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DDEA5" w14:textId="77777777" w:rsidR="008C35F7" w:rsidRDefault="0029687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sz w:val="24"/>
          <w:szCs w:val="24"/>
        </w:rPr>
        <w:t xml:space="preserve"> </w:t>
      </w:r>
    </w:p>
    <w:tbl>
      <w:tblPr>
        <w:tblW w:w="0" w:type="auto"/>
        <w:tblInd w:w="9" w:type="dxa"/>
        <w:tblLayout w:type="fixed"/>
        <w:tblCellMar>
          <w:left w:w="0" w:type="dxa"/>
          <w:right w:w="0" w:type="dxa"/>
        </w:tblCellMar>
        <w:tblLook w:val="0000" w:firstRow="0" w:lastRow="0" w:firstColumn="0" w:lastColumn="0" w:noHBand="0" w:noVBand="0"/>
      </w:tblPr>
      <w:tblGrid>
        <w:gridCol w:w="3085"/>
        <w:gridCol w:w="3119"/>
        <w:gridCol w:w="2976"/>
      </w:tblGrid>
      <w:tr w:rsidR="008C35F7" w14:paraId="549079A6" w14:textId="77777777">
        <w:tc>
          <w:tcPr>
            <w:tcW w:w="3085" w:type="dxa"/>
            <w:tcBorders>
              <w:top w:val="nil"/>
              <w:left w:val="nil"/>
              <w:bottom w:val="nil"/>
              <w:right w:val="nil"/>
            </w:tcBorders>
            <w:shd w:val="clear" w:color="auto" w:fill="FFFFFF"/>
          </w:tcPr>
          <w:p w14:paraId="08D332D1" w14:textId="77777777" w:rsidR="008C35F7" w:rsidRDefault="008C35F7">
            <w:pPr>
              <w:widowControl w:val="0"/>
              <w:autoSpaceDE w:val="0"/>
              <w:autoSpaceDN w:val="0"/>
              <w:adjustRightInd w:val="0"/>
              <w:spacing w:after="0" w:line="240" w:lineRule="auto"/>
              <w:rPr>
                <w:rFonts w:ascii="Arial" w:hAnsi="Arial" w:cs="Arial"/>
                <w:sz w:val="24"/>
                <w:szCs w:val="24"/>
              </w:rPr>
            </w:pPr>
          </w:p>
        </w:tc>
        <w:tc>
          <w:tcPr>
            <w:tcW w:w="3119" w:type="dxa"/>
            <w:tcBorders>
              <w:top w:val="nil"/>
              <w:left w:val="nil"/>
              <w:bottom w:val="nil"/>
              <w:right w:val="nil"/>
            </w:tcBorders>
            <w:shd w:val="clear" w:color="auto" w:fill="FFFFFF"/>
          </w:tcPr>
          <w:p w14:paraId="29512B5B" w14:textId="77777777" w:rsidR="008C35F7" w:rsidRDefault="00A500AA">
            <w:pPr>
              <w:widowControl w:val="0"/>
              <w:tabs>
                <w:tab w:val="left" w:pos="392"/>
              </w:tabs>
              <w:autoSpaceDE w:val="0"/>
              <w:autoSpaceDN w:val="0"/>
              <w:adjustRightInd w:val="0"/>
              <w:spacing w:after="0" w:line="240" w:lineRule="auto"/>
              <w:ind w:left="113" w:right="84"/>
              <w:jc w:val="center"/>
              <w:rPr>
                <w:rFonts w:ascii="Arial" w:hAnsi="Arial" w:cs="Arial"/>
                <w:sz w:val="24"/>
                <w:szCs w:val="24"/>
              </w:rPr>
            </w:pPr>
            <w:r>
              <w:rPr>
                <w:rFonts w:ascii="Arial" w:hAnsi="Arial" w:cs="Arial"/>
                <w:noProof/>
                <w:sz w:val="24"/>
                <w:szCs w:val="24"/>
              </w:rPr>
              <w:drawing>
                <wp:inline distT="0" distB="0" distL="0" distR="0" wp14:anchorId="58BFCC7A" wp14:editId="51143697">
                  <wp:extent cx="1905000" cy="7620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762000"/>
                          </a:xfrm>
                          <a:prstGeom prst="rect">
                            <a:avLst/>
                          </a:prstGeom>
                          <a:noFill/>
                          <a:ln>
                            <a:noFill/>
                          </a:ln>
                        </pic:spPr>
                      </pic:pic>
                    </a:graphicData>
                  </a:graphic>
                </wp:inline>
              </w:drawing>
            </w:r>
          </w:p>
        </w:tc>
        <w:tc>
          <w:tcPr>
            <w:tcW w:w="2976" w:type="dxa"/>
            <w:tcBorders>
              <w:top w:val="nil"/>
              <w:left w:val="nil"/>
              <w:bottom w:val="nil"/>
              <w:right w:val="nil"/>
            </w:tcBorders>
            <w:shd w:val="clear" w:color="auto" w:fill="FFFFFF"/>
          </w:tcPr>
          <w:p w14:paraId="29F91B13" w14:textId="77777777" w:rsidR="008C35F7" w:rsidRDefault="008C35F7">
            <w:pPr>
              <w:widowControl w:val="0"/>
              <w:autoSpaceDE w:val="0"/>
              <w:autoSpaceDN w:val="0"/>
              <w:adjustRightInd w:val="0"/>
              <w:spacing w:after="0" w:line="240" w:lineRule="auto"/>
              <w:rPr>
                <w:rFonts w:ascii="Arial" w:hAnsi="Arial" w:cs="Arial"/>
                <w:sz w:val="24"/>
                <w:szCs w:val="24"/>
              </w:rPr>
            </w:pPr>
          </w:p>
        </w:tc>
      </w:tr>
    </w:tbl>
    <w:p w14:paraId="4597B5AA"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0" w:type="auto"/>
        <w:tblInd w:w="9" w:type="dxa"/>
        <w:tblLayout w:type="fixed"/>
        <w:tblCellMar>
          <w:left w:w="0" w:type="dxa"/>
          <w:right w:w="0" w:type="dxa"/>
        </w:tblCellMar>
        <w:tblLook w:val="0000" w:firstRow="0" w:lastRow="0" w:firstColumn="0" w:lastColumn="0" w:noHBand="0" w:noVBand="0"/>
      </w:tblPr>
      <w:tblGrid>
        <w:gridCol w:w="4644"/>
        <w:gridCol w:w="4577"/>
      </w:tblGrid>
      <w:tr w:rsidR="006874DC" w:rsidRPr="00FE4100" w14:paraId="6041BAC0" w14:textId="77777777" w:rsidTr="00B74F8F">
        <w:tc>
          <w:tcPr>
            <w:tcW w:w="4644" w:type="dxa"/>
            <w:tcBorders>
              <w:top w:val="nil"/>
              <w:left w:val="nil"/>
              <w:bottom w:val="nil"/>
              <w:right w:val="nil"/>
            </w:tcBorders>
            <w:shd w:val="clear" w:color="auto" w:fill="595959"/>
            <w:vAlign w:val="center"/>
          </w:tcPr>
          <w:p w14:paraId="682104DC" w14:textId="77777777" w:rsidR="006874DC" w:rsidRPr="001B45D1" w:rsidRDefault="006874DC" w:rsidP="00B74F8F">
            <w:pPr>
              <w:widowControl w:val="0"/>
              <w:autoSpaceDE w:val="0"/>
              <w:autoSpaceDN w:val="0"/>
              <w:adjustRightInd w:val="0"/>
              <w:spacing w:after="0" w:line="240" w:lineRule="auto"/>
              <w:ind w:left="108" w:right="104"/>
              <w:rPr>
                <w:rFonts w:ascii="Arial" w:hAnsi="Arial" w:cs="Arial"/>
                <w:color w:val="FFFFFF"/>
                <w:sz w:val="28"/>
                <w:szCs w:val="28"/>
              </w:rPr>
            </w:pPr>
            <w:r w:rsidRPr="001B45D1">
              <w:rPr>
                <w:rFonts w:ascii="Arial" w:hAnsi="Arial" w:cs="Arial"/>
                <w:color w:val="FFFFFF"/>
                <w:sz w:val="28"/>
                <w:szCs w:val="28"/>
              </w:rPr>
              <w:t>Conseil Départemental du Nord</w:t>
            </w:r>
          </w:p>
          <w:p w14:paraId="55C45E69" w14:textId="0C548DE2" w:rsidR="006874DC" w:rsidRPr="00FE4100" w:rsidRDefault="006874DC" w:rsidP="00B74F8F">
            <w:pPr>
              <w:widowControl w:val="0"/>
              <w:autoSpaceDE w:val="0"/>
              <w:autoSpaceDN w:val="0"/>
              <w:adjustRightInd w:val="0"/>
              <w:spacing w:after="0" w:line="240" w:lineRule="auto"/>
              <w:ind w:left="108" w:right="104"/>
              <w:rPr>
                <w:rFonts w:ascii="Arial" w:hAnsi="Arial" w:cs="Arial"/>
                <w:sz w:val="24"/>
                <w:szCs w:val="24"/>
              </w:rPr>
            </w:pPr>
            <w:r w:rsidRPr="001B45D1">
              <w:rPr>
                <w:rFonts w:ascii="Arial" w:hAnsi="Arial" w:cs="Arial"/>
                <w:color w:val="FFFFFF" w:themeColor="background1"/>
                <w:sz w:val="20"/>
                <w:szCs w:val="20"/>
              </w:rPr>
              <w:t>DIR</w:t>
            </w:r>
            <w:r w:rsidR="001B45D1" w:rsidRPr="001B45D1">
              <w:rPr>
                <w:rFonts w:ascii="Arial" w:hAnsi="Arial" w:cs="Arial"/>
                <w:color w:val="FFFFFF" w:themeColor="background1"/>
                <w:sz w:val="20"/>
                <w:szCs w:val="20"/>
              </w:rPr>
              <w:t>ECTION DE LA VOIRIE</w:t>
            </w:r>
          </w:p>
        </w:tc>
        <w:tc>
          <w:tcPr>
            <w:tcW w:w="4577" w:type="dxa"/>
            <w:tcBorders>
              <w:top w:val="nil"/>
              <w:left w:val="nil"/>
              <w:bottom w:val="nil"/>
              <w:right w:val="nil"/>
            </w:tcBorders>
            <w:shd w:val="clear" w:color="auto" w:fill="D9D9D9"/>
            <w:vAlign w:val="center"/>
          </w:tcPr>
          <w:p w14:paraId="6966D0F6" w14:textId="77777777" w:rsidR="006874DC" w:rsidRPr="00FE4100" w:rsidRDefault="006874DC" w:rsidP="00B74F8F">
            <w:pPr>
              <w:widowControl w:val="0"/>
              <w:autoSpaceDE w:val="0"/>
              <w:autoSpaceDN w:val="0"/>
              <w:adjustRightInd w:val="0"/>
              <w:spacing w:after="0" w:line="240" w:lineRule="auto"/>
              <w:ind w:left="112" w:right="87"/>
              <w:jc w:val="right"/>
              <w:rPr>
                <w:rFonts w:ascii="Arial" w:hAnsi="Arial" w:cs="Arial"/>
                <w:color w:val="000000"/>
                <w:sz w:val="28"/>
                <w:szCs w:val="28"/>
              </w:rPr>
            </w:pPr>
          </w:p>
          <w:p w14:paraId="286B6002" w14:textId="77777777" w:rsidR="006874DC" w:rsidRPr="00FE4100" w:rsidRDefault="006874DC" w:rsidP="00B74F8F">
            <w:pPr>
              <w:widowControl w:val="0"/>
              <w:autoSpaceDE w:val="0"/>
              <w:autoSpaceDN w:val="0"/>
              <w:adjustRightInd w:val="0"/>
              <w:spacing w:after="0" w:line="240" w:lineRule="auto"/>
              <w:ind w:left="112" w:right="87"/>
              <w:jc w:val="right"/>
              <w:rPr>
                <w:rFonts w:ascii="Arial" w:hAnsi="Arial" w:cs="Arial"/>
                <w:b/>
                <w:bCs/>
                <w:color w:val="000000"/>
                <w:sz w:val="30"/>
                <w:szCs w:val="30"/>
              </w:rPr>
            </w:pPr>
            <w:r w:rsidRPr="00FE4100">
              <w:rPr>
                <w:rFonts w:ascii="Arial" w:hAnsi="Arial" w:cs="Arial"/>
                <w:b/>
                <w:bCs/>
                <w:color w:val="000000"/>
                <w:sz w:val="30"/>
                <w:szCs w:val="30"/>
              </w:rPr>
              <w:t>MARCHÉ PUBLIC</w:t>
            </w:r>
          </w:p>
          <w:p w14:paraId="3A4F031F" w14:textId="0E9879FA" w:rsidR="006874DC" w:rsidRPr="00C41803" w:rsidRDefault="006874DC" w:rsidP="00B74F8F">
            <w:pPr>
              <w:widowControl w:val="0"/>
              <w:autoSpaceDE w:val="0"/>
              <w:autoSpaceDN w:val="0"/>
              <w:adjustRightInd w:val="0"/>
              <w:spacing w:after="0" w:line="240" w:lineRule="auto"/>
              <w:ind w:left="112" w:right="87"/>
              <w:jc w:val="right"/>
              <w:rPr>
                <w:rFonts w:ascii="Arial" w:hAnsi="Arial" w:cs="Arial"/>
                <w:color w:val="FF0000"/>
              </w:rPr>
            </w:pPr>
            <w:r w:rsidRPr="008A0132">
              <w:rPr>
                <w:rFonts w:ascii="Arial" w:hAnsi="Arial" w:cs="Arial"/>
                <w:color w:val="000000"/>
              </w:rPr>
              <w:t>ACCORD-</w:t>
            </w:r>
            <w:r w:rsidRPr="001B45D1">
              <w:rPr>
                <w:rFonts w:ascii="Arial" w:hAnsi="Arial" w:cs="Arial"/>
                <w:color w:val="000000"/>
              </w:rPr>
              <w:t>CADRE DE SERVICES (</w:t>
            </w:r>
            <w:r w:rsidRPr="001B45D1">
              <w:rPr>
                <w:rFonts w:ascii="Arial" w:hAnsi="Arial" w:cs="Arial"/>
              </w:rPr>
              <w:t xml:space="preserve">PRESTATIONS </w:t>
            </w:r>
            <w:r w:rsidRPr="008420C5">
              <w:rPr>
                <w:rFonts w:ascii="Arial" w:hAnsi="Arial" w:cs="Arial"/>
              </w:rPr>
              <w:t>INTELLECTUELLES)</w:t>
            </w:r>
          </w:p>
          <w:p w14:paraId="0437804D" w14:textId="77777777" w:rsidR="006874DC" w:rsidRPr="00FE4100" w:rsidRDefault="006874DC" w:rsidP="00B74F8F">
            <w:pPr>
              <w:widowControl w:val="0"/>
              <w:autoSpaceDE w:val="0"/>
              <w:autoSpaceDN w:val="0"/>
              <w:adjustRightInd w:val="0"/>
              <w:spacing w:after="0" w:line="240" w:lineRule="auto"/>
              <w:ind w:left="112" w:right="87"/>
              <w:jc w:val="right"/>
              <w:rPr>
                <w:rFonts w:ascii="Arial" w:hAnsi="Arial" w:cs="Arial"/>
                <w:sz w:val="24"/>
                <w:szCs w:val="24"/>
              </w:rPr>
            </w:pPr>
          </w:p>
        </w:tc>
      </w:tr>
    </w:tbl>
    <w:p w14:paraId="54A63B1B"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08364F1B"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26857F8C"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6A7AF54C"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2093"/>
        <w:gridCol w:w="236"/>
        <w:gridCol w:w="6872"/>
      </w:tblGrid>
      <w:tr w:rsidR="006874DC" w:rsidRPr="00FE4100" w14:paraId="4C26A107" w14:textId="77777777" w:rsidTr="00B74F8F">
        <w:tc>
          <w:tcPr>
            <w:tcW w:w="2093" w:type="dxa"/>
            <w:tcBorders>
              <w:top w:val="nil"/>
              <w:left w:val="nil"/>
              <w:bottom w:val="nil"/>
              <w:right w:val="single" w:sz="12" w:space="0" w:color="F7A603"/>
            </w:tcBorders>
            <w:shd w:val="clear" w:color="auto" w:fill="FFFFFF"/>
          </w:tcPr>
          <w:p w14:paraId="0A2163D7" w14:textId="77777777" w:rsidR="006874DC" w:rsidRPr="00FE4100" w:rsidRDefault="006874DC" w:rsidP="00B74F8F">
            <w:pPr>
              <w:widowControl w:val="0"/>
              <w:autoSpaceDE w:val="0"/>
              <w:autoSpaceDN w:val="0"/>
              <w:adjustRightInd w:val="0"/>
              <w:spacing w:after="0" w:line="240" w:lineRule="auto"/>
              <w:ind w:left="108" w:right="95"/>
              <w:rPr>
                <w:rFonts w:ascii="Arial" w:hAnsi="Arial" w:cs="Arial"/>
                <w:sz w:val="24"/>
                <w:szCs w:val="24"/>
              </w:rPr>
            </w:pPr>
            <w:r w:rsidRPr="00FE4100">
              <w:rPr>
                <w:rFonts w:ascii="Arial" w:hAnsi="Arial" w:cs="Arial"/>
                <w:color w:val="000000"/>
                <w:sz w:val="20"/>
                <w:szCs w:val="20"/>
              </w:rPr>
              <w:t xml:space="preserve"> </w:t>
            </w:r>
          </w:p>
        </w:tc>
        <w:tc>
          <w:tcPr>
            <w:tcW w:w="236" w:type="dxa"/>
            <w:tcBorders>
              <w:top w:val="nil"/>
              <w:left w:val="single" w:sz="12" w:space="0" w:color="F7A603"/>
              <w:bottom w:val="nil"/>
              <w:right w:val="nil"/>
            </w:tcBorders>
            <w:shd w:val="clear" w:color="auto" w:fill="FFFFFF"/>
          </w:tcPr>
          <w:p w14:paraId="3DFFF2EB" w14:textId="77777777" w:rsidR="006874DC" w:rsidRPr="00FE4100" w:rsidRDefault="006874DC" w:rsidP="00B74F8F">
            <w:pPr>
              <w:widowControl w:val="0"/>
              <w:autoSpaceDE w:val="0"/>
              <w:autoSpaceDN w:val="0"/>
              <w:adjustRightInd w:val="0"/>
              <w:spacing w:after="0" w:line="240" w:lineRule="auto"/>
              <w:ind w:left="108" w:right="95"/>
              <w:rPr>
                <w:rFonts w:ascii="Arial" w:hAnsi="Arial" w:cs="Arial"/>
                <w:sz w:val="24"/>
                <w:szCs w:val="24"/>
              </w:rPr>
            </w:pPr>
          </w:p>
        </w:tc>
        <w:tc>
          <w:tcPr>
            <w:tcW w:w="6872" w:type="dxa"/>
            <w:tcBorders>
              <w:top w:val="nil"/>
              <w:left w:val="nil"/>
              <w:bottom w:val="nil"/>
              <w:right w:val="nil"/>
            </w:tcBorders>
            <w:shd w:val="clear" w:color="auto" w:fill="FFFFFF"/>
          </w:tcPr>
          <w:p w14:paraId="1F16E39C" w14:textId="10671E61" w:rsidR="006874DC" w:rsidRPr="00FE4100" w:rsidRDefault="001B45D1" w:rsidP="00B74F8F">
            <w:pPr>
              <w:widowControl w:val="0"/>
              <w:autoSpaceDE w:val="0"/>
              <w:autoSpaceDN w:val="0"/>
              <w:adjustRightInd w:val="0"/>
              <w:spacing w:after="0" w:line="240" w:lineRule="auto"/>
              <w:ind w:left="18" w:right="87"/>
              <w:rPr>
                <w:rFonts w:ascii="Arial" w:hAnsi="Arial" w:cs="Arial"/>
                <w:sz w:val="24"/>
                <w:szCs w:val="24"/>
              </w:rPr>
            </w:pPr>
            <w:r w:rsidRPr="001B45D1">
              <w:rPr>
                <w:rFonts w:ascii="Arial" w:hAnsi="Arial" w:cs="Arial"/>
                <w:color w:val="404040"/>
                <w:sz w:val="52"/>
                <w:szCs w:val="52"/>
              </w:rPr>
              <w:t>20260794 - Prestations de services relatives à l’auscultation et à la surveillance du barrage du Val Joly</w:t>
            </w:r>
          </w:p>
        </w:tc>
      </w:tr>
    </w:tbl>
    <w:p w14:paraId="00FC5CB8" w14:textId="77777777" w:rsidR="00705148" w:rsidRDefault="00705148" w:rsidP="00705148">
      <w:pPr>
        <w:widowControl w:val="0"/>
        <w:autoSpaceDE w:val="0"/>
        <w:autoSpaceDN w:val="0"/>
        <w:adjustRightInd w:val="0"/>
        <w:spacing w:after="0" w:line="240" w:lineRule="auto"/>
        <w:ind w:right="111"/>
        <w:rPr>
          <w:rFonts w:ascii="Arial" w:hAnsi="Arial" w:cs="Arial"/>
          <w:color w:val="000000"/>
          <w:sz w:val="20"/>
          <w:szCs w:val="20"/>
        </w:rPr>
      </w:pPr>
    </w:p>
    <w:p w14:paraId="6C7DA3C8"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8C35F7" w14:paraId="64FDE601" w14:textId="77777777">
        <w:tc>
          <w:tcPr>
            <w:tcW w:w="9212" w:type="dxa"/>
            <w:tcBorders>
              <w:top w:val="nil"/>
              <w:left w:val="nil"/>
              <w:bottom w:val="nil"/>
              <w:right w:val="nil"/>
            </w:tcBorders>
            <w:shd w:val="clear" w:color="auto" w:fill="595959"/>
          </w:tcPr>
          <w:p w14:paraId="2B011E8E" w14:textId="77777777" w:rsidR="008C35F7" w:rsidRDefault="008C35F7">
            <w:pPr>
              <w:widowControl w:val="0"/>
              <w:autoSpaceDE w:val="0"/>
              <w:autoSpaceDN w:val="0"/>
              <w:adjustRightInd w:val="0"/>
              <w:spacing w:before="260" w:after="260" w:line="240" w:lineRule="auto"/>
              <w:ind w:left="108" w:right="96"/>
              <w:jc w:val="center"/>
              <w:rPr>
                <w:rFonts w:ascii="Arial" w:hAnsi="Arial" w:cs="Arial"/>
                <w:sz w:val="24"/>
                <w:szCs w:val="24"/>
              </w:rPr>
            </w:pPr>
            <w:r>
              <w:rPr>
                <w:rFonts w:ascii="Arial" w:hAnsi="Arial" w:cs="Arial"/>
                <w:b/>
                <w:bCs/>
                <w:color w:val="FFFFFF"/>
                <w:sz w:val="40"/>
                <w:szCs w:val="40"/>
              </w:rPr>
              <w:t>Règlement de</w:t>
            </w:r>
            <w:r w:rsidR="00492775">
              <w:rPr>
                <w:rFonts w:ascii="Arial" w:hAnsi="Arial" w:cs="Arial"/>
                <w:b/>
                <w:bCs/>
                <w:color w:val="FFFFFF"/>
                <w:sz w:val="40"/>
                <w:szCs w:val="40"/>
              </w:rPr>
              <w:t xml:space="preserve"> </w:t>
            </w:r>
            <w:r>
              <w:rPr>
                <w:rFonts w:ascii="Arial" w:hAnsi="Arial" w:cs="Arial"/>
                <w:b/>
                <w:bCs/>
                <w:color w:val="FFFFFF"/>
                <w:sz w:val="40"/>
                <w:szCs w:val="40"/>
              </w:rPr>
              <w:t>la consultation (RC)</w:t>
            </w:r>
          </w:p>
        </w:tc>
      </w:tr>
    </w:tbl>
    <w:p w14:paraId="7B6DABF2"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20"/>
        <w:gridCol w:w="4345"/>
        <w:gridCol w:w="4804"/>
      </w:tblGrid>
      <w:tr w:rsidR="00E62DA5" w14:paraId="6F30BA88" w14:textId="77777777" w:rsidTr="008F2F2A">
        <w:tc>
          <w:tcPr>
            <w:tcW w:w="20" w:type="dxa"/>
            <w:tcBorders>
              <w:top w:val="nil"/>
              <w:left w:val="nil"/>
              <w:bottom w:val="nil"/>
              <w:right w:val="nil"/>
            </w:tcBorders>
            <w:shd w:val="clear" w:color="auto" w:fill="FFFFFF"/>
            <w:vAlign w:val="center"/>
          </w:tcPr>
          <w:p w14:paraId="396A5F39" w14:textId="77777777" w:rsidR="00E62DA5" w:rsidRDefault="00E62DA5" w:rsidP="008F2F2A">
            <w:pPr>
              <w:widowControl w:val="0"/>
              <w:autoSpaceDE w:val="0"/>
              <w:autoSpaceDN w:val="0"/>
              <w:adjustRightInd w:val="0"/>
              <w:spacing w:after="0" w:line="240" w:lineRule="auto"/>
              <w:ind w:left="117" w:right="111"/>
              <w:rPr>
                <w:rFonts w:ascii="Arial" w:hAnsi="Arial" w:cs="Arial"/>
                <w:sz w:val="24"/>
                <w:szCs w:val="24"/>
              </w:rPr>
            </w:pPr>
          </w:p>
        </w:tc>
        <w:tc>
          <w:tcPr>
            <w:tcW w:w="4345" w:type="dxa"/>
            <w:tcBorders>
              <w:top w:val="nil"/>
              <w:left w:val="nil"/>
              <w:bottom w:val="nil"/>
              <w:right w:val="nil"/>
            </w:tcBorders>
            <w:shd w:val="clear" w:color="auto" w:fill="595959"/>
            <w:vAlign w:val="center"/>
          </w:tcPr>
          <w:p w14:paraId="40D3CE5F"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Pr>
                <w:rFonts w:ascii="Arial" w:hAnsi="Arial" w:cs="Arial"/>
                <w:color w:val="FFFFFF"/>
                <w:sz w:val="28"/>
                <w:szCs w:val="28"/>
              </w:rPr>
              <w:t>Référence de la Consultation</w:t>
            </w:r>
          </w:p>
        </w:tc>
        <w:tc>
          <w:tcPr>
            <w:tcW w:w="4804" w:type="dxa"/>
            <w:tcBorders>
              <w:top w:val="nil"/>
              <w:left w:val="nil"/>
              <w:bottom w:val="nil"/>
              <w:right w:val="nil"/>
            </w:tcBorders>
            <w:shd w:val="clear" w:color="auto" w:fill="DADADA"/>
            <w:vAlign w:val="center"/>
          </w:tcPr>
          <w:p w14:paraId="18A0E2FD" w14:textId="22616CD2"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color w:val="000000"/>
                <w:sz w:val="28"/>
                <w:szCs w:val="28"/>
              </w:rPr>
              <w:t>202</w:t>
            </w:r>
            <w:r w:rsidR="001B45D1">
              <w:rPr>
                <w:rFonts w:ascii="Arial" w:hAnsi="Arial" w:cs="Arial"/>
                <w:color w:val="000000"/>
                <w:sz w:val="28"/>
                <w:szCs w:val="28"/>
              </w:rPr>
              <w:t>60794</w:t>
            </w:r>
          </w:p>
        </w:tc>
      </w:tr>
      <w:tr w:rsidR="00E62DA5" w14:paraId="7D26312B" w14:textId="77777777" w:rsidTr="008F2F2A">
        <w:tc>
          <w:tcPr>
            <w:tcW w:w="20" w:type="dxa"/>
            <w:tcBorders>
              <w:top w:val="nil"/>
              <w:left w:val="nil"/>
              <w:bottom w:val="nil"/>
              <w:right w:val="nil"/>
            </w:tcBorders>
            <w:shd w:val="clear" w:color="auto" w:fill="FFFFFF"/>
            <w:vAlign w:val="center"/>
          </w:tcPr>
          <w:p w14:paraId="3B70DD35" w14:textId="77777777"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73E30002"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color w:val="FFFFFF"/>
                <w:sz w:val="24"/>
                <w:szCs w:val="24"/>
              </w:rPr>
            </w:pPr>
            <w:r>
              <w:rPr>
                <w:rFonts w:ascii="Arial" w:hAnsi="Arial" w:cs="Arial"/>
                <w:color w:val="FFFFFF"/>
                <w:sz w:val="24"/>
                <w:szCs w:val="24"/>
              </w:rPr>
              <w:t>Date limite de remise des plis</w:t>
            </w:r>
          </w:p>
        </w:tc>
        <w:tc>
          <w:tcPr>
            <w:tcW w:w="4804" w:type="dxa"/>
            <w:tcBorders>
              <w:top w:val="nil"/>
              <w:left w:val="nil"/>
              <w:bottom w:val="nil"/>
              <w:right w:val="nil"/>
            </w:tcBorders>
            <w:shd w:val="clear" w:color="auto" w:fill="DADADA"/>
            <w:vAlign w:val="center"/>
          </w:tcPr>
          <w:p w14:paraId="6684510C" w14:textId="4578C7B2" w:rsidR="00E62DA5" w:rsidRDefault="00752EF4" w:rsidP="008F2F2A">
            <w:pPr>
              <w:widowControl w:val="0"/>
              <w:autoSpaceDE w:val="0"/>
              <w:autoSpaceDN w:val="0"/>
              <w:adjustRightInd w:val="0"/>
              <w:spacing w:before="60" w:after="60" w:line="240" w:lineRule="auto"/>
              <w:ind w:left="289" w:right="99"/>
              <w:rPr>
                <w:rFonts w:ascii="Arial" w:hAnsi="Arial" w:cs="Arial"/>
                <w:b/>
                <w:color w:val="FF0000"/>
                <w:sz w:val="28"/>
                <w:szCs w:val="24"/>
                <w:highlight w:val="yellow"/>
              </w:rPr>
            </w:pPr>
            <w:r w:rsidRPr="00752EF4">
              <w:rPr>
                <w:rFonts w:ascii="Arial" w:hAnsi="Arial" w:cs="Arial"/>
                <w:b/>
                <w:color w:val="FF0000"/>
                <w:sz w:val="28"/>
                <w:szCs w:val="24"/>
              </w:rPr>
              <w:t>09</w:t>
            </w:r>
            <w:r w:rsidR="00E62DA5" w:rsidRPr="00752EF4">
              <w:rPr>
                <w:rFonts w:ascii="Arial" w:hAnsi="Arial" w:cs="Arial"/>
                <w:b/>
                <w:color w:val="FF0000"/>
                <w:sz w:val="28"/>
                <w:szCs w:val="24"/>
              </w:rPr>
              <w:t xml:space="preserve"> / </w:t>
            </w:r>
            <w:r w:rsidRPr="00752EF4">
              <w:rPr>
                <w:rFonts w:ascii="Arial" w:hAnsi="Arial" w:cs="Arial"/>
                <w:b/>
                <w:color w:val="FF0000"/>
                <w:sz w:val="28"/>
                <w:szCs w:val="24"/>
              </w:rPr>
              <w:t>11</w:t>
            </w:r>
            <w:r w:rsidR="00E62DA5" w:rsidRPr="00752EF4">
              <w:rPr>
                <w:rFonts w:ascii="Arial" w:hAnsi="Arial" w:cs="Arial"/>
                <w:b/>
                <w:color w:val="FF0000"/>
                <w:sz w:val="28"/>
                <w:szCs w:val="24"/>
              </w:rPr>
              <w:t xml:space="preserve"> /</w:t>
            </w:r>
            <w:r w:rsidRPr="00752EF4">
              <w:rPr>
                <w:rFonts w:ascii="Arial" w:hAnsi="Arial" w:cs="Arial"/>
                <w:b/>
                <w:color w:val="FF0000"/>
                <w:sz w:val="28"/>
                <w:szCs w:val="24"/>
              </w:rPr>
              <w:t xml:space="preserve"> </w:t>
            </w:r>
            <w:r w:rsidR="00E62DA5" w:rsidRPr="00752EF4">
              <w:rPr>
                <w:rFonts w:ascii="Arial" w:hAnsi="Arial" w:cs="Arial"/>
                <w:b/>
                <w:color w:val="FF0000"/>
                <w:sz w:val="28"/>
                <w:szCs w:val="24"/>
              </w:rPr>
              <w:t>20</w:t>
            </w:r>
            <w:r w:rsidRPr="00752EF4">
              <w:rPr>
                <w:rFonts w:ascii="Arial" w:hAnsi="Arial" w:cs="Arial"/>
                <w:b/>
                <w:color w:val="FF0000"/>
                <w:sz w:val="28"/>
                <w:szCs w:val="24"/>
              </w:rPr>
              <w:t>26</w:t>
            </w:r>
            <w:r w:rsidR="00E62DA5" w:rsidRPr="00752EF4">
              <w:rPr>
                <w:rFonts w:ascii="Arial" w:hAnsi="Arial" w:cs="Arial"/>
                <w:b/>
                <w:color w:val="FF0000"/>
                <w:sz w:val="28"/>
                <w:szCs w:val="24"/>
              </w:rPr>
              <w:t xml:space="preserve"> à </w:t>
            </w:r>
            <w:r w:rsidRPr="00752EF4">
              <w:rPr>
                <w:rFonts w:ascii="Arial" w:hAnsi="Arial" w:cs="Arial"/>
                <w:b/>
                <w:color w:val="FF0000"/>
                <w:sz w:val="28"/>
                <w:szCs w:val="24"/>
              </w:rPr>
              <w:t>16</w:t>
            </w:r>
            <w:r w:rsidR="00E62DA5" w:rsidRPr="00752EF4">
              <w:rPr>
                <w:rFonts w:ascii="Arial" w:hAnsi="Arial" w:cs="Arial"/>
                <w:b/>
                <w:color w:val="FF0000"/>
                <w:sz w:val="28"/>
                <w:szCs w:val="24"/>
              </w:rPr>
              <w:t xml:space="preserve"> h</w:t>
            </w:r>
            <w:r w:rsidRPr="00752EF4">
              <w:rPr>
                <w:rFonts w:ascii="Arial" w:hAnsi="Arial" w:cs="Arial"/>
                <w:b/>
                <w:color w:val="FF0000"/>
                <w:sz w:val="28"/>
                <w:szCs w:val="24"/>
              </w:rPr>
              <w:t xml:space="preserve"> 30</w:t>
            </w:r>
          </w:p>
        </w:tc>
      </w:tr>
      <w:tr w:rsidR="00E62DA5" w14:paraId="1DE0D7B7" w14:textId="77777777" w:rsidTr="008F2F2A">
        <w:tc>
          <w:tcPr>
            <w:tcW w:w="20" w:type="dxa"/>
            <w:tcBorders>
              <w:top w:val="nil"/>
              <w:left w:val="nil"/>
              <w:bottom w:val="nil"/>
              <w:right w:val="nil"/>
            </w:tcBorders>
            <w:shd w:val="clear" w:color="auto" w:fill="FFFFFF"/>
            <w:vAlign w:val="center"/>
          </w:tcPr>
          <w:p w14:paraId="3D392978" w14:textId="77777777"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54F8BB55"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sidRPr="001D4B36">
              <w:rPr>
                <w:rFonts w:ascii="Arial" w:hAnsi="Arial" w:cs="Arial"/>
                <w:color w:val="FFFFFF"/>
                <w:sz w:val="24"/>
                <w:szCs w:val="24"/>
              </w:rPr>
              <w:t>Date limite pour les demandes de renseignements complémentaires</w:t>
            </w:r>
          </w:p>
        </w:tc>
        <w:tc>
          <w:tcPr>
            <w:tcW w:w="4804" w:type="dxa"/>
            <w:tcBorders>
              <w:top w:val="nil"/>
              <w:left w:val="nil"/>
              <w:bottom w:val="nil"/>
              <w:right w:val="nil"/>
            </w:tcBorders>
            <w:shd w:val="clear" w:color="auto" w:fill="DADADA"/>
            <w:vAlign w:val="center"/>
          </w:tcPr>
          <w:p w14:paraId="65378471" w14:textId="50C53E7A" w:rsidR="00E62DA5" w:rsidRDefault="00752EF4" w:rsidP="008F2F2A">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b/>
                <w:color w:val="000000" w:themeColor="text1"/>
                <w:sz w:val="28"/>
                <w:szCs w:val="24"/>
              </w:rPr>
              <w:t>02</w:t>
            </w:r>
            <w:r w:rsidR="00E62DA5" w:rsidRPr="00752EF4">
              <w:rPr>
                <w:rFonts w:ascii="Arial" w:hAnsi="Arial" w:cs="Arial"/>
                <w:b/>
                <w:color w:val="000000" w:themeColor="text1"/>
                <w:sz w:val="28"/>
                <w:szCs w:val="24"/>
              </w:rPr>
              <w:t xml:space="preserve"> / </w:t>
            </w:r>
            <w:r w:rsidRPr="00752EF4">
              <w:rPr>
                <w:rFonts w:ascii="Arial" w:hAnsi="Arial" w:cs="Arial"/>
                <w:b/>
                <w:color w:val="000000" w:themeColor="text1"/>
                <w:sz w:val="28"/>
                <w:szCs w:val="24"/>
              </w:rPr>
              <w:t>11</w:t>
            </w:r>
            <w:r w:rsidR="00E62DA5" w:rsidRPr="00752EF4">
              <w:rPr>
                <w:rFonts w:ascii="Arial" w:hAnsi="Arial" w:cs="Arial"/>
                <w:b/>
                <w:color w:val="000000" w:themeColor="text1"/>
                <w:sz w:val="28"/>
                <w:szCs w:val="24"/>
              </w:rPr>
              <w:t xml:space="preserve"> /</w:t>
            </w:r>
            <w:r w:rsidRPr="00752EF4">
              <w:rPr>
                <w:rFonts w:ascii="Arial" w:hAnsi="Arial" w:cs="Arial"/>
                <w:b/>
                <w:color w:val="000000" w:themeColor="text1"/>
                <w:sz w:val="28"/>
                <w:szCs w:val="24"/>
              </w:rPr>
              <w:t xml:space="preserve"> </w:t>
            </w:r>
            <w:r w:rsidR="00E62DA5" w:rsidRPr="00752EF4">
              <w:rPr>
                <w:rFonts w:ascii="Arial" w:hAnsi="Arial" w:cs="Arial"/>
                <w:b/>
                <w:color w:val="000000" w:themeColor="text1"/>
                <w:sz w:val="28"/>
                <w:szCs w:val="24"/>
              </w:rPr>
              <w:t>20</w:t>
            </w:r>
            <w:r w:rsidRPr="00752EF4">
              <w:rPr>
                <w:rFonts w:ascii="Arial" w:hAnsi="Arial" w:cs="Arial"/>
                <w:b/>
                <w:color w:val="000000" w:themeColor="text1"/>
                <w:sz w:val="28"/>
                <w:szCs w:val="24"/>
              </w:rPr>
              <w:t>26</w:t>
            </w:r>
            <w:r w:rsidR="00E62DA5" w:rsidRPr="00752EF4">
              <w:rPr>
                <w:rFonts w:ascii="Arial" w:hAnsi="Arial" w:cs="Arial"/>
                <w:b/>
                <w:color w:val="000000" w:themeColor="text1"/>
                <w:sz w:val="28"/>
                <w:szCs w:val="24"/>
              </w:rPr>
              <w:t xml:space="preserve"> à </w:t>
            </w:r>
            <w:r w:rsidRPr="00752EF4">
              <w:rPr>
                <w:rFonts w:ascii="Arial" w:hAnsi="Arial" w:cs="Arial"/>
                <w:b/>
                <w:color w:val="000000" w:themeColor="text1"/>
                <w:sz w:val="28"/>
                <w:szCs w:val="24"/>
              </w:rPr>
              <w:t>16</w:t>
            </w:r>
            <w:r w:rsidR="00E62DA5" w:rsidRPr="00752EF4">
              <w:rPr>
                <w:rFonts w:ascii="Arial" w:hAnsi="Arial" w:cs="Arial"/>
                <w:b/>
                <w:color w:val="000000" w:themeColor="text1"/>
                <w:sz w:val="28"/>
                <w:szCs w:val="24"/>
              </w:rPr>
              <w:t xml:space="preserve"> h </w:t>
            </w:r>
            <w:r w:rsidRPr="00752EF4">
              <w:rPr>
                <w:rFonts w:ascii="Arial" w:hAnsi="Arial" w:cs="Arial"/>
                <w:b/>
                <w:color w:val="000000" w:themeColor="text1"/>
                <w:sz w:val="28"/>
                <w:szCs w:val="24"/>
              </w:rPr>
              <w:t>30</w:t>
            </w:r>
            <w:r w:rsidR="00E62DA5" w:rsidRPr="00752EF4">
              <w:rPr>
                <w:rFonts w:ascii="Arial" w:hAnsi="Arial" w:cs="Arial"/>
                <w:b/>
                <w:color w:val="000000" w:themeColor="text1"/>
                <w:sz w:val="28"/>
                <w:szCs w:val="24"/>
              </w:rPr>
              <w:t xml:space="preserve">   </w:t>
            </w:r>
          </w:p>
        </w:tc>
      </w:tr>
    </w:tbl>
    <w:p w14:paraId="55C05A33" w14:textId="77777777" w:rsidR="00E62DA5" w:rsidRDefault="00E62DA5" w:rsidP="00E62DA5">
      <w:pPr>
        <w:widowControl w:val="0"/>
        <w:tabs>
          <w:tab w:val="left" w:pos="3268"/>
        </w:tabs>
        <w:autoSpaceDE w:val="0"/>
        <w:autoSpaceDN w:val="0"/>
        <w:adjustRightInd w:val="0"/>
        <w:spacing w:after="0" w:line="240" w:lineRule="auto"/>
        <w:ind w:left="117" w:right="111"/>
        <w:rPr>
          <w:rFonts w:ascii="Arial" w:hAnsi="Arial" w:cs="Arial"/>
          <w:sz w:val="24"/>
          <w:szCs w:val="24"/>
        </w:rPr>
      </w:pPr>
      <w:r w:rsidRPr="00D26CA8">
        <w:rPr>
          <w:rFonts w:ascii="Arial" w:hAnsi="Arial" w:cs="Arial"/>
          <w:sz w:val="24"/>
          <w:szCs w:val="24"/>
        </w:rPr>
        <w:tab/>
      </w:r>
    </w:p>
    <w:p w14:paraId="4F5144BF" w14:textId="77777777" w:rsidR="00E62DA5" w:rsidRDefault="00E62DA5" w:rsidP="00E62DA5">
      <w:pPr>
        <w:widowControl w:val="0"/>
        <w:tabs>
          <w:tab w:val="left" w:pos="3268"/>
        </w:tabs>
        <w:autoSpaceDE w:val="0"/>
        <w:autoSpaceDN w:val="0"/>
        <w:adjustRightInd w:val="0"/>
        <w:spacing w:after="0" w:line="240" w:lineRule="auto"/>
        <w:ind w:right="111"/>
        <w:jc w:val="both"/>
        <w:rPr>
          <w:rFonts w:ascii="Arial" w:hAnsi="Arial" w:cs="Arial"/>
          <w:sz w:val="24"/>
          <w:szCs w:val="24"/>
        </w:rPr>
      </w:pPr>
      <w:r>
        <w:rPr>
          <w:rFonts w:ascii="Arial" w:hAnsi="Arial" w:cs="Arial"/>
          <w:sz w:val="24"/>
          <w:szCs w:val="24"/>
        </w:rPr>
        <w:t>P</w:t>
      </w:r>
      <w:r w:rsidRPr="003E3795">
        <w:rPr>
          <w:rFonts w:ascii="Arial" w:hAnsi="Arial" w:cs="Arial"/>
          <w:sz w:val="24"/>
          <w:szCs w:val="24"/>
        </w:rPr>
        <w:t>rofil acheteur</w:t>
      </w:r>
      <w:r>
        <w:rPr>
          <w:rFonts w:ascii="Arial" w:hAnsi="Arial" w:cs="Arial"/>
          <w:sz w:val="24"/>
          <w:szCs w:val="24"/>
        </w:rPr>
        <w:t xml:space="preserve"> : </w:t>
      </w:r>
      <w:hyperlink r:id="rId9" w:tgtFrame="_new" w:history="1">
        <w:r w:rsidRPr="003E3795">
          <w:rPr>
            <w:rStyle w:val="Lienhypertexte"/>
            <w:rFonts w:ascii="Arial" w:hAnsi="Arial" w:cs="Arial"/>
            <w:sz w:val="24"/>
            <w:szCs w:val="24"/>
          </w:rPr>
          <w:t>https://lenord.marches-publics.info</w:t>
        </w:r>
      </w:hyperlink>
      <w:r w:rsidRPr="003E3795">
        <w:rPr>
          <w:rFonts w:ascii="Arial" w:hAnsi="Arial" w:cs="Arial"/>
          <w:sz w:val="24"/>
          <w:szCs w:val="24"/>
        </w:rPr>
        <w:t xml:space="preserve"> </w:t>
      </w:r>
    </w:p>
    <w:p w14:paraId="7BC734A4" w14:textId="77777777" w:rsidR="008C35F7" w:rsidRDefault="008C35F7">
      <w:pPr>
        <w:widowControl w:val="0"/>
        <w:autoSpaceDE w:val="0"/>
        <w:autoSpaceDN w:val="0"/>
        <w:adjustRightInd w:val="0"/>
        <w:ind w:left="117" w:right="111"/>
        <w:rPr>
          <w:rFonts w:ascii="Arial" w:hAnsi="Arial" w:cs="Arial"/>
          <w:i/>
          <w:sz w:val="24"/>
          <w:szCs w:val="24"/>
          <w:u w:val="single"/>
        </w:rPr>
      </w:pPr>
    </w:p>
    <w:p w14:paraId="243B6EF1" w14:textId="77777777" w:rsidR="00E62DA5" w:rsidRDefault="00E62DA5">
      <w:pPr>
        <w:widowControl w:val="0"/>
        <w:autoSpaceDE w:val="0"/>
        <w:autoSpaceDN w:val="0"/>
        <w:adjustRightInd w:val="0"/>
        <w:ind w:left="117" w:right="111"/>
        <w:rPr>
          <w:rFonts w:ascii="Arial" w:hAnsi="Arial" w:cs="Arial"/>
          <w:i/>
          <w:sz w:val="24"/>
          <w:szCs w:val="24"/>
          <w:u w:val="single"/>
        </w:rPr>
      </w:pPr>
    </w:p>
    <w:p w14:paraId="171BD4AB" w14:textId="77777777" w:rsidR="00E62DA5" w:rsidRDefault="00E62DA5">
      <w:pPr>
        <w:widowControl w:val="0"/>
        <w:autoSpaceDE w:val="0"/>
        <w:autoSpaceDN w:val="0"/>
        <w:adjustRightInd w:val="0"/>
        <w:ind w:left="117" w:right="111"/>
        <w:rPr>
          <w:rFonts w:ascii="Arial" w:hAnsi="Arial" w:cs="Arial"/>
          <w:i/>
          <w:sz w:val="24"/>
          <w:szCs w:val="24"/>
          <w:u w:val="single"/>
        </w:rPr>
      </w:pPr>
    </w:p>
    <w:p w14:paraId="21BA51AE" w14:textId="77777777" w:rsidR="001F43FE" w:rsidRDefault="001F43FE">
      <w:pPr>
        <w:widowControl w:val="0"/>
        <w:autoSpaceDE w:val="0"/>
        <w:autoSpaceDN w:val="0"/>
        <w:adjustRightInd w:val="0"/>
        <w:ind w:left="117" w:right="111"/>
        <w:rPr>
          <w:rFonts w:ascii="Arial" w:hAnsi="Arial" w:cs="Arial"/>
          <w:color w:val="000000"/>
        </w:rPr>
      </w:pPr>
    </w:p>
    <w:p w14:paraId="03DC447A" w14:textId="77777777" w:rsidR="00705148" w:rsidRDefault="00705148">
      <w:pPr>
        <w:widowControl w:val="0"/>
        <w:autoSpaceDE w:val="0"/>
        <w:autoSpaceDN w:val="0"/>
        <w:adjustRightInd w:val="0"/>
        <w:ind w:left="117" w:right="111"/>
        <w:rPr>
          <w:rFonts w:ascii="Arial" w:hAnsi="Arial" w:cs="Arial"/>
          <w:color w:val="000000"/>
        </w:rPr>
      </w:pPr>
    </w:p>
    <w:p w14:paraId="343B9BA4" w14:textId="77777777" w:rsidR="00B75269" w:rsidRDefault="00B75269">
      <w:pPr>
        <w:widowControl w:val="0"/>
        <w:autoSpaceDE w:val="0"/>
        <w:autoSpaceDN w:val="0"/>
        <w:adjustRightInd w:val="0"/>
        <w:ind w:left="117" w:right="111"/>
        <w:rPr>
          <w:rFonts w:ascii="Arial" w:hAnsi="Arial" w:cs="Arial"/>
          <w:color w:val="000000"/>
        </w:rPr>
      </w:pPr>
    </w:p>
    <w:p w14:paraId="6DCEB991" w14:textId="77777777" w:rsidR="00B75269" w:rsidRDefault="00B75269">
      <w:pPr>
        <w:widowControl w:val="0"/>
        <w:autoSpaceDE w:val="0"/>
        <w:autoSpaceDN w:val="0"/>
        <w:adjustRightInd w:val="0"/>
        <w:ind w:left="117" w:right="111"/>
        <w:rPr>
          <w:rFonts w:ascii="Arial" w:hAnsi="Arial" w:cs="Arial"/>
          <w:color w:val="000000"/>
        </w:rPr>
      </w:pPr>
    </w:p>
    <w:p w14:paraId="7AA2C409"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lastRenderedPageBreak/>
        <w:t xml:space="preserve">ACHETEUR ET </w:t>
      </w:r>
      <w:r w:rsidR="007A1726">
        <w:rPr>
          <w:rFonts w:ascii="Arial" w:hAnsi="Arial" w:cs="Arial"/>
          <w:b/>
          <w:bCs/>
          <w:color w:val="595959"/>
          <w:sz w:val="28"/>
          <w:szCs w:val="28"/>
        </w:rPr>
        <w:t>CARACTERISTIQUES</w:t>
      </w:r>
      <w:r>
        <w:rPr>
          <w:rFonts w:ascii="Arial" w:hAnsi="Arial" w:cs="Arial"/>
          <w:b/>
          <w:bCs/>
          <w:color w:val="595959"/>
          <w:sz w:val="28"/>
          <w:szCs w:val="28"/>
        </w:rPr>
        <w:t xml:space="preserve"> DU CONTRAT</w:t>
      </w:r>
    </w:p>
    <w:p w14:paraId="514799FC"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42EB372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4B0C95C"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Acheteur :</w:t>
      </w:r>
    </w:p>
    <w:p w14:paraId="1D29AC9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2CF9C82" w14:textId="77777777" w:rsidR="008C35F7" w:rsidRPr="001B45D1"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1B45D1">
        <w:rPr>
          <w:rFonts w:ascii="Arial" w:hAnsi="Arial" w:cs="Arial"/>
          <w:b/>
          <w:bCs/>
          <w:color w:val="000000"/>
          <w:sz w:val="20"/>
          <w:szCs w:val="20"/>
        </w:rPr>
        <w:t>Conseil Départemental du Nord</w:t>
      </w:r>
    </w:p>
    <w:p w14:paraId="51B41E23" w14:textId="2BB71AE9" w:rsidR="008C35F7" w:rsidRPr="001B45D1"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1B45D1">
        <w:rPr>
          <w:rFonts w:ascii="Arial" w:hAnsi="Arial" w:cs="Arial"/>
          <w:color w:val="000000"/>
          <w:sz w:val="20"/>
          <w:szCs w:val="20"/>
        </w:rPr>
        <w:t>DIR</w:t>
      </w:r>
      <w:r w:rsidR="001B45D1" w:rsidRPr="001B45D1">
        <w:rPr>
          <w:rFonts w:ascii="Arial" w:hAnsi="Arial" w:cs="Arial"/>
          <w:color w:val="000000"/>
          <w:sz w:val="20"/>
          <w:szCs w:val="20"/>
        </w:rPr>
        <w:t>ECTION DE LA VOIRIE</w:t>
      </w:r>
    </w:p>
    <w:p w14:paraId="05F508AC" w14:textId="77777777" w:rsidR="008C35F7" w:rsidRPr="001B45D1"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1B45D1">
        <w:rPr>
          <w:rFonts w:ascii="Arial" w:hAnsi="Arial" w:cs="Arial"/>
          <w:color w:val="000000"/>
          <w:sz w:val="20"/>
          <w:szCs w:val="20"/>
        </w:rPr>
        <w:t xml:space="preserve">Représentant : Conseil Départemental du Nord </w:t>
      </w:r>
    </w:p>
    <w:p w14:paraId="245A6DCD" w14:textId="77777777" w:rsidR="008C35F7" w:rsidRPr="001B45D1"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1B45D1">
        <w:rPr>
          <w:rFonts w:ascii="Arial" w:hAnsi="Arial" w:cs="Arial"/>
          <w:color w:val="000000"/>
          <w:sz w:val="20"/>
          <w:szCs w:val="20"/>
        </w:rPr>
        <w:t>Adresse : Conseil Départemental du Nord</w:t>
      </w:r>
    </w:p>
    <w:p w14:paraId="3C33179B" w14:textId="77777777" w:rsidR="008C35F7" w:rsidRPr="001B45D1"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1B45D1">
        <w:rPr>
          <w:rFonts w:ascii="Arial" w:hAnsi="Arial" w:cs="Arial"/>
          <w:color w:val="000000"/>
          <w:sz w:val="20"/>
          <w:szCs w:val="20"/>
        </w:rPr>
        <w:t>51 rue Gustave DELORY</w:t>
      </w:r>
    </w:p>
    <w:p w14:paraId="0F1D6FC0" w14:textId="77777777" w:rsidR="008C35F7" w:rsidRPr="001B45D1"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1B45D1">
        <w:rPr>
          <w:rFonts w:ascii="Arial" w:hAnsi="Arial" w:cs="Arial"/>
          <w:color w:val="000000"/>
          <w:sz w:val="20"/>
          <w:szCs w:val="20"/>
        </w:rPr>
        <w:t>59047 Lille CEDEX</w:t>
      </w:r>
    </w:p>
    <w:p w14:paraId="7754D570" w14:textId="2A9031D7" w:rsidR="008C35F7" w:rsidRPr="001B45D1" w:rsidRDefault="008C35F7" w:rsidP="00175A20">
      <w:pPr>
        <w:widowControl w:val="0"/>
        <w:autoSpaceDE w:val="0"/>
        <w:autoSpaceDN w:val="0"/>
        <w:adjustRightInd w:val="0"/>
        <w:spacing w:after="0" w:line="240" w:lineRule="auto"/>
        <w:ind w:left="142" w:right="255"/>
        <w:rPr>
          <w:rFonts w:ascii="Arial" w:hAnsi="Arial" w:cs="Arial"/>
          <w:b/>
          <w:color w:val="000000"/>
          <w:sz w:val="18"/>
          <w:szCs w:val="18"/>
        </w:rPr>
      </w:pPr>
      <w:r w:rsidRPr="001B45D1">
        <w:rPr>
          <w:rFonts w:ascii="Arial" w:hAnsi="Arial" w:cs="Arial"/>
          <w:color w:val="000000"/>
          <w:sz w:val="20"/>
          <w:szCs w:val="20"/>
        </w:rPr>
        <w:t xml:space="preserve">Courriel : </w:t>
      </w:r>
      <w:r w:rsidR="00C36D21" w:rsidRPr="001B45D1">
        <w:rPr>
          <w:rFonts w:ascii="Arial" w:hAnsi="Arial" w:cs="Arial"/>
          <w:color w:val="000000"/>
          <w:sz w:val="20"/>
          <w:szCs w:val="20"/>
          <w:u w:val="single"/>
        </w:rPr>
        <w:t>PAP-</w:t>
      </w:r>
      <w:r w:rsidR="00175FF5" w:rsidRPr="001B45D1">
        <w:rPr>
          <w:rFonts w:ascii="Arial" w:hAnsi="Arial" w:cs="Arial"/>
          <w:color w:val="000000"/>
          <w:sz w:val="20"/>
          <w:szCs w:val="20"/>
          <w:u w:val="single"/>
        </w:rPr>
        <w:t>TRAVAUX</w:t>
      </w:r>
      <w:hyperlink r:id="rId10" w:history="1">
        <w:r w:rsidR="00175FF5" w:rsidRPr="001B45D1">
          <w:rPr>
            <w:rFonts w:ascii="Arial" w:hAnsi="Arial" w:cs="Arial"/>
            <w:color w:val="000000"/>
            <w:sz w:val="20"/>
            <w:szCs w:val="20"/>
            <w:u w:val="single"/>
          </w:rPr>
          <w:t>@lenord.fr</w:t>
        </w:r>
      </w:hyperlink>
    </w:p>
    <w:p w14:paraId="0C8D2ED7"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1B45D1">
        <w:rPr>
          <w:rFonts w:ascii="Arial" w:hAnsi="Arial" w:cs="Arial"/>
          <w:color w:val="000000"/>
          <w:sz w:val="20"/>
          <w:szCs w:val="20"/>
        </w:rPr>
        <w:t xml:space="preserve">Site internet : </w:t>
      </w:r>
      <w:hyperlink r:id="rId11" w:history="1">
        <w:r w:rsidR="00523812" w:rsidRPr="001B45D1">
          <w:rPr>
            <w:rStyle w:val="Lienhypertexte"/>
            <w:rFonts w:ascii="Arial" w:hAnsi="Arial" w:cs="Arial"/>
            <w:sz w:val="20"/>
            <w:szCs w:val="20"/>
          </w:rPr>
          <w:t>https://lenord.fr/</w:t>
        </w:r>
      </w:hyperlink>
    </w:p>
    <w:p w14:paraId="1F4A990B" w14:textId="77777777" w:rsidR="008C35F7" w:rsidRDefault="008C35F7" w:rsidP="00523812">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0BDDF18C" w14:textId="77777777" w:rsidR="008C35F7" w:rsidRDefault="008C35F7" w:rsidP="007809E6">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5C884453" w14:textId="06624D9C" w:rsidR="00897E9B" w:rsidRPr="006F33DE" w:rsidRDefault="00897E9B" w:rsidP="00897E9B">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 xml:space="preserve">Procédure de </w:t>
      </w:r>
      <w:r w:rsidRPr="006F33DE">
        <w:rPr>
          <w:rFonts w:ascii="Arial" w:hAnsi="Arial" w:cs="Arial"/>
          <w:b/>
          <w:bCs/>
          <w:color w:val="000000"/>
          <w:sz w:val="20"/>
          <w:szCs w:val="20"/>
        </w:rPr>
        <w:t>passation et forme d</w:t>
      </w:r>
      <w:r w:rsidR="001B45D1" w:rsidRPr="006F33DE">
        <w:rPr>
          <w:rFonts w:ascii="Arial" w:hAnsi="Arial" w:cs="Arial"/>
          <w:b/>
          <w:bCs/>
          <w:color w:val="000000"/>
          <w:sz w:val="20"/>
          <w:szCs w:val="20"/>
        </w:rPr>
        <w:t>e l’</w:t>
      </w:r>
      <w:r w:rsidRPr="006F33DE">
        <w:rPr>
          <w:rFonts w:ascii="Arial" w:hAnsi="Arial" w:cs="Arial"/>
          <w:b/>
          <w:bCs/>
          <w:color w:val="000000"/>
          <w:sz w:val="20"/>
          <w:szCs w:val="20"/>
        </w:rPr>
        <w:t>accord-cadre :</w:t>
      </w:r>
    </w:p>
    <w:p w14:paraId="72B21464" w14:textId="77777777" w:rsidR="00897E9B" w:rsidRPr="006F33DE" w:rsidRDefault="00897E9B" w:rsidP="00897E9B">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ED92CB1" w14:textId="77777777" w:rsidR="00897E9B" w:rsidRPr="006F33DE" w:rsidRDefault="00897E9B" w:rsidP="00897E9B">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6F33DE">
        <w:rPr>
          <w:rFonts w:ascii="Arial" w:hAnsi="Arial" w:cs="Arial"/>
          <w:sz w:val="20"/>
          <w:szCs w:val="20"/>
        </w:rPr>
        <w:t>Procédure adaptée ouverte (Article R2123-1 1° - Inférieure au seuil des procédures formalisées - Code de la commande publique)</w:t>
      </w:r>
    </w:p>
    <w:p w14:paraId="760B1661" w14:textId="77777777" w:rsidR="00897E9B" w:rsidRPr="006F33DE" w:rsidRDefault="00897E9B" w:rsidP="00897E9B">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6F33DE">
        <w:rPr>
          <w:rFonts w:ascii="Arial" w:hAnsi="Arial" w:cs="Arial"/>
          <w:sz w:val="20"/>
          <w:szCs w:val="20"/>
        </w:rPr>
        <w:t>Accord-cadre à bons de commande (Articles R2162-2, R2162-13 et R2162-14 - Code de la commande publique).</w:t>
      </w:r>
    </w:p>
    <w:p w14:paraId="6F4E12A8" w14:textId="77777777" w:rsidR="00897E9B" w:rsidRPr="008420C5" w:rsidRDefault="00897E9B" w:rsidP="0047254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E2AF045" w14:textId="0719880C" w:rsidR="002E519F" w:rsidRDefault="002E519F" w:rsidP="00472541">
      <w:pPr>
        <w:widowControl w:val="0"/>
        <w:tabs>
          <w:tab w:val="left" w:pos="392"/>
        </w:tabs>
        <w:autoSpaceDE w:val="0"/>
        <w:autoSpaceDN w:val="0"/>
        <w:adjustRightInd w:val="0"/>
        <w:spacing w:after="0" w:line="240" w:lineRule="auto"/>
        <w:ind w:left="117" w:right="111"/>
        <w:jc w:val="both"/>
        <w:rPr>
          <w:rFonts w:ascii="Arial" w:hAnsi="Arial" w:cs="Arial"/>
          <w:iCs/>
          <w:color w:val="000000"/>
          <w:sz w:val="20"/>
          <w:szCs w:val="20"/>
        </w:rPr>
      </w:pPr>
      <w:r w:rsidRPr="008420C5">
        <w:rPr>
          <w:rFonts w:ascii="Arial" w:hAnsi="Arial" w:cs="Arial"/>
          <w:iCs/>
          <w:color w:val="000000"/>
          <w:sz w:val="20"/>
          <w:szCs w:val="20"/>
        </w:rPr>
        <w:t>Il s'agit d'un accord-cadre mono-</w:t>
      </w:r>
      <w:r w:rsidR="006F33DE" w:rsidRPr="008420C5">
        <w:rPr>
          <w:rFonts w:ascii="Arial" w:hAnsi="Arial" w:cs="Arial"/>
          <w:iCs/>
          <w:color w:val="000000"/>
          <w:sz w:val="20"/>
          <w:szCs w:val="20"/>
        </w:rPr>
        <w:t>attributaire à</w:t>
      </w:r>
      <w:r w:rsidR="008D7D08" w:rsidRPr="008420C5">
        <w:rPr>
          <w:rFonts w:ascii="Arial" w:hAnsi="Arial" w:cs="Arial"/>
          <w:iCs/>
          <w:color w:val="000000"/>
          <w:sz w:val="20"/>
          <w:szCs w:val="20"/>
        </w:rPr>
        <w:t xml:space="preserve"> </w:t>
      </w:r>
      <w:r w:rsidR="00F4613D" w:rsidRPr="008420C5">
        <w:rPr>
          <w:rFonts w:ascii="Arial" w:hAnsi="Arial" w:cs="Arial"/>
          <w:iCs/>
          <w:color w:val="000000"/>
          <w:sz w:val="20"/>
          <w:szCs w:val="20"/>
        </w:rPr>
        <w:t>bons de commande</w:t>
      </w:r>
      <w:r w:rsidR="008D7D08" w:rsidRPr="008420C5">
        <w:rPr>
          <w:rFonts w:ascii="Arial" w:hAnsi="Arial" w:cs="Arial"/>
          <w:iCs/>
          <w:color w:val="000000"/>
          <w:sz w:val="20"/>
          <w:szCs w:val="20"/>
        </w:rPr>
        <w:t xml:space="preserve">, conclu </w:t>
      </w:r>
      <w:r w:rsidRPr="008420C5">
        <w:rPr>
          <w:rFonts w:ascii="Arial" w:hAnsi="Arial" w:cs="Arial"/>
          <w:iCs/>
          <w:color w:val="000000"/>
          <w:sz w:val="20"/>
          <w:szCs w:val="20"/>
        </w:rPr>
        <w:t>avec un (1) seul</w:t>
      </w:r>
      <w:r w:rsidR="006F33DE" w:rsidRPr="008420C5">
        <w:rPr>
          <w:rFonts w:ascii="Arial" w:hAnsi="Arial" w:cs="Arial"/>
          <w:iCs/>
          <w:color w:val="000000"/>
          <w:sz w:val="20"/>
          <w:szCs w:val="20"/>
        </w:rPr>
        <w:t xml:space="preserve"> </w:t>
      </w:r>
      <w:r w:rsidRPr="008420C5">
        <w:rPr>
          <w:rFonts w:ascii="Arial" w:hAnsi="Arial" w:cs="Arial"/>
          <w:iCs/>
          <w:color w:val="000000"/>
          <w:sz w:val="20"/>
          <w:szCs w:val="20"/>
        </w:rPr>
        <w:t>opérateur économique</w:t>
      </w:r>
      <w:r w:rsidR="006F33DE" w:rsidRPr="008420C5">
        <w:rPr>
          <w:rFonts w:ascii="Arial" w:hAnsi="Arial" w:cs="Arial"/>
          <w:i/>
          <w:iCs/>
          <w:color w:val="000000"/>
          <w:sz w:val="20"/>
          <w:szCs w:val="20"/>
        </w:rPr>
        <w:t xml:space="preserve">. </w:t>
      </w:r>
      <w:r w:rsidRPr="008420C5">
        <w:rPr>
          <w:rFonts w:ascii="Arial" w:hAnsi="Arial" w:cs="Arial"/>
          <w:iCs/>
          <w:color w:val="000000"/>
          <w:sz w:val="20"/>
          <w:szCs w:val="20"/>
        </w:rPr>
        <w:t xml:space="preserve">Il sera exécuté par </w:t>
      </w:r>
      <w:r w:rsidR="00AC11BD" w:rsidRPr="008420C5">
        <w:rPr>
          <w:rFonts w:ascii="Arial" w:hAnsi="Arial" w:cs="Arial"/>
          <w:iCs/>
          <w:color w:val="000000"/>
          <w:sz w:val="20"/>
          <w:szCs w:val="20"/>
        </w:rPr>
        <w:t>l’émission</w:t>
      </w:r>
      <w:r w:rsidRPr="008420C5">
        <w:rPr>
          <w:rFonts w:ascii="Arial" w:hAnsi="Arial" w:cs="Arial"/>
          <w:iCs/>
          <w:color w:val="000000"/>
          <w:sz w:val="20"/>
          <w:szCs w:val="20"/>
        </w:rPr>
        <w:t xml:space="preserve"> de </w:t>
      </w:r>
      <w:r w:rsidR="00764382" w:rsidRPr="008420C5">
        <w:rPr>
          <w:rFonts w:ascii="Arial" w:hAnsi="Arial" w:cs="Arial"/>
          <w:iCs/>
          <w:color w:val="000000"/>
          <w:sz w:val="20"/>
          <w:szCs w:val="20"/>
        </w:rPr>
        <w:t>bons de commande.</w:t>
      </w:r>
    </w:p>
    <w:p w14:paraId="683F0D95" w14:textId="77777777" w:rsidR="00897E9B" w:rsidRDefault="00897E9B" w:rsidP="002E519F">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55F90264" w14:textId="77777777" w:rsidR="002E519F" w:rsidRDefault="002E519F" w:rsidP="0021689B">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4CDD9A6F" w14:textId="77777777" w:rsidR="00764382" w:rsidRPr="00897E9B" w:rsidRDefault="007A1726" w:rsidP="00764382">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Objet</w:t>
      </w:r>
      <w:r w:rsidR="00764382" w:rsidRPr="00EC3B9D">
        <w:rPr>
          <w:rFonts w:ascii="Arial" w:hAnsi="Arial" w:cs="Arial"/>
          <w:b/>
          <w:bCs/>
          <w:color w:val="000000"/>
          <w:sz w:val="20"/>
          <w:szCs w:val="20"/>
        </w:rPr>
        <w:t xml:space="preserve"> du contrat :</w:t>
      </w:r>
    </w:p>
    <w:p w14:paraId="6C7A6193" w14:textId="77777777" w:rsidR="00897E9B" w:rsidRDefault="00897E9B" w:rsidP="00897E9B">
      <w:pPr>
        <w:keepNext/>
        <w:keepLines/>
        <w:widowControl w:val="0"/>
        <w:tabs>
          <w:tab w:val="left" w:pos="828"/>
        </w:tabs>
        <w:autoSpaceDE w:val="0"/>
        <w:autoSpaceDN w:val="0"/>
        <w:adjustRightInd w:val="0"/>
        <w:spacing w:after="0" w:line="240" w:lineRule="auto"/>
        <w:jc w:val="both"/>
        <w:rPr>
          <w:rFonts w:ascii="Arial" w:hAnsi="Arial" w:cs="Arial"/>
          <w:b/>
          <w:bCs/>
          <w:color w:val="000000"/>
          <w:sz w:val="20"/>
          <w:szCs w:val="20"/>
        </w:rPr>
      </w:pPr>
    </w:p>
    <w:p w14:paraId="2DFE28A8" w14:textId="30A8F0DD" w:rsidR="00897E9B" w:rsidRDefault="00897E9B" w:rsidP="00897E9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Pr>
          <w:rFonts w:ascii="Arial" w:hAnsi="Arial" w:cs="Arial"/>
          <w:color w:val="000000"/>
          <w:sz w:val="20"/>
          <w:szCs w:val="20"/>
        </w:rPr>
        <w:t xml:space="preserve">Le contrat porte sur les prestations suivantes : </w:t>
      </w:r>
    </w:p>
    <w:p w14:paraId="0A6A905F" w14:textId="77777777" w:rsidR="00897E9B" w:rsidRPr="00EC3B9D" w:rsidRDefault="00897E9B" w:rsidP="00897E9B">
      <w:pPr>
        <w:keepNext/>
        <w:keepLines/>
        <w:widowControl w:val="0"/>
        <w:tabs>
          <w:tab w:val="left" w:pos="828"/>
        </w:tabs>
        <w:autoSpaceDE w:val="0"/>
        <w:autoSpaceDN w:val="0"/>
        <w:adjustRightInd w:val="0"/>
        <w:spacing w:after="0" w:line="240" w:lineRule="auto"/>
        <w:jc w:val="both"/>
        <w:rPr>
          <w:rFonts w:ascii="Arial" w:hAnsi="Arial" w:cs="Arial"/>
          <w:sz w:val="24"/>
          <w:szCs w:val="24"/>
        </w:rPr>
      </w:pPr>
    </w:p>
    <w:p w14:paraId="35315019" w14:textId="77777777" w:rsidR="00716257" w:rsidRDefault="00716257"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tbl>
      <w:tblPr>
        <w:tblW w:w="9185" w:type="dxa"/>
        <w:tblInd w:w="19" w:type="dxa"/>
        <w:tblLayout w:type="fixed"/>
        <w:tblCellMar>
          <w:left w:w="0" w:type="dxa"/>
          <w:right w:w="0" w:type="dxa"/>
        </w:tblCellMar>
        <w:tblLook w:val="0000" w:firstRow="0" w:lastRow="0" w:firstColumn="0" w:lastColumn="0" w:noHBand="0" w:noVBand="0"/>
      </w:tblPr>
      <w:tblGrid>
        <w:gridCol w:w="2381"/>
        <w:gridCol w:w="6804"/>
      </w:tblGrid>
      <w:tr w:rsidR="008D7D08" w14:paraId="38BF7F23" w14:textId="77777777" w:rsidTr="008D7D08">
        <w:trPr>
          <w:cantSplit/>
          <w:tblHeader/>
        </w:trPr>
        <w:tc>
          <w:tcPr>
            <w:tcW w:w="2381"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3FDAA2C7" w14:textId="77777777" w:rsidR="008D7D08" w:rsidRPr="00523076" w:rsidRDefault="008D7D08" w:rsidP="00764382">
            <w:pPr>
              <w:keepLines/>
              <w:widowControl w:val="0"/>
              <w:autoSpaceDE w:val="0"/>
              <w:autoSpaceDN w:val="0"/>
              <w:adjustRightInd w:val="0"/>
              <w:spacing w:before="60" w:after="60" w:line="240" w:lineRule="auto"/>
              <w:ind w:left="108" w:right="108"/>
              <w:jc w:val="center"/>
              <w:rPr>
                <w:rFonts w:ascii="Arial" w:hAnsi="Arial" w:cs="Arial"/>
                <w:sz w:val="20"/>
                <w:szCs w:val="20"/>
              </w:rPr>
            </w:pPr>
            <w:r w:rsidRPr="00523076">
              <w:rPr>
                <w:rFonts w:ascii="Arial" w:hAnsi="Arial" w:cs="Arial"/>
                <w:color w:val="FFFFFF"/>
                <w:sz w:val="20"/>
                <w:szCs w:val="20"/>
              </w:rPr>
              <w:t>Code CPV</w:t>
            </w:r>
          </w:p>
        </w:tc>
        <w:tc>
          <w:tcPr>
            <w:tcW w:w="6804" w:type="dxa"/>
            <w:tcBorders>
              <w:top w:val="single" w:sz="8" w:space="0" w:color="D9D9D9"/>
              <w:left w:val="single" w:sz="8" w:space="0" w:color="D9D9D9"/>
              <w:bottom w:val="single" w:sz="8" w:space="0" w:color="D9D9D9"/>
              <w:right w:val="single" w:sz="8" w:space="0" w:color="D9D9D9"/>
            </w:tcBorders>
            <w:shd w:val="clear" w:color="auto" w:fill="595959"/>
          </w:tcPr>
          <w:p w14:paraId="41A38203" w14:textId="77777777" w:rsidR="008D7D08" w:rsidRPr="00523076" w:rsidRDefault="008D7D08" w:rsidP="00764382">
            <w:pPr>
              <w:keepLines/>
              <w:widowControl w:val="0"/>
              <w:autoSpaceDE w:val="0"/>
              <w:autoSpaceDN w:val="0"/>
              <w:adjustRightInd w:val="0"/>
              <w:spacing w:before="60" w:after="60" w:line="240" w:lineRule="auto"/>
              <w:ind w:left="108" w:right="95"/>
              <w:jc w:val="center"/>
              <w:rPr>
                <w:rFonts w:ascii="Arial" w:hAnsi="Arial" w:cs="Arial"/>
                <w:sz w:val="20"/>
                <w:szCs w:val="20"/>
              </w:rPr>
            </w:pPr>
            <w:r w:rsidRPr="00523076">
              <w:rPr>
                <w:rFonts w:ascii="Arial" w:hAnsi="Arial" w:cs="Arial"/>
                <w:color w:val="FFFFFF"/>
                <w:sz w:val="20"/>
                <w:szCs w:val="20"/>
              </w:rPr>
              <w:t>Libellé CPV</w:t>
            </w:r>
          </w:p>
        </w:tc>
      </w:tr>
      <w:tr w:rsidR="008D7D08" w14:paraId="1A7E392A" w14:textId="77777777" w:rsidTr="008D7D08">
        <w:tc>
          <w:tcPr>
            <w:tcW w:w="2381" w:type="dxa"/>
            <w:tcBorders>
              <w:top w:val="single" w:sz="8" w:space="0" w:color="D9D9D9"/>
              <w:left w:val="single" w:sz="8" w:space="0" w:color="D9D9D9"/>
              <w:bottom w:val="single" w:sz="8" w:space="0" w:color="D9D9D9"/>
              <w:right w:val="single" w:sz="8" w:space="0" w:color="D9D9D9"/>
            </w:tcBorders>
            <w:shd w:val="clear" w:color="auto" w:fill="FFFFFF"/>
          </w:tcPr>
          <w:p w14:paraId="257D3796" w14:textId="604ED8B2" w:rsidR="008D7D08" w:rsidRPr="00523076" w:rsidRDefault="00523076" w:rsidP="00764382">
            <w:pPr>
              <w:widowControl w:val="0"/>
              <w:autoSpaceDE w:val="0"/>
              <w:autoSpaceDN w:val="0"/>
              <w:adjustRightInd w:val="0"/>
              <w:spacing w:before="60" w:after="60" w:line="240" w:lineRule="auto"/>
              <w:ind w:left="108" w:right="108"/>
              <w:rPr>
                <w:rFonts w:ascii="Arial" w:hAnsi="Arial" w:cs="Arial"/>
                <w:sz w:val="20"/>
                <w:szCs w:val="20"/>
                <w:highlight w:val="yellow"/>
              </w:rPr>
            </w:pPr>
            <w:r w:rsidRPr="00523076">
              <w:rPr>
                <w:rFonts w:ascii="Arial" w:hAnsi="Arial" w:cs="Arial"/>
                <w:color w:val="000000"/>
                <w:sz w:val="20"/>
                <w:szCs w:val="20"/>
              </w:rPr>
              <w:t>71631460-2</w:t>
            </w:r>
          </w:p>
        </w:tc>
        <w:tc>
          <w:tcPr>
            <w:tcW w:w="6804" w:type="dxa"/>
            <w:tcBorders>
              <w:top w:val="single" w:sz="8" w:space="0" w:color="D9D9D9"/>
              <w:left w:val="single" w:sz="8" w:space="0" w:color="D9D9D9"/>
              <w:bottom w:val="single" w:sz="8" w:space="0" w:color="D9D9D9"/>
              <w:right w:val="single" w:sz="8" w:space="0" w:color="D9D9D9"/>
            </w:tcBorders>
            <w:shd w:val="clear" w:color="auto" w:fill="FFFFFF"/>
          </w:tcPr>
          <w:p w14:paraId="4FCA2F1D" w14:textId="00BB1584" w:rsidR="008D7D08" w:rsidRPr="00523076" w:rsidRDefault="00523076" w:rsidP="00764382">
            <w:pPr>
              <w:widowControl w:val="0"/>
              <w:autoSpaceDE w:val="0"/>
              <w:autoSpaceDN w:val="0"/>
              <w:adjustRightInd w:val="0"/>
              <w:spacing w:before="60" w:after="60" w:line="240" w:lineRule="auto"/>
              <w:ind w:left="108" w:right="95"/>
              <w:rPr>
                <w:rFonts w:ascii="Arial" w:hAnsi="Arial" w:cs="Arial"/>
                <w:sz w:val="20"/>
                <w:szCs w:val="20"/>
                <w:highlight w:val="yellow"/>
              </w:rPr>
            </w:pPr>
            <w:r w:rsidRPr="00523076">
              <w:rPr>
                <w:rFonts w:ascii="Arial" w:hAnsi="Arial" w:cs="Arial"/>
                <w:color w:val="000000"/>
                <w:sz w:val="20"/>
                <w:szCs w:val="20"/>
              </w:rPr>
              <w:t>Services d'inspection des barrages.</w:t>
            </w:r>
          </w:p>
        </w:tc>
      </w:tr>
      <w:tr w:rsidR="00523076" w14:paraId="6FD4B0E7" w14:textId="77777777" w:rsidTr="008D7D08">
        <w:tc>
          <w:tcPr>
            <w:tcW w:w="2381" w:type="dxa"/>
            <w:tcBorders>
              <w:top w:val="single" w:sz="8" w:space="0" w:color="D9D9D9"/>
              <w:left w:val="single" w:sz="8" w:space="0" w:color="D9D9D9"/>
              <w:bottom w:val="single" w:sz="8" w:space="0" w:color="D9D9D9"/>
              <w:right w:val="single" w:sz="8" w:space="0" w:color="D9D9D9"/>
            </w:tcBorders>
            <w:shd w:val="clear" w:color="auto" w:fill="FFFFFF"/>
          </w:tcPr>
          <w:p w14:paraId="6920AF26" w14:textId="0EAEC66A" w:rsidR="00523076" w:rsidRPr="00523076" w:rsidRDefault="00523076" w:rsidP="00764382">
            <w:pPr>
              <w:widowControl w:val="0"/>
              <w:autoSpaceDE w:val="0"/>
              <w:autoSpaceDN w:val="0"/>
              <w:adjustRightInd w:val="0"/>
              <w:spacing w:before="60" w:after="60" w:line="240" w:lineRule="auto"/>
              <w:ind w:left="108" w:right="108"/>
              <w:rPr>
                <w:rFonts w:ascii="Arial" w:hAnsi="Arial" w:cs="Arial"/>
                <w:color w:val="000000"/>
                <w:sz w:val="20"/>
                <w:szCs w:val="20"/>
              </w:rPr>
            </w:pPr>
            <w:r w:rsidRPr="00523076">
              <w:rPr>
                <w:rFonts w:ascii="Arial" w:hAnsi="Arial" w:cs="Arial"/>
                <w:color w:val="000000"/>
                <w:sz w:val="20"/>
                <w:szCs w:val="20"/>
              </w:rPr>
              <w:t>71700000-5</w:t>
            </w:r>
          </w:p>
        </w:tc>
        <w:tc>
          <w:tcPr>
            <w:tcW w:w="6804" w:type="dxa"/>
            <w:tcBorders>
              <w:top w:val="single" w:sz="8" w:space="0" w:color="D9D9D9"/>
              <w:left w:val="single" w:sz="8" w:space="0" w:color="D9D9D9"/>
              <w:bottom w:val="single" w:sz="8" w:space="0" w:color="D9D9D9"/>
              <w:right w:val="single" w:sz="8" w:space="0" w:color="D9D9D9"/>
            </w:tcBorders>
            <w:shd w:val="clear" w:color="auto" w:fill="FFFFFF"/>
          </w:tcPr>
          <w:p w14:paraId="25EC2859" w14:textId="4A821855" w:rsidR="00523076" w:rsidRPr="00523076" w:rsidRDefault="00523076" w:rsidP="00764382">
            <w:pPr>
              <w:widowControl w:val="0"/>
              <w:autoSpaceDE w:val="0"/>
              <w:autoSpaceDN w:val="0"/>
              <w:adjustRightInd w:val="0"/>
              <w:spacing w:before="60" w:after="60" w:line="240" w:lineRule="auto"/>
              <w:ind w:left="108" w:right="95"/>
              <w:rPr>
                <w:rFonts w:ascii="Arial" w:hAnsi="Arial" w:cs="Arial"/>
                <w:color w:val="000000"/>
                <w:sz w:val="20"/>
                <w:szCs w:val="20"/>
              </w:rPr>
            </w:pPr>
            <w:r w:rsidRPr="00523076">
              <w:rPr>
                <w:rFonts w:ascii="Arial" w:hAnsi="Arial" w:cs="Arial"/>
                <w:color w:val="000000"/>
                <w:sz w:val="20"/>
                <w:szCs w:val="20"/>
              </w:rPr>
              <w:t>Services de surveillance et de contrôle.</w:t>
            </w:r>
          </w:p>
        </w:tc>
      </w:tr>
      <w:tr w:rsidR="00523076" w14:paraId="1FDAE597" w14:textId="77777777" w:rsidTr="008D7D08">
        <w:tc>
          <w:tcPr>
            <w:tcW w:w="2381" w:type="dxa"/>
            <w:tcBorders>
              <w:top w:val="single" w:sz="8" w:space="0" w:color="D9D9D9"/>
              <w:left w:val="single" w:sz="8" w:space="0" w:color="D9D9D9"/>
              <w:bottom w:val="single" w:sz="8" w:space="0" w:color="D9D9D9"/>
              <w:right w:val="single" w:sz="8" w:space="0" w:color="D9D9D9"/>
            </w:tcBorders>
            <w:shd w:val="clear" w:color="auto" w:fill="FFFFFF"/>
          </w:tcPr>
          <w:p w14:paraId="5D7B0E30" w14:textId="7116ACA9" w:rsidR="00523076" w:rsidRPr="00523076" w:rsidRDefault="00523076" w:rsidP="00764382">
            <w:pPr>
              <w:widowControl w:val="0"/>
              <w:autoSpaceDE w:val="0"/>
              <w:autoSpaceDN w:val="0"/>
              <w:adjustRightInd w:val="0"/>
              <w:spacing w:before="60" w:after="60" w:line="240" w:lineRule="auto"/>
              <w:ind w:left="108" w:right="108"/>
              <w:rPr>
                <w:rFonts w:ascii="Arial" w:hAnsi="Arial" w:cs="Arial"/>
                <w:color w:val="000000"/>
                <w:sz w:val="20"/>
                <w:szCs w:val="20"/>
              </w:rPr>
            </w:pPr>
            <w:r w:rsidRPr="00523076">
              <w:rPr>
                <w:rFonts w:ascii="Arial" w:hAnsi="Arial" w:cs="Arial"/>
                <w:color w:val="000000"/>
                <w:sz w:val="20"/>
                <w:szCs w:val="20"/>
              </w:rPr>
              <w:t>71621000-7</w:t>
            </w:r>
          </w:p>
        </w:tc>
        <w:tc>
          <w:tcPr>
            <w:tcW w:w="6804" w:type="dxa"/>
            <w:tcBorders>
              <w:top w:val="single" w:sz="8" w:space="0" w:color="D9D9D9"/>
              <w:left w:val="single" w:sz="8" w:space="0" w:color="D9D9D9"/>
              <w:bottom w:val="single" w:sz="8" w:space="0" w:color="D9D9D9"/>
              <w:right w:val="single" w:sz="8" w:space="0" w:color="D9D9D9"/>
            </w:tcBorders>
            <w:shd w:val="clear" w:color="auto" w:fill="FFFFFF"/>
          </w:tcPr>
          <w:p w14:paraId="54DC3B47" w14:textId="023E66C4" w:rsidR="00523076" w:rsidRPr="00523076" w:rsidRDefault="00523076" w:rsidP="00764382">
            <w:pPr>
              <w:widowControl w:val="0"/>
              <w:autoSpaceDE w:val="0"/>
              <w:autoSpaceDN w:val="0"/>
              <w:adjustRightInd w:val="0"/>
              <w:spacing w:before="60" w:after="60" w:line="240" w:lineRule="auto"/>
              <w:ind w:left="108" w:right="95"/>
              <w:rPr>
                <w:rFonts w:ascii="Arial" w:hAnsi="Arial" w:cs="Arial"/>
                <w:color w:val="000000"/>
                <w:sz w:val="20"/>
                <w:szCs w:val="20"/>
              </w:rPr>
            </w:pPr>
            <w:r w:rsidRPr="00523076">
              <w:rPr>
                <w:rFonts w:ascii="Arial" w:hAnsi="Arial" w:cs="Arial"/>
                <w:color w:val="000000"/>
                <w:sz w:val="20"/>
                <w:szCs w:val="20"/>
              </w:rPr>
              <w:t>Services d'analyse technique ou services de conseil.</w:t>
            </w:r>
          </w:p>
        </w:tc>
      </w:tr>
    </w:tbl>
    <w:p w14:paraId="7763BAA0" w14:textId="77777777" w:rsidR="009B112E" w:rsidRDefault="009B112E"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47FB7912" w14:textId="77777777" w:rsidR="00897E9B" w:rsidRDefault="00897E9B"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15608594" w14:textId="77777777" w:rsidR="00897E9B" w:rsidRDefault="00897E9B"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32F130AB" w14:textId="12C9382A" w:rsidR="00716257" w:rsidRPr="00BA26E9" w:rsidRDefault="00716257" w:rsidP="0065187A">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sidRPr="00716257">
        <w:rPr>
          <w:rFonts w:ascii="Arial" w:hAnsi="Arial" w:cs="Arial"/>
          <w:iCs/>
          <w:color w:val="000000"/>
          <w:sz w:val="20"/>
          <w:szCs w:val="20"/>
        </w:rPr>
        <w:t xml:space="preserve">Date </w:t>
      </w:r>
      <w:r w:rsidRPr="00BA26E9">
        <w:rPr>
          <w:rFonts w:ascii="Arial" w:hAnsi="Arial" w:cs="Arial"/>
          <w:iCs/>
          <w:color w:val="000000"/>
          <w:sz w:val="20"/>
          <w:szCs w:val="20"/>
        </w:rPr>
        <w:t xml:space="preserve">prévisionnelle </w:t>
      </w:r>
      <w:r w:rsidR="00E83978" w:rsidRPr="00BA26E9">
        <w:rPr>
          <w:rFonts w:ascii="Arial" w:hAnsi="Arial" w:cs="Arial"/>
          <w:iCs/>
          <w:color w:val="000000"/>
          <w:sz w:val="20"/>
          <w:szCs w:val="20"/>
        </w:rPr>
        <w:t>de démarrage des prestations</w:t>
      </w:r>
      <w:r w:rsidR="006F33DE" w:rsidRPr="00BA26E9">
        <w:rPr>
          <w:rFonts w:ascii="Arial" w:hAnsi="Arial" w:cs="Arial"/>
          <w:iCs/>
          <w:color w:val="000000"/>
          <w:sz w:val="20"/>
          <w:szCs w:val="20"/>
        </w:rPr>
        <w:t> : 1</w:t>
      </w:r>
      <w:r w:rsidR="006F33DE" w:rsidRPr="00BA26E9">
        <w:rPr>
          <w:rFonts w:ascii="Arial" w:hAnsi="Arial" w:cs="Arial"/>
          <w:iCs/>
          <w:color w:val="000000"/>
          <w:sz w:val="20"/>
          <w:szCs w:val="20"/>
          <w:vertAlign w:val="superscript"/>
        </w:rPr>
        <w:t>er</w:t>
      </w:r>
      <w:r w:rsidR="006F33DE" w:rsidRPr="00BA26E9">
        <w:rPr>
          <w:rFonts w:ascii="Arial" w:hAnsi="Arial" w:cs="Arial"/>
          <w:iCs/>
          <w:color w:val="000000"/>
          <w:sz w:val="20"/>
          <w:szCs w:val="20"/>
        </w:rPr>
        <w:t xml:space="preserve"> janvier 2027</w:t>
      </w:r>
    </w:p>
    <w:p w14:paraId="69E4E8E9" w14:textId="77777777" w:rsidR="00716257" w:rsidRPr="00BA26E9" w:rsidRDefault="00716257" w:rsidP="00716257">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6E039A90" w14:textId="77777777" w:rsidR="00CE1863" w:rsidRPr="00BA26E9" w:rsidRDefault="00CE1863" w:rsidP="008D7D08">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BA26E9">
        <w:rPr>
          <w:rFonts w:ascii="Arial" w:hAnsi="Arial" w:cs="Arial"/>
          <w:color w:val="000000"/>
          <w:sz w:val="20"/>
          <w:szCs w:val="20"/>
        </w:rPr>
        <w:t>Le marché public prend effet à sa date de notification au titulaire pour une durée de 12 mois reconductible tacitement 3 fois 12 mois.</w:t>
      </w:r>
    </w:p>
    <w:p w14:paraId="1B4D835F" w14:textId="77777777" w:rsidR="00CE1863" w:rsidRPr="00BA26E9" w:rsidRDefault="00CE1863" w:rsidP="0071625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7B58D23" w14:textId="0D2BEC72" w:rsidR="00897E9B" w:rsidRPr="00BA26E9" w:rsidRDefault="00897E9B" w:rsidP="00472541">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r w:rsidRPr="00BA26E9">
        <w:rPr>
          <w:rFonts w:ascii="Arial" w:hAnsi="Arial" w:cs="Arial"/>
          <w:sz w:val="20"/>
          <w:szCs w:val="20"/>
        </w:rPr>
        <w:t xml:space="preserve">Les prestations ne peuvent être réalisées que par une profession particulière : </w:t>
      </w:r>
    </w:p>
    <w:p w14:paraId="58679DD6" w14:textId="767B6D70" w:rsidR="00F036B7" w:rsidRDefault="00F036B7" w:rsidP="00F036B7">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F036B7">
        <w:rPr>
          <w:rFonts w:ascii="Arial" w:hAnsi="Arial" w:cs="Arial"/>
          <w:color w:val="000000"/>
          <w:sz w:val="20"/>
          <w:szCs w:val="20"/>
        </w:rPr>
        <w:t>Organismes intervenant pour la sécurité des ouvrages hydrauliques, ayant l’agrément « Auscultation - Tous barrages » conformément aux dispositions des articles R.214-129 à 132 du Code de l’Environnement et à l’arrêté du 15 novembre 2017 précisant les catégories et les critères des agréments des organismes intervenant pour la sécurité des ouvrages hydrauliques, ainsi que l’organisation administrative de leur délivrance</w:t>
      </w:r>
      <w:r w:rsidR="00BA26E9">
        <w:rPr>
          <w:rFonts w:ascii="Arial" w:hAnsi="Arial" w:cs="Arial"/>
          <w:color w:val="000000"/>
          <w:sz w:val="20"/>
          <w:szCs w:val="20"/>
        </w:rPr>
        <w:t>.</w:t>
      </w:r>
    </w:p>
    <w:p w14:paraId="5AF41EFA" w14:textId="77777777" w:rsidR="00897E9B" w:rsidRPr="00716257" w:rsidRDefault="00897E9B" w:rsidP="0071625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2553D8D" w14:textId="77777777" w:rsidR="00705148" w:rsidRDefault="0070514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4"/>
          <w:szCs w:val="24"/>
        </w:rPr>
      </w:pPr>
    </w:p>
    <w:p w14:paraId="7B27372A"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Allotissement </w:t>
      </w:r>
      <w:r w:rsidR="00764382">
        <w:rPr>
          <w:rFonts w:ascii="Arial" w:hAnsi="Arial" w:cs="Arial"/>
          <w:b/>
          <w:bCs/>
          <w:color w:val="000000"/>
          <w:sz w:val="20"/>
          <w:szCs w:val="20"/>
        </w:rPr>
        <w:t>et structure de la consul</w:t>
      </w:r>
      <w:r w:rsidR="00BB5DD6">
        <w:rPr>
          <w:rFonts w:ascii="Arial" w:hAnsi="Arial" w:cs="Arial"/>
          <w:b/>
          <w:bCs/>
          <w:color w:val="000000"/>
          <w:sz w:val="20"/>
          <w:szCs w:val="20"/>
        </w:rPr>
        <w:t>t</w:t>
      </w:r>
      <w:r w:rsidR="00764382">
        <w:rPr>
          <w:rFonts w:ascii="Arial" w:hAnsi="Arial" w:cs="Arial"/>
          <w:b/>
          <w:bCs/>
          <w:color w:val="000000"/>
          <w:sz w:val="20"/>
          <w:szCs w:val="20"/>
        </w:rPr>
        <w:t xml:space="preserve">ation </w:t>
      </w:r>
      <w:r>
        <w:rPr>
          <w:rFonts w:ascii="Arial" w:hAnsi="Arial" w:cs="Arial"/>
          <w:b/>
          <w:bCs/>
          <w:color w:val="000000"/>
          <w:sz w:val="20"/>
          <w:szCs w:val="20"/>
        </w:rPr>
        <w:t>:</w:t>
      </w:r>
    </w:p>
    <w:p w14:paraId="2A7C4A82"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D4327A0" w14:textId="06A3F2C8"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La consultation est </w:t>
      </w:r>
      <w:r w:rsidR="000565ED">
        <w:rPr>
          <w:rFonts w:ascii="Arial" w:hAnsi="Arial" w:cs="Arial"/>
          <w:color w:val="000000"/>
          <w:sz w:val="20"/>
          <w:szCs w:val="20"/>
        </w:rPr>
        <w:t>constituée</w:t>
      </w:r>
      <w:r w:rsidR="00BE2294">
        <w:rPr>
          <w:rFonts w:ascii="Arial" w:hAnsi="Arial" w:cs="Arial"/>
          <w:color w:val="000000"/>
          <w:sz w:val="20"/>
          <w:szCs w:val="20"/>
        </w:rPr>
        <w:t xml:space="preserve"> d’un seul lot</w:t>
      </w:r>
      <w:r w:rsidR="00B25E2A">
        <w:rPr>
          <w:rFonts w:ascii="Arial" w:hAnsi="Arial" w:cs="Arial"/>
          <w:color w:val="000000"/>
          <w:sz w:val="20"/>
          <w:szCs w:val="20"/>
        </w:rPr>
        <w:t> :</w:t>
      </w:r>
    </w:p>
    <w:p w14:paraId="1454337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037" w:type="dxa"/>
        <w:tblInd w:w="19" w:type="dxa"/>
        <w:tblLayout w:type="fixed"/>
        <w:tblCellMar>
          <w:left w:w="0" w:type="dxa"/>
          <w:right w:w="0" w:type="dxa"/>
        </w:tblCellMar>
        <w:tblLook w:val="0000" w:firstRow="0" w:lastRow="0" w:firstColumn="0" w:lastColumn="0" w:noHBand="0" w:noVBand="0"/>
      </w:tblPr>
      <w:tblGrid>
        <w:gridCol w:w="3821"/>
        <w:gridCol w:w="3093"/>
        <w:gridCol w:w="2123"/>
      </w:tblGrid>
      <w:tr w:rsidR="00BE2294" w:rsidRPr="00EF5942" w14:paraId="7DD06CDE" w14:textId="77777777" w:rsidTr="00BE2294">
        <w:trPr>
          <w:trHeight w:val="281"/>
          <w:tblHeader/>
        </w:trPr>
        <w:tc>
          <w:tcPr>
            <w:tcW w:w="3821"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531D0D29" w14:textId="77777777" w:rsidR="00BE2294" w:rsidRPr="00EF5942" w:rsidRDefault="00BE2294" w:rsidP="00610DE4">
            <w:pPr>
              <w:keepLines/>
              <w:widowControl w:val="0"/>
              <w:autoSpaceDE w:val="0"/>
              <w:autoSpaceDN w:val="0"/>
              <w:adjustRightInd w:val="0"/>
              <w:spacing w:before="60" w:after="60" w:line="240" w:lineRule="auto"/>
              <w:ind w:left="119" w:right="81"/>
              <w:jc w:val="center"/>
              <w:rPr>
                <w:rFonts w:ascii="Arial" w:hAnsi="Arial" w:cs="Arial"/>
                <w:sz w:val="24"/>
                <w:szCs w:val="24"/>
              </w:rPr>
            </w:pPr>
            <w:r w:rsidRPr="00EF5942">
              <w:rPr>
                <w:rFonts w:ascii="Arial" w:hAnsi="Arial" w:cs="Arial"/>
                <w:color w:val="FFFFFF"/>
                <w:sz w:val="20"/>
                <w:szCs w:val="20"/>
              </w:rPr>
              <w:lastRenderedPageBreak/>
              <w:t>Objet</w:t>
            </w:r>
          </w:p>
        </w:tc>
        <w:tc>
          <w:tcPr>
            <w:tcW w:w="3093"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1C8ECCB7" w14:textId="77777777" w:rsidR="00BE2294" w:rsidRPr="00EF5942" w:rsidRDefault="00BE2294" w:rsidP="00610DE4">
            <w:pPr>
              <w:keepLines/>
              <w:widowControl w:val="0"/>
              <w:autoSpaceDE w:val="0"/>
              <w:autoSpaceDN w:val="0"/>
              <w:adjustRightInd w:val="0"/>
              <w:spacing w:before="60" w:after="60" w:line="240" w:lineRule="auto"/>
              <w:ind w:left="119" w:right="81"/>
              <w:jc w:val="center"/>
              <w:rPr>
                <w:rFonts w:ascii="Arial" w:hAnsi="Arial" w:cs="Arial"/>
                <w:color w:val="FFFFFF"/>
                <w:sz w:val="20"/>
                <w:szCs w:val="20"/>
              </w:rPr>
            </w:pPr>
            <w:r>
              <w:rPr>
                <w:rFonts w:ascii="Arial" w:hAnsi="Arial" w:cs="Arial"/>
                <w:color w:val="FFFFFF"/>
                <w:sz w:val="20"/>
                <w:szCs w:val="20"/>
              </w:rPr>
              <w:t>Estimation</w:t>
            </w:r>
          </w:p>
        </w:tc>
        <w:tc>
          <w:tcPr>
            <w:tcW w:w="2123"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2D5054C2" w14:textId="77777777" w:rsidR="00BE2294" w:rsidRPr="00EF5942" w:rsidRDefault="00BE2294" w:rsidP="00610DE4">
            <w:pPr>
              <w:keepLines/>
              <w:widowControl w:val="0"/>
              <w:autoSpaceDE w:val="0"/>
              <w:autoSpaceDN w:val="0"/>
              <w:adjustRightInd w:val="0"/>
              <w:spacing w:before="60" w:after="60" w:line="240" w:lineRule="auto"/>
              <w:ind w:left="119" w:right="81"/>
              <w:jc w:val="center"/>
              <w:rPr>
                <w:rFonts w:ascii="Arial" w:hAnsi="Arial" w:cs="Arial"/>
                <w:color w:val="FFFFFF"/>
                <w:sz w:val="20"/>
                <w:szCs w:val="20"/>
              </w:rPr>
            </w:pPr>
            <w:r>
              <w:rPr>
                <w:rFonts w:ascii="Arial" w:hAnsi="Arial" w:cs="Arial"/>
                <w:color w:val="FFFFFF"/>
                <w:sz w:val="20"/>
                <w:szCs w:val="20"/>
              </w:rPr>
              <w:t>Montants minimum et maximum</w:t>
            </w:r>
          </w:p>
        </w:tc>
      </w:tr>
      <w:tr w:rsidR="00BE2294" w:rsidRPr="00EF5942" w14:paraId="23615097" w14:textId="77777777" w:rsidTr="00BE2294">
        <w:trPr>
          <w:trHeight w:val="1064"/>
        </w:trPr>
        <w:tc>
          <w:tcPr>
            <w:tcW w:w="382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12308281" w14:textId="0ECC09B8" w:rsidR="00BE2294" w:rsidRPr="006819C7" w:rsidRDefault="00580997" w:rsidP="009B112E">
            <w:pPr>
              <w:widowControl w:val="0"/>
              <w:autoSpaceDE w:val="0"/>
              <w:autoSpaceDN w:val="0"/>
              <w:adjustRightInd w:val="0"/>
              <w:spacing w:before="60" w:after="60" w:line="240" w:lineRule="auto"/>
              <w:ind w:left="119" w:right="81"/>
              <w:rPr>
                <w:rFonts w:ascii="Arial" w:hAnsi="Arial" w:cs="Arial"/>
                <w:color w:val="000000"/>
                <w:sz w:val="20"/>
                <w:szCs w:val="20"/>
                <w:highlight w:val="yellow"/>
              </w:rPr>
            </w:pPr>
            <w:r w:rsidRPr="00580997">
              <w:rPr>
                <w:rFonts w:ascii="Arial" w:hAnsi="Arial" w:cs="Arial"/>
                <w:color w:val="000000"/>
                <w:sz w:val="20"/>
                <w:szCs w:val="20"/>
              </w:rPr>
              <w:t>20260794 - Prestations de services relatives à l’auscultation et à la surveillance du barrage du Val Joly</w:t>
            </w:r>
          </w:p>
        </w:tc>
        <w:tc>
          <w:tcPr>
            <w:tcW w:w="3093"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6A0B4BDA" w14:textId="74EAB7F5" w:rsidR="00BE2294" w:rsidRPr="00580997" w:rsidRDefault="00580997" w:rsidP="000D4C27">
            <w:pPr>
              <w:widowControl w:val="0"/>
              <w:autoSpaceDE w:val="0"/>
              <w:autoSpaceDN w:val="0"/>
              <w:adjustRightInd w:val="0"/>
              <w:spacing w:before="60" w:after="60" w:line="240" w:lineRule="auto"/>
              <w:ind w:right="89"/>
              <w:jc w:val="center"/>
              <w:rPr>
                <w:rFonts w:ascii="Arial" w:hAnsi="Arial" w:cs="Arial"/>
                <w:color w:val="000000"/>
                <w:sz w:val="20"/>
                <w:szCs w:val="20"/>
              </w:rPr>
            </w:pPr>
            <w:r w:rsidRPr="00580997">
              <w:rPr>
                <w:rFonts w:ascii="Arial" w:hAnsi="Arial" w:cs="Arial"/>
                <w:color w:val="000000"/>
                <w:sz w:val="20"/>
                <w:szCs w:val="20"/>
              </w:rPr>
              <w:t>82 000,00</w:t>
            </w:r>
            <w:r w:rsidR="00BE2294" w:rsidRPr="00580997">
              <w:rPr>
                <w:rFonts w:ascii="Arial" w:hAnsi="Arial" w:cs="Arial"/>
                <w:color w:val="000000"/>
                <w:sz w:val="20"/>
                <w:szCs w:val="20"/>
              </w:rPr>
              <w:t xml:space="preserve"> € HT, soit </w:t>
            </w:r>
            <w:r w:rsidRPr="00580997">
              <w:rPr>
                <w:rFonts w:ascii="Arial" w:hAnsi="Arial" w:cs="Arial"/>
                <w:color w:val="000000"/>
                <w:sz w:val="20"/>
                <w:szCs w:val="20"/>
              </w:rPr>
              <w:t>98 400</w:t>
            </w:r>
            <w:r w:rsidR="00BE2294" w:rsidRPr="00580997">
              <w:rPr>
                <w:rFonts w:ascii="Arial" w:hAnsi="Arial" w:cs="Arial"/>
                <w:color w:val="000000"/>
                <w:sz w:val="20"/>
                <w:szCs w:val="20"/>
              </w:rPr>
              <w:t xml:space="preserve"> € TTC sur la durée du marché public.</w:t>
            </w:r>
            <w:r w:rsidR="00BE2294" w:rsidRPr="00580997" w:rsidDel="009B112E">
              <w:rPr>
                <w:rFonts w:ascii="Arial" w:hAnsi="Arial" w:cs="Arial"/>
                <w:color w:val="000000"/>
                <w:sz w:val="20"/>
                <w:szCs w:val="20"/>
              </w:rPr>
              <w:t xml:space="preserve"> </w:t>
            </w:r>
          </w:p>
        </w:tc>
        <w:tc>
          <w:tcPr>
            <w:tcW w:w="2123"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4E69E4DA" w14:textId="77777777" w:rsidR="00BE2294" w:rsidRPr="00580997" w:rsidRDefault="00BE2294" w:rsidP="009B112E">
            <w:pPr>
              <w:widowControl w:val="0"/>
              <w:autoSpaceDE w:val="0"/>
              <w:autoSpaceDN w:val="0"/>
              <w:adjustRightInd w:val="0"/>
              <w:spacing w:before="60" w:after="60" w:line="240" w:lineRule="auto"/>
              <w:ind w:left="119" w:right="89"/>
              <w:rPr>
                <w:rFonts w:ascii="Arial" w:hAnsi="Arial" w:cs="Arial"/>
                <w:color w:val="000000"/>
                <w:sz w:val="20"/>
                <w:szCs w:val="20"/>
              </w:rPr>
            </w:pPr>
            <w:r w:rsidRPr="00580997">
              <w:rPr>
                <w:rFonts w:ascii="Arial" w:hAnsi="Arial" w:cs="Arial"/>
                <w:color w:val="000000"/>
                <w:sz w:val="20"/>
                <w:szCs w:val="20"/>
              </w:rPr>
              <w:t>Sans minimum</w:t>
            </w:r>
          </w:p>
          <w:p w14:paraId="4F7D664C" w14:textId="77B0BB3E" w:rsidR="00BE2294" w:rsidRPr="00580997" w:rsidRDefault="00BE2294" w:rsidP="009B112E">
            <w:pPr>
              <w:widowControl w:val="0"/>
              <w:autoSpaceDE w:val="0"/>
              <w:autoSpaceDN w:val="0"/>
              <w:adjustRightInd w:val="0"/>
              <w:spacing w:before="60" w:after="60" w:line="240" w:lineRule="auto"/>
              <w:ind w:left="119" w:right="89"/>
              <w:rPr>
                <w:rFonts w:ascii="Arial" w:hAnsi="Arial" w:cs="Arial"/>
                <w:color w:val="000000"/>
                <w:sz w:val="20"/>
                <w:szCs w:val="20"/>
              </w:rPr>
            </w:pPr>
            <w:r w:rsidRPr="00580997">
              <w:rPr>
                <w:rFonts w:ascii="Arial" w:hAnsi="Arial" w:cs="Arial"/>
                <w:color w:val="000000"/>
                <w:sz w:val="20"/>
                <w:szCs w:val="20"/>
              </w:rPr>
              <w:t xml:space="preserve">Avec maximum sur la durée du marché public : </w:t>
            </w:r>
          </w:p>
          <w:p w14:paraId="18CA490E" w14:textId="321B5036" w:rsidR="00BE2294" w:rsidRPr="00580997" w:rsidRDefault="00580997" w:rsidP="009B112E">
            <w:pPr>
              <w:widowControl w:val="0"/>
              <w:autoSpaceDE w:val="0"/>
              <w:autoSpaceDN w:val="0"/>
              <w:adjustRightInd w:val="0"/>
              <w:spacing w:before="60" w:after="60" w:line="240" w:lineRule="auto"/>
              <w:ind w:left="119" w:right="89"/>
              <w:rPr>
                <w:rFonts w:ascii="Arial" w:hAnsi="Arial" w:cs="Arial"/>
                <w:color w:val="000000"/>
                <w:sz w:val="20"/>
                <w:szCs w:val="20"/>
              </w:rPr>
            </w:pPr>
            <w:r w:rsidRPr="00580997">
              <w:rPr>
                <w:rFonts w:ascii="Arial" w:hAnsi="Arial" w:cs="Arial"/>
                <w:color w:val="000000"/>
                <w:sz w:val="20"/>
                <w:szCs w:val="20"/>
              </w:rPr>
              <w:t>82 000,00</w:t>
            </w:r>
            <w:r w:rsidR="00BE2294" w:rsidRPr="00580997">
              <w:rPr>
                <w:rFonts w:ascii="Arial" w:hAnsi="Arial" w:cs="Arial"/>
                <w:color w:val="000000"/>
                <w:sz w:val="20"/>
                <w:szCs w:val="20"/>
              </w:rPr>
              <w:t xml:space="preserve"> € HT</w:t>
            </w:r>
          </w:p>
        </w:tc>
      </w:tr>
    </w:tbl>
    <w:p w14:paraId="11BED508" w14:textId="77777777" w:rsidR="008C35F7" w:rsidRDefault="008C35F7"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60FF4C67" w14:textId="77777777" w:rsidR="00705148" w:rsidRDefault="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D22E39C" w14:textId="77777777" w:rsidR="00705148" w:rsidRPr="00622FA4" w:rsidRDefault="00705148" w:rsidP="00705148">
      <w:pPr>
        <w:keepLines/>
        <w:widowControl w:val="0"/>
        <w:tabs>
          <w:tab w:val="left" w:pos="392"/>
        </w:tabs>
        <w:autoSpaceDE w:val="0"/>
        <w:autoSpaceDN w:val="0"/>
        <w:adjustRightInd w:val="0"/>
        <w:spacing w:after="0" w:line="240" w:lineRule="auto"/>
        <w:ind w:right="111"/>
        <w:jc w:val="both"/>
        <w:rPr>
          <w:rFonts w:ascii="Arial" w:hAnsi="Arial" w:cs="Arial"/>
          <w:b/>
          <w:color w:val="000000"/>
          <w:sz w:val="20"/>
          <w:szCs w:val="20"/>
        </w:rPr>
      </w:pPr>
      <w:r w:rsidRPr="00622FA4">
        <w:rPr>
          <w:rFonts w:ascii="Arial" w:hAnsi="Arial" w:cs="Arial"/>
          <w:b/>
          <w:color w:val="000000"/>
          <w:sz w:val="20"/>
          <w:szCs w:val="20"/>
        </w:rPr>
        <w:t>Le montant maximum par lot ne sera pas forcément atteint et il est déterminé sur la base des besoins estimés majorés d’un delta permettant de parer aux aléas</w:t>
      </w:r>
      <w:r w:rsidR="00962228">
        <w:rPr>
          <w:rFonts w:ascii="Arial" w:hAnsi="Arial" w:cs="Arial"/>
          <w:b/>
          <w:color w:val="000000"/>
          <w:sz w:val="20"/>
          <w:szCs w:val="20"/>
        </w:rPr>
        <w:t xml:space="preserve"> le cas échéant</w:t>
      </w:r>
      <w:r w:rsidRPr="00622FA4">
        <w:rPr>
          <w:rFonts w:ascii="Arial" w:hAnsi="Arial" w:cs="Arial"/>
          <w:b/>
          <w:color w:val="000000"/>
          <w:sz w:val="20"/>
          <w:szCs w:val="20"/>
        </w:rPr>
        <w:t>.</w:t>
      </w:r>
    </w:p>
    <w:p w14:paraId="7B7F6568" w14:textId="77777777" w:rsidR="00705148"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616234ED" w14:textId="77777777" w:rsidR="00705148"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Pr>
          <w:rFonts w:ascii="Arial" w:hAnsi="Arial" w:cs="Arial"/>
          <w:color w:val="000000"/>
          <w:sz w:val="20"/>
          <w:szCs w:val="20"/>
        </w:rPr>
        <w:t xml:space="preserve">La consultation n’est pas décomposée en lots pour les motifs suivants : </w:t>
      </w:r>
    </w:p>
    <w:p w14:paraId="0F95428A" w14:textId="77777777" w:rsidR="00705148"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bookmarkStart w:id="0" w:name="CaseACocher2"/>
    <w:p w14:paraId="6C2664D3" w14:textId="77777777" w:rsidR="00705148" w:rsidRPr="009E04EB"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9E04EB">
        <w:rPr>
          <w:rFonts w:ascii="Arial" w:hAnsi="Arial" w:cs="Arial"/>
          <w:b/>
          <w:bCs/>
          <w:color w:val="000000"/>
          <w:sz w:val="20"/>
          <w:szCs w:val="20"/>
        </w:rPr>
        <w:fldChar w:fldCharType="begin">
          <w:ffData>
            <w:name w:val="CaseACocher2"/>
            <w:enabled/>
            <w:calcOnExit w:val="0"/>
            <w:checkBox>
              <w:sizeAuto/>
              <w:default w:val="0"/>
            </w:checkBox>
          </w:ffData>
        </w:fldChar>
      </w:r>
      <w:r w:rsidRPr="009E04EB">
        <w:rPr>
          <w:rFonts w:ascii="Arial" w:hAnsi="Arial" w:cs="Arial"/>
          <w:b/>
          <w:bCs/>
          <w:color w:val="000000"/>
          <w:sz w:val="20"/>
          <w:szCs w:val="20"/>
        </w:rPr>
        <w:instrText xml:space="preserve"> FORMCHECKBOX </w:instrText>
      </w:r>
      <w:r w:rsidRPr="009E04EB">
        <w:rPr>
          <w:rFonts w:ascii="Arial" w:hAnsi="Arial" w:cs="Arial"/>
          <w:b/>
          <w:bCs/>
          <w:color w:val="000000"/>
          <w:sz w:val="20"/>
          <w:szCs w:val="20"/>
        </w:rPr>
      </w:r>
      <w:r w:rsidRPr="009E04EB">
        <w:rPr>
          <w:rFonts w:ascii="Arial" w:hAnsi="Arial" w:cs="Arial"/>
          <w:b/>
          <w:bCs/>
          <w:color w:val="000000"/>
          <w:sz w:val="20"/>
          <w:szCs w:val="20"/>
        </w:rPr>
        <w:fldChar w:fldCharType="separate"/>
      </w:r>
      <w:r w:rsidRPr="009E04EB">
        <w:rPr>
          <w:rFonts w:ascii="Arial" w:hAnsi="Arial" w:cs="Arial"/>
          <w:b/>
          <w:bCs/>
          <w:color w:val="000000"/>
          <w:sz w:val="20"/>
          <w:szCs w:val="20"/>
        </w:rPr>
        <w:fldChar w:fldCharType="end"/>
      </w:r>
      <w:bookmarkEnd w:id="0"/>
      <w:r w:rsidRPr="009E04EB">
        <w:rPr>
          <w:rFonts w:ascii="Arial" w:hAnsi="Arial" w:cs="Arial"/>
          <w:color w:val="000000"/>
          <w:sz w:val="20"/>
          <w:szCs w:val="20"/>
        </w:rPr>
        <w:t xml:space="preserve">  Exécution des prestations financièrement plus coûteuse</w:t>
      </w:r>
    </w:p>
    <w:p w14:paraId="17F6D170" w14:textId="77777777" w:rsidR="00705148" w:rsidRPr="009E04EB"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9E04EB">
        <w:rPr>
          <w:rFonts w:ascii="Arial" w:hAnsi="Arial" w:cs="Arial"/>
          <w:b/>
          <w:bCs/>
          <w:color w:val="000000"/>
          <w:sz w:val="20"/>
          <w:szCs w:val="20"/>
        </w:rPr>
        <w:fldChar w:fldCharType="begin">
          <w:ffData>
            <w:name w:val="CaseACocher2"/>
            <w:enabled/>
            <w:calcOnExit w:val="0"/>
            <w:checkBox>
              <w:sizeAuto/>
              <w:default w:val="0"/>
            </w:checkBox>
          </w:ffData>
        </w:fldChar>
      </w:r>
      <w:r w:rsidRPr="009E04EB">
        <w:rPr>
          <w:rFonts w:ascii="Arial" w:hAnsi="Arial" w:cs="Arial"/>
          <w:b/>
          <w:bCs/>
          <w:color w:val="000000"/>
          <w:sz w:val="20"/>
          <w:szCs w:val="20"/>
        </w:rPr>
        <w:instrText xml:space="preserve"> FORMCHECKBOX </w:instrText>
      </w:r>
      <w:r w:rsidRPr="009E04EB">
        <w:rPr>
          <w:rFonts w:ascii="Arial" w:hAnsi="Arial" w:cs="Arial"/>
          <w:b/>
          <w:bCs/>
          <w:color w:val="000000"/>
          <w:sz w:val="20"/>
          <w:szCs w:val="20"/>
        </w:rPr>
      </w:r>
      <w:r w:rsidRPr="009E04EB">
        <w:rPr>
          <w:rFonts w:ascii="Arial" w:hAnsi="Arial" w:cs="Arial"/>
          <w:b/>
          <w:bCs/>
          <w:color w:val="000000"/>
          <w:sz w:val="20"/>
          <w:szCs w:val="20"/>
        </w:rPr>
        <w:fldChar w:fldCharType="separate"/>
      </w:r>
      <w:r w:rsidRPr="009E04EB">
        <w:rPr>
          <w:rFonts w:ascii="Arial" w:hAnsi="Arial" w:cs="Arial"/>
          <w:b/>
          <w:bCs/>
          <w:color w:val="000000"/>
          <w:sz w:val="20"/>
          <w:szCs w:val="20"/>
        </w:rPr>
        <w:fldChar w:fldCharType="end"/>
      </w:r>
      <w:r w:rsidRPr="009E04EB">
        <w:rPr>
          <w:rFonts w:ascii="Arial" w:hAnsi="Arial" w:cs="Arial"/>
          <w:color w:val="000000"/>
          <w:sz w:val="20"/>
          <w:szCs w:val="20"/>
        </w:rPr>
        <w:t xml:space="preserve">  Exécution des prestations techniquement plus difficile</w:t>
      </w:r>
    </w:p>
    <w:p w14:paraId="72CD86FB" w14:textId="77777777" w:rsidR="00705148" w:rsidRPr="009E04EB"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9E04EB">
        <w:rPr>
          <w:rFonts w:ascii="Arial" w:hAnsi="Arial" w:cs="Arial"/>
          <w:b/>
          <w:bCs/>
          <w:color w:val="000000"/>
          <w:sz w:val="20"/>
          <w:szCs w:val="20"/>
        </w:rPr>
        <w:fldChar w:fldCharType="begin">
          <w:ffData>
            <w:name w:val="CaseACocher2"/>
            <w:enabled/>
            <w:calcOnExit w:val="0"/>
            <w:checkBox>
              <w:sizeAuto/>
              <w:default w:val="0"/>
            </w:checkBox>
          </w:ffData>
        </w:fldChar>
      </w:r>
      <w:r w:rsidRPr="009E04EB">
        <w:rPr>
          <w:rFonts w:ascii="Arial" w:hAnsi="Arial" w:cs="Arial"/>
          <w:b/>
          <w:bCs/>
          <w:color w:val="000000"/>
          <w:sz w:val="20"/>
          <w:szCs w:val="20"/>
        </w:rPr>
        <w:instrText xml:space="preserve"> FORMCHECKBOX </w:instrText>
      </w:r>
      <w:r w:rsidRPr="009E04EB">
        <w:rPr>
          <w:rFonts w:ascii="Arial" w:hAnsi="Arial" w:cs="Arial"/>
          <w:b/>
          <w:bCs/>
          <w:color w:val="000000"/>
          <w:sz w:val="20"/>
          <w:szCs w:val="20"/>
        </w:rPr>
      </w:r>
      <w:r w:rsidRPr="009E04EB">
        <w:rPr>
          <w:rFonts w:ascii="Arial" w:hAnsi="Arial" w:cs="Arial"/>
          <w:b/>
          <w:bCs/>
          <w:color w:val="000000"/>
          <w:sz w:val="20"/>
          <w:szCs w:val="20"/>
        </w:rPr>
        <w:fldChar w:fldCharType="separate"/>
      </w:r>
      <w:r w:rsidRPr="009E04EB">
        <w:rPr>
          <w:rFonts w:ascii="Arial" w:hAnsi="Arial" w:cs="Arial"/>
          <w:b/>
          <w:bCs/>
          <w:color w:val="000000"/>
          <w:sz w:val="20"/>
          <w:szCs w:val="20"/>
        </w:rPr>
        <w:fldChar w:fldCharType="end"/>
      </w:r>
      <w:r w:rsidRPr="009E04EB">
        <w:rPr>
          <w:rFonts w:ascii="Arial" w:hAnsi="Arial" w:cs="Arial"/>
          <w:color w:val="000000"/>
          <w:sz w:val="20"/>
          <w:szCs w:val="20"/>
        </w:rPr>
        <w:t xml:space="preserve">  Impossible d’assurer la coordination</w:t>
      </w:r>
    </w:p>
    <w:p w14:paraId="51C04E75" w14:textId="0BA470E3" w:rsidR="00705148" w:rsidRPr="009E04EB" w:rsidRDefault="00BE2294"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9E04EB">
        <w:rPr>
          <w:rFonts w:ascii="Arial" w:hAnsi="Arial" w:cs="Arial"/>
          <w:b/>
          <w:bCs/>
          <w:color w:val="000000"/>
          <w:sz w:val="20"/>
          <w:szCs w:val="20"/>
        </w:rPr>
        <w:fldChar w:fldCharType="begin">
          <w:ffData>
            <w:name w:val=""/>
            <w:enabled/>
            <w:calcOnExit w:val="0"/>
            <w:checkBox>
              <w:sizeAuto/>
              <w:default w:val="1"/>
            </w:checkBox>
          </w:ffData>
        </w:fldChar>
      </w:r>
      <w:r w:rsidRPr="009E04EB">
        <w:rPr>
          <w:rFonts w:ascii="Arial" w:hAnsi="Arial" w:cs="Arial"/>
          <w:b/>
          <w:bCs/>
          <w:color w:val="000000"/>
          <w:sz w:val="20"/>
          <w:szCs w:val="20"/>
        </w:rPr>
        <w:instrText xml:space="preserve"> FORMCHECKBOX </w:instrText>
      </w:r>
      <w:r w:rsidRPr="009E04EB">
        <w:rPr>
          <w:rFonts w:ascii="Arial" w:hAnsi="Arial" w:cs="Arial"/>
          <w:b/>
          <w:bCs/>
          <w:color w:val="000000"/>
          <w:sz w:val="20"/>
          <w:szCs w:val="20"/>
        </w:rPr>
      </w:r>
      <w:r w:rsidRPr="009E04EB">
        <w:rPr>
          <w:rFonts w:ascii="Arial" w:hAnsi="Arial" w:cs="Arial"/>
          <w:b/>
          <w:bCs/>
          <w:color w:val="000000"/>
          <w:sz w:val="20"/>
          <w:szCs w:val="20"/>
        </w:rPr>
        <w:fldChar w:fldCharType="separate"/>
      </w:r>
      <w:r w:rsidRPr="009E04EB">
        <w:rPr>
          <w:rFonts w:ascii="Arial" w:hAnsi="Arial" w:cs="Arial"/>
          <w:b/>
          <w:bCs/>
          <w:color w:val="000000"/>
          <w:sz w:val="20"/>
          <w:szCs w:val="20"/>
        </w:rPr>
        <w:fldChar w:fldCharType="end"/>
      </w:r>
      <w:r w:rsidR="00705148" w:rsidRPr="009E04EB">
        <w:rPr>
          <w:rFonts w:ascii="Arial" w:hAnsi="Arial" w:cs="Arial"/>
          <w:color w:val="000000"/>
          <w:sz w:val="20"/>
          <w:szCs w:val="20"/>
        </w:rPr>
        <w:t xml:space="preserve">  Impossible d’identifier des prestations distinctes</w:t>
      </w:r>
    </w:p>
    <w:p w14:paraId="598EC155" w14:textId="77777777" w:rsidR="00705148" w:rsidRPr="009E04EB"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9E04EB">
        <w:rPr>
          <w:rFonts w:ascii="Arial" w:hAnsi="Arial" w:cs="Arial"/>
          <w:b/>
          <w:bCs/>
          <w:color w:val="000000"/>
          <w:sz w:val="20"/>
          <w:szCs w:val="20"/>
        </w:rPr>
        <w:fldChar w:fldCharType="begin">
          <w:ffData>
            <w:name w:val="CaseACocher2"/>
            <w:enabled/>
            <w:calcOnExit w:val="0"/>
            <w:checkBox>
              <w:sizeAuto/>
              <w:default w:val="0"/>
            </w:checkBox>
          </w:ffData>
        </w:fldChar>
      </w:r>
      <w:r w:rsidRPr="009E04EB">
        <w:rPr>
          <w:rFonts w:ascii="Arial" w:hAnsi="Arial" w:cs="Arial"/>
          <w:b/>
          <w:bCs/>
          <w:color w:val="000000"/>
          <w:sz w:val="20"/>
          <w:szCs w:val="20"/>
        </w:rPr>
        <w:instrText xml:space="preserve"> FORMCHECKBOX </w:instrText>
      </w:r>
      <w:r w:rsidRPr="009E04EB">
        <w:rPr>
          <w:rFonts w:ascii="Arial" w:hAnsi="Arial" w:cs="Arial"/>
          <w:b/>
          <w:bCs/>
          <w:color w:val="000000"/>
          <w:sz w:val="20"/>
          <w:szCs w:val="20"/>
        </w:rPr>
      </w:r>
      <w:r w:rsidRPr="009E04EB">
        <w:rPr>
          <w:rFonts w:ascii="Arial" w:hAnsi="Arial" w:cs="Arial"/>
          <w:b/>
          <w:bCs/>
          <w:color w:val="000000"/>
          <w:sz w:val="20"/>
          <w:szCs w:val="20"/>
        </w:rPr>
        <w:fldChar w:fldCharType="separate"/>
      </w:r>
      <w:r w:rsidRPr="009E04EB">
        <w:rPr>
          <w:rFonts w:ascii="Arial" w:hAnsi="Arial" w:cs="Arial"/>
          <w:b/>
          <w:bCs/>
          <w:color w:val="000000"/>
          <w:sz w:val="20"/>
          <w:szCs w:val="20"/>
        </w:rPr>
        <w:fldChar w:fldCharType="end"/>
      </w:r>
      <w:r w:rsidRPr="009E04EB">
        <w:rPr>
          <w:rFonts w:ascii="Arial" w:hAnsi="Arial" w:cs="Arial"/>
          <w:color w:val="000000"/>
          <w:sz w:val="20"/>
          <w:szCs w:val="20"/>
        </w:rPr>
        <w:t xml:space="preserve">  Risque de restriction de la concurrence</w:t>
      </w:r>
    </w:p>
    <w:p w14:paraId="567AAB82" w14:textId="77777777" w:rsidR="00F06574" w:rsidRPr="009E04EB" w:rsidRDefault="00F06574"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3B1270B2" w14:textId="77777777" w:rsidR="007E74AF" w:rsidRPr="009E04EB" w:rsidRDefault="007E74AF" w:rsidP="007E74AF">
      <w:pPr>
        <w:keepNext/>
        <w:keepLines/>
        <w:widowControl w:val="0"/>
        <w:tabs>
          <w:tab w:val="left" w:pos="828"/>
        </w:tabs>
        <w:autoSpaceDE w:val="0"/>
        <w:autoSpaceDN w:val="0"/>
        <w:adjustRightInd w:val="0"/>
        <w:spacing w:after="0" w:line="240" w:lineRule="auto"/>
        <w:ind w:left="828"/>
        <w:jc w:val="both"/>
        <w:rPr>
          <w:rFonts w:ascii="Arial" w:hAnsi="Arial" w:cs="Arial"/>
          <w:sz w:val="24"/>
          <w:szCs w:val="24"/>
        </w:rPr>
      </w:pPr>
    </w:p>
    <w:p w14:paraId="4D7A27AB" w14:textId="08B894A0" w:rsidR="00C077DF" w:rsidRPr="009E04EB" w:rsidRDefault="00C077DF" w:rsidP="00C077DF">
      <w:pPr>
        <w:numPr>
          <w:ilvl w:val="0"/>
          <w:numId w:val="41"/>
        </w:numPr>
        <w:spacing w:after="0" w:line="240" w:lineRule="auto"/>
        <w:textAlignment w:val="center"/>
        <w:rPr>
          <w:rFonts w:ascii="Calibri" w:eastAsia="Times New Roman" w:hAnsi="Calibri" w:cs="Calibri"/>
        </w:rPr>
      </w:pPr>
      <w:r w:rsidRPr="009E04EB">
        <w:rPr>
          <w:rFonts w:ascii="Arial" w:eastAsia="Times New Roman" w:hAnsi="Arial" w:cs="Arial"/>
          <w:b/>
          <w:bCs/>
          <w:color w:val="000000"/>
          <w:sz w:val="20"/>
          <w:szCs w:val="20"/>
        </w:rPr>
        <w:t xml:space="preserve">Visite </w:t>
      </w:r>
      <w:r w:rsidR="009E04EB" w:rsidRPr="009E04EB">
        <w:rPr>
          <w:rFonts w:ascii="Arial" w:eastAsia="Times New Roman" w:hAnsi="Arial" w:cs="Arial"/>
          <w:b/>
          <w:bCs/>
          <w:color w:val="000000"/>
          <w:sz w:val="20"/>
          <w:szCs w:val="20"/>
        </w:rPr>
        <w:t>du site</w:t>
      </w:r>
      <w:r w:rsidRPr="009E04EB">
        <w:rPr>
          <w:rFonts w:ascii="Arial" w:eastAsia="Times New Roman" w:hAnsi="Arial" w:cs="Arial"/>
          <w:b/>
          <w:bCs/>
          <w:color w:val="000000"/>
          <w:sz w:val="20"/>
          <w:szCs w:val="20"/>
        </w:rPr>
        <w:t xml:space="preserve"> :</w:t>
      </w:r>
    </w:p>
    <w:p w14:paraId="62509E24" w14:textId="77777777" w:rsidR="00C077DF" w:rsidRPr="009E04EB" w:rsidRDefault="00C077DF" w:rsidP="00C077DF">
      <w:pPr>
        <w:spacing w:after="0" w:line="240" w:lineRule="auto"/>
        <w:ind w:left="540"/>
        <w:rPr>
          <w:rFonts w:ascii="Arial" w:eastAsia="Times New Roman" w:hAnsi="Arial" w:cs="Arial"/>
          <w:color w:val="000000"/>
          <w:sz w:val="20"/>
          <w:szCs w:val="20"/>
        </w:rPr>
      </w:pPr>
      <w:r w:rsidRPr="009E04EB">
        <w:rPr>
          <w:rFonts w:ascii="Arial" w:eastAsia="Times New Roman" w:hAnsi="Arial" w:cs="Arial"/>
          <w:b/>
          <w:bCs/>
          <w:color w:val="000000"/>
          <w:sz w:val="20"/>
          <w:szCs w:val="20"/>
        </w:rPr>
        <w:t> </w:t>
      </w:r>
    </w:p>
    <w:p w14:paraId="34159050" w14:textId="02114D5D" w:rsidR="009E04EB" w:rsidRPr="009E04EB" w:rsidRDefault="009E04EB" w:rsidP="009E04EB">
      <w:pPr>
        <w:spacing w:after="0" w:line="240" w:lineRule="auto"/>
        <w:ind w:right="255"/>
        <w:rPr>
          <w:rFonts w:ascii="Arial" w:hAnsi="Arial" w:cs="Arial"/>
          <w:iCs/>
          <w:color w:val="000000"/>
          <w:sz w:val="20"/>
          <w:szCs w:val="20"/>
        </w:rPr>
      </w:pPr>
      <w:r w:rsidRPr="009E04EB">
        <w:rPr>
          <w:rFonts w:ascii="Arial" w:hAnsi="Arial" w:cs="Arial"/>
          <w:iCs/>
          <w:color w:val="000000"/>
          <w:sz w:val="20"/>
          <w:szCs w:val="20"/>
        </w:rPr>
        <w:t>La visite du site n’est pas obligatoire et aucune attestation ne sera exigée à l’appui des candidatures au marché.</w:t>
      </w:r>
    </w:p>
    <w:p w14:paraId="60B07AB0" w14:textId="77777777" w:rsidR="009E04EB" w:rsidRPr="009E04EB" w:rsidRDefault="009E04EB" w:rsidP="009E04EB">
      <w:pPr>
        <w:spacing w:after="0" w:line="240" w:lineRule="auto"/>
        <w:ind w:right="255"/>
        <w:rPr>
          <w:rFonts w:ascii="Arial" w:hAnsi="Arial" w:cs="Arial"/>
          <w:iCs/>
          <w:color w:val="000000"/>
          <w:sz w:val="20"/>
          <w:szCs w:val="20"/>
        </w:rPr>
      </w:pPr>
    </w:p>
    <w:p w14:paraId="728DF7AB" w14:textId="046772D5" w:rsidR="009E04EB" w:rsidRPr="009E04EB" w:rsidRDefault="009E04EB" w:rsidP="009E04EB">
      <w:pPr>
        <w:spacing w:after="0" w:line="240" w:lineRule="auto"/>
        <w:ind w:right="255"/>
        <w:rPr>
          <w:rFonts w:ascii="Arial" w:hAnsi="Arial" w:cs="Arial"/>
          <w:iCs/>
          <w:color w:val="000000"/>
          <w:sz w:val="20"/>
          <w:szCs w:val="20"/>
        </w:rPr>
      </w:pPr>
      <w:r w:rsidRPr="009E04EB">
        <w:rPr>
          <w:rFonts w:ascii="Arial" w:hAnsi="Arial" w:cs="Arial"/>
          <w:iCs/>
          <w:color w:val="000000"/>
          <w:sz w:val="20"/>
          <w:szCs w:val="20"/>
        </w:rPr>
        <w:t xml:space="preserve">Une visite du barrage du Val Joly peut cependant être réalisée sur demande du soumissionnaire. </w:t>
      </w:r>
    </w:p>
    <w:p w14:paraId="2BA847A9" w14:textId="77777777" w:rsidR="009E04EB" w:rsidRPr="009E04EB" w:rsidRDefault="009E04EB" w:rsidP="009E04EB">
      <w:pPr>
        <w:spacing w:after="0" w:line="240" w:lineRule="auto"/>
        <w:ind w:right="255"/>
        <w:rPr>
          <w:rFonts w:ascii="Arial" w:hAnsi="Arial" w:cs="Arial"/>
          <w:iCs/>
          <w:color w:val="000000"/>
          <w:sz w:val="20"/>
          <w:szCs w:val="20"/>
        </w:rPr>
      </w:pPr>
    </w:p>
    <w:p w14:paraId="78086E33" w14:textId="05C43587" w:rsidR="009E04EB" w:rsidRPr="00EB1091" w:rsidRDefault="009E04EB" w:rsidP="009E04EB">
      <w:pPr>
        <w:spacing w:after="0" w:line="240" w:lineRule="auto"/>
        <w:ind w:right="255"/>
        <w:rPr>
          <w:rFonts w:ascii="Arial" w:hAnsi="Arial" w:cs="Arial"/>
          <w:iCs/>
          <w:color w:val="000000"/>
          <w:sz w:val="20"/>
          <w:szCs w:val="20"/>
        </w:rPr>
      </w:pPr>
      <w:r w:rsidRPr="00EB1091">
        <w:rPr>
          <w:rFonts w:ascii="Arial" w:hAnsi="Arial" w:cs="Arial"/>
          <w:b/>
          <w:bCs/>
          <w:iCs/>
          <w:color w:val="000000"/>
          <w:sz w:val="20"/>
          <w:szCs w:val="20"/>
        </w:rPr>
        <w:t>Contact</w:t>
      </w:r>
      <w:r w:rsidRPr="00EB1091">
        <w:rPr>
          <w:rFonts w:ascii="Arial" w:hAnsi="Arial" w:cs="Arial"/>
          <w:iCs/>
          <w:color w:val="000000"/>
          <w:sz w:val="20"/>
          <w:szCs w:val="20"/>
        </w:rPr>
        <w:t xml:space="preserve"> : François DESENCLOS – 03 59 73 10 30 / 06 33 34 55 55 – </w:t>
      </w:r>
      <w:hyperlink r:id="rId12" w:history="1">
        <w:r w:rsidRPr="00EB1091">
          <w:rPr>
            <w:rFonts w:ascii="Arial" w:hAnsi="Arial" w:cs="Arial"/>
            <w:iCs/>
            <w:color w:val="000000"/>
            <w:sz w:val="20"/>
            <w:szCs w:val="20"/>
          </w:rPr>
          <w:t>francois.desenclos@lenord.fr</w:t>
        </w:r>
      </w:hyperlink>
      <w:r w:rsidR="00EB1091">
        <w:rPr>
          <w:rFonts w:ascii="Arial" w:hAnsi="Arial" w:cs="Arial"/>
          <w:sz w:val="20"/>
          <w:szCs w:val="20"/>
        </w:rPr>
        <w:t xml:space="preserve"> </w:t>
      </w:r>
      <w:r w:rsidRPr="00EB1091">
        <w:rPr>
          <w:rFonts w:ascii="Arial" w:hAnsi="Arial" w:cs="Arial"/>
          <w:iCs/>
          <w:color w:val="000000"/>
          <w:sz w:val="20"/>
          <w:szCs w:val="20"/>
        </w:rPr>
        <w:t xml:space="preserve"> </w:t>
      </w:r>
    </w:p>
    <w:p w14:paraId="7178EDE6" w14:textId="77777777" w:rsidR="007E74AF" w:rsidRPr="009E04EB" w:rsidRDefault="007E74AF" w:rsidP="007E74AF">
      <w:pPr>
        <w:keepNext/>
        <w:keepLines/>
        <w:widowControl w:val="0"/>
        <w:tabs>
          <w:tab w:val="left" w:pos="828"/>
        </w:tabs>
        <w:autoSpaceDE w:val="0"/>
        <w:autoSpaceDN w:val="0"/>
        <w:adjustRightInd w:val="0"/>
        <w:spacing w:after="0" w:line="240" w:lineRule="auto"/>
        <w:jc w:val="both"/>
        <w:rPr>
          <w:rFonts w:ascii="Arial" w:hAnsi="Arial" w:cs="Arial"/>
          <w:sz w:val="24"/>
          <w:szCs w:val="24"/>
        </w:rPr>
      </w:pPr>
    </w:p>
    <w:p w14:paraId="474B8BD0" w14:textId="77777777" w:rsidR="007A1726" w:rsidRPr="009E04EB"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9E04EB">
        <w:rPr>
          <w:rFonts w:ascii="Arial" w:hAnsi="Arial" w:cs="Arial"/>
          <w:b/>
          <w:bCs/>
          <w:color w:val="000000"/>
          <w:sz w:val="20"/>
          <w:szCs w:val="20"/>
        </w:rPr>
        <w:t>Insertion :</w:t>
      </w:r>
    </w:p>
    <w:p w14:paraId="383F7CC2" w14:textId="77777777" w:rsidR="007A1726" w:rsidRPr="009E04EB" w:rsidRDefault="007A1726" w:rsidP="007A1726">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76A20247" w14:textId="77777777" w:rsidR="007A1726" w:rsidRPr="009E04EB" w:rsidRDefault="007A1726" w:rsidP="007A1726">
      <w:pPr>
        <w:widowControl w:val="0"/>
        <w:autoSpaceDE w:val="0"/>
        <w:autoSpaceDN w:val="0"/>
        <w:adjustRightInd w:val="0"/>
        <w:spacing w:after="0" w:line="240" w:lineRule="auto"/>
        <w:ind w:right="255"/>
        <w:jc w:val="both"/>
        <w:rPr>
          <w:rFonts w:ascii="Arial" w:hAnsi="Arial" w:cs="Arial"/>
          <w:iCs/>
          <w:color w:val="000000"/>
          <w:sz w:val="20"/>
          <w:szCs w:val="20"/>
        </w:rPr>
      </w:pPr>
      <w:r w:rsidRPr="009E04EB">
        <w:rPr>
          <w:rFonts w:ascii="Arial" w:hAnsi="Arial" w:cs="Arial"/>
          <w:iCs/>
          <w:color w:val="000000"/>
          <w:sz w:val="20"/>
          <w:szCs w:val="20"/>
        </w:rPr>
        <w:t xml:space="preserve">Il n’est pas prévu d’insertion par l’activité économique. </w:t>
      </w:r>
    </w:p>
    <w:p w14:paraId="5EC1E805" w14:textId="77777777" w:rsidR="007A1726" w:rsidRDefault="007A1726" w:rsidP="007A1726">
      <w:pPr>
        <w:keepLines/>
        <w:widowControl w:val="0"/>
        <w:tabs>
          <w:tab w:val="left" w:pos="392"/>
        </w:tabs>
        <w:autoSpaceDE w:val="0"/>
        <w:autoSpaceDN w:val="0"/>
        <w:adjustRightInd w:val="0"/>
        <w:spacing w:after="0" w:line="240" w:lineRule="auto"/>
        <w:ind w:right="111"/>
        <w:jc w:val="both"/>
        <w:rPr>
          <w:rFonts w:ascii="Arial" w:hAnsi="Arial" w:cs="Arial"/>
          <w:color w:val="000000"/>
          <w:sz w:val="24"/>
          <w:szCs w:val="24"/>
        </w:rPr>
      </w:pPr>
    </w:p>
    <w:p w14:paraId="4FEEEDCB"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PRÉSENTATION DES PROPOSITIONS</w:t>
      </w:r>
    </w:p>
    <w:p w14:paraId="1C2566C1"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61E3C41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9E5A4BA"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Réponse et groupement :</w:t>
      </w:r>
    </w:p>
    <w:p w14:paraId="79ED6AA1"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4209475" w14:textId="77777777" w:rsidR="008C35F7" w:rsidRDefault="008C35F7" w:rsidP="008C35F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0EC0A9F" w14:textId="77777777" w:rsidR="008C35F7" w:rsidRPr="00B513AD" w:rsidRDefault="008C35F7" w:rsidP="00B513A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Aucune forme particulière de groupement n</w:t>
      </w:r>
      <w:r w:rsidR="00B513AD">
        <w:rPr>
          <w:rFonts w:ascii="Arial" w:hAnsi="Arial" w:cs="Arial"/>
          <w:color w:val="000000"/>
          <w:sz w:val="20"/>
          <w:szCs w:val="20"/>
        </w:rPr>
        <w:t>’est imposée après attribution.</w:t>
      </w:r>
    </w:p>
    <w:p w14:paraId="4A603F7E" w14:textId="77777777" w:rsidR="00705148" w:rsidRPr="00D37BDC" w:rsidRDefault="00705148" w:rsidP="0070514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970946C" w14:textId="4B364B9E" w:rsidR="00705148" w:rsidRPr="00622FA4" w:rsidRDefault="00B031ED"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L’accord-cadre</w:t>
      </w:r>
      <w:r w:rsidR="00705148" w:rsidRPr="00622FA4">
        <w:rPr>
          <w:rFonts w:ascii="Arial" w:hAnsi="Arial" w:cs="Arial"/>
          <w:color w:val="000000"/>
          <w:sz w:val="20"/>
          <w:szCs w:val="20"/>
        </w:rPr>
        <w:t xml:space="preserve"> pourra être attribué à un opérateur économique seul ou à un groupement d'opérateurs économiques. </w:t>
      </w:r>
    </w:p>
    <w:p w14:paraId="1EFAD04C"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Un même opérateur économique ne peut être mandataire de plus d'un groupement pour un même marché</w:t>
      </w:r>
      <w:r w:rsidR="002712A4">
        <w:rPr>
          <w:rFonts w:ascii="Arial" w:hAnsi="Arial" w:cs="Arial"/>
          <w:color w:val="000000"/>
          <w:sz w:val="20"/>
          <w:szCs w:val="20"/>
        </w:rPr>
        <w:t xml:space="preserve"> public</w:t>
      </w:r>
      <w:r w:rsidRPr="00622FA4">
        <w:rPr>
          <w:rFonts w:ascii="Arial" w:hAnsi="Arial" w:cs="Arial"/>
          <w:color w:val="000000"/>
          <w:sz w:val="20"/>
          <w:szCs w:val="20"/>
        </w:rPr>
        <w:t xml:space="preserve">. </w:t>
      </w:r>
    </w:p>
    <w:p w14:paraId="1715BE04" w14:textId="77777777" w:rsidR="00C920ED" w:rsidRPr="00622FA4" w:rsidRDefault="00C920ED" w:rsidP="00C920ED">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38276117" w14:textId="77777777" w:rsidR="00705148"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Dans le cas d'un groupement conjoint, le mandataire sera solidaire de chacun des membres du groupement pour ses obligations contractuelles à l'égard du pouvoir adjudicateur, pour l'exécution du marché</w:t>
      </w:r>
      <w:r w:rsidR="002712A4">
        <w:rPr>
          <w:rFonts w:ascii="Arial" w:hAnsi="Arial" w:cs="Arial"/>
          <w:color w:val="000000"/>
          <w:sz w:val="20"/>
          <w:szCs w:val="20"/>
        </w:rPr>
        <w:t xml:space="preserve"> public</w:t>
      </w:r>
      <w:r w:rsidRPr="00622FA4">
        <w:rPr>
          <w:rFonts w:ascii="Arial" w:hAnsi="Arial" w:cs="Arial"/>
          <w:color w:val="000000"/>
          <w:sz w:val="20"/>
          <w:szCs w:val="20"/>
        </w:rPr>
        <w:t xml:space="preserve">. </w:t>
      </w:r>
    </w:p>
    <w:p w14:paraId="59C48DB0" w14:textId="77777777" w:rsidR="00C920ED" w:rsidRDefault="00C920ED"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47C8D13" w14:textId="77777777" w:rsidR="00C920ED" w:rsidRPr="00B031ED" w:rsidRDefault="00C920ED" w:rsidP="00C920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B031ED">
        <w:rPr>
          <w:rFonts w:ascii="Arial" w:hAnsi="Arial" w:cs="Arial"/>
          <w:color w:val="000000"/>
          <w:sz w:val="20"/>
          <w:szCs w:val="20"/>
        </w:rPr>
        <w:t>Dans le cadre de procédures incluant une ou plusieurs phases de négociation ou de dialogue, l'acheteur peut autoriser le candidat qui en fait la demande à se constituer en groupement entre la date de remise des candidatures et la date de signature du marché, avec un ou plusieurs des candidats invités à négocier ou à participer au dialogue ou un ou plusieurs des opérateurs économiques aux capacités desquels il a eu recours, lorsque les conditions suivantes sont remplies :</w:t>
      </w:r>
    </w:p>
    <w:p w14:paraId="193D0093" w14:textId="77777777" w:rsidR="00C920ED" w:rsidRPr="00B031ED" w:rsidRDefault="00C920ED" w:rsidP="00C920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B031ED">
        <w:rPr>
          <w:rFonts w:ascii="Arial" w:hAnsi="Arial" w:cs="Arial"/>
          <w:color w:val="000000"/>
          <w:sz w:val="20"/>
          <w:szCs w:val="20"/>
        </w:rPr>
        <w:lastRenderedPageBreak/>
        <w:t>1° Le groupement dispose des garanties économiques, financières, techniques et professionnelles exigées par l'acheteur pour participer à la procédure ;</w:t>
      </w:r>
    </w:p>
    <w:p w14:paraId="544BC5BE" w14:textId="77777777" w:rsidR="00C920ED" w:rsidRDefault="00C920ED" w:rsidP="00C920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B031ED">
        <w:rPr>
          <w:rFonts w:ascii="Arial" w:hAnsi="Arial" w:cs="Arial"/>
          <w:color w:val="000000"/>
          <w:sz w:val="20"/>
          <w:szCs w:val="20"/>
        </w:rPr>
        <w:t>2° La constitution d'un groupement ne porte pas atteinte au principe d'égalité de traitement des candidats ni à une concurrence effective entre ceux-ci.</w:t>
      </w:r>
    </w:p>
    <w:p w14:paraId="79EDE8A8" w14:textId="77777777" w:rsidR="00705148" w:rsidRPr="00622FA4" w:rsidRDefault="00705148" w:rsidP="00373D8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37035EAE"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 xml:space="preserve">Un opérateur économique est identifié par son numéro SIREN (numéro à 9 chiffres) et non par son SIRET (numéro à 14 chiffres, les 5 derniers correspondant au code NIC, identifiant l'établissement). Aussi, pour chaque marché public, il ne doit être déposé qu'une seule offre émanant de structures ayant le même numéro SIREN. Dans le cas où malgré tout il a été déposé plusieurs offres par la même entité (même SIREN), seule sera retenue la dernière réponse déposée avant la date limite de dépôt des plis (article R2151-6 du code de la commande publique). </w:t>
      </w:r>
    </w:p>
    <w:p w14:paraId="1754178C" w14:textId="77777777" w:rsidR="00705148"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Ex : l'offre remise sous le SIRET 22222222212345 et celle remise sous le SIRET 22222222265432 émanent du même opérateur économique.</w:t>
      </w:r>
    </w:p>
    <w:p w14:paraId="101823A3" w14:textId="77777777" w:rsidR="002927A7"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91BEC86" w14:textId="77777777" w:rsidR="002927A7" w:rsidRPr="0025499D"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b/>
          <w:color w:val="000000"/>
          <w:sz w:val="20"/>
          <w:szCs w:val="20"/>
          <w:u w:val="single"/>
        </w:rPr>
      </w:pPr>
      <w:r w:rsidRPr="0025499D">
        <w:rPr>
          <w:rFonts w:ascii="Arial" w:hAnsi="Arial" w:cs="Arial"/>
          <w:b/>
          <w:color w:val="000000"/>
          <w:sz w:val="20"/>
          <w:szCs w:val="20"/>
          <w:u w:val="single"/>
        </w:rPr>
        <w:t>Interdiction de présentation d’offres multiples</w:t>
      </w:r>
    </w:p>
    <w:p w14:paraId="0F4D8F06" w14:textId="77777777" w:rsidR="00705148" w:rsidRPr="00622FA4" w:rsidRDefault="00705148"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2D749174"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sz w:val="20"/>
          <w:szCs w:val="20"/>
        </w:rPr>
        <w:t xml:space="preserve">Il est </w:t>
      </w:r>
      <w:r w:rsidR="0025499D">
        <w:rPr>
          <w:rFonts w:ascii="Arial" w:hAnsi="Arial" w:cs="Arial"/>
          <w:sz w:val="20"/>
          <w:szCs w:val="20"/>
        </w:rPr>
        <w:t xml:space="preserve">formellement </w:t>
      </w:r>
      <w:r w:rsidRPr="00622FA4">
        <w:rPr>
          <w:rFonts w:ascii="Arial" w:hAnsi="Arial" w:cs="Arial"/>
          <w:sz w:val="20"/>
          <w:szCs w:val="20"/>
        </w:rPr>
        <w:t xml:space="preserve">interdit aux opérateurs économiques de présenter </w:t>
      </w:r>
      <w:r w:rsidR="0025499D" w:rsidRPr="009339EF">
        <w:rPr>
          <w:rFonts w:ascii="Arial" w:hAnsi="Arial" w:cs="Arial"/>
          <w:sz w:val="20"/>
          <w:szCs w:val="20"/>
        </w:rPr>
        <w:t xml:space="preserve">plusieurs offres </w:t>
      </w:r>
      <w:r w:rsidRPr="009339EF">
        <w:rPr>
          <w:rFonts w:ascii="Arial" w:hAnsi="Arial" w:cs="Arial"/>
          <w:sz w:val="20"/>
          <w:szCs w:val="20"/>
        </w:rPr>
        <w:t xml:space="preserve">pour </w:t>
      </w:r>
      <w:r w:rsidR="00B513AD" w:rsidRPr="009339EF">
        <w:rPr>
          <w:rFonts w:ascii="Arial" w:hAnsi="Arial" w:cs="Arial"/>
          <w:sz w:val="20"/>
          <w:szCs w:val="20"/>
        </w:rPr>
        <w:t>l</w:t>
      </w:r>
      <w:r w:rsidR="002712A4" w:rsidRPr="009339EF">
        <w:rPr>
          <w:rFonts w:ascii="Arial" w:hAnsi="Arial" w:cs="Arial"/>
          <w:sz w:val="20"/>
          <w:szCs w:val="20"/>
        </w:rPr>
        <w:t>e</w:t>
      </w:r>
      <w:r w:rsidRPr="009339EF">
        <w:rPr>
          <w:rFonts w:ascii="Arial" w:hAnsi="Arial" w:cs="Arial"/>
          <w:sz w:val="20"/>
          <w:szCs w:val="20"/>
        </w:rPr>
        <w:t xml:space="preserve"> </w:t>
      </w:r>
      <w:r w:rsidR="0025499D" w:rsidRPr="009339EF">
        <w:rPr>
          <w:rFonts w:ascii="Arial" w:hAnsi="Arial" w:cs="Arial"/>
          <w:sz w:val="20"/>
          <w:szCs w:val="20"/>
        </w:rPr>
        <w:t>même</w:t>
      </w:r>
      <w:r w:rsidR="0025499D">
        <w:rPr>
          <w:rFonts w:ascii="Arial" w:hAnsi="Arial" w:cs="Arial"/>
          <w:sz w:val="20"/>
          <w:szCs w:val="20"/>
        </w:rPr>
        <w:t xml:space="preserve"> </w:t>
      </w:r>
      <w:r w:rsidRPr="00622FA4">
        <w:rPr>
          <w:rFonts w:ascii="Arial" w:hAnsi="Arial" w:cs="Arial"/>
          <w:sz w:val="20"/>
          <w:szCs w:val="20"/>
        </w:rPr>
        <w:t>marché public en agissant à la fois :</w:t>
      </w:r>
    </w:p>
    <w:p w14:paraId="6BFCD26D" w14:textId="77777777" w:rsidR="00705148" w:rsidRPr="00622FA4" w:rsidRDefault="00705148" w:rsidP="004509C2">
      <w:pPr>
        <w:numPr>
          <w:ilvl w:val="0"/>
          <w:numId w:val="32"/>
        </w:numPr>
        <w:spacing w:after="0" w:line="240" w:lineRule="auto"/>
        <w:jc w:val="both"/>
        <w:rPr>
          <w:rFonts w:ascii="Arial" w:hAnsi="Arial" w:cs="Arial"/>
          <w:sz w:val="20"/>
          <w:szCs w:val="20"/>
        </w:rPr>
      </w:pPr>
      <w:r w:rsidRPr="00622FA4">
        <w:rPr>
          <w:rFonts w:ascii="Arial" w:hAnsi="Arial" w:cs="Arial"/>
          <w:sz w:val="20"/>
          <w:szCs w:val="20"/>
        </w:rPr>
        <w:t xml:space="preserve">en qualité d'opérateurs économiques individuels </w:t>
      </w:r>
      <w:r w:rsidR="0025499D">
        <w:rPr>
          <w:rFonts w:ascii="Arial" w:hAnsi="Arial" w:cs="Arial"/>
          <w:sz w:val="20"/>
          <w:szCs w:val="20"/>
        </w:rPr>
        <w:t>tout en figurant comme</w:t>
      </w:r>
      <w:r w:rsidRPr="00622FA4">
        <w:rPr>
          <w:rFonts w:ascii="Arial" w:hAnsi="Arial" w:cs="Arial"/>
          <w:sz w:val="20"/>
          <w:szCs w:val="20"/>
        </w:rPr>
        <w:t xml:space="preserve"> membre d'un ou plusieurs groupements</w:t>
      </w:r>
      <w:r w:rsidR="0025499D">
        <w:rPr>
          <w:rFonts w:ascii="Arial" w:hAnsi="Arial" w:cs="Arial"/>
          <w:sz w:val="20"/>
          <w:szCs w:val="20"/>
        </w:rPr>
        <w:t> ;</w:t>
      </w:r>
    </w:p>
    <w:p w14:paraId="5D217DC8" w14:textId="77777777" w:rsidR="0025499D" w:rsidRDefault="00705148" w:rsidP="0025499D">
      <w:pPr>
        <w:numPr>
          <w:ilvl w:val="0"/>
          <w:numId w:val="32"/>
        </w:numPr>
        <w:spacing w:after="0" w:line="240" w:lineRule="auto"/>
        <w:jc w:val="both"/>
        <w:rPr>
          <w:rFonts w:ascii="Arial" w:hAnsi="Arial" w:cs="Arial"/>
          <w:sz w:val="20"/>
          <w:szCs w:val="20"/>
        </w:rPr>
      </w:pPr>
      <w:r w:rsidRPr="00622FA4">
        <w:rPr>
          <w:rFonts w:ascii="Arial" w:hAnsi="Arial" w:cs="Arial"/>
          <w:sz w:val="20"/>
          <w:szCs w:val="20"/>
        </w:rPr>
        <w:t>en qualité de membre de plusieurs groupements</w:t>
      </w:r>
      <w:r w:rsidR="00B0034C">
        <w:rPr>
          <w:rFonts w:ascii="Arial" w:hAnsi="Arial" w:cs="Arial"/>
          <w:sz w:val="20"/>
          <w:szCs w:val="20"/>
        </w:rPr>
        <w:t xml:space="preserve"> (co-traitant ou mandataire)</w:t>
      </w:r>
      <w:r w:rsidRPr="00622FA4">
        <w:rPr>
          <w:rFonts w:ascii="Arial" w:hAnsi="Arial" w:cs="Arial"/>
          <w:sz w:val="20"/>
          <w:szCs w:val="20"/>
        </w:rPr>
        <w:t>.</w:t>
      </w:r>
    </w:p>
    <w:p w14:paraId="68E347EE" w14:textId="77777777" w:rsidR="00BE4682" w:rsidRDefault="00BE4682" w:rsidP="0025499D">
      <w:pPr>
        <w:spacing w:after="0" w:line="240" w:lineRule="auto"/>
        <w:jc w:val="both"/>
        <w:rPr>
          <w:rFonts w:ascii="Arial" w:hAnsi="Arial" w:cs="Arial"/>
          <w:sz w:val="20"/>
          <w:szCs w:val="20"/>
        </w:rPr>
      </w:pPr>
    </w:p>
    <w:p w14:paraId="724B7356" w14:textId="77777777" w:rsidR="00B0034C" w:rsidRDefault="00B0034C" w:rsidP="004C54E2">
      <w:pPr>
        <w:spacing w:after="0" w:line="240" w:lineRule="auto"/>
        <w:ind w:left="142"/>
        <w:jc w:val="both"/>
        <w:rPr>
          <w:rFonts w:ascii="Arial" w:hAnsi="Arial" w:cs="Arial"/>
          <w:sz w:val="20"/>
          <w:szCs w:val="20"/>
        </w:rPr>
      </w:pPr>
      <w:r>
        <w:rPr>
          <w:rFonts w:ascii="Arial" w:hAnsi="Arial" w:cs="Arial"/>
          <w:sz w:val="20"/>
          <w:szCs w:val="20"/>
        </w:rPr>
        <w:t>Dans les cas visés ci-dessus</w:t>
      </w:r>
      <w:r w:rsidR="004C54E2" w:rsidRPr="004C54E2">
        <w:rPr>
          <w:rFonts w:ascii="Arial" w:hAnsi="Arial" w:cs="Arial"/>
          <w:sz w:val="20"/>
          <w:szCs w:val="20"/>
        </w:rPr>
        <w:t xml:space="preserve">, </w:t>
      </w:r>
      <w:r>
        <w:rPr>
          <w:rFonts w:ascii="Arial" w:hAnsi="Arial" w:cs="Arial"/>
          <w:sz w:val="20"/>
          <w:szCs w:val="20"/>
        </w:rPr>
        <w:t>toutes ses offres</w:t>
      </w:r>
      <w:r w:rsidR="004C54E2" w:rsidRPr="004C54E2">
        <w:rPr>
          <w:rFonts w:ascii="Arial" w:hAnsi="Arial" w:cs="Arial"/>
          <w:sz w:val="20"/>
          <w:szCs w:val="20"/>
        </w:rPr>
        <w:t xml:space="preserve"> seront déclarées irrecevables.</w:t>
      </w:r>
      <w:r w:rsidR="004C54E2">
        <w:rPr>
          <w:rFonts w:ascii="Arial" w:hAnsi="Arial" w:cs="Arial"/>
          <w:sz w:val="20"/>
          <w:szCs w:val="20"/>
        </w:rPr>
        <w:t xml:space="preserve"> </w:t>
      </w:r>
    </w:p>
    <w:p w14:paraId="5394B070" w14:textId="77777777" w:rsidR="00B0034C" w:rsidRDefault="00B0034C" w:rsidP="004C54E2">
      <w:pPr>
        <w:spacing w:after="0" w:line="240" w:lineRule="auto"/>
        <w:ind w:left="142"/>
        <w:jc w:val="both"/>
        <w:rPr>
          <w:rFonts w:ascii="Arial" w:hAnsi="Arial" w:cs="Arial"/>
          <w:sz w:val="20"/>
          <w:szCs w:val="20"/>
        </w:rPr>
      </w:pPr>
    </w:p>
    <w:p w14:paraId="0A419ED2" w14:textId="77777777" w:rsidR="00BE4682" w:rsidRPr="00622FA4" w:rsidRDefault="00BE4682" w:rsidP="004C54E2">
      <w:pPr>
        <w:spacing w:after="0" w:line="240" w:lineRule="auto"/>
        <w:ind w:left="142"/>
        <w:jc w:val="both"/>
        <w:rPr>
          <w:rFonts w:ascii="Arial" w:hAnsi="Arial" w:cs="Arial"/>
          <w:sz w:val="20"/>
          <w:szCs w:val="20"/>
        </w:rPr>
      </w:pPr>
      <w:r w:rsidRPr="00BE4682">
        <w:rPr>
          <w:rFonts w:ascii="Arial" w:hAnsi="Arial" w:cs="Arial"/>
          <w:sz w:val="20"/>
          <w:szCs w:val="20"/>
        </w:rPr>
        <w:t>Tous les groupements constitués des mêmes opérateurs économiques seront considérés par l’acheteur comme un seul et même groupement, quand bien même les entités économiques qui le composent ont permuté (un cotraitant devenant mandataire</w:t>
      </w:r>
      <w:r w:rsidR="00E25B1C">
        <w:rPr>
          <w:rFonts w:ascii="Arial" w:hAnsi="Arial" w:cs="Arial"/>
          <w:sz w:val="20"/>
          <w:szCs w:val="20"/>
        </w:rPr>
        <w:t xml:space="preserve"> ou inversement</w:t>
      </w:r>
      <w:r w:rsidRPr="00BE4682">
        <w:rPr>
          <w:rFonts w:ascii="Arial" w:hAnsi="Arial" w:cs="Arial"/>
          <w:sz w:val="20"/>
          <w:szCs w:val="20"/>
        </w:rPr>
        <w:t>).</w:t>
      </w:r>
      <w:r w:rsidR="004C54E2">
        <w:rPr>
          <w:rFonts w:ascii="Arial" w:hAnsi="Arial" w:cs="Arial"/>
          <w:sz w:val="20"/>
          <w:szCs w:val="20"/>
        </w:rPr>
        <w:t xml:space="preserve"> </w:t>
      </w:r>
    </w:p>
    <w:p w14:paraId="12768182" w14:textId="77777777" w:rsidR="006118BC" w:rsidRPr="00622FA4" w:rsidRDefault="006118BC" w:rsidP="00BE4682">
      <w:pPr>
        <w:spacing w:after="0" w:line="240" w:lineRule="auto"/>
        <w:ind w:left="142"/>
        <w:jc w:val="both"/>
        <w:rPr>
          <w:rFonts w:ascii="Arial" w:hAnsi="Arial" w:cs="Arial"/>
          <w:sz w:val="20"/>
          <w:szCs w:val="20"/>
        </w:rPr>
      </w:pPr>
    </w:p>
    <w:p w14:paraId="675319F0" w14:textId="77777777" w:rsidR="0071351A" w:rsidRPr="00622FA4" w:rsidRDefault="006118BC"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Conformément aux articles L1220-1 à L1220-3 du Code de la Commande publique et à l'arrêt du Conseil d'État N° 436532 436582 436583 - 2020-12-08, il sera considéré que si l'étude des offres, démontre que plusieurs personnes morales différentes qui constituent en principe des opérateurs économiques distincts, n'ont pas d'autonomie commerciale, résultant notamment des liens étroits entre leurs actionnaires ou leurs dirigeants, qui peut se manifester par l'absence totale ou partielle de moyens distincts ou la similarité de leurs offres pour un même lot, elles seront regardées comme un seul et même soumissionnaire et seule sera retenue la dernière réponse déposée avant la date limite de dépôt des plis (article R2151-6 du</w:t>
      </w:r>
      <w:r w:rsidR="0071351A" w:rsidRPr="00622FA4">
        <w:rPr>
          <w:rFonts w:ascii="Arial" w:hAnsi="Arial" w:cs="Arial"/>
          <w:color w:val="000000"/>
          <w:sz w:val="20"/>
          <w:szCs w:val="20"/>
        </w:rPr>
        <w:t xml:space="preserve"> code de la commande publique).</w:t>
      </w:r>
    </w:p>
    <w:p w14:paraId="7A16F17D" w14:textId="77777777" w:rsidR="0071351A" w:rsidRPr="00622FA4" w:rsidRDefault="0071351A"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D3B386D" w14:textId="77777777" w:rsidR="0071351A" w:rsidRDefault="00705148" w:rsidP="0071351A">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622FA4">
        <w:rPr>
          <w:rFonts w:ascii="Arial" w:hAnsi="Arial" w:cs="Arial"/>
          <w:sz w:val="20"/>
          <w:szCs w:val="20"/>
        </w:rPr>
        <w:t>Enfin, conformément à l'article R2142-4 du code de la commande publique, une même personne ne peut représenter plus d'un candidat pour un même marché. Si toutefois cela se produisait, l'acheteur rejettera toutes les offres qui ne respectent pas cette règle et les déclarera irrégulières.</w:t>
      </w:r>
    </w:p>
    <w:p w14:paraId="43F09CB7" w14:textId="77777777" w:rsidR="008C35F7" w:rsidRDefault="008C35F7" w:rsidP="000D4C27">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00B900A3"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45A0CC2"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Variantes :</w:t>
      </w:r>
    </w:p>
    <w:p w14:paraId="1DA85A60"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E9FE964" w14:textId="77777777" w:rsidR="00BE4682" w:rsidRDefault="00BE4682"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37C99D56" w14:textId="77777777" w:rsidR="0070251B" w:rsidRPr="00787AE3" w:rsidRDefault="0070251B" w:rsidP="0070251B">
      <w:pPr>
        <w:jc w:val="both"/>
        <w:rPr>
          <w:rFonts w:ascii="Arial" w:hAnsi="Arial" w:cs="Arial"/>
          <w:sz w:val="20"/>
          <w:szCs w:val="20"/>
        </w:rPr>
      </w:pPr>
      <w:r w:rsidRPr="00787AE3">
        <w:rPr>
          <w:rFonts w:ascii="Arial" w:hAnsi="Arial" w:cs="Arial"/>
          <w:sz w:val="20"/>
          <w:szCs w:val="20"/>
        </w:rPr>
        <w:t>Les variantes à l’initiative des candidats ne sont pas autorisées.</w:t>
      </w:r>
    </w:p>
    <w:p w14:paraId="4FDB0A0E" w14:textId="16D7AC2D" w:rsidR="0070251B" w:rsidRPr="00787AE3" w:rsidRDefault="006C2F11" w:rsidP="0070251B">
      <w:pPr>
        <w:jc w:val="both"/>
        <w:rPr>
          <w:sz w:val="28"/>
          <w:szCs w:val="28"/>
        </w:rPr>
      </w:pPr>
      <w:r w:rsidRPr="00787AE3">
        <w:rPr>
          <w:rFonts w:ascii="Arial" w:hAnsi="Arial" w:cs="Arial"/>
          <w:sz w:val="20"/>
          <w:szCs w:val="20"/>
        </w:rPr>
        <w:t>Le pouvoir adjudicateur n’impose aucune variante.</w:t>
      </w:r>
    </w:p>
    <w:p w14:paraId="211D9394" w14:textId="77777777" w:rsidR="0070251B" w:rsidRPr="00787AE3" w:rsidRDefault="0070251B"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06B35C1A" w14:textId="77777777" w:rsidR="00BE4682" w:rsidRPr="00787AE3" w:rsidRDefault="00BE4682" w:rsidP="00BE4682">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787AE3">
        <w:rPr>
          <w:rFonts w:ascii="Arial" w:hAnsi="Arial" w:cs="Arial"/>
          <w:b/>
          <w:bCs/>
          <w:color w:val="000000"/>
          <w:sz w:val="20"/>
          <w:szCs w:val="20"/>
        </w:rPr>
        <w:t>Prestations supplémentaires éventuelles :</w:t>
      </w:r>
    </w:p>
    <w:p w14:paraId="29E101ED" w14:textId="77777777" w:rsidR="003C1250" w:rsidRDefault="003C1250"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495AAF3" w14:textId="1DD3C8DB" w:rsidR="003C1250" w:rsidRDefault="006C2F11" w:rsidP="000D4C27">
      <w:pPr>
        <w:keepLines/>
        <w:widowControl w:val="0"/>
        <w:tabs>
          <w:tab w:val="left" w:pos="14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Sans objet</w:t>
      </w:r>
    </w:p>
    <w:p w14:paraId="2CCC344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0FE2EFB"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Contenu des plis et conditions de participation :</w:t>
      </w:r>
    </w:p>
    <w:p w14:paraId="225D2CF3"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B9230FB" w14:textId="77777777" w:rsidR="008C35F7" w:rsidRPr="000D4C27" w:rsidRDefault="008C35F7" w:rsidP="000D4C27">
      <w:pPr>
        <w:pStyle w:val="Paragraphedeliste"/>
        <w:keepLines/>
        <w:widowControl w:val="0"/>
        <w:numPr>
          <w:ilvl w:val="0"/>
          <w:numId w:val="35"/>
        </w:numPr>
        <w:tabs>
          <w:tab w:val="left" w:pos="392"/>
        </w:tabs>
        <w:autoSpaceDE w:val="0"/>
        <w:autoSpaceDN w:val="0"/>
        <w:adjustRightInd w:val="0"/>
        <w:spacing w:after="0" w:line="240" w:lineRule="auto"/>
        <w:ind w:right="111"/>
        <w:jc w:val="both"/>
        <w:rPr>
          <w:rFonts w:ascii="Arial" w:hAnsi="Arial" w:cs="Arial"/>
          <w:sz w:val="24"/>
          <w:szCs w:val="24"/>
        </w:rPr>
      </w:pPr>
      <w:r w:rsidRPr="000D4C27">
        <w:rPr>
          <w:rFonts w:ascii="Arial" w:hAnsi="Arial" w:cs="Arial"/>
          <w:b/>
          <w:color w:val="000000"/>
          <w:sz w:val="20"/>
          <w:szCs w:val="20"/>
          <w:u w:val="single"/>
        </w:rPr>
        <w:t>A l’appui de leur candidature</w:t>
      </w:r>
      <w:r w:rsidRPr="000D4C27">
        <w:rPr>
          <w:rFonts w:ascii="Arial" w:hAnsi="Arial" w:cs="Arial"/>
          <w:color w:val="000000"/>
          <w:sz w:val="20"/>
          <w:szCs w:val="20"/>
        </w:rPr>
        <w:t>, les candidats doivent fournir les documents suivants :</w:t>
      </w:r>
    </w:p>
    <w:p w14:paraId="626DEAB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85"/>
        <w:gridCol w:w="6662"/>
      </w:tblGrid>
      <w:tr w:rsidR="008C35F7" w14:paraId="725CC8A6" w14:textId="77777777" w:rsidTr="00622FA4">
        <w:trPr>
          <w:cantSplit/>
          <w:tblHeader/>
        </w:trPr>
        <w:tc>
          <w:tcPr>
            <w:tcW w:w="3085"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2DD17C84" w14:textId="77777777" w:rsidR="008C35F7" w:rsidRDefault="008C35F7">
            <w:pPr>
              <w:keepLines/>
              <w:widowControl w:val="0"/>
              <w:autoSpaceDE w:val="0"/>
              <w:autoSpaceDN w:val="0"/>
              <w:adjustRightInd w:val="0"/>
              <w:spacing w:before="60" w:after="60" w:line="240" w:lineRule="auto"/>
              <w:ind w:left="108" w:right="103"/>
              <w:jc w:val="center"/>
              <w:rPr>
                <w:rFonts w:ascii="Arial" w:hAnsi="Arial" w:cs="Arial"/>
                <w:sz w:val="24"/>
                <w:szCs w:val="24"/>
              </w:rPr>
            </w:pPr>
            <w:r>
              <w:rPr>
                <w:rFonts w:ascii="Arial" w:hAnsi="Arial" w:cs="Arial"/>
                <w:color w:val="FFFFFF"/>
                <w:sz w:val="20"/>
                <w:szCs w:val="20"/>
              </w:rPr>
              <w:t>Document</w:t>
            </w:r>
          </w:p>
        </w:tc>
        <w:tc>
          <w:tcPr>
            <w:tcW w:w="6662" w:type="dxa"/>
            <w:tcBorders>
              <w:top w:val="single" w:sz="8" w:space="0" w:color="D9D9D9"/>
              <w:left w:val="single" w:sz="8" w:space="0" w:color="D9D9D9"/>
              <w:bottom w:val="single" w:sz="8" w:space="0" w:color="D9D9D9"/>
              <w:right w:val="single" w:sz="8" w:space="0" w:color="D9D9D9"/>
            </w:tcBorders>
            <w:shd w:val="clear" w:color="auto" w:fill="595959"/>
          </w:tcPr>
          <w:p w14:paraId="58A2A33A" w14:textId="77777777" w:rsidR="008C35F7" w:rsidRDefault="008C35F7">
            <w:pPr>
              <w:keepLines/>
              <w:widowControl w:val="0"/>
              <w:autoSpaceDE w:val="0"/>
              <w:autoSpaceDN w:val="0"/>
              <w:adjustRightInd w:val="0"/>
              <w:spacing w:before="60" w:after="60" w:line="240" w:lineRule="auto"/>
              <w:ind w:left="113" w:right="101"/>
              <w:jc w:val="center"/>
              <w:rPr>
                <w:rFonts w:ascii="Arial" w:hAnsi="Arial" w:cs="Arial"/>
                <w:sz w:val="24"/>
                <w:szCs w:val="24"/>
              </w:rPr>
            </w:pPr>
            <w:r>
              <w:rPr>
                <w:rFonts w:ascii="Arial" w:hAnsi="Arial" w:cs="Arial"/>
                <w:color w:val="FFFFFF"/>
                <w:sz w:val="20"/>
                <w:szCs w:val="20"/>
              </w:rPr>
              <w:t>Descriptif</w:t>
            </w:r>
          </w:p>
        </w:tc>
      </w:tr>
      <w:tr w:rsidR="008C35F7" w14:paraId="1A6A0BFA" w14:textId="77777777" w:rsidTr="00622FA4">
        <w:tc>
          <w:tcPr>
            <w:tcW w:w="9747" w:type="dxa"/>
            <w:gridSpan w:val="2"/>
            <w:tcBorders>
              <w:top w:val="single" w:sz="8" w:space="0" w:color="D9D9D9"/>
              <w:left w:val="single" w:sz="8" w:space="0" w:color="D9D9D9"/>
              <w:bottom w:val="single" w:sz="8" w:space="0" w:color="D9D9D9"/>
              <w:right w:val="single" w:sz="8" w:space="0" w:color="D9D9D9"/>
            </w:tcBorders>
            <w:shd w:val="clear" w:color="auto" w:fill="F2F2F2"/>
          </w:tcPr>
          <w:p w14:paraId="6C8A8DAD" w14:textId="77777777" w:rsidR="008C35F7" w:rsidRDefault="008C35F7">
            <w:pPr>
              <w:widowControl w:val="0"/>
              <w:autoSpaceDE w:val="0"/>
              <w:autoSpaceDN w:val="0"/>
              <w:adjustRightInd w:val="0"/>
              <w:spacing w:before="40" w:after="40" w:line="240" w:lineRule="auto"/>
              <w:ind w:left="108" w:right="101"/>
              <w:rPr>
                <w:rFonts w:ascii="Arial" w:hAnsi="Arial" w:cs="Arial"/>
                <w:sz w:val="24"/>
                <w:szCs w:val="24"/>
              </w:rPr>
            </w:pPr>
            <w:r>
              <w:rPr>
                <w:rFonts w:ascii="Arial" w:hAnsi="Arial" w:cs="Arial"/>
                <w:b/>
                <w:bCs/>
                <w:color w:val="000000"/>
                <w:sz w:val="18"/>
                <w:szCs w:val="18"/>
              </w:rPr>
              <w:t>Situation juridique</w:t>
            </w:r>
          </w:p>
        </w:tc>
      </w:tr>
      <w:tr w:rsidR="008C35F7" w14:paraId="333A8555"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715A3F79" w14:textId="77777777" w:rsidR="008C35F7" w:rsidRDefault="008C35F7">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lastRenderedPageBreak/>
              <w:t>Lettre de candidature (DC1)</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2E41F401" w14:textId="77777777" w:rsidR="008C35F7" w:rsidRDefault="008C35F7">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Lettre de candidature Habilitation du mandataire par ses cotraitants (DC1 disponible sur le site du Ministère de l'Economie)</w:t>
            </w:r>
          </w:p>
        </w:tc>
      </w:tr>
      <w:tr w:rsidR="002712A4" w14:paraId="1EA5FD14"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6719E5D8" w14:textId="77777777" w:rsidR="002712A4" w:rsidRDefault="002712A4" w:rsidP="002712A4">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Déclaration du candidat (DC2)</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679372BF" w14:textId="77777777" w:rsidR="002712A4" w:rsidRDefault="002712A4" w:rsidP="002712A4">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Déclaration du candidat individuelle ou du membre du groupement  (DC2 disponible sur le site du Ministère de l'Economie)</w:t>
            </w:r>
          </w:p>
        </w:tc>
      </w:tr>
      <w:tr w:rsidR="002712A4" w14:paraId="7B9611AF"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60EAAD1F" w14:textId="77777777" w:rsidR="002712A4" w:rsidRDefault="002712A4" w:rsidP="002712A4">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Déclaration de sous-traitance (DC4), le cas échéant</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26007BB2" w14:textId="77777777" w:rsidR="002712A4" w:rsidRDefault="002712A4" w:rsidP="002712A4">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Déclaration de sous-traitance qui peut être utilisé par les soumissionnaires ou titulaires de marchés publics pour présenter un sous-traitant (DC4 disponible sur le site du Ministère de l'Economie)</w:t>
            </w:r>
          </w:p>
        </w:tc>
      </w:tr>
      <w:tr w:rsidR="00F64319" w14:paraId="06734C28"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4731655A" w14:textId="77777777" w:rsidR="00F64319" w:rsidRPr="000D3145" w:rsidRDefault="00F64319" w:rsidP="00F64319">
            <w:pPr>
              <w:pStyle w:val="Corpsdetexte"/>
              <w:ind w:left="102" w:right="406"/>
              <w:jc w:val="both"/>
              <w:rPr>
                <w:sz w:val="18"/>
                <w:szCs w:val="18"/>
                <w:lang w:val="fr-FR"/>
              </w:rPr>
            </w:pPr>
            <w:r w:rsidRPr="000D3145">
              <w:rPr>
                <w:sz w:val="18"/>
                <w:szCs w:val="18"/>
                <w:lang w:val="fr-FR"/>
              </w:rPr>
              <w:t>Déclaration du candidat ou équivalent qui indique les éléments de capacité financière, technique et professionnelle :</w:t>
            </w:r>
          </w:p>
          <w:p w14:paraId="4D0A146C" w14:textId="77777777" w:rsidR="00F64319" w:rsidRPr="000D3145" w:rsidRDefault="00F64319" w:rsidP="002712A4">
            <w:pPr>
              <w:widowControl w:val="0"/>
              <w:autoSpaceDE w:val="0"/>
              <w:autoSpaceDN w:val="0"/>
              <w:adjustRightInd w:val="0"/>
              <w:spacing w:before="60" w:after="60" w:line="240" w:lineRule="auto"/>
              <w:ind w:left="108" w:right="103"/>
              <w:rPr>
                <w:rFonts w:ascii="Arial" w:hAnsi="Arial" w:cs="Arial"/>
                <w:color w:val="000000"/>
                <w:sz w:val="18"/>
                <w:szCs w:val="18"/>
              </w:rPr>
            </w:pP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16BE4E33" w14:textId="77777777" w:rsidR="00F64319" w:rsidRPr="000D3145" w:rsidRDefault="00F64319" w:rsidP="00F64319">
            <w:pPr>
              <w:pStyle w:val="Corpsdetexte"/>
              <w:ind w:right="131"/>
              <w:jc w:val="both"/>
              <w:rPr>
                <w:i/>
                <w:sz w:val="18"/>
                <w:szCs w:val="18"/>
                <w:lang w:val="fr-FR"/>
              </w:rPr>
            </w:pPr>
            <w:r w:rsidRPr="000D3145">
              <w:rPr>
                <w:sz w:val="18"/>
                <w:szCs w:val="18"/>
                <w:lang w:val="fr-FR"/>
              </w:rPr>
              <w:t xml:space="preserve">  </w:t>
            </w:r>
            <w:r w:rsidRPr="000D3145">
              <w:rPr>
                <w:i/>
                <w:sz w:val="18"/>
                <w:szCs w:val="18"/>
                <w:lang w:val="fr-FR"/>
              </w:rPr>
              <w:t>Déclaration du candidat ou équivalent qui indique les éléments de capacité financière, technique et professionnelle :</w:t>
            </w:r>
          </w:p>
          <w:p w14:paraId="1DCAC1A3" w14:textId="77777777" w:rsidR="00F64319" w:rsidRPr="000D3145" w:rsidRDefault="00F64319" w:rsidP="00F64319">
            <w:pPr>
              <w:adjustRightInd w:val="0"/>
              <w:ind w:right="131"/>
              <w:jc w:val="both"/>
              <w:rPr>
                <w:rFonts w:ascii="Arial" w:hAnsi="Arial" w:cs="Arial"/>
                <w:i/>
                <w:sz w:val="18"/>
                <w:szCs w:val="18"/>
              </w:rPr>
            </w:pPr>
            <w:r w:rsidRPr="000D3145">
              <w:rPr>
                <w:rFonts w:ascii="Arial" w:hAnsi="Arial" w:cs="Arial"/>
                <w:i/>
                <w:sz w:val="18"/>
                <w:szCs w:val="18"/>
              </w:rPr>
              <w:t>La déclaration concernant le chiffre d'affaires global du candidat portant au maximum sur les trois derniers exercices disponibles en fonction de la date de création de l'entreprise ou du début d'activité de l'opérateur économique, dans la mesure où les informations sur ces chiffres d'affaires sont disponibles.</w:t>
            </w:r>
          </w:p>
        </w:tc>
      </w:tr>
      <w:tr w:rsidR="00233CEB" w14:paraId="1EFD553D" w14:textId="77777777" w:rsidTr="00C618E1">
        <w:tc>
          <w:tcPr>
            <w:tcW w:w="3085"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552836DC" w14:textId="18F20A6D" w:rsidR="00233CEB" w:rsidRPr="000D3145" w:rsidRDefault="000D3145" w:rsidP="000D3145">
            <w:pPr>
              <w:keepLines/>
              <w:widowControl w:val="0"/>
              <w:tabs>
                <w:tab w:val="left" w:pos="142"/>
              </w:tabs>
              <w:autoSpaceDE w:val="0"/>
              <w:autoSpaceDN w:val="0"/>
              <w:adjustRightInd w:val="0"/>
              <w:spacing w:before="60" w:after="60" w:line="240" w:lineRule="auto"/>
              <w:ind w:right="103"/>
              <w:rPr>
                <w:rFonts w:ascii="Arial" w:hAnsi="Arial" w:cs="Arial"/>
                <w:color w:val="000000"/>
                <w:sz w:val="18"/>
                <w:szCs w:val="18"/>
              </w:rPr>
            </w:pPr>
            <w:r>
              <w:rPr>
                <w:rFonts w:ascii="Arial" w:hAnsi="Arial" w:cs="Arial"/>
                <w:color w:val="000000"/>
                <w:sz w:val="18"/>
                <w:szCs w:val="18"/>
              </w:rPr>
              <w:t>C</w:t>
            </w:r>
            <w:r w:rsidRPr="000D3145">
              <w:rPr>
                <w:rFonts w:ascii="Arial" w:hAnsi="Arial" w:cs="Arial"/>
                <w:color w:val="000000"/>
                <w:sz w:val="18"/>
                <w:szCs w:val="18"/>
              </w:rPr>
              <w:t xml:space="preserve">opie de </w:t>
            </w:r>
            <w:r>
              <w:rPr>
                <w:rFonts w:ascii="Arial" w:hAnsi="Arial" w:cs="Arial"/>
                <w:color w:val="000000"/>
                <w:sz w:val="18"/>
                <w:szCs w:val="18"/>
              </w:rPr>
              <w:t>l’</w:t>
            </w:r>
            <w:r w:rsidRPr="000D3145">
              <w:rPr>
                <w:rFonts w:ascii="Arial" w:hAnsi="Arial" w:cs="Arial"/>
                <w:color w:val="000000"/>
                <w:sz w:val="18"/>
                <w:szCs w:val="18"/>
              </w:rPr>
              <w:t xml:space="preserve">agrément relatif à la rédaction des rapports d’auscultation des barrages intéressant la sécurité publique.  </w:t>
            </w:r>
          </w:p>
        </w:tc>
        <w:tc>
          <w:tcPr>
            <w:tcW w:w="6662"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36BCD2D2" w14:textId="70989575" w:rsidR="000D3145" w:rsidRPr="000D3145" w:rsidRDefault="000D3145" w:rsidP="000D3145">
            <w:pPr>
              <w:tabs>
                <w:tab w:val="left" w:pos="2552"/>
              </w:tabs>
              <w:spacing w:after="0"/>
              <w:jc w:val="both"/>
              <w:rPr>
                <w:rFonts w:ascii="Arial" w:hAnsi="Arial" w:cs="Arial"/>
                <w:sz w:val="18"/>
                <w:szCs w:val="18"/>
                <w:lang w:eastAsia="en-US"/>
              </w:rPr>
            </w:pPr>
            <w:r w:rsidRPr="000D3145">
              <w:rPr>
                <w:rFonts w:ascii="Arial" w:hAnsi="Arial" w:cs="Arial"/>
                <w:sz w:val="18"/>
                <w:szCs w:val="18"/>
                <w:lang w:eastAsia="en-US"/>
              </w:rPr>
              <w:t xml:space="preserve">L’attributaire doit </w:t>
            </w:r>
            <w:r>
              <w:rPr>
                <w:rFonts w:ascii="Arial" w:hAnsi="Arial" w:cs="Arial"/>
                <w:sz w:val="18"/>
                <w:szCs w:val="18"/>
                <w:lang w:eastAsia="en-US"/>
              </w:rPr>
              <w:t xml:space="preserve">impérativement </w:t>
            </w:r>
            <w:r w:rsidRPr="000D3145">
              <w:rPr>
                <w:rFonts w:ascii="Arial" w:hAnsi="Arial" w:cs="Arial"/>
                <w:sz w:val="18"/>
                <w:szCs w:val="18"/>
                <w:lang w:eastAsia="en-US"/>
              </w:rPr>
              <w:t xml:space="preserve">être un organisme agréé « Auscultation – tous barrages » conformément aux dispositions des articles R.214-129 à 132 du code de l’Environnement relatifs aux organismes intervenant pour la sécurité des ouvrages hydrauliques et à l’arrêté du 15 novembre 2017 précisant les catégories et les critères des agréments des organismes intervenant pour la sécurité des ouvrages hydrauliques, ainsi que l’organisation administrative de leur délivrance. </w:t>
            </w:r>
          </w:p>
          <w:p w14:paraId="02CD748F" w14:textId="75037937" w:rsidR="00233CEB" w:rsidRPr="000D3145" w:rsidRDefault="000D3145" w:rsidP="000D3145">
            <w:pPr>
              <w:tabs>
                <w:tab w:val="left" w:pos="2552"/>
              </w:tabs>
              <w:spacing w:after="0"/>
              <w:jc w:val="both"/>
              <w:rPr>
                <w:rFonts w:ascii="Arial" w:hAnsi="Arial" w:cs="Arial"/>
                <w:sz w:val="18"/>
                <w:szCs w:val="18"/>
                <w:lang w:eastAsia="en-US"/>
              </w:rPr>
            </w:pPr>
            <w:r w:rsidRPr="000D3145">
              <w:rPr>
                <w:rFonts w:ascii="Arial" w:hAnsi="Arial" w:cs="Arial"/>
                <w:sz w:val="18"/>
                <w:szCs w:val="18"/>
                <w:lang w:eastAsia="en-US"/>
              </w:rPr>
              <w:t xml:space="preserve">A ce titre, il doit fournir une copie de son agrément relatif à la rédaction des rapports d’auscultation des barrages intéressant la sécurité publique.  </w:t>
            </w:r>
          </w:p>
        </w:tc>
      </w:tr>
    </w:tbl>
    <w:p w14:paraId="6F4DE920"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AF568F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Présentation des documents :</w:t>
      </w:r>
      <w:r>
        <w:rPr>
          <w:rFonts w:ascii="Arial" w:hAnsi="Arial" w:cs="Arial"/>
          <w:color w:val="000000"/>
          <w:sz w:val="20"/>
          <w:szCs w:val="20"/>
        </w:rPr>
        <w:t xml:space="preserve"> le candidat devra présenter ces documents soit dans des fichiers distincts (exemple : DC1.pdf, DC2.pdf), soit dans un même document (exemple : candidature.pdf) avec un sommaire et les numéros de page détaillant le contenu du document.</w:t>
      </w:r>
    </w:p>
    <w:p w14:paraId="53C8746A"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C26F88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 candidat peut remettre un document unique de marché européen (DUME) rédigé en français en lieu et place des documents et renseignements demandés par l’acheteur aux fins de vérification de l’aptitude à répondre aux marchés publics, de l’aptitude à exercer l’activité professionnelle, de la capacité économique et financière ainsi que des capacités techniques et professionnelles.</w:t>
      </w:r>
    </w:p>
    <w:p w14:paraId="0E19FE3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63B027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Les candidats ne sont pas tenus de fournir les documents et renseignements que l’acheteur peut obtenir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w:t>
      </w:r>
    </w:p>
    <w:p w14:paraId="70D956D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CE5028B"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En outre, pour chaque sous-traitant mentionné dans l'offre, le candidat devra joindre : </w:t>
      </w:r>
    </w:p>
    <w:p w14:paraId="589F6E5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les capacités professionnelles et financières du sous-traitant ;</w:t>
      </w:r>
    </w:p>
    <w:p w14:paraId="77587291"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une déclaration du sous-traitant indiquant qu'il ne tombe pas sous le coup d'une interdiction d'accéder aux marchés publics.</w:t>
      </w:r>
    </w:p>
    <w:p w14:paraId="17300DA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9888594" w14:textId="77777777" w:rsidR="008C35F7" w:rsidRPr="000D4C27" w:rsidRDefault="008C35F7" w:rsidP="000D4C27">
      <w:pPr>
        <w:pStyle w:val="Paragraphedeliste"/>
        <w:keepLines/>
        <w:widowControl w:val="0"/>
        <w:numPr>
          <w:ilvl w:val="0"/>
          <w:numId w:val="35"/>
        </w:numPr>
        <w:tabs>
          <w:tab w:val="left" w:pos="392"/>
        </w:tabs>
        <w:autoSpaceDE w:val="0"/>
        <w:autoSpaceDN w:val="0"/>
        <w:adjustRightInd w:val="0"/>
        <w:spacing w:after="0" w:line="240" w:lineRule="auto"/>
        <w:ind w:right="111"/>
        <w:jc w:val="both"/>
        <w:rPr>
          <w:rFonts w:ascii="Arial" w:hAnsi="Arial" w:cs="Arial"/>
          <w:color w:val="FF0000"/>
          <w:sz w:val="24"/>
          <w:szCs w:val="24"/>
        </w:rPr>
      </w:pPr>
      <w:r w:rsidRPr="000D4C27">
        <w:rPr>
          <w:rFonts w:ascii="Arial" w:hAnsi="Arial" w:cs="Arial"/>
          <w:b/>
          <w:color w:val="000000"/>
          <w:sz w:val="20"/>
          <w:szCs w:val="20"/>
        </w:rPr>
        <w:t>L’offre des candidats</w:t>
      </w:r>
      <w:r w:rsidRPr="000D4C27">
        <w:rPr>
          <w:rFonts w:ascii="Arial" w:hAnsi="Arial" w:cs="Arial"/>
          <w:color w:val="000000"/>
          <w:sz w:val="20"/>
          <w:szCs w:val="20"/>
        </w:rPr>
        <w:t xml:space="preserve"> est composée des documents suivants :</w:t>
      </w:r>
    </w:p>
    <w:p w14:paraId="7579444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76"/>
        <w:gridCol w:w="9"/>
        <w:gridCol w:w="6662"/>
      </w:tblGrid>
      <w:tr w:rsidR="008C35F7" w14:paraId="3CC0078D" w14:textId="77777777" w:rsidTr="00EF4758">
        <w:trPr>
          <w:cantSplit/>
          <w:tblHeader/>
        </w:trPr>
        <w:tc>
          <w:tcPr>
            <w:tcW w:w="3076"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483E0707" w14:textId="77777777" w:rsidR="008C35F7" w:rsidRDefault="008C35F7">
            <w:pPr>
              <w:keepLines/>
              <w:widowControl w:val="0"/>
              <w:autoSpaceDE w:val="0"/>
              <w:autoSpaceDN w:val="0"/>
              <w:adjustRightInd w:val="0"/>
              <w:spacing w:before="60" w:after="60" w:line="240" w:lineRule="auto"/>
              <w:ind w:left="108" w:right="92"/>
              <w:jc w:val="center"/>
              <w:rPr>
                <w:rFonts w:ascii="Arial" w:hAnsi="Arial" w:cs="Arial"/>
                <w:sz w:val="24"/>
                <w:szCs w:val="24"/>
              </w:rPr>
            </w:pPr>
            <w:r>
              <w:rPr>
                <w:rFonts w:ascii="Arial" w:hAnsi="Arial" w:cs="Arial"/>
                <w:color w:val="FFFFFF"/>
                <w:sz w:val="20"/>
                <w:szCs w:val="20"/>
              </w:rPr>
              <w:t>Document</w:t>
            </w:r>
          </w:p>
        </w:tc>
        <w:tc>
          <w:tcPr>
            <w:tcW w:w="6671" w:type="dxa"/>
            <w:gridSpan w:val="2"/>
            <w:tcBorders>
              <w:top w:val="single" w:sz="8" w:space="0" w:color="D9D9D9"/>
              <w:left w:val="single" w:sz="8" w:space="0" w:color="D9D9D9"/>
              <w:bottom w:val="single" w:sz="8" w:space="0" w:color="D9D9D9"/>
              <w:right w:val="single" w:sz="8" w:space="0" w:color="D9D9D9"/>
            </w:tcBorders>
            <w:shd w:val="clear" w:color="auto" w:fill="595959"/>
          </w:tcPr>
          <w:p w14:paraId="0EA07548" w14:textId="77777777" w:rsidR="008C35F7" w:rsidRDefault="008C35F7">
            <w:pPr>
              <w:keepLines/>
              <w:widowControl w:val="0"/>
              <w:autoSpaceDE w:val="0"/>
              <w:autoSpaceDN w:val="0"/>
              <w:adjustRightInd w:val="0"/>
              <w:spacing w:before="60" w:after="60" w:line="240" w:lineRule="auto"/>
              <w:ind w:left="124" w:right="81"/>
              <w:jc w:val="center"/>
              <w:rPr>
                <w:rFonts w:ascii="Arial" w:hAnsi="Arial" w:cs="Arial"/>
                <w:sz w:val="24"/>
                <w:szCs w:val="24"/>
              </w:rPr>
            </w:pPr>
            <w:r>
              <w:rPr>
                <w:rFonts w:ascii="Arial" w:hAnsi="Arial" w:cs="Arial"/>
                <w:color w:val="FFFFFF"/>
                <w:sz w:val="20"/>
                <w:szCs w:val="20"/>
              </w:rPr>
              <w:t>Descriptif</w:t>
            </w:r>
          </w:p>
        </w:tc>
      </w:tr>
      <w:tr w:rsidR="008C35F7" w14:paraId="628A7BDD"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2DEE6F23" w14:textId="226B3C9C" w:rsidR="008C35F7" w:rsidRPr="00525834" w:rsidRDefault="008C35F7">
            <w:pPr>
              <w:widowControl w:val="0"/>
              <w:autoSpaceDE w:val="0"/>
              <w:autoSpaceDN w:val="0"/>
              <w:adjustRightInd w:val="0"/>
              <w:spacing w:before="60" w:after="60" w:line="240" w:lineRule="auto"/>
              <w:ind w:left="108" w:right="103"/>
              <w:rPr>
                <w:rFonts w:ascii="Arial" w:hAnsi="Arial" w:cs="Arial"/>
                <w:sz w:val="24"/>
                <w:szCs w:val="24"/>
              </w:rPr>
            </w:pPr>
            <w:r w:rsidRPr="00525834">
              <w:rPr>
                <w:rFonts w:ascii="Arial" w:hAnsi="Arial" w:cs="Arial"/>
                <w:color w:val="000000"/>
                <w:sz w:val="18"/>
                <w:szCs w:val="18"/>
              </w:rPr>
              <w:t>BPU-LQE</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2F2A4D0F" w14:textId="77777777" w:rsidR="0052614E" w:rsidRPr="00525834" w:rsidRDefault="0052614E" w:rsidP="0052614E">
            <w:pPr>
              <w:widowControl w:val="0"/>
              <w:autoSpaceDE w:val="0"/>
              <w:autoSpaceDN w:val="0"/>
              <w:adjustRightInd w:val="0"/>
              <w:spacing w:before="60" w:after="60" w:line="240" w:lineRule="auto"/>
              <w:ind w:left="113" w:right="101"/>
              <w:rPr>
                <w:rFonts w:ascii="Arial" w:hAnsi="Arial" w:cs="Arial"/>
                <w:i/>
                <w:iCs/>
                <w:color w:val="000000"/>
                <w:sz w:val="18"/>
                <w:szCs w:val="18"/>
              </w:rPr>
            </w:pPr>
            <w:r w:rsidRPr="00525834">
              <w:rPr>
                <w:rFonts w:ascii="Arial" w:hAnsi="Arial" w:cs="Arial"/>
                <w:i/>
                <w:iCs/>
                <w:color w:val="000000"/>
                <w:sz w:val="18"/>
                <w:szCs w:val="18"/>
              </w:rPr>
              <w:t>Bordereau de</w:t>
            </w:r>
            <w:r w:rsidR="00A321C3" w:rsidRPr="00525834">
              <w:rPr>
                <w:rFonts w:ascii="Arial" w:hAnsi="Arial" w:cs="Arial"/>
                <w:i/>
                <w:iCs/>
                <w:color w:val="000000"/>
                <w:sz w:val="18"/>
                <w:szCs w:val="18"/>
              </w:rPr>
              <w:t>s</w:t>
            </w:r>
            <w:r w:rsidRPr="00525834">
              <w:rPr>
                <w:rFonts w:ascii="Arial" w:hAnsi="Arial" w:cs="Arial"/>
                <w:i/>
                <w:iCs/>
                <w:color w:val="000000"/>
                <w:sz w:val="18"/>
                <w:szCs w:val="18"/>
              </w:rPr>
              <w:t xml:space="preserve"> prix unitaire</w:t>
            </w:r>
            <w:r w:rsidR="00A321C3" w:rsidRPr="00525834">
              <w:rPr>
                <w:rFonts w:ascii="Arial" w:hAnsi="Arial" w:cs="Arial"/>
                <w:i/>
                <w:iCs/>
                <w:color w:val="000000"/>
                <w:sz w:val="18"/>
                <w:szCs w:val="18"/>
              </w:rPr>
              <w:t>s,</w:t>
            </w:r>
            <w:r w:rsidRPr="00525834">
              <w:rPr>
                <w:rFonts w:ascii="Arial" w:hAnsi="Arial" w:cs="Arial"/>
                <w:i/>
                <w:iCs/>
                <w:color w:val="000000"/>
                <w:sz w:val="18"/>
                <w:szCs w:val="18"/>
              </w:rPr>
              <w:t xml:space="preserve"> dûment complété dans son intégralité.</w:t>
            </w:r>
          </w:p>
          <w:p w14:paraId="04DB0CE6" w14:textId="77777777" w:rsidR="008C35F7" w:rsidRPr="00525834" w:rsidRDefault="00233CEB" w:rsidP="0052614E">
            <w:pPr>
              <w:widowControl w:val="0"/>
              <w:autoSpaceDE w:val="0"/>
              <w:autoSpaceDN w:val="0"/>
              <w:adjustRightInd w:val="0"/>
              <w:spacing w:before="60" w:after="60" w:line="240" w:lineRule="auto"/>
              <w:ind w:left="113" w:right="101"/>
              <w:rPr>
                <w:rFonts w:ascii="Arial" w:hAnsi="Arial" w:cs="Arial"/>
                <w:i/>
                <w:iCs/>
                <w:color w:val="000000"/>
                <w:sz w:val="18"/>
                <w:szCs w:val="18"/>
              </w:rPr>
            </w:pPr>
            <w:r w:rsidRPr="00525834">
              <w:rPr>
                <w:rFonts w:ascii="Arial" w:hAnsi="Arial" w:cs="Arial"/>
                <w:i/>
                <w:iCs/>
                <w:color w:val="000000"/>
                <w:sz w:val="18"/>
                <w:szCs w:val="18"/>
              </w:rPr>
              <w:t>Cette pièce financière</w:t>
            </w:r>
            <w:r w:rsidR="0052614E" w:rsidRPr="00525834">
              <w:rPr>
                <w:rFonts w:ascii="Arial" w:hAnsi="Arial" w:cs="Arial"/>
                <w:i/>
                <w:iCs/>
                <w:color w:val="000000"/>
                <w:sz w:val="18"/>
                <w:szCs w:val="18"/>
              </w:rPr>
              <w:t xml:space="preserve"> sera </w:t>
            </w:r>
            <w:r w:rsidRPr="00525834">
              <w:rPr>
                <w:rFonts w:ascii="Arial" w:hAnsi="Arial" w:cs="Arial"/>
                <w:i/>
                <w:iCs/>
                <w:color w:val="000000"/>
                <w:sz w:val="18"/>
                <w:szCs w:val="18"/>
              </w:rPr>
              <w:t>fournie</w:t>
            </w:r>
            <w:r w:rsidR="0052614E" w:rsidRPr="00525834">
              <w:rPr>
                <w:rFonts w:ascii="Arial" w:hAnsi="Arial" w:cs="Arial"/>
                <w:i/>
                <w:iCs/>
                <w:color w:val="000000"/>
                <w:sz w:val="18"/>
                <w:szCs w:val="18"/>
              </w:rPr>
              <w:t xml:space="preserve"> par le soumissionnaire au format Excel® sans modification de la mise en page.</w:t>
            </w:r>
          </w:p>
        </w:tc>
      </w:tr>
      <w:tr w:rsidR="008C35F7" w14:paraId="597E7734"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04CEB095" w14:textId="2E3DD9E9" w:rsidR="008C35F7" w:rsidRPr="00E5597E" w:rsidRDefault="00E5597E">
            <w:pPr>
              <w:widowControl w:val="0"/>
              <w:autoSpaceDE w:val="0"/>
              <w:autoSpaceDN w:val="0"/>
              <w:adjustRightInd w:val="0"/>
              <w:spacing w:before="60" w:after="60" w:line="240" w:lineRule="auto"/>
              <w:ind w:left="108" w:right="103"/>
              <w:rPr>
                <w:rFonts w:ascii="Arial" w:hAnsi="Arial" w:cs="Arial"/>
                <w:sz w:val="24"/>
                <w:szCs w:val="24"/>
              </w:rPr>
            </w:pPr>
            <w:r w:rsidRPr="00E5597E">
              <w:rPr>
                <w:rFonts w:ascii="Arial" w:hAnsi="Arial" w:cs="Arial"/>
                <w:sz w:val="18"/>
                <w:szCs w:val="18"/>
              </w:rPr>
              <w:t>Cadre</w:t>
            </w:r>
            <w:r w:rsidR="00EF4758" w:rsidRPr="00E5597E">
              <w:rPr>
                <w:rFonts w:ascii="Arial" w:hAnsi="Arial" w:cs="Arial"/>
                <w:sz w:val="18"/>
                <w:szCs w:val="18"/>
              </w:rPr>
              <w:t xml:space="preserve"> du mémoire te</w:t>
            </w:r>
            <w:r w:rsidR="0065187A" w:rsidRPr="00E5597E">
              <w:rPr>
                <w:rFonts w:ascii="Arial" w:hAnsi="Arial" w:cs="Arial"/>
                <w:sz w:val="18"/>
                <w:szCs w:val="18"/>
              </w:rPr>
              <w:t xml:space="preserve">chnique </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085900C0" w14:textId="3B29D195" w:rsidR="008C35F7" w:rsidRPr="00E5597E" w:rsidRDefault="00E5597E">
            <w:pPr>
              <w:widowControl w:val="0"/>
              <w:autoSpaceDE w:val="0"/>
              <w:autoSpaceDN w:val="0"/>
              <w:adjustRightInd w:val="0"/>
              <w:spacing w:before="60" w:after="60" w:line="240" w:lineRule="auto"/>
              <w:ind w:left="113" w:right="101"/>
              <w:rPr>
                <w:rFonts w:ascii="Arial" w:hAnsi="Arial" w:cs="Arial"/>
                <w:i/>
                <w:sz w:val="18"/>
                <w:szCs w:val="18"/>
              </w:rPr>
            </w:pPr>
            <w:r w:rsidRPr="00E5597E">
              <w:rPr>
                <w:rFonts w:ascii="Arial" w:hAnsi="Arial" w:cs="Arial"/>
                <w:i/>
                <w:iCs/>
                <w:sz w:val="18"/>
                <w:szCs w:val="18"/>
              </w:rPr>
              <w:t>C</w:t>
            </w:r>
            <w:r w:rsidR="00255619" w:rsidRPr="00E5597E">
              <w:rPr>
                <w:rFonts w:ascii="Arial" w:hAnsi="Arial" w:cs="Arial"/>
                <w:sz w:val="18"/>
                <w:szCs w:val="18"/>
              </w:rPr>
              <w:t>adre du mémoire technique</w:t>
            </w:r>
            <w:r w:rsidR="00EF4758" w:rsidRPr="00E5597E">
              <w:rPr>
                <w:rFonts w:ascii="Arial" w:hAnsi="Arial" w:cs="Arial"/>
                <w:i/>
                <w:iCs/>
                <w:sz w:val="18"/>
                <w:szCs w:val="18"/>
              </w:rPr>
              <w:t xml:space="preserve"> </w:t>
            </w:r>
            <w:r w:rsidRPr="00E5597E">
              <w:rPr>
                <w:rFonts w:ascii="Arial" w:hAnsi="Arial" w:cs="Arial"/>
                <w:i/>
                <w:iCs/>
                <w:sz w:val="18"/>
                <w:szCs w:val="18"/>
              </w:rPr>
              <w:t xml:space="preserve">et ses annexes </w:t>
            </w:r>
            <w:r w:rsidR="00EF4758" w:rsidRPr="00E5597E">
              <w:rPr>
                <w:rFonts w:ascii="Arial" w:hAnsi="Arial" w:cs="Arial"/>
                <w:i/>
                <w:iCs/>
                <w:sz w:val="18"/>
                <w:szCs w:val="18"/>
              </w:rPr>
              <w:t>qui ser</w:t>
            </w:r>
            <w:r w:rsidR="00F64319" w:rsidRPr="00E5597E">
              <w:rPr>
                <w:rFonts w:ascii="Arial" w:hAnsi="Arial" w:cs="Arial"/>
                <w:i/>
                <w:iCs/>
                <w:sz w:val="18"/>
                <w:szCs w:val="18"/>
              </w:rPr>
              <w:t>vir</w:t>
            </w:r>
            <w:r w:rsidRPr="00E5597E">
              <w:rPr>
                <w:rFonts w:ascii="Arial" w:hAnsi="Arial" w:cs="Arial"/>
                <w:i/>
                <w:iCs/>
                <w:sz w:val="18"/>
                <w:szCs w:val="18"/>
              </w:rPr>
              <w:t>ont</w:t>
            </w:r>
            <w:r w:rsidR="00F64319" w:rsidRPr="00E5597E">
              <w:rPr>
                <w:rFonts w:ascii="Arial" w:hAnsi="Arial" w:cs="Arial"/>
                <w:i/>
                <w:iCs/>
                <w:sz w:val="18"/>
                <w:szCs w:val="18"/>
              </w:rPr>
              <w:t xml:space="preserve"> à l’analyse de </w:t>
            </w:r>
            <w:r w:rsidR="00EF4758" w:rsidRPr="00E5597E">
              <w:rPr>
                <w:rFonts w:ascii="Arial" w:hAnsi="Arial" w:cs="Arial"/>
                <w:i/>
                <w:iCs/>
                <w:sz w:val="18"/>
                <w:szCs w:val="18"/>
              </w:rPr>
              <w:t xml:space="preserve">la valeur technique </w:t>
            </w:r>
            <w:r w:rsidRPr="00E5597E">
              <w:rPr>
                <w:rFonts w:ascii="Arial" w:hAnsi="Arial" w:cs="Arial"/>
                <w:i/>
                <w:iCs/>
                <w:sz w:val="18"/>
                <w:szCs w:val="18"/>
              </w:rPr>
              <w:t xml:space="preserve">et de la valeur environnementale </w:t>
            </w:r>
            <w:r w:rsidR="00EF4758" w:rsidRPr="00E5597E">
              <w:rPr>
                <w:rFonts w:ascii="Arial" w:hAnsi="Arial" w:cs="Arial"/>
                <w:i/>
                <w:iCs/>
                <w:sz w:val="18"/>
                <w:szCs w:val="18"/>
              </w:rPr>
              <w:t>de l’offre</w:t>
            </w:r>
            <w:r w:rsidRPr="00E5597E">
              <w:rPr>
                <w:rFonts w:ascii="Arial" w:hAnsi="Arial" w:cs="Arial"/>
                <w:i/>
                <w:iCs/>
                <w:sz w:val="18"/>
                <w:szCs w:val="18"/>
              </w:rPr>
              <w:t>. Les caractéristiques des éléments à indiquer figurent dans le cadre du mémoire figurant au DCE.</w:t>
            </w:r>
          </w:p>
        </w:tc>
      </w:tr>
    </w:tbl>
    <w:p w14:paraId="5995306A" w14:textId="77777777" w:rsidR="006328F5" w:rsidRDefault="006328F5" w:rsidP="006328F5">
      <w:pPr>
        <w:keepLines/>
        <w:widowControl w:val="0"/>
        <w:tabs>
          <w:tab w:val="left" w:pos="392"/>
        </w:tabs>
        <w:autoSpaceDE w:val="0"/>
        <w:autoSpaceDN w:val="0"/>
        <w:adjustRightInd w:val="0"/>
        <w:spacing w:after="0" w:line="240" w:lineRule="auto"/>
        <w:ind w:right="111"/>
        <w:jc w:val="both"/>
        <w:rPr>
          <w:rFonts w:ascii="Arial" w:hAnsi="Arial" w:cs="Arial"/>
          <w:sz w:val="20"/>
          <w:szCs w:val="20"/>
          <w:highlight w:val="yellow"/>
        </w:rPr>
      </w:pPr>
    </w:p>
    <w:p w14:paraId="4B6F497E" w14:textId="77777777" w:rsidR="006328F5" w:rsidRDefault="006328F5" w:rsidP="006328F5">
      <w:pPr>
        <w:keepLines/>
        <w:widowControl w:val="0"/>
        <w:tabs>
          <w:tab w:val="left" w:pos="392"/>
        </w:tabs>
        <w:autoSpaceDE w:val="0"/>
        <w:autoSpaceDN w:val="0"/>
        <w:adjustRightInd w:val="0"/>
        <w:spacing w:after="0" w:line="240" w:lineRule="auto"/>
        <w:ind w:right="111"/>
        <w:jc w:val="both"/>
        <w:rPr>
          <w:rFonts w:ascii="Arial" w:hAnsi="Arial" w:cs="Arial"/>
          <w:color w:val="FF0000"/>
          <w:sz w:val="20"/>
          <w:szCs w:val="20"/>
        </w:rPr>
      </w:pPr>
    </w:p>
    <w:p w14:paraId="076351B3" w14:textId="77777777" w:rsidR="00703021" w:rsidRPr="00B0034C" w:rsidRDefault="00703021" w:rsidP="00703021">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525834">
        <w:rPr>
          <w:rFonts w:ascii="Arial" w:hAnsi="Arial" w:cs="Arial"/>
          <w:b/>
          <w:bCs/>
          <w:sz w:val="20"/>
          <w:szCs w:val="20"/>
          <w:u w:val="single"/>
        </w:rPr>
        <w:t>Remise d'échantillons de démonstration et fiches techniques </w:t>
      </w:r>
      <w:r w:rsidRPr="00525834">
        <w:rPr>
          <w:rFonts w:ascii="Arial" w:hAnsi="Arial" w:cs="Arial"/>
          <w:sz w:val="20"/>
          <w:szCs w:val="20"/>
          <w:u w:val="single"/>
        </w:rPr>
        <w:t>:</w:t>
      </w:r>
    </w:p>
    <w:p w14:paraId="0841FB39" w14:textId="77777777" w:rsidR="00703021" w:rsidRPr="00B0034C" w:rsidRDefault="00703021" w:rsidP="00703021">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B0034C">
        <w:rPr>
          <w:rFonts w:ascii="Arial" w:hAnsi="Arial" w:cs="Arial"/>
          <w:sz w:val="20"/>
          <w:szCs w:val="20"/>
        </w:rPr>
        <w:t> </w:t>
      </w:r>
    </w:p>
    <w:p w14:paraId="5C8CC03E" w14:textId="58CF46D5" w:rsidR="00703021" w:rsidRDefault="00525834" w:rsidP="00703021">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r>
        <w:rPr>
          <w:rFonts w:ascii="Arial" w:hAnsi="Arial" w:cs="Arial"/>
          <w:sz w:val="20"/>
          <w:szCs w:val="20"/>
        </w:rPr>
        <w:t>Sans objet</w:t>
      </w:r>
    </w:p>
    <w:p w14:paraId="134FE377" w14:textId="77777777" w:rsidR="007A1726" w:rsidRDefault="00BC573A" w:rsidP="007A1726">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lastRenderedPageBreak/>
        <w:t>MODALITES DE RETRAIT DU DOSSIER ET DE REMISE DES PLIS</w:t>
      </w:r>
    </w:p>
    <w:p w14:paraId="7AD61A87" w14:textId="77777777" w:rsidR="007A1726" w:rsidRDefault="007A1726" w:rsidP="007A1726">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02C4A622"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D2607D8"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4707CABA"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retrait du dossier de consultation :</w:t>
      </w:r>
    </w:p>
    <w:p w14:paraId="10F92993"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1BCA460"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dossier de consultation est disponible de manière électronique sur le profil d’acheteur : </w:t>
      </w:r>
      <w:hyperlink r:id="rId13" w:history="1">
        <w:r w:rsidRPr="00876C9D">
          <w:rPr>
            <w:rStyle w:val="Lienhypertexte"/>
            <w:rFonts w:ascii="Arial" w:hAnsi="Arial" w:cs="Arial"/>
            <w:sz w:val="20"/>
            <w:szCs w:val="20"/>
          </w:rPr>
          <w:t>https://lenord.marches-publics.info</w:t>
        </w:r>
      </w:hyperlink>
      <w:r>
        <w:rPr>
          <w:rFonts w:ascii="Arial" w:hAnsi="Arial" w:cs="Arial"/>
          <w:color w:val="000000"/>
          <w:sz w:val="20"/>
          <w:szCs w:val="20"/>
        </w:rPr>
        <w:t>.</w:t>
      </w:r>
    </w:p>
    <w:p w14:paraId="7CFAC4A6"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B5702F9"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Le dossier de consultation contient les documents suivants :</w:t>
      </w:r>
    </w:p>
    <w:p w14:paraId="1419EF3D" w14:textId="77777777" w:rsidR="007A1726" w:rsidRPr="009339EF" w:rsidRDefault="007A1726" w:rsidP="001822E6">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0B1995">
        <w:rPr>
          <w:rFonts w:ascii="Arial" w:hAnsi="Arial" w:cs="Arial"/>
          <w:color w:val="000000"/>
          <w:sz w:val="20"/>
          <w:szCs w:val="20"/>
        </w:rPr>
        <w:t xml:space="preserve">- l’avis </w:t>
      </w:r>
      <w:r w:rsidRPr="009339EF">
        <w:rPr>
          <w:rFonts w:ascii="Arial" w:hAnsi="Arial" w:cs="Arial"/>
          <w:color w:val="000000"/>
          <w:sz w:val="20"/>
          <w:szCs w:val="20"/>
        </w:rPr>
        <w:t xml:space="preserve">d'appel à la concurrence (AAC), </w:t>
      </w:r>
    </w:p>
    <w:p w14:paraId="77880D51" w14:textId="77777777" w:rsidR="001822E6" w:rsidRPr="009339EF" w:rsidRDefault="007A1726" w:rsidP="001822E6">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9339EF">
        <w:rPr>
          <w:rFonts w:ascii="Arial" w:hAnsi="Arial" w:cs="Arial"/>
          <w:color w:val="000000"/>
          <w:sz w:val="20"/>
          <w:szCs w:val="20"/>
        </w:rPr>
        <w:t>- le règlement de la consultation (RC),</w:t>
      </w:r>
    </w:p>
    <w:p w14:paraId="70914C94" w14:textId="1F5AC018" w:rsidR="007A1726" w:rsidRPr="009339EF" w:rsidRDefault="007A1726" w:rsidP="001822E6">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9339EF">
        <w:rPr>
          <w:rFonts w:ascii="Arial" w:hAnsi="Arial" w:cs="Arial"/>
          <w:sz w:val="20"/>
          <w:szCs w:val="20"/>
        </w:rPr>
        <w:t xml:space="preserve">- le cahier des clauses administratives particulières (CCAP), </w:t>
      </w:r>
    </w:p>
    <w:p w14:paraId="2C8A3318" w14:textId="77777777" w:rsidR="001822E6" w:rsidRPr="009339EF" w:rsidRDefault="007A1726" w:rsidP="001822E6">
      <w:pPr>
        <w:pStyle w:val="Default"/>
        <w:rPr>
          <w:color w:val="auto"/>
          <w:sz w:val="20"/>
          <w:szCs w:val="20"/>
        </w:rPr>
      </w:pPr>
      <w:r w:rsidRPr="009339EF">
        <w:rPr>
          <w:sz w:val="20"/>
          <w:szCs w:val="20"/>
        </w:rPr>
        <w:t>- le cahier des clauses techniques particulières et s</w:t>
      </w:r>
      <w:r w:rsidR="007A13D3" w:rsidRPr="009339EF">
        <w:rPr>
          <w:sz w:val="20"/>
          <w:szCs w:val="20"/>
        </w:rPr>
        <w:t>es</w:t>
      </w:r>
      <w:r w:rsidRPr="009339EF">
        <w:rPr>
          <w:sz w:val="20"/>
          <w:szCs w:val="20"/>
        </w:rPr>
        <w:t xml:space="preserve"> </w:t>
      </w:r>
      <w:r w:rsidR="007A13D3" w:rsidRPr="009339EF">
        <w:rPr>
          <w:sz w:val="20"/>
          <w:szCs w:val="20"/>
        </w:rPr>
        <w:t>6</w:t>
      </w:r>
      <w:r w:rsidRPr="009339EF">
        <w:rPr>
          <w:sz w:val="20"/>
          <w:szCs w:val="20"/>
        </w:rPr>
        <w:t xml:space="preserve"> annexes</w:t>
      </w:r>
      <w:r w:rsidRPr="009339EF">
        <w:rPr>
          <w:color w:val="auto"/>
          <w:sz w:val="20"/>
          <w:szCs w:val="20"/>
        </w:rPr>
        <w:t xml:space="preserve">, </w:t>
      </w:r>
    </w:p>
    <w:p w14:paraId="0B8D18C5" w14:textId="144169F2" w:rsidR="007A1726" w:rsidRPr="009339EF" w:rsidRDefault="007A1726" w:rsidP="001822E6">
      <w:pPr>
        <w:pStyle w:val="Default"/>
        <w:rPr>
          <w:sz w:val="20"/>
          <w:szCs w:val="20"/>
        </w:rPr>
      </w:pPr>
      <w:r w:rsidRPr="009339EF">
        <w:rPr>
          <w:sz w:val="20"/>
          <w:szCs w:val="20"/>
        </w:rPr>
        <w:t xml:space="preserve">- le bordereau des prix unitaires – liste des quantités estimées sur la durée </w:t>
      </w:r>
      <w:r w:rsidR="001822E6" w:rsidRPr="009339EF">
        <w:rPr>
          <w:sz w:val="20"/>
          <w:szCs w:val="20"/>
        </w:rPr>
        <w:t xml:space="preserve">de l’accord-cadre </w:t>
      </w:r>
      <w:r w:rsidRPr="009339EF">
        <w:rPr>
          <w:sz w:val="20"/>
          <w:szCs w:val="20"/>
        </w:rPr>
        <w:t>(BPU-LQE),</w:t>
      </w:r>
    </w:p>
    <w:p w14:paraId="56BB1102" w14:textId="6715BE1A" w:rsidR="007A1726" w:rsidRPr="009339EF" w:rsidRDefault="007A1726" w:rsidP="001822E6">
      <w:pPr>
        <w:widowControl w:val="0"/>
        <w:tabs>
          <w:tab w:val="left" w:pos="392"/>
        </w:tabs>
        <w:autoSpaceDE w:val="0"/>
        <w:autoSpaceDN w:val="0"/>
        <w:adjustRightInd w:val="0"/>
        <w:spacing w:after="0" w:line="240" w:lineRule="auto"/>
        <w:ind w:right="111"/>
        <w:jc w:val="both"/>
        <w:rPr>
          <w:rFonts w:ascii="Arial" w:hAnsi="Arial" w:cs="Arial"/>
          <w:sz w:val="20"/>
          <w:szCs w:val="20"/>
        </w:rPr>
      </w:pPr>
      <w:r w:rsidRPr="009339EF">
        <w:rPr>
          <w:rFonts w:ascii="Arial" w:hAnsi="Arial" w:cs="Arial"/>
          <w:sz w:val="20"/>
          <w:szCs w:val="20"/>
        </w:rPr>
        <w:t>- le cadre de mémoire technique,</w:t>
      </w:r>
    </w:p>
    <w:p w14:paraId="0BF40FF0" w14:textId="0E6BAD70" w:rsidR="007A1726" w:rsidRPr="009339EF" w:rsidRDefault="007A1726" w:rsidP="001822E6">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9339EF">
        <w:rPr>
          <w:rFonts w:ascii="Arial" w:hAnsi="Arial" w:cs="Arial"/>
          <w:color w:val="000000"/>
          <w:sz w:val="20"/>
          <w:szCs w:val="20"/>
        </w:rPr>
        <w:t xml:space="preserve">- la lettre de candidature (DC1) : Lettre de candidature </w:t>
      </w:r>
      <w:r w:rsidR="006D1686">
        <w:rPr>
          <w:rFonts w:ascii="Arial" w:hAnsi="Arial" w:cs="Arial"/>
          <w:color w:val="000000"/>
          <w:sz w:val="20"/>
          <w:szCs w:val="20"/>
        </w:rPr>
        <w:t>h</w:t>
      </w:r>
      <w:r w:rsidRPr="009339EF">
        <w:rPr>
          <w:rFonts w:ascii="Arial" w:hAnsi="Arial" w:cs="Arial"/>
          <w:color w:val="000000"/>
          <w:sz w:val="20"/>
          <w:szCs w:val="20"/>
        </w:rPr>
        <w:t>abilitation du mandataire par ses cotraitants (DC1 disponible sur le site du Ministère de l'Economie),</w:t>
      </w:r>
    </w:p>
    <w:p w14:paraId="2D141400" w14:textId="77777777" w:rsidR="007A1726" w:rsidRPr="009339EF" w:rsidRDefault="007A1726" w:rsidP="001822E6">
      <w:pPr>
        <w:widowControl w:val="0"/>
        <w:tabs>
          <w:tab w:val="left" w:pos="392"/>
        </w:tabs>
        <w:autoSpaceDE w:val="0"/>
        <w:autoSpaceDN w:val="0"/>
        <w:adjustRightInd w:val="0"/>
        <w:spacing w:after="0" w:line="240" w:lineRule="auto"/>
        <w:ind w:right="111"/>
        <w:jc w:val="both"/>
        <w:rPr>
          <w:rFonts w:ascii="Arial" w:hAnsi="Arial" w:cs="Arial"/>
          <w:sz w:val="24"/>
          <w:szCs w:val="24"/>
        </w:rPr>
      </w:pPr>
      <w:r w:rsidRPr="009339EF">
        <w:rPr>
          <w:rFonts w:ascii="Arial" w:hAnsi="Arial" w:cs="Arial"/>
          <w:color w:val="000000"/>
          <w:sz w:val="20"/>
          <w:szCs w:val="20"/>
        </w:rPr>
        <w:t>- la déclaration du candidat (DC2) : Déclaration du candidat individuelle ou du membre du groupement (DC2 disponible sur le site du Ministère de l'Economie),</w:t>
      </w:r>
    </w:p>
    <w:p w14:paraId="7650051C" w14:textId="36855BB5" w:rsidR="007A1726" w:rsidRPr="009339EF" w:rsidRDefault="007A1726" w:rsidP="001822E6">
      <w:pPr>
        <w:widowControl w:val="0"/>
        <w:tabs>
          <w:tab w:val="left" w:pos="392"/>
        </w:tabs>
        <w:autoSpaceDE w:val="0"/>
        <w:autoSpaceDN w:val="0"/>
        <w:adjustRightInd w:val="0"/>
        <w:spacing w:after="0" w:line="240" w:lineRule="auto"/>
        <w:ind w:right="111"/>
        <w:jc w:val="both"/>
        <w:rPr>
          <w:rFonts w:ascii="Arial" w:hAnsi="Arial" w:cs="Arial"/>
          <w:sz w:val="24"/>
          <w:szCs w:val="24"/>
        </w:rPr>
      </w:pPr>
      <w:r w:rsidRPr="009339EF">
        <w:rPr>
          <w:rFonts w:ascii="Arial" w:hAnsi="Arial" w:cs="Arial"/>
          <w:color w:val="000000"/>
          <w:sz w:val="20"/>
          <w:szCs w:val="20"/>
        </w:rPr>
        <w:t>- la déclaration de sous-traitance (DC4) : Déclaration de sous-traitance qui peut être utilisé</w:t>
      </w:r>
      <w:r w:rsidR="006D1686">
        <w:rPr>
          <w:rFonts w:ascii="Arial" w:hAnsi="Arial" w:cs="Arial"/>
          <w:color w:val="000000"/>
          <w:sz w:val="20"/>
          <w:szCs w:val="20"/>
        </w:rPr>
        <w:t>e</w:t>
      </w:r>
      <w:r w:rsidRPr="009339EF">
        <w:rPr>
          <w:rFonts w:ascii="Arial" w:hAnsi="Arial" w:cs="Arial"/>
          <w:color w:val="000000"/>
          <w:sz w:val="20"/>
          <w:szCs w:val="20"/>
        </w:rPr>
        <w:t xml:space="preserve"> par les soumissionnaires ou titulaires de marchés publics pour présenter un sous-traitant (DC4 disponible sur le site du Ministère de l'Economie),</w:t>
      </w:r>
    </w:p>
    <w:p w14:paraId="76E0FD74" w14:textId="77777777" w:rsidR="007A1726" w:rsidRPr="009339EF" w:rsidRDefault="007A1726" w:rsidP="007A1726">
      <w:pPr>
        <w:widowControl w:val="0"/>
        <w:autoSpaceDE w:val="0"/>
        <w:autoSpaceDN w:val="0"/>
        <w:adjustRightInd w:val="0"/>
        <w:spacing w:after="0" w:line="240" w:lineRule="auto"/>
        <w:ind w:right="111"/>
        <w:jc w:val="both"/>
        <w:rPr>
          <w:rFonts w:ascii="Arial" w:hAnsi="Arial" w:cs="Arial"/>
          <w:sz w:val="20"/>
          <w:szCs w:val="20"/>
        </w:rPr>
      </w:pPr>
      <w:r w:rsidRPr="009339EF">
        <w:rPr>
          <w:rFonts w:ascii="Arial" w:hAnsi="Arial" w:cs="Arial"/>
          <w:sz w:val="20"/>
          <w:szCs w:val="20"/>
        </w:rPr>
        <w:t>- l'attestation sur l'honneur, comprenant les interdictions de soumissionner et l'attestation de non-emploi de travailleurs étrangers,</w:t>
      </w:r>
    </w:p>
    <w:p w14:paraId="306835C4" w14:textId="77777777" w:rsidR="007A1726" w:rsidRPr="009339EF" w:rsidRDefault="007A1726" w:rsidP="007A1726">
      <w:pPr>
        <w:widowControl w:val="0"/>
        <w:autoSpaceDE w:val="0"/>
        <w:autoSpaceDN w:val="0"/>
        <w:adjustRightInd w:val="0"/>
        <w:spacing w:after="0" w:line="240" w:lineRule="auto"/>
        <w:ind w:right="111"/>
        <w:jc w:val="both"/>
        <w:rPr>
          <w:rFonts w:ascii="Arial" w:hAnsi="Arial" w:cs="Arial"/>
          <w:sz w:val="20"/>
          <w:szCs w:val="20"/>
        </w:rPr>
      </w:pPr>
      <w:r w:rsidRPr="009339EF">
        <w:rPr>
          <w:rFonts w:ascii="Arial" w:hAnsi="Arial" w:cs="Arial"/>
          <w:sz w:val="20"/>
          <w:szCs w:val="20"/>
        </w:rPr>
        <w:t>- le questionnaire relatif aux pratiques des opérateurs économiques en matière de promotion et d’égalité femmes hommes, (document facultatif à usage statistique uniquement),</w:t>
      </w:r>
    </w:p>
    <w:p w14:paraId="28E365F7" w14:textId="77777777" w:rsidR="007A1726" w:rsidRPr="009339EF" w:rsidRDefault="007A1726" w:rsidP="007A1726">
      <w:pPr>
        <w:widowControl w:val="0"/>
        <w:tabs>
          <w:tab w:val="left" w:pos="392"/>
        </w:tabs>
        <w:autoSpaceDE w:val="0"/>
        <w:autoSpaceDN w:val="0"/>
        <w:adjustRightInd w:val="0"/>
        <w:spacing w:after="0" w:line="240" w:lineRule="auto"/>
        <w:ind w:right="111"/>
        <w:jc w:val="both"/>
        <w:rPr>
          <w:rFonts w:ascii="Arial" w:hAnsi="Arial" w:cs="Arial"/>
          <w:sz w:val="20"/>
          <w:szCs w:val="20"/>
        </w:rPr>
      </w:pPr>
      <w:r w:rsidRPr="009339EF">
        <w:rPr>
          <w:rFonts w:ascii="Arial" w:hAnsi="Arial" w:cs="Arial"/>
          <w:sz w:val="20"/>
          <w:szCs w:val="20"/>
        </w:rPr>
        <w:t>- le guide de la facture sous forme électronique via Chorus Pro,</w:t>
      </w:r>
    </w:p>
    <w:p w14:paraId="36CB6C54" w14:textId="77777777" w:rsidR="007A1726" w:rsidRPr="009339EF"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507A3D0" w14:textId="77777777" w:rsidR="007A1726" w:rsidRPr="009339EF"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9339EF">
        <w:rPr>
          <w:rFonts w:ascii="Arial" w:hAnsi="Arial" w:cs="Arial"/>
          <w:color w:val="000000"/>
          <w:sz w:val="20"/>
          <w:szCs w:val="20"/>
        </w:rPr>
        <w:t>L’acheteur se réserve le droit d'envoyer au plus tard 6 jours avant la date limite de remise des offres des modifications de détail sur le dossier de consultation. Les candidats devront alors répondre sur la base du dossier de consultation modifié.</w:t>
      </w:r>
    </w:p>
    <w:p w14:paraId="01243F7A"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6A3E7C9" w14:textId="77777777" w:rsidR="007A1726" w:rsidRDefault="007A1726" w:rsidP="007A1726">
      <w:pPr>
        <w:widowControl w:val="0"/>
        <w:tabs>
          <w:tab w:val="left" w:pos="500"/>
        </w:tabs>
        <w:autoSpaceDE w:val="0"/>
        <w:autoSpaceDN w:val="0"/>
        <w:adjustRightInd w:val="0"/>
        <w:spacing w:after="0" w:line="240" w:lineRule="auto"/>
        <w:ind w:left="117" w:right="222"/>
        <w:jc w:val="both"/>
        <w:rPr>
          <w:rFonts w:ascii="Arial" w:hAnsi="Arial" w:cs="Arial"/>
          <w:sz w:val="24"/>
          <w:szCs w:val="24"/>
        </w:rPr>
      </w:pPr>
      <w:r w:rsidRPr="00622FA4">
        <w:rPr>
          <w:rFonts w:ascii="Arial" w:hAnsi="Arial" w:cs="Arial"/>
          <w:b/>
          <w:bCs/>
          <w:color w:val="000000"/>
          <w:sz w:val="20"/>
          <w:szCs w:val="20"/>
        </w:rPr>
        <w:t>L'acte d'engagement n'est plus fourni au dossier de la consultation. Il sera rempli uniquement par l'attributaire pressenti et prendra alors en compte les PSE facultatives et la mise au point le cas échéant.</w:t>
      </w:r>
    </w:p>
    <w:p w14:paraId="38FFFA44"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F30C564"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D115A22"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Communication et échanges d’informations par voie électronique :</w:t>
      </w:r>
    </w:p>
    <w:p w14:paraId="3DBB84CC"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DE253A9"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Les communications et échanges s'effectueront pendant toute la consultation par voie électronique par le biais du profil acheteur à l'adresse suivante : </w:t>
      </w:r>
      <w:r>
        <w:rPr>
          <w:rFonts w:ascii="Arial" w:hAnsi="Arial" w:cs="Arial"/>
          <w:color w:val="2F5496"/>
          <w:sz w:val="20"/>
          <w:szCs w:val="20"/>
          <w:u w:val="single"/>
        </w:rPr>
        <w:t>https://lenord.marches-publics.info</w:t>
      </w:r>
      <w:r>
        <w:rPr>
          <w:rFonts w:ascii="Arial" w:hAnsi="Arial" w:cs="Arial"/>
          <w:color w:val="000000"/>
          <w:sz w:val="20"/>
          <w:szCs w:val="20"/>
        </w:rPr>
        <w:t xml:space="preserve">.  </w:t>
      </w:r>
    </w:p>
    <w:p w14:paraId="4EB05428" w14:textId="77777777" w:rsidR="00703021" w:rsidRPr="00B0034C" w:rsidRDefault="00703021">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p>
    <w:p w14:paraId="5D997399"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remise des offres :</w:t>
      </w:r>
    </w:p>
    <w:p w14:paraId="62F4921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B957091"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offres doivent être déposées avant les dates et heures limites indiquées en page de garde, de </w:t>
      </w:r>
      <w:r>
        <w:rPr>
          <w:rFonts w:ascii="Arial" w:hAnsi="Arial" w:cs="Arial"/>
          <w:b/>
          <w:bCs/>
          <w:color w:val="000000"/>
          <w:sz w:val="20"/>
          <w:szCs w:val="20"/>
        </w:rPr>
        <w:t>manière électronique</w:t>
      </w:r>
      <w:r>
        <w:rPr>
          <w:rFonts w:ascii="Arial" w:hAnsi="Arial" w:cs="Arial"/>
          <w:color w:val="000000"/>
          <w:sz w:val="20"/>
          <w:szCs w:val="20"/>
        </w:rPr>
        <w:t xml:space="preserve"> sur le profil d’acheteur : </w:t>
      </w:r>
      <w:r>
        <w:rPr>
          <w:rFonts w:ascii="Arial" w:hAnsi="Arial" w:cs="Arial"/>
          <w:color w:val="2F5496"/>
          <w:sz w:val="20"/>
          <w:szCs w:val="20"/>
          <w:u w:val="single"/>
        </w:rPr>
        <w:t>https://lenord.marches-publics.info</w:t>
      </w:r>
      <w:r>
        <w:rPr>
          <w:rFonts w:ascii="Arial" w:hAnsi="Arial" w:cs="Arial"/>
          <w:color w:val="000000"/>
          <w:sz w:val="20"/>
          <w:szCs w:val="20"/>
        </w:rPr>
        <w:t>.</w:t>
      </w:r>
    </w:p>
    <w:p w14:paraId="0F0C605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8D7BDA5" w14:textId="77777777" w:rsidR="001F7161" w:rsidRDefault="001F716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79341F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copies de sauvegarde et les éléments de la proposition qui ne peuvent être transmis par voie électronique </w:t>
      </w:r>
      <w:r w:rsidR="000E526B">
        <w:rPr>
          <w:rFonts w:ascii="Arial" w:hAnsi="Arial" w:cs="Arial"/>
          <w:color w:val="000000"/>
          <w:sz w:val="20"/>
          <w:szCs w:val="20"/>
        </w:rPr>
        <w:t xml:space="preserve">et les échantillons le cas échéant </w:t>
      </w:r>
      <w:r>
        <w:rPr>
          <w:rFonts w:ascii="Arial" w:hAnsi="Arial" w:cs="Arial"/>
          <w:color w:val="000000"/>
          <w:sz w:val="20"/>
          <w:szCs w:val="20"/>
        </w:rPr>
        <w:t>doivent être adressés à :</w:t>
      </w:r>
    </w:p>
    <w:p w14:paraId="2755ED6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681785D"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12"/>
          <w:u w:val="single"/>
        </w:rPr>
        <w:t>Par courrier :</w:t>
      </w:r>
    </w:p>
    <w:p w14:paraId="4FF3497F"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Conseil Départemental du Nord</w:t>
      </w:r>
    </w:p>
    <w:p w14:paraId="43577271"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Département du Nord</w:t>
      </w:r>
    </w:p>
    <w:p w14:paraId="0CCE22B5" w14:textId="77777777" w:rsidR="00607293" w:rsidRPr="000D4C27" w:rsidRDefault="00607293">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D4C27">
        <w:rPr>
          <w:rFonts w:ascii="Arial" w:hAnsi="Arial" w:cs="Arial"/>
          <w:color w:val="000000"/>
          <w:sz w:val="20"/>
          <w:szCs w:val="20"/>
        </w:rPr>
        <w:t>Hôtel du Département - Direction des Affaires Juridiques et de l’Achat Public – Pôle Achat Public</w:t>
      </w:r>
    </w:p>
    <w:p w14:paraId="5B16426F"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51, rue Gustave Delory</w:t>
      </w:r>
    </w:p>
    <w:p w14:paraId="7FFF7D81"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59047 Lille</w:t>
      </w:r>
    </w:p>
    <w:p w14:paraId="077EAE42"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1B72FE72" w14:textId="77777777" w:rsidR="006D1686" w:rsidRDefault="006D1686">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21EFDF23" w14:textId="77777777" w:rsidR="00AB52E7" w:rsidRPr="00AB52E7" w:rsidRDefault="008C35F7" w:rsidP="00AB52E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8C35F7">
        <w:rPr>
          <w:rFonts w:ascii="Arial" w:hAnsi="Arial" w:cs="Arial"/>
          <w:color w:val="000000"/>
          <w:sz w:val="20"/>
          <w:szCs w:val="20"/>
          <w:u w:val="single"/>
        </w:rPr>
        <w:t>Dépôt en main propre :</w:t>
      </w:r>
    </w:p>
    <w:p w14:paraId="0A500E4C"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Département du Nord</w:t>
      </w:r>
    </w:p>
    <w:p w14:paraId="3C411F26"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lastRenderedPageBreak/>
        <w:t>Pôle Achat Public</w:t>
      </w:r>
    </w:p>
    <w:p w14:paraId="2954CEB8"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 xml:space="preserve">Immeuble du Nouveau Forum </w:t>
      </w:r>
    </w:p>
    <w:p w14:paraId="358B417C"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4e étage</w:t>
      </w:r>
      <w:r w:rsidR="00896C8B">
        <w:rPr>
          <w:rFonts w:ascii="Arial" w:hAnsi="Arial" w:cs="Arial"/>
          <w:sz w:val="20"/>
          <w:szCs w:val="24"/>
        </w:rPr>
        <w:t xml:space="preserve"> – Aile C</w:t>
      </w:r>
    </w:p>
    <w:p w14:paraId="3A5C0751" w14:textId="77777777" w:rsidR="00AB52E7" w:rsidRPr="00752EF4"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752EF4">
        <w:rPr>
          <w:rFonts w:ascii="Arial" w:hAnsi="Arial" w:cs="Arial"/>
          <w:sz w:val="20"/>
          <w:szCs w:val="24"/>
          <w:lang w:val="en-US"/>
        </w:rPr>
        <w:t>49 rue Gustave Delory</w:t>
      </w:r>
    </w:p>
    <w:p w14:paraId="77917D06" w14:textId="77777777" w:rsidR="00AB52E7" w:rsidRPr="00752EF4"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752EF4">
        <w:rPr>
          <w:rFonts w:ascii="Arial" w:hAnsi="Arial" w:cs="Arial"/>
          <w:sz w:val="20"/>
          <w:szCs w:val="24"/>
          <w:lang w:val="en-US"/>
        </w:rPr>
        <w:t>59000 LILLE</w:t>
      </w:r>
    </w:p>
    <w:p w14:paraId="23763DC7" w14:textId="77777777" w:rsidR="00AB52E7" w:rsidRPr="00752EF4"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752EF4">
        <w:rPr>
          <w:rFonts w:ascii="Arial" w:hAnsi="Arial" w:cs="Arial"/>
          <w:sz w:val="20"/>
          <w:szCs w:val="24"/>
          <w:lang w:val="en-US"/>
        </w:rPr>
        <w:t>GPS : 50°38'00.6"N 3°04'19.3"E</w:t>
      </w:r>
    </w:p>
    <w:p w14:paraId="0A2CB2AB" w14:textId="77777777" w:rsidR="008C35F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Du lundi au vendredi (sauf jours fériés) 9h-12h, 13h45-16h30</w:t>
      </w:r>
    </w:p>
    <w:p w14:paraId="7439B8DC" w14:textId="77777777" w:rsidR="000E526B" w:rsidRPr="000E526B" w:rsidRDefault="000E526B">
      <w:pPr>
        <w:widowControl w:val="0"/>
        <w:tabs>
          <w:tab w:val="left" w:pos="392"/>
        </w:tabs>
        <w:autoSpaceDE w:val="0"/>
        <w:autoSpaceDN w:val="0"/>
        <w:adjustRightInd w:val="0"/>
        <w:spacing w:after="0" w:line="240" w:lineRule="auto"/>
        <w:ind w:left="117" w:right="111"/>
        <w:jc w:val="both"/>
        <w:rPr>
          <w:rFonts w:ascii="Arial" w:hAnsi="Arial" w:cs="Arial"/>
          <w:sz w:val="20"/>
          <w:szCs w:val="24"/>
        </w:rPr>
      </w:pPr>
    </w:p>
    <w:p w14:paraId="6575D811"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E526B">
        <w:rPr>
          <w:rFonts w:ascii="Arial" w:hAnsi="Arial" w:cs="Arial"/>
          <w:sz w:val="20"/>
          <w:szCs w:val="24"/>
        </w:rPr>
        <w:t>Les propositions doivent être remises en</w:t>
      </w:r>
      <w:r>
        <w:rPr>
          <w:rFonts w:ascii="Arial" w:hAnsi="Arial" w:cs="Arial"/>
          <w:color w:val="000000"/>
          <w:sz w:val="20"/>
          <w:szCs w:val="20"/>
        </w:rPr>
        <w:t xml:space="preserve"> euros et rédigées en langue française. Si les propositions sont rédigées dans une autre langue, elles doivent être accompagnées d'une traduction en français. </w:t>
      </w:r>
    </w:p>
    <w:p w14:paraId="74EEDFA9"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candidats doivent satisfaire aux prérequis techniques décrits par le profil d’acheteur. Les conditions d’utilisation de la plateforme telles que les formats de documents acceptés, l’organisation, le nommage et la taille totale des plis acceptés, les fonctions d’horodatage, le contrôle des logiciels malveillants peuvent être consultées sur le profil d’acheteur.</w:t>
      </w:r>
    </w:p>
    <w:p w14:paraId="0B074E49"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 transmission des plis avant les date et heure limites de la consultation est effectuée sous la seule responsabilité des candidats. Il leur est fortement conseillé de procéder au dépôt suffisamment à l’avance avant l'heure de clôture en particulier si les plis sont volumineux.</w:t>
      </w:r>
    </w:p>
    <w:p w14:paraId="3252EB9C"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 xml:space="preserve">Tous les plis sont horodatés et font l’objet après dépôt d’un accusé de bonne réception délivré par le profil acheteur. </w:t>
      </w:r>
    </w:p>
    <w:p w14:paraId="32259624"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Dans le cas de candidatures groupées, le mandataire assure la sécurité et l’authenticité des informations transmises au nom des membres du groupement.</w:t>
      </w:r>
    </w:p>
    <w:p w14:paraId="66FDAE14"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Les candidats peuvent transmettre une copie de sauvegarde de leur pli électronique. Elle peut être envoyée sur support physique électronique, ou support papier, qui doit être placée dans un pli scellé, comporter sur l’enveloppe le numéro de la consultation et le nom du candidat</w:t>
      </w:r>
      <w:r>
        <w:rPr>
          <w:rFonts w:ascii="Arial" w:hAnsi="Arial" w:cs="Arial"/>
          <w:i/>
          <w:iCs/>
          <w:color w:val="000000"/>
          <w:sz w:val="20"/>
          <w:szCs w:val="20"/>
        </w:rPr>
        <w:t xml:space="preserve">. </w:t>
      </w:r>
      <w:r>
        <w:rPr>
          <w:rFonts w:ascii="Arial" w:hAnsi="Arial" w:cs="Arial"/>
          <w:color w:val="000000"/>
          <w:sz w:val="20"/>
          <w:szCs w:val="20"/>
        </w:rPr>
        <w:t>Ce pli est adressé en recommandé avec avis de réception ou remis en main propre contre récépissé à l’adresse indiquée ci-avant.</w:t>
      </w:r>
    </w:p>
    <w:p w14:paraId="2D0C2EA7" w14:textId="77777777" w:rsidR="00E62DA5" w:rsidRPr="000E526B"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0E526B">
        <w:rPr>
          <w:rFonts w:ascii="Arial" w:hAnsi="Arial" w:cs="Arial"/>
          <w:sz w:val="20"/>
          <w:szCs w:val="24"/>
        </w:rPr>
        <w:t>La copie de sauvegarde est une copie à l’identique de la réponse électronique destinée à se substituer, en cas d’anomalie, aux dossiers de candidature et de l’offre transmis par voie électronique.</w:t>
      </w:r>
    </w:p>
    <w:p w14:paraId="47667A09" w14:textId="77777777" w:rsidR="00E62DA5" w:rsidRPr="000E526B"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0E526B">
        <w:rPr>
          <w:rFonts w:ascii="Arial" w:hAnsi="Arial" w:cs="Arial"/>
          <w:sz w:val="20"/>
          <w:szCs w:val="24"/>
        </w:rPr>
        <w:t>En aucun cas la remise d’une copie de sauvegarde autorise un prestataire à ne pas déposer son offre par voie électronique.</w:t>
      </w:r>
    </w:p>
    <w:p w14:paraId="41647C0B"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Durant toute la procédure, tous les échanges avec l’acheteur se font de manière électronique via le profil d’acheteur. Les candidats sont invités à alerter l’acheteur sur d’éventuelles erreurs matérielles ou contrariétés d’informations contenues dans les documents de la consultation afin de lever toute ambiguïté en adressant un message sur le profil d’acheteur. En cas de problème rencontré sur la plateforme, les candidats sont invités à contacter le support technique mis en place sur le profil d'acheteur.</w:t>
      </w:r>
    </w:p>
    <w:p w14:paraId="46F7847E"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La notification des échanges électroniques se faisant au moyen de la messagerie électronique, les candidats sont appelés à une vigilance particulière. Le candidat détenant un compte est responsable du paramétrage et de la surveillance de la messagerie (adresse courriel durable, redirection automatique, utilisation d’antispam) et doit s'assurer que les messages envoyés par le profil d'acheteur ne seront pas traités comme des courriels indésirables.</w:t>
      </w:r>
    </w:p>
    <w:p w14:paraId="20A2AF17"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sidRPr="00716257">
        <w:rPr>
          <w:rFonts w:ascii="Arial" w:hAnsi="Arial" w:cs="Arial"/>
          <w:color w:val="000000"/>
          <w:sz w:val="20"/>
          <w:szCs w:val="20"/>
        </w:rPr>
        <w:t xml:space="preserve">Pour toute précision il convient de se reporter à la documentation suivante : </w:t>
      </w:r>
      <w:hyperlink r:id="rId14" w:tgtFrame="_blank" w:history="1">
        <w:r w:rsidRPr="00716257">
          <w:rPr>
            <w:rFonts w:ascii="Arial" w:hAnsi="Arial" w:cs="Arial"/>
            <w:color w:val="0000FF"/>
            <w:sz w:val="20"/>
            <w:szCs w:val="20"/>
          </w:rPr>
          <w:t>https://www.marches-publics.info/kiosque/conditions-generales.pdf</w:t>
        </w:r>
      </w:hyperlink>
    </w:p>
    <w:p w14:paraId="1C23CC9D"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Les propositions n'ont pas à être remises signées par les candidats. Le contrat sera signé par le seul attributaire de préférence de manière électronique. </w:t>
      </w:r>
    </w:p>
    <w:p w14:paraId="246D72E9" w14:textId="77777777" w:rsidR="00E62DA5" w:rsidRPr="005C59D2"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 xml:space="preserve">Le candidat doit alors disposer d’un certificat valide et conforme aux exigences du règlement de l’Union européenne « eIDAS » du 23 juillet 2014 (n°910/2014/UE), délivré par l’un des organismes agréés par l’Agence nationale pour la sécurité des systèmes d’information (ANSSI). A défaut de certificat, les candidats sont invités à se rapprocher d’un organisme agréé avant de procéder à la commande. Le délai de commande d’un certificat pouvant prendre entre 8 et 15 jours, il est fortement recommandé d’anticiper cette opération. Le certificat doit être détenu par une personne ayant la capacité d’engager le candidat dans le cadre de la présente consultation. Conformément à l'arrêté du 22 mars 2019 relatif à la signature </w:t>
      </w:r>
      <w:r>
        <w:rPr>
          <w:rFonts w:ascii="Arial" w:hAnsi="Arial" w:cs="Arial"/>
          <w:color w:val="000000"/>
          <w:sz w:val="20"/>
          <w:szCs w:val="20"/>
        </w:rPr>
        <w:lastRenderedPageBreak/>
        <w:t xml:space="preserve">électronique dans la commande </w:t>
      </w:r>
      <w:r w:rsidRPr="005C59D2">
        <w:rPr>
          <w:rFonts w:ascii="Arial" w:hAnsi="Arial" w:cs="Arial"/>
          <w:color w:val="000000"/>
          <w:sz w:val="20"/>
          <w:szCs w:val="20"/>
        </w:rPr>
        <w:t>publique, le candidat est informé qu'il peut utiliser l'outil de signature électronique de son choix, comme celui mis à disposition par le profil d'acheteur, et signer les documents au format XAdES, CAdES ou PAdES.</w:t>
      </w:r>
    </w:p>
    <w:p w14:paraId="15DE2040" w14:textId="77777777" w:rsidR="007A1726" w:rsidRPr="005C59D2" w:rsidRDefault="007A1726"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p>
    <w:p w14:paraId="0587F54B" w14:textId="77777777" w:rsidR="007A1726" w:rsidRPr="005C59D2"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5C59D2">
        <w:rPr>
          <w:rFonts w:ascii="Arial" w:hAnsi="Arial" w:cs="Arial"/>
          <w:b/>
          <w:bCs/>
          <w:color w:val="000000"/>
          <w:sz w:val="20"/>
          <w:szCs w:val="20"/>
        </w:rPr>
        <w:t>Délai de validité des offres :</w:t>
      </w:r>
    </w:p>
    <w:p w14:paraId="4BDA0102" w14:textId="77777777" w:rsidR="007A1726" w:rsidRPr="005C59D2"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5657D80"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5C59D2">
        <w:rPr>
          <w:rFonts w:ascii="Arial" w:hAnsi="Arial" w:cs="Arial"/>
          <w:color w:val="000000"/>
          <w:sz w:val="20"/>
          <w:szCs w:val="20"/>
        </w:rPr>
        <w:t>Le délai de validité des offres est de 6 mois</w:t>
      </w:r>
      <w:r w:rsidRPr="005C59D2">
        <w:rPr>
          <w:rFonts w:ascii="Arial" w:hAnsi="Arial" w:cs="Arial"/>
          <w:color w:val="FF0000"/>
          <w:sz w:val="20"/>
          <w:szCs w:val="20"/>
        </w:rPr>
        <w:t xml:space="preserve"> </w:t>
      </w:r>
      <w:r w:rsidRPr="005C59D2">
        <w:rPr>
          <w:rFonts w:ascii="Arial" w:hAnsi="Arial" w:cs="Arial"/>
          <w:color w:val="000000"/>
          <w:sz w:val="20"/>
          <w:szCs w:val="20"/>
        </w:rPr>
        <w:t>à compter de la date</w:t>
      </w:r>
      <w:r>
        <w:rPr>
          <w:rFonts w:ascii="Arial" w:hAnsi="Arial" w:cs="Arial"/>
          <w:color w:val="000000"/>
          <w:sz w:val="20"/>
          <w:szCs w:val="20"/>
        </w:rPr>
        <w:t xml:space="preserve"> limite de réception des offres.</w:t>
      </w:r>
    </w:p>
    <w:p w14:paraId="218C4DD3"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E926595"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14FB501"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JUGEMENT DES OFFRES ET ATTRIBUTION</w:t>
      </w:r>
    </w:p>
    <w:p w14:paraId="19DFEA31"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3E2812F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26CA4A3"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Critères de jugement des offres :</w:t>
      </w:r>
    </w:p>
    <w:p w14:paraId="3CF4D450"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781C566"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r>
        <w:rPr>
          <w:rFonts w:ascii="Arial" w:hAnsi="Arial" w:cs="Arial"/>
          <w:color w:val="000000"/>
          <w:sz w:val="20"/>
          <w:szCs w:val="20"/>
        </w:rPr>
        <w:t xml:space="preserve">Les offres sont analysées et classées en fonction des critères suivants : </w:t>
      </w:r>
    </w:p>
    <w:p w14:paraId="687EA6B4" w14:textId="77777777" w:rsidR="008C35F7" w:rsidRPr="0060646E" w:rsidRDefault="008C35F7">
      <w:pPr>
        <w:widowControl w:val="0"/>
        <w:autoSpaceDE w:val="0"/>
        <w:autoSpaceDN w:val="0"/>
        <w:adjustRightInd w:val="0"/>
        <w:spacing w:after="0" w:line="240" w:lineRule="auto"/>
        <w:ind w:left="117" w:right="111"/>
        <w:rPr>
          <w:rFonts w:ascii="Arial" w:hAnsi="Arial" w:cs="Arial"/>
          <w:color w:val="000000"/>
          <w:sz w:val="12"/>
          <w:szCs w:val="12"/>
          <w:highlight w:val="yellow"/>
        </w:rPr>
      </w:pPr>
    </w:p>
    <w:tbl>
      <w:tblPr>
        <w:tblW w:w="9747" w:type="dxa"/>
        <w:tblInd w:w="19" w:type="dxa"/>
        <w:tblLayout w:type="fixed"/>
        <w:tblCellMar>
          <w:left w:w="0" w:type="dxa"/>
          <w:right w:w="0" w:type="dxa"/>
        </w:tblCellMar>
        <w:tblLook w:val="0000" w:firstRow="0" w:lastRow="0" w:firstColumn="0" w:lastColumn="0" w:noHBand="0" w:noVBand="0"/>
      </w:tblPr>
      <w:tblGrid>
        <w:gridCol w:w="4077"/>
        <w:gridCol w:w="5670"/>
      </w:tblGrid>
      <w:tr w:rsidR="008C35F7" w:rsidRPr="0060646E" w14:paraId="1A798363" w14:textId="77777777" w:rsidTr="009A114B">
        <w:trPr>
          <w:cantSplit/>
          <w:tblHeader/>
        </w:trPr>
        <w:tc>
          <w:tcPr>
            <w:tcW w:w="4077"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5DCE40A0" w14:textId="77777777" w:rsidR="008C35F7" w:rsidRPr="006874DC" w:rsidRDefault="008C35F7">
            <w:pPr>
              <w:keepLines/>
              <w:widowControl w:val="0"/>
              <w:autoSpaceDE w:val="0"/>
              <w:autoSpaceDN w:val="0"/>
              <w:adjustRightInd w:val="0"/>
              <w:spacing w:before="60" w:after="60" w:line="240" w:lineRule="auto"/>
              <w:ind w:left="108" w:right="91"/>
              <w:jc w:val="center"/>
              <w:rPr>
                <w:rFonts w:ascii="Arial" w:hAnsi="Arial" w:cs="Arial"/>
                <w:sz w:val="20"/>
                <w:szCs w:val="20"/>
              </w:rPr>
            </w:pPr>
            <w:r w:rsidRPr="006874DC">
              <w:rPr>
                <w:rFonts w:ascii="Arial" w:hAnsi="Arial" w:cs="Arial"/>
                <w:color w:val="FFFFFF"/>
                <w:sz w:val="20"/>
                <w:szCs w:val="20"/>
              </w:rPr>
              <w:t>Critère et pondération</w:t>
            </w:r>
          </w:p>
        </w:tc>
        <w:tc>
          <w:tcPr>
            <w:tcW w:w="5670" w:type="dxa"/>
            <w:tcBorders>
              <w:top w:val="single" w:sz="8" w:space="0" w:color="D9D9D9"/>
              <w:left w:val="single" w:sz="8" w:space="0" w:color="D9D9D9"/>
              <w:bottom w:val="single" w:sz="8" w:space="0" w:color="D9D9D9"/>
              <w:right w:val="single" w:sz="8" w:space="0" w:color="D9D9D9"/>
            </w:tcBorders>
            <w:shd w:val="clear" w:color="auto" w:fill="595959"/>
          </w:tcPr>
          <w:p w14:paraId="4C920FEB" w14:textId="77777777" w:rsidR="008C35F7" w:rsidRPr="006874DC" w:rsidRDefault="00996602">
            <w:pPr>
              <w:keepLines/>
              <w:widowControl w:val="0"/>
              <w:autoSpaceDE w:val="0"/>
              <w:autoSpaceDN w:val="0"/>
              <w:adjustRightInd w:val="0"/>
              <w:spacing w:before="60" w:after="60" w:line="240" w:lineRule="auto"/>
              <w:ind w:left="125" w:right="81"/>
              <w:jc w:val="center"/>
              <w:rPr>
                <w:rFonts w:ascii="Arial" w:hAnsi="Arial" w:cs="Arial"/>
                <w:sz w:val="20"/>
                <w:szCs w:val="20"/>
              </w:rPr>
            </w:pPr>
            <w:r w:rsidRPr="006874DC">
              <w:rPr>
                <w:rFonts w:ascii="Arial" w:hAnsi="Arial" w:cs="Arial"/>
                <w:color w:val="FFFFFF"/>
                <w:sz w:val="20"/>
                <w:szCs w:val="20"/>
              </w:rPr>
              <w:t>Sous-critères</w:t>
            </w:r>
          </w:p>
        </w:tc>
      </w:tr>
      <w:tr w:rsidR="008C35F7" w:rsidRPr="0060646E" w14:paraId="49DFC690" w14:textId="77777777" w:rsidTr="009A114B">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42B23EB6" w14:textId="1D6A7399" w:rsidR="008C35F7" w:rsidRPr="00086D4E" w:rsidRDefault="00564292">
            <w:pPr>
              <w:widowControl w:val="0"/>
              <w:autoSpaceDE w:val="0"/>
              <w:autoSpaceDN w:val="0"/>
              <w:adjustRightInd w:val="0"/>
              <w:spacing w:after="0" w:line="240" w:lineRule="auto"/>
              <w:ind w:left="108" w:right="91"/>
              <w:rPr>
                <w:rFonts w:ascii="Arial" w:hAnsi="Arial" w:cs="Arial"/>
                <w:sz w:val="20"/>
                <w:szCs w:val="20"/>
              </w:rPr>
            </w:pPr>
            <w:r w:rsidRPr="00086D4E">
              <w:rPr>
                <w:rFonts w:ascii="Arial" w:hAnsi="Arial" w:cs="Arial"/>
                <w:color w:val="000000"/>
                <w:sz w:val="20"/>
                <w:szCs w:val="20"/>
              </w:rPr>
              <w:t xml:space="preserve">1. </w:t>
            </w:r>
            <w:r w:rsidR="00996602" w:rsidRPr="00086D4E">
              <w:rPr>
                <w:rFonts w:ascii="Arial" w:hAnsi="Arial" w:cs="Arial"/>
                <w:color w:val="000000"/>
                <w:sz w:val="20"/>
                <w:szCs w:val="20"/>
              </w:rPr>
              <w:t>Prix</w:t>
            </w:r>
            <w:r w:rsidRPr="00086D4E">
              <w:rPr>
                <w:rFonts w:ascii="Arial" w:hAnsi="Arial" w:cs="Arial"/>
                <w:color w:val="000000"/>
                <w:sz w:val="20"/>
                <w:szCs w:val="20"/>
              </w:rPr>
              <w:t xml:space="preserve"> (</w:t>
            </w:r>
            <w:r w:rsidR="00FB04A8">
              <w:rPr>
                <w:rFonts w:ascii="Arial" w:hAnsi="Arial" w:cs="Arial"/>
                <w:color w:val="000000"/>
                <w:sz w:val="20"/>
                <w:szCs w:val="20"/>
              </w:rPr>
              <w:t xml:space="preserve">50 </w:t>
            </w:r>
            <w:r w:rsidR="00086D4E">
              <w:rPr>
                <w:rFonts w:ascii="Arial" w:hAnsi="Arial" w:cs="Arial"/>
                <w:color w:val="000000"/>
                <w:sz w:val="20"/>
                <w:szCs w:val="20"/>
              </w:rPr>
              <w:t>points</w:t>
            </w:r>
            <w:r w:rsidR="008C35F7" w:rsidRPr="00086D4E">
              <w:rPr>
                <w:rFonts w:ascii="Arial" w:hAnsi="Arial" w:cs="Arial"/>
                <w:color w:val="000000"/>
                <w:sz w:val="20"/>
                <w:szCs w:val="20"/>
              </w:rPr>
              <w:t>)</w:t>
            </w:r>
          </w:p>
        </w:tc>
        <w:tc>
          <w:tcPr>
            <w:tcW w:w="5670" w:type="dxa"/>
            <w:tcBorders>
              <w:top w:val="single" w:sz="8" w:space="0" w:color="D9D9D9"/>
              <w:left w:val="single" w:sz="8" w:space="0" w:color="D9D9D9"/>
              <w:bottom w:val="single" w:sz="8" w:space="0" w:color="D9D9D9"/>
              <w:right w:val="single" w:sz="8" w:space="0" w:color="D9D9D9"/>
            </w:tcBorders>
            <w:shd w:val="clear" w:color="auto" w:fill="FFFFFF"/>
          </w:tcPr>
          <w:p w14:paraId="4B1CAC7A" w14:textId="259816AF" w:rsidR="00C92AAD" w:rsidRPr="00086D4E" w:rsidRDefault="000D0832" w:rsidP="00C92AAD">
            <w:pPr>
              <w:widowControl w:val="0"/>
              <w:autoSpaceDE w:val="0"/>
              <w:autoSpaceDN w:val="0"/>
              <w:adjustRightInd w:val="0"/>
              <w:spacing w:after="0" w:line="240" w:lineRule="auto"/>
              <w:ind w:left="125" w:right="81"/>
              <w:jc w:val="both"/>
              <w:rPr>
                <w:rFonts w:ascii="Arial" w:hAnsi="Arial" w:cs="Arial"/>
                <w:sz w:val="20"/>
                <w:szCs w:val="20"/>
              </w:rPr>
            </w:pPr>
            <w:r w:rsidRPr="00086D4E">
              <w:rPr>
                <w:rFonts w:ascii="Arial" w:hAnsi="Arial" w:cs="Arial"/>
                <w:sz w:val="20"/>
                <w:szCs w:val="20"/>
              </w:rPr>
              <w:t>Le prix sera analysé sur la base du montant total d'une simulation de commande établie sur les quantités estimées sur la durée d</w:t>
            </w:r>
            <w:r w:rsidR="00086D4E" w:rsidRPr="00086D4E">
              <w:rPr>
                <w:rFonts w:ascii="Arial" w:hAnsi="Arial" w:cs="Arial"/>
                <w:sz w:val="20"/>
                <w:szCs w:val="20"/>
              </w:rPr>
              <w:t>e l’accord-cadre</w:t>
            </w:r>
            <w:r w:rsidRPr="00086D4E">
              <w:rPr>
                <w:rFonts w:ascii="Arial" w:hAnsi="Arial" w:cs="Arial"/>
                <w:sz w:val="20"/>
                <w:szCs w:val="20"/>
              </w:rPr>
              <w:t xml:space="preserve"> appliqué</w:t>
            </w:r>
            <w:r w:rsidR="00086D4E" w:rsidRPr="00086D4E">
              <w:rPr>
                <w:rFonts w:ascii="Arial" w:hAnsi="Arial" w:cs="Arial"/>
                <w:sz w:val="20"/>
                <w:szCs w:val="20"/>
              </w:rPr>
              <w:t>es</w:t>
            </w:r>
            <w:r w:rsidRPr="00086D4E">
              <w:rPr>
                <w:rFonts w:ascii="Arial" w:hAnsi="Arial" w:cs="Arial"/>
                <w:sz w:val="20"/>
                <w:szCs w:val="20"/>
              </w:rPr>
              <w:t xml:space="preserve"> aux prix unitaires indiqués au bordereau de prix unitaires par le soumissionnaire. La note maximale sera attribuée à l’offre </w:t>
            </w:r>
            <w:r w:rsidR="006D1686">
              <w:rPr>
                <w:rFonts w:ascii="Arial" w:hAnsi="Arial" w:cs="Arial"/>
                <w:sz w:val="20"/>
                <w:szCs w:val="20"/>
              </w:rPr>
              <w:t>l</w:t>
            </w:r>
            <w:r w:rsidRPr="00086D4E">
              <w:rPr>
                <w:rFonts w:ascii="Arial" w:hAnsi="Arial" w:cs="Arial"/>
                <w:sz w:val="20"/>
                <w:szCs w:val="20"/>
              </w:rPr>
              <w:t>a moins disante.</w:t>
            </w:r>
          </w:p>
          <w:p w14:paraId="0D0841AF" w14:textId="77777777" w:rsidR="00996602" w:rsidRPr="00086D4E" w:rsidRDefault="00996602">
            <w:pPr>
              <w:widowControl w:val="0"/>
              <w:autoSpaceDE w:val="0"/>
              <w:autoSpaceDN w:val="0"/>
              <w:adjustRightInd w:val="0"/>
              <w:spacing w:after="0" w:line="240" w:lineRule="auto"/>
              <w:ind w:left="125" w:right="81"/>
              <w:rPr>
                <w:rFonts w:ascii="Arial" w:hAnsi="Arial" w:cs="Arial"/>
                <w:color w:val="000000"/>
                <w:sz w:val="20"/>
                <w:szCs w:val="20"/>
              </w:rPr>
            </w:pPr>
            <w:r w:rsidRPr="00086D4E">
              <w:rPr>
                <w:rFonts w:ascii="Arial" w:hAnsi="Arial" w:cs="Arial"/>
                <w:color w:val="000000"/>
                <w:sz w:val="20"/>
                <w:szCs w:val="20"/>
              </w:rPr>
              <w:t>Les autres soumissionnaires obtiendront une note calculée selon la formule suivante :</w:t>
            </w:r>
          </w:p>
          <w:p w14:paraId="10CC9AB0" w14:textId="77777777" w:rsidR="00996602" w:rsidRPr="00086D4E" w:rsidRDefault="00996602">
            <w:pPr>
              <w:widowControl w:val="0"/>
              <w:autoSpaceDE w:val="0"/>
              <w:autoSpaceDN w:val="0"/>
              <w:adjustRightInd w:val="0"/>
              <w:spacing w:after="0" w:line="240" w:lineRule="auto"/>
              <w:ind w:left="125" w:right="81"/>
              <w:rPr>
                <w:rFonts w:ascii="Arial" w:hAnsi="Arial" w:cs="Arial"/>
                <w:color w:val="000000"/>
                <w:sz w:val="20"/>
                <w:szCs w:val="20"/>
              </w:rPr>
            </w:pPr>
          </w:p>
          <w:p w14:paraId="145709B0" w14:textId="0FB3C622" w:rsidR="00996602" w:rsidRPr="00086D4E" w:rsidRDefault="00996602" w:rsidP="000D4C27">
            <w:pPr>
              <w:widowControl w:val="0"/>
              <w:autoSpaceDE w:val="0"/>
              <w:autoSpaceDN w:val="0"/>
              <w:adjustRightInd w:val="0"/>
              <w:spacing w:after="0" w:line="240" w:lineRule="auto"/>
              <w:ind w:left="125" w:right="81"/>
              <w:jc w:val="center"/>
              <w:rPr>
                <w:rFonts w:ascii="Arial" w:hAnsi="Arial" w:cs="Arial"/>
                <w:b/>
                <w:color w:val="000000"/>
                <w:sz w:val="20"/>
                <w:szCs w:val="20"/>
              </w:rPr>
            </w:pPr>
            <w:r w:rsidRPr="00086D4E">
              <w:rPr>
                <w:rFonts w:ascii="Arial" w:hAnsi="Arial" w:cs="Arial"/>
                <w:b/>
                <w:color w:val="000000"/>
                <w:sz w:val="20"/>
                <w:szCs w:val="20"/>
              </w:rPr>
              <w:t xml:space="preserve">Np = (P1/Pn) x </w:t>
            </w:r>
            <w:r w:rsidR="00086D4E" w:rsidRPr="00086D4E">
              <w:rPr>
                <w:rFonts w:ascii="Arial" w:hAnsi="Arial" w:cs="Arial"/>
                <w:b/>
                <w:color w:val="000000"/>
                <w:sz w:val="20"/>
                <w:szCs w:val="20"/>
              </w:rPr>
              <w:t>50</w:t>
            </w:r>
          </w:p>
          <w:p w14:paraId="6A1B5DCE" w14:textId="77777777" w:rsidR="00996602" w:rsidRPr="00086D4E" w:rsidRDefault="00996602" w:rsidP="00996602">
            <w:pPr>
              <w:widowControl w:val="0"/>
              <w:autoSpaceDE w:val="0"/>
              <w:autoSpaceDN w:val="0"/>
              <w:adjustRightInd w:val="0"/>
              <w:spacing w:after="0" w:line="240" w:lineRule="auto"/>
              <w:ind w:left="125" w:right="81"/>
              <w:rPr>
                <w:rFonts w:ascii="Arial" w:hAnsi="Arial" w:cs="Arial"/>
                <w:color w:val="000000"/>
                <w:sz w:val="20"/>
                <w:szCs w:val="20"/>
              </w:rPr>
            </w:pPr>
            <w:r w:rsidRPr="00086D4E">
              <w:rPr>
                <w:rFonts w:ascii="Arial" w:hAnsi="Arial" w:cs="Arial"/>
                <w:b/>
                <w:color w:val="000000"/>
                <w:sz w:val="20"/>
                <w:szCs w:val="20"/>
                <w:u w:val="single"/>
              </w:rPr>
              <w:t>Dans laquelle</w:t>
            </w:r>
            <w:r w:rsidRPr="00086D4E">
              <w:rPr>
                <w:rFonts w:ascii="Arial" w:hAnsi="Arial" w:cs="Arial"/>
                <w:color w:val="000000"/>
                <w:sz w:val="20"/>
                <w:szCs w:val="20"/>
              </w:rPr>
              <w:t xml:space="preserve"> : </w:t>
            </w:r>
          </w:p>
          <w:p w14:paraId="36EAA2DE" w14:textId="17E16630" w:rsidR="00996602" w:rsidRPr="00086D4E" w:rsidRDefault="00996602" w:rsidP="00996602">
            <w:pPr>
              <w:widowControl w:val="0"/>
              <w:autoSpaceDE w:val="0"/>
              <w:autoSpaceDN w:val="0"/>
              <w:adjustRightInd w:val="0"/>
              <w:spacing w:after="0" w:line="240" w:lineRule="auto"/>
              <w:ind w:left="125" w:right="81"/>
              <w:rPr>
                <w:rFonts w:ascii="Arial" w:hAnsi="Arial" w:cs="Arial"/>
                <w:color w:val="000000"/>
                <w:sz w:val="20"/>
                <w:szCs w:val="20"/>
              </w:rPr>
            </w:pPr>
            <w:r w:rsidRPr="00086D4E">
              <w:rPr>
                <w:rFonts w:ascii="Arial" w:hAnsi="Arial" w:cs="Arial"/>
                <w:color w:val="000000"/>
                <w:sz w:val="20"/>
                <w:szCs w:val="20"/>
              </w:rPr>
              <w:t xml:space="preserve">Np = note sur </w:t>
            </w:r>
            <w:r w:rsidR="006D1686">
              <w:rPr>
                <w:rFonts w:ascii="Arial" w:hAnsi="Arial" w:cs="Arial"/>
                <w:color w:val="000000"/>
                <w:sz w:val="20"/>
                <w:szCs w:val="20"/>
              </w:rPr>
              <w:t>50</w:t>
            </w:r>
            <w:r w:rsidRPr="00086D4E">
              <w:rPr>
                <w:rFonts w:ascii="Arial" w:hAnsi="Arial" w:cs="Arial"/>
                <w:color w:val="000000"/>
                <w:sz w:val="20"/>
                <w:szCs w:val="20"/>
              </w:rPr>
              <w:t xml:space="preserve"> de l'offre jugée</w:t>
            </w:r>
          </w:p>
          <w:p w14:paraId="6277023A" w14:textId="77777777" w:rsidR="00996602" w:rsidRPr="00086D4E" w:rsidRDefault="00996602" w:rsidP="00996602">
            <w:pPr>
              <w:widowControl w:val="0"/>
              <w:autoSpaceDE w:val="0"/>
              <w:autoSpaceDN w:val="0"/>
              <w:adjustRightInd w:val="0"/>
              <w:spacing w:after="0" w:line="240" w:lineRule="auto"/>
              <w:ind w:left="125" w:right="81"/>
              <w:rPr>
                <w:rFonts w:ascii="Arial" w:hAnsi="Arial" w:cs="Arial"/>
                <w:color w:val="000000"/>
                <w:sz w:val="20"/>
                <w:szCs w:val="20"/>
              </w:rPr>
            </w:pPr>
            <w:r w:rsidRPr="00086D4E">
              <w:rPr>
                <w:rFonts w:ascii="Arial" w:hAnsi="Arial" w:cs="Arial"/>
                <w:color w:val="000000"/>
                <w:sz w:val="20"/>
                <w:szCs w:val="20"/>
              </w:rPr>
              <w:t>P1 = montant de l'offre la moins-disante</w:t>
            </w:r>
          </w:p>
          <w:p w14:paraId="0A9D5446" w14:textId="77777777" w:rsidR="008C35F7" w:rsidRPr="00086D4E" w:rsidRDefault="00996602">
            <w:pPr>
              <w:widowControl w:val="0"/>
              <w:autoSpaceDE w:val="0"/>
              <w:autoSpaceDN w:val="0"/>
              <w:adjustRightInd w:val="0"/>
              <w:spacing w:after="0" w:line="240" w:lineRule="auto"/>
              <w:ind w:left="125" w:right="81"/>
              <w:rPr>
                <w:rFonts w:ascii="Arial" w:hAnsi="Arial" w:cs="Arial"/>
                <w:color w:val="000000"/>
                <w:sz w:val="20"/>
                <w:szCs w:val="20"/>
              </w:rPr>
            </w:pPr>
            <w:r w:rsidRPr="00086D4E">
              <w:rPr>
                <w:rFonts w:ascii="Arial" w:hAnsi="Arial" w:cs="Arial"/>
                <w:color w:val="000000"/>
                <w:sz w:val="20"/>
                <w:szCs w:val="20"/>
              </w:rPr>
              <w:t>Pn = montant de l'offre jugée</w:t>
            </w:r>
          </w:p>
          <w:p w14:paraId="0C697868" w14:textId="77777777" w:rsidR="00C92AAD" w:rsidRPr="00086D4E" w:rsidRDefault="00C92AAD">
            <w:pPr>
              <w:widowControl w:val="0"/>
              <w:autoSpaceDE w:val="0"/>
              <w:autoSpaceDN w:val="0"/>
              <w:adjustRightInd w:val="0"/>
              <w:spacing w:after="0" w:line="240" w:lineRule="auto"/>
              <w:ind w:left="125" w:right="81"/>
              <w:rPr>
                <w:rFonts w:ascii="Arial" w:hAnsi="Arial" w:cs="Arial"/>
                <w:b/>
                <w:color w:val="000000"/>
                <w:sz w:val="20"/>
                <w:szCs w:val="20"/>
              </w:rPr>
            </w:pPr>
          </w:p>
          <w:p w14:paraId="453CD5B8" w14:textId="2A3F4482" w:rsidR="008B3BBA" w:rsidRPr="00086D4E" w:rsidRDefault="008B3BBA">
            <w:pPr>
              <w:widowControl w:val="0"/>
              <w:autoSpaceDE w:val="0"/>
              <w:autoSpaceDN w:val="0"/>
              <w:adjustRightInd w:val="0"/>
              <w:spacing w:after="0" w:line="240" w:lineRule="auto"/>
              <w:ind w:left="125" w:right="81"/>
              <w:rPr>
                <w:rFonts w:ascii="Arial" w:hAnsi="Arial" w:cs="Arial"/>
                <w:b/>
                <w:color w:val="000000"/>
                <w:sz w:val="20"/>
                <w:szCs w:val="20"/>
              </w:rPr>
            </w:pPr>
          </w:p>
        </w:tc>
      </w:tr>
      <w:tr w:rsidR="008C35F7" w:rsidRPr="0060646E" w14:paraId="222834C2" w14:textId="77777777" w:rsidTr="009A114B">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28D17089" w14:textId="3A55F133" w:rsidR="008C35F7" w:rsidRPr="00FB04A8" w:rsidRDefault="0060646E">
            <w:pPr>
              <w:widowControl w:val="0"/>
              <w:autoSpaceDE w:val="0"/>
              <w:autoSpaceDN w:val="0"/>
              <w:adjustRightInd w:val="0"/>
              <w:spacing w:after="0" w:line="240" w:lineRule="auto"/>
              <w:ind w:left="108" w:right="91"/>
              <w:rPr>
                <w:rFonts w:ascii="Arial" w:hAnsi="Arial" w:cs="Arial"/>
                <w:sz w:val="20"/>
                <w:szCs w:val="20"/>
              </w:rPr>
            </w:pPr>
            <w:r w:rsidRPr="00FB04A8">
              <w:rPr>
                <w:rFonts w:ascii="Arial" w:hAnsi="Arial" w:cs="Arial"/>
                <w:color w:val="000000"/>
                <w:sz w:val="20"/>
                <w:szCs w:val="20"/>
              </w:rPr>
              <w:t xml:space="preserve">2. </w:t>
            </w:r>
            <w:r w:rsidR="00996602" w:rsidRPr="00FB04A8">
              <w:rPr>
                <w:rFonts w:ascii="Arial" w:hAnsi="Arial" w:cs="Arial"/>
                <w:color w:val="000000"/>
                <w:sz w:val="20"/>
                <w:szCs w:val="20"/>
              </w:rPr>
              <w:t xml:space="preserve">Valeur technique </w:t>
            </w:r>
            <w:r w:rsidRPr="00FB04A8">
              <w:rPr>
                <w:rFonts w:ascii="Arial" w:hAnsi="Arial" w:cs="Arial"/>
                <w:color w:val="000000"/>
                <w:sz w:val="20"/>
                <w:szCs w:val="20"/>
              </w:rPr>
              <w:t>(</w:t>
            </w:r>
            <w:r w:rsidR="00C72FFA" w:rsidRPr="00FB04A8">
              <w:rPr>
                <w:rFonts w:ascii="Arial" w:hAnsi="Arial" w:cs="Arial"/>
                <w:color w:val="000000"/>
                <w:sz w:val="20"/>
                <w:szCs w:val="20"/>
              </w:rPr>
              <w:t>45</w:t>
            </w:r>
            <w:r w:rsidR="008C35F7" w:rsidRPr="00FB04A8">
              <w:rPr>
                <w:rFonts w:ascii="Arial" w:hAnsi="Arial" w:cs="Arial"/>
                <w:color w:val="000000"/>
                <w:sz w:val="20"/>
                <w:szCs w:val="20"/>
              </w:rPr>
              <w:t xml:space="preserve"> </w:t>
            </w:r>
            <w:r w:rsidR="00086D4E" w:rsidRPr="00FB04A8">
              <w:rPr>
                <w:rFonts w:ascii="Arial" w:hAnsi="Arial" w:cs="Arial"/>
                <w:color w:val="000000"/>
                <w:sz w:val="20"/>
                <w:szCs w:val="20"/>
              </w:rPr>
              <w:t>points</w:t>
            </w:r>
            <w:r w:rsidR="008C35F7" w:rsidRPr="00FB04A8">
              <w:rPr>
                <w:rFonts w:ascii="Arial" w:hAnsi="Arial" w:cs="Arial"/>
                <w:color w:val="000000"/>
                <w:sz w:val="20"/>
                <w:szCs w:val="20"/>
              </w:rPr>
              <w:t>)</w:t>
            </w:r>
          </w:p>
        </w:tc>
        <w:tc>
          <w:tcPr>
            <w:tcW w:w="5670" w:type="dxa"/>
            <w:tcBorders>
              <w:top w:val="single" w:sz="8" w:space="0" w:color="D9D9D9"/>
              <w:left w:val="single" w:sz="8" w:space="0" w:color="D9D9D9"/>
              <w:bottom w:val="single" w:sz="8" w:space="0" w:color="D9D9D9"/>
              <w:right w:val="single" w:sz="8" w:space="0" w:color="D9D9D9"/>
            </w:tcBorders>
            <w:shd w:val="clear" w:color="auto" w:fill="FFFFFF"/>
          </w:tcPr>
          <w:p w14:paraId="37D3AEE4" w14:textId="2670B8CE" w:rsidR="00086D4E" w:rsidRDefault="00086D4E" w:rsidP="00086D4E">
            <w:pPr>
              <w:widowControl w:val="0"/>
              <w:autoSpaceDE w:val="0"/>
              <w:autoSpaceDN w:val="0"/>
              <w:adjustRightInd w:val="0"/>
              <w:spacing w:after="0" w:line="240" w:lineRule="auto"/>
              <w:ind w:left="125" w:right="81"/>
              <w:rPr>
                <w:rFonts w:ascii="Arial" w:hAnsi="Arial" w:cs="Arial"/>
                <w:color w:val="000000"/>
                <w:sz w:val="20"/>
                <w:szCs w:val="20"/>
              </w:rPr>
            </w:pPr>
            <w:r>
              <w:rPr>
                <w:rFonts w:ascii="Arial" w:hAnsi="Arial" w:cs="Arial"/>
                <w:color w:val="000000"/>
                <w:sz w:val="20"/>
                <w:szCs w:val="20"/>
              </w:rPr>
              <w:t>La v</w:t>
            </w:r>
            <w:r w:rsidRPr="00086D4E">
              <w:rPr>
                <w:rFonts w:ascii="Arial" w:hAnsi="Arial" w:cs="Arial"/>
                <w:color w:val="000000"/>
                <w:sz w:val="20"/>
                <w:szCs w:val="20"/>
              </w:rPr>
              <w:t xml:space="preserve">aleur technique </w:t>
            </w:r>
            <w:r>
              <w:rPr>
                <w:rFonts w:ascii="Arial" w:hAnsi="Arial" w:cs="Arial"/>
                <w:color w:val="000000"/>
                <w:sz w:val="20"/>
                <w:szCs w:val="20"/>
              </w:rPr>
              <w:t>de l’offre est évaluée sur 100 points ramenés ensuite à 45 points.</w:t>
            </w:r>
          </w:p>
          <w:p w14:paraId="25609224" w14:textId="5F53B7D2" w:rsidR="00086D4E" w:rsidRPr="006874DC" w:rsidRDefault="00086D4E" w:rsidP="00086D4E">
            <w:pPr>
              <w:widowControl w:val="0"/>
              <w:autoSpaceDE w:val="0"/>
              <w:autoSpaceDN w:val="0"/>
              <w:adjustRightInd w:val="0"/>
              <w:spacing w:after="0" w:line="240" w:lineRule="auto"/>
              <w:ind w:left="125" w:right="81"/>
              <w:rPr>
                <w:rFonts w:ascii="Arial" w:hAnsi="Arial" w:cs="Arial"/>
                <w:sz w:val="20"/>
                <w:szCs w:val="20"/>
              </w:rPr>
            </w:pPr>
            <w:r>
              <w:rPr>
                <w:rFonts w:ascii="Arial" w:hAnsi="Arial" w:cs="Arial"/>
                <w:color w:val="000000"/>
                <w:sz w:val="20"/>
                <w:szCs w:val="20"/>
              </w:rPr>
              <w:t>Le détail des sous-critères et les éléments d’appréciation figurent au</w:t>
            </w:r>
            <w:r w:rsidR="000565ED">
              <w:rPr>
                <w:rFonts w:ascii="Arial" w:hAnsi="Arial" w:cs="Arial"/>
                <w:color w:val="000000"/>
                <w:sz w:val="20"/>
                <w:szCs w:val="20"/>
              </w:rPr>
              <w:t xml:space="preserve"> </w:t>
            </w:r>
            <w:r w:rsidR="00227D76">
              <w:rPr>
                <w:rFonts w:ascii="Arial" w:hAnsi="Arial" w:cs="Arial"/>
                <w:color w:val="000000"/>
                <w:sz w:val="20"/>
                <w:szCs w:val="20"/>
              </w:rPr>
              <w:t>cadre de mémoire technique.</w:t>
            </w:r>
          </w:p>
          <w:p w14:paraId="05D6F2AB" w14:textId="0D235E91" w:rsidR="008C35F7" w:rsidRPr="006874DC" w:rsidRDefault="008C35F7" w:rsidP="00086D4E">
            <w:pPr>
              <w:widowControl w:val="0"/>
              <w:autoSpaceDE w:val="0"/>
              <w:autoSpaceDN w:val="0"/>
              <w:adjustRightInd w:val="0"/>
              <w:spacing w:after="0" w:line="240" w:lineRule="auto"/>
              <w:ind w:left="125" w:right="81"/>
              <w:rPr>
                <w:rFonts w:ascii="Arial" w:hAnsi="Arial" w:cs="Arial"/>
                <w:sz w:val="20"/>
                <w:szCs w:val="20"/>
                <w:highlight w:val="yellow"/>
              </w:rPr>
            </w:pPr>
          </w:p>
        </w:tc>
      </w:tr>
      <w:tr w:rsidR="009A114B" w14:paraId="4FFDCA73" w14:textId="77777777" w:rsidTr="009A114B">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5D03FFBC" w14:textId="0EC5FCF3" w:rsidR="009A114B" w:rsidRPr="00FB04A8" w:rsidRDefault="009A114B" w:rsidP="00C72FFA">
            <w:pPr>
              <w:widowControl w:val="0"/>
              <w:autoSpaceDE w:val="0"/>
              <w:autoSpaceDN w:val="0"/>
              <w:adjustRightInd w:val="0"/>
              <w:spacing w:after="0" w:line="240" w:lineRule="auto"/>
              <w:ind w:left="108" w:right="91"/>
              <w:rPr>
                <w:rFonts w:ascii="Arial" w:hAnsi="Arial" w:cs="Arial"/>
                <w:sz w:val="20"/>
                <w:szCs w:val="20"/>
              </w:rPr>
            </w:pPr>
            <w:r w:rsidRPr="00FB04A8">
              <w:rPr>
                <w:rFonts w:ascii="Arial" w:hAnsi="Arial" w:cs="Arial"/>
                <w:color w:val="000000"/>
                <w:sz w:val="20"/>
                <w:szCs w:val="20"/>
              </w:rPr>
              <w:t xml:space="preserve">3. </w:t>
            </w:r>
            <w:r w:rsidR="00EF4758" w:rsidRPr="00FB04A8">
              <w:rPr>
                <w:rFonts w:ascii="Arial" w:hAnsi="Arial" w:cs="Arial"/>
                <w:color w:val="000000"/>
                <w:sz w:val="20"/>
                <w:szCs w:val="20"/>
              </w:rPr>
              <w:t xml:space="preserve">Valeur </w:t>
            </w:r>
            <w:r w:rsidR="00FB04A8" w:rsidRPr="00FB04A8">
              <w:rPr>
                <w:rFonts w:ascii="Arial" w:hAnsi="Arial" w:cs="Arial"/>
                <w:color w:val="000000"/>
                <w:sz w:val="20"/>
                <w:szCs w:val="20"/>
              </w:rPr>
              <w:t>environnementale (</w:t>
            </w:r>
            <w:r w:rsidR="00C72FFA" w:rsidRPr="00FB04A8">
              <w:rPr>
                <w:rFonts w:ascii="Arial" w:hAnsi="Arial" w:cs="Arial"/>
                <w:color w:val="000000"/>
                <w:sz w:val="20"/>
                <w:szCs w:val="20"/>
              </w:rPr>
              <w:t>5</w:t>
            </w:r>
            <w:r w:rsidRPr="00FB04A8">
              <w:rPr>
                <w:rFonts w:ascii="Arial" w:hAnsi="Arial" w:cs="Arial"/>
                <w:color w:val="000000"/>
                <w:sz w:val="20"/>
                <w:szCs w:val="20"/>
              </w:rPr>
              <w:t xml:space="preserve"> </w:t>
            </w:r>
            <w:r w:rsidR="00086D4E" w:rsidRPr="00FB04A8">
              <w:rPr>
                <w:rFonts w:ascii="Arial" w:hAnsi="Arial" w:cs="Arial"/>
                <w:color w:val="000000"/>
                <w:sz w:val="20"/>
                <w:szCs w:val="20"/>
              </w:rPr>
              <w:t>points</w:t>
            </w:r>
            <w:r w:rsidRPr="00FB04A8">
              <w:rPr>
                <w:rFonts w:ascii="Arial" w:hAnsi="Arial" w:cs="Arial"/>
                <w:color w:val="000000"/>
                <w:sz w:val="20"/>
                <w:szCs w:val="20"/>
              </w:rPr>
              <w:t>)</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7D76C202" w14:textId="37909BF0" w:rsidR="009A114B" w:rsidRPr="00086D4E" w:rsidRDefault="00086D4E" w:rsidP="00EB1091">
            <w:pPr>
              <w:widowControl w:val="0"/>
              <w:autoSpaceDE w:val="0"/>
              <w:autoSpaceDN w:val="0"/>
              <w:adjustRightInd w:val="0"/>
              <w:spacing w:after="0" w:line="240" w:lineRule="auto"/>
              <w:ind w:left="125" w:right="81"/>
              <w:jc w:val="both"/>
              <w:rPr>
                <w:rFonts w:ascii="Arial" w:hAnsi="Arial" w:cs="Arial"/>
                <w:color w:val="000000"/>
                <w:sz w:val="20"/>
                <w:szCs w:val="20"/>
              </w:rPr>
            </w:pPr>
            <w:r w:rsidRPr="00086D4E">
              <w:rPr>
                <w:rFonts w:ascii="Arial" w:hAnsi="Arial" w:cs="Arial"/>
                <w:color w:val="000000"/>
                <w:sz w:val="20"/>
                <w:szCs w:val="20"/>
              </w:rPr>
              <w:t xml:space="preserve">Le prestataire précisera les procédures internes mises en œuvre pour limiter les émissions de gaz à effet de serre, applicables notamment aux déplacements des personnes affectées à la réalisation des prestations objet du présent </w:t>
            </w:r>
            <w:r>
              <w:rPr>
                <w:rFonts w:ascii="Arial" w:hAnsi="Arial" w:cs="Arial"/>
                <w:color w:val="000000"/>
                <w:sz w:val="20"/>
                <w:szCs w:val="20"/>
              </w:rPr>
              <w:t>accord-cadre</w:t>
            </w:r>
            <w:r w:rsidRPr="00086D4E">
              <w:rPr>
                <w:rFonts w:ascii="Arial" w:hAnsi="Arial" w:cs="Arial"/>
                <w:color w:val="000000"/>
                <w:sz w:val="20"/>
                <w:szCs w:val="20"/>
              </w:rPr>
              <w:t xml:space="preserve"> : mesures de limitation et d’optimisation des déplacements, types de transport privilégiés pour se rendre sur le site et mesures d’aide mises en place en faveur de l’environnement pour le déplacement du personnel mobilisé pour l’exécution des prestations (covoiturage, mobilités douces…)</w:t>
            </w:r>
          </w:p>
        </w:tc>
      </w:tr>
    </w:tbl>
    <w:p w14:paraId="564C843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FA39410" w14:textId="77777777" w:rsidR="00E62DA5" w:rsidRDefault="00E62DA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17400A7" w14:textId="77777777" w:rsidR="008B3BBA" w:rsidRDefault="008B3BBA" w:rsidP="008B3BBA">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t>Erreur dans les prix :</w:t>
      </w:r>
    </w:p>
    <w:p w14:paraId="6A49F483" w14:textId="77777777" w:rsidR="008B3BBA" w:rsidRPr="000D4C27" w:rsidRDefault="008B3BBA" w:rsidP="008B3BBA">
      <w:pPr>
        <w:keepNext/>
        <w:keepLines/>
        <w:widowControl w:val="0"/>
        <w:tabs>
          <w:tab w:val="left" w:pos="828"/>
        </w:tabs>
        <w:autoSpaceDE w:val="0"/>
        <w:autoSpaceDN w:val="0"/>
        <w:adjustRightInd w:val="0"/>
        <w:spacing w:after="0" w:line="240" w:lineRule="auto"/>
        <w:ind w:left="1353"/>
        <w:jc w:val="both"/>
        <w:rPr>
          <w:rFonts w:ascii="Arial" w:hAnsi="Arial" w:cs="Arial"/>
          <w:sz w:val="24"/>
          <w:szCs w:val="24"/>
        </w:rPr>
      </w:pPr>
    </w:p>
    <w:p w14:paraId="32362A5F" w14:textId="77777777" w:rsidR="008B3BBA" w:rsidRDefault="008B3BBA" w:rsidP="006C1498">
      <w:pPr>
        <w:ind w:left="117" w:right="3"/>
        <w:jc w:val="both"/>
        <w:rPr>
          <w:rFonts w:ascii="Arial" w:hAnsi="Arial" w:cs="Arial"/>
          <w:sz w:val="20"/>
        </w:rPr>
      </w:pPr>
      <w:r w:rsidRPr="00E72085">
        <w:rPr>
          <w:rFonts w:ascii="Arial" w:hAnsi="Arial" w:cs="Arial"/>
          <w:sz w:val="20"/>
        </w:rPr>
        <w:t>Les erreurs de multiplication, d'addition ou de report qui seraient constatées sont rectifiées pour le jugement des offres.</w:t>
      </w:r>
      <w:r w:rsidR="006C1498">
        <w:rPr>
          <w:rFonts w:ascii="Arial" w:hAnsi="Arial" w:cs="Arial"/>
          <w:sz w:val="20"/>
        </w:rPr>
        <w:t xml:space="preserve"> S</w:t>
      </w:r>
      <w:r w:rsidRPr="00E72085">
        <w:rPr>
          <w:rFonts w:ascii="Arial" w:hAnsi="Arial" w:cs="Arial"/>
          <w:sz w:val="20"/>
        </w:rPr>
        <w:t xml:space="preserve">i le soumissionnaire concerné est sur le point d'être retenu, il sera invité à rectifier les montants de son offre dans le cadre d'une mise au point. </w:t>
      </w:r>
    </w:p>
    <w:p w14:paraId="63043DC0" w14:textId="77777777" w:rsidR="008B3BBA" w:rsidRDefault="008B3BBA" w:rsidP="00B63EA4">
      <w:pPr>
        <w:keepLines/>
        <w:spacing w:after="0" w:line="240" w:lineRule="auto"/>
        <w:ind w:left="142" w:right="6"/>
        <w:jc w:val="both"/>
        <w:rPr>
          <w:rFonts w:ascii="Arial" w:hAnsi="Arial" w:cs="Arial"/>
          <w:sz w:val="20"/>
        </w:rPr>
      </w:pPr>
    </w:p>
    <w:p w14:paraId="34C1D447" w14:textId="77777777" w:rsidR="008C35F7" w:rsidRPr="00B63EA4" w:rsidRDefault="008B3BBA" w:rsidP="00B63EA4">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lastRenderedPageBreak/>
        <w:t>Motifs de rejet des offres :</w:t>
      </w:r>
    </w:p>
    <w:p w14:paraId="0AF9865B" w14:textId="77777777" w:rsidR="004509C2" w:rsidRDefault="004509C2">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tbl>
      <w:tblPr>
        <w:tblW w:w="0" w:type="auto"/>
        <w:tblInd w:w="19" w:type="dxa"/>
        <w:tblLayout w:type="fixed"/>
        <w:tblCellMar>
          <w:left w:w="0" w:type="dxa"/>
          <w:right w:w="0" w:type="dxa"/>
        </w:tblCellMar>
        <w:tblLook w:val="0000" w:firstRow="0" w:lastRow="0" w:firstColumn="0" w:lastColumn="0" w:noHBand="0" w:noVBand="0"/>
      </w:tblPr>
      <w:tblGrid>
        <w:gridCol w:w="2376"/>
        <w:gridCol w:w="7371"/>
      </w:tblGrid>
      <w:tr w:rsidR="008C35F7" w14:paraId="2DA1FE2F" w14:textId="77777777">
        <w:trPr>
          <w:cantSplit/>
          <w:tblHeader/>
        </w:trPr>
        <w:tc>
          <w:tcPr>
            <w:tcW w:w="9747" w:type="dxa"/>
            <w:gridSpan w:val="2"/>
            <w:tcBorders>
              <w:top w:val="single" w:sz="8" w:space="0" w:color="D9D9D9"/>
              <w:left w:val="single" w:sz="8" w:space="0" w:color="D9D9D9"/>
              <w:bottom w:val="single" w:sz="8" w:space="0" w:color="D9D9D9"/>
              <w:right w:val="single" w:sz="8" w:space="0" w:color="D9D9D9"/>
            </w:tcBorders>
            <w:shd w:val="clear" w:color="auto" w:fill="595959"/>
          </w:tcPr>
          <w:p w14:paraId="21A40D61" w14:textId="77777777" w:rsidR="008C35F7" w:rsidRDefault="008C35F7">
            <w:pPr>
              <w:keepLines/>
              <w:widowControl w:val="0"/>
              <w:autoSpaceDE w:val="0"/>
              <w:autoSpaceDN w:val="0"/>
              <w:adjustRightInd w:val="0"/>
              <w:spacing w:before="60" w:after="60" w:line="240" w:lineRule="auto"/>
              <w:ind w:left="108" w:right="101"/>
              <w:rPr>
                <w:rFonts w:ascii="Arial" w:hAnsi="Arial" w:cs="Arial"/>
                <w:sz w:val="24"/>
                <w:szCs w:val="24"/>
              </w:rPr>
            </w:pPr>
            <w:r>
              <w:rPr>
                <w:rFonts w:ascii="Arial" w:hAnsi="Arial" w:cs="Arial"/>
                <w:b/>
                <w:bCs/>
                <w:color w:val="FFFFFF"/>
                <w:sz w:val="16"/>
                <w:szCs w:val="16"/>
              </w:rPr>
              <w:t>Les offres sont rejetées sans être classées dans les cas suivants :</w:t>
            </w:r>
          </w:p>
        </w:tc>
      </w:tr>
      <w:tr w:rsidR="008C35F7" w14:paraId="50D26716" w14:textId="77777777">
        <w:tc>
          <w:tcPr>
            <w:tcW w:w="2376" w:type="dxa"/>
            <w:tcBorders>
              <w:top w:val="single" w:sz="8" w:space="0" w:color="D9D9D9"/>
              <w:left w:val="single" w:sz="8" w:space="0" w:color="D9D9D9"/>
              <w:bottom w:val="nil"/>
              <w:right w:val="single" w:sz="8" w:space="0" w:color="D9D9D9"/>
            </w:tcBorders>
            <w:shd w:val="clear" w:color="auto" w:fill="FFFFFF"/>
          </w:tcPr>
          <w:p w14:paraId="3AA1108A"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hors délai</w:t>
            </w:r>
          </w:p>
        </w:tc>
        <w:tc>
          <w:tcPr>
            <w:tcW w:w="7371" w:type="dxa"/>
            <w:tcBorders>
              <w:top w:val="single" w:sz="8" w:space="0" w:color="D9D9D9"/>
              <w:left w:val="single" w:sz="8" w:space="0" w:color="D9D9D9"/>
              <w:bottom w:val="nil"/>
              <w:right w:val="single" w:sz="8" w:space="0" w:color="D9D9D9"/>
            </w:tcBorders>
            <w:shd w:val="clear" w:color="auto" w:fill="FFFFFF"/>
          </w:tcPr>
          <w:p w14:paraId="50045234"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Lorsque le pli est reçu par l’acheteur après la date et l’heure limite fixées dans la consultation.</w:t>
            </w:r>
          </w:p>
        </w:tc>
      </w:tr>
      <w:tr w:rsidR="008C35F7" w14:paraId="08848893" w14:textId="77777777">
        <w:tc>
          <w:tcPr>
            <w:tcW w:w="2376" w:type="dxa"/>
            <w:tcBorders>
              <w:top w:val="nil"/>
              <w:left w:val="single" w:sz="8" w:space="0" w:color="D9D9D9"/>
              <w:bottom w:val="nil"/>
              <w:right w:val="single" w:sz="8" w:space="0" w:color="D9D9D9"/>
            </w:tcBorders>
            <w:shd w:val="clear" w:color="auto" w:fill="FFFFFF"/>
          </w:tcPr>
          <w:p w14:paraId="32C99ACC"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anormalement basse</w:t>
            </w:r>
          </w:p>
        </w:tc>
        <w:tc>
          <w:tcPr>
            <w:tcW w:w="7371" w:type="dxa"/>
            <w:tcBorders>
              <w:top w:val="nil"/>
              <w:left w:val="single" w:sz="8" w:space="0" w:color="D9D9D9"/>
              <w:bottom w:val="nil"/>
              <w:right w:val="single" w:sz="8" w:space="0" w:color="D9D9D9"/>
            </w:tcBorders>
            <w:shd w:val="clear" w:color="auto" w:fill="FFFFFF"/>
          </w:tcPr>
          <w:p w14:paraId="7B445BD9"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est manifestement sous-évalué, de nature à compromettre la bonne exécution du contrat, et le fournisseur n’apporte pas de justification du prix après demande de l’acheteur, notamment au regard du mode de fabrication, de la solution technique, de l’originalité, de la réglementation applicable ou d’une aide d’Etat.</w:t>
            </w:r>
          </w:p>
        </w:tc>
      </w:tr>
      <w:tr w:rsidR="008C35F7" w14:paraId="67C70C88" w14:textId="77777777">
        <w:tc>
          <w:tcPr>
            <w:tcW w:w="2376" w:type="dxa"/>
            <w:tcBorders>
              <w:top w:val="nil"/>
              <w:left w:val="single" w:sz="8" w:space="0" w:color="D9D9D9"/>
              <w:bottom w:val="nil"/>
              <w:right w:val="single" w:sz="8" w:space="0" w:color="D9D9D9"/>
            </w:tcBorders>
            <w:shd w:val="clear" w:color="auto" w:fill="FFFFFF"/>
          </w:tcPr>
          <w:p w14:paraId="5F7822E0"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inappropriée</w:t>
            </w:r>
          </w:p>
        </w:tc>
        <w:tc>
          <w:tcPr>
            <w:tcW w:w="7371" w:type="dxa"/>
            <w:tcBorders>
              <w:top w:val="nil"/>
              <w:left w:val="single" w:sz="8" w:space="0" w:color="D9D9D9"/>
              <w:bottom w:val="nil"/>
              <w:right w:val="single" w:sz="8" w:space="0" w:color="D9D9D9"/>
            </w:tcBorders>
            <w:shd w:val="clear" w:color="auto" w:fill="FFFFFF"/>
          </w:tcPr>
          <w:p w14:paraId="1EDEE36A"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est sans rapport avec les besoins ou exigences exprimés par l’acheteur.</w:t>
            </w:r>
          </w:p>
        </w:tc>
      </w:tr>
      <w:tr w:rsidR="008C35F7" w14:paraId="4F1F7B4E" w14:textId="77777777">
        <w:tc>
          <w:tcPr>
            <w:tcW w:w="2376" w:type="dxa"/>
            <w:tcBorders>
              <w:top w:val="nil"/>
              <w:left w:val="single" w:sz="8" w:space="0" w:color="D9D9D9"/>
              <w:bottom w:val="nil"/>
              <w:right w:val="single" w:sz="8" w:space="0" w:color="D9D9D9"/>
            </w:tcBorders>
            <w:shd w:val="clear" w:color="auto" w:fill="FFFFFF"/>
          </w:tcPr>
          <w:p w14:paraId="5A38B1FE"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irrégulière</w:t>
            </w:r>
          </w:p>
        </w:tc>
        <w:tc>
          <w:tcPr>
            <w:tcW w:w="7371" w:type="dxa"/>
            <w:tcBorders>
              <w:top w:val="nil"/>
              <w:left w:val="single" w:sz="8" w:space="0" w:color="D9D9D9"/>
              <w:bottom w:val="nil"/>
              <w:right w:val="single" w:sz="8" w:space="0" w:color="D9D9D9"/>
            </w:tcBorders>
            <w:shd w:val="clear" w:color="auto" w:fill="FFFFFF"/>
          </w:tcPr>
          <w:p w14:paraId="4C114F64"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ne respecte pas les exigences formulées pour la consultation, est incomplète ou méconnaît la législation applicable en matière sociale ou environnementale, malgré une éventuelle demande de régularisation par l’acheteur.</w:t>
            </w:r>
          </w:p>
        </w:tc>
      </w:tr>
      <w:tr w:rsidR="008C35F7" w14:paraId="353F8BEE" w14:textId="77777777">
        <w:tc>
          <w:tcPr>
            <w:tcW w:w="2376" w:type="dxa"/>
            <w:tcBorders>
              <w:top w:val="nil"/>
              <w:left w:val="single" w:sz="8" w:space="0" w:color="D9D9D9"/>
              <w:bottom w:val="single" w:sz="8" w:space="0" w:color="D9D9D9"/>
              <w:right w:val="single" w:sz="8" w:space="0" w:color="D9D9D9"/>
            </w:tcBorders>
            <w:shd w:val="clear" w:color="auto" w:fill="FFFFFF"/>
          </w:tcPr>
          <w:p w14:paraId="05CA4039"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inacceptable</w:t>
            </w:r>
          </w:p>
        </w:tc>
        <w:tc>
          <w:tcPr>
            <w:tcW w:w="7371" w:type="dxa"/>
            <w:tcBorders>
              <w:top w:val="nil"/>
              <w:left w:val="single" w:sz="8" w:space="0" w:color="D9D9D9"/>
              <w:bottom w:val="single" w:sz="8" w:space="0" w:color="D9D9D9"/>
              <w:right w:val="single" w:sz="8" w:space="0" w:color="D9D9D9"/>
            </w:tcBorders>
            <w:shd w:val="clear" w:color="auto" w:fill="FFFFFF"/>
          </w:tcPr>
          <w:p w14:paraId="3B0E78DD"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excède les crédits budgétaires alloués par l’acheteur au contrat.</w:t>
            </w:r>
          </w:p>
        </w:tc>
      </w:tr>
    </w:tbl>
    <w:p w14:paraId="61E7F48A"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1A9D2C20" w14:textId="77777777" w:rsidR="0065187A" w:rsidRPr="002D27CF"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2D27CF">
        <w:rPr>
          <w:rFonts w:ascii="Arial" w:hAnsi="Arial" w:cs="Arial"/>
          <w:b/>
          <w:color w:val="000000"/>
          <w:sz w:val="20"/>
          <w:szCs w:val="20"/>
        </w:rPr>
        <w:tab/>
      </w:r>
      <w:r w:rsidR="0065187A" w:rsidRPr="002D27CF">
        <w:rPr>
          <w:rFonts w:ascii="Arial" w:hAnsi="Arial" w:cs="Arial"/>
          <w:b/>
          <w:color w:val="000000"/>
          <w:sz w:val="20"/>
          <w:szCs w:val="20"/>
          <w:u w:val="single"/>
        </w:rPr>
        <w:t>Régularisation des offres</w:t>
      </w:r>
      <w:r w:rsidR="0065187A" w:rsidRPr="002D27CF">
        <w:rPr>
          <w:rFonts w:ascii="Arial" w:hAnsi="Arial" w:cs="Arial"/>
          <w:b/>
          <w:color w:val="000000"/>
          <w:sz w:val="20"/>
          <w:szCs w:val="20"/>
        </w:rPr>
        <w:t> :</w:t>
      </w:r>
    </w:p>
    <w:p w14:paraId="1AB280DF" w14:textId="77777777" w:rsidR="0065187A"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L'acheteur se réserve la possibilité de demander aux candidats ayant remis une offre irrégulière de régulariser leur proposition, à condition qu'elle ne soit pas anormalement basse. Les justificatifs non substantiels manquants devront alors être fournis dans le délai fixé par l'acheteur à défaut de quoi l'offre du candidat sera définitivement rejetée. Cette régularisation ne peut avoir pour effet de modifier les caractéristiques substantielles des offres.</w:t>
      </w:r>
    </w:p>
    <w:p w14:paraId="4D06BC29" w14:textId="77777777" w:rsidR="000D0832" w:rsidRPr="008B3BBA" w:rsidRDefault="000D0832" w:rsidP="00C92AAD">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166D3FDF" w14:textId="77777777" w:rsidR="0065187A" w:rsidRPr="002D27CF"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2D27CF">
        <w:rPr>
          <w:rFonts w:ascii="Arial" w:hAnsi="Arial" w:cs="Arial"/>
          <w:b/>
          <w:color w:val="000000"/>
          <w:sz w:val="20"/>
          <w:szCs w:val="20"/>
        </w:rPr>
        <w:tab/>
      </w:r>
      <w:r w:rsidR="0065187A" w:rsidRPr="002D27CF">
        <w:rPr>
          <w:rFonts w:ascii="Arial" w:hAnsi="Arial" w:cs="Arial"/>
          <w:b/>
          <w:color w:val="000000"/>
          <w:sz w:val="20"/>
          <w:szCs w:val="20"/>
          <w:u w:val="single"/>
        </w:rPr>
        <w:t>Offres anormalement basses</w:t>
      </w:r>
      <w:r w:rsidR="0065187A" w:rsidRPr="002D27CF">
        <w:rPr>
          <w:rFonts w:ascii="Arial" w:hAnsi="Arial" w:cs="Arial"/>
          <w:b/>
          <w:color w:val="000000"/>
          <w:sz w:val="20"/>
          <w:szCs w:val="20"/>
        </w:rPr>
        <w:t> :</w:t>
      </w:r>
    </w:p>
    <w:p w14:paraId="783812B8" w14:textId="77777777" w:rsidR="0065187A"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Conformément aux articles R2152-3 à R2153-5 du Code de la commande publique, toute offre paraissant anormalement basse fera l’objet d’une demande de précisions assortie d’un délai impératif de réponse. Après vérification des justificatifs fournis par le candidat concerné, l’offre sera soit maintenue dans l’analyse des offres, soit rejetée par décision motivée. </w:t>
      </w:r>
    </w:p>
    <w:p w14:paraId="1A330C57" w14:textId="77777777" w:rsidR="0065187A" w:rsidRDefault="0065187A" w:rsidP="0065187A">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336D23DF" w14:textId="1013B66C" w:rsidR="00220397" w:rsidRPr="005B6E72" w:rsidRDefault="00EE4A5B" w:rsidP="005B6E72">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b/>
          <w:bCs/>
          <w:color w:val="000000"/>
          <w:sz w:val="20"/>
          <w:szCs w:val="20"/>
        </w:rPr>
      </w:pPr>
      <w:r w:rsidRPr="005B6E72">
        <w:rPr>
          <w:rFonts w:ascii="Arial" w:hAnsi="Arial" w:cs="Arial"/>
          <w:b/>
          <w:bCs/>
          <w:color w:val="000000"/>
          <w:sz w:val="20"/>
          <w:szCs w:val="20"/>
        </w:rPr>
        <w:t>Négociations</w:t>
      </w:r>
      <w:r w:rsidR="005B6E72">
        <w:rPr>
          <w:rFonts w:ascii="Arial" w:hAnsi="Arial" w:cs="Arial"/>
          <w:b/>
          <w:bCs/>
          <w:color w:val="000000"/>
          <w:sz w:val="20"/>
          <w:szCs w:val="20"/>
        </w:rPr>
        <w:t xml:space="preserve"> </w:t>
      </w:r>
      <w:r w:rsidRPr="005B6E72">
        <w:rPr>
          <w:rFonts w:ascii="Arial" w:hAnsi="Arial" w:cs="Arial"/>
          <w:b/>
          <w:bCs/>
          <w:color w:val="000000"/>
          <w:sz w:val="20"/>
          <w:szCs w:val="20"/>
        </w:rPr>
        <w:t>:</w:t>
      </w:r>
    </w:p>
    <w:p w14:paraId="7D05F9AD" w14:textId="77777777" w:rsidR="00220397" w:rsidRPr="00882AE7" w:rsidRDefault="00220397" w:rsidP="00220397">
      <w:pPr>
        <w:widowControl w:val="0"/>
        <w:autoSpaceDE w:val="0"/>
        <w:autoSpaceDN w:val="0"/>
        <w:adjustRightInd w:val="0"/>
        <w:spacing w:before="120" w:after="120" w:line="240" w:lineRule="auto"/>
        <w:ind w:left="117"/>
        <w:jc w:val="both"/>
        <w:rPr>
          <w:rFonts w:ascii="Arial" w:hAnsi="Arial" w:cs="Arial"/>
          <w:sz w:val="24"/>
          <w:szCs w:val="24"/>
        </w:rPr>
      </w:pPr>
      <w:r w:rsidRPr="00882AE7">
        <w:rPr>
          <w:rFonts w:ascii="Arial" w:hAnsi="Arial" w:cs="Arial"/>
          <w:sz w:val="20"/>
          <w:szCs w:val="20"/>
        </w:rPr>
        <w:t>Les candidats sont invités à remettre d'emblée leur meilleure proposition. L'acheteur se réserve la possibilité d'engager des négociations dans les conditions suivantes :</w:t>
      </w:r>
    </w:p>
    <w:p w14:paraId="69484F9E" w14:textId="77777777" w:rsidR="00220397" w:rsidRPr="00882AE7" w:rsidRDefault="00220397" w:rsidP="00220397">
      <w:pPr>
        <w:widowControl w:val="0"/>
        <w:autoSpaceDE w:val="0"/>
        <w:autoSpaceDN w:val="0"/>
        <w:adjustRightInd w:val="0"/>
        <w:spacing w:before="120" w:after="120" w:line="240" w:lineRule="auto"/>
        <w:ind w:left="117"/>
        <w:jc w:val="both"/>
        <w:rPr>
          <w:rFonts w:ascii="Arial" w:hAnsi="Arial" w:cs="Arial"/>
          <w:sz w:val="24"/>
          <w:szCs w:val="24"/>
        </w:rPr>
      </w:pPr>
      <w:r w:rsidRPr="00882AE7">
        <w:rPr>
          <w:rFonts w:ascii="Arial" w:hAnsi="Arial" w:cs="Arial"/>
          <w:sz w:val="20"/>
          <w:szCs w:val="20"/>
        </w:rPr>
        <w:t>Les négociations sont destinées à améliorer la performance technique et économique des offres initiales les plus pertinentes, pour permettre de les adapter et dimensionner parfaitement aux besoins de l'acheteur. Les négociations pourront porter sur les caractéristiques techniques et financières des offres, ou sur certaines dispositions du cahier des charges. Elles ne pourront pas porter sur l’objet du contrat, ses caractéristiques substantielles ni les critères d'attribution.</w:t>
      </w:r>
    </w:p>
    <w:p w14:paraId="16233E49" w14:textId="77777777" w:rsidR="00220397" w:rsidRPr="00882AE7" w:rsidRDefault="000D4ED0" w:rsidP="00220397">
      <w:pPr>
        <w:widowControl w:val="0"/>
        <w:autoSpaceDE w:val="0"/>
        <w:autoSpaceDN w:val="0"/>
        <w:adjustRightInd w:val="0"/>
        <w:spacing w:before="120" w:after="120" w:line="240" w:lineRule="auto"/>
        <w:ind w:left="117"/>
        <w:jc w:val="both"/>
        <w:rPr>
          <w:rFonts w:ascii="Arial" w:hAnsi="Arial" w:cs="Arial"/>
          <w:sz w:val="20"/>
          <w:szCs w:val="20"/>
        </w:rPr>
      </w:pPr>
      <w:r w:rsidRPr="00882AE7">
        <w:rPr>
          <w:rFonts w:ascii="Arial" w:hAnsi="Arial" w:cs="Arial"/>
          <w:sz w:val="20"/>
          <w:szCs w:val="20"/>
        </w:rPr>
        <w:t>En cas de négociation, le Pouvoir Adjudicateur n’est pas tenu d'en informer l'ensemble des candidats et pourra limiter la négociation au(x) candidat(s) ayant présenté la/ les) meilleure(s) offre(s) initiale(s).</w:t>
      </w:r>
    </w:p>
    <w:p w14:paraId="611940D9" w14:textId="77777777" w:rsidR="00220397" w:rsidRPr="00882AE7" w:rsidRDefault="00220397" w:rsidP="00220397">
      <w:pPr>
        <w:widowControl w:val="0"/>
        <w:autoSpaceDE w:val="0"/>
        <w:autoSpaceDN w:val="0"/>
        <w:adjustRightInd w:val="0"/>
        <w:spacing w:before="120" w:after="120" w:line="240" w:lineRule="auto"/>
        <w:ind w:left="117"/>
        <w:jc w:val="both"/>
        <w:rPr>
          <w:rFonts w:ascii="Arial" w:hAnsi="Arial" w:cs="Arial"/>
          <w:sz w:val="20"/>
          <w:szCs w:val="20"/>
        </w:rPr>
      </w:pPr>
      <w:r w:rsidRPr="00882AE7">
        <w:rPr>
          <w:rFonts w:ascii="Arial" w:hAnsi="Arial" w:cs="Arial"/>
          <w:sz w:val="20"/>
          <w:szCs w:val="20"/>
        </w:rPr>
        <w:t>En effet, les soumissionnaires ayant remis des offres trop éloignées des attentes du pouvoir adjudicateur au regard des critères d’analyse des offres ne seront pas admis à la négociation</w:t>
      </w:r>
      <w:r w:rsidR="006B27C3" w:rsidRPr="00882AE7">
        <w:rPr>
          <w:rFonts w:ascii="Arial" w:hAnsi="Arial" w:cs="Arial"/>
          <w:sz w:val="20"/>
          <w:szCs w:val="20"/>
        </w:rPr>
        <w:t xml:space="preserve">. </w:t>
      </w:r>
    </w:p>
    <w:p w14:paraId="20D9A5DE" w14:textId="77777777" w:rsidR="005528FC" w:rsidRPr="00882AE7" w:rsidRDefault="005528FC" w:rsidP="00220397">
      <w:pPr>
        <w:widowControl w:val="0"/>
        <w:autoSpaceDE w:val="0"/>
        <w:autoSpaceDN w:val="0"/>
        <w:adjustRightInd w:val="0"/>
        <w:spacing w:before="120" w:after="120" w:line="240" w:lineRule="auto"/>
        <w:ind w:left="117"/>
        <w:jc w:val="both"/>
        <w:rPr>
          <w:rFonts w:ascii="Arial" w:hAnsi="Arial" w:cs="Arial"/>
          <w:sz w:val="20"/>
          <w:szCs w:val="20"/>
        </w:rPr>
      </w:pPr>
      <w:r w:rsidRPr="00882AE7">
        <w:rPr>
          <w:rFonts w:ascii="Arial" w:hAnsi="Arial" w:cs="Arial"/>
          <w:sz w:val="20"/>
          <w:szCs w:val="20"/>
        </w:rPr>
        <w:t xml:space="preserve">Les offres irrégulières ou inacceptables peuvent devenir régulières ou acceptables au cours de la négociation, </w:t>
      </w:r>
      <w:r w:rsidR="000D4ED0" w:rsidRPr="00882AE7">
        <w:rPr>
          <w:rFonts w:ascii="Arial" w:hAnsi="Arial" w:cs="Arial"/>
          <w:sz w:val="20"/>
          <w:szCs w:val="20"/>
        </w:rPr>
        <w:t>sauf les offres</w:t>
      </w:r>
      <w:r w:rsidRPr="00882AE7">
        <w:rPr>
          <w:rFonts w:ascii="Arial" w:hAnsi="Arial" w:cs="Arial"/>
          <w:sz w:val="20"/>
          <w:szCs w:val="20"/>
        </w:rPr>
        <w:t xml:space="preserve"> anormalement basses</w:t>
      </w:r>
      <w:r w:rsidR="000D4ED0" w:rsidRPr="00882AE7">
        <w:rPr>
          <w:rFonts w:ascii="Arial" w:hAnsi="Arial" w:cs="Arial"/>
          <w:sz w:val="20"/>
          <w:szCs w:val="20"/>
        </w:rPr>
        <w:t xml:space="preserve"> qui ne peuvent faire l’objet d’une négociation</w:t>
      </w:r>
      <w:r w:rsidRPr="00882AE7">
        <w:rPr>
          <w:rFonts w:ascii="Arial" w:hAnsi="Arial" w:cs="Arial"/>
          <w:sz w:val="20"/>
          <w:szCs w:val="20"/>
        </w:rPr>
        <w:t>.</w:t>
      </w:r>
    </w:p>
    <w:p w14:paraId="58BCF1BD" w14:textId="77777777" w:rsidR="00220397" w:rsidRPr="00882AE7" w:rsidRDefault="00220397" w:rsidP="00220397">
      <w:pPr>
        <w:widowControl w:val="0"/>
        <w:autoSpaceDE w:val="0"/>
        <w:autoSpaceDN w:val="0"/>
        <w:adjustRightInd w:val="0"/>
        <w:spacing w:before="120" w:after="120" w:line="240" w:lineRule="auto"/>
        <w:ind w:firstLine="117"/>
        <w:jc w:val="both"/>
        <w:rPr>
          <w:rFonts w:ascii="Arial" w:hAnsi="Arial" w:cs="Arial"/>
          <w:sz w:val="20"/>
          <w:szCs w:val="20"/>
        </w:rPr>
      </w:pPr>
      <w:r w:rsidRPr="00882AE7">
        <w:rPr>
          <w:rFonts w:ascii="Arial" w:hAnsi="Arial" w:cs="Arial"/>
          <w:sz w:val="20"/>
          <w:szCs w:val="20"/>
          <w:u w:val="single"/>
        </w:rPr>
        <w:t>Déroulé des négociations</w:t>
      </w:r>
      <w:r w:rsidRPr="00882AE7">
        <w:rPr>
          <w:rFonts w:ascii="Arial" w:hAnsi="Arial" w:cs="Arial"/>
          <w:sz w:val="20"/>
          <w:szCs w:val="20"/>
        </w:rPr>
        <w:t> :</w:t>
      </w:r>
    </w:p>
    <w:p w14:paraId="6392D36C" w14:textId="77777777" w:rsidR="00220397" w:rsidRPr="00882AE7" w:rsidRDefault="00220397" w:rsidP="00220397">
      <w:pPr>
        <w:widowControl w:val="0"/>
        <w:autoSpaceDE w:val="0"/>
        <w:autoSpaceDN w:val="0"/>
        <w:adjustRightInd w:val="0"/>
        <w:spacing w:before="120" w:after="120" w:line="240" w:lineRule="auto"/>
        <w:ind w:firstLine="117"/>
        <w:jc w:val="both"/>
        <w:rPr>
          <w:rFonts w:ascii="Arial" w:hAnsi="Arial" w:cs="Arial"/>
          <w:sz w:val="24"/>
          <w:szCs w:val="24"/>
        </w:rPr>
      </w:pPr>
      <w:r w:rsidRPr="00882AE7">
        <w:rPr>
          <w:rFonts w:ascii="Arial" w:hAnsi="Arial" w:cs="Arial"/>
          <w:sz w:val="20"/>
          <w:szCs w:val="20"/>
        </w:rPr>
        <w:t>Les candidats en seront avisés par écrit.</w:t>
      </w:r>
    </w:p>
    <w:p w14:paraId="12C5C86E" w14:textId="2355DD51" w:rsidR="00220397" w:rsidRPr="00882AE7" w:rsidRDefault="00220397" w:rsidP="00220397">
      <w:pPr>
        <w:widowControl w:val="0"/>
        <w:autoSpaceDE w:val="0"/>
        <w:autoSpaceDN w:val="0"/>
        <w:adjustRightInd w:val="0"/>
        <w:spacing w:before="120" w:after="120" w:line="240" w:lineRule="auto"/>
        <w:ind w:left="117"/>
        <w:jc w:val="both"/>
        <w:rPr>
          <w:rFonts w:ascii="Arial" w:hAnsi="Arial" w:cs="Arial"/>
          <w:sz w:val="20"/>
          <w:szCs w:val="20"/>
        </w:rPr>
      </w:pPr>
      <w:r w:rsidRPr="00882AE7">
        <w:rPr>
          <w:rFonts w:ascii="Arial" w:hAnsi="Arial" w:cs="Arial"/>
          <w:sz w:val="20"/>
          <w:szCs w:val="20"/>
        </w:rPr>
        <w:t xml:space="preserve">Les négociations seront conduites dans le respect des principes d'égalité de traitement des candidats et de confidentialité des offres. Les négociations seront conduites par tout moyen de communication (entretien, téléphone, </w:t>
      </w:r>
      <w:r w:rsidR="006B4736" w:rsidRPr="00882AE7">
        <w:rPr>
          <w:rFonts w:ascii="Arial" w:hAnsi="Arial" w:cs="Arial"/>
          <w:sz w:val="20"/>
          <w:szCs w:val="20"/>
        </w:rPr>
        <w:t>courriel...</w:t>
      </w:r>
      <w:r w:rsidRPr="00882AE7">
        <w:rPr>
          <w:rFonts w:ascii="Arial" w:hAnsi="Arial" w:cs="Arial"/>
          <w:sz w:val="20"/>
          <w:szCs w:val="20"/>
        </w:rPr>
        <w:t>) ou de manière dématérialisée sur le profil acheteur uniquement.  Les échanges résultant de la négociation seront formalisés par écrit. A l'achèvement des négociations, les offres négociées feront l'objet d'un dernier classement.</w:t>
      </w:r>
    </w:p>
    <w:p w14:paraId="48A6D08B" w14:textId="77777777" w:rsidR="008C35F7" w:rsidRDefault="008C35F7" w:rsidP="00EA023B">
      <w:pPr>
        <w:keepLines/>
        <w:widowControl w:val="0"/>
        <w:tabs>
          <w:tab w:val="left" w:pos="392"/>
        </w:tabs>
        <w:autoSpaceDE w:val="0"/>
        <w:autoSpaceDN w:val="0"/>
        <w:adjustRightInd w:val="0"/>
        <w:spacing w:after="0" w:line="240" w:lineRule="auto"/>
        <w:ind w:left="142" w:right="111"/>
        <w:jc w:val="both"/>
        <w:rPr>
          <w:rFonts w:ascii="Arial" w:hAnsi="Arial" w:cs="Arial"/>
          <w:color w:val="000000"/>
          <w:sz w:val="20"/>
          <w:szCs w:val="20"/>
        </w:rPr>
      </w:pPr>
    </w:p>
    <w:p w14:paraId="429B4142" w14:textId="77777777" w:rsidR="008C35F7" w:rsidRPr="00FC6F78" w:rsidRDefault="00EA023B" w:rsidP="00FC6F78">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b/>
          <w:bCs/>
          <w:color w:val="000000"/>
          <w:sz w:val="20"/>
          <w:szCs w:val="20"/>
        </w:rPr>
      </w:pPr>
      <w:r>
        <w:rPr>
          <w:rFonts w:ascii="Arial" w:hAnsi="Arial" w:cs="Arial"/>
          <w:b/>
          <w:bCs/>
          <w:color w:val="000000"/>
          <w:sz w:val="20"/>
          <w:szCs w:val="20"/>
        </w:rPr>
        <w:lastRenderedPageBreak/>
        <w:t>Justificatifs</w:t>
      </w:r>
      <w:r w:rsidR="004509C2">
        <w:rPr>
          <w:rFonts w:ascii="Arial" w:hAnsi="Arial" w:cs="Arial"/>
          <w:b/>
          <w:bCs/>
          <w:color w:val="000000"/>
          <w:sz w:val="20"/>
          <w:szCs w:val="20"/>
        </w:rPr>
        <w:t xml:space="preserve"> à produire</w:t>
      </w:r>
      <w:r w:rsidR="00DA158B">
        <w:rPr>
          <w:rFonts w:ascii="Arial" w:hAnsi="Arial" w:cs="Arial"/>
          <w:b/>
          <w:bCs/>
          <w:color w:val="000000"/>
          <w:sz w:val="20"/>
          <w:szCs w:val="20"/>
        </w:rPr>
        <w:t xml:space="preserve"> </w:t>
      </w:r>
      <w:r w:rsidR="008C35F7">
        <w:rPr>
          <w:rFonts w:ascii="Arial" w:hAnsi="Arial" w:cs="Arial"/>
          <w:b/>
          <w:bCs/>
          <w:color w:val="000000"/>
          <w:sz w:val="20"/>
          <w:szCs w:val="20"/>
        </w:rPr>
        <w:t>par l’attributaire :</w:t>
      </w:r>
    </w:p>
    <w:p w14:paraId="592355DE" w14:textId="77777777" w:rsidR="00EA023B" w:rsidRDefault="00EA023B" w:rsidP="00EA023B">
      <w:pPr>
        <w:keepNext/>
        <w:keepLines/>
        <w:widowControl w:val="0"/>
        <w:tabs>
          <w:tab w:val="left" w:pos="828"/>
        </w:tabs>
        <w:autoSpaceDE w:val="0"/>
        <w:autoSpaceDN w:val="0"/>
        <w:adjustRightInd w:val="0"/>
        <w:spacing w:after="0" w:line="240" w:lineRule="auto"/>
        <w:ind w:left="142"/>
        <w:jc w:val="both"/>
        <w:rPr>
          <w:rFonts w:ascii="Arial" w:hAnsi="Arial" w:cs="Arial"/>
          <w:b/>
          <w:bCs/>
          <w:color w:val="000000"/>
          <w:sz w:val="20"/>
          <w:szCs w:val="20"/>
        </w:rPr>
      </w:pPr>
    </w:p>
    <w:p w14:paraId="3BA21E22" w14:textId="77777777" w:rsid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FD4E9F">
        <w:rPr>
          <w:rFonts w:ascii="Arial" w:hAnsi="Arial" w:cs="Arial"/>
          <w:color w:val="000000"/>
          <w:sz w:val="20"/>
          <w:szCs w:val="20"/>
        </w:rPr>
        <w:t>Le soumissionnaire auquel il est envisagé d'attribuer le marché public disposera d'un délai de cinq (5) jours francs à compter de la date d'envoi de la demande pour fournir les pièces suivantes :</w:t>
      </w:r>
    </w:p>
    <w:p w14:paraId="556ADB30" w14:textId="77777777" w:rsidR="00DA158B" w:rsidRPr="00FD5271" w:rsidRDefault="00DA158B" w:rsidP="006921CB">
      <w:pPr>
        <w:keepLines/>
        <w:widowControl w:val="0"/>
        <w:tabs>
          <w:tab w:val="left" w:pos="392"/>
        </w:tabs>
        <w:autoSpaceDE w:val="0"/>
        <w:autoSpaceDN w:val="0"/>
        <w:adjustRightInd w:val="0"/>
        <w:spacing w:after="0" w:line="240" w:lineRule="auto"/>
        <w:ind w:left="142" w:right="113"/>
        <w:jc w:val="both"/>
        <w:rPr>
          <w:rFonts w:ascii="Arial" w:hAnsi="Arial" w:cs="Arial"/>
          <w:color w:val="000000"/>
          <w:sz w:val="20"/>
          <w:szCs w:val="20"/>
        </w:rPr>
      </w:pPr>
    </w:p>
    <w:p w14:paraId="7F679C4C"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1° Les certificats et attestations des articles R 2143-6 à R 2143-10 et R 2143-16 du Code de la Commande Publique, </w:t>
      </w:r>
    </w:p>
    <w:p w14:paraId="44E403F9"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En cas d'absence de production de ces pièces ou en cas de production après le délai visé ci-dessus, le pouvoir adjudicateur prononcera l'élimination de ce soumissionnaire et présentera alors la même demande au soumissionnaire suivant dans le classement des offres. Si nécessaire, cette procédure pourra être reproduite tant qu'il subsiste des offres qui n'ont pas été écartées au motif qu'elles sont inappropriées, irrégulières ou inacceptables. </w:t>
      </w:r>
    </w:p>
    <w:p w14:paraId="7A7944BD"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2° les pouvoirs de la personne habilitée à engager le candidat, </w:t>
      </w:r>
    </w:p>
    <w:p w14:paraId="194F0C56"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3° l'acte d'engagement signé dûment complété prenant en compte la mise au point le cas échéant, </w:t>
      </w:r>
    </w:p>
    <w:p w14:paraId="0898F485"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4° En cas de groupement, l'habilitation du mandataire par les cotraitants. Celle-ci peut être signée électroniquement (par tous les cotraitants à l'aide d'un certificat électronique valable) ou peut être signée de manière manuscrite, puis scannée pour une transmission électronique. Dans ce cas, le mandataire devra pouvoir produire sans délai l'original papier en cas de sollicitation, </w:t>
      </w:r>
    </w:p>
    <w:p w14:paraId="6EE94B69"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5° le cas échéant, une copie de son attestation d'assurance décennale conformément à l'article L 241-1 du Code des assurances,</w:t>
      </w:r>
    </w:p>
    <w:p w14:paraId="06FEE4B9"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6° Pour les entreprises de BTP : s'il ne l'a pas produit dans son dossier de candidature, l'attestation délivrée par les organismes compétents prouvant qu'il a satisfait à ses obligations relatives aux congés payés établie au 31 décembre de l'année précédant celle du lancement de la consultation</w:t>
      </w:r>
      <w:r>
        <w:rPr>
          <w:rFonts w:ascii="Arial" w:hAnsi="Arial" w:cs="Arial"/>
          <w:color w:val="000000"/>
          <w:sz w:val="20"/>
          <w:szCs w:val="20"/>
        </w:rPr>
        <w:t xml:space="preserve">, </w:t>
      </w:r>
    </w:p>
    <w:p w14:paraId="7B993E22"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7° Attestation d’assurance de responsabilité civile professionnelle permettant de garantir sa responsabilité à l’égard du maître d’ouvrage et des tiers, victimes d’accidents ou de dommages, causés aux personnes ou aux biens par l’exécution des prestations, avant et après réception des travaux</w:t>
      </w:r>
      <w:r>
        <w:rPr>
          <w:rFonts w:ascii="Arial" w:hAnsi="Arial" w:cs="Arial"/>
          <w:color w:val="000000"/>
          <w:sz w:val="20"/>
          <w:szCs w:val="20"/>
        </w:rPr>
        <w:t>.</w:t>
      </w:r>
    </w:p>
    <w:p w14:paraId="40F18FA5" w14:textId="77777777" w:rsidR="008C35F7" w:rsidRPr="006B2EB4" w:rsidRDefault="00855F70">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VOIES ET DELAIS DE RECOURS</w:t>
      </w:r>
    </w:p>
    <w:p w14:paraId="0E2078FF" w14:textId="77777777" w:rsidR="008C35F7" w:rsidRPr="006B2EB4"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0ECE9021" w14:textId="77777777" w:rsidR="008C35F7" w:rsidRPr="006B2EB4"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57BEC06" w14:textId="77777777" w:rsidR="008C35F7" w:rsidRDefault="008C35F7" w:rsidP="00855F70">
      <w:pPr>
        <w:keepLines/>
        <w:widowControl w:val="0"/>
        <w:tabs>
          <w:tab w:val="left" w:pos="392"/>
        </w:tabs>
        <w:autoSpaceDE w:val="0"/>
        <w:autoSpaceDN w:val="0"/>
        <w:adjustRightInd w:val="0"/>
        <w:spacing w:after="0" w:line="240" w:lineRule="auto"/>
        <w:ind w:right="111"/>
        <w:jc w:val="both"/>
        <w:rPr>
          <w:rFonts w:ascii="Arial" w:hAnsi="Arial" w:cs="Arial"/>
          <w:color w:val="000000"/>
          <w:sz w:val="12"/>
          <w:szCs w:val="12"/>
        </w:rPr>
      </w:pPr>
    </w:p>
    <w:p w14:paraId="1E1A7833"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contentieux ouverts aux candidats sont les suivants : </w:t>
      </w:r>
    </w:p>
    <w:p w14:paraId="7882041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EE3856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précontractuel avant la signature du contrat (articles L.551-1 à 12 du Code de Justice Administrative) ;</w:t>
      </w:r>
    </w:p>
    <w:p w14:paraId="6980958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contractuel après la signature du contrat, dans les 31 jours qui suivent la publication de l’avis d’attribution du contrat, ou, à défaut d’un tel avis, dans les six mois qui suivent la date de conclusion de celui-ci (dans les conditions décrites aux articles L.551-13 à 23 du même code) ;</w:t>
      </w:r>
    </w:p>
    <w:p w14:paraId="04F469B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soit d’un 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w:t>
      </w:r>
    </w:p>
    <w:p w14:paraId="2F87F130"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D3C8D4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peuvent être déposés sur </w:t>
      </w:r>
      <w:hyperlink r:id="rId15" w:tgtFrame="_blank" w:history="1">
        <w:r>
          <w:rPr>
            <w:rFonts w:ascii="Arial" w:hAnsi="Arial" w:cs="Arial"/>
            <w:color w:val="0563C1"/>
            <w:sz w:val="20"/>
            <w:szCs w:val="20"/>
            <w:u w:val="single"/>
          </w:rPr>
          <w:t>https://www.telerecours.fr/</w:t>
        </w:r>
      </w:hyperlink>
      <w:r>
        <w:rPr>
          <w:rFonts w:ascii="Arial" w:hAnsi="Arial" w:cs="Arial"/>
          <w:color w:val="000000"/>
          <w:sz w:val="20"/>
          <w:szCs w:val="20"/>
        </w:rPr>
        <w:t xml:space="preserve"> ou adressés par courrier à : </w:t>
      </w:r>
    </w:p>
    <w:p w14:paraId="6704207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8"/>
          <w:szCs w:val="8"/>
        </w:rPr>
      </w:pPr>
    </w:p>
    <w:p w14:paraId="245EB9B2"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Tribunal Administratif de Lille</w:t>
      </w:r>
    </w:p>
    <w:p w14:paraId="61069F2E"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5 rue Geoffroy Saint-Hilaire </w:t>
      </w:r>
      <w:r w:rsidR="006921CB">
        <w:rPr>
          <w:rFonts w:ascii="Arial" w:hAnsi="Arial" w:cs="Arial"/>
          <w:color w:val="000000"/>
          <w:sz w:val="20"/>
          <w:szCs w:val="20"/>
        </w:rPr>
        <w:t xml:space="preserve">- </w:t>
      </w:r>
      <w:r>
        <w:rPr>
          <w:rFonts w:ascii="Arial" w:hAnsi="Arial" w:cs="Arial"/>
          <w:color w:val="000000"/>
          <w:sz w:val="20"/>
          <w:szCs w:val="20"/>
        </w:rPr>
        <w:t>CS 62039</w:t>
      </w:r>
    </w:p>
    <w:p w14:paraId="5615866B"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59014 Lille</w:t>
      </w:r>
    </w:p>
    <w:p w14:paraId="12D2A77E"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Téléphone : 03 59 54 23 42</w:t>
      </w:r>
    </w:p>
    <w:p w14:paraId="3670407A"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Courriel : greffe.ta-lille@juradm.fr</w:t>
      </w:r>
    </w:p>
    <w:p w14:paraId="0B66488A"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Télécopie : 03 59 54 24 45</w:t>
      </w:r>
    </w:p>
    <w:p w14:paraId="6DF97CCB"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Site internet : http://lille.tribunal-administratif.fr/</w:t>
      </w:r>
    </w:p>
    <w:p w14:paraId="17356D76" w14:textId="77777777" w:rsidR="004509C2" w:rsidRDefault="004509C2" w:rsidP="00B63EA4">
      <w:pPr>
        <w:keepLines/>
        <w:widowControl w:val="0"/>
        <w:tabs>
          <w:tab w:val="left" w:pos="392"/>
        </w:tabs>
        <w:autoSpaceDE w:val="0"/>
        <w:autoSpaceDN w:val="0"/>
        <w:adjustRightInd w:val="0"/>
        <w:spacing w:after="0" w:line="240" w:lineRule="auto"/>
        <w:ind w:right="111"/>
        <w:jc w:val="both"/>
        <w:rPr>
          <w:rFonts w:ascii="Arial" w:hAnsi="Arial" w:cs="Arial"/>
          <w:sz w:val="24"/>
          <w:szCs w:val="24"/>
        </w:rPr>
      </w:pPr>
    </w:p>
    <w:p w14:paraId="77B50920"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72C18D7" w14:textId="77777777" w:rsidR="008C35F7" w:rsidRDefault="008C35F7" w:rsidP="00DA158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sectPr w:rsidR="008C35F7">
      <w:footerReference w:type="default" r:id="rId16"/>
      <w:headerReference w:type="first" r:id="rId17"/>
      <w:footerReference w:type="first" r:id="rId18"/>
      <w:pgSz w:w="11900" w:h="16820"/>
      <w:pgMar w:top="1400" w:right="1300" w:bottom="1400" w:left="1300"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72088" w14:textId="77777777" w:rsidR="00EA284F" w:rsidRDefault="00EA284F">
      <w:pPr>
        <w:spacing w:after="0" w:line="240" w:lineRule="auto"/>
      </w:pPr>
      <w:r>
        <w:separator/>
      </w:r>
    </w:p>
  </w:endnote>
  <w:endnote w:type="continuationSeparator" w:id="0">
    <w:p w14:paraId="1637371F" w14:textId="77777777" w:rsidR="00EA284F" w:rsidRDefault="00EA28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9" w:type="dxa"/>
      <w:tblLayout w:type="fixed"/>
      <w:tblCellMar>
        <w:left w:w="0" w:type="dxa"/>
        <w:right w:w="0" w:type="dxa"/>
      </w:tblCellMar>
      <w:tblLook w:val="0000" w:firstRow="0" w:lastRow="0" w:firstColumn="0" w:lastColumn="0" w:noHBand="0" w:noVBand="0"/>
    </w:tblPr>
    <w:tblGrid>
      <w:gridCol w:w="8330"/>
      <w:gridCol w:w="882"/>
    </w:tblGrid>
    <w:tr w:rsidR="00127F1E" w14:paraId="5FCB5B7A" w14:textId="77777777">
      <w:tc>
        <w:tcPr>
          <w:tcW w:w="8330" w:type="dxa"/>
          <w:tcBorders>
            <w:top w:val="single" w:sz="4" w:space="0" w:color="BFBFBF"/>
            <w:left w:val="nil"/>
            <w:bottom w:val="nil"/>
            <w:right w:val="nil"/>
          </w:tcBorders>
          <w:shd w:val="clear" w:color="auto" w:fill="FFFFFF"/>
          <w:vAlign w:val="center"/>
        </w:tcPr>
        <w:p w14:paraId="755A52C9" w14:textId="77777777" w:rsidR="00127F1E" w:rsidRDefault="00127F1E" w:rsidP="00375771">
          <w:pPr>
            <w:widowControl w:val="0"/>
            <w:tabs>
              <w:tab w:val="center" w:pos="4644"/>
              <w:tab w:val="right" w:pos="9180"/>
            </w:tabs>
            <w:autoSpaceDE w:val="0"/>
            <w:autoSpaceDN w:val="0"/>
            <w:adjustRightInd w:val="0"/>
            <w:spacing w:after="0" w:line="240" w:lineRule="auto"/>
            <w:ind w:left="108" w:right="98"/>
            <w:rPr>
              <w:rFonts w:ascii="Arial" w:hAnsi="Arial" w:cs="Arial"/>
              <w:sz w:val="24"/>
              <w:szCs w:val="24"/>
            </w:rPr>
          </w:pPr>
          <w:r>
            <w:rPr>
              <w:rFonts w:ascii="Arial" w:hAnsi="Arial" w:cs="Arial"/>
              <w:color w:val="595959"/>
              <w:sz w:val="16"/>
              <w:szCs w:val="16"/>
            </w:rPr>
            <w:tab/>
            <w:t>Règlement de la consultation</w:t>
          </w:r>
        </w:p>
      </w:tc>
      <w:tc>
        <w:tcPr>
          <w:tcW w:w="882" w:type="dxa"/>
          <w:tcBorders>
            <w:top w:val="single" w:sz="4" w:space="0" w:color="BFBFBF"/>
            <w:left w:val="nil"/>
            <w:bottom w:val="nil"/>
            <w:right w:val="nil"/>
          </w:tcBorders>
          <w:shd w:val="clear" w:color="auto" w:fill="595959"/>
          <w:vAlign w:val="center"/>
        </w:tcPr>
        <w:p w14:paraId="2526E27B" w14:textId="77777777" w:rsidR="00127F1E" w:rsidRDefault="00127F1E">
          <w:pPr>
            <w:widowControl w:val="0"/>
            <w:tabs>
              <w:tab w:val="center" w:pos="4644"/>
              <w:tab w:val="right" w:pos="9180"/>
            </w:tabs>
            <w:autoSpaceDE w:val="0"/>
            <w:autoSpaceDN w:val="0"/>
            <w:adjustRightInd w:val="0"/>
            <w:spacing w:after="0" w:line="240" w:lineRule="auto"/>
            <w:ind w:left="118" w:right="96"/>
            <w:jc w:val="center"/>
            <w:rPr>
              <w:rFonts w:ascii="Arial" w:hAnsi="Arial" w:cs="Arial"/>
              <w:sz w:val="24"/>
              <w:szCs w:val="24"/>
            </w:rPr>
          </w:pPr>
          <w:r>
            <w:rPr>
              <w:rFonts w:ascii="Arial" w:hAnsi="Arial" w:cs="Arial"/>
              <w:color w:val="FFFFFF"/>
              <w:sz w:val="16"/>
              <w:szCs w:val="16"/>
            </w:rPr>
            <w:t xml:space="preserve"> </w:t>
          </w:r>
          <w:r>
            <w:rPr>
              <w:rFonts w:ascii="Arial" w:hAnsi="Arial" w:cs="Arial"/>
              <w:color w:val="FFFFFF"/>
              <w:sz w:val="16"/>
              <w:szCs w:val="16"/>
            </w:rPr>
            <w:pgNum/>
          </w:r>
          <w:r>
            <w:rPr>
              <w:rFonts w:ascii="Arial" w:hAnsi="Arial" w:cs="Arial"/>
              <w:color w:val="FFFFFF"/>
              <w:sz w:val="16"/>
              <w:szCs w:val="16"/>
            </w:rPr>
            <w:t xml:space="preserve"> / </w:t>
          </w:r>
          <w:r>
            <w:rPr>
              <w:rFonts w:ascii="Arial" w:hAnsi="Arial" w:cs="Arial"/>
              <w:color w:val="FFFFFF"/>
              <w:sz w:val="16"/>
              <w:szCs w:val="16"/>
            </w:rPr>
            <w:fldChar w:fldCharType="begin"/>
          </w:r>
          <w:r>
            <w:rPr>
              <w:rFonts w:ascii="Arial" w:hAnsi="Arial" w:cs="Arial"/>
              <w:color w:val="FFFFFF"/>
              <w:sz w:val="16"/>
              <w:szCs w:val="16"/>
            </w:rPr>
            <w:instrText>NUMPAGES</w:instrText>
          </w:r>
          <w:r>
            <w:rPr>
              <w:rFonts w:ascii="Arial" w:hAnsi="Arial" w:cs="Arial"/>
              <w:color w:val="FFFFFF"/>
              <w:sz w:val="16"/>
              <w:szCs w:val="16"/>
            </w:rPr>
            <w:fldChar w:fldCharType="separate"/>
          </w:r>
          <w:r w:rsidR="00373D8B">
            <w:rPr>
              <w:rFonts w:ascii="Arial" w:hAnsi="Arial" w:cs="Arial"/>
              <w:noProof/>
              <w:color w:val="FFFFFF"/>
              <w:sz w:val="16"/>
              <w:szCs w:val="16"/>
            </w:rPr>
            <w:t>14</w:t>
          </w:r>
          <w:r>
            <w:rPr>
              <w:rFonts w:ascii="Arial" w:hAnsi="Arial" w:cs="Arial"/>
              <w:color w:val="FFFFFF"/>
              <w:sz w:val="16"/>
              <w:szCs w:val="16"/>
            </w:rPr>
            <w:fldChar w:fldCharType="end"/>
          </w:r>
        </w:p>
      </w:tc>
    </w:tr>
  </w:tbl>
  <w:p w14:paraId="17814C83" w14:textId="77777777" w:rsidR="00127F1E" w:rsidRDefault="00127F1E">
    <w:pPr>
      <w:widowControl w:val="0"/>
      <w:tabs>
        <w:tab w:val="center" w:pos="4644"/>
        <w:tab w:val="right" w:pos="9180"/>
      </w:tabs>
      <w:autoSpaceDE w:val="0"/>
      <w:autoSpaceDN w:val="0"/>
      <w:adjustRightInd w:val="0"/>
      <w:spacing w:after="0" w:line="240" w:lineRule="auto"/>
      <w:ind w:left="117" w:right="111"/>
      <w:rPr>
        <w:rFonts w:ascii="Arial" w:hAnsi="Arial" w:cs="Arial"/>
        <w:color w:val="000000"/>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801DA" w14:textId="77777777" w:rsidR="00127F1E" w:rsidRDefault="00127F1E">
    <w:pPr>
      <w:widowControl w:val="0"/>
      <w:autoSpaceDE w:val="0"/>
      <w:autoSpaceDN w:val="0"/>
      <w:adjustRightInd w:val="0"/>
      <w:spacing w:after="0" w:line="240" w:lineRule="auto"/>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57A4A" w14:textId="77777777" w:rsidR="00EA284F" w:rsidRDefault="00EA284F">
      <w:pPr>
        <w:spacing w:after="0" w:line="240" w:lineRule="auto"/>
      </w:pPr>
      <w:r>
        <w:separator/>
      </w:r>
    </w:p>
  </w:footnote>
  <w:footnote w:type="continuationSeparator" w:id="0">
    <w:p w14:paraId="39348E22" w14:textId="77777777" w:rsidR="00EA284F" w:rsidRDefault="00EA28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B6528" w14:textId="77777777" w:rsidR="00127F1E" w:rsidRDefault="00127F1E">
    <w:pPr>
      <w:widowControl w:val="0"/>
      <w:autoSpaceDE w:val="0"/>
      <w:autoSpaceDN w:val="0"/>
      <w:adjustRightInd w:val="0"/>
      <w:spacing w:after="0" w:line="240" w:lineRule="auto"/>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62E0"/>
    <w:multiLevelType w:val="multilevel"/>
    <w:tmpl w:val="00000015"/>
    <w:lvl w:ilvl="0">
      <w:start w:val="1"/>
      <w:numFmt w:val="bullet"/>
      <w:lvlText w:val="■"/>
      <w:lvlJc w:val="left"/>
      <w:pPr>
        <w:tabs>
          <w:tab w:val="num" w:pos="392"/>
        </w:tabs>
        <w:ind w:left="828" w:hanging="360"/>
      </w:pPr>
      <w:rPr>
        <w:rFonts w:ascii="Century Gothic" w:hAnsi="Century Gothic"/>
        <w:b/>
        <w:color w:val="FF9900"/>
        <w:sz w:val="20"/>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 w15:restartNumberingAfterBreak="0">
    <w:nsid w:val="02095088"/>
    <w:multiLevelType w:val="multilevel"/>
    <w:tmpl w:val="0000003D"/>
    <w:lvl w:ilvl="0">
      <w:numFmt w:val="bullet"/>
      <w:lvlText w:val="-"/>
      <w:lvlJc w:val="left"/>
      <w:pPr>
        <w:tabs>
          <w:tab w:val="num" w:pos="108"/>
        </w:tabs>
        <w:ind w:left="1188" w:hanging="360"/>
      </w:pPr>
      <w:rPr>
        <w:rFonts w:ascii="Arial" w:hAnsi="Arial"/>
        <w:color w:val="000000"/>
        <w:sz w:val="24"/>
      </w:rPr>
    </w:lvl>
    <w:lvl w:ilvl="1">
      <w:start w:val="1"/>
      <w:numFmt w:val="bullet"/>
      <w:lvlText w:val="o"/>
      <w:lvlJc w:val="left"/>
      <w:pPr>
        <w:tabs>
          <w:tab w:val="num" w:pos="108"/>
        </w:tabs>
        <w:ind w:left="1908" w:hanging="360"/>
      </w:pPr>
      <w:rPr>
        <w:rFonts w:ascii="Courier New" w:hAnsi="Courier New"/>
        <w:color w:val="000000"/>
        <w:sz w:val="24"/>
      </w:rPr>
    </w:lvl>
    <w:lvl w:ilvl="2">
      <w:start w:val="1"/>
      <w:numFmt w:val="bullet"/>
      <w:lvlText w:val=""/>
      <w:lvlJc w:val="left"/>
      <w:pPr>
        <w:tabs>
          <w:tab w:val="num" w:pos="108"/>
        </w:tabs>
        <w:ind w:left="2628" w:hanging="360"/>
      </w:pPr>
      <w:rPr>
        <w:rFonts w:ascii="Arial" w:hAnsi="Arial"/>
        <w:color w:val="000000"/>
        <w:sz w:val="24"/>
      </w:rPr>
    </w:lvl>
    <w:lvl w:ilvl="3">
      <w:start w:val="1"/>
      <w:numFmt w:val="bullet"/>
      <w:lvlText w:val=""/>
      <w:lvlJc w:val="left"/>
      <w:pPr>
        <w:tabs>
          <w:tab w:val="num" w:pos="108"/>
        </w:tabs>
        <w:ind w:left="3348" w:hanging="360"/>
      </w:pPr>
      <w:rPr>
        <w:rFonts w:ascii="Arial" w:hAnsi="Arial"/>
        <w:color w:val="000000"/>
        <w:sz w:val="24"/>
      </w:rPr>
    </w:lvl>
    <w:lvl w:ilvl="4">
      <w:start w:val="1"/>
      <w:numFmt w:val="bullet"/>
      <w:lvlText w:val="o"/>
      <w:lvlJc w:val="left"/>
      <w:pPr>
        <w:tabs>
          <w:tab w:val="num" w:pos="108"/>
        </w:tabs>
        <w:ind w:left="4068" w:hanging="360"/>
      </w:pPr>
      <w:rPr>
        <w:rFonts w:ascii="Courier New" w:hAnsi="Courier New"/>
        <w:color w:val="000000"/>
        <w:sz w:val="24"/>
      </w:rPr>
    </w:lvl>
    <w:lvl w:ilvl="5">
      <w:start w:val="1"/>
      <w:numFmt w:val="bullet"/>
      <w:lvlText w:val=""/>
      <w:lvlJc w:val="left"/>
      <w:pPr>
        <w:tabs>
          <w:tab w:val="num" w:pos="108"/>
        </w:tabs>
        <w:ind w:left="4788" w:hanging="360"/>
      </w:pPr>
      <w:rPr>
        <w:rFonts w:ascii="Arial" w:hAnsi="Arial"/>
        <w:color w:val="000000"/>
        <w:sz w:val="24"/>
      </w:rPr>
    </w:lvl>
    <w:lvl w:ilvl="6">
      <w:start w:val="1"/>
      <w:numFmt w:val="bullet"/>
      <w:lvlText w:val=""/>
      <w:lvlJc w:val="left"/>
      <w:pPr>
        <w:tabs>
          <w:tab w:val="num" w:pos="108"/>
        </w:tabs>
        <w:ind w:left="5508" w:hanging="360"/>
      </w:pPr>
      <w:rPr>
        <w:rFonts w:ascii="Arial" w:hAnsi="Arial"/>
        <w:color w:val="000000"/>
        <w:sz w:val="24"/>
      </w:rPr>
    </w:lvl>
    <w:lvl w:ilvl="7">
      <w:start w:val="1"/>
      <w:numFmt w:val="bullet"/>
      <w:lvlText w:val="o"/>
      <w:lvlJc w:val="left"/>
      <w:pPr>
        <w:tabs>
          <w:tab w:val="num" w:pos="108"/>
        </w:tabs>
        <w:ind w:left="6228" w:hanging="360"/>
      </w:pPr>
      <w:rPr>
        <w:rFonts w:ascii="Courier New" w:hAnsi="Courier New"/>
        <w:color w:val="000000"/>
        <w:sz w:val="24"/>
      </w:rPr>
    </w:lvl>
    <w:lvl w:ilvl="8">
      <w:start w:val="1"/>
      <w:numFmt w:val="bullet"/>
      <w:lvlText w:val=""/>
      <w:lvlJc w:val="left"/>
      <w:pPr>
        <w:tabs>
          <w:tab w:val="num" w:pos="108"/>
        </w:tabs>
        <w:ind w:left="6948" w:hanging="360"/>
      </w:pPr>
      <w:rPr>
        <w:rFonts w:ascii="Arial" w:hAnsi="Arial"/>
        <w:color w:val="000000"/>
        <w:sz w:val="24"/>
      </w:rPr>
    </w:lvl>
  </w:abstractNum>
  <w:abstractNum w:abstractNumId="2" w15:restartNumberingAfterBreak="0">
    <w:nsid w:val="03E63146"/>
    <w:multiLevelType w:val="multilevel"/>
    <w:tmpl w:val="0000001F"/>
    <w:lvl w:ilvl="0">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3" w15:restartNumberingAfterBreak="0">
    <w:nsid w:val="0E2E2E47"/>
    <w:multiLevelType w:val="multilevel"/>
    <w:tmpl w:val="0000000B"/>
    <w:lvl w:ilvl="0">
      <w:start w:val="1"/>
      <w:numFmt w:val="decimal"/>
      <w:lvlText w:val="%1."/>
      <w:lvlJc w:val="left"/>
      <w:pPr>
        <w:tabs>
          <w:tab w:val="num" w:pos="108"/>
        </w:tabs>
        <w:ind w:left="828" w:hanging="360"/>
      </w:pPr>
      <w:rPr>
        <w:rFonts w:ascii="Arial" w:hAnsi="Arial" w:cs="Arial"/>
        <w:color w:val="595959"/>
        <w:sz w:val="24"/>
        <w:szCs w:val="24"/>
      </w:rPr>
    </w:lvl>
    <w:lvl w:ilvl="1">
      <w:start w:val="1"/>
      <w:numFmt w:val="lowerLetter"/>
      <w:lvlText w:val="%2."/>
      <w:lvlJc w:val="left"/>
      <w:pPr>
        <w:tabs>
          <w:tab w:val="num" w:pos="108"/>
        </w:tabs>
        <w:ind w:left="1548" w:hanging="360"/>
      </w:pPr>
      <w:rPr>
        <w:rFonts w:ascii="Arial" w:hAnsi="Arial" w:cs="Arial"/>
        <w:color w:val="000000"/>
        <w:sz w:val="24"/>
        <w:szCs w:val="24"/>
      </w:rPr>
    </w:lvl>
    <w:lvl w:ilvl="2">
      <w:start w:val="1"/>
      <w:numFmt w:val="lowerRoman"/>
      <w:lvlText w:val="%3."/>
      <w:lvlJc w:val="right"/>
      <w:pPr>
        <w:tabs>
          <w:tab w:val="num" w:pos="108"/>
        </w:tabs>
        <w:ind w:left="2268" w:hanging="180"/>
      </w:pPr>
      <w:rPr>
        <w:rFonts w:ascii="Arial" w:hAnsi="Arial" w:cs="Arial"/>
        <w:color w:val="000000"/>
        <w:sz w:val="24"/>
        <w:szCs w:val="24"/>
      </w:rPr>
    </w:lvl>
    <w:lvl w:ilvl="3">
      <w:start w:val="1"/>
      <w:numFmt w:val="decimal"/>
      <w:lvlText w:val="%4."/>
      <w:lvlJc w:val="left"/>
      <w:pPr>
        <w:tabs>
          <w:tab w:val="num" w:pos="108"/>
        </w:tabs>
        <w:ind w:left="2988" w:hanging="360"/>
      </w:pPr>
      <w:rPr>
        <w:rFonts w:ascii="Arial" w:hAnsi="Arial" w:cs="Arial"/>
        <w:color w:val="000000"/>
        <w:sz w:val="24"/>
        <w:szCs w:val="24"/>
      </w:rPr>
    </w:lvl>
    <w:lvl w:ilvl="4">
      <w:start w:val="1"/>
      <w:numFmt w:val="lowerLetter"/>
      <w:lvlText w:val="%5."/>
      <w:lvlJc w:val="left"/>
      <w:pPr>
        <w:tabs>
          <w:tab w:val="num" w:pos="108"/>
        </w:tabs>
        <w:ind w:left="3708" w:hanging="360"/>
      </w:pPr>
      <w:rPr>
        <w:rFonts w:ascii="Arial" w:hAnsi="Arial" w:cs="Arial"/>
        <w:color w:val="000000"/>
        <w:sz w:val="24"/>
        <w:szCs w:val="24"/>
      </w:rPr>
    </w:lvl>
    <w:lvl w:ilvl="5">
      <w:start w:val="1"/>
      <w:numFmt w:val="lowerRoman"/>
      <w:lvlText w:val="%6."/>
      <w:lvlJc w:val="right"/>
      <w:pPr>
        <w:tabs>
          <w:tab w:val="num" w:pos="108"/>
        </w:tabs>
        <w:ind w:left="4428" w:hanging="180"/>
      </w:pPr>
      <w:rPr>
        <w:rFonts w:ascii="Arial" w:hAnsi="Arial" w:cs="Arial"/>
        <w:color w:val="000000"/>
        <w:sz w:val="24"/>
        <w:szCs w:val="24"/>
      </w:rPr>
    </w:lvl>
    <w:lvl w:ilvl="6">
      <w:start w:val="1"/>
      <w:numFmt w:val="decimal"/>
      <w:lvlText w:val="%7."/>
      <w:lvlJc w:val="left"/>
      <w:pPr>
        <w:tabs>
          <w:tab w:val="num" w:pos="108"/>
        </w:tabs>
        <w:ind w:left="5148" w:hanging="360"/>
      </w:pPr>
      <w:rPr>
        <w:rFonts w:ascii="Arial" w:hAnsi="Arial" w:cs="Arial"/>
        <w:color w:val="000000"/>
        <w:sz w:val="24"/>
        <w:szCs w:val="24"/>
      </w:rPr>
    </w:lvl>
    <w:lvl w:ilvl="7">
      <w:start w:val="1"/>
      <w:numFmt w:val="lowerLetter"/>
      <w:lvlText w:val="%8."/>
      <w:lvlJc w:val="left"/>
      <w:pPr>
        <w:tabs>
          <w:tab w:val="num" w:pos="108"/>
        </w:tabs>
        <w:ind w:left="5868" w:hanging="360"/>
      </w:pPr>
      <w:rPr>
        <w:rFonts w:ascii="Arial" w:hAnsi="Arial" w:cs="Arial"/>
        <w:color w:val="000000"/>
        <w:sz w:val="24"/>
        <w:szCs w:val="24"/>
      </w:rPr>
    </w:lvl>
    <w:lvl w:ilvl="8">
      <w:start w:val="1"/>
      <w:numFmt w:val="lowerRoman"/>
      <w:lvlText w:val="%9."/>
      <w:lvlJc w:val="right"/>
      <w:pPr>
        <w:tabs>
          <w:tab w:val="num" w:pos="108"/>
        </w:tabs>
        <w:ind w:left="6588" w:hanging="180"/>
      </w:pPr>
      <w:rPr>
        <w:rFonts w:ascii="Arial" w:hAnsi="Arial" w:cs="Arial"/>
        <w:color w:val="000000"/>
        <w:sz w:val="24"/>
        <w:szCs w:val="24"/>
      </w:rPr>
    </w:lvl>
  </w:abstractNum>
  <w:abstractNum w:abstractNumId="4" w15:restartNumberingAfterBreak="0">
    <w:nsid w:val="20547038"/>
    <w:multiLevelType w:val="hybridMultilevel"/>
    <w:tmpl w:val="8132E5A0"/>
    <w:lvl w:ilvl="0" w:tplc="07443DDC">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267730A"/>
    <w:multiLevelType w:val="multilevel"/>
    <w:tmpl w:val="44246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8559A1"/>
    <w:multiLevelType w:val="multilevel"/>
    <w:tmpl w:val="00000047"/>
    <w:lvl w:ilvl="0">
      <w:start w:val="1"/>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7" w15:restartNumberingAfterBreak="0">
    <w:nsid w:val="32BE55FD"/>
    <w:multiLevelType w:val="hybridMultilevel"/>
    <w:tmpl w:val="6CD47534"/>
    <w:lvl w:ilvl="0" w:tplc="80DE6740">
      <w:start w:val="1"/>
      <w:numFmt w:val="upperRoman"/>
      <w:lvlText w:val="%1."/>
      <w:lvlJc w:val="left"/>
      <w:pPr>
        <w:ind w:left="837" w:hanging="720"/>
      </w:pPr>
      <w:rPr>
        <w:rFonts w:hint="default"/>
        <w:b/>
        <w:color w:val="000000"/>
        <w:sz w:val="20"/>
        <w:u w:val="single"/>
      </w:rPr>
    </w:lvl>
    <w:lvl w:ilvl="1" w:tplc="040C0019" w:tentative="1">
      <w:start w:val="1"/>
      <w:numFmt w:val="lowerLetter"/>
      <w:lvlText w:val="%2."/>
      <w:lvlJc w:val="left"/>
      <w:pPr>
        <w:ind w:left="1197" w:hanging="360"/>
      </w:pPr>
    </w:lvl>
    <w:lvl w:ilvl="2" w:tplc="040C001B" w:tentative="1">
      <w:start w:val="1"/>
      <w:numFmt w:val="lowerRoman"/>
      <w:lvlText w:val="%3."/>
      <w:lvlJc w:val="right"/>
      <w:pPr>
        <w:ind w:left="1917" w:hanging="180"/>
      </w:pPr>
    </w:lvl>
    <w:lvl w:ilvl="3" w:tplc="040C000F" w:tentative="1">
      <w:start w:val="1"/>
      <w:numFmt w:val="decimal"/>
      <w:lvlText w:val="%4."/>
      <w:lvlJc w:val="left"/>
      <w:pPr>
        <w:ind w:left="2637" w:hanging="360"/>
      </w:pPr>
    </w:lvl>
    <w:lvl w:ilvl="4" w:tplc="040C0019" w:tentative="1">
      <w:start w:val="1"/>
      <w:numFmt w:val="lowerLetter"/>
      <w:lvlText w:val="%5."/>
      <w:lvlJc w:val="left"/>
      <w:pPr>
        <w:ind w:left="3357" w:hanging="360"/>
      </w:pPr>
    </w:lvl>
    <w:lvl w:ilvl="5" w:tplc="040C001B" w:tentative="1">
      <w:start w:val="1"/>
      <w:numFmt w:val="lowerRoman"/>
      <w:lvlText w:val="%6."/>
      <w:lvlJc w:val="right"/>
      <w:pPr>
        <w:ind w:left="4077" w:hanging="180"/>
      </w:pPr>
    </w:lvl>
    <w:lvl w:ilvl="6" w:tplc="040C000F" w:tentative="1">
      <w:start w:val="1"/>
      <w:numFmt w:val="decimal"/>
      <w:lvlText w:val="%7."/>
      <w:lvlJc w:val="left"/>
      <w:pPr>
        <w:ind w:left="4797" w:hanging="360"/>
      </w:pPr>
    </w:lvl>
    <w:lvl w:ilvl="7" w:tplc="040C0019" w:tentative="1">
      <w:start w:val="1"/>
      <w:numFmt w:val="lowerLetter"/>
      <w:lvlText w:val="%8."/>
      <w:lvlJc w:val="left"/>
      <w:pPr>
        <w:ind w:left="5517" w:hanging="360"/>
      </w:pPr>
    </w:lvl>
    <w:lvl w:ilvl="8" w:tplc="040C001B" w:tentative="1">
      <w:start w:val="1"/>
      <w:numFmt w:val="lowerRoman"/>
      <w:lvlText w:val="%9."/>
      <w:lvlJc w:val="right"/>
      <w:pPr>
        <w:ind w:left="6237" w:hanging="180"/>
      </w:pPr>
    </w:lvl>
  </w:abstractNum>
  <w:abstractNum w:abstractNumId="8" w15:restartNumberingAfterBreak="0">
    <w:nsid w:val="4714019B"/>
    <w:multiLevelType w:val="hybridMultilevel"/>
    <w:tmpl w:val="2F923F38"/>
    <w:lvl w:ilvl="0" w:tplc="8048DB64">
      <w:numFmt w:val="bullet"/>
      <w:lvlText w:val="-"/>
      <w:lvlJc w:val="left"/>
      <w:pPr>
        <w:ind w:left="477" w:hanging="360"/>
      </w:pPr>
      <w:rPr>
        <w:rFonts w:ascii="Arial" w:eastAsiaTheme="minorEastAsia" w:hAnsi="Arial" w:cs="Arial" w:hint="default"/>
      </w:rPr>
    </w:lvl>
    <w:lvl w:ilvl="1" w:tplc="040C0003" w:tentative="1">
      <w:start w:val="1"/>
      <w:numFmt w:val="bullet"/>
      <w:lvlText w:val="o"/>
      <w:lvlJc w:val="left"/>
      <w:pPr>
        <w:ind w:left="1197" w:hanging="360"/>
      </w:pPr>
      <w:rPr>
        <w:rFonts w:ascii="Courier New" w:hAnsi="Courier New" w:cs="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cs="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9" w15:restartNumberingAfterBreak="0">
    <w:nsid w:val="4F1D4436"/>
    <w:multiLevelType w:val="multilevel"/>
    <w:tmpl w:val="4042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2EC6879"/>
    <w:multiLevelType w:val="hybridMultilevel"/>
    <w:tmpl w:val="F33E3EE6"/>
    <w:lvl w:ilvl="0" w:tplc="C1D21780">
      <w:numFmt w:val="bullet"/>
      <w:lvlText w:val=""/>
      <w:lvlJc w:val="left"/>
      <w:pPr>
        <w:ind w:left="477" w:hanging="360"/>
      </w:pPr>
      <w:rPr>
        <w:rFonts w:ascii="Wingdings" w:eastAsiaTheme="minorEastAsia" w:hAnsi="Wingdings" w:cs="Arial" w:hint="default"/>
      </w:rPr>
    </w:lvl>
    <w:lvl w:ilvl="1" w:tplc="040C0003" w:tentative="1">
      <w:start w:val="1"/>
      <w:numFmt w:val="bullet"/>
      <w:lvlText w:val="o"/>
      <w:lvlJc w:val="left"/>
      <w:pPr>
        <w:ind w:left="1197" w:hanging="360"/>
      </w:pPr>
      <w:rPr>
        <w:rFonts w:ascii="Courier New" w:hAnsi="Courier New" w:cs="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cs="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1" w15:restartNumberingAfterBreak="0">
    <w:nsid w:val="54C964E4"/>
    <w:multiLevelType w:val="hybridMultilevel"/>
    <w:tmpl w:val="0A0A94D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606" w:hanging="360"/>
      </w:pPr>
      <w:rPr>
        <w:rFonts w:ascii="Courier New" w:hAnsi="Courier New" w:hint="default"/>
      </w:rPr>
    </w:lvl>
    <w:lvl w:ilvl="2" w:tplc="040C0005" w:tentative="1">
      <w:start w:val="1"/>
      <w:numFmt w:val="bullet"/>
      <w:lvlText w:val=""/>
      <w:lvlJc w:val="left"/>
      <w:pPr>
        <w:ind w:left="2326" w:hanging="360"/>
      </w:pPr>
      <w:rPr>
        <w:rFonts w:ascii="Wingdings" w:hAnsi="Wingdings" w:hint="default"/>
      </w:rPr>
    </w:lvl>
    <w:lvl w:ilvl="3" w:tplc="040C0001" w:tentative="1">
      <w:start w:val="1"/>
      <w:numFmt w:val="bullet"/>
      <w:lvlText w:val=""/>
      <w:lvlJc w:val="left"/>
      <w:pPr>
        <w:ind w:left="3046" w:hanging="360"/>
      </w:pPr>
      <w:rPr>
        <w:rFonts w:ascii="Symbol" w:hAnsi="Symbol" w:hint="default"/>
      </w:rPr>
    </w:lvl>
    <w:lvl w:ilvl="4" w:tplc="040C0003" w:tentative="1">
      <w:start w:val="1"/>
      <w:numFmt w:val="bullet"/>
      <w:lvlText w:val="o"/>
      <w:lvlJc w:val="left"/>
      <w:pPr>
        <w:ind w:left="3766" w:hanging="360"/>
      </w:pPr>
      <w:rPr>
        <w:rFonts w:ascii="Courier New" w:hAnsi="Courier New" w:hint="default"/>
      </w:rPr>
    </w:lvl>
    <w:lvl w:ilvl="5" w:tplc="040C0005" w:tentative="1">
      <w:start w:val="1"/>
      <w:numFmt w:val="bullet"/>
      <w:lvlText w:val=""/>
      <w:lvlJc w:val="left"/>
      <w:pPr>
        <w:ind w:left="4486" w:hanging="360"/>
      </w:pPr>
      <w:rPr>
        <w:rFonts w:ascii="Wingdings" w:hAnsi="Wingdings" w:hint="default"/>
      </w:rPr>
    </w:lvl>
    <w:lvl w:ilvl="6" w:tplc="040C0001" w:tentative="1">
      <w:start w:val="1"/>
      <w:numFmt w:val="bullet"/>
      <w:lvlText w:val=""/>
      <w:lvlJc w:val="left"/>
      <w:pPr>
        <w:ind w:left="5206" w:hanging="360"/>
      </w:pPr>
      <w:rPr>
        <w:rFonts w:ascii="Symbol" w:hAnsi="Symbol" w:hint="default"/>
      </w:rPr>
    </w:lvl>
    <w:lvl w:ilvl="7" w:tplc="040C0003" w:tentative="1">
      <w:start w:val="1"/>
      <w:numFmt w:val="bullet"/>
      <w:lvlText w:val="o"/>
      <w:lvlJc w:val="left"/>
      <w:pPr>
        <w:ind w:left="5926" w:hanging="360"/>
      </w:pPr>
      <w:rPr>
        <w:rFonts w:ascii="Courier New" w:hAnsi="Courier New" w:hint="default"/>
      </w:rPr>
    </w:lvl>
    <w:lvl w:ilvl="8" w:tplc="040C0005" w:tentative="1">
      <w:start w:val="1"/>
      <w:numFmt w:val="bullet"/>
      <w:lvlText w:val=""/>
      <w:lvlJc w:val="left"/>
      <w:pPr>
        <w:ind w:left="6646" w:hanging="360"/>
      </w:pPr>
      <w:rPr>
        <w:rFonts w:ascii="Wingdings" w:hAnsi="Wingdings" w:hint="default"/>
      </w:rPr>
    </w:lvl>
  </w:abstractNum>
  <w:abstractNum w:abstractNumId="12" w15:restartNumberingAfterBreak="0">
    <w:nsid w:val="565E173A"/>
    <w:multiLevelType w:val="hybridMultilevel"/>
    <w:tmpl w:val="24C0303A"/>
    <w:lvl w:ilvl="0" w:tplc="DDA21B20">
      <w:start w:val="6"/>
      <w:numFmt w:val="bullet"/>
      <w:lvlText w:val="-"/>
      <w:lvlJc w:val="left"/>
      <w:pPr>
        <w:ind w:left="477" w:hanging="360"/>
      </w:pPr>
      <w:rPr>
        <w:rFonts w:ascii="Arial" w:eastAsiaTheme="minorEastAsia" w:hAnsi="Arial" w:hint="default"/>
      </w:rPr>
    </w:lvl>
    <w:lvl w:ilvl="1" w:tplc="040C0003" w:tentative="1">
      <w:start w:val="1"/>
      <w:numFmt w:val="bullet"/>
      <w:lvlText w:val="o"/>
      <w:lvlJc w:val="left"/>
      <w:pPr>
        <w:ind w:left="1197" w:hanging="360"/>
      </w:pPr>
      <w:rPr>
        <w:rFonts w:ascii="Courier New" w:hAnsi="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3" w15:restartNumberingAfterBreak="0">
    <w:nsid w:val="6646672D"/>
    <w:multiLevelType w:val="multilevel"/>
    <w:tmpl w:val="00000033"/>
    <w:lvl w:ilvl="0">
      <w:start w:val="1"/>
      <w:numFmt w:val="bullet"/>
      <w:lvlText w:val=""/>
      <w:lvlJc w:val="left"/>
      <w:pPr>
        <w:tabs>
          <w:tab w:val="num" w:pos="108"/>
        </w:tabs>
        <w:ind w:left="828" w:hanging="360"/>
      </w:pPr>
      <w:rPr>
        <w:rFonts w:ascii="Arial" w:hAnsi="Arial"/>
        <w:color w:val="FF9900"/>
        <w:sz w:val="28"/>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4" w15:restartNumberingAfterBreak="0">
    <w:nsid w:val="6BC246A3"/>
    <w:multiLevelType w:val="multilevel"/>
    <w:tmpl w:val="5E22B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C666123"/>
    <w:multiLevelType w:val="multilevel"/>
    <w:tmpl w:val="00000001"/>
    <w:lvl w:ilvl="0">
      <w:start w:val="1"/>
      <w:numFmt w:val="decimal"/>
      <w:lvlText w:val="%1."/>
      <w:lvlJc w:val="left"/>
      <w:pPr>
        <w:tabs>
          <w:tab w:val="num" w:pos="108"/>
        </w:tabs>
        <w:ind w:left="465" w:hanging="357"/>
      </w:pPr>
      <w:rPr>
        <w:rFonts w:ascii="Arial" w:hAnsi="Arial" w:cs="Arial"/>
        <w:b/>
        <w:bCs/>
        <w:color w:val="595959"/>
        <w:sz w:val="32"/>
        <w:szCs w:val="32"/>
      </w:rPr>
    </w:lvl>
    <w:lvl w:ilvl="1">
      <w:start w:val="1"/>
      <w:numFmt w:val="decimal"/>
      <w:lvlText w:val="%1.%2."/>
      <w:lvlJc w:val="left"/>
      <w:pPr>
        <w:tabs>
          <w:tab w:val="num" w:pos="108"/>
        </w:tabs>
        <w:ind w:left="822" w:hanging="357"/>
      </w:pPr>
      <w:rPr>
        <w:rFonts w:ascii="Arial" w:hAnsi="Arial" w:cs="Arial"/>
        <w:b/>
        <w:bCs/>
        <w:color w:val="595959"/>
        <w:sz w:val="26"/>
        <w:szCs w:val="26"/>
      </w:rPr>
    </w:lvl>
    <w:lvl w:ilvl="2">
      <w:start w:val="1"/>
      <w:numFmt w:val="decimal"/>
      <w:lvlText w:val="%1.%2.%3."/>
      <w:lvlJc w:val="left"/>
      <w:pPr>
        <w:tabs>
          <w:tab w:val="num" w:pos="108"/>
        </w:tabs>
        <w:ind w:left="1179" w:hanging="357"/>
      </w:pPr>
      <w:rPr>
        <w:rFonts w:ascii="Arial" w:hAnsi="Arial" w:cs="Arial"/>
        <w:color w:val="000000"/>
        <w:sz w:val="24"/>
        <w:szCs w:val="24"/>
      </w:rPr>
    </w:lvl>
    <w:lvl w:ilvl="3">
      <w:start w:val="1"/>
      <w:numFmt w:val="decimal"/>
      <w:lvlText w:val="%1.%2.%3.%4."/>
      <w:lvlJc w:val="left"/>
      <w:pPr>
        <w:tabs>
          <w:tab w:val="num" w:pos="108"/>
        </w:tabs>
        <w:ind w:left="1536" w:hanging="357"/>
      </w:pPr>
      <w:rPr>
        <w:rFonts w:ascii="Arial" w:hAnsi="Arial" w:cs="Arial"/>
        <w:color w:val="000000"/>
        <w:sz w:val="24"/>
        <w:szCs w:val="24"/>
      </w:rPr>
    </w:lvl>
    <w:lvl w:ilvl="4">
      <w:start w:val="1"/>
      <w:numFmt w:val="decimal"/>
      <w:lvlText w:val="%1.%2.%3.%4.%5."/>
      <w:lvlJc w:val="left"/>
      <w:pPr>
        <w:tabs>
          <w:tab w:val="num" w:pos="108"/>
        </w:tabs>
        <w:ind w:left="1893" w:hanging="357"/>
      </w:pPr>
      <w:rPr>
        <w:rFonts w:ascii="Arial" w:hAnsi="Arial" w:cs="Arial"/>
        <w:color w:val="000000"/>
        <w:sz w:val="24"/>
        <w:szCs w:val="24"/>
      </w:rPr>
    </w:lvl>
    <w:lvl w:ilvl="5">
      <w:start w:val="1"/>
      <w:numFmt w:val="decimal"/>
      <w:lvlText w:val="%1.%2.%3.%4.%5.%6."/>
      <w:lvlJc w:val="left"/>
      <w:pPr>
        <w:tabs>
          <w:tab w:val="num" w:pos="108"/>
        </w:tabs>
        <w:ind w:left="2250" w:hanging="357"/>
      </w:pPr>
      <w:rPr>
        <w:rFonts w:ascii="Arial" w:hAnsi="Arial" w:cs="Arial"/>
        <w:color w:val="000000"/>
        <w:sz w:val="24"/>
        <w:szCs w:val="24"/>
      </w:rPr>
    </w:lvl>
    <w:lvl w:ilvl="6">
      <w:start w:val="1"/>
      <w:numFmt w:val="decimal"/>
      <w:lvlText w:val="%1.%2.%3.%4.%5.%6.%7."/>
      <w:lvlJc w:val="left"/>
      <w:pPr>
        <w:tabs>
          <w:tab w:val="num" w:pos="108"/>
        </w:tabs>
        <w:ind w:left="2606" w:hanging="357"/>
      </w:pPr>
      <w:rPr>
        <w:rFonts w:ascii="Arial" w:hAnsi="Arial" w:cs="Arial"/>
        <w:color w:val="000000"/>
        <w:sz w:val="24"/>
        <w:szCs w:val="24"/>
      </w:rPr>
    </w:lvl>
    <w:lvl w:ilvl="7">
      <w:start w:val="1"/>
      <w:numFmt w:val="decimal"/>
      <w:lvlText w:val="%1.%2.%3.%4.%5.%6.%7.%8."/>
      <w:lvlJc w:val="left"/>
      <w:pPr>
        <w:tabs>
          <w:tab w:val="num" w:pos="108"/>
        </w:tabs>
        <w:ind w:left="2964" w:hanging="357"/>
      </w:pPr>
      <w:rPr>
        <w:rFonts w:ascii="Arial" w:hAnsi="Arial" w:cs="Arial"/>
        <w:color w:val="000000"/>
        <w:sz w:val="24"/>
        <w:szCs w:val="24"/>
      </w:rPr>
    </w:lvl>
    <w:lvl w:ilvl="8">
      <w:start w:val="1"/>
      <w:numFmt w:val="decimal"/>
      <w:lvlText w:val="%1.%2.%3.%4.%5.%6.%7.%8.%9."/>
      <w:lvlJc w:val="left"/>
      <w:pPr>
        <w:tabs>
          <w:tab w:val="num" w:pos="108"/>
        </w:tabs>
        <w:ind w:left="3320" w:hanging="357"/>
      </w:pPr>
      <w:rPr>
        <w:rFonts w:ascii="Arial" w:hAnsi="Arial" w:cs="Arial"/>
        <w:color w:val="000000"/>
        <w:sz w:val="24"/>
        <w:szCs w:val="24"/>
      </w:rPr>
    </w:lvl>
  </w:abstractNum>
  <w:abstractNum w:abstractNumId="16" w15:restartNumberingAfterBreak="0">
    <w:nsid w:val="6E5B6417"/>
    <w:multiLevelType w:val="hybridMultilevel"/>
    <w:tmpl w:val="153C2118"/>
    <w:lvl w:ilvl="0" w:tplc="32C28C18">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51F089B"/>
    <w:multiLevelType w:val="hybridMultilevel"/>
    <w:tmpl w:val="A7C24F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75602673"/>
    <w:multiLevelType w:val="multilevel"/>
    <w:tmpl w:val="00000029"/>
    <w:lvl w:ilvl="0">
      <w:start w:val="1"/>
      <w:numFmt w:val="bullet"/>
      <w:lvlText w:val="■"/>
      <w:lvlJc w:val="left"/>
      <w:pPr>
        <w:tabs>
          <w:tab w:val="num" w:pos="108"/>
        </w:tabs>
        <w:ind w:left="828" w:hanging="360"/>
      </w:pPr>
      <w:rPr>
        <w:rFonts w:ascii="Century Gothic" w:hAnsi="Century Gothic"/>
        <w:color w:val="FF99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9" w15:restartNumberingAfterBreak="0">
    <w:nsid w:val="7FA52315"/>
    <w:multiLevelType w:val="hybridMultilevel"/>
    <w:tmpl w:val="0E0ADC80"/>
    <w:lvl w:ilvl="0" w:tplc="D2E0794C">
      <w:numFmt w:val="bullet"/>
      <w:lvlText w:val="-"/>
      <w:lvlJc w:val="left"/>
      <w:pPr>
        <w:ind w:left="2204" w:hanging="360"/>
      </w:pPr>
      <w:rPr>
        <w:rFonts w:ascii="Arial" w:eastAsiaTheme="minorEastAsia" w:hAnsi="Arial" w:hint="default"/>
      </w:rPr>
    </w:lvl>
    <w:lvl w:ilvl="1" w:tplc="040C0003">
      <w:start w:val="1"/>
      <w:numFmt w:val="bullet"/>
      <w:lvlText w:val="o"/>
      <w:lvlJc w:val="left"/>
      <w:pPr>
        <w:ind w:left="2924" w:hanging="360"/>
      </w:pPr>
      <w:rPr>
        <w:rFonts w:ascii="Courier New" w:hAnsi="Courier New" w:hint="default"/>
      </w:rPr>
    </w:lvl>
    <w:lvl w:ilvl="2" w:tplc="040C0005" w:tentative="1">
      <w:start w:val="1"/>
      <w:numFmt w:val="bullet"/>
      <w:lvlText w:val=""/>
      <w:lvlJc w:val="left"/>
      <w:pPr>
        <w:ind w:left="3644" w:hanging="360"/>
      </w:pPr>
      <w:rPr>
        <w:rFonts w:ascii="Wingdings" w:hAnsi="Wingdings" w:hint="default"/>
      </w:rPr>
    </w:lvl>
    <w:lvl w:ilvl="3" w:tplc="040C0001" w:tentative="1">
      <w:start w:val="1"/>
      <w:numFmt w:val="bullet"/>
      <w:lvlText w:val=""/>
      <w:lvlJc w:val="left"/>
      <w:pPr>
        <w:ind w:left="4364" w:hanging="360"/>
      </w:pPr>
      <w:rPr>
        <w:rFonts w:ascii="Symbol" w:hAnsi="Symbol" w:hint="default"/>
      </w:rPr>
    </w:lvl>
    <w:lvl w:ilvl="4" w:tplc="040C0003" w:tentative="1">
      <w:start w:val="1"/>
      <w:numFmt w:val="bullet"/>
      <w:lvlText w:val="o"/>
      <w:lvlJc w:val="left"/>
      <w:pPr>
        <w:ind w:left="5084" w:hanging="360"/>
      </w:pPr>
      <w:rPr>
        <w:rFonts w:ascii="Courier New" w:hAnsi="Courier New" w:hint="default"/>
      </w:rPr>
    </w:lvl>
    <w:lvl w:ilvl="5" w:tplc="040C0005" w:tentative="1">
      <w:start w:val="1"/>
      <w:numFmt w:val="bullet"/>
      <w:lvlText w:val=""/>
      <w:lvlJc w:val="left"/>
      <w:pPr>
        <w:ind w:left="5804" w:hanging="360"/>
      </w:pPr>
      <w:rPr>
        <w:rFonts w:ascii="Wingdings" w:hAnsi="Wingdings" w:hint="default"/>
      </w:rPr>
    </w:lvl>
    <w:lvl w:ilvl="6" w:tplc="040C0001" w:tentative="1">
      <w:start w:val="1"/>
      <w:numFmt w:val="bullet"/>
      <w:lvlText w:val=""/>
      <w:lvlJc w:val="left"/>
      <w:pPr>
        <w:ind w:left="6524" w:hanging="360"/>
      </w:pPr>
      <w:rPr>
        <w:rFonts w:ascii="Symbol" w:hAnsi="Symbol" w:hint="default"/>
      </w:rPr>
    </w:lvl>
    <w:lvl w:ilvl="7" w:tplc="040C0003" w:tentative="1">
      <w:start w:val="1"/>
      <w:numFmt w:val="bullet"/>
      <w:lvlText w:val="o"/>
      <w:lvlJc w:val="left"/>
      <w:pPr>
        <w:ind w:left="7244" w:hanging="360"/>
      </w:pPr>
      <w:rPr>
        <w:rFonts w:ascii="Courier New" w:hAnsi="Courier New" w:hint="default"/>
      </w:rPr>
    </w:lvl>
    <w:lvl w:ilvl="8" w:tplc="040C0005" w:tentative="1">
      <w:start w:val="1"/>
      <w:numFmt w:val="bullet"/>
      <w:lvlText w:val=""/>
      <w:lvlJc w:val="left"/>
      <w:pPr>
        <w:ind w:left="7964" w:hanging="360"/>
      </w:pPr>
      <w:rPr>
        <w:rFonts w:ascii="Wingdings" w:hAnsi="Wingdings" w:hint="default"/>
      </w:rPr>
    </w:lvl>
  </w:abstractNum>
  <w:abstractNum w:abstractNumId="20" w15:restartNumberingAfterBreak="0">
    <w:nsid w:val="7FEF58FA"/>
    <w:multiLevelType w:val="multilevel"/>
    <w:tmpl w:val="8FB491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Wingdings" w:eastAsiaTheme="minorEastAsia" w:hAnsi="Wingdings"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606414">
    <w:abstractNumId w:val="0"/>
  </w:num>
  <w:num w:numId="2" w16cid:durableId="667758628">
    <w:abstractNumId w:val="0"/>
  </w:num>
  <w:num w:numId="3" w16cid:durableId="15273190">
    <w:abstractNumId w:val="13"/>
  </w:num>
  <w:num w:numId="4" w16cid:durableId="1272592622">
    <w:abstractNumId w:val="0"/>
  </w:num>
  <w:num w:numId="5" w16cid:durableId="1353608984">
    <w:abstractNumId w:val="0"/>
  </w:num>
  <w:num w:numId="6" w16cid:durableId="1895116631">
    <w:abstractNumId w:val="15"/>
  </w:num>
  <w:num w:numId="7" w16cid:durableId="2024162722">
    <w:abstractNumId w:val="0"/>
  </w:num>
  <w:num w:numId="8" w16cid:durableId="174543203">
    <w:abstractNumId w:val="0"/>
  </w:num>
  <w:num w:numId="9" w16cid:durableId="1154487325">
    <w:abstractNumId w:val="18"/>
  </w:num>
  <w:num w:numId="10" w16cid:durableId="1744063134">
    <w:abstractNumId w:val="15"/>
  </w:num>
  <w:num w:numId="11" w16cid:durableId="2042781693">
    <w:abstractNumId w:val="15"/>
  </w:num>
  <w:num w:numId="12" w16cid:durableId="192429399">
    <w:abstractNumId w:val="15"/>
  </w:num>
  <w:num w:numId="13" w16cid:durableId="1408571983">
    <w:abstractNumId w:val="15"/>
  </w:num>
  <w:num w:numId="14" w16cid:durableId="803624317">
    <w:abstractNumId w:val="0"/>
  </w:num>
  <w:num w:numId="15" w16cid:durableId="1016083108">
    <w:abstractNumId w:val="0"/>
  </w:num>
  <w:num w:numId="16" w16cid:durableId="1453402699">
    <w:abstractNumId w:val="0"/>
  </w:num>
  <w:num w:numId="17" w16cid:durableId="586040012">
    <w:abstractNumId w:val="15"/>
  </w:num>
  <w:num w:numId="18" w16cid:durableId="1569611456">
    <w:abstractNumId w:val="15"/>
  </w:num>
  <w:num w:numId="19" w16cid:durableId="1178471824">
    <w:abstractNumId w:val="15"/>
  </w:num>
  <w:num w:numId="20" w16cid:durableId="688065478">
    <w:abstractNumId w:val="15"/>
  </w:num>
  <w:num w:numId="21" w16cid:durableId="238096415">
    <w:abstractNumId w:val="0"/>
  </w:num>
  <w:num w:numId="22" w16cid:durableId="844318580">
    <w:abstractNumId w:val="0"/>
  </w:num>
  <w:num w:numId="23" w16cid:durableId="1660185197">
    <w:abstractNumId w:val="15"/>
  </w:num>
  <w:num w:numId="24" w16cid:durableId="1165587261">
    <w:abstractNumId w:val="1"/>
  </w:num>
  <w:num w:numId="25" w16cid:durableId="1936553757">
    <w:abstractNumId w:val="6"/>
  </w:num>
  <w:num w:numId="26" w16cid:durableId="151259937">
    <w:abstractNumId w:val="15"/>
  </w:num>
  <w:num w:numId="27" w16cid:durableId="910847004">
    <w:abstractNumId w:val="2"/>
  </w:num>
  <w:num w:numId="28" w16cid:durableId="1425421753">
    <w:abstractNumId w:val="15"/>
  </w:num>
  <w:num w:numId="29" w16cid:durableId="618224932">
    <w:abstractNumId w:val="3"/>
  </w:num>
  <w:num w:numId="30" w16cid:durableId="2020422541">
    <w:abstractNumId w:val="0"/>
  </w:num>
  <w:num w:numId="31" w16cid:durableId="1606764446">
    <w:abstractNumId w:val="12"/>
  </w:num>
  <w:num w:numId="32" w16cid:durableId="605621651">
    <w:abstractNumId w:val="17"/>
  </w:num>
  <w:num w:numId="33" w16cid:durableId="779111326">
    <w:abstractNumId w:val="19"/>
  </w:num>
  <w:num w:numId="34" w16cid:durableId="1729062307">
    <w:abstractNumId w:val="16"/>
  </w:num>
  <w:num w:numId="35" w16cid:durableId="525337445">
    <w:abstractNumId w:val="7"/>
  </w:num>
  <w:num w:numId="36" w16cid:durableId="561645921">
    <w:abstractNumId w:val="11"/>
  </w:num>
  <w:num w:numId="37" w16cid:durableId="205995048">
    <w:abstractNumId w:val="5"/>
  </w:num>
  <w:num w:numId="38" w16cid:durableId="1438259490">
    <w:abstractNumId w:val="20"/>
  </w:num>
  <w:num w:numId="39" w16cid:durableId="27923076">
    <w:abstractNumId w:val="4"/>
  </w:num>
  <w:num w:numId="40" w16cid:durableId="3828481">
    <w:abstractNumId w:val="10"/>
  </w:num>
  <w:num w:numId="41" w16cid:durableId="794718470">
    <w:abstractNumId w:val="14"/>
  </w:num>
  <w:num w:numId="42" w16cid:durableId="1023164123">
    <w:abstractNumId w:val="9"/>
  </w:num>
  <w:num w:numId="43" w16cid:durableId="7049863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bordersDoNotSurroundHeader/>
  <w:bordersDoNotSurroundFooter/>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B45"/>
    <w:rsid w:val="000146D6"/>
    <w:rsid w:val="00022258"/>
    <w:rsid w:val="000223BC"/>
    <w:rsid w:val="00025CBD"/>
    <w:rsid w:val="00026B29"/>
    <w:rsid w:val="00033239"/>
    <w:rsid w:val="00033438"/>
    <w:rsid w:val="0004100F"/>
    <w:rsid w:val="00045842"/>
    <w:rsid w:val="00054EE9"/>
    <w:rsid w:val="000565ED"/>
    <w:rsid w:val="000604D9"/>
    <w:rsid w:val="000679A8"/>
    <w:rsid w:val="00080B7F"/>
    <w:rsid w:val="0008454E"/>
    <w:rsid w:val="00086249"/>
    <w:rsid w:val="00086D4E"/>
    <w:rsid w:val="0009735D"/>
    <w:rsid w:val="000A1766"/>
    <w:rsid w:val="000A341E"/>
    <w:rsid w:val="000A4AB7"/>
    <w:rsid w:val="000B1995"/>
    <w:rsid w:val="000D0832"/>
    <w:rsid w:val="000D3145"/>
    <w:rsid w:val="000D4C27"/>
    <w:rsid w:val="000D4ED0"/>
    <w:rsid w:val="000D5724"/>
    <w:rsid w:val="000E1BF7"/>
    <w:rsid w:val="000E3331"/>
    <w:rsid w:val="000E526B"/>
    <w:rsid w:val="000F10BC"/>
    <w:rsid w:val="000F531A"/>
    <w:rsid w:val="000F58BB"/>
    <w:rsid w:val="00114675"/>
    <w:rsid w:val="00115E94"/>
    <w:rsid w:val="001209CD"/>
    <w:rsid w:val="00121F09"/>
    <w:rsid w:val="0012415E"/>
    <w:rsid w:val="00127977"/>
    <w:rsid w:val="00127F1E"/>
    <w:rsid w:val="00130F82"/>
    <w:rsid w:val="00147596"/>
    <w:rsid w:val="00175A20"/>
    <w:rsid w:val="00175FF5"/>
    <w:rsid w:val="001822E6"/>
    <w:rsid w:val="001B45D1"/>
    <w:rsid w:val="001D2E41"/>
    <w:rsid w:val="001E4076"/>
    <w:rsid w:val="001E727D"/>
    <w:rsid w:val="001F33AB"/>
    <w:rsid w:val="001F43FE"/>
    <w:rsid w:val="001F7161"/>
    <w:rsid w:val="0021689B"/>
    <w:rsid w:val="00220397"/>
    <w:rsid w:val="002225F1"/>
    <w:rsid w:val="00222B61"/>
    <w:rsid w:val="00223D18"/>
    <w:rsid w:val="00226972"/>
    <w:rsid w:val="00227D76"/>
    <w:rsid w:val="00231B51"/>
    <w:rsid w:val="002333D4"/>
    <w:rsid w:val="00233CEB"/>
    <w:rsid w:val="0024773F"/>
    <w:rsid w:val="0025499D"/>
    <w:rsid w:val="00255619"/>
    <w:rsid w:val="0025705A"/>
    <w:rsid w:val="00257D10"/>
    <w:rsid w:val="002703EB"/>
    <w:rsid w:val="002712A4"/>
    <w:rsid w:val="00274BA3"/>
    <w:rsid w:val="0027696C"/>
    <w:rsid w:val="002832F3"/>
    <w:rsid w:val="002927A7"/>
    <w:rsid w:val="00294DDB"/>
    <w:rsid w:val="00296874"/>
    <w:rsid w:val="002A139A"/>
    <w:rsid w:val="002A6854"/>
    <w:rsid w:val="002C5BD8"/>
    <w:rsid w:val="002D27CF"/>
    <w:rsid w:val="002E519F"/>
    <w:rsid w:val="002F7B06"/>
    <w:rsid w:val="003043A3"/>
    <w:rsid w:val="00304BAA"/>
    <w:rsid w:val="00333870"/>
    <w:rsid w:val="0035132B"/>
    <w:rsid w:val="00356140"/>
    <w:rsid w:val="00367785"/>
    <w:rsid w:val="0037287C"/>
    <w:rsid w:val="00373D8B"/>
    <w:rsid w:val="00375771"/>
    <w:rsid w:val="0038371B"/>
    <w:rsid w:val="00385F9A"/>
    <w:rsid w:val="00392730"/>
    <w:rsid w:val="003A0E96"/>
    <w:rsid w:val="003A1B45"/>
    <w:rsid w:val="003B23F3"/>
    <w:rsid w:val="003B646A"/>
    <w:rsid w:val="003C1250"/>
    <w:rsid w:val="003C5A9D"/>
    <w:rsid w:val="003E3795"/>
    <w:rsid w:val="003E7BAB"/>
    <w:rsid w:val="004103DA"/>
    <w:rsid w:val="00432B31"/>
    <w:rsid w:val="004336FB"/>
    <w:rsid w:val="00433DAD"/>
    <w:rsid w:val="00435679"/>
    <w:rsid w:val="00436AF2"/>
    <w:rsid w:val="0044781D"/>
    <w:rsid w:val="004509C2"/>
    <w:rsid w:val="00452892"/>
    <w:rsid w:val="0046662C"/>
    <w:rsid w:val="00467048"/>
    <w:rsid w:val="00472541"/>
    <w:rsid w:val="00492775"/>
    <w:rsid w:val="004A12BE"/>
    <w:rsid w:val="004A2661"/>
    <w:rsid w:val="004A2AFD"/>
    <w:rsid w:val="004A621A"/>
    <w:rsid w:val="004B730A"/>
    <w:rsid w:val="004B7737"/>
    <w:rsid w:val="004C54E2"/>
    <w:rsid w:val="004D0DAC"/>
    <w:rsid w:val="004E05B8"/>
    <w:rsid w:val="004E52DF"/>
    <w:rsid w:val="0050621E"/>
    <w:rsid w:val="00523076"/>
    <w:rsid w:val="0052320B"/>
    <w:rsid w:val="00523812"/>
    <w:rsid w:val="00525834"/>
    <w:rsid w:val="0052614E"/>
    <w:rsid w:val="00527D9C"/>
    <w:rsid w:val="00531B19"/>
    <w:rsid w:val="005479E2"/>
    <w:rsid w:val="005528FC"/>
    <w:rsid w:val="00564292"/>
    <w:rsid w:val="00564881"/>
    <w:rsid w:val="00567D13"/>
    <w:rsid w:val="0057198D"/>
    <w:rsid w:val="00580997"/>
    <w:rsid w:val="005858BD"/>
    <w:rsid w:val="00592D42"/>
    <w:rsid w:val="005B6E72"/>
    <w:rsid w:val="005C3FA0"/>
    <w:rsid w:val="005C59D2"/>
    <w:rsid w:val="005D2941"/>
    <w:rsid w:val="005F2B2F"/>
    <w:rsid w:val="005F4DDF"/>
    <w:rsid w:val="0060646E"/>
    <w:rsid w:val="00607293"/>
    <w:rsid w:val="00610DE4"/>
    <w:rsid w:val="006118BC"/>
    <w:rsid w:val="006157D8"/>
    <w:rsid w:val="00617DB0"/>
    <w:rsid w:val="00622FA4"/>
    <w:rsid w:val="00626D19"/>
    <w:rsid w:val="006328F5"/>
    <w:rsid w:val="006344C5"/>
    <w:rsid w:val="0063535A"/>
    <w:rsid w:val="00635395"/>
    <w:rsid w:val="0065187A"/>
    <w:rsid w:val="00661F42"/>
    <w:rsid w:val="00662DA0"/>
    <w:rsid w:val="006677BE"/>
    <w:rsid w:val="006819C7"/>
    <w:rsid w:val="006874DC"/>
    <w:rsid w:val="00691961"/>
    <w:rsid w:val="00691979"/>
    <w:rsid w:val="006921CB"/>
    <w:rsid w:val="006A04DE"/>
    <w:rsid w:val="006A4F86"/>
    <w:rsid w:val="006B2282"/>
    <w:rsid w:val="006B27C3"/>
    <w:rsid w:val="006B2EB4"/>
    <w:rsid w:val="006B3588"/>
    <w:rsid w:val="006B3B98"/>
    <w:rsid w:val="006B4736"/>
    <w:rsid w:val="006B6F43"/>
    <w:rsid w:val="006C1498"/>
    <w:rsid w:val="006C2F11"/>
    <w:rsid w:val="006C6E6E"/>
    <w:rsid w:val="006D1686"/>
    <w:rsid w:val="006D3E48"/>
    <w:rsid w:val="006D4275"/>
    <w:rsid w:val="006D5601"/>
    <w:rsid w:val="006D60C3"/>
    <w:rsid w:val="006D6E59"/>
    <w:rsid w:val="006E52DE"/>
    <w:rsid w:val="006F33DE"/>
    <w:rsid w:val="00701167"/>
    <w:rsid w:val="0070251B"/>
    <w:rsid w:val="00703021"/>
    <w:rsid w:val="00705148"/>
    <w:rsid w:val="0071351A"/>
    <w:rsid w:val="00716257"/>
    <w:rsid w:val="00717D25"/>
    <w:rsid w:val="007230C6"/>
    <w:rsid w:val="0073158A"/>
    <w:rsid w:val="0073432B"/>
    <w:rsid w:val="007369AE"/>
    <w:rsid w:val="007419CF"/>
    <w:rsid w:val="00743AB0"/>
    <w:rsid w:val="00743C8E"/>
    <w:rsid w:val="00743E56"/>
    <w:rsid w:val="00747A92"/>
    <w:rsid w:val="00751380"/>
    <w:rsid w:val="00752EF4"/>
    <w:rsid w:val="00754596"/>
    <w:rsid w:val="0076122E"/>
    <w:rsid w:val="0076243B"/>
    <w:rsid w:val="00762680"/>
    <w:rsid w:val="00764382"/>
    <w:rsid w:val="00765C3F"/>
    <w:rsid w:val="00767948"/>
    <w:rsid w:val="007717D7"/>
    <w:rsid w:val="007718D1"/>
    <w:rsid w:val="0077317D"/>
    <w:rsid w:val="007809E6"/>
    <w:rsid w:val="007870E8"/>
    <w:rsid w:val="00787AE3"/>
    <w:rsid w:val="007A0F19"/>
    <w:rsid w:val="007A13D3"/>
    <w:rsid w:val="007A1726"/>
    <w:rsid w:val="007A7DFD"/>
    <w:rsid w:val="007B6468"/>
    <w:rsid w:val="007B737F"/>
    <w:rsid w:val="007C56B3"/>
    <w:rsid w:val="007E5860"/>
    <w:rsid w:val="007E6CFD"/>
    <w:rsid w:val="007E74AF"/>
    <w:rsid w:val="00835FA2"/>
    <w:rsid w:val="0084050F"/>
    <w:rsid w:val="008420C5"/>
    <w:rsid w:val="00843861"/>
    <w:rsid w:val="00843A22"/>
    <w:rsid w:val="00846122"/>
    <w:rsid w:val="008479DB"/>
    <w:rsid w:val="00855F70"/>
    <w:rsid w:val="00870765"/>
    <w:rsid w:val="00876C9D"/>
    <w:rsid w:val="00882AE7"/>
    <w:rsid w:val="008830B3"/>
    <w:rsid w:val="008929FF"/>
    <w:rsid w:val="00896C8B"/>
    <w:rsid w:val="00897E9B"/>
    <w:rsid w:val="008A00A6"/>
    <w:rsid w:val="008B3BBA"/>
    <w:rsid w:val="008C35F7"/>
    <w:rsid w:val="008D7D08"/>
    <w:rsid w:val="008F0D28"/>
    <w:rsid w:val="008F2BFB"/>
    <w:rsid w:val="00901C32"/>
    <w:rsid w:val="00910050"/>
    <w:rsid w:val="00911DCF"/>
    <w:rsid w:val="00914C5B"/>
    <w:rsid w:val="00915C89"/>
    <w:rsid w:val="00927574"/>
    <w:rsid w:val="00930205"/>
    <w:rsid w:val="00932E14"/>
    <w:rsid w:val="009339EF"/>
    <w:rsid w:val="00952429"/>
    <w:rsid w:val="00957DD6"/>
    <w:rsid w:val="00962228"/>
    <w:rsid w:val="0099281A"/>
    <w:rsid w:val="00996602"/>
    <w:rsid w:val="009A114B"/>
    <w:rsid w:val="009A702A"/>
    <w:rsid w:val="009B112E"/>
    <w:rsid w:val="009B2935"/>
    <w:rsid w:val="009B5463"/>
    <w:rsid w:val="009B59AD"/>
    <w:rsid w:val="009C485B"/>
    <w:rsid w:val="009D401D"/>
    <w:rsid w:val="009E04EB"/>
    <w:rsid w:val="009E3511"/>
    <w:rsid w:val="009E785A"/>
    <w:rsid w:val="009F4012"/>
    <w:rsid w:val="009F47A5"/>
    <w:rsid w:val="009F74D3"/>
    <w:rsid w:val="00A04373"/>
    <w:rsid w:val="00A321C3"/>
    <w:rsid w:val="00A35025"/>
    <w:rsid w:val="00A35983"/>
    <w:rsid w:val="00A500AA"/>
    <w:rsid w:val="00A8006D"/>
    <w:rsid w:val="00A87E36"/>
    <w:rsid w:val="00A90619"/>
    <w:rsid w:val="00AA085D"/>
    <w:rsid w:val="00AA4DA5"/>
    <w:rsid w:val="00AB17F1"/>
    <w:rsid w:val="00AB2D50"/>
    <w:rsid w:val="00AB52E7"/>
    <w:rsid w:val="00AC11BD"/>
    <w:rsid w:val="00AE7A77"/>
    <w:rsid w:val="00AF11A9"/>
    <w:rsid w:val="00B0034C"/>
    <w:rsid w:val="00B031ED"/>
    <w:rsid w:val="00B11BEF"/>
    <w:rsid w:val="00B140E7"/>
    <w:rsid w:val="00B21560"/>
    <w:rsid w:val="00B25E2A"/>
    <w:rsid w:val="00B32C2A"/>
    <w:rsid w:val="00B35079"/>
    <w:rsid w:val="00B36D40"/>
    <w:rsid w:val="00B40C8B"/>
    <w:rsid w:val="00B41117"/>
    <w:rsid w:val="00B44473"/>
    <w:rsid w:val="00B46C48"/>
    <w:rsid w:val="00B472FA"/>
    <w:rsid w:val="00B513AD"/>
    <w:rsid w:val="00B57212"/>
    <w:rsid w:val="00B63EA4"/>
    <w:rsid w:val="00B75269"/>
    <w:rsid w:val="00B810F1"/>
    <w:rsid w:val="00B83114"/>
    <w:rsid w:val="00B8375F"/>
    <w:rsid w:val="00B9148A"/>
    <w:rsid w:val="00B9302D"/>
    <w:rsid w:val="00B96838"/>
    <w:rsid w:val="00BA26E9"/>
    <w:rsid w:val="00BA5519"/>
    <w:rsid w:val="00BB01ED"/>
    <w:rsid w:val="00BB5DD6"/>
    <w:rsid w:val="00BC573A"/>
    <w:rsid w:val="00BC5E73"/>
    <w:rsid w:val="00BE2294"/>
    <w:rsid w:val="00BE4682"/>
    <w:rsid w:val="00BF3595"/>
    <w:rsid w:val="00C02E02"/>
    <w:rsid w:val="00C077DF"/>
    <w:rsid w:val="00C13D0B"/>
    <w:rsid w:val="00C22D49"/>
    <w:rsid w:val="00C36D21"/>
    <w:rsid w:val="00C43F5C"/>
    <w:rsid w:val="00C508CC"/>
    <w:rsid w:val="00C5456B"/>
    <w:rsid w:val="00C602E7"/>
    <w:rsid w:val="00C618E1"/>
    <w:rsid w:val="00C70924"/>
    <w:rsid w:val="00C72FFA"/>
    <w:rsid w:val="00C75FCB"/>
    <w:rsid w:val="00C76817"/>
    <w:rsid w:val="00C84D09"/>
    <w:rsid w:val="00C87F73"/>
    <w:rsid w:val="00C91A2C"/>
    <w:rsid w:val="00C91DDC"/>
    <w:rsid w:val="00C920ED"/>
    <w:rsid w:val="00C92AAD"/>
    <w:rsid w:val="00C93D85"/>
    <w:rsid w:val="00C94667"/>
    <w:rsid w:val="00CA55D3"/>
    <w:rsid w:val="00CB3E46"/>
    <w:rsid w:val="00CB3E5F"/>
    <w:rsid w:val="00CB53E8"/>
    <w:rsid w:val="00CC005E"/>
    <w:rsid w:val="00CC6B4A"/>
    <w:rsid w:val="00CE1863"/>
    <w:rsid w:val="00CE2769"/>
    <w:rsid w:val="00CF649E"/>
    <w:rsid w:val="00D02D70"/>
    <w:rsid w:val="00D04C34"/>
    <w:rsid w:val="00D058CB"/>
    <w:rsid w:val="00D1124A"/>
    <w:rsid w:val="00D1291A"/>
    <w:rsid w:val="00D15264"/>
    <w:rsid w:val="00D21B16"/>
    <w:rsid w:val="00D24B37"/>
    <w:rsid w:val="00D25BF1"/>
    <w:rsid w:val="00D26CA8"/>
    <w:rsid w:val="00D27665"/>
    <w:rsid w:val="00D37BDC"/>
    <w:rsid w:val="00D47E35"/>
    <w:rsid w:val="00D628D4"/>
    <w:rsid w:val="00D74BC4"/>
    <w:rsid w:val="00D76161"/>
    <w:rsid w:val="00D91ED2"/>
    <w:rsid w:val="00D921FC"/>
    <w:rsid w:val="00D97DDA"/>
    <w:rsid w:val="00DA158B"/>
    <w:rsid w:val="00DA48B8"/>
    <w:rsid w:val="00DD4B66"/>
    <w:rsid w:val="00DD6752"/>
    <w:rsid w:val="00DD78CC"/>
    <w:rsid w:val="00DD7B88"/>
    <w:rsid w:val="00DE278E"/>
    <w:rsid w:val="00DE5469"/>
    <w:rsid w:val="00DF0D42"/>
    <w:rsid w:val="00DF10B4"/>
    <w:rsid w:val="00E07BA2"/>
    <w:rsid w:val="00E157B4"/>
    <w:rsid w:val="00E22D86"/>
    <w:rsid w:val="00E25B1C"/>
    <w:rsid w:val="00E53992"/>
    <w:rsid w:val="00E5597E"/>
    <w:rsid w:val="00E62DA5"/>
    <w:rsid w:val="00E72085"/>
    <w:rsid w:val="00E83978"/>
    <w:rsid w:val="00E853BB"/>
    <w:rsid w:val="00E859A1"/>
    <w:rsid w:val="00E91718"/>
    <w:rsid w:val="00E96B1D"/>
    <w:rsid w:val="00E97A0C"/>
    <w:rsid w:val="00EA023B"/>
    <w:rsid w:val="00EA284F"/>
    <w:rsid w:val="00EB1091"/>
    <w:rsid w:val="00EB2736"/>
    <w:rsid w:val="00EC3B9D"/>
    <w:rsid w:val="00EC6CE0"/>
    <w:rsid w:val="00EC7C91"/>
    <w:rsid w:val="00ED3799"/>
    <w:rsid w:val="00EE152E"/>
    <w:rsid w:val="00EE1E0F"/>
    <w:rsid w:val="00EE3149"/>
    <w:rsid w:val="00EE4A5B"/>
    <w:rsid w:val="00EE5568"/>
    <w:rsid w:val="00EE5FA0"/>
    <w:rsid w:val="00EE7CB9"/>
    <w:rsid w:val="00EF4758"/>
    <w:rsid w:val="00EF5942"/>
    <w:rsid w:val="00F003D7"/>
    <w:rsid w:val="00F036B7"/>
    <w:rsid w:val="00F06574"/>
    <w:rsid w:val="00F1202D"/>
    <w:rsid w:val="00F13152"/>
    <w:rsid w:val="00F14C67"/>
    <w:rsid w:val="00F16ADF"/>
    <w:rsid w:val="00F21831"/>
    <w:rsid w:val="00F27B8B"/>
    <w:rsid w:val="00F3156A"/>
    <w:rsid w:val="00F44879"/>
    <w:rsid w:val="00F44994"/>
    <w:rsid w:val="00F4613D"/>
    <w:rsid w:val="00F5429F"/>
    <w:rsid w:val="00F554A7"/>
    <w:rsid w:val="00F57D42"/>
    <w:rsid w:val="00F62AE4"/>
    <w:rsid w:val="00F64319"/>
    <w:rsid w:val="00F72BDF"/>
    <w:rsid w:val="00F92C09"/>
    <w:rsid w:val="00F949E9"/>
    <w:rsid w:val="00F979F0"/>
    <w:rsid w:val="00FA23BA"/>
    <w:rsid w:val="00FB04A8"/>
    <w:rsid w:val="00FB1362"/>
    <w:rsid w:val="00FB5CC7"/>
    <w:rsid w:val="00FC6AFF"/>
    <w:rsid w:val="00FC6F78"/>
    <w:rsid w:val="00FD13E8"/>
    <w:rsid w:val="00FD4D01"/>
    <w:rsid w:val="00FD5271"/>
    <w:rsid w:val="00FE0422"/>
    <w:rsid w:val="00FF56F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D846E7"/>
  <w14:defaultImageDpi w14:val="0"/>
  <w15:docId w15:val="{317D7B6E-83D6-4931-BA24-90AACADA8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ecommentaire">
    <w:name w:val="annotation reference"/>
    <w:basedOn w:val="Policepardfaut"/>
    <w:uiPriority w:val="99"/>
    <w:semiHidden/>
    <w:unhideWhenUsed/>
    <w:rsid w:val="00D26CA8"/>
    <w:rPr>
      <w:rFonts w:cs="Times New Roman"/>
      <w:sz w:val="16"/>
      <w:szCs w:val="16"/>
    </w:rPr>
  </w:style>
  <w:style w:type="paragraph" w:styleId="Commentaire">
    <w:name w:val="annotation text"/>
    <w:basedOn w:val="Normal"/>
    <w:link w:val="CommentaireCar"/>
    <w:uiPriority w:val="99"/>
    <w:unhideWhenUsed/>
    <w:rsid w:val="00D26CA8"/>
    <w:rPr>
      <w:sz w:val="20"/>
      <w:szCs w:val="20"/>
    </w:rPr>
  </w:style>
  <w:style w:type="character" w:customStyle="1" w:styleId="CommentaireCar">
    <w:name w:val="Commentaire Car"/>
    <w:basedOn w:val="Policepardfaut"/>
    <w:link w:val="Commentaire"/>
    <w:uiPriority w:val="99"/>
    <w:locked/>
    <w:rsid w:val="00D26CA8"/>
    <w:rPr>
      <w:rFonts w:cs="Times New Roman"/>
      <w:sz w:val="20"/>
      <w:szCs w:val="20"/>
    </w:rPr>
  </w:style>
  <w:style w:type="paragraph" w:styleId="Objetducommentaire">
    <w:name w:val="annotation subject"/>
    <w:basedOn w:val="Commentaire"/>
    <w:next w:val="Commentaire"/>
    <w:link w:val="ObjetducommentaireCar"/>
    <w:uiPriority w:val="99"/>
    <w:semiHidden/>
    <w:unhideWhenUsed/>
    <w:rsid w:val="00D26CA8"/>
    <w:rPr>
      <w:b/>
      <w:bCs/>
    </w:rPr>
  </w:style>
  <w:style w:type="character" w:customStyle="1" w:styleId="ObjetducommentaireCar">
    <w:name w:val="Objet du commentaire Car"/>
    <w:basedOn w:val="CommentaireCar"/>
    <w:link w:val="Objetducommentaire"/>
    <w:uiPriority w:val="99"/>
    <w:semiHidden/>
    <w:locked/>
    <w:rsid w:val="00D26CA8"/>
    <w:rPr>
      <w:rFonts w:cs="Times New Roman"/>
      <w:b/>
      <w:bCs/>
      <w:sz w:val="20"/>
      <w:szCs w:val="20"/>
    </w:rPr>
  </w:style>
  <w:style w:type="paragraph" w:styleId="Textedebulles">
    <w:name w:val="Balloon Text"/>
    <w:basedOn w:val="Normal"/>
    <w:link w:val="TextedebullesCar"/>
    <w:uiPriority w:val="99"/>
    <w:semiHidden/>
    <w:unhideWhenUsed/>
    <w:rsid w:val="00D26CA8"/>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locked/>
    <w:rsid w:val="00D26CA8"/>
    <w:rPr>
      <w:rFonts w:ascii="Segoe UI" w:hAnsi="Segoe UI" w:cs="Segoe UI"/>
      <w:sz w:val="18"/>
      <w:szCs w:val="18"/>
    </w:rPr>
  </w:style>
  <w:style w:type="table" w:styleId="Grilledutableau">
    <w:name w:val="Table Grid"/>
    <w:basedOn w:val="TableauNormal"/>
    <w:uiPriority w:val="39"/>
    <w:rsid w:val="00DA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DA158B"/>
    <w:pPr>
      <w:tabs>
        <w:tab w:val="center" w:pos="4536"/>
        <w:tab w:val="right" w:pos="9072"/>
      </w:tabs>
    </w:pPr>
  </w:style>
  <w:style w:type="character" w:customStyle="1" w:styleId="En-tteCar">
    <w:name w:val="En-tête Car"/>
    <w:basedOn w:val="Policepardfaut"/>
    <w:link w:val="En-tte"/>
    <w:uiPriority w:val="99"/>
    <w:locked/>
    <w:rsid w:val="00DA158B"/>
    <w:rPr>
      <w:rFonts w:cs="Times New Roman"/>
    </w:rPr>
  </w:style>
  <w:style w:type="paragraph" w:styleId="Pieddepage">
    <w:name w:val="footer"/>
    <w:basedOn w:val="Normal"/>
    <w:link w:val="PieddepageCar"/>
    <w:uiPriority w:val="99"/>
    <w:unhideWhenUsed/>
    <w:rsid w:val="00DA158B"/>
    <w:pPr>
      <w:tabs>
        <w:tab w:val="center" w:pos="4536"/>
        <w:tab w:val="right" w:pos="9072"/>
      </w:tabs>
    </w:pPr>
  </w:style>
  <w:style w:type="character" w:customStyle="1" w:styleId="PieddepageCar">
    <w:name w:val="Pied de page Car"/>
    <w:basedOn w:val="Policepardfaut"/>
    <w:link w:val="Pieddepage"/>
    <w:uiPriority w:val="99"/>
    <w:locked/>
    <w:rsid w:val="00DA158B"/>
    <w:rPr>
      <w:rFonts w:cs="Times New Roman"/>
    </w:rPr>
  </w:style>
  <w:style w:type="character" w:styleId="Lienhypertexte">
    <w:name w:val="Hyperlink"/>
    <w:basedOn w:val="Policepardfaut"/>
    <w:uiPriority w:val="99"/>
    <w:unhideWhenUsed/>
    <w:rsid w:val="00622FA4"/>
    <w:rPr>
      <w:rFonts w:cs="Times New Roman"/>
      <w:color w:val="0563C1" w:themeColor="hyperlink"/>
      <w:u w:val="single"/>
    </w:rPr>
  </w:style>
  <w:style w:type="paragraph" w:customStyle="1" w:styleId="Default">
    <w:name w:val="Default"/>
    <w:rsid w:val="00CE1863"/>
    <w:pPr>
      <w:autoSpaceDE w:val="0"/>
      <w:autoSpaceDN w:val="0"/>
      <w:adjustRightInd w:val="0"/>
      <w:spacing w:after="0" w:line="240" w:lineRule="auto"/>
    </w:pPr>
    <w:rPr>
      <w:rFonts w:ascii="Arial" w:hAnsi="Arial" w:cs="Arial"/>
      <w:color w:val="000000"/>
      <w:sz w:val="24"/>
      <w:szCs w:val="24"/>
    </w:rPr>
  </w:style>
  <w:style w:type="paragraph" w:styleId="Paragraphedeliste">
    <w:name w:val="List Paragraph"/>
    <w:basedOn w:val="Normal"/>
    <w:uiPriority w:val="34"/>
    <w:qFormat/>
    <w:rsid w:val="00EA023B"/>
    <w:pPr>
      <w:ind w:left="720"/>
      <w:contextualSpacing/>
    </w:pPr>
  </w:style>
  <w:style w:type="paragraph" w:styleId="Rvision">
    <w:name w:val="Revision"/>
    <w:hidden/>
    <w:uiPriority w:val="99"/>
    <w:semiHidden/>
    <w:rsid w:val="00BB5DD6"/>
    <w:pPr>
      <w:spacing w:after="0" w:line="240" w:lineRule="auto"/>
    </w:pPr>
  </w:style>
  <w:style w:type="paragraph" w:styleId="Notedebasdepage">
    <w:name w:val="footnote text"/>
    <w:basedOn w:val="Normal"/>
    <w:link w:val="NotedebasdepageCar"/>
    <w:uiPriority w:val="99"/>
    <w:semiHidden/>
    <w:unhideWhenUsed/>
    <w:rsid w:val="00BB5DD6"/>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BB5DD6"/>
    <w:rPr>
      <w:sz w:val="20"/>
      <w:szCs w:val="20"/>
    </w:rPr>
  </w:style>
  <w:style w:type="character" w:styleId="Appelnotedebasdep">
    <w:name w:val="footnote reference"/>
    <w:basedOn w:val="Policepardfaut"/>
    <w:uiPriority w:val="99"/>
    <w:semiHidden/>
    <w:unhideWhenUsed/>
    <w:rsid w:val="00BB5DD6"/>
    <w:rPr>
      <w:vertAlign w:val="superscript"/>
    </w:rPr>
  </w:style>
  <w:style w:type="paragraph" w:styleId="Corpsdetexte">
    <w:name w:val="Body Text"/>
    <w:basedOn w:val="Normal"/>
    <w:link w:val="CorpsdetexteCar"/>
    <w:uiPriority w:val="99"/>
    <w:rsid w:val="00F64319"/>
    <w:pPr>
      <w:widowControl w:val="0"/>
      <w:autoSpaceDE w:val="0"/>
      <w:autoSpaceDN w:val="0"/>
      <w:spacing w:after="0" w:line="240" w:lineRule="auto"/>
    </w:pPr>
    <w:rPr>
      <w:rFonts w:ascii="Arial" w:eastAsia="Calibri" w:hAnsi="Arial" w:cs="Arial"/>
      <w:sz w:val="21"/>
      <w:szCs w:val="21"/>
      <w:lang w:val="en-US" w:eastAsia="en-US"/>
    </w:rPr>
  </w:style>
  <w:style w:type="character" w:customStyle="1" w:styleId="CorpsdetexteCar">
    <w:name w:val="Corps de texte Car"/>
    <w:basedOn w:val="Policepardfaut"/>
    <w:link w:val="Corpsdetexte"/>
    <w:uiPriority w:val="99"/>
    <w:rsid w:val="00F64319"/>
    <w:rPr>
      <w:rFonts w:ascii="Arial" w:eastAsia="Calibri" w:hAnsi="Arial" w:cs="Arial"/>
      <w:sz w:val="21"/>
      <w:szCs w:val="21"/>
      <w:lang w:val="en-US" w:eastAsia="en-US"/>
    </w:rPr>
  </w:style>
  <w:style w:type="character" w:styleId="Lienhypertextesuivivisit">
    <w:name w:val="FollowedHyperlink"/>
    <w:basedOn w:val="Policepardfaut"/>
    <w:uiPriority w:val="99"/>
    <w:semiHidden/>
    <w:unhideWhenUsed/>
    <w:rsid w:val="001F7161"/>
    <w:rPr>
      <w:color w:val="954F72" w:themeColor="followedHyperlink"/>
      <w:u w:val="single"/>
    </w:rPr>
  </w:style>
  <w:style w:type="paragraph" w:styleId="NormalWeb">
    <w:name w:val="Normal (Web)"/>
    <w:basedOn w:val="Normal"/>
    <w:uiPriority w:val="99"/>
    <w:semiHidden/>
    <w:unhideWhenUsed/>
    <w:rsid w:val="00BC5E73"/>
    <w:rPr>
      <w:rFonts w:ascii="Times New Roman" w:hAnsi="Times New Roman"/>
      <w:sz w:val="24"/>
      <w:szCs w:val="24"/>
    </w:rPr>
  </w:style>
  <w:style w:type="character" w:styleId="lev">
    <w:name w:val="Strong"/>
    <w:basedOn w:val="Policepardfaut"/>
    <w:uiPriority w:val="22"/>
    <w:qFormat/>
    <w:rsid w:val="00662DA0"/>
    <w:rPr>
      <w:b/>
      <w:bCs/>
    </w:rPr>
  </w:style>
  <w:style w:type="paragraph" w:customStyle="1" w:styleId="name-article">
    <w:name w:val="name-article"/>
    <w:basedOn w:val="Normal"/>
    <w:rsid w:val="00C13D0B"/>
    <w:pPr>
      <w:spacing w:before="100" w:beforeAutospacing="1" w:after="100" w:afterAutospacing="1" w:line="240" w:lineRule="auto"/>
    </w:pPr>
    <w:rPr>
      <w:rFonts w:ascii="Times New Roman" w:eastAsia="Times New Roman" w:hAnsi="Times New Roman"/>
      <w:sz w:val="24"/>
      <w:szCs w:val="24"/>
    </w:rPr>
  </w:style>
  <w:style w:type="paragraph" w:customStyle="1" w:styleId="Date1">
    <w:name w:val="Date1"/>
    <w:basedOn w:val="Normal"/>
    <w:rsid w:val="00C13D0B"/>
    <w:pPr>
      <w:spacing w:before="100" w:beforeAutospacing="1" w:after="100" w:afterAutospacing="1" w:line="240" w:lineRule="auto"/>
    </w:pPr>
    <w:rPr>
      <w:rFonts w:ascii="Times New Roman" w:eastAsia="Times New Roman" w:hAnsi="Times New Roman"/>
      <w:sz w:val="24"/>
      <w:szCs w:val="24"/>
    </w:rPr>
  </w:style>
  <w:style w:type="character" w:styleId="Mentionnonrsolue">
    <w:name w:val="Unresolved Mention"/>
    <w:basedOn w:val="Policepardfaut"/>
    <w:uiPriority w:val="99"/>
    <w:semiHidden/>
    <w:unhideWhenUsed/>
    <w:rsid w:val="00A87E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765332">
      <w:bodyDiv w:val="1"/>
      <w:marLeft w:val="0"/>
      <w:marRight w:val="0"/>
      <w:marTop w:val="0"/>
      <w:marBottom w:val="0"/>
      <w:divBdr>
        <w:top w:val="none" w:sz="0" w:space="0" w:color="auto"/>
        <w:left w:val="none" w:sz="0" w:space="0" w:color="auto"/>
        <w:bottom w:val="none" w:sz="0" w:space="0" w:color="auto"/>
        <w:right w:val="none" w:sz="0" w:space="0" w:color="auto"/>
      </w:divBdr>
    </w:div>
    <w:div w:id="348525848">
      <w:bodyDiv w:val="1"/>
      <w:marLeft w:val="0"/>
      <w:marRight w:val="0"/>
      <w:marTop w:val="0"/>
      <w:marBottom w:val="0"/>
      <w:divBdr>
        <w:top w:val="none" w:sz="0" w:space="0" w:color="auto"/>
        <w:left w:val="none" w:sz="0" w:space="0" w:color="auto"/>
        <w:bottom w:val="none" w:sz="0" w:space="0" w:color="auto"/>
        <w:right w:val="none" w:sz="0" w:space="0" w:color="auto"/>
      </w:divBdr>
    </w:div>
    <w:div w:id="688066655">
      <w:marLeft w:val="0"/>
      <w:marRight w:val="0"/>
      <w:marTop w:val="0"/>
      <w:marBottom w:val="0"/>
      <w:divBdr>
        <w:top w:val="none" w:sz="0" w:space="0" w:color="auto"/>
        <w:left w:val="none" w:sz="0" w:space="0" w:color="auto"/>
        <w:bottom w:val="none" w:sz="0" w:space="0" w:color="auto"/>
        <w:right w:val="none" w:sz="0" w:space="0" w:color="auto"/>
      </w:divBdr>
    </w:div>
    <w:div w:id="690029985">
      <w:bodyDiv w:val="1"/>
      <w:marLeft w:val="0"/>
      <w:marRight w:val="0"/>
      <w:marTop w:val="0"/>
      <w:marBottom w:val="0"/>
      <w:divBdr>
        <w:top w:val="none" w:sz="0" w:space="0" w:color="auto"/>
        <w:left w:val="none" w:sz="0" w:space="0" w:color="auto"/>
        <w:bottom w:val="none" w:sz="0" w:space="0" w:color="auto"/>
        <w:right w:val="none" w:sz="0" w:space="0" w:color="auto"/>
      </w:divBdr>
    </w:div>
    <w:div w:id="707603578">
      <w:bodyDiv w:val="1"/>
      <w:marLeft w:val="0"/>
      <w:marRight w:val="0"/>
      <w:marTop w:val="0"/>
      <w:marBottom w:val="0"/>
      <w:divBdr>
        <w:top w:val="none" w:sz="0" w:space="0" w:color="auto"/>
        <w:left w:val="none" w:sz="0" w:space="0" w:color="auto"/>
        <w:bottom w:val="none" w:sz="0" w:space="0" w:color="auto"/>
        <w:right w:val="none" w:sz="0" w:space="0" w:color="auto"/>
      </w:divBdr>
    </w:div>
    <w:div w:id="1115827860">
      <w:bodyDiv w:val="1"/>
      <w:marLeft w:val="0"/>
      <w:marRight w:val="0"/>
      <w:marTop w:val="0"/>
      <w:marBottom w:val="0"/>
      <w:divBdr>
        <w:top w:val="none" w:sz="0" w:space="0" w:color="auto"/>
        <w:left w:val="none" w:sz="0" w:space="0" w:color="auto"/>
        <w:bottom w:val="none" w:sz="0" w:space="0" w:color="auto"/>
        <w:right w:val="none" w:sz="0" w:space="0" w:color="auto"/>
      </w:divBdr>
    </w:div>
    <w:div w:id="1881935316">
      <w:bodyDiv w:val="1"/>
      <w:marLeft w:val="0"/>
      <w:marRight w:val="0"/>
      <w:marTop w:val="0"/>
      <w:marBottom w:val="0"/>
      <w:divBdr>
        <w:top w:val="none" w:sz="0" w:space="0" w:color="auto"/>
        <w:left w:val="none" w:sz="0" w:space="0" w:color="auto"/>
        <w:bottom w:val="none" w:sz="0" w:space="0" w:color="auto"/>
        <w:right w:val="none" w:sz="0" w:space="0" w:color="auto"/>
      </w:divBdr>
    </w:div>
    <w:div w:id="1951207630">
      <w:bodyDiv w:val="1"/>
      <w:marLeft w:val="0"/>
      <w:marRight w:val="0"/>
      <w:marTop w:val="0"/>
      <w:marBottom w:val="0"/>
      <w:divBdr>
        <w:top w:val="none" w:sz="0" w:space="0" w:color="auto"/>
        <w:left w:val="none" w:sz="0" w:space="0" w:color="auto"/>
        <w:bottom w:val="none" w:sz="0" w:space="0" w:color="auto"/>
        <w:right w:val="none" w:sz="0" w:space="0" w:color="auto"/>
      </w:divBdr>
    </w:div>
    <w:div w:id="2054034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enord.marches-publics.info"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francois.desenclos@lenord.f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nord.fr/" TargetMode="External"/><Relationship Id="rId5" Type="http://schemas.openxmlformats.org/officeDocument/2006/relationships/webSettings" Target="webSettings.xml"/><Relationship Id="rId15" Type="http://schemas.openxmlformats.org/officeDocument/2006/relationships/hyperlink" Target="https://www.telerecours.fr/" TargetMode="External"/><Relationship Id="rId10" Type="http://schemas.openxmlformats.org/officeDocument/2006/relationships/hyperlink" Target="mailto:PAP-FS@lenord.f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enord.marches-publics.info" TargetMode="External"/><Relationship Id="rId14" Type="http://schemas.openxmlformats.org/officeDocument/2006/relationships/hyperlink" Target="https://www.marches-publics.info/kiosque/conditions-generales.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3CA3C-389F-4B20-82F1-D659301F9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10</Pages>
  <Words>4325</Words>
  <Characters>23792</Characters>
  <Application>Microsoft Office Word</Application>
  <DocSecurity>0</DocSecurity>
  <Lines>198</Lines>
  <Paragraphs>56</Paragraphs>
  <ScaleCrop>false</ScaleCrop>
  <HeadingPairs>
    <vt:vector size="2" baseType="variant">
      <vt:variant>
        <vt:lpstr>Titre</vt:lpstr>
      </vt:variant>
      <vt:variant>
        <vt:i4>1</vt:i4>
      </vt:variant>
    </vt:vector>
  </HeadingPairs>
  <TitlesOfParts>
    <vt:vector size="1" baseType="lpstr">
      <vt:lpstr>RTF Template</vt:lpstr>
    </vt:vector>
  </TitlesOfParts>
  <Company/>
  <LinksUpToDate>false</LinksUpToDate>
  <CharactersWithSpaces>28061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STROEBEL Bertrand</dc:creator>
  <cp:keywords/>
  <dc:description>Generated by Oracle BI Publisher 10.1.3.4.2</dc:description>
  <cp:lastModifiedBy>BALERZY Marion</cp:lastModifiedBy>
  <cp:revision>4</cp:revision>
  <dcterms:created xsi:type="dcterms:W3CDTF">2026-10-06T12:01:00Z</dcterms:created>
  <dcterms:modified xsi:type="dcterms:W3CDTF">2026-10-08T08:09:00Z</dcterms:modified>
</cp:coreProperties>
</file>