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3464C" w14:textId="77777777" w:rsidR="008C35F7" w:rsidRDefault="0029687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14:paraId="1C053DC5" w14:textId="77777777">
        <w:tc>
          <w:tcPr>
            <w:tcW w:w="3085" w:type="dxa"/>
            <w:tcBorders>
              <w:top w:val="nil"/>
              <w:left w:val="nil"/>
              <w:bottom w:val="nil"/>
              <w:right w:val="nil"/>
            </w:tcBorders>
            <w:shd w:val="clear" w:color="auto" w:fill="FFFFFF"/>
          </w:tcPr>
          <w:p w14:paraId="23AC8E3A"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2DD91EE3" w14:textId="77777777" w:rsidR="008C35F7"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7D82BFCE" w14:textId="77777777" w:rsidR="008C35F7" w:rsidRDefault="008C35F7">
            <w:pPr>
              <w:widowControl w:val="0"/>
              <w:autoSpaceDE w:val="0"/>
              <w:autoSpaceDN w:val="0"/>
              <w:adjustRightInd w:val="0"/>
              <w:spacing w:after="0" w:line="240" w:lineRule="auto"/>
              <w:rPr>
                <w:rFonts w:ascii="Arial" w:hAnsi="Arial" w:cs="Arial"/>
                <w:sz w:val="24"/>
                <w:szCs w:val="24"/>
              </w:rPr>
            </w:pPr>
          </w:p>
        </w:tc>
      </w:tr>
    </w:tbl>
    <w:p w14:paraId="101F72D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FE4100" w14:paraId="51FBEC15" w14:textId="77777777" w:rsidTr="00B74F8F">
        <w:tc>
          <w:tcPr>
            <w:tcW w:w="4644" w:type="dxa"/>
            <w:tcBorders>
              <w:top w:val="nil"/>
              <w:left w:val="nil"/>
              <w:bottom w:val="nil"/>
              <w:right w:val="nil"/>
            </w:tcBorders>
            <w:shd w:val="clear" w:color="auto" w:fill="595959"/>
            <w:vAlign w:val="center"/>
          </w:tcPr>
          <w:p w14:paraId="2184F4B3" w14:textId="77777777" w:rsidR="006874DC" w:rsidRPr="00FE4100" w:rsidRDefault="006874DC" w:rsidP="00B74F8F">
            <w:pPr>
              <w:widowControl w:val="0"/>
              <w:autoSpaceDE w:val="0"/>
              <w:autoSpaceDN w:val="0"/>
              <w:adjustRightInd w:val="0"/>
              <w:spacing w:after="0" w:line="240" w:lineRule="auto"/>
              <w:ind w:left="108" w:right="104"/>
              <w:rPr>
                <w:rFonts w:ascii="Arial" w:hAnsi="Arial" w:cs="Arial"/>
                <w:color w:val="FFFFFF"/>
                <w:sz w:val="28"/>
                <w:szCs w:val="28"/>
              </w:rPr>
            </w:pPr>
            <w:r w:rsidRPr="00FE4100">
              <w:rPr>
                <w:rFonts w:ascii="Arial" w:hAnsi="Arial" w:cs="Arial"/>
                <w:color w:val="FFFFFF"/>
                <w:sz w:val="28"/>
                <w:szCs w:val="28"/>
              </w:rPr>
              <w:t>Conseil Départemental du Nord</w:t>
            </w:r>
          </w:p>
          <w:p w14:paraId="04AC4E06" w14:textId="1B4B8324" w:rsidR="006874DC" w:rsidRPr="00FE4100" w:rsidRDefault="00794DB2" w:rsidP="00B74F8F">
            <w:pPr>
              <w:widowControl w:val="0"/>
              <w:autoSpaceDE w:val="0"/>
              <w:autoSpaceDN w:val="0"/>
              <w:adjustRightInd w:val="0"/>
              <w:spacing w:after="0" w:line="240" w:lineRule="auto"/>
              <w:ind w:left="108" w:right="104"/>
              <w:rPr>
                <w:rFonts w:ascii="Arial" w:hAnsi="Arial" w:cs="Arial"/>
                <w:sz w:val="24"/>
                <w:szCs w:val="24"/>
              </w:rPr>
            </w:pPr>
            <w:r w:rsidRPr="00A75D7F">
              <w:rPr>
                <w:rFonts w:ascii="Arial" w:hAnsi="Arial" w:cs="Arial"/>
                <w:color w:val="FFFFFF"/>
                <w:sz w:val="20"/>
                <w:szCs w:val="20"/>
              </w:rPr>
              <w:t>DIR. DES SYSTEMES D'INFORMATION ET DU NUMERIQUE</w:t>
            </w:r>
          </w:p>
        </w:tc>
        <w:tc>
          <w:tcPr>
            <w:tcW w:w="4577" w:type="dxa"/>
            <w:tcBorders>
              <w:top w:val="nil"/>
              <w:left w:val="nil"/>
              <w:bottom w:val="nil"/>
              <w:right w:val="nil"/>
            </w:tcBorders>
            <w:shd w:val="clear" w:color="auto" w:fill="D9D9D9"/>
            <w:vAlign w:val="center"/>
          </w:tcPr>
          <w:p w14:paraId="6139EB3C"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color w:val="000000"/>
                <w:sz w:val="28"/>
                <w:szCs w:val="28"/>
              </w:rPr>
            </w:pPr>
          </w:p>
          <w:p w14:paraId="06023956"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FE4100">
              <w:rPr>
                <w:rFonts w:ascii="Arial" w:hAnsi="Arial" w:cs="Arial"/>
                <w:b/>
                <w:bCs/>
                <w:color w:val="000000"/>
                <w:sz w:val="30"/>
                <w:szCs w:val="30"/>
              </w:rPr>
              <w:t>MARCHÉ PUBLIC</w:t>
            </w:r>
          </w:p>
          <w:p w14:paraId="1E5E583C" w14:textId="4D685AE6" w:rsidR="006874DC" w:rsidRPr="00C41803" w:rsidRDefault="006874DC" w:rsidP="00B74F8F">
            <w:pPr>
              <w:widowControl w:val="0"/>
              <w:autoSpaceDE w:val="0"/>
              <w:autoSpaceDN w:val="0"/>
              <w:adjustRightInd w:val="0"/>
              <w:spacing w:after="0" w:line="240" w:lineRule="auto"/>
              <w:ind w:left="112" w:right="87"/>
              <w:jc w:val="right"/>
              <w:rPr>
                <w:rFonts w:ascii="Arial" w:hAnsi="Arial" w:cs="Arial"/>
                <w:color w:val="FF0000"/>
              </w:rPr>
            </w:pPr>
            <w:r w:rsidRPr="008A0132">
              <w:rPr>
                <w:rFonts w:ascii="Arial" w:hAnsi="Arial" w:cs="Arial"/>
                <w:color w:val="000000"/>
              </w:rPr>
              <w:t xml:space="preserve">ACCORD-CADRE </w:t>
            </w:r>
            <w:r w:rsidRPr="00794DB2">
              <w:rPr>
                <w:rFonts w:ascii="Arial" w:hAnsi="Arial" w:cs="Arial"/>
                <w:color w:val="000000"/>
              </w:rPr>
              <w:t>DE SERVICES</w:t>
            </w:r>
          </w:p>
          <w:p w14:paraId="246BADEC"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sz w:val="24"/>
                <w:szCs w:val="24"/>
              </w:rPr>
            </w:pPr>
          </w:p>
        </w:tc>
      </w:tr>
    </w:tbl>
    <w:p w14:paraId="489CC80E"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41B3A68A"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2408D3BA"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01AF4703"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6874DC" w:rsidRPr="00FE4100" w14:paraId="666189A0" w14:textId="77777777" w:rsidTr="00B74F8F">
        <w:tc>
          <w:tcPr>
            <w:tcW w:w="2093" w:type="dxa"/>
            <w:tcBorders>
              <w:top w:val="nil"/>
              <w:left w:val="nil"/>
              <w:bottom w:val="nil"/>
              <w:right w:val="single" w:sz="12" w:space="0" w:color="F7A603"/>
            </w:tcBorders>
            <w:shd w:val="clear" w:color="auto" w:fill="FFFFFF"/>
          </w:tcPr>
          <w:p w14:paraId="3C43F9A9"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r w:rsidRPr="00FE4100">
              <w:rPr>
                <w:rFonts w:ascii="Arial" w:hAnsi="Arial" w:cs="Arial"/>
                <w:color w:val="000000"/>
                <w:sz w:val="20"/>
                <w:szCs w:val="20"/>
              </w:rPr>
              <w:t xml:space="preserve"> </w:t>
            </w:r>
          </w:p>
        </w:tc>
        <w:tc>
          <w:tcPr>
            <w:tcW w:w="236" w:type="dxa"/>
            <w:tcBorders>
              <w:top w:val="nil"/>
              <w:left w:val="single" w:sz="12" w:space="0" w:color="F7A603"/>
              <w:bottom w:val="nil"/>
              <w:right w:val="nil"/>
            </w:tcBorders>
            <w:shd w:val="clear" w:color="auto" w:fill="FFFFFF"/>
          </w:tcPr>
          <w:p w14:paraId="16CD8B63"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666907EA" w14:textId="45A2FDEE" w:rsidR="006874DC" w:rsidRPr="00794DB2" w:rsidRDefault="00794DB2" w:rsidP="00B74F8F">
            <w:pPr>
              <w:widowControl w:val="0"/>
              <w:autoSpaceDE w:val="0"/>
              <w:autoSpaceDN w:val="0"/>
              <w:adjustRightInd w:val="0"/>
              <w:spacing w:after="0" w:line="240" w:lineRule="auto"/>
              <w:ind w:left="18" w:right="87"/>
              <w:rPr>
                <w:rFonts w:ascii="Arial" w:hAnsi="Arial" w:cs="Arial"/>
                <w:sz w:val="36"/>
                <w:szCs w:val="36"/>
              </w:rPr>
            </w:pPr>
            <w:r w:rsidRPr="00794DB2">
              <w:rPr>
                <w:rFonts w:ascii="Arial" w:hAnsi="Arial" w:cs="Arial"/>
                <w:color w:val="404040"/>
                <w:sz w:val="36"/>
                <w:szCs w:val="36"/>
              </w:rPr>
              <w:t>ACCORD CADRE A BONS DE COMMANDE &amp; MARCHES SUBSEQUENTS POUR L’ACCOMPAGNEMENT A L’AUTOMATISATION DES INFRASTRUCTURES INFORMATIQUES DU DEPARTEMENT DU NORD</w:t>
            </w:r>
          </w:p>
        </w:tc>
      </w:tr>
    </w:tbl>
    <w:p w14:paraId="46E9B55D" w14:textId="77777777" w:rsidR="00705148" w:rsidRDefault="00705148" w:rsidP="00705148">
      <w:pPr>
        <w:widowControl w:val="0"/>
        <w:autoSpaceDE w:val="0"/>
        <w:autoSpaceDN w:val="0"/>
        <w:adjustRightInd w:val="0"/>
        <w:spacing w:after="0" w:line="240" w:lineRule="auto"/>
        <w:ind w:right="111"/>
        <w:rPr>
          <w:rFonts w:ascii="Arial" w:hAnsi="Arial" w:cs="Arial"/>
          <w:color w:val="000000"/>
          <w:sz w:val="20"/>
          <w:szCs w:val="20"/>
        </w:rPr>
      </w:pPr>
    </w:p>
    <w:p w14:paraId="0EDF7C64"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14:paraId="41CDED46" w14:textId="77777777">
        <w:tc>
          <w:tcPr>
            <w:tcW w:w="9212" w:type="dxa"/>
            <w:tcBorders>
              <w:top w:val="nil"/>
              <w:left w:val="nil"/>
              <w:bottom w:val="nil"/>
              <w:right w:val="nil"/>
            </w:tcBorders>
            <w:shd w:val="clear" w:color="auto" w:fill="595959"/>
          </w:tcPr>
          <w:p w14:paraId="2EB3C65F" w14:textId="77777777" w:rsidR="008C35F7"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w:t>
            </w:r>
            <w:r w:rsidR="00492775">
              <w:rPr>
                <w:rFonts w:ascii="Arial" w:hAnsi="Arial" w:cs="Arial"/>
                <w:b/>
                <w:bCs/>
                <w:color w:val="FFFFFF"/>
                <w:sz w:val="40"/>
                <w:szCs w:val="40"/>
              </w:rPr>
              <w:t xml:space="preserve"> </w:t>
            </w:r>
            <w:r>
              <w:rPr>
                <w:rFonts w:ascii="Arial" w:hAnsi="Arial" w:cs="Arial"/>
                <w:b/>
                <w:bCs/>
                <w:color w:val="FFFFFF"/>
                <w:sz w:val="40"/>
                <w:szCs w:val="40"/>
              </w:rPr>
              <w:t>la consultation (RC)</w:t>
            </w:r>
          </w:p>
        </w:tc>
      </w:tr>
    </w:tbl>
    <w:p w14:paraId="14146A34"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14:paraId="486B9524" w14:textId="77777777" w:rsidTr="008F2F2A">
        <w:tc>
          <w:tcPr>
            <w:tcW w:w="20" w:type="dxa"/>
            <w:tcBorders>
              <w:top w:val="nil"/>
              <w:left w:val="nil"/>
              <w:bottom w:val="nil"/>
              <w:right w:val="nil"/>
            </w:tcBorders>
            <w:shd w:val="clear" w:color="auto" w:fill="FFFFFF"/>
            <w:vAlign w:val="center"/>
          </w:tcPr>
          <w:p w14:paraId="6E3B0336" w14:textId="77777777" w:rsidR="00E62DA5" w:rsidRDefault="00E62DA5" w:rsidP="008F2F2A">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68F722E7"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ADADA"/>
            <w:vAlign w:val="center"/>
          </w:tcPr>
          <w:p w14:paraId="6C02F485" w14:textId="7FDCBFC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202</w:t>
            </w:r>
            <w:r w:rsidR="00794DB2">
              <w:rPr>
                <w:rFonts w:ascii="Arial" w:hAnsi="Arial" w:cs="Arial"/>
                <w:color w:val="000000"/>
                <w:sz w:val="28"/>
                <w:szCs w:val="28"/>
              </w:rPr>
              <w:t>60808</w:t>
            </w:r>
          </w:p>
        </w:tc>
      </w:tr>
      <w:tr w:rsidR="00E62DA5" w14:paraId="01D0829B" w14:textId="77777777" w:rsidTr="008F2F2A">
        <w:tc>
          <w:tcPr>
            <w:tcW w:w="20" w:type="dxa"/>
            <w:tcBorders>
              <w:top w:val="nil"/>
              <w:left w:val="nil"/>
              <w:bottom w:val="nil"/>
              <w:right w:val="nil"/>
            </w:tcBorders>
            <w:shd w:val="clear" w:color="auto" w:fill="FFFFFF"/>
            <w:vAlign w:val="center"/>
          </w:tcPr>
          <w:p w14:paraId="6245659C"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1B580237"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color w:val="FFFFFF"/>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1A59CB14" w14:textId="43EA2E46" w:rsidR="00E62DA5" w:rsidRDefault="00E05CBC" w:rsidP="008F2F2A">
            <w:pPr>
              <w:widowControl w:val="0"/>
              <w:autoSpaceDE w:val="0"/>
              <w:autoSpaceDN w:val="0"/>
              <w:adjustRightInd w:val="0"/>
              <w:spacing w:before="60" w:after="60" w:line="240" w:lineRule="auto"/>
              <w:ind w:left="289" w:right="99"/>
              <w:rPr>
                <w:rFonts w:ascii="Arial" w:hAnsi="Arial" w:cs="Arial"/>
                <w:b/>
                <w:color w:val="FF0000"/>
                <w:sz w:val="28"/>
                <w:szCs w:val="24"/>
                <w:highlight w:val="yellow"/>
              </w:rPr>
            </w:pPr>
            <w:r>
              <w:rPr>
                <w:rFonts w:ascii="Arial" w:hAnsi="Arial" w:cs="Arial"/>
                <w:b/>
                <w:color w:val="FF0000"/>
                <w:sz w:val="28"/>
                <w:szCs w:val="24"/>
                <w:highlight w:val="yellow"/>
              </w:rPr>
              <w:t>25</w:t>
            </w:r>
            <w:r w:rsidR="00E62DA5">
              <w:rPr>
                <w:rFonts w:ascii="Arial" w:hAnsi="Arial" w:cs="Arial"/>
                <w:b/>
                <w:color w:val="FF0000"/>
                <w:sz w:val="28"/>
                <w:szCs w:val="24"/>
                <w:highlight w:val="yellow"/>
              </w:rPr>
              <w:t>/</w:t>
            </w:r>
            <w:r>
              <w:rPr>
                <w:rFonts w:ascii="Arial" w:hAnsi="Arial" w:cs="Arial"/>
                <w:b/>
                <w:color w:val="FF0000"/>
                <w:sz w:val="28"/>
                <w:szCs w:val="24"/>
                <w:highlight w:val="yellow"/>
              </w:rPr>
              <w:t>11/2026</w:t>
            </w:r>
            <w:r w:rsidR="00E62DA5" w:rsidRPr="00BF3595">
              <w:rPr>
                <w:rFonts w:ascii="Arial" w:hAnsi="Arial" w:cs="Arial"/>
                <w:b/>
                <w:color w:val="FF0000"/>
                <w:sz w:val="28"/>
                <w:szCs w:val="24"/>
                <w:highlight w:val="yellow"/>
              </w:rPr>
              <w:t xml:space="preserve"> à </w:t>
            </w:r>
            <w:r>
              <w:rPr>
                <w:rFonts w:ascii="Arial" w:hAnsi="Arial" w:cs="Arial"/>
                <w:b/>
                <w:color w:val="FF0000"/>
                <w:sz w:val="28"/>
                <w:szCs w:val="24"/>
                <w:highlight w:val="yellow"/>
              </w:rPr>
              <w:t>16</w:t>
            </w:r>
            <w:r w:rsidR="00E62DA5" w:rsidRPr="00BF3595">
              <w:rPr>
                <w:rFonts w:ascii="Arial" w:hAnsi="Arial" w:cs="Arial"/>
                <w:b/>
                <w:color w:val="FF0000"/>
                <w:sz w:val="28"/>
                <w:szCs w:val="24"/>
                <w:highlight w:val="yellow"/>
              </w:rPr>
              <w:t>h</w:t>
            </w:r>
            <w:r>
              <w:rPr>
                <w:rFonts w:ascii="Arial" w:hAnsi="Arial" w:cs="Arial"/>
                <w:b/>
                <w:color w:val="FF0000"/>
                <w:sz w:val="28"/>
                <w:szCs w:val="24"/>
                <w:highlight w:val="yellow"/>
              </w:rPr>
              <w:t>30</w:t>
            </w:r>
            <w:r w:rsidR="00E62DA5" w:rsidRPr="00BF3595">
              <w:rPr>
                <w:rFonts w:ascii="Arial" w:hAnsi="Arial" w:cs="Arial"/>
                <w:b/>
                <w:color w:val="FF0000"/>
                <w:sz w:val="28"/>
                <w:szCs w:val="24"/>
                <w:highlight w:val="yellow"/>
              </w:rPr>
              <w:t xml:space="preserve">     </w:t>
            </w:r>
          </w:p>
        </w:tc>
      </w:tr>
      <w:tr w:rsidR="00E62DA5" w14:paraId="36D45F23" w14:textId="77777777" w:rsidTr="008F2F2A">
        <w:tc>
          <w:tcPr>
            <w:tcW w:w="20" w:type="dxa"/>
            <w:tcBorders>
              <w:top w:val="nil"/>
              <w:left w:val="nil"/>
              <w:bottom w:val="nil"/>
              <w:right w:val="nil"/>
            </w:tcBorders>
            <w:shd w:val="clear" w:color="auto" w:fill="FFFFFF"/>
            <w:vAlign w:val="center"/>
          </w:tcPr>
          <w:p w14:paraId="372F1A99"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251C3275"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1D4B36">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45C878F0" w14:textId="14F6E72F" w:rsidR="00E62DA5" w:rsidRDefault="00E05CBC"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b/>
                <w:color w:val="000000" w:themeColor="text1"/>
                <w:sz w:val="28"/>
                <w:szCs w:val="24"/>
                <w:highlight w:val="yellow"/>
              </w:rPr>
              <w:t>13</w:t>
            </w:r>
            <w:r w:rsidR="00E62DA5" w:rsidRPr="001D4B36">
              <w:rPr>
                <w:rFonts w:ascii="Arial" w:hAnsi="Arial" w:cs="Arial"/>
                <w:b/>
                <w:color w:val="000000" w:themeColor="text1"/>
                <w:sz w:val="28"/>
                <w:szCs w:val="24"/>
                <w:highlight w:val="yellow"/>
              </w:rPr>
              <w:t>/</w:t>
            </w:r>
            <w:r>
              <w:rPr>
                <w:rFonts w:ascii="Arial" w:hAnsi="Arial" w:cs="Arial"/>
                <w:b/>
                <w:color w:val="000000" w:themeColor="text1"/>
                <w:sz w:val="28"/>
                <w:szCs w:val="24"/>
                <w:highlight w:val="yellow"/>
              </w:rPr>
              <w:t>11</w:t>
            </w:r>
            <w:r w:rsidR="00E62DA5" w:rsidRPr="001D4B36">
              <w:rPr>
                <w:rFonts w:ascii="Arial" w:hAnsi="Arial" w:cs="Arial"/>
                <w:b/>
                <w:color w:val="000000" w:themeColor="text1"/>
                <w:sz w:val="28"/>
                <w:szCs w:val="24"/>
                <w:highlight w:val="yellow"/>
              </w:rPr>
              <w:t>/20</w:t>
            </w:r>
            <w:r>
              <w:rPr>
                <w:rFonts w:ascii="Arial" w:hAnsi="Arial" w:cs="Arial"/>
                <w:b/>
                <w:color w:val="000000" w:themeColor="text1"/>
                <w:sz w:val="28"/>
                <w:szCs w:val="24"/>
                <w:highlight w:val="yellow"/>
              </w:rPr>
              <w:t>26</w:t>
            </w:r>
            <w:r w:rsidR="00E62DA5" w:rsidRPr="001D4B36">
              <w:rPr>
                <w:rFonts w:ascii="Arial" w:hAnsi="Arial" w:cs="Arial"/>
                <w:b/>
                <w:color w:val="000000" w:themeColor="text1"/>
                <w:sz w:val="28"/>
                <w:szCs w:val="24"/>
                <w:highlight w:val="yellow"/>
              </w:rPr>
              <w:t xml:space="preserve"> à </w:t>
            </w:r>
            <w:r>
              <w:rPr>
                <w:rFonts w:ascii="Arial" w:hAnsi="Arial" w:cs="Arial"/>
                <w:b/>
                <w:color w:val="000000" w:themeColor="text1"/>
                <w:sz w:val="28"/>
                <w:szCs w:val="24"/>
                <w:highlight w:val="yellow"/>
              </w:rPr>
              <w:t>16</w:t>
            </w:r>
            <w:r w:rsidR="00E62DA5" w:rsidRPr="001D4B36">
              <w:rPr>
                <w:rFonts w:ascii="Arial" w:hAnsi="Arial" w:cs="Arial"/>
                <w:b/>
                <w:color w:val="000000" w:themeColor="text1"/>
                <w:sz w:val="28"/>
                <w:szCs w:val="24"/>
                <w:highlight w:val="yellow"/>
              </w:rPr>
              <w:t>h</w:t>
            </w:r>
            <w:r>
              <w:rPr>
                <w:rFonts w:ascii="Arial" w:hAnsi="Arial" w:cs="Arial"/>
                <w:b/>
                <w:color w:val="000000" w:themeColor="text1"/>
                <w:sz w:val="28"/>
                <w:szCs w:val="24"/>
                <w:highlight w:val="yellow"/>
              </w:rPr>
              <w:t>30</w:t>
            </w:r>
            <w:r w:rsidR="00E62DA5" w:rsidRPr="001D4B36">
              <w:rPr>
                <w:rFonts w:ascii="Arial" w:hAnsi="Arial" w:cs="Arial"/>
                <w:b/>
                <w:color w:val="000000" w:themeColor="text1"/>
                <w:sz w:val="28"/>
                <w:szCs w:val="24"/>
                <w:highlight w:val="yellow"/>
              </w:rPr>
              <w:t xml:space="preserve">     </w:t>
            </w:r>
          </w:p>
        </w:tc>
      </w:tr>
    </w:tbl>
    <w:p w14:paraId="0C52944A" w14:textId="77777777" w:rsidR="00E62DA5"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D26CA8">
        <w:rPr>
          <w:rFonts w:ascii="Arial" w:hAnsi="Arial" w:cs="Arial"/>
          <w:sz w:val="24"/>
          <w:szCs w:val="24"/>
        </w:rPr>
        <w:tab/>
      </w:r>
    </w:p>
    <w:p w14:paraId="570F94CD" w14:textId="77777777" w:rsidR="00E62DA5" w:rsidRDefault="00E62DA5" w:rsidP="00E62DA5">
      <w:pPr>
        <w:widowControl w:val="0"/>
        <w:tabs>
          <w:tab w:val="left" w:pos="3268"/>
        </w:tabs>
        <w:autoSpaceDE w:val="0"/>
        <w:autoSpaceDN w:val="0"/>
        <w:adjustRightInd w:val="0"/>
        <w:spacing w:after="0" w:line="240" w:lineRule="auto"/>
        <w:ind w:right="111"/>
        <w:jc w:val="both"/>
        <w:rPr>
          <w:rFonts w:ascii="Arial" w:hAnsi="Arial" w:cs="Arial"/>
          <w:sz w:val="24"/>
          <w:szCs w:val="24"/>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12" w:tgtFrame="_new" w:history="1">
        <w:r w:rsidRPr="003E3795">
          <w:rPr>
            <w:rStyle w:val="Lienhypertexte"/>
            <w:rFonts w:ascii="Arial" w:hAnsi="Arial" w:cs="Arial"/>
            <w:sz w:val="24"/>
            <w:szCs w:val="24"/>
          </w:rPr>
          <w:t>https://lenord.marches-publics.info</w:t>
        </w:r>
      </w:hyperlink>
      <w:r w:rsidRPr="003E3795">
        <w:rPr>
          <w:rFonts w:ascii="Arial" w:hAnsi="Arial" w:cs="Arial"/>
          <w:sz w:val="24"/>
          <w:szCs w:val="24"/>
        </w:rPr>
        <w:t xml:space="preserve"> </w:t>
      </w:r>
    </w:p>
    <w:p w14:paraId="0BCC65FA" w14:textId="77777777" w:rsidR="008C35F7" w:rsidRDefault="008C35F7">
      <w:pPr>
        <w:widowControl w:val="0"/>
        <w:autoSpaceDE w:val="0"/>
        <w:autoSpaceDN w:val="0"/>
        <w:adjustRightInd w:val="0"/>
        <w:ind w:left="117" w:right="111"/>
        <w:rPr>
          <w:rFonts w:ascii="Arial" w:hAnsi="Arial" w:cs="Arial"/>
          <w:i/>
          <w:sz w:val="24"/>
          <w:szCs w:val="24"/>
          <w:u w:val="single"/>
        </w:rPr>
      </w:pPr>
    </w:p>
    <w:p w14:paraId="3B70D1B5" w14:textId="77777777" w:rsidR="00E62DA5" w:rsidRDefault="00E62DA5">
      <w:pPr>
        <w:widowControl w:val="0"/>
        <w:autoSpaceDE w:val="0"/>
        <w:autoSpaceDN w:val="0"/>
        <w:adjustRightInd w:val="0"/>
        <w:ind w:left="117" w:right="111"/>
        <w:rPr>
          <w:rFonts w:ascii="Arial" w:hAnsi="Arial" w:cs="Arial"/>
          <w:i/>
          <w:sz w:val="24"/>
          <w:szCs w:val="24"/>
          <w:u w:val="single"/>
        </w:rPr>
      </w:pPr>
    </w:p>
    <w:p w14:paraId="7229D4D5" w14:textId="77777777" w:rsidR="00E62DA5" w:rsidRDefault="00E62DA5">
      <w:pPr>
        <w:widowControl w:val="0"/>
        <w:autoSpaceDE w:val="0"/>
        <w:autoSpaceDN w:val="0"/>
        <w:adjustRightInd w:val="0"/>
        <w:ind w:left="117" w:right="111"/>
        <w:rPr>
          <w:rFonts w:ascii="Arial" w:hAnsi="Arial" w:cs="Arial"/>
          <w:i/>
          <w:sz w:val="24"/>
          <w:szCs w:val="24"/>
          <w:u w:val="single"/>
        </w:rPr>
      </w:pPr>
    </w:p>
    <w:p w14:paraId="49D6E58A" w14:textId="77777777" w:rsidR="001F43FE" w:rsidRDefault="001F43FE">
      <w:pPr>
        <w:widowControl w:val="0"/>
        <w:autoSpaceDE w:val="0"/>
        <w:autoSpaceDN w:val="0"/>
        <w:adjustRightInd w:val="0"/>
        <w:ind w:left="117" w:right="111"/>
        <w:rPr>
          <w:rFonts w:ascii="Arial" w:hAnsi="Arial" w:cs="Arial"/>
          <w:color w:val="000000"/>
        </w:rPr>
      </w:pPr>
    </w:p>
    <w:p w14:paraId="5430CA34" w14:textId="77777777" w:rsidR="00705148" w:rsidRDefault="00705148">
      <w:pPr>
        <w:widowControl w:val="0"/>
        <w:autoSpaceDE w:val="0"/>
        <w:autoSpaceDN w:val="0"/>
        <w:adjustRightInd w:val="0"/>
        <w:ind w:left="117" w:right="111"/>
        <w:rPr>
          <w:rFonts w:ascii="Arial" w:hAnsi="Arial" w:cs="Arial"/>
          <w:color w:val="000000"/>
        </w:rPr>
      </w:pPr>
    </w:p>
    <w:p w14:paraId="6ECA1C62" w14:textId="77777777" w:rsidR="00B75269" w:rsidRDefault="00B75269">
      <w:pPr>
        <w:widowControl w:val="0"/>
        <w:autoSpaceDE w:val="0"/>
        <w:autoSpaceDN w:val="0"/>
        <w:adjustRightInd w:val="0"/>
        <w:ind w:left="117" w:right="111"/>
        <w:rPr>
          <w:rFonts w:ascii="Arial" w:hAnsi="Arial" w:cs="Arial"/>
          <w:color w:val="000000"/>
        </w:rPr>
      </w:pPr>
    </w:p>
    <w:p w14:paraId="5AAFC03B" w14:textId="77777777" w:rsidR="00B75269" w:rsidRDefault="00B75269">
      <w:pPr>
        <w:widowControl w:val="0"/>
        <w:autoSpaceDE w:val="0"/>
        <w:autoSpaceDN w:val="0"/>
        <w:adjustRightInd w:val="0"/>
        <w:ind w:left="117" w:right="111"/>
        <w:rPr>
          <w:rFonts w:ascii="Arial" w:hAnsi="Arial" w:cs="Arial"/>
          <w:color w:val="000000"/>
        </w:rPr>
      </w:pPr>
    </w:p>
    <w:p w14:paraId="236E6F2D" w14:textId="77777777" w:rsidR="006874DC" w:rsidRDefault="006874DC">
      <w:pPr>
        <w:rPr>
          <w:rFonts w:ascii="Arial" w:hAnsi="Arial" w:cs="Arial"/>
          <w:b/>
          <w:bCs/>
          <w:color w:val="595959"/>
          <w:sz w:val="28"/>
          <w:szCs w:val="28"/>
        </w:rPr>
      </w:pPr>
      <w:r>
        <w:rPr>
          <w:rFonts w:ascii="Arial" w:hAnsi="Arial" w:cs="Arial"/>
          <w:b/>
          <w:bCs/>
          <w:color w:val="595959"/>
          <w:sz w:val="28"/>
          <w:szCs w:val="28"/>
        </w:rPr>
        <w:br w:type="page"/>
      </w:r>
    </w:p>
    <w:p w14:paraId="5EABDFB9"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 xml:space="preserve">ACHETEUR ET </w:t>
      </w:r>
      <w:r w:rsidR="007A1726">
        <w:rPr>
          <w:rFonts w:ascii="Arial" w:hAnsi="Arial" w:cs="Arial"/>
          <w:b/>
          <w:bCs/>
          <w:color w:val="595959"/>
          <w:sz w:val="28"/>
          <w:szCs w:val="28"/>
        </w:rPr>
        <w:t>CARACTERISTIQUES</w:t>
      </w:r>
      <w:r>
        <w:rPr>
          <w:rFonts w:ascii="Arial" w:hAnsi="Arial" w:cs="Arial"/>
          <w:b/>
          <w:bCs/>
          <w:color w:val="595959"/>
          <w:sz w:val="28"/>
          <w:szCs w:val="28"/>
        </w:rPr>
        <w:t xml:space="preserve"> DU CONTRAT</w:t>
      </w:r>
    </w:p>
    <w:p w14:paraId="02B295E6"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182D5C4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F3A6485"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1E2F006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C306C0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Conseil Départemental du Nord</w:t>
      </w:r>
    </w:p>
    <w:p w14:paraId="19123C56" w14:textId="77777777" w:rsidR="00794DB2" w:rsidRDefault="00794DB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94DB2">
        <w:rPr>
          <w:rFonts w:ascii="Arial" w:hAnsi="Arial" w:cs="Arial"/>
          <w:color w:val="000000"/>
          <w:sz w:val="20"/>
          <w:szCs w:val="20"/>
        </w:rPr>
        <w:t xml:space="preserve">DIR. DES SYSTEMES D'INFORMATION ET DU NUMERIQUE </w:t>
      </w:r>
    </w:p>
    <w:p w14:paraId="0BC41D5C" w14:textId="6B1B8034"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Représentant : Conseil Départemental du Nord </w:t>
      </w:r>
    </w:p>
    <w:p w14:paraId="7DA71CD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Adresse : Conseil Départemental du Nord</w:t>
      </w:r>
    </w:p>
    <w:p w14:paraId="0F09B2A8"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02178F0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59047 Lille CEDEX</w:t>
      </w:r>
    </w:p>
    <w:p w14:paraId="5CD5E723" w14:textId="6BA16304" w:rsidR="008C35F7" w:rsidRPr="00175FF5" w:rsidRDefault="008C35F7" w:rsidP="00175A20">
      <w:pPr>
        <w:widowControl w:val="0"/>
        <w:autoSpaceDE w:val="0"/>
        <w:autoSpaceDN w:val="0"/>
        <w:adjustRightInd w:val="0"/>
        <w:spacing w:after="0" w:line="240" w:lineRule="auto"/>
        <w:ind w:left="142" w:right="255"/>
        <w:rPr>
          <w:rFonts w:ascii="Arial" w:hAnsi="Arial" w:cs="Arial"/>
          <w:b/>
          <w:color w:val="000000"/>
          <w:sz w:val="18"/>
          <w:szCs w:val="18"/>
        </w:rPr>
      </w:pPr>
      <w:r w:rsidRPr="00794DB2">
        <w:rPr>
          <w:rFonts w:ascii="Arial" w:hAnsi="Arial" w:cs="Arial"/>
          <w:color w:val="000000"/>
          <w:sz w:val="20"/>
          <w:szCs w:val="20"/>
        </w:rPr>
        <w:t xml:space="preserve">Courriel : </w:t>
      </w:r>
      <w:hyperlink r:id="rId13" w:history="1">
        <w:r w:rsidRPr="00794DB2">
          <w:rPr>
            <w:rFonts w:ascii="Arial" w:hAnsi="Arial" w:cs="Arial"/>
            <w:color w:val="000000" w:themeColor="text1"/>
            <w:sz w:val="20"/>
            <w:szCs w:val="20"/>
            <w:u w:val="single"/>
          </w:rPr>
          <w:t>PAP-FS@lenord.fr</w:t>
        </w:r>
      </w:hyperlink>
      <w:r w:rsidRPr="008C35F7">
        <w:rPr>
          <w:rFonts w:ascii="Arial" w:hAnsi="Arial" w:cs="Arial"/>
          <w:color w:val="000000"/>
          <w:sz w:val="20"/>
          <w:szCs w:val="20"/>
        </w:rPr>
        <w:t xml:space="preserve"> </w:t>
      </w:r>
    </w:p>
    <w:p w14:paraId="15111864"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Site internet : </w:t>
      </w:r>
      <w:hyperlink r:id="rId14" w:history="1">
        <w:r w:rsidR="00523812" w:rsidRPr="00E853BB">
          <w:rPr>
            <w:rStyle w:val="Lienhypertexte"/>
            <w:rFonts w:ascii="Arial" w:hAnsi="Arial" w:cs="Arial"/>
            <w:sz w:val="20"/>
            <w:szCs w:val="20"/>
          </w:rPr>
          <w:t>https://lenord.fr/</w:t>
        </w:r>
      </w:hyperlink>
    </w:p>
    <w:p w14:paraId="4BE1634F" w14:textId="77777777" w:rsidR="008C35F7"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0ABA345" w14:textId="77777777" w:rsidR="008C35F7"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3A3522C" w14:textId="319FAB6A" w:rsidR="00897E9B" w:rsidRPr="00794DB2" w:rsidRDefault="00897E9B" w:rsidP="00897E9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 xml:space="preserve">Procédure de passation et forme </w:t>
      </w:r>
      <w:r w:rsidR="00794DB2">
        <w:rPr>
          <w:rFonts w:ascii="Arial" w:hAnsi="Arial" w:cs="Arial"/>
          <w:b/>
          <w:bCs/>
          <w:color w:val="000000"/>
          <w:sz w:val="20"/>
          <w:szCs w:val="20"/>
        </w:rPr>
        <w:t xml:space="preserve">de </w:t>
      </w:r>
      <w:r w:rsidR="00794DB2" w:rsidRPr="00794DB2">
        <w:rPr>
          <w:rFonts w:ascii="Arial" w:hAnsi="Arial" w:cs="Arial"/>
          <w:b/>
          <w:bCs/>
          <w:color w:val="000000"/>
          <w:sz w:val="20"/>
          <w:szCs w:val="20"/>
        </w:rPr>
        <w:t>l’</w:t>
      </w:r>
      <w:r w:rsidRPr="00794DB2">
        <w:rPr>
          <w:rFonts w:ascii="Arial" w:hAnsi="Arial" w:cs="Arial"/>
          <w:b/>
          <w:bCs/>
          <w:color w:val="000000"/>
          <w:sz w:val="20"/>
          <w:szCs w:val="20"/>
        </w:rPr>
        <w:t>accord-cadre :</w:t>
      </w:r>
    </w:p>
    <w:p w14:paraId="5B946675" w14:textId="77777777" w:rsidR="00897E9B"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72B75BC" w14:textId="77777777" w:rsidR="00897E9B" w:rsidRPr="00794DB2"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794DB2">
        <w:rPr>
          <w:rFonts w:ascii="Arial" w:hAnsi="Arial" w:cs="Arial"/>
          <w:sz w:val="20"/>
          <w:szCs w:val="20"/>
        </w:rPr>
        <w:t>Appel d'offres ouvert (Article R2124-2 1° - Code de la commande publique)</w:t>
      </w:r>
    </w:p>
    <w:p w14:paraId="6FC9BBEA" w14:textId="77777777" w:rsidR="00897E9B" w:rsidRPr="00794DB2" w:rsidRDefault="00897E9B" w:rsidP="00897E9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794DB2">
        <w:rPr>
          <w:rFonts w:ascii="Arial" w:hAnsi="Arial" w:cs="Arial"/>
          <w:sz w:val="20"/>
          <w:szCs w:val="20"/>
        </w:rPr>
        <w:t>Accord-cadre à bons de commande et à marchés subséquents (Article R2162-3 - Code de la commande publique)</w:t>
      </w:r>
    </w:p>
    <w:p w14:paraId="0B2B9D6B" w14:textId="77777777" w:rsidR="00897E9B" w:rsidRDefault="00897E9B" w:rsidP="0047254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42F3247" w14:textId="4386F80B" w:rsidR="008C35F7" w:rsidRDefault="008C35F7" w:rsidP="00472541">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r w:rsidRPr="008C35F7">
        <w:rPr>
          <w:rFonts w:ascii="Arial" w:hAnsi="Arial" w:cs="Arial"/>
          <w:iCs/>
          <w:color w:val="000000"/>
          <w:sz w:val="20"/>
          <w:szCs w:val="20"/>
        </w:rPr>
        <w:t xml:space="preserve">Il s'agit d'un accord-cadre </w:t>
      </w:r>
      <w:r w:rsidR="00CE1863" w:rsidRPr="00794DB2">
        <w:rPr>
          <w:rFonts w:ascii="Arial" w:hAnsi="Arial" w:cs="Arial"/>
          <w:iCs/>
          <w:color w:val="000000"/>
          <w:sz w:val="20"/>
          <w:szCs w:val="20"/>
        </w:rPr>
        <w:t>mono-attributaire</w:t>
      </w:r>
      <w:r w:rsidRPr="00794DB2">
        <w:rPr>
          <w:rFonts w:ascii="Arial" w:hAnsi="Arial" w:cs="Arial"/>
          <w:iCs/>
          <w:color w:val="000000"/>
          <w:sz w:val="20"/>
          <w:szCs w:val="20"/>
        </w:rPr>
        <w:t>,</w:t>
      </w:r>
      <w:r w:rsidRPr="008C35F7">
        <w:rPr>
          <w:rFonts w:ascii="Arial" w:hAnsi="Arial" w:cs="Arial"/>
          <w:iCs/>
          <w:color w:val="000000"/>
          <w:sz w:val="20"/>
          <w:szCs w:val="20"/>
        </w:rPr>
        <w:t xml:space="preserve"> </w:t>
      </w:r>
      <w:r w:rsidRPr="00794DB2">
        <w:rPr>
          <w:rFonts w:ascii="Arial" w:hAnsi="Arial" w:cs="Arial"/>
          <w:iCs/>
          <w:color w:val="000000"/>
          <w:sz w:val="20"/>
          <w:szCs w:val="20"/>
        </w:rPr>
        <w:t>conclu avec</w:t>
      </w:r>
      <w:r w:rsidR="00CE1863" w:rsidRPr="00794DB2">
        <w:rPr>
          <w:rFonts w:ascii="Arial" w:hAnsi="Arial" w:cs="Arial"/>
          <w:iCs/>
          <w:color w:val="000000"/>
          <w:sz w:val="20"/>
          <w:szCs w:val="20"/>
        </w:rPr>
        <w:t xml:space="preserve"> un (1) (</w:t>
      </w:r>
      <w:r w:rsidR="00CE1863" w:rsidRPr="00794DB2">
        <w:rPr>
          <w:rFonts w:ascii="Arial" w:hAnsi="Arial" w:cs="Arial"/>
          <w:i/>
          <w:iCs/>
          <w:color w:val="000000"/>
          <w:sz w:val="20"/>
          <w:szCs w:val="20"/>
        </w:rPr>
        <w:t>seul)</w:t>
      </w:r>
      <w:r w:rsidR="00CE1863" w:rsidRPr="00794DB2">
        <w:rPr>
          <w:rFonts w:ascii="Arial" w:hAnsi="Arial" w:cs="Arial"/>
          <w:iCs/>
          <w:color w:val="000000"/>
          <w:sz w:val="20"/>
          <w:szCs w:val="20"/>
        </w:rPr>
        <w:t xml:space="preserve"> opérateur économique</w:t>
      </w:r>
      <w:r w:rsidRPr="00794DB2">
        <w:rPr>
          <w:rFonts w:ascii="Arial" w:hAnsi="Arial" w:cs="Arial"/>
          <w:iCs/>
          <w:color w:val="000000"/>
          <w:sz w:val="20"/>
          <w:szCs w:val="20"/>
        </w:rPr>
        <w:t>. Il</w:t>
      </w:r>
      <w:r w:rsidRPr="008C35F7">
        <w:rPr>
          <w:rFonts w:ascii="Arial" w:hAnsi="Arial" w:cs="Arial"/>
          <w:iCs/>
          <w:color w:val="000000"/>
          <w:sz w:val="20"/>
          <w:szCs w:val="20"/>
        </w:rPr>
        <w:t xml:space="preserve"> sera </w:t>
      </w:r>
      <w:r w:rsidRPr="00794DB2">
        <w:rPr>
          <w:rFonts w:ascii="Arial" w:hAnsi="Arial" w:cs="Arial"/>
          <w:iCs/>
          <w:color w:val="000000"/>
          <w:sz w:val="20"/>
          <w:szCs w:val="20"/>
        </w:rPr>
        <w:t>exécuté en partie par la conclusion de marchés subséquents et en partie par l'émission de bons de commande, lors</w:t>
      </w:r>
      <w:r w:rsidRPr="008C35F7">
        <w:rPr>
          <w:rFonts w:ascii="Arial" w:hAnsi="Arial" w:cs="Arial"/>
          <w:iCs/>
          <w:color w:val="000000"/>
          <w:sz w:val="20"/>
          <w:szCs w:val="20"/>
        </w:rPr>
        <w:t xml:space="preserve"> de la survenance du besoin.</w:t>
      </w:r>
    </w:p>
    <w:p w14:paraId="5124A5F8" w14:textId="77777777" w:rsidR="00D24B37" w:rsidRDefault="00D24B37" w:rsidP="00472541">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p>
    <w:p w14:paraId="475E86C1" w14:textId="77777777" w:rsidR="00897E9B" w:rsidRDefault="00897E9B" w:rsidP="002E519F">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10647BC0" w14:textId="77777777" w:rsidR="002E519F" w:rsidRDefault="002E519F" w:rsidP="002168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79EC1BDC" w14:textId="77777777" w:rsidR="00764382" w:rsidRPr="00897E9B" w:rsidRDefault="007A1726" w:rsidP="007643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Objet</w:t>
      </w:r>
      <w:r w:rsidR="00764382" w:rsidRPr="00EC3B9D">
        <w:rPr>
          <w:rFonts w:ascii="Arial" w:hAnsi="Arial" w:cs="Arial"/>
          <w:b/>
          <w:bCs/>
          <w:color w:val="000000"/>
          <w:sz w:val="20"/>
          <w:szCs w:val="20"/>
        </w:rPr>
        <w:t xml:space="preserve"> du contrat :</w:t>
      </w:r>
    </w:p>
    <w:p w14:paraId="71F5C014" w14:textId="77777777" w:rsidR="00897E9B"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7BD6B486" w14:textId="48738023" w:rsidR="00897E9B" w:rsidRDefault="00897E9B" w:rsidP="00897E9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Le contrat porte sur les prestations suivantes : </w:t>
      </w:r>
      <w:r w:rsidR="00794DB2" w:rsidRPr="00794DB2">
        <w:rPr>
          <w:rFonts w:ascii="Arial" w:hAnsi="Arial" w:cs="Arial"/>
          <w:color w:val="000000"/>
          <w:sz w:val="20"/>
          <w:szCs w:val="20"/>
        </w:rPr>
        <w:t>ACCORD CADRE A BONS DE COMMANDE &amp; MARCHES SUBSEQUENTS POUR L’ACCOMPAGNEMENT A L’AUTOMATISATION DES INFRASTRUCTURES INFORMATIQUES DU DEPARTEMENT DU NORD</w:t>
      </w:r>
    </w:p>
    <w:p w14:paraId="76D88338" w14:textId="77777777" w:rsidR="00897E9B" w:rsidRPr="00EC3B9D" w:rsidRDefault="00897E9B" w:rsidP="00897E9B">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6B2EF600" w14:textId="77777777" w:rsidR="00716257" w:rsidRDefault="00716257"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tbl>
      <w:tblPr>
        <w:tblW w:w="9185" w:type="dxa"/>
        <w:tblInd w:w="19" w:type="dxa"/>
        <w:tblLayout w:type="fixed"/>
        <w:tblCellMar>
          <w:left w:w="0" w:type="dxa"/>
          <w:right w:w="0" w:type="dxa"/>
        </w:tblCellMar>
        <w:tblLook w:val="0000" w:firstRow="0" w:lastRow="0" w:firstColumn="0" w:lastColumn="0" w:noHBand="0" w:noVBand="0"/>
      </w:tblPr>
      <w:tblGrid>
        <w:gridCol w:w="2381"/>
        <w:gridCol w:w="6804"/>
      </w:tblGrid>
      <w:tr w:rsidR="008D7D08" w14:paraId="013BA018" w14:textId="77777777" w:rsidTr="008D7D08">
        <w:trPr>
          <w:cantSplit/>
          <w:tblHeader/>
        </w:trPr>
        <w:tc>
          <w:tcPr>
            <w:tcW w:w="238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3A0452E" w14:textId="77777777" w:rsidR="008D7D08" w:rsidRDefault="008D7D08" w:rsidP="00764382">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18"/>
                <w:szCs w:val="18"/>
              </w:rPr>
              <w:t>Code CPV</w:t>
            </w:r>
          </w:p>
        </w:tc>
        <w:tc>
          <w:tcPr>
            <w:tcW w:w="6804" w:type="dxa"/>
            <w:tcBorders>
              <w:top w:val="single" w:sz="8" w:space="0" w:color="D9D9D9"/>
              <w:left w:val="single" w:sz="8" w:space="0" w:color="D9D9D9"/>
              <w:bottom w:val="single" w:sz="8" w:space="0" w:color="D9D9D9"/>
              <w:right w:val="single" w:sz="8" w:space="0" w:color="D9D9D9"/>
            </w:tcBorders>
            <w:shd w:val="clear" w:color="auto" w:fill="595959"/>
          </w:tcPr>
          <w:p w14:paraId="368AADD5" w14:textId="77777777" w:rsidR="008D7D08" w:rsidRDefault="008D7D08" w:rsidP="00764382">
            <w:pPr>
              <w:keepLines/>
              <w:widowControl w:val="0"/>
              <w:autoSpaceDE w:val="0"/>
              <w:autoSpaceDN w:val="0"/>
              <w:adjustRightInd w:val="0"/>
              <w:spacing w:before="60" w:after="60" w:line="240" w:lineRule="auto"/>
              <w:ind w:left="108" w:right="95"/>
              <w:jc w:val="center"/>
              <w:rPr>
                <w:rFonts w:ascii="Arial" w:hAnsi="Arial" w:cs="Arial"/>
                <w:sz w:val="24"/>
                <w:szCs w:val="24"/>
              </w:rPr>
            </w:pPr>
            <w:r>
              <w:rPr>
                <w:rFonts w:ascii="Arial" w:hAnsi="Arial" w:cs="Arial"/>
                <w:color w:val="FFFFFF"/>
                <w:sz w:val="18"/>
                <w:szCs w:val="18"/>
              </w:rPr>
              <w:t>Libellé CPV</w:t>
            </w:r>
          </w:p>
        </w:tc>
      </w:tr>
      <w:tr w:rsidR="008D7D08" w14:paraId="4A8EF33A"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677978C8" w14:textId="5E81ACE0" w:rsidR="008D7D08" w:rsidRPr="005F1F41" w:rsidRDefault="00444EB2" w:rsidP="00764382">
            <w:pPr>
              <w:widowControl w:val="0"/>
              <w:autoSpaceDE w:val="0"/>
              <w:autoSpaceDN w:val="0"/>
              <w:adjustRightInd w:val="0"/>
              <w:spacing w:before="60" w:after="60" w:line="240" w:lineRule="auto"/>
              <w:ind w:left="108" w:right="108"/>
              <w:rPr>
                <w:rFonts w:ascii="Arial" w:hAnsi="Arial" w:cs="Arial"/>
                <w:sz w:val="24"/>
                <w:szCs w:val="24"/>
              </w:rPr>
            </w:pPr>
            <w:r w:rsidRPr="005F1F41">
              <w:rPr>
                <w:rFonts w:ascii="Arial" w:hAnsi="Arial" w:cs="Arial"/>
                <w:color w:val="000000"/>
                <w:sz w:val="16"/>
                <w:szCs w:val="16"/>
              </w:rPr>
              <w:t>72228000-9</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3A1B761C" w14:textId="3D8125DD" w:rsidR="008D7D08" w:rsidRPr="005F1F41" w:rsidRDefault="00444EB2" w:rsidP="00764382">
            <w:pPr>
              <w:widowControl w:val="0"/>
              <w:autoSpaceDE w:val="0"/>
              <w:autoSpaceDN w:val="0"/>
              <w:adjustRightInd w:val="0"/>
              <w:spacing w:before="60" w:after="60" w:line="240" w:lineRule="auto"/>
              <w:ind w:left="108" w:right="95"/>
              <w:rPr>
                <w:rFonts w:ascii="Arial" w:hAnsi="Arial" w:cs="Arial"/>
                <w:sz w:val="24"/>
                <w:szCs w:val="24"/>
              </w:rPr>
            </w:pPr>
            <w:r w:rsidRPr="005F1F41">
              <w:rPr>
                <w:rFonts w:ascii="Arial" w:hAnsi="Arial" w:cs="Arial"/>
                <w:color w:val="000000"/>
                <w:sz w:val="16"/>
                <w:szCs w:val="16"/>
              </w:rPr>
              <w:t>Services de conseil en intégration de matériel informatique</w:t>
            </w:r>
          </w:p>
        </w:tc>
      </w:tr>
    </w:tbl>
    <w:p w14:paraId="6915D6DA" w14:textId="77777777" w:rsidR="009B112E" w:rsidRDefault="009B112E"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05E060C9"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0BEDAE9A"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38500A89" w14:textId="29964723" w:rsidR="00716257" w:rsidRDefault="00716257"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716257">
        <w:rPr>
          <w:rFonts w:ascii="Arial" w:hAnsi="Arial" w:cs="Arial"/>
          <w:iCs/>
          <w:color w:val="000000"/>
          <w:sz w:val="20"/>
          <w:szCs w:val="20"/>
        </w:rPr>
        <w:t xml:space="preserve">Date </w:t>
      </w:r>
      <w:r w:rsidRPr="00444EB2">
        <w:rPr>
          <w:rFonts w:ascii="Arial" w:hAnsi="Arial" w:cs="Arial"/>
          <w:iCs/>
          <w:color w:val="000000"/>
          <w:sz w:val="20"/>
          <w:szCs w:val="20"/>
        </w:rPr>
        <w:t xml:space="preserve">prévisionnelle de </w:t>
      </w:r>
      <w:r w:rsidR="00E83978" w:rsidRPr="00444EB2">
        <w:rPr>
          <w:rFonts w:ascii="Arial" w:hAnsi="Arial" w:cs="Arial"/>
          <w:iCs/>
          <w:color w:val="000000"/>
          <w:sz w:val="20"/>
          <w:szCs w:val="20"/>
        </w:rPr>
        <w:t xml:space="preserve">démarrage des </w:t>
      </w:r>
      <w:r w:rsidR="00E83978" w:rsidRPr="009D7069">
        <w:rPr>
          <w:rFonts w:ascii="Arial" w:hAnsi="Arial" w:cs="Arial"/>
          <w:iCs/>
          <w:color w:val="000000"/>
          <w:sz w:val="20"/>
          <w:szCs w:val="20"/>
        </w:rPr>
        <w:t>prestations</w:t>
      </w:r>
      <w:r w:rsidR="00444EB2" w:rsidRPr="009D7069">
        <w:rPr>
          <w:rFonts w:ascii="Arial" w:hAnsi="Arial" w:cs="Arial"/>
          <w:iCs/>
          <w:color w:val="000000"/>
          <w:sz w:val="20"/>
          <w:szCs w:val="20"/>
        </w:rPr>
        <w:t xml:space="preserve"> </w:t>
      </w:r>
      <w:r w:rsidRPr="009D7069">
        <w:rPr>
          <w:rFonts w:ascii="Arial" w:hAnsi="Arial" w:cs="Arial"/>
          <w:iCs/>
          <w:color w:val="000000"/>
          <w:sz w:val="20"/>
          <w:szCs w:val="20"/>
        </w:rPr>
        <w:t>:</w:t>
      </w:r>
      <w:r w:rsidR="009D7069">
        <w:rPr>
          <w:rFonts w:ascii="Arial" w:hAnsi="Arial" w:cs="Arial"/>
          <w:iCs/>
          <w:color w:val="000000"/>
          <w:sz w:val="20"/>
          <w:szCs w:val="20"/>
        </w:rPr>
        <w:t xml:space="preserve"> Février 2027</w:t>
      </w:r>
    </w:p>
    <w:p w14:paraId="71B0F345" w14:textId="77777777" w:rsidR="00716257" w:rsidRPr="00716257" w:rsidRDefault="00716257" w:rsidP="00716257">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540BE171" w14:textId="77777777" w:rsidR="00CE1863" w:rsidRDefault="00CE1863" w:rsidP="008D7D08">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F21C78">
        <w:rPr>
          <w:rFonts w:ascii="Arial" w:hAnsi="Arial" w:cs="Arial"/>
          <w:color w:val="000000"/>
          <w:sz w:val="20"/>
          <w:szCs w:val="20"/>
        </w:rPr>
        <w:t>Le marché public prend effet à sa date de notification au titulaire pour une durée de 12 mois reconductible tacitement 3 fois 12 mois.</w:t>
      </w:r>
    </w:p>
    <w:p w14:paraId="66D49E9D" w14:textId="77777777" w:rsidR="00CE1863" w:rsidRDefault="00CE1863" w:rsidP="0071625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96B80CE" w14:textId="77777777" w:rsidR="00897E9B" w:rsidRPr="00716257" w:rsidRDefault="00897E9B" w:rsidP="0071625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C395BF8" w14:textId="77777777" w:rsidR="00705148" w:rsidRDefault="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2F89F9C2" w14:textId="7BE65609" w:rsidR="008C35F7" w:rsidRDefault="005F1F41">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Montant</w:t>
      </w:r>
      <w:r w:rsidR="008C35F7">
        <w:rPr>
          <w:rFonts w:ascii="Arial" w:hAnsi="Arial" w:cs="Arial"/>
          <w:b/>
          <w:bCs/>
          <w:color w:val="000000"/>
          <w:sz w:val="20"/>
          <w:szCs w:val="20"/>
        </w:rPr>
        <w:t> </w:t>
      </w:r>
      <w:r w:rsidR="00764382">
        <w:rPr>
          <w:rFonts w:ascii="Arial" w:hAnsi="Arial" w:cs="Arial"/>
          <w:b/>
          <w:bCs/>
          <w:color w:val="000000"/>
          <w:sz w:val="20"/>
          <w:szCs w:val="20"/>
        </w:rPr>
        <w:t>et structure de la consul</w:t>
      </w:r>
      <w:r w:rsidR="00BB5DD6">
        <w:rPr>
          <w:rFonts w:ascii="Arial" w:hAnsi="Arial" w:cs="Arial"/>
          <w:b/>
          <w:bCs/>
          <w:color w:val="000000"/>
          <w:sz w:val="20"/>
          <w:szCs w:val="20"/>
        </w:rPr>
        <w:t>t</w:t>
      </w:r>
      <w:r w:rsidR="00764382">
        <w:rPr>
          <w:rFonts w:ascii="Arial" w:hAnsi="Arial" w:cs="Arial"/>
          <w:b/>
          <w:bCs/>
          <w:color w:val="000000"/>
          <w:sz w:val="20"/>
          <w:szCs w:val="20"/>
        </w:rPr>
        <w:t xml:space="preserve">ation </w:t>
      </w:r>
      <w:r w:rsidR="008C35F7">
        <w:rPr>
          <w:rFonts w:ascii="Arial" w:hAnsi="Arial" w:cs="Arial"/>
          <w:b/>
          <w:bCs/>
          <w:color w:val="000000"/>
          <w:sz w:val="20"/>
          <w:szCs w:val="20"/>
        </w:rPr>
        <w:t>:</w:t>
      </w:r>
    </w:p>
    <w:p w14:paraId="5B3F57F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D7E0E2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469" w:type="dxa"/>
        <w:tblInd w:w="19" w:type="dxa"/>
        <w:tblLayout w:type="fixed"/>
        <w:tblCellMar>
          <w:left w:w="0" w:type="dxa"/>
          <w:right w:w="0" w:type="dxa"/>
        </w:tblCellMar>
        <w:tblLook w:val="0000" w:firstRow="0" w:lastRow="0" w:firstColumn="0" w:lastColumn="0" w:noHBand="0" w:noVBand="0"/>
      </w:tblPr>
      <w:tblGrid>
        <w:gridCol w:w="3232"/>
        <w:gridCol w:w="6237"/>
      </w:tblGrid>
      <w:tr w:rsidR="00F21C78" w:rsidRPr="00EF5942" w14:paraId="6003B8A9" w14:textId="77777777" w:rsidTr="00F21C78">
        <w:trPr>
          <w:trHeight w:val="281"/>
          <w:tblHeader/>
        </w:trPr>
        <w:tc>
          <w:tcPr>
            <w:tcW w:w="3232"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3E9FDDB0" w14:textId="77777777" w:rsidR="00F21C78" w:rsidRPr="00EF5942" w:rsidRDefault="00F21C78"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Estimation</w:t>
            </w:r>
          </w:p>
        </w:tc>
        <w:tc>
          <w:tcPr>
            <w:tcW w:w="623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60885DA" w14:textId="77777777" w:rsidR="00F21C78" w:rsidRPr="00EF5942" w:rsidRDefault="00F21C78"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Montants minimum et maximum</w:t>
            </w:r>
          </w:p>
        </w:tc>
      </w:tr>
      <w:tr w:rsidR="00F21C78" w:rsidRPr="00EF5942" w14:paraId="5D132354" w14:textId="77777777" w:rsidTr="00F21C78">
        <w:trPr>
          <w:trHeight w:val="1064"/>
        </w:trPr>
        <w:tc>
          <w:tcPr>
            <w:tcW w:w="323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E07A24A" w14:textId="335372A2" w:rsidR="00F21C78" w:rsidRPr="006819C7" w:rsidRDefault="00F21C78" w:rsidP="000D4C27">
            <w:pPr>
              <w:widowControl w:val="0"/>
              <w:autoSpaceDE w:val="0"/>
              <w:autoSpaceDN w:val="0"/>
              <w:adjustRightInd w:val="0"/>
              <w:spacing w:before="60" w:after="60" w:line="240" w:lineRule="auto"/>
              <w:ind w:right="89"/>
              <w:jc w:val="center"/>
              <w:rPr>
                <w:rFonts w:ascii="Arial" w:hAnsi="Arial" w:cs="Arial"/>
                <w:color w:val="000000"/>
                <w:sz w:val="20"/>
                <w:szCs w:val="20"/>
                <w:highlight w:val="yellow"/>
              </w:rPr>
            </w:pPr>
            <w:r w:rsidRPr="00F21C78">
              <w:rPr>
                <w:rFonts w:ascii="Arial" w:hAnsi="Arial" w:cs="Arial"/>
                <w:color w:val="000000"/>
                <w:sz w:val="20"/>
                <w:szCs w:val="20"/>
              </w:rPr>
              <w:t>1 040 000 € HT, soit 1 248 000 € TTC sur la durée du marché public.</w:t>
            </w:r>
            <w:r w:rsidRPr="00F21C78" w:rsidDel="009B112E">
              <w:rPr>
                <w:rFonts w:ascii="Arial" w:hAnsi="Arial" w:cs="Arial"/>
                <w:color w:val="000000"/>
                <w:sz w:val="20"/>
                <w:szCs w:val="20"/>
              </w:rPr>
              <w:t xml:space="preserve"> </w:t>
            </w:r>
          </w:p>
        </w:tc>
        <w:tc>
          <w:tcPr>
            <w:tcW w:w="6237"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5E9E267" w14:textId="77777777" w:rsidR="00F21C78" w:rsidRPr="00F21C78" w:rsidRDefault="00F21C78"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F21C78">
              <w:rPr>
                <w:rFonts w:ascii="Arial" w:hAnsi="Arial" w:cs="Arial"/>
                <w:color w:val="000000"/>
                <w:sz w:val="20"/>
                <w:szCs w:val="20"/>
              </w:rPr>
              <w:t>Sans minimum</w:t>
            </w:r>
          </w:p>
          <w:p w14:paraId="789F4415" w14:textId="2BF09EFA" w:rsidR="00F21C78" w:rsidRPr="00F21C78" w:rsidRDefault="00F21C78"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F21C78">
              <w:rPr>
                <w:rFonts w:ascii="Arial" w:hAnsi="Arial" w:cs="Arial"/>
                <w:color w:val="000000"/>
                <w:sz w:val="20"/>
                <w:szCs w:val="20"/>
              </w:rPr>
              <w:t xml:space="preserve">Avec maximum par période de 12 mois : </w:t>
            </w:r>
          </w:p>
          <w:p w14:paraId="1103E273" w14:textId="1B491337" w:rsidR="00F21C78" w:rsidRPr="006819C7" w:rsidRDefault="00F21C78" w:rsidP="009B112E">
            <w:pPr>
              <w:widowControl w:val="0"/>
              <w:autoSpaceDE w:val="0"/>
              <w:autoSpaceDN w:val="0"/>
              <w:adjustRightInd w:val="0"/>
              <w:spacing w:before="60" w:after="60" w:line="240" w:lineRule="auto"/>
              <w:ind w:left="119" w:right="89"/>
              <w:rPr>
                <w:rFonts w:ascii="Arial" w:hAnsi="Arial" w:cs="Arial"/>
                <w:color w:val="000000"/>
                <w:sz w:val="20"/>
                <w:szCs w:val="20"/>
                <w:highlight w:val="yellow"/>
              </w:rPr>
            </w:pPr>
            <w:r w:rsidRPr="00F21C78">
              <w:rPr>
                <w:rFonts w:ascii="Arial" w:hAnsi="Arial" w:cs="Arial"/>
                <w:color w:val="000000"/>
                <w:sz w:val="20"/>
                <w:szCs w:val="20"/>
              </w:rPr>
              <w:t>260 000 € HT</w:t>
            </w:r>
            <w:r w:rsidR="00ED1E76">
              <w:rPr>
                <w:rFonts w:ascii="Arial" w:hAnsi="Arial" w:cs="Arial"/>
                <w:color w:val="000000"/>
                <w:sz w:val="20"/>
                <w:szCs w:val="20"/>
              </w:rPr>
              <w:t xml:space="preserve"> soit 312 000 € TTC</w:t>
            </w:r>
          </w:p>
        </w:tc>
      </w:tr>
    </w:tbl>
    <w:p w14:paraId="3CF1978D" w14:textId="77777777" w:rsidR="008C35F7" w:rsidRDefault="008C35F7"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B4FD34B" w14:textId="77777777" w:rsidR="00705148" w:rsidRDefault="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0699A45" w14:textId="45CB7CD1" w:rsidR="00705148" w:rsidRPr="00622FA4" w:rsidRDefault="00705148"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r w:rsidRPr="00622FA4">
        <w:rPr>
          <w:rFonts w:ascii="Arial" w:hAnsi="Arial" w:cs="Arial"/>
          <w:b/>
          <w:color w:val="000000"/>
          <w:sz w:val="20"/>
          <w:szCs w:val="20"/>
        </w:rPr>
        <w:t>Le montant maximum ne sera pas forcément atteint et il est déterminé sur la base des besoins estimés majorés d’un delta permettant de parer aux aléas</w:t>
      </w:r>
      <w:r w:rsidR="00962228">
        <w:rPr>
          <w:rFonts w:ascii="Arial" w:hAnsi="Arial" w:cs="Arial"/>
          <w:b/>
          <w:color w:val="000000"/>
          <w:sz w:val="20"/>
          <w:szCs w:val="20"/>
        </w:rPr>
        <w:t xml:space="preserve"> le cas échéant</w:t>
      </w:r>
      <w:r w:rsidRPr="00622FA4">
        <w:rPr>
          <w:rFonts w:ascii="Arial" w:hAnsi="Arial" w:cs="Arial"/>
          <w:b/>
          <w:color w:val="000000"/>
          <w:sz w:val="20"/>
          <w:szCs w:val="20"/>
        </w:rPr>
        <w:t>.</w:t>
      </w:r>
    </w:p>
    <w:p w14:paraId="4E50217B" w14:textId="77777777" w:rsidR="00E83978" w:rsidRPr="00705148" w:rsidRDefault="00E83978"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highlight w:val="lightGray"/>
        </w:rPr>
      </w:pPr>
    </w:p>
    <w:p w14:paraId="73215268" w14:textId="77777777" w:rsidR="00705148" w:rsidRPr="00705148" w:rsidRDefault="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8"/>
          <w:szCs w:val="20"/>
        </w:rPr>
      </w:pPr>
    </w:p>
    <w:p w14:paraId="60E1E9D5"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La consultation n’est pas décomposée en lots pour les motifs suivants : </w:t>
      </w:r>
    </w:p>
    <w:p w14:paraId="55D48258"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bookmarkStart w:id="0" w:name="CaseACocher2"/>
    <w:p w14:paraId="54994E5F" w14:textId="77777777" w:rsidR="00705148" w:rsidRPr="005F1F41"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5F1F41">
        <w:rPr>
          <w:rFonts w:ascii="Arial" w:hAnsi="Arial" w:cs="Arial"/>
          <w:b/>
          <w:bCs/>
          <w:color w:val="000000"/>
          <w:sz w:val="20"/>
          <w:szCs w:val="20"/>
        </w:rPr>
        <w:fldChar w:fldCharType="begin">
          <w:ffData>
            <w:name w:val="CaseACocher2"/>
            <w:enabled/>
            <w:calcOnExit w:val="0"/>
            <w:checkBox>
              <w:sizeAuto/>
              <w:default w:val="0"/>
            </w:checkBox>
          </w:ffData>
        </w:fldChar>
      </w:r>
      <w:r w:rsidRPr="005F1F41">
        <w:rPr>
          <w:rFonts w:ascii="Arial" w:hAnsi="Arial" w:cs="Arial"/>
          <w:b/>
          <w:bCs/>
          <w:color w:val="000000"/>
          <w:sz w:val="20"/>
          <w:szCs w:val="20"/>
        </w:rPr>
        <w:instrText xml:space="preserve"> FORMCHECKBOX </w:instrText>
      </w:r>
      <w:r w:rsidRPr="005F1F41">
        <w:rPr>
          <w:rFonts w:ascii="Arial" w:hAnsi="Arial" w:cs="Arial"/>
          <w:b/>
          <w:bCs/>
          <w:color w:val="000000"/>
          <w:sz w:val="20"/>
          <w:szCs w:val="20"/>
        </w:rPr>
      </w:r>
      <w:r w:rsidRPr="005F1F41">
        <w:rPr>
          <w:rFonts w:ascii="Arial" w:hAnsi="Arial" w:cs="Arial"/>
          <w:b/>
          <w:bCs/>
          <w:color w:val="000000"/>
          <w:sz w:val="20"/>
          <w:szCs w:val="20"/>
        </w:rPr>
        <w:fldChar w:fldCharType="separate"/>
      </w:r>
      <w:r w:rsidRPr="005F1F41">
        <w:rPr>
          <w:rFonts w:ascii="Arial" w:hAnsi="Arial" w:cs="Arial"/>
          <w:b/>
          <w:bCs/>
          <w:color w:val="000000"/>
          <w:sz w:val="20"/>
          <w:szCs w:val="20"/>
        </w:rPr>
        <w:fldChar w:fldCharType="end"/>
      </w:r>
      <w:bookmarkEnd w:id="0"/>
      <w:r w:rsidRPr="005F1F41">
        <w:rPr>
          <w:rFonts w:ascii="Arial" w:hAnsi="Arial" w:cs="Arial"/>
          <w:color w:val="000000"/>
          <w:sz w:val="20"/>
          <w:szCs w:val="20"/>
        </w:rPr>
        <w:t xml:space="preserve">  Exécution des prestations financièrement plus coûteuse</w:t>
      </w:r>
    </w:p>
    <w:p w14:paraId="18607BA4" w14:textId="77777777" w:rsidR="00705148" w:rsidRPr="005F1F41"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5F1F41">
        <w:rPr>
          <w:rFonts w:ascii="Arial" w:hAnsi="Arial" w:cs="Arial"/>
          <w:b/>
          <w:bCs/>
          <w:color w:val="000000"/>
          <w:sz w:val="20"/>
          <w:szCs w:val="20"/>
        </w:rPr>
        <w:fldChar w:fldCharType="begin">
          <w:ffData>
            <w:name w:val="CaseACocher2"/>
            <w:enabled/>
            <w:calcOnExit w:val="0"/>
            <w:checkBox>
              <w:sizeAuto/>
              <w:default w:val="0"/>
            </w:checkBox>
          </w:ffData>
        </w:fldChar>
      </w:r>
      <w:r w:rsidRPr="005F1F41">
        <w:rPr>
          <w:rFonts w:ascii="Arial" w:hAnsi="Arial" w:cs="Arial"/>
          <w:b/>
          <w:bCs/>
          <w:color w:val="000000"/>
          <w:sz w:val="20"/>
          <w:szCs w:val="20"/>
        </w:rPr>
        <w:instrText xml:space="preserve"> FORMCHECKBOX </w:instrText>
      </w:r>
      <w:r w:rsidRPr="005F1F41">
        <w:rPr>
          <w:rFonts w:ascii="Arial" w:hAnsi="Arial" w:cs="Arial"/>
          <w:b/>
          <w:bCs/>
          <w:color w:val="000000"/>
          <w:sz w:val="20"/>
          <w:szCs w:val="20"/>
        </w:rPr>
      </w:r>
      <w:r w:rsidRPr="005F1F41">
        <w:rPr>
          <w:rFonts w:ascii="Arial" w:hAnsi="Arial" w:cs="Arial"/>
          <w:b/>
          <w:bCs/>
          <w:color w:val="000000"/>
          <w:sz w:val="20"/>
          <w:szCs w:val="20"/>
        </w:rPr>
        <w:fldChar w:fldCharType="separate"/>
      </w:r>
      <w:r w:rsidRPr="005F1F41">
        <w:rPr>
          <w:rFonts w:ascii="Arial" w:hAnsi="Arial" w:cs="Arial"/>
          <w:b/>
          <w:bCs/>
          <w:color w:val="000000"/>
          <w:sz w:val="20"/>
          <w:szCs w:val="20"/>
        </w:rPr>
        <w:fldChar w:fldCharType="end"/>
      </w:r>
      <w:r w:rsidRPr="005F1F41">
        <w:rPr>
          <w:rFonts w:ascii="Arial" w:hAnsi="Arial" w:cs="Arial"/>
          <w:color w:val="000000"/>
          <w:sz w:val="20"/>
          <w:szCs w:val="20"/>
        </w:rPr>
        <w:t xml:space="preserve">  Exécution des prestations techniquement plus difficile</w:t>
      </w:r>
    </w:p>
    <w:p w14:paraId="4873EFFC" w14:textId="77777777" w:rsidR="00705148" w:rsidRPr="005F1F41"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5F1F41">
        <w:rPr>
          <w:rFonts w:ascii="Arial" w:hAnsi="Arial" w:cs="Arial"/>
          <w:b/>
          <w:bCs/>
          <w:color w:val="000000"/>
          <w:sz w:val="20"/>
          <w:szCs w:val="20"/>
        </w:rPr>
        <w:fldChar w:fldCharType="begin">
          <w:ffData>
            <w:name w:val="CaseACocher2"/>
            <w:enabled/>
            <w:calcOnExit w:val="0"/>
            <w:checkBox>
              <w:sizeAuto/>
              <w:default w:val="0"/>
            </w:checkBox>
          </w:ffData>
        </w:fldChar>
      </w:r>
      <w:r w:rsidRPr="005F1F41">
        <w:rPr>
          <w:rFonts w:ascii="Arial" w:hAnsi="Arial" w:cs="Arial"/>
          <w:b/>
          <w:bCs/>
          <w:color w:val="000000"/>
          <w:sz w:val="20"/>
          <w:szCs w:val="20"/>
        </w:rPr>
        <w:instrText xml:space="preserve"> FORMCHECKBOX </w:instrText>
      </w:r>
      <w:r w:rsidRPr="005F1F41">
        <w:rPr>
          <w:rFonts w:ascii="Arial" w:hAnsi="Arial" w:cs="Arial"/>
          <w:b/>
          <w:bCs/>
          <w:color w:val="000000"/>
          <w:sz w:val="20"/>
          <w:szCs w:val="20"/>
        </w:rPr>
      </w:r>
      <w:r w:rsidRPr="005F1F41">
        <w:rPr>
          <w:rFonts w:ascii="Arial" w:hAnsi="Arial" w:cs="Arial"/>
          <w:b/>
          <w:bCs/>
          <w:color w:val="000000"/>
          <w:sz w:val="20"/>
          <w:szCs w:val="20"/>
        </w:rPr>
        <w:fldChar w:fldCharType="separate"/>
      </w:r>
      <w:r w:rsidRPr="005F1F41">
        <w:rPr>
          <w:rFonts w:ascii="Arial" w:hAnsi="Arial" w:cs="Arial"/>
          <w:b/>
          <w:bCs/>
          <w:color w:val="000000"/>
          <w:sz w:val="20"/>
          <w:szCs w:val="20"/>
        </w:rPr>
        <w:fldChar w:fldCharType="end"/>
      </w:r>
      <w:r w:rsidRPr="005F1F41">
        <w:rPr>
          <w:rFonts w:ascii="Arial" w:hAnsi="Arial" w:cs="Arial"/>
          <w:color w:val="000000"/>
          <w:sz w:val="20"/>
          <w:szCs w:val="20"/>
        </w:rPr>
        <w:t xml:space="preserve">  Impossible d’assurer la coordination</w:t>
      </w:r>
    </w:p>
    <w:p w14:paraId="22CA733C" w14:textId="6981F3F5" w:rsidR="00705148" w:rsidRPr="005F1F41" w:rsidRDefault="005F1F41"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5F1F41">
        <w:rPr>
          <w:rFonts w:ascii="Arial" w:hAnsi="Arial" w:cs="Arial"/>
          <w:b/>
          <w:bCs/>
          <w:color w:val="000000"/>
          <w:sz w:val="20"/>
          <w:szCs w:val="20"/>
        </w:rPr>
        <w:fldChar w:fldCharType="begin">
          <w:ffData>
            <w:name w:val=""/>
            <w:enabled/>
            <w:calcOnExit w:val="0"/>
            <w:checkBox>
              <w:sizeAuto/>
              <w:default w:val="1"/>
            </w:checkBox>
          </w:ffData>
        </w:fldChar>
      </w:r>
      <w:r w:rsidRPr="005F1F41">
        <w:rPr>
          <w:rFonts w:ascii="Arial" w:hAnsi="Arial" w:cs="Arial"/>
          <w:b/>
          <w:bCs/>
          <w:color w:val="000000"/>
          <w:sz w:val="20"/>
          <w:szCs w:val="20"/>
        </w:rPr>
        <w:instrText xml:space="preserve"> FORMCHECKBOX </w:instrText>
      </w:r>
      <w:r w:rsidRPr="005F1F41">
        <w:rPr>
          <w:rFonts w:ascii="Arial" w:hAnsi="Arial" w:cs="Arial"/>
          <w:b/>
          <w:bCs/>
          <w:color w:val="000000"/>
          <w:sz w:val="20"/>
          <w:szCs w:val="20"/>
        </w:rPr>
      </w:r>
      <w:r w:rsidRPr="005F1F41">
        <w:rPr>
          <w:rFonts w:ascii="Arial" w:hAnsi="Arial" w:cs="Arial"/>
          <w:b/>
          <w:bCs/>
          <w:color w:val="000000"/>
          <w:sz w:val="20"/>
          <w:szCs w:val="20"/>
        </w:rPr>
        <w:fldChar w:fldCharType="separate"/>
      </w:r>
      <w:r w:rsidRPr="005F1F41">
        <w:rPr>
          <w:rFonts w:ascii="Arial" w:hAnsi="Arial" w:cs="Arial"/>
          <w:b/>
          <w:bCs/>
          <w:color w:val="000000"/>
          <w:sz w:val="20"/>
          <w:szCs w:val="20"/>
        </w:rPr>
        <w:fldChar w:fldCharType="end"/>
      </w:r>
      <w:r w:rsidR="00705148" w:rsidRPr="005F1F41">
        <w:rPr>
          <w:rFonts w:ascii="Arial" w:hAnsi="Arial" w:cs="Arial"/>
          <w:color w:val="000000"/>
          <w:sz w:val="20"/>
          <w:szCs w:val="20"/>
        </w:rPr>
        <w:t xml:space="preserve">  Impossible d’identifier des prestations distinctes</w:t>
      </w:r>
    </w:p>
    <w:p w14:paraId="4BB392B9"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5F1F41">
        <w:rPr>
          <w:rFonts w:ascii="Arial" w:hAnsi="Arial" w:cs="Arial"/>
          <w:b/>
          <w:bCs/>
          <w:color w:val="000000"/>
          <w:sz w:val="20"/>
          <w:szCs w:val="20"/>
        </w:rPr>
        <w:fldChar w:fldCharType="begin">
          <w:ffData>
            <w:name w:val="CaseACocher2"/>
            <w:enabled/>
            <w:calcOnExit w:val="0"/>
            <w:checkBox>
              <w:sizeAuto/>
              <w:default w:val="0"/>
            </w:checkBox>
          </w:ffData>
        </w:fldChar>
      </w:r>
      <w:r w:rsidRPr="005F1F41">
        <w:rPr>
          <w:rFonts w:ascii="Arial" w:hAnsi="Arial" w:cs="Arial"/>
          <w:b/>
          <w:bCs/>
          <w:color w:val="000000"/>
          <w:sz w:val="20"/>
          <w:szCs w:val="20"/>
        </w:rPr>
        <w:instrText xml:space="preserve"> FORMCHECKBOX </w:instrText>
      </w:r>
      <w:r w:rsidRPr="005F1F41">
        <w:rPr>
          <w:rFonts w:ascii="Arial" w:hAnsi="Arial" w:cs="Arial"/>
          <w:b/>
          <w:bCs/>
          <w:color w:val="000000"/>
          <w:sz w:val="20"/>
          <w:szCs w:val="20"/>
        </w:rPr>
      </w:r>
      <w:r w:rsidRPr="005F1F41">
        <w:rPr>
          <w:rFonts w:ascii="Arial" w:hAnsi="Arial" w:cs="Arial"/>
          <w:b/>
          <w:bCs/>
          <w:color w:val="000000"/>
          <w:sz w:val="20"/>
          <w:szCs w:val="20"/>
        </w:rPr>
        <w:fldChar w:fldCharType="separate"/>
      </w:r>
      <w:r w:rsidRPr="005F1F41">
        <w:rPr>
          <w:rFonts w:ascii="Arial" w:hAnsi="Arial" w:cs="Arial"/>
          <w:b/>
          <w:bCs/>
          <w:color w:val="000000"/>
          <w:sz w:val="20"/>
          <w:szCs w:val="20"/>
        </w:rPr>
        <w:fldChar w:fldCharType="end"/>
      </w:r>
      <w:r w:rsidRPr="005F1F41">
        <w:rPr>
          <w:rFonts w:ascii="Arial" w:hAnsi="Arial" w:cs="Arial"/>
          <w:color w:val="000000"/>
          <w:sz w:val="20"/>
          <w:szCs w:val="20"/>
        </w:rPr>
        <w:t xml:space="preserve">  Risque de restriction de la concurrence</w:t>
      </w:r>
    </w:p>
    <w:p w14:paraId="43109973" w14:textId="77777777" w:rsidR="00F06574" w:rsidRDefault="00F06574"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732F6F3" w14:textId="77777777" w:rsidR="00F06574" w:rsidRDefault="00F06574"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5DCDB77" w14:textId="77777777" w:rsidR="007E74AF" w:rsidRDefault="007E74AF" w:rsidP="007E74AF">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24DC1815" w14:textId="77777777" w:rsidR="007A1726" w:rsidRPr="00EC3B9D"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Insertion</w:t>
      </w:r>
      <w:r w:rsidRPr="00EC3B9D">
        <w:rPr>
          <w:rFonts w:ascii="Arial" w:hAnsi="Arial" w:cs="Arial"/>
          <w:b/>
          <w:bCs/>
          <w:color w:val="000000"/>
          <w:sz w:val="20"/>
          <w:szCs w:val="20"/>
        </w:rPr>
        <w:t> :</w:t>
      </w:r>
    </w:p>
    <w:p w14:paraId="2A94ABC8" w14:textId="77777777" w:rsidR="007A1726"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248EDC71" w14:textId="77777777" w:rsidR="007A1726" w:rsidRPr="00F21C78" w:rsidRDefault="007A1726" w:rsidP="007A1726">
      <w:pPr>
        <w:widowControl w:val="0"/>
        <w:autoSpaceDE w:val="0"/>
        <w:autoSpaceDN w:val="0"/>
        <w:adjustRightInd w:val="0"/>
        <w:spacing w:after="0" w:line="240" w:lineRule="auto"/>
        <w:ind w:right="255"/>
        <w:jc w:val="both"/>
        <w:rPr>
          <w:rFonts w:ascii="Arial" w:hAnsi="Arial" w:cs="Arial"/>
          <w:iCs/>
          <w:color w:val="000000"/>
          <w:sz w:val="20"/>
          <w:szCs w:val="20"/>
        </w:rPr>
      </w:pPr>
      <w:r w:rsidRPr="00F21C78">
        <w:rPr>
          <w:rFonts w:ascii="Arial" w:hAnsi="Arial" w:cs="Arial"/>
          <w:iCs/>
          <w:color w:val="000000"/>
          <w:sz w:val="20"/>
          <w:szCs w:val="20"/>
        </w:rPr>
        <w:t xml:space="preserve">Il n’est pas prévu d’insertion par l’activité économique. </w:t>
      </w:r>
    </w:p>
    <w:p w14:paraId="1A8C221B" w14:textId="77777777" w:rsidR="007A1726" w:rsidRDefault="007A1726" w:rsidP="007A1726">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0D0529B2"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1A1D5ADF"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7333E23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87B5E6F"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1FE2902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1C215F8" w14:textId="77777777" w:rsidR="008C35F7"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DD19C18" w14:textId="77777777" w:rsidR="008C35F7" w:rsidRPr="00B513AD"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w:t>
      </w:r>
      <w:r w:rsidR="00B513AD">
        <w:rPr>
          <w:rFonts w:ascii="Arial" w:hAnsi="Arial" w:cs="Arial"/>
          <w:color w:val="000000"/>
          <w:sz w:val="20"/>
          <w:szCs w:val="20"/>
        </w:rPr>
        <w:t>’est imposée après attribution.</w:t>
      </w:r>
    </w:p>
    <w:p w14:paraId="0D5E05C3" w14:textId="77777777" w:rsidR="00705148" w:rsidRPr="00D37BDC"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B0FB06D" w14:textId="3978DD9D" w:rsidR="00705148" w:rsidRPr="00622FA4" w:rsidRDefault="006118BC"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5F1F41">
        <w:rPr>
          <w:rFonts w:ascii="Arial" w:hAnsi="Arial" w:cs="Arial"/>
          <w:color w:val="000000"/>
          <w:sz w:val="20"/>
          <w:szCs w:val="20"/>
        </w:rPr>
        <w:t>Le</w:t>
      </w:r>
      <w:r w:rsidRPr="00622FA4">
        <w:rPr>
          <w:rFonts w:ascii="Arial" w:hAnsi="Arial" w:cs="Arial"/>
          <w:color w:val="000000"/>
          <w:sz w:val="20"/>
          <w:szCs w:val="20"/>
        </w:rPr>
        <w:t xml:space="preserve"> </w:t>
      </w:r>
      <w:r w:rsidR="00705148" w:rsidRPr="00622FA4">
        <w:rPr>
          <w:rFonts w:ascii="Arial" w:hAnsi="Arial" w:cs="Arial"/>
          <w:color w:val="000000"/>
          <w:sz w:val="20"/>
          <w:szCs w:val="20"/>
        </w:rPr>
        <w:t xml:space="preserve">marché public pourra être attribué à un opérateur économique seul ou à un groupement d'opérateurs économiques. </w:t>
      </w:r>
    </w:p>
    <w:p w14:paraId="53F03457"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Un même opérateur économique ne peut être mandataire de plus d'un groupement pour un même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4114D96D" w14:textId="77777777" w:rsidR="00C920ED" w:rsidRPr="00622FA4"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7E6130C"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30759524" w14:textId="77777777" w:rsidR="00C920ED" w:rsidRDefault="00C920ED"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2954773" w14:textId="77777777" w:rsidR="00705148" w:rsidRPr="00622FA4" w:rsidRDefault="00705148" w:rsidP="00373D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3E2D54D"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 xml:space="preserve">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601DD299"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Ex : l'offre remise sous le SIRET 22222222212345 et celle remise sous le SIRET 22222222265432 émanent du même opérateur économique.</w:t>
      </w:r>
    </w:p>
    <w:p w14:paraId="73251983" w14:textId="77777777" w:rsidR="002927A7"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1509FF0" w14:textId="77777777" w:rsidR="002927A7" w:rsidRPr="0025499D"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25499D">
        <w:rPr>
          <w:rFonts w:ascii="Arial" w:hAnsi="Arial" w:cs="Arial"/>
          <w:b/>
          <w:color w:val="000000"/>
          <w:sz w:val="20"/>
          <w:szCs w:val="20"/>
          <w:u w:val="single"/>
        </w:rPr>
        <w:t>Interdiction de présentation d’offres multiples</w:t>
      </w:r>
    </w:p>
    <w:p w14:paraId="3D14A303" w14:textId="77777777" w:rsidR="00705148" w:rsidRPr="00622FA4"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BBE886C"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sz w:val="20"/>
          <w:szCs w:val="20"/>
        </w:rPr>
        <w:t xml:space="preserve">Il est </w:t>
      </w:r>
      <w:r w:rsidR="0025499D">
        <w:rPr>
          <w:rFonts w:ascii="Arial" w:hAnsi="Arial" w:cs="Arial"/>
          <w:sz w:val="20"/>
          <w:szCs w:val="20"/>
        </w:rPr>
        <w:t xml:space="preserve">formellement </w:t>
      </w:r>
      <w:r w:rsidRPr="00622FA4">
        <w:rPr>
          <w:rFonts w:ascii="Arial" w:hAnsi="Arial" w:cs="Arial"/>
          <w:sz w:val="20"/>
          <w:szCs w:val="20"/>
        </w:rPr>
        <w:t xml:space="preserve">interdit aux opérateurs économiques de présenter </w:t>
      </w:r>
      <w:r w:rsidR="0025499D">
        <w:rPr>
          <w:rFonts w:ascii="Arial" w:hAnsi="Arial" w:cs="Arial"/>
          <w:sz w:val="20"/>
          <w:szCs w:val="20"/>
        </w:rPr>
        <w:t xml:space="preserve">plusieurs offres </w:t>
      </w:r>
      <w:r w:rsidRPr="005F1F41">
        <w:rPr>
          <w:rFonts w:ascii="Arial" w:hAnsi="Arial" w:cs="Arial"/>
          <w:sz w:val="20"/>
          <w:szCs w:val="20"/>
        </w:rPr>
        <w:t xml:space="preserve">pour </w:t>
      </w:r>
      <w:r w:rsidR="00B513AD" w:rsidRPr="005F1F41">
        <w:rPr>
          <w:rFonts w:ascii="Arial" w:hAnsi="Arial" w:cs="Arial"/>
          <w:sz w:val="20"/>
          <w:szCs w:val="20"/>
        </w:rPr>
        <w:t>l</w:t>
      </w:r>
      <w:r w:rsidR="002712A4" w:rsidRPr="005F1F41">
        <w:rPr>
          <w:rFonts w:ascii="Arial" w:hAnsi="Arial" w:cs="Arial"/>
          <w:sz w:val="20"/>
          <w:szCs w:val="20"/>
        </w:rPr>
        <w:t>e</w:t>
      </w:r>
      <w:r w:rsidRPr="00033239">
        <w:rPr>
          <w:rFonts w:ascii="Arial" w:hAnsi="Arial" w:cs="Arial"/>
          <w:sz w:val="20"/>
          <w:szCs w:val="20"/>
        </w:rPr>
        <w:t xml:space="preserve"> </w:t>
      </w:r>
      <w:r w:rsidR="0025499D">
        <w:rPr>
          <w:rFonts w:ascii="Arial" w:hAnsi="Arial" w:cs="Arial"/>
          <w:sz w:val="20"/>
          <w:szCs w:val="20"/>
        </w:rPr>
        <w:t xml:space="preserve">même </w:t>
      </w:r>
      <w:r w:rsidRPr="00622FA4">
        <w:rPr>
          <w:rFonts w:ascii="Arial" w:hAnsi="Arial" w:cs="Arial"/>
          <w:sz w:val="20"/>
          <w:szCs w:val="20"/>
        </w:rPr>
        <w:t>marché public en agissant à la fois :</w:t>
      </w:r>
    </w:p>
    <w:p w14:paraId="37848B60" w14:textId="77777777" w:rsidR="00705148" w:rsidRPr="00622FA4" w:rsidRDefault="00705148" w:rsidP="004509C2">
      <w:pPr>
        <w:numPr>
          <w:ilvl w:val="0"/>
          <w:numId w:val="32"/>
        </w:numPr>
        <w:spacing w:after="0" w:line="240" w:lineRule="auto"/>
        <w:jc w:val="both"/>
        <w:rPr>
          <w:rFonts w:ascii="Arial" w:hAnsi="Arial" w:cs="Arial"/>
          <w:sz w:val="20"/>
          <w:szCs w:val="20"/>
        </w:rPr>
      </w:pPr>
      <w:r w:rsidRPr="00622FA4">
        <w:rPr>
          <w:rFonts w:ascii="Arial" w:hAnsi="Arial" w:cs="Arial"/>
          <w:sz w:val="20"/>
          <w:szCs w:val="20"/>
        </w:rPr>
        <w:t xml:space="preserve">en qualité d'opérateurs économiques individuels </w:t>
      </w:r>
      <w:r w:rsidR="0025499D">
        <w:rPr>
          <w:rFonts w:ascii="Arial" w:hAnsi="Arial" w:cs="Arial"/>
          <w:sz w:val="20"/>
          <w:szCs w:val="20"/>
        </w:rPr>
        <w:t>tout en figurant comme</w:t>
      </w:r>
      <w:r w:rsidRPr="00622FA4">
        <w:rPr>
          <w:rFonts w:ascii="Arial" w:hAnsi="Arial" w:cs="Arial"/>
          <w:sz w:val="20"/>
          <w:szCs w:val="20"/>
        </w:rPr>
        <w:t xml:space="preserve"> membre d'un ou plusieurs groupements</w:t>
      </w:r>
      <w:r w:rsidR="0025499D">
        <w:rPr>
          <w:rFonts w:ascii="Arial" w:hAnsi="Arial" w:cs="Arial"/>
          <w:sz w:val="20"/>
          <w:szCs w:val="20"/>
        </w:rPr>
        <w:t> ;</w:t>
      </w:r>
    </w:p>
    <w:p w14:paraId="72E3AA2E" w14:textId="77777777" w:rsidR="0025499D" w:rsidRDefault="00705148" w:rsidP="0025499D">
      <w:pPr>
        <w:numPr>
          <w:ilvl w:val="0"/>
          <w:numId w:val="32"/>
        </w:numPr>
        <w:spacing w:after="0" w:line="240" w:lineRule="auto"/>
        <w:jc w:val="both"/>
        <w:rPr>
          <w:rFonts w:ascii="Arial" w:hAnsi="Arial" w:cs="Arial"/>
          <w:sz w:val="20"/>
          <w:szCs w:val="20"/>
        </w:rPr>
      </w:pPr>
      <w:r w:rsidRPr="00622FA4">
        <w:rPr>
          <w:rFonts w:ascii="Arial" w:hAnsi="Arial" w:cs="Arial"/>
          <w:sz w:val="20"/>
          <w:szCs w:val="20"/>
        </w:rPr>
        <w:t>en qualité de membre de plusieurs groupements</w:t>
      </w:r>
      <w:r w:rsidR="00B0034C">
        <w:rPr>
          <w:rFonts w:ascii="Arial" w:hAnsi="Arial" w:cs="Arial"/>
          <w:sz w:val="20"/>
          <w:szCs w:val="20"/>
        </w:rPr>
        <w:t xml:space="preserve"> (co-traitant ou mandataire)</w:t>
      </w:r>
      <w:r w:rsidRPr="00622FA4">
        <w:rPr>
          <w:rFonts w:ascii="Arial" w:hAnsi="Arial" w:cs="Arial"/>
          <w:sz w:val="20"/>
          <w:szCs w:val="20"/>
        </w:rPr>
        <w:t>.</w:t>
      </w:r>
    </w:p>
    <w:p w14:paraId="23048B6B" w14:textId="77777777" w:rsidR="00BE4682" w:rsidRDefault="00BE4682" w:rsidP="0025499D">
      <w:pPr>
        <w:spacing w:after="0" w:line="240" w:lineRule="auto"/>
        <w:jc w:val="both"/>
        <w:rPr>
          <w:rFonts w:ascii="Arial" w:hAnsi="Arial" w:cs="Arial"/>
          <w:sz w:val="20"/>
          <w:szCs w:val="20"/>
        </w:rPr>
      </w:pPr>
    </w:p>
    <w:p w14:paraId="00654025" w14:textId="77777777" w:rsidR="00B0034C" w:rsidRDefault="00B0034C" w:rsidP="004C54E2">
      <w:pPr>
        <w:spacing w:after="0" w:line="240" w:lineRule="auto"/>
        <w:ind w:left="142"/>
        <w:jc w:val="both"/>
        <w:rPr>
          <w:rFonts w:ascii="Arial" w:hAnsi="Arial" w:cs="Arial"/>
          <w:sz w:val="20"/>
          <w:szCs w:val="20"/>
        </w:rPr>
      </w:pPr>
      <w:r>
        <w:rPr>
          <w:rFonts w:ascii="Arial" w:hAnsi="Arial" w:cs="Arial"/>
          <w:sz w:val="20"/>
          <w:szCs w:val="20"/>
        </w:rPr>
        <w:t>Dans les cas visés ci-dessus</w:t>
      </w:r>
      <w:r w:rsidR="004C54E2" w:rsidRPr="004C54E2">
        <w:rPr>
          <w:rFonts w:ascii="Arial" w:hAnsi="Arial" w:cs="Arial"/>
          <w:sz w:val="20"/>
          <w:szCs w:val="20"/>
        </w:rPr>
        <w:t xml:space="preserve">, </w:t>
      </w:r>
      <w:r>
        <w:rPr>
          <w:rFonts w:ascii="Arial" w:hAnsi="Arial" w:cs="Arial"/>
          <w:sz w:val="20"/>
          <w:szCs w:val="20"/>
        </w:rPr>
        <w:t>toutes ses offres</w:t>
      </w:r>
      <w:r w:rsidR="004C54E2" w:rsidRPr="004C54E2">
        <w:rPr>
          <w:rFonts w:ascii="Arial" w:hAnsi="Arial" w:cs="Arial"/>
          <w:sz w:val="20"/>
          <w:szCs w:val="20"/>
        </w:rPr>
        <w:t xml:space="preserve"> seront déclarées irrecevables.</w:t>
      </w:r>
      <w:r w:rsidR="004C54E2">
        <w:rPr>
          <w:rFonts w:ascii="Arial" w:hAnsi="Arial" w:cs="Arial"/>
          <w:sz w:val="20"/>
          <w:szCs w:val="20"/>
        </w:rPr>
        <w:t xml:space="preserve"> </w:t>
      </w:r>
    </w:p>
    <w:p w14:paraId="475A8EBA" w14:textId="77777777" w:rsidR="00B0034C" w:rsidRDefault="00B0034C" w:rsidP="004C54E2">
      <w:pPr>
        <w:spacing w:after="0" w:line="240" w:lineRule="auto"/>
        <w:ind w:left="142"/>
        <w:jc w:val="both"/>
        <w:rPr>
          <w:rFonts w:ascii="Arial" w:hAnsi="Arial" w:cs="Arial"/>
          <w:sz w:val="20"/>
          <w:szCs w:val="20"/>
        </w:rPr>
      </w:pPr>
    </w:p>
    <w:p w14:paraId="782253C1" w14:textId="77777777" w:rsidR="00BE4682" w:rsidRPr="00622FA4" w:rsidRDefault="00BE4682" w:rsidP="004C54E2">
      <w:pPr>
        <w:spacing w:after="0" w:line="240" w:lineRule="auto"/>
        <w:ind w:left="142"/>
        <w:jc w:val="both"/>
        <w:rPr>
          <w:rFonts w:ascii="Arial" w:hAnsi="Arial" w:cs="Arial"/>
          <w:sz w:val="20"/>
          <w:szCs w:val="20"/>
        </w:rPr>
      </w:pPr>
      <w:r w:rsidRPr="00BE4682">
        <w:rPr>
          <w:rFonts w:ascii="Arial" w:hAnsi="Arial" w:cs="Arial"/>
          <w:sz w:val="20"/>
          <w:szCs w:val="20"/>
        </w:rPr>
        <w:t>Tous les groupements constitués des mêmes opérateurs économiques seront considérés par l’acheteur comme un seul et même groupement, quand bien même les entités économiques qui le composent ont permuté (un cotraitant devenant mandataire</w:t>
      </w:r>
      <w:r w:rsidR="00E25B1C">
        <w:rPr>
          <w:rFonts w:ascii="Arial" w:hAnsi="Arial" w:cs="Arial"/>
          <w:sz w:val="20"/>
          <w:szCs w:val="20"/>
        </w:rPr>
        <w:t xml:space="preserve"> ou inversement</w:t>
      </w:r>
      <w:r w:rsidRPr="00BE4682">
        <w:rPr>
          <w:rFonts w:ascii="Arial" w:hAnsi="Arial" w:cs="Arial"/>
          <w:sz w:val="20"/>
          <w:szCs w:val="20"/>
        </w:rPr>
        <w:t>).</w:t>
      </w:r>
      <w:r w:rsidR="004C54E2">
        <w:rPr>
          <w:rFonts w:ascii="Arial" w:hAnsi="Arial" w:cs="Arial"/>
          <w:sz w:val="20"/>
          <w:szCs w:val="20"/>
        </w:rPr>
        <w:t xml:space="preserve"> </w:t>
      </w:r>
    </w:p>
    <w:p w14:paraId="57F407B3" w14:textId="77777777" w:rsidR="006118BC" w:rsidRPr="00622FA4" w:rsidRDefault="006118BC" w:rsidP="00BE4682">
      <w:pPr>
        <w:spacing w:after="0" w:line="240" w:lineRule="auto"/>
        <w:ind w:left="142"/>
        <w:jc w:val="both"/>
        <w:rPr>
          <w:rFonts w:ascii="Arial" w:hAnsi="Arial" w:cs="Arial"/>
          <w:sz w:val="20"/>
          <w:szCs w:val="20"/>
        </w:rPr>
      </w:pPr>
    </w:p>
    <w:p w14:paraId="47D85025" w14:textId="77777777" w:rsidR="0071351A" w:rsidRPr="00622FA4"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 xml:space="preserve">Conformément aux articles L1220-1 à L1220-3 du Code de la Commande publique et à l'arrêt du Conseil d'État N° 436532 436582 436583 - 2020-12-08, il sera considéré que si l'étude des offres, démontre </w:t>
      </w:r>
      <w:r w:rsidRPr="00622FA4">
        <w:rPr>
          <w:rFonts w:ascii="Arial" w:hAnsi="Arial" w:cs="Arial"/>
          <w:color w:val="000000"/>
          <w:sz w:val="20"/>
          <w:szCs w:val="20"/>
        </w:rPr>
        <w:lastRenderedPageBreak/>
        <w:t>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622FA4">
        <w:rPr>
          <w:rFonts w:ascii="Arial" w:hAnsi="Arial" w:cs="Arial"/>
          <w:color w:val="000000"/>
          <w:sz w:val="20"/>
          <w:szCs w:val="20"/>
        </w:rPr>
        <w:t xml:space="preserve"> code de la commande publique).</w:t>
      </w:r>
    </w:p>
    <w:p w14:paraId="5087676B" w14:textId="77777777" w:rsidR="0071351A" w:rsidRPr="00622FA4"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59754C0" w14:textId="77777777" w:rsidR="0071351A"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22FA4">
        <w:rPr>
          <w:rFonts w:ascii="Arial" w:hAnsi="Arial" w:cs="Arial"/>
          <w:sz w:val="20"/>
          <w:szCs w:val="20"/>
        </w:rPr>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499B44A2" w14:textId="77777777" w:rsidR="008C35F7"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4A4D07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1DF6338"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11EE0EF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4C11FB3" w14:textId="77777777" w:rsidR="00BE4682" w:rsidRDefault="00BE4682"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FEA0D8A" w14:textId="77777777" w:rsidR="0070251B" w:rsidRPr="0070251B" w:rsidRDefault="0070251B" w:rsidP="0070251B">
      <w:pPr>
        <w:jc w:val="both"/>
        <w:rPr>
          <w:rFonts w:ascii="Arial" w:hAnsi="Arial" w:cs="Arial"/>
          <w:sz w:val="20"/>
          <w:szCs w:val="20"/>
        </w:rPr>
      </w:pPr>
      <w:r w:rsidRPr="005F1F41">
        <w:rPr>
          <w:rFonts w:ascii="Arial" w:hAnsi="Arial" w:cs="Arial"/>
          <w:sz w:val="20"/>
          <w:szCs w:val="20"/>
        </w:rPr>
        <w:t>Les variantes à l’initiative des candidats ne sont pas autorisées.</w:t>
      </w:r>
    </w:p>
    <w:p w14:paraId="78B534A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AB204CB"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14:paraId="7A6ED20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87B9702"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sz w:val="24"/>
          <w:szCs w:val="24"/>
        </w:rPr>
      </w:pPr>
      <w:r w:rsidRPr="000D4C27">
        <w:rPr>
          <w:rFonts w:ascii="Arial" w:hAnsi="Arial" w:cs="Arial"/>
          <w:b/>
          <w:color w:val="000000"/>
          <w:sz w:val="20"/>
          <w:szCs w:val="20"/>
          <w:u w:val="single"/>
        </w:rPr>
        <w:t>A l’appui de leur candidature</w:t>
      </w:r>
      <w:r w:rsidRPr="000D4C27">
        <w:rPr>
          <w:rFonts w:ascii="Arial" w:hAnsi="Arial" w:cs="Arial"/>
          <w:color w:val="000000"/>
          <w:sz w:val="20"/>
          <w:szCs w:val="20"/>
        </w:rPr>
        <w:t>, les candidats doivent fournir les documents suivants :</w:t>
      </w:r>
    </w:p>
    <w:p w14:paraId="085CDA0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8C35F7" w14:paraId="72552072" w14:textId="77777777" w:rsidTr="00622FA4">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6D242DA1" w14:textId="77777777" w:rsidR="008C35F7" w:rsidRDefault="008C35F7">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1FF76E74" w14:textId="77777777" w:rsidR="008C35F7" w:rsidRDefault="008C35F7">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8C35F7" w14:paraId="65874F88" w14:textId="77777777" w:rsidTr="00622FA4">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cPr>
          <w:p w14:paraId="46CA9A1E" w14:textId="77777777" w:rsidR="008C35F7" w:rsidRDefault="008C35F7">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Situation juridique</w:t>
            </w:r>
          </w:p>
        </w:tc>
      </w:tr>
      <w:tr w:rsidR="008C35F7" w14:paraId="4D106645"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1302FE0F" w14:textId="77777777" w:rsidR="008C35F7" w:rsidRDefault="008C35F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74D93D45" w14:textId="77777777" w:rsidR="008C35F7" w:rsidRDefault="008C35F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Lettre de candidature Habilitation du mandataire par ses cotraitants (DC1 disponible sur le site du Ministère de l'Economie)</w:t>
            </w:r>
          </w:p>
        </w:tc>
      </w:tr>
      <w:tr w:rsidR="002712A4" w14:paraId="3823EE97"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0930359E"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985ABFE"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du candidat individuelle ou du membre du groupement  (DC2 disponible sur le site du Ministère de l'Economie)</w:t>
            </w:r>
          </w:p>
        </w:tc>
      </w:tr>
      <w:tr w:rsidR="002712A4" w14:paraId="65602963"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5584DCFD"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de sous-traitance (DC4), le cas échéant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51EB059"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de sous-traitance qui peut être utilisé par les soumissionnaires ou titulaires de marchés publics pour présenter un sous-traitant (DC4 disponible sur le site du Ministère de l'Economie)</w:t>
            </w:r>
          </w:p>
        </w:tc>
      </w:tr>
      <w:tr w:rsidR="00233CEB" w14:paraId="36046273" w14:textId="77777777" w:rsidTr="00C618E1">
        <w:tc>
          <w:tcPr>
            <w:tcW w:w="3085"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1DFEFEC" w14:textId="02DE14E6" w:rsidR="00233CEB" w:rsidRPr="006D5002" w:rsidRDefault="00233CEB" w:rsidP="003C1250">
            <w:pPr>
              <w:keepLines/>
              <w:widowControl w:val="0"/>
              <w:tabs>
                <w:tab w:val="left" w:pos="142"/>
              </w:tabs>
              <w:autoSpaceDE w:val="0"/>
              <w:autoSpaceDN w:val="0"/>
              <w:adjustRightInd w:val="0"/>
              <w:spacing w:before="60" w:after="60" w:line="240" w:lineRule="auto"/>
              <w:ind w:right="103"/>
              <w:rPr>
                <w:rFonts w:ascii="Arial" w:hAnsi="Arial" w:cs="Arial"/>
                <w:color w:val="000000"/>
                <w:sz w:val="18"/>
                <w:szCs w:val="18"/>
              </w:rPr>
            </w:pPr>
            <w:r w:rsidRPr="006D5002">
              <w:rPr>
                <w:rFonts w:ascii="Arial" w:hAnsi="Arial" w:cs="Arial"/>
                <w:color w:val="000000"/>
                <w:sz w:val="18"/>
                <w:szCs w:val="18"/>
              </w:rPr>
              <w:t xml:space="preserve">Références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EBD40E3" w14:textId="0F7B117E" w:rsidR="006D5002" w:rsidRPr="006D5002" w:rsidRDefault="00233CEB" w:rsidP="00233CEB">
            <w:pPr>
              <w:tabs>
                <w:tab w:val="left" w:pos="2552"/>
              </w:tabs>
              <w:spacing w:after="0"/>
              <w:jc w:val="both"/>
              <w:rPr>
                <w:rFonts w:ascii="Arial" w:hAnsi="Arial" w:cs="Arial"/>
                <w:color w:val="000000"/>
                <w:sz w:val="18"/>
                <w:szCs w:val="18"/>
              </w:rPr>
            </w:pPr>
            <w:r w:rsidRPr="006D5002">
              <w:rPr>
                <w:rFonts w:ascii="Arial" w:hAnsi="Arial" w:cs="Arial"/>
                <w:color w:val="000000"/>
                <w:sz w:val="18"/>
                <w:szCs w:val="18"/>
              </w:rPr>
              <w:t>Une liste des principaux services fournis</w:t>
            </w:r>
            <w:r w:rsidR="006D5002" w:rsidRPr="006D5002">
              <w:rPr>
                <w:rFonts w:ascii="Arial" w:hAnsi="Arial" w:cs="Arial"/>
                <w:color w:val="000000"/>
                <w:sz w:val="18"/>
                <w:szCs w:val="18"/>
              </w:rPr>
              <w:t>, similaires à l'objet de la présente consultation,</w:t>
            </w:r>
            <w:r w:rsidRPr="006D5002">
              <w:rPr>
                <w:rFonts w:ascii="Arial" w:hAnsi="Arial" w:cs="Arial"/>
                <w:color w:val="000000"/>
                <w:sz w:val="18"/>
                <w:szCs w:val="18"/>
              </w:rPr>
              <w:t xml:space="preserve"> au cours des trois dernières années, indiquant le montant, la date et le destinataire public ou privé.</w:t>
            </w:r>
          </w:p>
          <w:p w14:paraId="1E393AA5" w14:textId="64B0DF15" w:rsidR="006D5002" w:rsidRPr="006D5002" w:rsidRDefault="006D5002" w:rsidP="006D5002">
            <w:pPr>
              <w:pStyle w:val="Default"/>
              <w:jc w:val="both"/>
              <w:rPr>
                <w:sz w:val="18"/>
                <w:szCs w:val="18"/>
              </w:rPr>
            </w:pPr>
            <w:r w:rsidRPr="006D5002">
              <w:rPr>
                <w:sz w:val="18"/>
                <w:szCs w:val="18"/>
              </w:rPr>
              <w:t xml:space="preserve">Le cas échéant, afin de garantir un niveau de concurrence suffisant, les éléments de preuve relatifs à des </w:t>
            </w:r>
            <w:r w:rsidR="00364247">
              <w:rPr>
                <w:sz w:val="18"/>
                <w:szCs w:val="18"/>
              </w:rPr>
              <w:t>services</w:t>
            </w:r>
            <w:r w:rsidRPr="006D5002">
              <w:rPr>
                <w:sz w:val="18"/>
                <w:szCs w:val="18"/>
              </w:rPr>
              <w:t xml:space="preserve"> pertinents fournis il y a plus de trois ans seront pris en compte </w:t>
            </w:r>
          </w:p>
          <w:p w14:paraId="60727DB2" w14:textId="6C630B81" w:rsidR="00233CEB" w:rsidRPr="006D5002" w:rsidRDefault="006D5002" w:rsidP="00233CEB">
            <w:pPr>
              <w:tabs>
                <w:tab w:val="left" w:pos="2552"/>
              </w:tabs>
              <w:spacing w:after="0"/>
              <w:jc w:val="both"/>
              <w:rPr>
                <w:rFonts w:ascii="Arial" w:hAnsi="Arial" w:cs="Arial"/>
                <w:color w:val="000000"/>
                <w:sz w:val="18"/>
                <w:szCs w:val="18"/>
              </w:rPr>
            </w:pPr>
            <w:r w:rsidRPr="006D5002">
              <w:rPr>
                <w:rFonts w:ascii="Arial" w:hAnsi="Arial" w:cs="Arial"/>
                <w:color w:val="000000"/>
                <w:sz w:val="18"/>
                <w:szCs w:val="18"/>
              </w:rPr>
              <w:t xml:space="preserve"> </w:t>
            </w:r>
            <w:r w:rsidR="00233CEB" w:rsidRPr="006D5002">
              <w:rPr>
                <w:rFonts w:ascii="Arial" w:hAnsi="Arial" w:cs="Arial"/>
                <w:color w:val="000000"/>
                <w:sz w:val="18"/>
                <w:szCs w:val="18"/>
              </w:rPr>
              <w:t>Les prestations de services sont prouvées par des attestations du destinataire ou, à défaut, par une déclaration de l'opérateur économique</w:t>
            </w:r>
          </w:p>
          <w:p w14:paraId="37042B78" w14:textId="0C50738E" w:rsidR="00595C7B" w:rsidRPr="000D4C27" w:rsidRDefault="00595C7B" w:rsidP="00233CEB">
            <w:pPr>
              <w:tabs>
                <w:tab w:val="left" w:pos="2552"/>
              </w:tabs>
              <w:spacing w:after="0"/>
              <w:jc w:val="both"/>
              <w:rPr>
                <w:rFonts w:ascii="Arial" w:hAnsi="Arial" w:cs="Arial"/>
                <w:color w:val="000000"/>
                <w:sz w:val="18"/>
                <w:szCs w:val="18"/>
                <w:highlight w:val="yellow"/>
              </w:rPr>
            </w:pPr>
          </w:p>
        </w:tc>
      </w:tr>
    </w:tbl>
    <w:p w14:paraId="7B661DC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7908A4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1F1651F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65327B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2F27F0D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A4F8C5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48C8122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E6DBB5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14:paraId="12B7AEA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capacités professionnelles et financières du sous-traitant ;</w:t>
      </w:r>
    </w:p>
    <w:p w14:paraId="2BB4E8A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une déclaration du sous-traitant indiquant qu'il ne tombe pas sous le coup d'une interdiction d'accéder aux marchés publics.</w:t>
      </w:r>
    </w:p>
    <w:p w14:paraId="564F402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95C7241"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color w:val="FF0000"/>
          <w:sz w:val="24"/>
          <w:szCs w:val="24"/>
        </w:rPr>
      </w:pPr>
      <w:r w:rsidRPr="000D4C27">
        <w:rPr>
          <w:rFonts w:ascii="Arial" w:hAnsi="Arial" w:cs="Arial"/>
          <w:b/>
          <w:color w:val="000000"/>
          <w:sz w:val="20"/>
          <w:szCs w:val="20"/>
        </w:rPr>
        <w:t>L’offre des candidats</w:t>
      </w:r>
      <w:r w:rsidRPr="000D4C27">
        <w:rPr>
          <w:rFonts w:ascii="Arial" w:hAnsi="Arial" w:cs="Arial"/>
          <w:color w:val="000000"/>
          <w:sz w:val="20"/>
          <w:szCs w:val="20"/>
        </w:rPr>
        <w:t xml:space="preserve"> est composée des documents suivants :</w:t>
      </w:r>
    </w:p>
    <w:p w14:paraId="2A9804E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76"/>
        <w:gridCol w:w="9"/>
        <w:gridCol w:w="6662"/>
      </w:tblGrid>
      <w:tr w:rsidR="008C35F7" w14:paraId="269A4C32" w14:textId="77777777" w:rsidTr="00EF4758">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500CADE" w14:textId="77777777" w:rsidR="008C35F7" w:rsidRDefault="008C35F7">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14:paraId="2A735BED" w14:textId="77777777" w:rsidR="008C35F7" w:rsidRDefault="008C35F7">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8C35F7" w14:paraId="0BAC2A63"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0869DD61" w14:textId="3061B711" w:rsidR="008C35F7" w:rsidRPr="00FC6B9F" w:rsidRDefault="008C35F7">
            <w:pPr>
              <w:widowControl w:val="0"/>
              <w:autoSpaceDE w:val="0"/>
              <w:autoSpaceDN w:val="0"/>
              <w:adjustRightInd w:val="0"/>
              <w:spacing w:before="60" w:after="60" w:line="240" w:lineRule="auto"/>
              <w:ind w:left="108" w:right="103"/>
              <w:rPr>
                <w:rFonts w:ascii="Arial" w:hAnsi="Arial" w:cs="Arial"/>
                <w:sz w:val="24"/>
                <w:szCs w:val="24"/>
              </w:rPr>
            </w:pPr>
            <w:r w:rsidRPr="00FC6B9F">
              <w:rPr>
                <w:rFonts w:ascii="Arial" w:hAnsi="Arial" w:cs="Arial"/>
                <w:color w:val="000000"/>
                <w:sz w:val="18"/>
                <w:szCs w:val="18"/>
              </w:rPr>
              <w:t>BPU</w:t>
            </w:r>
            <w:r w:rsidR="00EF4758" w:rsidRPr="00FC6B9F">
              <w:rPr>
                <w:rFonts w:ascii="Arial" w:hAnsi="Arial" w:cs="Arial"/>
                <w:color w:val="000000"/>
                <w:sz w:val="18"/>
                <w:szCs w:val="18"/>
              </w:rPr>
              <w:t xml:space="preserv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05E8317" w14:textId="77777777" w:rsidR="0052614E" w:rsidRPr="00FC6B9F" w:rsidRDefault="0052614E" w:rsidP="0052614E">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FC6B9F">
              <w:rPr>
                <w:rFonts w:ascii="Arial" w:hAnsi="Arial" w:cs="Arial"/>
                <w:i/>
                <w:iCs/>
                <w:color w:val="000000"/>
                <w:sz w:val="18"/>
                <w:szCs w:val="18"/>
              </w:rPr>
              <w:t>Bordereau de</w:t>
            </w:r>
            <w:r w:rsidR="00A321C3" w:rsidRPr="00FC6B9F">
              <w:rPr>
                <w:rFonts w:ascii="Arial" w:hAnsi="Arial" w:cs="Arial"/>
                <w:i/>
                <w:iCs/>
                <w:color w:val="000000"/>
                <w:sz w:val="18"/>
                <w:szCs w:val="18"/>
              </w:rPr>
              <w:t>s</w:t>
            </w:r>
            <w:r w:rsidRPr="00FC6B9F">
              <w:rPr>
                <w:rFonts w:ascii="Arial" w:hAnsi="Arial" w:cs="Arial"/>
                <w:i/>
                <w:iCs/>
                <w:color w:val="000000"/>
                <w:sz w:val="18"/>
                <w:szCs w:val="18"/>
              </w:rPr>
              <w:t xml:space="preserve"> prix unitaire</w:t>
            </w:r>
            <w:r w:rsidR="00A321C3" w:rsidRPr="00FC6B9F">
              <w:rPr>
                <w:rFonts w:ascii="Arial" w:hAnsi="Arial" w:cs="Arial"/>
                <w:i/>
                <w:iCs/>
                <w:color w:val="000000"/>
                <w:sz w:val="18"/>
                <w:szCs w:val="18"/>
              </w:rPr>
              <w:t>s,</w:t>
            </w:r>
            <w:r w:rsidRPr="00FC6B9F">
              <w:rPr>
                <w:rFonts w:ascii="Arial" w:hAnsi="Arial" w:cs="Arial"/>
                <w:i/>
                <w:iCs/>
                <w:color w:val="000000"/>
                <w:sz w:val="18"/>
                <w:szCs w:val="18"/>
              </w:rPr>
              <w:t xml:space="preserve"> dûment complété dans son intégralité.</w:t>
            </w:r>
          </w:p>
          <w:p w14:paraId="24D7F3AE" w14:textId="77777777" w:rsidR="008C35F7" w:rsidRPr="00FC6B9F" w:rsidRDefault="00233CEB" w:rsidP="0052614E">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FC6B9F">
              <w:rPr>
                <w:rFonts w:ascii="Arial" w:hAnsi="Arial" w:cs="Arial"/>
                <w:i/>
                <w:iCs/>
                <w:color w:val="000000"/>
                <w:sz w:val="18"/>
                <w:szCs w:val="18"/>
              </w:rPr>
              <w:t>Cette pièce financière</w:t>
            </w:r>
            <w:r w:rsidR="0052614E" w:rsidRPr="00FC6B9F">
              <w:rPr>
                <w:rFonts w:ascii="Arial" w:hAnsi="Arial" w:cs="Arial"/>
                <w:i/>
                <w:iCs/>
                <w:color w:val="000000"/>
                <w:sz w:val="18"/>
                <w:szCs w:val="18"/>
              </w:rPr>
              <w:t xml:space="preserve"> sera </w:t>
            </w:r>
            <w:r w:rsidRPr="00FC6B9F">
              <w:rPr>
                <w:rFonts w:ascii="Arial" w:hAnsi="Arial" w:cs="Arial"/>
                <w:i/>
                <w:iCs/>
                <w:color w:val="000000"/>
                <w:sz w:val="18"/>
                <w:szCs w:val="18"/>
              </w:rPr>
              <w:t>fournie</w:t>
            </w:r>
            <w:r w:rsidR="0052614E" w:rsidRPr="00FC6B9F">
              <w:rPr>
                <w:rFonts w:ascii="Arial" w:hAnsi="Arial" w:cs="Arial"/>
                <w:i/>
                <w:iCs/>
                <w:color w:val="000000"/>
                <w:sz w:val="18"/>
                <w:szCs w:val="18"/>
              </w:rPr>
              <w:t xml:space="preserve"> par le soumissionnaire au format Excel® sans modification de la mise en page.</w:t>
            </w:r>
          </w:p>
        </w:tc>
      </w:tr>
      <w:tr w:rsidR="001F43FE" w14:paraId="1847262D"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544FFA42" w14:textId="77777777" w:rsidR="001F43FE" w:rsidRPr="00FC6B9F" w:rsidRDefault="001F43FE">
            <w:pPr>
              <w:widowControl w:val="0"/>
              <w:autoSpaceDE w:val="0"/>
              <w:autoSpaceDN w:val="0"/>
              <w:adjustRightInd w:val="0"/>
              <w:spacing w:before="60" w:after="60" w:line="240" w:lineRule="auto"/>
              <w:ind w:left="108" w:right="103"/>
              <w:rPr>
                <w:rFonts w:ascii="Arial" w:hAnsi="Arial" w:cs="Arial"/>
                <w:sz w:val="18"/>
                <w:szCs w:val="18"/>
              </w:rPr>
            </w:pPr>
            <w:r w:rsidRPr="00FC6B9F">
              <w:rPr>
                <w:rFonts w:ascii="Arial" w:hAnsi="Arial" w:cs="Arial"/>
                <w:sz w:val="18"/>
                <w:szCs w:val="18"/>
              </w:rPr>
              <w:t xml:space="preserve">Cadre de réponse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B409956" w14:textId="792200E9" w:rsidR="001F43FE" w:rsidRPr="00FC6B9F" w:rsidRDefault="0060646E" w:rsidP="0052614E">
            <w:pPr>
              <w:widowControl w:val="0"/>
              <w:autoSpaceDE w:val="0"/>
              <w:autoSpaceDN w:val="0"/>
              <w:adjustRightInd w:val="0"/>
              <w:spacing w:before="60" w:after="60" w:line="240" w:lineRule="auto"/>
              <w:ind w:left="113" w:right="101"/>
              <w:rPr>
                <w:rFonts w:ascii="Arial" w:hAnsi="Arial" w:cs="Arial"/>
                <w:i/>
                <w:iCs/>
                <w:sz w:val="18"/>
                <w:szCs w:val="18"/>
              </w:rPr>
            </w:pPr>
            <w:r w:rsidRPr="00FC6B9F">
              <w:rPr>
                <w:rFonts w:ascii="Arial" w:hAnsi="Arial" w:cs="Arial"/>
                <w:i/>
                <w:sz w:val="18"/>
                <w:szCs w:val="18"/>
              </w:rPr>
              <w:t>Cadre de réponse dûment complété (accompagné des CV), le cas échéant</w:t>
            </w:r>
            <w:r w:rsidR="00FC6B9F">
              <w:rPr>
                <w:rFonts w:ascii="Arial" w:hAnsi="Arial" w:cs="Arial"/>
                <w:i/>
                <w:sz w:val="18"/>
                <w:szCs w:val="18"/>
              </w:rPr>
              <w:t>, qui servira à l’analyse de la valeur technique et environnementale</w:t>
            </w:r>
            <w:r w:rsidR="006D5002">
              <w:rPr>
                <w:rFonts w:ascii="Arial" w:hAnsi="Arial" w:cs="Arial"/>
                <w:i/>
                <w:sz w:val="18"/>
                <w:szCs w:val="18"/>
              </w:rPr>
              <w:t>.</w:t>
            </w:r>
          </w:p>
        </w:tc>
      </w:tr>
    </w:tbl>
    <w:p w14:paraId="4B29825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FF0000"/>
          <w:sz w:val="20"/>
          <w:szCs w:val="20"/>
        </w:rPr>
      </w:pPr>
    </w:p>
    <w:p w14:paraId="2BBAB021" w14:textId="77777777" w:rsidR="006328F5"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sz w:val="20"/>
          <w:szCs w:val="20"/>
          <w:highlight w:val="yellow"/>
        </w:rPr>
      </w:pPr>
    </w:p>
    <w:p w14:paraId="3403B0D0" w14:textId="77777777" w:rsidR="006328F5"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color w:val="FF0000"/>
          <w:sz w:val="20"/>
          <w:szCs w:val="20"/>
        </w:rPr>
      </w:pPr>
    </w:p>
    <w:p w14:paraId="322AF37E" w14:textId="77777777" w:rsidR="007A1726" w:rsidRDefault="00BC573A" w:rsidP="007A1726">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MODALITES DE RETRAIT DU DOSSIER ET DE REMISE DES PLIS</w:t>
      </w:r>
    </w:p>
    <w:p w14:paraId="34CC04C9" w14:textId="77777777" w:rsidR="007A1726"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11E06EF6"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A0D81F8"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2340068D"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6A480192"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77140A3"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5" w:history="1">
        <w:r w:rsidRPr="00876C9D">
          <w:rPr>
            <w:rStyle w:val="Lienhypertexte"/>
            <w:rFonts w:ascii="Arial" w:hAnsi="Arial" w:cs="Arial"/>
            <w:sz w:val="20"/>
            <w:szCs w:val="20"/>
          </w:rPr>
          <w:t>https://lenord.marches-publics.info</w:t>
        </w:r>
      </w:hyperlink>
      <w:r>
        <w:rPr>
          <w:rFonts w:ascii="Arial" w:hAnsi="Arial" w:cs="Arial"/>
          <w:color w:val="000000"/>
          <w:sz w:val="20"/>
          <w:szCs w:val="20"/>
        </w:rPr>
        <w:t>.</w:t>
      </w:r>
    </w:p>
    <w:p w14:paraId="7EC99E0E"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7C16E0F"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contient les documents suivants :</w:t>
      </w:r>
    </w:p>
    <w:p w14:paraId="72A7E95F"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xml:space="preserve">- l’avis d'appel à la concurrence (AAC), </w:t>
      </w:r>
    </w:p>
    <w:p w14:paraId="2EB0DCFF"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le règlement de la consultation (</w:t>
      </w:r>
      <w:r>
        <w:rPr>
          <w:rFonts w:ascii="Arial" w:hAnsi="Arial" w:cs="Arial"/>
          <w:color w:val="000000"/>
          <w:sz w:val="20"/>
          <w:szCs w:val="20"/>
        </w:rPr>
        <w:t>RC)</w:t>
      </w:r>
      <w:r w:rsidRPr="000B1995">
        <w:rPr>
          <w:rFonts w:ascii="Arial" w:hAnsi="Arial" w:cs="Arial"/>
          <w:color w:val="000000"/>
          <w:sz w:val="20"/>
          <w:szCs w:val="20"/>
        </w:rPr>
        <w:t>,</w:t>
      </w:r>
    </w:p>
    <w:p w14:paraId="521AE34D" w14:textId="77777777" w:rsidR="007A1726" w:rsidRPr="00F16ADF" w:rsidRDefault="007A1726" w:rsidP="007A1726">
      <w:pPr>
        <w:pStyle w:val="Default"/>
        <w:rPr>
          <w:sz w:val="20"/>
          <w:szCs w:val="20"/>
        </w:rPr>
      </w:pPr>
      <w:r>
        <w:rPr>
          <w:sz w:val="20"/>
          <w:szCs w:val="20"/>
        </w:rPr>
        <w:t xml:space="preserve"> - </w:t>
      </w:r>
      <w:r w:rsidRPr="000B1995">
        <w:rPr>
          <w:sz w:val="20"/>
          <w:szCs w:val="20"/>
        </w:rPr>
        <w:t xml:space="preserve">le cahier des clauses </w:t>
      </w:r>
      <w:r w:rsidRPr="00F16ADF">
        <w:rPr>
          <w:sz w:val="20"/>
          <w:szCs w:val="20"/>
        </w:rPr>
        <w:t xml:space="preserve">administratives particulières (CCAP), </w:t>
      </w:r>
    </w:p>
    <w:p w14:paraId="6C8ED171" w14:textId="2E1D4FF2" w:rsidR="007A1726" w:rsidRDefault="007A1726" w:rsidP="007A1726">
      <w:pPr>
        <w:pStyle w:val="Default"/>
        <w:rPr>
          <w:sz w:val="20"/>
          <w:szCs w:val="20"/>
        </w:rPr>
      </w:pPr>
      <w:r w:rsidRPr="00F16ADF">
        <w:rPr>
          <w:sz w:val="20"/>
          <w:szCs w:val="20"/>
        </w:rPr>
        <w:t xml:space="preserve">  </w:t>
      </w:r>
      <w:r w:rsidRPr="008D7D08">
        <w:rPr>
          <w:sz w:val="20"/>
          <w:szCs w:val="20"/>
        </w:rPr>
        <w:t xml:space="preserve">- le cahier des clauses techniques particulières </w:t>
      </w:r>
      <w:r w:rsidRPr="00FC6B9F">
        <w:rPr>
          <w:sz w:val="20"/>
          <w:szCs w:val="20"/>
        </w:rPr>
        <w:t>et ses 2 annexes (</w:t>
      </w:r>
      <w:r w:rsidR="00FC6B9F" w:rsidRPr="00FC6B9F">
        <w:rPr>
          <w:sz w:val="20"/>
          <w:szCs w:val="20"/>
        </w:rPr>
        <w:t xml:space="preserve">Annexe </w:t>
      </w:r>
      <w:r w:rsidR="00FC6B9F" w:rsidRPr="00FC6B9F">
        <w:rPr>
          <w:bCs/>
          <w:sz w:val="20"/>
        </w:rPr>
        <w:t xml:space="preserve">Mesures et clauses liées à la sécurité des systèmes d’information, </w:t>
      </w:r>
      <w:r w:rsidR="00FC6B9F" w:rsidRPr="00FC6B9F">
        <w:rPr>
          <w:sz w:val="20"/>
          <w:szCs w:val="20"/>
        </w:rPr>
        <w:t xml:space="preserve"> </w:t>
      </w:r>
      <w:r w:rsidRPr="00FC6B9F">
        <w:rPr>
          <w:sz w:val="20"/>
          <w:szCs w:val="20"/>
        </w:rPr>
        <w:t>annexe RGPD</w:t>
      </w:r>
      <w:r w:rsidRPr="00FC6B9F">
        <w:rPr>
          <w:color w:val="auto"/>
          <w:sz w:val="20"/>
          <w:szCs w:val="20"/>
        </w:rPr>
        <w:t>),</w:t>
      </w:r>
      <w:r w:rsidRPr="00C43F5C">
        <w:rPr>
          <w:color w:val="auto"/>
          <w:sz w:val="20"/>
          <w:szCs w:val="20"/>
        </w:rPr>
        <w:t xml:space="preserve"> </w:t>
      </w:r>
    </w:p>
    <w:p w14:paraId="3E05DF67" w14:textId="55D7952B" w:rsidR="007A1726" w:rsidRPr="00FC6B9F"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FC6B9F">
        <w:rPr>
          <w:rFonts w:ascii="Arial" w:hAnsi="Arial" w:cs="Arial"/>
          <w:color w:val="000000"/>
          <w:sz w:val="20"/>
          <w:szCs w:val="20"/>
        </w:rPr>
        <w:t>- le bordereau des prix unitaires</w:t>
      </w:r>
      <w:r w:rsidRPr="00FC6B9F">
        <w:rPr>
          <w:rFonts w:ascii="Arial" w:hAnsi="Arial" w:cs="Arial"/>
          <w:sz w:val="20"/>
          <w:szCs w:val="20"/>
        </w:rPr>
        <w:t>,</w:t>
      </w:r>
    </w:p>
    <w:p w14:paraId="03722FB5" w14:textId="77777777" w:rsidR="009267B7"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FC6B9F">
        <w:rPr>
          <w:rFonts w:ascii="Arial" w:hAnsi="Arial" w:cs="Arial"/>
          <w:sz w:val="20"/>
          <w:szCs w:val="20"/>
        </w:rPr>
        <w:t>- le cadre de réponse,</w:t>
      </w:r>
    </w:p>
    <w:p w14:paraId="790B0375" w14:textId="1961FEB4" w:rsidR="007A1726" w:rsidRPr="00FC6B9F" w:rsidRDefault="009267B7" w:rsidP="007A172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Pr>
          <w:rFonts w:ascii="Arial" w:hAnsi="Arial" w:cs="Arial"/>
          <w:sz w:val="20"/>
          <w:szCs w:val="20"/>
        </w:rPr>
        <w:t>- la grille de notation des critères d’analyse des offres,</w:t>
      </w:r>
      <w:r w:rsidR="007A1726" w:rsidRPr="00FC6B9F">
        <w:rPr>
          <w:rFonts w:ascii="Arial" w:hAnsi="Arial" w:cs="Arial"/>
          <w:sz w:val="20"/>
          <w:szCs w:val="20"/>
        </w:rPr>
        <w:t xml:space="preserve"> </w:t>
      </w:r>
    </w:p>
    <w:p w14:paraId="2A7A9E0C"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la lettre de candidature (DC1) : Lettre de candidature Habilitation du mandataire par ses cotraitants (DC1 disponible sur le site du Ministère de l'Economie)</w:t>
      </w:r>
      <w:r>
        <w:rPr>
          <w:rFonts w:ascii="Arial" w:hAnsi="Arial" w:cs="Arial"/>
          <w:color w:val="000000"/>
          <w:sz w:val="20"/>
          <w:szCs w:val="20"/>
        </w:rPr>
        <w:t>,</w:t>
      </w:r>
    </w:p>
    <w:p w14:paraId="3D0E023C"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du candidat (DC2) : Déclaration du candidat individuelle ou du membre du groupement (DC2 disponible sur le site du Ministère de l'Economie)</w:t>
      </w:r>
      <w:r>
        <w:rPr>
          <w:rFonts w:ascii="Arial" w:hAnsi="Arial" w:cs="Arial"/>
          <w:color w:val="000000"/>
          <w:sz w:val="20"/>
          <w:szCs w:val="20"/>
        </w:rPr>
        <w:t>,</w:t>
      </w:r>
    </w:p>
    <w:p w14:paraId="5D788366"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de sous-traitance (DC4) : Déclaration de sous-traitance qui peut être utilisé par les soumissionnaires ou titulaires de marchés publics pour présenter un sous-traitant (DC4 disponible sur le site du Ministère de l'Economie)</w:t>
      </w:r>
      <w:r>
        <w:rPr>
          <w:rFonts w:ascii="Arial" w:hAnsi="Arial" w:cs="Arial"/>
          <w:color w:val="000000"/>
          <w:sz w:val="20"/>
          <w:szCs w:val="20"/>
        </w:rPr>
        <w:t>,</w:t>
      </w:r>
    </w:p>
    <w:p w14:paraId="7355C475" w14:textId="77777777" w:rsidR="007A1726" w:rsidRPr="00DE278E" w:rsidRDefault="007A1726"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l'attestation sur l'honneur, comprenant les interdictions de soumissionner et l'attestation de non-em</w:t>
      </w:r>
      <w:r>
        <w:rPr>
          <w:rFonts w:ascii="Arial" w:hAnsi="Arial" w:cs="Arial"/>
          <w:sz w:val="20"/>
          <w:szCs w:val="20"/>
        </w:rPr>
        <w:t>ploi de travailleurs étrangers,</w:t>
      </w:r>
    </w:p>
    <w:p w14:paraId="3C5EA5A1" w14:textId="77777777" w:rsidR="007A1726" w:rsidRPr="00DE278E" w:rsidRDefault="007A1726"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questionnaire relatif aux pratiques des opérateurs économiques en matière de promotion et d’égalité femmes hommes, (document facultatif à</w:t>
      </w:r>
      <w:r>
        <w:rPr>
          <w:rFonts w:ascii="Arial" w:hAnsi="Arial" w:cs="Arial"/>
          <w:sz w:val="20"/>
          <w:szCs w:val="20"/>
        </w:rPr>
        <w:t xml:space="preserve"> usage statistique uniquement),</w:t>
      </w:r>
    </w:p>
    <w:p w14:paraId="1604E556" w14:textId="77777777" w:rsidR="007A1726" w:rsidRPr="00DE278E"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guide de la facture sous for</w:t>
      </w:r>
      <w:r>
        <w:rPr>
          <w:rFonts w:ascii="Arial" w:hAnsi="Arial" w:cs="Arial"/>
          <w:sz w:val="20"/>
          <w:szCs w:val="20"/>
        </w:rPr>
        <w:t>me électronique via Chorus Pro,</w:t>
      </w:r>
    </w:p>
    <w:p w14:paraId="54DED188"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3193E94"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7A826404"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743ECC1" w14:textId="77777777" w:rsidR="007A1726" w:rsidRDefault="007A1726" w:rsidP="007A1726">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622FA4">
        <w:rPr>
          <w:rFonts w:ascii="Arial" w:hAnsi="Arial" w:cs="Arial"/>
          <w:b/>
          <w:bCs/>
          <w:color w:val="000000"/>
          <w:sz w:val="20"/>
          <w:szCs w:val="20"/>
        </w:rPr>
        <w:t>L'acte d'engagement n'est plus fourni au dossier de la consultation. Il sera rempli uniquement par l'attributaire pressenti et prendra alors en compte les PSE facultatives et la mise au point le cas échéant.</w:t>
      </w:r>
    </w:p>
    <w:p w14:paraId="03DEB043"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11CAF78"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48439C1"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Communication et échanges d’informations par voie électronique :</w:t>
      </w:r>
    </w:p>
    <w:p w14:paraId="2FA86C91"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B59CD24"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communications et échanges s'effectueront pendant toute la consultation par voie électronique par le biais du profil acheteur à l'adresse suivante : </w:t>
      </w:r>
      <w:r>
        <w:rPr>
          <w:rFonts w:ascii="Arial" w:hAnsi="Arial" w:cs="Arial"/>
          <w:color w:val="2F5496"/>
          <w:sz w:val="20"/>
          <w:szCs w:val="20"/>
          <w:u w:val="single"/>
        </w:rPr>
        <w:t>https://lenord.marches-publics.info</w:t>
      </w:r>
      <w:r>
        <w:rPr>
          <w:rFonts w:ascii="Arial" w:hAnsi="Arial" w:cs="Arial"/>
          <w:color w:val="000000"/>
          <w:sz w:val="20"/>
          <w:szCs w:val="20"/>
        </w:rPr>
        <w:t xml:space="preserve">.  </w:t>
      </w:r>
    </w:p>
    <w:p w14:paraId="6F1FCF71" w14:textId="77777777" w:rsidR="00703021" w:rsidRPr="00B0034C"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32661B83"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123A350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E10149E"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lastRenderedPageBreak/>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r>
        <w:rPr>
          <w:rFonts w:ascii="Arial" w:hAnsi="Arial" w:cs="Arial"/>
          <w:color w:val="2F5496"/>
          <w:sz w:val="20"/>
          <w:szCs w:val="20"/>
          <w:u w:val="single"/>
        </w:rPr>
        <w:t>https://lenord.marches-publics.info</w:t>
      </w:r>
      <w:r>
        <w:rPr>
          <w:rFonts w:ascii="Arial" w:hAnsi="Arial" w:cs="Arial"/>
          <w:color w:val="000000"/>
          <w:sz w:val="20"/>
          <w:szCs w:val="20"/>
        </w:rPr>
        <w:t>.</w:t>
      </w:r>
    </w:p>
    <w:p w14:paraId="29F3E68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CDF05C3" w14:textId="77777777" w:rsidR="001F7161"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2ECB8F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copies de sauvegarde et les éléments de la proposition qui ne peuvent être transmis par voie électronique </w:t>
      </w:r>
      <w:r w:rsidR="000E526B">
        <w:rPr>
          <w:rFonts w:ascii="Arial" w:hAnsi="Arial" w:cs="Arial"/>
          <w:color w:val="000000"/>
          <w:sz w:val="20"/>
          <w:szCs w:val="20"/>
        </w:rPr>
        <w:t xml:space="preserve">et les échantillons le cas échéant </w:t>
      </w:r>
      <w:r>
        <w:rPr>
          <w:rFonts w:ascii="Arial" w:hAnsi="Arial" w:cs="Arial"/>
          <w:color w:val="000000"/>
          <w:sz w:val="20"/>
          <w:szCs w:val="20"/>
        </w:rPr>
        <w:t>doivent être adressés à :</w:t>
      </w:r>
    </w:p>
    <w:p w14:paraId="2E80E59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1F500D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12"/>
          <w:u w:val="single"/>
        </w:rPr>
        <w:t>Par courrier :</w:t>
      </w:r>
    </w:p>
    <w:p w14:paraId="4F2D0A6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Conseil Départemental du Nord</w:t>
      </w:r>
    </w:p>
    <w:p w14:paraId="0DF5A96E"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Département du Nord</w:t>
      </w:r>
    </w:p>
    <w:p w14:paraId="24718C6C" w14:textId="77777777" w:rsidR="00607293" w:rsidRPr="000D4C27"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D4C27">
        <w:rPr>
          <w:rFonts w:ascii="Arial" w:hAnsi="Arial" w:cs="Arial"/>
          <w:color w:val="000000"/>
          <w:sz w:val="20"/>
          <w:szCs w:val="20"/>
        </w:rPr>
        <w:t>Hôtel du Département - Direction des Affaires Juridiques et de l’Achat Public – Pôle Achat Public</w:t>
      </w:r>
    </w:p>
    <w:p w14:paraId="3324CC3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25BA868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59047 Lille</w:t>
      </w:r>
    </w:p>
    <w:p w14:paraId="7FC71C1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148D89A8" w14:textId="77777777" w:rsidR="00AB52E7" w:rsidRPr="00AB52E7"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35F7">
        <w:rPr>
          <w:rFonts w:ascii="Arial" w:hAnsi="Arial" w:cs="Arial"/>
          <w:color w:val="000000"/>
          <w:sz w:val="20"/>
          <w:szCs w:val="20"/>
          <w:u w:val="single"/>
        </w:rPr>
        <w:t>Dépôt en main propre :</w:t>
      </w:r>
    </w:p>
    <w:p w14:paraId="14E6A9B5"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Département du Nord</w:t>
      </w:r>
    </w:p>
    <w:p w14:paraId="700936A7"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Pôle Achat Public</w:t>
      </w:r>
    </w:p>
    <w:p w14:paraId="2C82A3D3"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 xml:space="preserve">Immeuble du Nouveau Forum </w:t>
      </w:r>
    </w:p>
    <w:p w14:paraId="2AD39292"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4e étage</w:t>
      </w:r>
      <w:r w:rsidR="00896C8B">
        <w:rPr>
          <w:rFonts w:ascii="Arial" w:hAnsi="Arial" w:cs="Arial"/>
          <w:sz w:val="20"/>
          <w:szCs w:val="24"/>
        </w:rPr>
        <w:t xml:space="preserve"> – Aile C</w:t>
      </w:r>
    </w:p>
    <w:p w14:paraId="11AAB85E" w14:textId="77777777" w:rsidR="00AB52E7" w:rsidRPr="0036424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364247">
        <w:rPr>
          <w:rFonts w:ascii="Arial" w:hAnsi="Arial" w:cs="Arial"/>
          <w:sz w:val="20"/>
          <w:szCs w:val="24"/>
          <w:lang w:val="en-US"/>
        </w:rPr>
        <w:t>49 rue Gustave Delory</w:t>
      </w:r>
    </w:p>
    <w:p w14:paraId="5D6FB302" w14:textId="77777777" w:rsidR="00AB52E7" w:rsidRPr="0036424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364247">
        <w:rPr>
          <w:rFonts w:ascii="Arial" w:hAnsi="Arial" w:cs="Arial"/>
          <w:sz w:val="20"/>
          <w:szCs w:val="24"/>
          <w:lang w:val="en-US"/>
        </w:rPr>
        <w:t>59000 LILLE</w:t>
      </w:r>
    </w:p>
    <w:p w14:paraId="21332ACC" w14:textId="77777777" w:rsidR="00AB52E7" w:rsidRPr="0036424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364247">
        <w:rPr>
          <w:rFonts w:ascii="Arial" w:hAnsi="Arial" w:cs="Arial"/>
          <w:sz w:val="20"/>
          <w:szCs w:val="24"/>
          <w:lang w:val="en-US"/>
        </w:rPr>
        <w:t>GPS : 50°38'00.6"N 3°04'19.3"E</w:t>
      </w:r>
    </w:p>
    <w:p w14:paraId="42FD8A22" w14:textId="77777777" w:rsidR="008C35F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Du lundi au vendredi (sauf jours fériés) 9h-12h, 13h45-16h30</w:t>
      </w:r>
    </w:p>
    <w:p w14:paraId="13A912C5" w14:textId="77777777" w:rsidR="008C35F7" w:rsidRPr="000E526B" w:rsidRDefault="008C35F7" w:rsidP="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5841CFEE" w14:textId="77777777" w:rsidR="000E526B" w:rsidRPr="000E526B" w:rsidRDefault="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6FD2B86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E526B">
        <w:rPr>
          <w:rFonts w:ascii="Arial" w:hAnsi="Arial" w:cs="Arial"/>
          <w:sz w:val="20"/>
          <w:szCs w:val="24"/>
        </w:rPr>
        <w:t>Les propositions doivent être remises en</w:t>
      </w:r>
      <w:r>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01F9F4B5"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6D2D85C3"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06718B06"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Tous les plis sont horodatés et font l’objet après dépôt d’un accusé de bonne réception délivré par le profil acheteur. </w:t>
      </w:r>
    </w:p>
    <w:p w14:paraId="4CEF0F10"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Dans le cas de candidatures groupées, le mandataire assure la sécurité et l’authenticité des informations transmises au nom des membres du groupement.</w:t>
      </w:r>
    </w:p>
    <w:p w14:paraId="0A21C743"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Pr>
          <w:rFonts w:ascii="Arial" w:hAnsi="Arial" w:cs="Arial"/>
          <w:i/>
          <w:iCs/>
          <w:color w:val="000000"/>
          <w:sz w:val="20"/>
          <w:szCs w:val="20"/>
        </w:rPr>
        <w:t xml:space="preserve">. </w:t>
      </w:r>
      <w:r>
        <w:rPr>
          <w:rFonts w:ascii="Arial" w:hAnsi="Arial" w:cs="Arial"/>
          <w:color w:val="000000"/>
          <w:sz w:val="20"/>
          <w:szCs w:val="20"/>
        </w:rPr>
        <w:t>Ce pli est adressé en recommandé avec avis de réception ou remis en main propre contre récépissé à l’adresse indiquée ci-avant.</w:t>
      </w:r>
    </w:p>
    <w:p w14:paraId="4CE5FEC6"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2E6BDCEE"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En aucun cas la remise d’une copie de sauvegarde autorise un prestataire à ne pas déposer son offre par voie électronique.</w:t>
      </w:r>
    </w:p>
    <w:p w14:paraId="7B07589F"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63DFB482"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w:t>
      </w:r>
      <w:r>
        <w:rPr>
          <w:rFonts w:ascii="Arial" w:hAnsi="Arial" w:cs="Arial"/>
          <w:color w:val="000000"/>
          <w:sz w:val="20"/>
          <w:szCs w:val="20"/>
        </w:rPr>
        <w:lastRenderedPageBreak/>
        <w:t>utilisation d’antispam) et doit s'assurer que les messages envoyés par le profil d'acheteur ne seront pas traités comme des courriels indésirables.</w:t>
      </w:r>
    </w:p>
    <w:p w14:paraId="181CDD09"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16257">
        <w:rPr>
          <w:rFonts w:ascii="Arial" w:hAnsi="Arial" w:cs="Arial"/>
          <w:color w:val="000000"/>
          <w:sz w:val="20"/>
          <w:szCs w:val="20"/>
        </w:rPr>
        <w:t xml:space="preserve">Pour toute précision il convient de se reporter à la documentation suivante : </w:t>
      </w:r>
      <w:hyperlink r:id="rId16" w:tgtFrame="_blank" w:history="1">
        <w:r w:rsidRPr="00716257">
          <w:rPr>
            <w:rFonts w:ascii="Arial" w:hAnsi="Arial" w:cs="Arial"/>
            <w:color w:val="0000FF"/>
            <w:sz w:val="20"/>
            <w:szCs w:val="20"/>
          </w:rPr>
          <w:t>https://www.marches-publics.info/kiosque/conditions-generales.pdf</w:t>
        </w:r>
      </w:hyperlink>
    </w:p>
    <w:p w14:paraId="265854C6"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25B8F3BE"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 candidat doit alors disposer d’un certificat valide et conforme aux exigences du règlement de l’Union européenne « eIDAS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XAdES, CAdES ou PAdES.</w:t>
      </w:r>
    </w:p>
    <w:p w14:paraId="436B8243" w14:textId="77777777" w:rsidR="007A1726" w:rsidRDefault="007A1726"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p>
    <w:p w14:paraId="0E710DB3"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222738D6"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5BC350B"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délai de validité des offres est </w:t>
      </w:r>
      <w:r w:rsidRPr="004A4395">
        <w:rPr>
          <w:rFonts w:ascii="Arial" w:hAnsi="Arial" w:cs="Arial"/>
          <w:color w:val="000000"/>
          <w:sz w:val="20"/>
          <w:szCs w:val="20"/>
        </w:rPr>
        <w:t>de 6 mois</w:t>
      </w:r>
      <w:r w:rsidRPr="004A4395">
        <w:rPr>
          <w:rFonts w:ascii="Arial" w:hAnsi="Arial" w:cs="Arial"/>
          <w:color w:val="FF0000"/>
          <w:sz w:val="20"/>
          <w:szCs w:val="20"/>
        </w:rPr>
        <w:t xml:space="preserve"> </w:t>
      </w:r>
      <w:r w:rsidRPr="004A4395">
        <w:rPr>
          <w:rFonts w:ascii="Arial" w:hAnsi="Arial" w:cs="Arial"/>
          <w:color w:val="000000"/>
          <w:sz w:val="20"/>
          <w:szCs w:val="20"/>
        </w:rPr>
        <w:t>à</w:t>
      </w:r>
      <w:r>
        <w:rPr>
          <w:rFonts w:ascii="Arial" w:hAnsi="Arial" w:cs="Arial"/>
          <w:color w:val="000000"/>
          <w:sz w:val="20"/>
          <w:szCs w:val="20"/>
        </w:rPr>
        <w:t xml:space="preserve"> compter de la date limite de réception des offres.</w:t>
      </w:r>
    </w:p>
    <w:p w14:paraId="304BD5E4"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8595F1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7A12E2C"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0D7538C3"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650F3E1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4CE13D6"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14:paraId="40DBA88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5DDD85A"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r>
        <w:rPr>
          <w:rFonts w:ascii="Arial" w:hAnsi="Arial" w:cs="Arial"/>
          <w:color w:val="000000"/>
          <w:sz w:val="20"/>
          <w:szCs w:val="20"/>
        </w:rPr>
        <w:t xml:space="preserve">Les offres sont analysées et classées en fonction des critères suivants : </w:t>
      </w:r>
    </w:p>
    <w:p w14:paraId="6AC1D833" w14:textId="77777777" w:rsidR="008C35F7" w:rsidRPr="0060646E" w:rsidRDefault="008C35F7">
      <w:pPr>
        <w:widowControl w:val="0"/>
        <w:autoSpaceDE w:val="0"/>
        <w:autoSpaceDN w:val="0"/>
        <w:adjustRightInd w:val="0"/>
        <w:spacing w:after="0" w:line="240" w:lineRule="auto"/>
        <w:ind w:left="117" w:right="111"/>
        <w:rPr>
          <w:rFonts w:ascii="Arial" w:hAnsi="Arial" w:cs="Arial"/>
          <w:color w:val="000000"/>
          <w:sz w:val="12"/>
          <w:szCs w:val="12"/>
          <w:highlight w:val="yellow"/>
        </w:rPr>
      </w:pPr>
    </w:p>
    <w:tbl>
      <w:tblPr>
        <w:tblW w:w="9747" w:type="dxa"/>
        <w:tblInd w:w="19" w:type="dxa"/>
        <w:tblLayout w:type="fixed"/>
        <w:tblCellMar>
          <w:left w:w="0" w:type="dxa"/>
          <w:right w:w="0" w:type="dxa"/>
        </w:tblCellMar>
        <w:tblLook w:val="0000" w:firstRow="0" w:lastRow="0" w:firstColumn="0" w:lastColumn="0" w:noHBand="0" w:noVBand="0"/>
      </w:tblPr>
      <w:tblGrid>
        <w:gridCol w:w="4077"/>
        <w:gridCol w:w="5670"/>
      </w:tblGrid>
      <w:tr w:rsidR="008C35F7" w:rsidRPr="0060646E" w14:paraId="25B0B66F" w14:textId="77777777" w:rsidTr="474BADF4">
        <w:trPr>
          <w:cantSplit/>
          <w:tblHeader/>
        </w:trPr>
        <w:tc>
          <w:tcPr>
            <w:tcW w:w="4077"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595959" w:themeFill="text1" w:themeFillTint="A6"/>
            <w:vAlign w:val="center"/>
          </w:tcPr>
          <w:p w14:paraId="298FFEC3" w14:textId="77777777" w:rsidR="008C35F7" w:rsidRPr="006874DC" w:rsidRDefault="008C35F7">
            <w:pPr>
              <w:keepLines/>
              <w:widowControl w:val="0"/>
              <w:autoSpaceDE w:val="0"/>
              <w:autoSpaceDN w:val="0"/>
              <w:adjustRightInd w:val="0"/>
              <w:spacing w:before="60" w:after="60" w:line="240" w:lineRule="auto"/>
              <w:ind w:left="108" w:right="91"/>
              <w:jc w:val="center"/>
              <w:rPr>
                <w:rFonts w:ascii="Arial" w:hAnsi="Arial" w:cs="Arial"/>
                <w:sz w:val="20"/>
                <w:szCs w:val="20"/>
              </w:rPr>
            </w:pPr>
            <w:r w:rsidRPr="006874DC">
              <w:rPr>
                <w:rFonts w:ascii="Arial" w:hAnsi="Arial" w:cs="Arial"/>
                <w:color w:val="FFFFFF"/>
                <w:sz w:val="20"/>
                <w:szCs w:val="20"/>
              </w:rPr>
              <w:t>Critère et pondération</w:t>
            </w:r>
          </w:p>
        </w:tc>
        <w:tc>
          <w:tcPr>
            <w:tcW w:w="5670"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595959" w:themeFill="text1" w:themeFillTint="A6"/>
          </w:tcPr>
          <w:p w14:paraId="142D3757" w14:textId="77777777" w:rsidR="008C35F7" w:rsidRPr="006874DC" w:rsidRDefault="00996602">
            <w:pPr>
              <w:keepLines/>
              <w:widowControl w:val="0"/>
              <w:autoSpaceDE w:val="0"/>
              <w:autoSpaceDN w:val="0"/>
              <w:adjustRightInd w:val="0"/>
              <w:spacing w:before="60" w:after="60" w:line="240" w:lineRule="auto"/>
              <w:ind w:left="125" w:right="81"/>
              <w:jc w:val="center"/>
              <w:rPr>
                <w:rFonts w:ascii="Arial" w:hAnsi="Arial" w:cs="Arial"/>
                <w:sz w:val="20"/>
                <w:szCs w:val="20"/>
              </w:rPr>
            </w:pPr>
            <w:r w:rsidRPr="006874DC">
              <w:rPr>
                <w:rFonts w:ascii="Arial" w:hAnsi="Arial" w:cs="Arial"/>
                <w:color w:val="FFFFFF"/>
                <w:sz w:val="20"/>
                <w:szCs w:val="20"/>
              </w:rPr>
              <w:t>Sous-critères</w:t>
            </w:r>
          </w:p>
        </w:tc>
      </w:tr>
      <w:tr w:rsidR="008C35F7" w:rsidRPr="0060646E" w14:paraId="56ABF136" w14:textId="77777777" w:rsidTr="474BADF4">
        <w:tc>
          <w:tcPr>
            <w:tcW w:w="4077"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FFFFFF" w:themeFill="background1"/>
          </w:tcPr>
          <w:p w14:paraId="07539226" w14:textId="27054F42" w:rsidR="008C35F7" w:rsidRPr="006874DC" w:rsidRDefault="00564292">
            <w:pPr>
              <w:widowControl w:val="0"/>
              <w:autoSpaceDE w:val="0"/>
              <w:autoSpaceDN w:val="0"/>
              <w:adjustRightInd w:val="0"/>
              <w:spacing w:after="0" w:line="240" w:lineRule="auto"/>
              <w:ind w:left="108" w:right="91"/>
              <w:rPr>
                <w:rFonts w:ascii="Arial" w:hAnsi="Arial" w:cs="Arial"/>
                <w:sz w:val="20"/>
                <w:szCs w:val="20"/>
                <w:highlight w:val="yellow"/>
              </w:rPr>
            </w:pPr>
            <w:r w:rsidRPr="474BADF4">
              <w:rPr>
                <w:rFonts w:ascii="Arial" w:hAnsi="Arial" w:cs="Arial"/>
                <w:color w:val="000000" w:themeColor="text1"/>
                <w:sz w:val="20"/>
                <w:szCs w:val="20"/>
              </w:rPr>
              <w:t xml:space="preserve">1. </w:t>
            </w:r>
            <w:r w:rsidR="00996602" w:rsidRPr="474BADF4">
              <w:rPr>
                <w:rFonts w:ascii="Arial" w:hAnsi="Arial" w:cs="Arial"/>
                <w:color w:val="000000" w:themeColor="text1"/>
                <w:sz w:val="20"/>
                <w:szCs w:val="20"/>
              </w:rPr>
              <w:t>Prix</w:t>
            </w:r>
            <w:r w:rsidRPr="474BADF4">
              <w:rPr>
                <w:rFonts w:ascii="Arial" w:hAnsi="Arial" w:cs="Arial"/>
                <w:color w:val="000000" w:themeColor="text1"/>
                <w:sz w:val="20"/>
                <w:szCs w:val="20"/>
              </w:rPr>
              <w:t xml:space="preserve"> (</w:t>
            </w:r>
            <w:r w:rsidR="27E00332" w:rsidRPr="474BADF4">
              <w:rPr>
                <w:rFonts w:ascii="Arial" w:hAnsi="Arial" w:cs="Arial"/>
                <w:color w:val="000000" w:themeColor="text1"/>
                <w:sz w:val="20"/>
                <w:szCs w:val="20"/>
              </w:rPr>
              <w:t>3</w:t>
            </w:r>
            <w:r w:rsidR="004A4395" w:rsidRPr="474BADF4">
              <w:rPr>
                <w:rFonts w:ascii="Arial" w:hAnsi="Arial" w:cs="Arial"/>
                <w:color w:val="000000" w:themeColor="text1"/>
                <w:sz w:val="20"/>
                <w:szCs w:val="20"/>
              </w:rPr>
              <w:t>0</w:t>
            </w:r>
            <w:r w:rsidR="0060646E" w:rsidRPr="474BADF4">
              <w:rPr>
                <w:rFonts w:ascii="Arial" w:hAnsi="Arial" w:cs="Arial"/>
                <w:color w:val="000000" w:themeColor="text1"/>
                <w:sz w:val="20"/>
                <w:szCs w:val="20"/>
              </w:rPr>
              <w:t xml:space="preserve"> </w:t>
            </w:r>
            <w:r w:rsidR="008C35F7" w:rsidRPr="474BADF4">
              <w:rPr>
                <w:rFonts w:ascii="Arial" w:hAnsi="Arial" w:cs="Arial"/>
                <w:color w:val="000000" w:themeColor="text1"/>
                <w:sz w:val="20"/>
                <w:szCs w:val="20"/>
              </w:rPr>
              <w:t>%)</w:t>
            </w:r>
          </w:p>
        </w:tc>
        <w:tc>
          <w:tcPr>
            <w:tcW w:w="5670"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FFFFFF" w:themeFill="background1"/>
          </w:tcPr>
          <w:p w14:paraId="1FD9B3F9" w14:textId="77777777" w:rsidR="004A4395" w:rsidRPr="004A4395" w:rsidRDefault="004A4395" w:rsidP="004A4395">
            <w:pPr>
              <w:widowControl w:val="0"/>
              <w:autoSpaceDE w:val="0"/>
              <w:autoSpaceDN w:val="0"/>
              <w:adjustRightInd w:val="0"/>
              <w:spacing w:after="0" w:line="240" w:lineRule="auto"/>
              <w:ind w:left="125" w:right="81"/>
              <w:jc w:val="both"/>
              <w:rPr>
                <w:rFonts w:ascii="Arial" w:hAnsi="Arial" w:cs="Arial"/>
                <w:sz w:val="20"/>
                <w:szCs w:val="20"/>
              </w:rPr>
            </w:pPr>
            <w:r w:rsidRPr="004A4395">
              <w:rPr>
                <w:rFonts w:ascii="Arial" w:hAnsi="Arial" w:cs="Arial"/>
                <w:sz w:val="20"/>
                <w:szCs w:val="20"/>
              </w:rPr>
              <w:t>Le prix sera analysé au regard d'une commande fictive (commande masquée non communiquée aux candidats).</w:t>
            </w:r>
          </w:p>
          <w:p w14:paraId="2DB07283" w14:textId="77777777" w:rsidR="008B3BBA" w:rsidRDefault="004A4395" w:rsidP="004A4395">
            <w:pPr>
              <w:widowControl w:val="0"/>
              <w:autoSpaceDE w:val="0"/>
              <w:autoSpaceDN w:val="0"/>
              <w:adjustRightInd w:val="0"/>
              <w:spacing w:after="0" w:line="240" w:lineRule="auto"/>
              <w:ind w:left="125" w:right="81"/>
              <w:rPr>
                <w:rFonts w:ascii="Arial" w:hAnsi="Arial" w:cs="Arial"/>
                <w:sz w:val="20"/>
                <w:szCs w:val="20"/>
              </w:rPr>
            </w:pPr>
            <w:r w:rsidRPr="004A4395">
              <w:rPr>
                <w:rFonts w:ascii="Arial" w:hAnsi="Arial" w:cs="Arial"/>
                <w:sz w:val="20"/>
                <w:szCs w:val="20"/>
              </w:rPr>
              <w:t>La note maximale sera attribuée à l'offre la moins disante.</w:t>
            </w:r>
          </w:p>
          <w:p w14:paraId="476A5E2E" w14:textId="7DDA2B26" w:rsidR="004A4395" w:rsidRPr="006874DC" w:rsidRDefault="004A4395" w:rsidP="004A4395">
            <w:pPr>
              <w:widowControl w:val="0"/>
              <w:autoSpaceDE w:val="0"/>
              <w:autoSpaceDN w:val="0"/>
              <w:adjustRightInd w:val="0"/>
              <w:spacing w:after="0" w:line="240" w:lineRule="auto"/>
              <w:ind w:left="125" w:right="81"/>
              <w:rPr>
                <w:rFonts w:ascii="Arial" w:hAnsi="Arial" w:cs="Arial"/>
                <w:b/>
                <w:color w:val="000000"/>
                <w:sz w:val="20"/>
                <w:szCs w:val="20"/>
                <w:highlight w:val="cyan"/>
              </w:rPr>
            </w:pPr>
          </w:p>
        </w:tc>
      </w:tr>
      <w:tr w:rsidR="008C35F7" w:rsidRPr="0060646E" w14:paraId="7BAECC9E" w14:textId="77777777" w:rsidTr="474BADF4">
        <w:tc>
          <w:tcPr>
            <w:tcW w:w="4077"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FFFFFF" w:themeFill="background1"/>
          </w:tcPr>
          <w:p w14:paraId="1D51910A" w14:textId="092D69C7" w:rsidR="008C35F7" w:rsidRPr="006D5002" w:rsidRDefault="0060646E">
            <w:pPr>
              <w:widowControl w:val="0"/>
              <w:autoSpaceDE w:val="0"/>
              <w:autoSpaceDN w:val="0"/>
              <w:adjustRightInd w:val="0"/>
              <w:spacing w:after="0" w:line="240" w:lineRule="auto"/>
              <w:ind w:left="108" w:right="91"/>
              <w:rPr>
                <w:rFonts w:ascii="Arial" w:hAnsi="Arial" w:cs="Arial"/>
                <w:sz w:val="20"/>
                <w:szCs w:val="20"/>
              </w:rPr>
            </w:pPr>
            <w:r w:rsidRPr="006D5002">
              <w:rPr>
                <w:rFonts w:ascii="Arial" w:hAnsi="Arial" w:cs="Arial"/>
                <w:color w:val="000000" w:themeColor="text1"/>
                <w:sz w:val="20"/>
                <w:szCs w:val="20"/>
              </w:rPr>
              <w:t xml:space="preserve">2. </w:t>
            </w:r>
            <w:r w:rsidR="00996602" w:rsidRPr="006D5002">
              <w:rPr>
                <w:rFonts w:ascii="Arial" w:hAnsi="Arial" w:cs="Arial"/>
                <w:color w:val="000000" w:themeColor="text1"/>
                <w:sz w:val="20"/>
                <w:szCs w:val="20"/>
              </w:rPr>
              <w:t xml:space="preserve">Valeur technique </w:t>
            </w:r>
            <w:r w:rsidRPr="006D5002">
              <w:rPr>
                <w:rFonts w:ascii="Arial" w:hAnsi="Arial" w:cs="Arial"/>
                <w:color w:val="000000" w:themeColor="text1"/>
                <w:sz w:val="20"/>
                <w:szCs w:val="20"/>
              </w:rPr>
              <w:t>(</w:t>
            </w:r>
            <w:r w:rsidR="2AE47CA0" w:rsidRPr="006D5002">
              <w:rPr>
                <w:rFonts w:ascii="Arial" w:hAnsi="Arial" w:cs="Arial"/>
                <w:color w:val="000000" w:themeColor="text1"/>
                <w:sz w:val="20"/>
                <w:szCs w:val="20"/>
              </w:rPr>
              <w:t>6</w:t>
            </w:r>
            <w:r w:rsidR="00595C7B" w:rsidRPr="006D5002">
              <w:rPr>
                <w:rFonts w:ascii="Arial" w:hAnsi="Arial" w:cs="Arial"/>
                <w:color w:val="000000" w:themeColor="text1"/>
                <w:sz w:val="20"/>
                <w:szCs w:val="20"/>
              </w:rPr>
              <w:t>0</w:t>
            </w:r>
            <w:r w:rsidR="008C35F7" w:rsidRPr="006D5002">
              <w:rPr>
                <w:rFonts w:ascii="Arial" w:hAnsi="Arial" w:cs="Arial"/>
                <w:color w:val="000000" w:themeColor="text1"/>
                <w:sz w:val="20"/>
                <w:szCs w:val="20"/>
              </w:rPr>
              <w:t xml:space="preserve"> %)</w:t>
            </w:r>
          </w:p>
        </w:tc>
        <w:tc>
          <w:tcPr>
            <w:tcW w:w="5670"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FFFFFF" w:themeFill="background1"/>
          </w:tcPr>
          <w:p w14:paraId="5D36001A" w14:textId="6D0AF9B8" w:rsidR="008C35F7" w:rsidRPr="006874DC" w:rsidRDefault="004A4395">
            <w:pPr>
              <w:widowControl w:val="0"/>
              <w:autoSpaceDE w:val="0"/>
              <w:autoSpaceDN w:val="0"/>
              <w:adjustRightInd w:val="0"/>
              <w:spacing w:after="0" w:line="240" w:lineRule="auto"/>
              <w:ind w:left="125" w:right="81"/>
              <w:rPr>
                <w:rFonts w:ascii="Arial" w:hAnsi="Arial" w:cs="Arial"/>
                <w:sz w:val="20"/>
                <w:szCs w:val="20"/>
                <w:highlight w:val="yellow"/>
              </w:rPr>
            </w:pPr>
            <w:r w:rsidRPr="004A4395">
              <w:rPr>
                <w:rFonts w:ascii="Arial" w:hAnsi="Arial" w:cs="Arial"/>
                <w:color w:val="000000"/>
                <w:sz w:val="20"/>
                <w:szCs w:val="20"/>
              </w:rPr>
              <w:t>La valeur technique sera analysée au regard du cadre de</w:t>
            </w:r>
            <w:r w:rsidRPr="004A4395">
              <w:rPr>
                <w:rFonts w:ascii="Arial" w:hAnsi="Arial" w:cs="Arial"/>
                <w:color w:val="000000"/>
                <w:sz w:val="20"/>
                <w:szCs w:val="20"/>
              </w:rPr>
              <w:br/>
              <w:t>réponse accompagné des CV : les critères et les sous-</w:t>
            </w:r>
            <w:r w:rsidRPr="004A4395">
              <w:rPr>
                <w:rFonts w:ascii="Arial" w:hAnsi="Arial" w:cs="Arial"/>
                <w:color w:val="000000"/>
                <w:sz w:val="20"/>
                <w:szCs w:val="20"/>
              </w:rPr>
              <w:br/>
              <w:t>critères et leur pondération sont détaillés dans le cadre de</w:t>
            </w:r>
            <w:r w:rsidRPr="004A4395">
              <w:rPr>
                <w:rFonts w:ascii="Arial" w:hAnsi="Arial" w:cs="Arial"/>
                <w:color w:val="000000"/>
                <w:sz w:val="20"/>
                <w:szCs w:val="20"/>
              </w:rPr>
              <w:br/>
              <w:t>réponse</w:t>
            </w:r>
            <w:r w:rsidR="006D5002">
              <w:rPr>
                <w:rFonts w:ascii="Arial" w:hAnsi="Arial" w:cs="Arial"/>
                <w:color w:val="000000"/>
                <w:sz w:val="20"/>
                <w:szCs w:val="20"/>
              </w:rPr>
              <w:t xml:space="preserve"> et la grille de notation des offres joints aux documents de la consultation.</w:t>
            </w:r>
          </w:p>
        </w:tc>
      </w:tr>
      <w:tr w:rsidR="009A114B" w14:paraId="049B96D4" w14:textId="77777777" w:rsidTr="474BADF4">
        <w:tc>
          <w:tcPr>
            <w:tcW w:w="407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2642C432" w14:textId="2C9C18F1" w:rsidR="009A114B" w:rsidRPr="00595C7B" w:rsidRDefault="009A114B" w:rsidP="004B34A5">
            <w:pPr>
              <w:widowControl w:val="0"/>
              <w:autoSpaceDE w:val="0"/>
              <w:autoSpaceDN w:val="0"/>
              <w:adjustRightInd w:val="0"/>
              <w:spacing w:after="0" w:line="240" w:lineRule="auto"/>
              <w:ind w:left="108" w:right="91"/>
              <w:rPr>
                <w:rFonts w:ascii="Arial" w:hAnsi="Arial" w:cs="Arial"/>
                <w:sz w:val="20"/>
                <w:szCs w:val="20"/>
              </w:rPr>
            </w:pPr>
            <w:r w:rsidRPr="00595C7B">
              <w:rPr>
                <w:rFonts w:ascii="Arial" w:hAnsi="Arial" w:cs="Arial"/>
                <w:color w:val="000000"/>
                <w:sz w:val="20"/>
                <w:szCs w:val="20"/>
              </w:rPr>
              <w:t xml:space="preserve">3. </w:t>
            </w:r>
            <w:r w:rsidR="00EF4758" w:rsidRPr="00595C7B">
              <w:rPr>
                <w:rFonts w:ascii="Arial" w:hAnsi="Arial" w:cs="Arial"/>
                <w:color w:val="000000"/>
                <w:sz w:val="20"/>
                <w:szCs w:val="20"/>
              </w:rPr>
              <w:t>Valeur environnementale</w:t>
            </w:r>
            <w:r w:rsidR="0060646E" w:rsidRPr="00595C7B">
              <w:rPr>
                <w:rFonts w:ascii="Arial" w:hAnsi="Arial" w:cs="Arial"/>
                <w:color w:val="000000"/>
                <w:sz w:val="20"/>
                <w:szCs w:val="20"/>
              </w:rPr>
              <w:t xml:space="preserve"> (</w:t>
            </w:r>
            <w:r w:rsidR="004B34A5" w:rsidRPr="00595C7B">
              <w:rPr>
                <w:rFonts w:ascii="Arial" w:hAnsi="Arial" w:cs="Arial"/>
                <w:color w:val="000000"/>
                <w:sz w:val="20"/>
                <w:szCs w:val="20"/>
              </w:rPr>
              <w:t>10</w:t>
            </w:r>
            <w:r w:rsidRPr="00595C7B">
              <w:rPr>
                <w:rFonts w:ascii="Arial" w:hAnsi="Arial" w:cs="Arial"/>
                <w:color w:val="000000"/>
                <w:sz w:val="20"/>
                <w:szCs w:val="20"/>
              </w:rPr>
              <w:t xml:space="preserve"> %)</w:t>
            </w:r>
          </w:p>
        </w:tc>
        <w:tc>
          <w:tcPr>
            <w:tcW w:w="567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6A6D77D8" w14:textId="645ADC04" w:rsidR="009A114B" w:rsidRPr="00595C7B" w:rsidRDefault="004B34A5">
            <w:pPr>
              <w:widowControl w:val="0"/>
              <w:autoSpaceDE w:val="0"/>
              <w:autoSpaceDN w:val="0"/>
              <w:adjustRightInd w:val="0"/>
              <w:spacing w:after="0" w:line="240" w:lineRule="auto"/>
              <w:ind w:left="125" w:right="81"/>
              <w:rPr>
                <w:rFonts w:ascii="Arial" w:hAnsi="Arial" w:cs="Arial"/>
                <w:sz w:val="20"/>
                <w:szCs w:val="20"/>
              </w:rPr>
            </w:pPr>
            <w:r w:rsidRPr="00595C7B">
              <w:rPr>
                <w:rFonts w:ascii="Arial" w:hAnsi="Arial" w:cs="Arial"/>
                <w:color w:val="000000"/>
                <w:sz w:val="20"/>
                <w:szCs w:val="20"/>
              </w:rPr>
              <w:t xml:space="preserve">La valeur environnementale sera </w:t>
            </w:r>
            <w:r w:rsidR="00595C7B" w:rsidRPr="00595C7B">
              <w:rPr>
                <w:rFonts w:ascii="Arial" w:hAnsi="Arial" w:cs="Arial"/>
                <w:color w:val="000000"/>
                <w:sz w:val="20"/>
                <w:szCs w:val="20"/>
              </w:rPr>
              <w:t>analysée au</w:t>
            </w:r>
            <w:r w:rsidRPr="00595C7B">
              <w:rPr>
                <w:rFonts w:ascii="Arial" w:hAnsi="Arial" w:cs="Arial"/>
                <w:color w:val="000000"/>
                <w:sz w:val="20"/>
                <w:szCs w:val="20"/>
              </w:rPr>
              <w:t xml:space="preserve"> regard du cadre de réponse</w:t>
            </w:r>
          </w:p>
        </w:tc>
      </w:tr>
    </w:tbl>
    <w:p w14:paraId="5FF5F21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6E6A969" w14:textId="17EEA72A" w:rsidR="00E62DA5" w:rsidRDefault="00E62DA5" w:rsidP="00E62DA5">
      <w:pPr>
        <w:ind w:left="142"/>
        <w:jc w:val="both"/>
        <w:rPr>
          <w:rFonts w:ascii="Arial" w:hAnsi="Arial" w:cs="Arial"/>
          <w:sz w:val="20"/>
          <w:szCs w:val="20"/>
        </w:rPr>
      </w:pPr>
      <w:r w:rsidRPr="00A81C7E">
        <w:rPr>
          <w:rFonts w:ascii="Arial" w:hAnsi="Arial" w:cs="Arial"/>
          <w:sz w:val="20"/>
          <w:szCs w:val="20"/>
        </w:rPr>
        <w:t xml:space="preserve"> </w:t>
      </w:r>
    </w:p>
    <w:p w14:paraId="49FDE075" w14:textId="77777777" w:rsidR="00E62DA5" w:rsidRDefault="00E62DA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B98D500" w14:textId="77777777" w:rsidR="008B3BBA"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Erreur dans les prix :</w:t>
      </w:r>
    </w:p>
    <w:p w14:paraId="21303B71" w14:textId="77777777" w:rsidR="008B3BBA" w:rsidRPr="000D4C27"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52651ABE" w14:textId="77777777" w:rsidR="008B3BBA" w:rsidRDefault="008B3BBA" w:rsidP="006C1498">
      <w:pPr>
        <w:ind w:left="117" w:right="3"/>
        <w:jc w:val="both"/>
        <w:rPr>
          <w:rFonts w:ascii="Arial" w:hAnsi="Arial" w:cs="Arial"/>
          <w:sz w:val="20"/>
        </w:rPr>
      </w:pPr>
      <w:r w:rsidRPr="00E72085">
        <w:rPr>
          <w:rFonts w:ascii="Arial" w:hAnsi="Arial" w:cs="Arial"/>
          <w:sz w:val="20"/>
        </w:rPr>
        <w:t>Les erreurs de multiplication, d'addition ou de report qui seraient constatées sont rectifiées pour le jugement des offres.</w:t>
      </w:r>
      <w:r w:rsidR="006C1498">
        <w:rPr>
          <w:rFonts w:ascii="Arial" w:hAnsi="Arial" w:cs="Arial"/>
          <w:sz w:val="20"/>
        </w:rPr>
        <w:t xml:space="preserve"> S</w:t>
      </w:r>
      <w:r w:rsidRPr="00E72085">
        <w:rPr>
          <w:rFonts w:ascii="Arial" w:hAnsi="Arial" w:cs="Arial"/>
          <w:sz w:val="20"/>
        </w:rPr>
        <w:t xml:space="preserve">i le soumissionnaire concerné est sur le point d'être retenu, il sera invité à rectifier les montants de son offre dans le cadre d'une mise au point. </w:t>
      </w:r>
    </w:p>
    <w:p w14:paraId="0BBFC9D0" w14:textId="77777777" w:rsidR="008B3BBA" w:rsidRDefault="008B3BBA" w:rsidP="00B63EA4">
      <w:pPr>
        <w:keepLines/>
        <w:spacing w:after="0" w:line="240" w:lineRule="auto"/>
        <w:ind w:left="142" w:right="6"/>
        <w:jc w:val="both"/>
        <w:rPr>
          <w:rFonts w:ascii="Arial" w:hAnsi="Arial" w:cs="Arial"/>
          <w:sz w:val="20"/>
        </w:rPr>
      </w:pPr>
    </w:p>
    <w:p w14:paraId="57ADDB6C" w14:textId="77777777" w:rsidR="008C35F7" w:rsidRPr="00B63EA4"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Motifs de rejet des offres :</w:t>
      </w:r>
    </w:p>
    <w:p w14:paraId="43C7942D" w14:textId="77777777" w:rsidR="004509C2"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14:paraId="57B0787A"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5A8C694C" w14:textId="77777777" w:rsidR="008C35F7" w:rsidRDefault="008C35F7">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lastRenderedPageBreak/>
              <w:t>Les offres sont rejetées sans être classées dans les cas suivants :</w:t>
            </w:r>
          </w:p>
        </w:tc>
      </w:tr>
      <w:tr w:rsidR="008C35F7" w14:paraId="2BF61B76" w14:textId="77777777">
        <w:tc>
          <w:tcPr>
            <w:tcW w:w="2376" w:type="dxa"/>
            <w:tcBorders>
              <w:top w:val="single" w:sz="8" w:space="0" w:color="D9D9D9"/>
              <w:left w:val="single" w:sz="8" w:space="0" w:color="D9D9D9"/>
              <w:bottom w:val="nil"/>
              <w:right w:val="single" w:sz="8" w:space="0" w:color="D9D9D9"/>
            </w:tcBorders>
            <w:shd w:val="clear" w:color="auto" w:fill="FFFFFF"/>
          </w:tcPr>
          <w:p w14:paraId="280AC16E"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3FAB5C06"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Lorsque le pli est reçu par l’acheteur après la date et l’heure limite fixées dans la consultation.</w:t>
            </w:r>
          </w:p>
        </w:tc>
      </w:tr>
      <w:tr w:rsidR="008C35F7" w14:paraId="2F9DC2E3" w14:textId="77777777">
        <w:tc>
          <w:tcPr>
            <w:tcW w:w="2376" w:type="dxa"/>
            <w:tcBorders>
              <w:top w:val="nil"/>
              <w:left w:val="single" w:sz="8" w:space="0" w:color="D9D9D9"/>
              <w:bottom w:val="nil"/>
              <w:right w:val="single" w:sz="8" w:space="0" w:color="D9D9D9"/>
            </w:tcBorders>
            <w:shd w:val="clear" w:color="auto" w:fill="FFFFFF"/>
          </w:tcPr>
          <w:p w14:paraId="1B884A12"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568E63F6"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8C35F7" w14:paraId="1450829A" w14:textId="77777777">
        <w:tc>
          <w:tcPr>
            <w:tcW w:w="2376" w:type="dxa"/>
            <w:tcBorders>
              <w:top w:val="nil"/>
              <w:left w:val="single" w:sz="8" w:space="0" w:color="D9D9D9"/>
              <w:bottom w:val="nil"/>
              <w:right w:val="single" w:sz="8" w:space="0" w:color="D9D9D9"/>
            </w:tcBorders>
            <w:shd w:val="clear" w:color="auto" w:fill="FFFFFF"/>
          </w:tcPr>
          <w:p w14:paraId="524A553B"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nil"/>
              <w:left w:val="single" w:sz="8" w:space="0" w:color="D9D9D9"/>
              <w:bottom w:val="nil"/>
              <w:right w:val="single" w:sz="8" w:space="0" w:color="D9D9D9"/>
            </w:tcBorders>
            <w:shd w:val="clear" w:color="auto" w:fill="FFFFFF"/>
          </w:tcPr>
          <w:p w14:paraId="08B49F50"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8C35F7" w14:paraId="5FAC4633" w14:textId="77777777">
        <w:tc>
          <w:tcPr>
            <w:tcW w:w="2376" w:type="dxa"/>
            <w:tcBorders>
              <w:top w:val="nil"/>
              <w:left w:val="single" w:sz="8" w:space="0" w:color="D9D9D9"/>
              <w:bottom w:val="nil"/>
              <w:right w:val="single" w:sz="8" w:space="0" w:color="D9D9D9"/>
            </w:tcBorders>
            <w:shd w:val="clear" w:color="auto" w:fill="FFFFFF"/>
          </w:tcPr>
          <w:p w14:paraId="6FAF0CCF"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298B4A40"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8C35F7" w14:paraId="2E23F040" w14:textId="77777777">
        <w:tc>
          <w:tcPr>
            <w:tcW w:w="2376" w:type="dxa"/>
            <w:tcBorders>
              <w:top w:val="nil"/>
              <w:left w:val="single" w:sz="8" w:space="0" w:color="D9D9D9"/>
              <w:bottom w:val="single" w:sz="8" w:space="0" w:color="D9D9D9"/>
              <w:right w:val="single" w:sz="8" w:space="0" w:color="D9D9D9"/>
            </w:tcBorders>
            <w:shd w:val="clear" w:color="auto" w:fill="FFFFFF"/>
          </w:tcPr>
          <w:p w14:paraId="6F0E0145"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07539FBE"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w:t>
            </w:r>
          </w:p>
        </w:tc>
      </w:tr>
    </w:tbl>
    <w:p w14:paraId="33C491E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171D3B49"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Régularisation des offres</w:t>
      </w:r>
      <w:r w:rsidR="0065187A" w:rsidRPr="002D27CF">
        <w:rPr>
          <w:rFonts w:ascii="Arial" w:hAnsi="Arial" w:cs="Arial"/>
          <w:b/>
          <w:color w:val="000000"/>
          <w:sz w:val="20"/>
          <w:szCs w:val="20"/>
        </w:rPr>
        <w:t> :</w:t>
      </w:r>
    </w:p>
    <w:p w14:paraId="57780B20"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334FBFE4" w14:textId="77777777" w:rsidR="000D0832" w:rsidRPr="008B3BBA" w:rsidRDefault="000D0832" w:rsidP="00C92AAD">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15814B92"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Offres anormalement basses</w:t>
      </w:r>
      <w:r w:rsidR="0065187A" w:rsidRPr="002D27CF">
        <w:rPr>
          <w:rFonts w:ascii="Arial" w:hAnsi="Arial" w:cs="Arial"/>
          <w:b/>
          <w:color w:val="000000"/>
          <w:sz w:val="20"/>
          <w:szCs w:val="20"/>
        </w:rPr>
        <w:t> :</w:t>
      </w:r>
    </w:p>
    <w:p w14:paraId="1C3CED4B"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68681422" w14:textId="77777777" w:rsidR="0065187A" w:rsidRDefault="0065187A" w:rsidP="0065187A">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3E433692" w14:textId="77777777" w:rsidR="008C35F7" w:rsidRDefault="008C35F7" w:rsidP="00EA023B">
      <w:pPr>
        <w:keepLines/>
        <w:widowControl w:val="0"/>
        <w:tabs>
          <w:tab w:val="left" w:pos="392"/>
        </w:tabs>
        <w:autoSpaceDE w:val="0"/>
        <w:autoSpaceDN w:val="0"/>
        <w:adjustRightInd w:val="0"/>
        <w:spacing w:after="0" w:line="240" w:lineRule="auto"/>
        <w:ind w:left="142" w:right="111"/>
        <w:jc w:val="both"/>
        <w:rPr>
          <w:rFonts w:ascii="Arial" w:hAnsi="Arial" w:cs="Arial"/>
          <w:color w:val="000000"/>
          <w:sz w:val="20"/>
          <w:szCs w:val="20"/>
        </w:rPr>
      </w:pPr>
    </w:p>
    <w:p w14:paraId="33914D31" w14:textId="77777777" w:rsidR="008C35F7" w:rsidRPr="00EA023B" w:rsidRDefault="00EA023B" w:rsidP="00EA023B">
      <w:pPr>
        <w:keepNext/>
        <w:keepLines/>
        <w:widowControl w:val="0"/>
        <w:numPr>
          <w:ilvl w:val="0"/>
          <w:numId w:val="30"/>
        </w:numPr>
        <w:tabs>
          <w:tab w:val="left" w:pos="392"/>
          <w:tab w:val="left" w:pos="828"/>
        </w:tabs>
        <w:autoSpaceDE w:val="0"/>
        <w:autoSpaceDN w:val="0"/>
        <w:adjustRightInd w:val="0"/>
        <w:spacing w:after="0" w:line="240" w:lineRule="auto"/>
        <w:ind w:left="142" w:firstLine="0"/>
        <w:jc w:val="both"/>
        <w:rPr>
          <w:rFonts w:ascii="Arial" w:hAnsi="Arial" w:cs="Arial"/>
          <w:sz w:val="24"/>
          <w:szCs w:val="24"/>
        </w:rPr>
      </w:pPr>
      <w:r>
        <w:rPr>
          <w:rFonts w:ascii="Arial" w:hAnsi="Arial" w:cs="Arial"/>
          <w:b/>
          <w:bCs/>
          <w:color w:val="000000"/>
          <w:sz w:val="20"/>
          <w:szCs w:val="20"/>
        </w:rPr>
        <w:t>Justificatifs</w:t>
      </w:r>
      <w:r w:rsidR="004509C2">
        <w:rPr>
          <w:rFonts w:ascii="Arial" w:hAnsi="Arial" w:cs="Arial"/>
          <w:b/>
          <w:bCs/>
          <w:color w:val="000000"/>
          <w:sz w:val="20"/>
          <w:szCs w:val="20"/>
        </w:rPr>
        <w:t xml:space="preserve"> à produire</w:t>
      </w:r>
      <w:r w:rsidR="00DA158B">
        <w:rPr>
          <w:rFonts w:ascii="Arial" w:hAnsi="Arial" w:cs="Arial"/>
          <w:b/>
          <w:bCs/>
          <w:color w:val="000000"/>
          <w:sz w:val="20"/>
          <w:szCs w:val="20"/>
        </w:rPr>
        <w:t xml:space="preserve"> </w:t>
      </w:r>
      <w:r w:rsidR="008C35F7">
        <w:rPr>
          <w:rFonts w:ascii="Arial" w:hAnsi="Arial" w:cs="Arial"/>
          <w:b/>
          <w:bCs/>
          <w:color w:val="000000"/>
          <w:sz w:val="20"/>
          <w:szCs w:val="20"/>
        </w:rPr>
        <w:t>par l’attributaire :</w:t>
      </w:r>
    </w:p>
    <w:p w14:paraId="684B1595" w14:textId="77777777" w:rsidR="00EA023B"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2387EB98" w14:textId="77777777" w:rsid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D4E9F">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3065E05D" w14:textId="77777777" w:rsidR="00DA158B" w:rsidRPr="00FD5271"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4F5D27D3"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1° Les certificats et attestations des articles R 2143-6 à R 2143-10 et R 2143-16 du Code de la Commande Publique, </w:t>
      </w:r>
    </w:p>
    <w:p w14:paraId="43CDB3E7"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457B6E1F"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2° les pouvoirs de la personne habilitée à engager le candidat, </w:t>
      </w:r>
    </w:p>
    <w:p w14:paraId="2B3C86DC"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3° l'acte d'engagement signé dûment complété prenant en compte la mise au point le cas échéant, </w:t>
      </w:r>
    </w:p>
    <w:p w14:paraId="4C0E7977"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 </w:t>
      </w:r>
    </w:p>
    <w:p w14:paraId="6256B860"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5° le cas échéant, une copie de son attestation d'assurance décennale conformément à l'article L 241-1 du Code des assurances,</w:t>
      </w:r>
    </w:p>
    <w:p w14:paraId="33EC152A"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w:t>
      </w:r>
      <w:r>
        <w:rPr>
          <w:rFonts w:ascii="Arial" w:hAnsi="Arial" w:cs="Arial"/>
          <w:color w:val="000000"/>
          <w:sz w:val="20"/>
          <w:szCs w:val="20"/>
        </w:rPr>
        <w:t xml:space="preserve">, </w:t>
      </w:r>
    </w:p>
    <w:p w14:paraId="02F4C161" w14:textId="77777777" w:rsid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r>
        <w:rPr>
          <w:rFonts w:ascii="Arial" w:hAnsi="Arial" w:cs="Arial"/>
          <w:color w:val="000000"/>
          <w:sz w:val="20"/>
          <w:szCs w:val="20"/>
        </w:rPr>
        <w:t>.</w:t>
      </w:r>
    </w:p>
    <w:p w14:paraId="16974EB5" w14:textId="77777777" w:rsidR="00E564D8" w:rsidRDefault="00E564D8"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p>
    <w:p w14:paraId="05FC65B4" w14:textId="77777777" w:rsidR="00E564D8" w:rsidRPr="00EA023B" w:rsidRDefault="00E564D8"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p>
    <w:p w14:paraId="02AB66E8" w14:textId="77777777" w:rsidR="008C35F7" w:rsidRPr="006B2EB4" w:rsidRDefault="00855F70">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VOIES ET DELAIS DE RECOURS</w:t>
      </w:r>
    </w:p>
    <w:p w14:paraId="04977C66" w14:textId="77777777" w:rsidR="008C35F7" w:rsidRPr="006B2EB4"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428BFC50" w14:textId="77777777" w:rsidR="008C35F7" w:rsidRPr="006B2EB4"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F5B622B" w14:textId="77777777" w:rsidR="008C35F7" w:rsidRDefault="008C35F7" w:rsidP="00855F70">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3FD1D4D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6FDE8E3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80400C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5C9F59F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684B39F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28FC6FE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75DFEA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7"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6C004C8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62849F7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Lille</w:t>
      </w:r>
    </w:p>
    <w:p w14:paraId="14E7BDD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5 rue Geoffroy Saint-Hilaire </w:t>
      </w:r>
      <w:r w:rsidR="006921CB">
        <w:rPr>
          <w:rFonts w:ascii="Arial" w:hAnsi="Arial" w:cs="Arial"/>
          <w:color w:val="000000"/>
          <w:sz w:val="20"/>
          <w:szCs w:val="20"/>
        </w:rPr>
        <w:t xml:space="preserve">- </w:t>
      </w:r>
      <w:r>
        <w:rPr>
          <w:rFonts w:ascii="Arial" w:hAnsi="Arial" w:cs="Arial"/>
          <w:color w:val="000000"/>
          <w:sz w:val="20"/>
          <w:szCs w:val="20"/>
        </w:rPr>
        <w:t>CS 62039</w:t>
      </w:r>
    </w:p>
    <w:p w14:paraId="196B318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59014 Lille</w:t>
      </w:r>
    </w:p>
    <w:p w14:paraId="4058FAD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59 54 23 42</w:t>
      </w:r>
    </w:p>
    <w:p w14:paraId="309CC7C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greffe.ta-lille@juradm.fr</w:t>
      </w:r>
    </w:p>
    <w:p w14:paraId="09A9E34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59 54 24 45</w:t>
      </w:r>
    </w:p>
    <w:p w14:paraId="55820D6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http://lille.tribunal-administratif.fr/</w:t>
      </w:r>
    </w:p>
    <w:p w14:paraId="794877F0" w14:textId="77777777" w:rsidR="004509C2" w:rsidRDefault="004509C2" w:rsidP="00B63EA4">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p>
    <w:p w14:paraId="6C2E1E6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0507A88" w14:textId="77777777" w:rsidR="008C35F7" w:rsidRDefault="008C35F7" w:rsidP="00DA15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sectPr w:rsidR="008C35F7">
      <w:footerReference w:type="default" r:id="rId18"/>
      <w:headerReference w:type="first" r:id="rId19"/>
      <w:footerReference w:type="first" r:id="rId20"/>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BF807" w14:textId="77777777" w:rsidR="006E5C31" w:rsidRDefault="006E5C31">
      <w:pPr>
        <w:spacing w:after="0" w:line="240" w:lineRule="auto"/>
      </w:pPr>
      <w:r>
        <w:separator/>
      </w:r>
    </w:p>
  </w:endnote>
  <w:endnote w:type="continuationSeparator" w:id="0">
    <w:p w14:paraId="7775D9D6" w14:textId="77777777" w:rsidR="006E5C31" w:rsidRDefault="006E5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35AB032C" w14:textId="77777777">
      <w:tc>
        <w:tcPr>
          <w:tcW w:w="8330" w:type="dxa"/>
          <w:tcBorders>
            <w:top w:val="single" w:sz="4" w:space="0" w:color="BFBFBF"/>
            <w:left w:val="nil"/>
            <w:bottom w:val="nil"/>
            <w:right w:val="nil"/>
          </w:tcBorders>
          <w:shd w:val="clear" w:color="auto" w:fill="FFFFFF"/>
          <w:vAlign w:val="center"/>
        </w:tcPr>
        <w:p w14:paraId="553288BB"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0EB44AEC"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7CA574BD"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424B9"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EA76A" w14:textId="77777777" w:rsidR="006E5C31" w:rsidRDefault="006E5C31">
      <w:pPr>
        <w:spacing w:after="0" w:line="240" w:lineRule="auto"/>
      </w:pPr>
      <w:r>
        <w:separator/>
      </w:r>
    </w:p>
  </w:footnote>
  <w:footnote w:type="continuationSeparator" w:id="0">
    <w:p w14:paraId="5A39306F" w14:textId="77777777" w:rsidR="006E5C31" w:rsidRDefault="006E5C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6E6FF"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20547038"/>
    <w:multiLevelType w:val="hybridMultilevel"/>
    <w:tmpl w:val="8132E5A0"/>
    <w:lvl w:ilvl="0" w:tplc="07443DD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267730A"/>
    <w:multiLevelType w:val="multilevel"/>
    <w:tmpl w:val="4424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7"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8" w15:restartNumberingAfterBreak="0">
    <w:nsid w:val="4714019B"/>
    <w:multiLevelType w:val="hybridMultilevel"/>
    <w:tmpl w:val="2F923F38"/>
    <w:lvl w:ilvl="0" w:tplc="8048DB64">
      <w:numFmt w:val="bullet"/>
      <w:lvlText w:val="-"/>
      <w:lvlJc w:val="left"/>
      <w:pPr>
        <w:ind w:left="477" w:hanging="360"/>
      </w:pPr>
      <w:rPr>
        <w:rFonts w:ascii="Arial" w:eastAsiaTheme="minorEastAsia" w:hAnsi="Arial"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9" w15:restartNumberingAfterBreak="0">
    <w:nsid w:val="4F1D4436"/>
    <w:multiLevelType w:val="multilevel"/>
    <w:tmpl w:val="4042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EC6879"/>
    <w:multiLevelType w:val="hybridMultilevel"/>
    <w:tmpl w:val="F33E3EE6"/>
    <w:lvl w:ilvl="0" w:tplc="C1D21780">
      <w:numFmt w:val="bullet"/>
      <w:lvlText w:val=""/>
      <w:lvlJc w:val="left"/>
      <w:pPr>
        <w:ind w:left="477" w:hanging="360"/>
      </w:pPr>
      <w:rPr>
        <w:rFonts w:ascii="Wingdings" w:eastAsiaTheme="minorEastAsia" w:hAnsi="Wingdings"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1" w15:restartNumberingAfterBreak="0">
    <w:nsid w:val="54C964E4"/>
    <w:multiLevelType w:val="hybridMultilevel"/>
    <w:tmpl w:val="0A0A94D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606" w:hanging="360"/>
      </w:pPr>
      <w:rPr>
        <w:rFonts w:ascii="Courier New" w:hAnsi="Courier New" w:hint="default"/>
      </w:rPr>
    </w:lvl>
    <w:lvl w:ilvl="2" w:tplc="040C0005" w:tentative="1">
      <w:start w:val="1"/>
      <w:numFmt w:val="bullet"/>
      <w:lvlText w:val=""/>
      <w:lvlJc w:val="left"/>
      <w:pPr>
        <w:ind w:left="2326" w:hanging="360"/>
      </w:pPr>
      <w:rPr>
        <w:rFonts w:ascii="Wingdings" w:hAnsi="Wingdings" w:hint="default"/>
      </w:rPr>
    </w:lvl>
    <w:lvl w:ilvl="3" w:tplc="040C0001" w:tentative="1">
      <w:start w:val="1"/>
      <w:numFmt w:val="bullet"/>
      <w:lvlText w:val=""/>
      <w:lvlJc w:val="left"/>
      <w:pPr>
        <w:ind w:left="3046" w:hanging="360"/>
      </w:pPr>
      <w:rPr>
        <w:rFonts w:ascii="Symbol" w:hAnsi="Symbol" w:hint="default"/>
      </w:rPr>
    </w:lvl>
    <w:lvl w:ilvl="4" w:tplc="040C0003" w:tentative="1">
      <w:start w:val="1"/>
      <w:numFmt w:val="bullet"/>
      <w:lvlText w:val="o"/>
      <w:lvlJc w:val="left"/>
      <w:pPr>
        <w:ind w:left="3766" w:hanging="360"/>
      </w:pPr>
      <w:rPr>
        <w:rFonts w:ascii="Courier New" w:hAnsi="Courier New" w:hint="default"/>
      </w:rPr>
    </w:lvl>
    <w:lvl w:ilvl="5" w:tplc="040C0005" w:tentative="1">
      <w:start w:val="1"/>
      <w:numFmt w:val="bullet"/>
      <w:lvlText w:val=""/>
      <w:lvlJc w:val="left"/>
      <w:pPr>
        <w:ind w:left="4486" w:hanging="360"/>
      </w:pPr>
      <w:rPr>
        <w:rFonts w:ascii="Wingdings" w:hAnsi="Wingdings" w:hint="default"/>
      </w:rPr>
    </w:lvl>
    <w:lvl w:ilvl="6" w:tplc="040C0001" w:tentative="1">
      <w:start w:val="1"/>
      <w:numFmt w:val="bullet"/>
      <w:lvlText w:val=""/>
      <w:lvlJc w:val="left"/>
      <w:pPr>
        <w:ind w:left="5206" w:hanging="360"/>
      </w:pPr>
      <w:rPr>
        <w:rFonts w:ascii="Symbol" w:hAnsi="Symbol" w:hint="default"/>
      </w:rPr>
    </w:lvl>
    <w:lvl w:ilvl="7" w:tplc="040C0003" w:tentative="1">
      <w:start w:val="1"/>
      <w:numFmt w:val="bullet"/>
      <w:lvlText w:val="o"/>
      <w:lvlJc w:val="left"/>
      <w:pPr>
        <w:ind w:left="5926" w:hanging="360"/>
      </w:pPr>
      <w:rPr>
        <w:rFonts w:ascii="Courier New" w:hAnsi="Courier New" w:hint="default"/>
      </w:rPr>
    </w:lvl>
    <w:lvl w:ilvl="8" w:tplc="040C0005" w:tentative="1">
      <w:start w:val="1"/>
      <w:numFmt w:val="bullet"/>
      <w:lvlText w:val=""/>
      <w:lvlJc w:val="left"/>
      <w:pPr>
        <w:ind w:left="6646" w:hanging="360"/>
      </w:pPr>
      <w:rPr>
        <w:rFonts w:ascii="Wingdings" w:hAnsi="Wingdings" w:hint="default"/>
      </w:rPr>
    </w:lvl>
  </w:abstractNum>
  <w:abstractNum w:abstractNumId="12" w15:restartNumberingAfterBreak="0">
    <w:nsid w:val="565E173A"/>
    <w:multiLevelType w:val="hybridMultilevel"/>
    <w:tmpl w:val="24C0303A"/>
    <w:lvl w:ilvl="0" w:tplc="DDA21B20">
      <w:start w:val="6"/>
      <w:numFmt w:val="bullet"/>
      <w:lvlText w:val="-"/>
      <w:lvlJc w:val="left"/>
      <w:pPr>
        <w:ind w:left="477" w:hanging="360"/>
      </w:pPr>
      <w:rPr>
        <w:rFonts w:ascii="Arial" w:eastAsiaTheme="minorEastAsia" w:hAnsi="Arial" w:hint="default"/>
      </w:rPr>
    </w:lvl>
    <w:lvl w:ilvl="1" w:tplc="040C0003" w:tentative="1">
      <w:start w:val="1"/>
      <w:numFmt w:val="bullet"/>
      <w:lvlText w:val="o"/>
      <w:lvlJc w:val="left"/>
      <w:pPr>
        <w:ind w:left="1197" w:hanging="360"/>
      </w:pPr>
      <w:rPr>
        <w:rFonts w:ascii="Courier New" w:hAnsi="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3"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4" w15:restartNumberingAfterBreak="0">
    <w:nsid w:val="6BC246A3"/>
    <w:multiLevelType w:val="multilevel"/>
    <w:tmpl w:val="5E2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6" w15:restartNumberingAfterBreak="0">
    <w:nsid w:val="6E5B6417"/>
    <w:multiLevelType w:val="hybridMultilevel"/>
    <w:tmpl w:val="153C2118"/>
    <w:lvl w:ilvl="0" w:tplc="32C28C18">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9" w15:restartNumberingAfterBreak="0">
    <w:nsid w:val="7FA52315"/>
    <w:multiLevelType w:val="hybridMultilevel"/>
    <w:tmpl w:val="0E0ADC80"/>
    <w:lvl w:ilvl="0" w:tplc="D2E0794C">
      <w:numFmt w:val="bullet"/>
      <w:lvlText w:val="-"/>
      <w:lvlJc w:val="left"/>
      <w:pPr>
        <w:ind w:left="2204" w:hanging="360"/>
      </w:pPr>
      <w:rPr>
        <w:rFonts w:ascii="Arial" w:eastAsiaTheme="minorEastAsia" w:hAnsi="Arial" w:hint="default"/>
      </w:rPr>
    </w:lvl>
    <w:lvl w:ilvl="1" w:tplc="040C0003">
      <w:start w:val="1"/>
      <w:numFmt w:val="bullet"/>
      <w:lvlText w:val="o"/>
      <w:lvlJc w:val="left"/>
      <w:pPr>
        <w:ind w:left="2924" w:hanging="360"/>
      </w:pPr>
      <w:rPr>
        <w:rFonts w:ascii="Courier New" w:hAnsi="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hint="default"/>
      </w:rPr>
    </w:lvl>
    <w:lvl w:ilvl="8" w:tplc="040C0005" w:tentative="1">
      <w:start w:val="1"/>
      <w:numFmt w:val="bullet"/>
      <w:lvlText w:val=""/>
      <w:lvlJc w:val="left"/>
      <w:pPr>
        <w:ind w:left="7964" w:hanging="360"/>
      </w:pPr>
      <w:rPr>
        <w:rFonts w:ascii="Wingdings" w:hAnsi="Wingdings" w:hint="default"/>
      </w:rPr>
    </w:lvl>
  </w:abstractNum>
  <w:abstractNum w:abstractNumId="20" w15:restartNumberingAfterBreak="0">
    <w:nsid w:val="7FEF58FA"/>
    <w:multiLevelType w:val="multilevel"/>
    <w:tmpl w:val="8FB49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Wingdings" w:eastAsiaTheme="minorEastAsia" w:hAnsi="Wingdings"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606414">
    <w:abstractNumId w:val="0"/>
  </w:num>
  <w:num w:numId="2" w16cid:durableId="667758628">
    <w:abstractNumId w:val="0"/>
  </w:num>
  <w:num w:numId="3" w16cid:durableId="15273190">
    <w:abstractNumId w:val="13"/>
  </w:num>
  <w:num w:numId="4" w16cid:durableId="1272592622">
    <w:abstractNumId w:val="0"/>
  </w:num>
  <w:num w:numId="5" w16cid:durableId="1353608984">
    <w:abstractNumId w:val="0"/>
  </w:num>
  <w:num w:numId="6" w16cid:durableId="1895116631">
    <w:abstractNumId w:val="15"/>
  </w:num>
  <w:num w:numId="7" w16cid:durableId="2024162722">
    <w:abstractNumId w:val="0"/>
  </w:num>
  <w:num w:numId="8" w16cid:durableId="174543203">
    <w:abstractNumId w:val="0"/>
  </w:num>
  <w:num w:numId="9" w16cid:durableId="1154487325">
    <w:abstractNumId w:val="18"/>
  </w:num>
  <w:num w:numId="10" w16cid:durableId="1744063134">
    <w:abstractNumId w:val="15"/>
  </w:num>
  <w:num w:numId="11" w16cid:durableId="2042781693">
    <w:abstractNumId w:val="15"/>
  </w:num>
  <w:num w:numId="12" w16cid:durableId="192429399">
    <w:abstractNumId w:val="15"/>
  </w:num>
  <w:num w:numId="13" w16cid:durableId="1408571983">
    <w:abstractNumId w:val="15"/>
  </w:num>
  <w:num w:numId="14" w16cid:durableId="803624317">
    <w:abstractNumId w:val="0"/>
  </w:num>
  <w:num w:numId="15" w16cid:durableId="1016083108">
    <w:abstractNumId w:val="0"/>
  </w:num>
  <w:num w:numId="16" w16cid:durableId="1453402699">
    <w:abstractNumId w:val="0"/>
  </w:num>
  <w:num w:numId="17" w16cid:durableId="586040012">
    <w:abstractNumId w:val="15"/>
  </w:num>
  <w:num w:numId="18" w16cid:durableId="1569611456">
    <w:abstractNumId w:val="15"/>
  </w:num>
  <w:num w:numId="19" w16cid:durableId="1178471824">
    <w:abstractNumId w:val="15"/>
  </w:num>
  <w:num w:numId="20" w16cid:durableId="688065478">
    <w:abstractNumId w:val="15"/>
  </w:num>
  <w:num w:numId="21" w16cid:durableId="238096415">
    <w:abstractNumId w:val="0"/>
  </w:num>
  <w:num w:numId="22" w16cid:durableId="844318580">
    <w:abstractNumId w:val="0"/>
  </w:num>
  <w:num w:numId="23" w16cid:durableId="1660185197">
    <w:abstractNumId w:val="15"/>
  </w:num>
  <w:num w:numId="24" w16cid:durableId="1165587261">
    <w:abstractNumId w:val="1"/>
  </w:num>
  <w:num w:numId="25" w16cid:durableId="1936553757">
    <w:abstractNumId w:val="6"/>
  </w:num>
  <w:num w:numId="26" w16cid:durableId="151259937">
    <w:abstractNumId w:val="15"/>
  </w:num>
  <w:num w:numId="27" w16cid:durableId="910847004">
    <w:abstractNumId w:val="2"/>
  </w:num>
  <w:num w:numId="28" w16cid:durableId="1425421753">
    <w:abstractNumId w:val="15"/>
  </w:num>
  <w:num w:numId="29" w16cid:durableId="618224932">
    <w:abstractNumId w:val="3"/>
  </w:num>
  <w:num w:numId="30" w16cid:durableId="2020422541">
    <w:abstractNumId w:val="0"/>
  </w:num>
  <w:num w:numId="31" w16cid:durableId="1606764446">
    <w:abstractNumId w:val="12"/>
  </w:num>
  <w:num w:numId="32" w16cid:durableId="605621651">
    <w:abstractNumId w:val="17"/>
  </w:num>
  <w:num w:numId="33" w16cid:durableId="779111326">
    <w:abstractNumId w:val="19"/>
  </w:num>
  <w:num w:numId="34" w16cid:durableId="1729062307">
    <w:abstractNumId w:val="16"/>
  </w:num>
  <w:num w:numId="35" w16cid:durableId="525337445">
    <w:abstractNumId w:val="7"/>
  </w:num>
  <w:num w:numId="36" w16cid:durableId="561645921">
    <w:abstractNumId w:val="11"/>
  </w:num>
  <w:num w:numId="37" w16cid:durableId="205995048">
    <w:abstractNumId w:val="5"/>
  </w:num>
  <w:num w:numId="38" w16cid:durableId="1438259490">
    <w:abstractNumId w:val="20"/>
  </w:num>
  <w:num w:numId="39" w16cid:durableId="27923076">
    <w:abstractNumId w:val="4"/>
  </w:num>
  <w:num w:numId="40" w16cid:durableId="3828481">
    <w:abstractNumId w:val="10"/>
  </w:num>
  <w:num w:numId="41" w16cid:durableId="794718470">
    <w:abstractNumId w:val="14"/>
  </w:num>
  <w:num w:numId="42" w16cid:durableId="1023164123">
    <w:abstractNumId w:val="9"/>
  </w:num>
  <w:num w:numId="43" w16cid:durableId="7049863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ttachedTemplate r:id="rId1"/>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E6"/>
    <w:rsid w:val="000146D6"/>
    <w:rsid w:val="00022258"/>
    <w:rsid w:val="000223BC"/>
    <w:rsid w:val="00025CBD"/>
    <w:rsid w:val="00026B29"/>
    <w:rsid w:val="00033239"/>
    <w:rsid w:val="00033438"/>
    <w:rsid w:val="0004100F"/>
    <w:rsid w:val="00054EE9"/>
    <w:rsid w:val="000604D9"/>
    <w:rsid w:val="000679A8"/>
    <w:rsid w:val="00080B7F"/>
    <w:rsid w:val="0008454E"/>
    <w:rsid w:val="00086249"/>
    <w:rsid w:val="0009735D"/>
    <w:rsid w:val="000A1766"/>
    <w:rsid w:val="000A341E"/>
    <w:rsid w:val="000B1995"/>
    <w:rsid w:val="000D0832"/>
    <w:rsid w:val="000D4C27"/>
    <w:rsid w:val="000D4ED0"/>
    <w:rsid w:val="000D5724"/>
    <w:rsid w:val="000E1BF7"/>
    <w:rsid w:val="000E3331"/>
    <w:rsid w:val="000E526B"/>
    <w:rsid w:val="000F10BC"/>
    <w:rsid w:val="000F531A"/>
    <w:rsid w:val="000F58BB"/>
    <w:rsid w:val="00115E94"/>
    <w:rsid w:val="001209CD"/>
    <w:rsid w:val="00121F09"/>
    <w:rsid w:val="0012415E"/>
    <w:rsid w:val="00127977"/>
    <w:rsid w:val="00127F1E"/>
    <w:rsid w:val="00130F82"/>
    <w:rsid w:val="00147596"/>
    <w:rsid w:val="00175A20"/>
    <w:rsid w:val="00175FF5"/>
    <w:rsid w:val="001D2E41"/>
    <w:rsid w:val="001E4076"/>
    <w:rsid w:val="001E727D"/>
    <w:rsid w:val="001F33AB"/>
    <w:rsid w:val="001F43FE"/>
    <w:rsid w:val="001F7161"/>
    <w:rsid w:val="0021689B"/>
    <w:rsid w:val="00220397"/>
    <w:rsid w:val="002225F1"/>
    <w:rsid w:val="00222B61"/>
    <w:rsid w:val="00223D18"/>
    <w:rsid w:val="00226972"/>
    <w:rsid w:val="00231B51"/>
    <w:rsid w:val="00233CEB"/>
    <w:rsid w:val="0024773F"/>
    <w:rsid w:val="0025499D"/>
    <w:rsid w:val="00255619"/>
    <w:rsid w:val="0025705A"/>
    <w:rsid w:val="00257D10"/>
    <w:rsid w:val="002703EB"/>
    <w:rsid w:val="002712A4"/>
    <w:rsid w:val="00274BA3"/>
    <w:rsid w:val="0027696C"/>
    <w:rsid w:val="002832F3"/>
    <w:rsid w:val="002927A7"/>
    <w:rsid w:val="00294DDB"/>
    <w:rsid w:val="00296874"/>
    <w:rsid w:val="002A139A"/>
    <w:rsid w:val="002A6854"/>
    <w:rsid w:val="002C36D9"/>
    <w:rsid w:val="002C5BD8"/>
    <w:rsid w:val="002D27CF"/>
    <w:rsid w:val="002E519F"/>
    <w:rsid w:val="002F7B06"/>
    <w:rsid w:val="003043A3"/>
    <w:rsid w:val="00304BAA"/>
    <w:rsid w:val="003263DB"/>
    <w:rsid w:val="00356140"/>
    <w:rsid w:val="00364247"/>
    <w:rsid w:val="0037287C"/>
    <w:rsid w:val="00373D8B"/>
    <w:rsid w:val="00375771"/>
    <w:rsid w:val="0038371B"/>
    <w:rsid w:val="00385F9A"/>
    <w:rsid w:val="00392730"/>
    <w:rsid w:val="003A0E96"/>
    <w:rsid w:val="003B23F3"/>
    <w:rsid w:val="003B646A"/>
    <w:rsid w:val="003C1250"/>
    <w:rsid w:val="003C5A9D"/>
    <w:rsid w:val="003E3795"/>
    <w:rsid w:val="003E7BAB"/>
    <w:rsid w:val="004103DA"/>
    <w:rsid w:val="00424F0B"/>
    <w:rsid w:val="00432B31"/>
    <w:rsid w:val="004336FB"/>
    <w:rsid w:val="00433DAD"/>
    <w:rsid w:val="00436AF2"/>
    <w:rsid w:val="00444EB2"/>
    <w:rsid w:val="0044781D"/>
    <w:rsid w:val="004509C2"/>
    <w:rsid w:val="0046662C"/>
    <w:rsid w:val="00467048"/>
    <w:rsid w:val="00471274"/>
    <w:rsid w:val="00471AB2"/>
    <w:rsid w:val="00472541"/>
    <w:rsid w:val="00481426"/>
    <w:rsid w:val="004855CC"/>
    <w:rsid w:val="00492775"/>
    <w:rsid w:val="004A16A4"/>
    <w:rsid w:val="004A2661"/>
    <w:rsid w:val="004A2AFD"/>
    <w:rsid w:val="004A4395"/>
    <w:rsid w:val="004B34A5"/>
    <w:rsid w:val="004C54E2"/>
    <w:rsid w:val="004D0DAC"/>
    <w:rsid w:val="004E05B8"/>
    <w:rsid w:val="004E52DF"/>
    <w:rsid w:val="004E64E6"/>
    <w:rsid w:val="0050621E"/>
    <w:rsid w:val="0052320B"/>
    <w:rsid w:val="00523812"/>
    <w:rsid w:val="0052614E"/>
    <w:rsid w:val="00527D9C"/>
    <w:rsid w:val="00531B19"/>
    <w:rsid w:val="005479E2"/>
    <w:rsid w:val="005528FC"/>
    <w:rsid w:val="00564292"/>
    <w:rsid w:val="00564881"/>
    <w:rsid w:val="00567D13"/>
    <w:rsid w:val="0057198D"/>
    <w:rsid w:val="005858BD"/>
    <w:rsid w:val="00592D42"/>
    <w:rsid w:val="00595C7B"/>
    <w:rsid w:val="005D2941"/>
    <w:rsid w:val="005F1F41"/>
    <w:rsid w:val="005F2B2F"/>
    <w:rsid w:val="005F4DDF"/>
    <w:rsid w:val="0060646E"/>
    <w:rsid w:val="00607293"/>
    <w:rsid w:val="00610DE4"/>
    <w:rsid w:val="006118BC"/>
    <w:rsid w:val="006157D8"/>
    <w:rsid w:val="00617DB0"/>
    <w:rsid w:val="00622FA4"/>
    <w:rsid w:val="00626D19"/>
    <w:rsid w:val="00627725"/>
    <w:rsid w:val="0063277A"/>
    <w:rsid w:val="006328F5"/>
    <w:rsid w:val="00635395"/>
    <w:rsid w:val="0065187A"/>
    <w:rsid w:val="00662DA0"/>
    <w:rsid w:val="006677BE"/>
    <w:rsid w:val="006819C7"/>
    <w:rsid w:val="006874DC"/>
    <w:rsid w:val="00691961"/>
    <w:rsid w:val="00691979"/>
    <w:rsid w:val="006921CB"/>
    <w:rsid w:val="006A04DE"/>
    <w:rsid w:val="006A4F86"/>
    <w:rsid w:val="006B2282"/>
    <w:rsid w:val="006B27C3"/>
    <w:rsid w:val="006B2EB4"/>
    <w:rsid w:val="006B3588"/>
    <w:rsid w:val="006B3B98"/>
    <w:rsid w:val="006B6F43"/>
    <w:rsid w:val="006C1498"/>
    <w:rsid w:val="006C6E6E"/>
    <w:rsid w:val="006D285D"/>
    <w:rsid w:val="006D3E48"/>
    <w:rsid w:val="006D4275"/>
    <w:rsid w:val="006D5002"/>
    <w:rsid w:val="006D60C3"/>
    <w:rsid w:val="006D6E59"/>
    <w:rsid w:val="006E52DE"/>
    <w:rsid w:val="006E5C31"/>
    <w:rsid w:val="0070251B"/>
    <w:rsid w:val="00703021"/>
    <w:rsid w:val="00705148"/>
    <w:rsid w:val="0071351A"/>
    <w:rsid w:val="00716257"/>
    <w:rsid w:val="00717D25"/>
    <w:rsid w:val="007230C6"/>
    <w:rsid w:val="0073158A"/>
    <w:rsid w:val="007419CF"/>
    <w:rsid w:val="00743AB0"/>
    <w:rsid w:val="00743C8E"/>
    <w:rsid w:val="00743E56"/>
    <w:rsid w:val="00747A92"/>
    <w:rsid w:val="00751380"/>
    <w:rsid w:val="00754596"/>
    <w:rsid w:val="0076243B"/>
    <w:rsid w:val="00762680"/>
    <w:rsid w:val="00764382"/>
    <w:rsid w:val="00765C3F"/>
    <w:rsid w:val="00767948"/>
    <w:rsid w:val="007718D1"/>
    <w:rsid w:val="0077317D"/>
    <w:rsid w:val="007809E6"/>
    <w:rsid w:val="007870E8"/>
    <w:rsid w:val="00794DB2"/>
    <w:rsid w:val="007A1726"/>
    <w:rsid w:val="007A7DFD"/>
    <w:rsid w:val="007B6468"/>
    <w:rsid w:val="007B6866"/>
    <w:rsid w:val="007B737F"/>
    <w:rsid w:val="007C56B3"/>
    <w:rsid w:val="007D558E"/>
    <w:rsid w:val="007E5860"/>
    <w:rsid w:val="007E6CFD"/>
    <w:rsid w:val="007E74AF"/>
    <w:rsid w:val="00814EC8"/>
    <w:rsid w:val="0084050F"/>
    <w:rsid w:val="0084110C"/>
    <w:rsid w:val="00843861"/>
    <w:rsid w:val="00843A22"/>
    <w:rsid w:val="008479DB"/>
    <w:rsid w:val="00855F70"/>
    <w:rsid w:val="00870765"/>
    <w:rsid w:val="00876C9D"/>
    <w:rsid w:val="00882AE7"/>
    <w:rsid w:val="008830B3"/>
    <w:rsid w:val="008929FF"/>
    <w:rsid w:val="00896C8B"/>
    <w:rsid w:val="00897E9B"/>
    <w:rsid w:val="008A00A6"/>
    <w:rsid w:val="008B3BBA"/>
    <w:rsid w:val="008C35F7"/>
    <w:rsid w:val="008D7D08"/>
    <w:rsid w:val="008F0D28"/>
    <w:rsid w:val="00901C32"/>
    <w:rsid w:val="00910050"/>
    <w:rsid w:val="00911DCF"/>
    <w:rsid w:val="00914C5B"/>
    <w:rsid w:val="00915C89"/>
    <w:rsid w:val="009267B7"/>
    <w:rsid w:val="00927574"/>
    <w:rsid w:val="00930205"/>
    <w:rsid w:val="00932E14"/>
    <w:rsid w:val="00952429"/>
    <w:rsid w:val="00957DD6"/>
    <w:rsid w:val="00962228"/>
    <w:rsid w:val="0099281A"/>
    <w:rsid w:val="00996602"/>
    <w:rsid w:val="009A114B"/>
    <w:rsid w:val="009A702A"/>
    <w:rsid w:val="009B112E"/>
    <w:rsid w:val="009B2935"/>
    <w:rsid w:val="009B5463"/>
    <w:rsid w:val="009B59AD"/>
    <w:rsid w:val="009C485B"/>
    <w:rsid w:val="009D401D"/>
    <w:rsid w:val="009D7069"/>
    <w:rsid w:val="009E3511"/>
    <w:rsid w:val="009F4012"/>
    <w:rsid w:val="009F47A5"/>
    <w:rsid w:val="009F74D3"/>
    <w:rsid w:val="00A04373"/>
    <w:rsid w:val="00A321C3"/>
    <w:rsid w:val="00A35025"/>
    <w:rsid w:val="00A35983"/>
    <w:rsid w:val="00A41300"/>
    <w:rsid w:val="00A500AA"/>
    <w:rsid w:val="00A8006D"/>
    <w:rsid w:val="00A87E36"/>
    <w:rsid w:val="00A90619"/>
    <w:rsid w:val="00AA085D"/>
    <w:rsid w:val="00AA4DA5"/>
    <w:rsid w:val="00AB17F1"/>
    <w:rsid w:val="00AB2D50"/>
    <w:rsid w:val="00AB52E7"/>
    <w:rsid w:val="00AB5CC9"/>
    <w:rsid w:val="00AC11BD"/>
    <w:rsid w:val="00AE7A77"/>
    <w:rsid w:val="00AF11A9"/>
    <w:rsid w:val="00B0034C"/>
    <w:rsid w:val="00B11BEF"/>
    <w:rsid w:val="00B140E7"/>
    <w:rsid w:val="00B21560"/>
    <w:rsid w:val="00B242F7"/>
    <w:rsid w:val="00B35079"/>
    <w:rsid w:val="00B36D40"/>
    <w:rsid w:val="00B40C8B"/>
    <w:rsid w:val="00B41117"/>
    <w:rsid w:val="00B44473"/>
    <w:rsid w:val="00B46C48"/>
    <w:rsid w:val="00B472FA"/>
    <w:rsid w:val="00B513AD"/>
    <w:rsid w:val="00B57212"/>
    <w:rsid w:val="00B63EA4"/>
    <w:rsid w:val="00B75269"/>
    <w:rsid w:val="00B810F1"/>
    <w:rsid w:val="00B83114"/>
    <w:rsid w:val="00B8375F"/>
    <w:rsid w:val="00B9148A"/>
    <w:rsid w:val="00B9302D"/>
    <w:rsid w:val="00B96838"/>
    <w:rsid w:val="00BA40B8"/>
    <w:rsid w:val="00BA5519"/>
    <w:rsid w:val="00BB01ED"/>
    <w:rsid w:val="00BB5DD6"/>
    <w:rsid w:val="00BC573A"/>
    <w:rsid w:val="00BC5E73"/>
    <w:rsid w:val="00BE4682"/>
    <w:rsid w:val="00BF3595"/>
    <w:rsid w:val="00C02E02"/>
    <w:rsid w:val="00C077DF"/>
    <w:rsid w:val="00C13D0B"/>
    <w:rsid w:val="00C13EA3"/>
    <w:rsid w:val="00C22D49"/>
    <w:rsid w:val="00C36D21"/>
    <w:rsid w:val="00C43F5C"/>
    <w:rsid w:val="00C508CC"/>
    <w:rsid w:val="00C5456B"/>
    <w:rsid w:val="00C602E7"/>
    <w:rsid w:val="00C618E1"/>
    <w:rsid w:val="00C75FCB"/>
    <w:rsid w:val="00C76817"/>
    <w:rsid w:val="00C84D09"/>
    <w:rsid w:val="00C87015"/>
    <w:rsid w:val="00C87F73"/>
    <w:rsid w:val="00C91A2C"/>
    <w:rsid w:val="00C91DDC"/>
    <w:rsid w:val="00C920ED"/>
    <w:rsid w:val="00C92AAD"/>
    <w:rsid w:val="00C93D85"/>
    <w:rsid w:val="00C94667"/>
    <w:rsid w:val="00CB3E5F"/>
    <w:rsid w:val="00CB53E8"/>
    <w:rsid w:val="00CC005E"/>
    <w:rsid w:val="00CE1863"/>
    <w:rsid w:val="00CE2769"/>
    <w:rsid w:val="00D002F4"/>
    <w:rsid w:val="00D02D70"/>
    <w:rsid w:val="00D04C34"/>
    <w:rsid w:val="00D058CB"/>
    <w:rsid w:val="00D1124A"/>
    <w:rsid w:val="00D1291A"/>
    <w:rsid w:val="00D21B16"/>
    <w:rsid w:val="00D24B37"/>
    <w:rsid w:val="00D26CA8"/>
    <w:rsid w:val="00D27665"/>
    <w:rsid w:val="00D37BDC"/>
    <w:rsid w:val="00D47E35"/>
    <w:rsid w:val="00D628D4"/>
    <w:rsid w:val="00D74BC4"/>
    <w:rsid w:val="00D76161"/>
    <w:rsid w:val="00D91ED2"/>
    <w:rsid w:val="00D921FC"/>
    <w:rsid w:val="00D92EE1"/>
    <w:rsid w:val="00D97DDA"/>
    <w:rsid w:val="00DA158B"/>
    <w:rsid w:val="00DD4B66"/>
    <w:rsid w:val="00DD6752"/>
    <w:rsid w:val="00DD78CC"/>
    <w:rsid w:val="00DD7B88"/>
    <w:rsid w:val="00DE278E"/>
    <w:rsid w:val="00DF0BFE"/>
    <w:rsid w:val="00DF0D42"/>
    <w:rsid w:val="00DF10B4"/>
    <w:rsid w:val="00E05CBC"/>
    <w:rsid w:val="00E07BA2"/>
    <w:rsid w:val="00E157B4"/>
    <w:rsid w:val="00E22D86"/>
    <w:rsid w:val="00E25B1C"/>
    <w:rsid w:val="00E53992"/>
    <w:rsid w:val="00E564D8"/>
    <w:rsid w:val="00E62DA5"/>
    <w:rsid w:val="00E72085"/>
    <w:rsid w:val="00E83978"/>
    <w:rsid w:val="00E853BB"/>
    <w:rsid w:val="00E859A1"/>
    <w:rsid w:val="00E87F1A"/>
    <w:rsid w:val="00E96B1D"/>
    <w:rsid w:val="00E97A0C"/>
    <w:rsid w:val="00EA023B"/>
    <w:rsid w:val="00EB2736"/>
    <w:rsid w:val="00EC3B9D"/>
    <w:rsid w:val="00EC6CE0"/>
    <w:rsid w:val="00EC7C91"/>
    <w:rsid w:val="00ED1E76"/>
    <w:rsid w:val="00ED3799"/>
    <w:rsid w:val="00EE3149"/>
    <w:rsid w:val="00EE4A5B"/>
    <w:rsid w:val="00EE5568"/>
    <w:rsid w:val="00EE5FA0"/>
    <w:rsid w:val="00EE7CB9"/>
    <w:rsid w:val="00EF4758"/>
    <w:rsid w:val="00EF5942"/>
    <w:rsid w:val="00F003D7"/>
    <w:rsid w:val="00F06574"/>
    <w:rsid w:val="00F1202D"/>
    <w:rsid w:val="00F14C67"/>
    <w:rsid w:val="00F16ADF"/>
    <w:rsid w:val="00F21831"/>
    <w:rsid w:val="00F21C78"/>
    <w:rsid w:val="00F27B8B"/>
    <w:rsid w:val="00F31255"/>
    <w:rsid w:val="00F3156A"/>
    <w:rsid w:val="00F44879"/>
    <w:rsid w:val="00F4613D"/>
    <w:rsid w:val="00F554A7"/>
    <w:rsid w:val="00F57D42"/>
    <w:rsid w:val="00F62AE4"/>
    <w:rsid w:val="00F64319"/>
    <w:rsid w:val="00F72BDF"/>
    <w:rsid w:val="00F92C09"/>
    <w:rsid w:val="00F949E9"/>
    <w:rsid w:val="00F979F0"/>
    <w:rsid w:val="00FB1362"/>
    <w:rsid w:val="00FB5CC7"/>
    <w:rsid w:val="00FC6B9F"/>
    <w:rsid w:val="00FD13E8"/>
    <w:rsid w:val="00FD4D01"/>
    <w:rsid w:val="00FD5271"/>
    <w:rsid w:val="00FD6569"/>
    <w:rsid w:val="00FE0422"/>
    <w:rsid w:val="27E00332"/>
    <w:rsid w:val="2AE47CA0"/>
    <w:rsid w:val="2E17AE2F"/>
    <w:rsid w:val="474BADF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B8FD41"/>
  <w14:defaultImageDpi w14:val="0"/>
  <w15:docId w15:val="{12FD58E7-3AA1-4D70-A4D7-4C9A4859F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D26CA8"/>
    <w:rPr>
      <w:rFonts w:cs="Times New Roman"/>
      <w:sz w:val="16"/>
      <w:szCs w:val="16"/>
    </w:rPr>
  </w:style>
  <w:style w:type="paragraph" w:styleId="Commentaire">
    <w:name w:val="annotation text"/>
    <w:basedOn w:val="Normal"/>
    <w:link w:val="CommentaireCar"/>
    <w:uiPriority w:val="99"/>
    <w:unhideWhenUsed/>
    <w:rsid w:val="00D26CA8"/>
    <w:rPr>
      <w:sz w:val="20"/>
      <w:szCs w:val="20"/>
    </w:rPr>
  </w:style>
  <w:style w:type="character" w:customStyle="1" w:styleId="CommentaireCar">
    <w:name w:val="Commentaire Car"/>
    <w:basedOn w:val="Policepardfaut"/>
    <w:link w:val="Commentaire"/>
    <w:uiPriority w:val="99"/>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semiHidden/>
    <w:unhideWhenUsed/>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P-FS@lenord.f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lenord.marches-publics.info" TargetMode="External"/><Relationship Id="rId17" Type="http://schemas.openxmlformats.org/officeDocument/2006/relationships/hyperlink" Target="https://www.telerecours.fr/" TargetMode="External"/><Relationship Id="rId2" Type="http://schemas.openxmlformats.org/officeDocument/2006/relationships/customXml" Target="../customXml/item2.xml"/><Relationship Id="rId16" Type="http://schemas.openxmlformats.org/officeDocument/2006/relationships/hyperlink" Target="https://www.marches-publics.info/kiosque/conditions-generales.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lenord.marches-publics.info"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enord.fr/"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20TYPES\Documents%20type\1-Pr&#233;paration%20et%20R&#233;daction%20du%20march&#233;\RC\20260819_RC.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21E9A0D53D1E46BC0F719F48082CDC" ma:contentTypeVersion="3" ma:contentTypeDescription="Crée un document." ma:contentTypeScope="" ma:versionID="7280d85439613165e88246f0dd21b4fd">
  <xsd:schema xmlns:xsd="http://www.w3.org/2001/XMLSchema" xmlns:xs="http://www.w3.org/2001/XMLSchema" xmlns:p="http://schemas.microsoft.com/office/2006/metadata/properties" xmlns:ns2="4a8648bc-3f4c-4053-b46f-a68c8bd8b414" targetNamespace="http://schemas.microsoft.com/office/2006/metadata/properties" ma:root="true" ma:fieldsID="3ee6606db275f67bb2b850c0f7e19121" ns2:_="">
    <xsd:import namespace="4a8648bc-3f4c-4053-b46f-a68c8bd8b41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8648bc-3f4c-4053-b46f-a68c8bd8b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D1D71-AA86-4841-A6D7-774454E109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BAB0A1A-45F9-4DAC-9F75-EAA32402CFD8}">
  <ds:schemaRefs>
    <ds:schemaRef ds:uri="http://schemas.microsoft.com/sharepoint/v3/contenttype/forms"/>
  </ds:schemaRefs>
</ds:datastoreItem>
</file>

<file path=customXml/itemProps3.xml><?xml version="1.0" encoding="utf-8"?>
<ds:datastoreItem xmlns:ds="http://schemas.openxmlformats.org/officeDocument/2006/customXml" ds:itemID="{5023D0EC-D20B-4261-8789-CBBA0BC59C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8648bc-3f4c-4053-b46f-a68c8bd8b4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20260819_RC.dotx</Template>
  <TotalTime>28</TotalTime>
  <Pages>9</Pages>
  <Words>3521</Words>
  <Characters>19366</Characters>
  <Application>Microsoft Office Word</Application>
  <DocSecurity>0</DocSecurity>
  <Lines>161</Lines>
  <Paragraphs>45</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PORTENEUVE Julie</dc:creator>
  <cp:keywords/>
  <dc:description>Generated by Oracle BI Publisher 10.1.3.4.2</dc:description>
  <cp:lastModifiedBy>PORTENEUVE Julie</cp:lastModifiedBy>
  <cp:revision>16</cp:revision>
  <dcterms:created xsi:type="dcterms:W3CDTF">2026-09-11T09:43:00Z</dcterms:created>
  <dcterms:modified xsi:type="dcterms:W3CDTF">2026-10-23T07:57:00Z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0x0101001B21E9A0D53D1E46BC0F719F48082CDC</vt:lpwstr>
  </property>
  <property fmtid="{D5CDD505-2E9C-101B-9397-08002B2CF9AE}" pid="3" name="docLang">
    <vt:lpwstr>fr</vt:lpwstr>
  </property>
</Properties>
</file>