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6B3" w:rsidRDefault="00373826">
      <w:pPr>
        <w:ind w:left="4320" w:right="4340"/>
        <w:rPr>
          <w:sz w:val="2"/>
        </w:rPr>
      </w:pPr>
      <w:r>
        <w:rPr>
          <w:noProof/>
          <w:lang w:val="fr-FR" w:eastAsia="fr-FR"/>
        </w:rPr>
        <w:drawing>
          <wp:inline distT="0" distB="0" distL="0" distR="0">
            <wp:extent cx="617220" cy="982980"/>
            <wp:effectExtent l="0" t="0" r="0" b="762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982980"/>
                    </a:xfrm>
                    <a:prstGeom prst="rect">
                      <a:avLst/>
                    </a:prstGeom>
                    <a:noFill/>
                    <a:ln>
                      <a:noFill/>
                    </a:ln>
                  </pic:spPr>
                </pic:pic>
              </a:graphicData>
            </a:graphic>
          </wp:inline>
        </w:drawing>
      </w:r>
    </w:p>
    <w:p w:rsidR="000476B3" w:rsidRDefault="000476B3">
      <w:pPr>
        <w:spacing w:after="160" w:line="240" w:lineRule="exact"/>
      </w:pPr>
    </w:p>
    <w:tbl>
      <w:tblPr>
        <w:tblW w:w="0" w:type="auto"/>
        <w:tblLayout w:type="fixed"/>
        <w:tblLook w:val="04A0" w:firstRow="1" w:lastRow="0" w:firstColumn="1" w:lastColumn="0" w:noHBand="0" w:noVBand="1"/>
      </w:tblPr>
      <w:tblGrid>
        <w:gridCol w:w="9620"/>
      </w:tblGrid>
      <w:tr w:rsidR="000476B3">
        <w:tc>
          <w:tcPr>
            <w:tcW w:w="9620" w:type="dxa"/>
            <w:shd w:val="clear" w:color="666553" w:fill="666553"/>
            <w:tcMar>
              <w:top w:w="30" w:type="dxa"/>
              <w:left w:w="0" w:type="dxa"/>
              <w:bottom w:w="0" w:type="dxa"/>
              <w:right w:w="0" w:type="dxa"/>
            </w:tcMar>
            <w:vAlign w:val="center"/>
          </w:tcPr>
          <w:p w:rsidR="000476B3" w:rsidRDefault="00EC19D0">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rsidR="000476B3" w:rsidRDefault="00EC19D0">
      <w:pPr>
        <w:spacing w:line="240" w:lineRule="exact"/>
      </w:pPr>
      <w:r>
        <w:t xml:space="preserve"> </w:t>
      </w:r>
    </w:p>
    <w:p w:rsidR="000476B3" w:rsidRDefault="000476B3">
      <w:pPr>
        <w:spacing w:after="120" w:line="240" w:lineRule="exact"/>
      </w:pPr>
    </w:p>
    <w:p w:rsidR="000476B3" w:rsidRDefault="00EC19D0">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FOURNITURES COURANTES ET DE SERVICES</w:t>
      </w:r>
    </w:p>
    <w:p w:rsidR="000476B3" w:rsidRPr="00263682" w:rsidRDefault="000476B3">
      <w:pPr>
        <w:spacing w:line="240" w:lineRule="exact"/>
        <w:rPr>
          <w:lang w:val="fr-FR"/>
        </w:rPr>
      </w:pPr>
    </w:p>
    <w:p w:rsidR="000476B3" w:rsidRPr="00263682" w:rsidRDefault="000476B3">
      <w:pPr>
        <w:spacing w:line="240" w:lineRule="exact"/>
        <w:rPr>
          <w:lang w:val="fr-FR"/>
        </w:rPr>
      </w:pPr>
    </w:p>
    <w:p w:rsidR="000476B3" w:rsidRPr="00263682" w:rsidRDefault="000476B3">
      <w:pPr>
        <w:spacing w:line="240" w:lineRule="exact"/>
        <w:rPr>
          <w:lang w:val="fr-FR"/>
        </w:rPr>
      </w:pPr>
    </w:p>
    <w:p w:rsidR="000476B3" w:rsidRPr="00263682" w:rsidRDefault="000476B3">
      <w:pPr>
        <w:spacing w:line="240" w:lineRule="exact"/>
        <w:rPr>
          <w:lang w:val="fr-FR"/>
        </w:rPr>
      </w:pPr>
    </w:p>
    <w:p w:rsidR="000476B3" w:rsidRPr="00263682" w:rsidRDefault="000476B3">
      <w:pPr>
        <w:spacing w:line="240" w:lineRule="exact"/>
        <w:rPr>
          <w:lang w:val="fr-FR"/>
        </w:rPr>
      </w:pPr>
      <w:bookmarkStart w:id="0" w:name="_GoBack"/>
      <w:bookmarkEnd w:id="0"/>
    </w:p>
    <w:p w:rsidR="000476B3" w:rsidRPr="00263682" w:rsidRDefault="00BB535E" w:rsidP="00BB535E">
      <w:pPr>
        <w:spacing w:line="240" w:lineRule="exact"/>
        <w:jc w:val="center"/>
        <w:rPr>
          <w:lang w:val="fr-FR"/>
        </w:rPr>
      </w:pPr>
      <w:r>
        <w:rPr>
          <w:lang w:val="fr-FR"/>
        </w:rPr>
        <w:t>V6F 406 02 AU</w:t>
      </w:r>
    </w:p>
    <w:p w:rsidR="000476B3" w:rsidRPr="00263682" w:rsidRDefault="000476B3">
      <w:pPr>
        <w:spacing w:line="240" w:lineRule="exact"/>
        <w:rPr>
          <w:lang w:val="fr-FR"/>
        </w:rPr>
      </w:pPr>
    </w:p>
    <w:p w:rsidR="000476B3" w:rsidRPr="00263682" w:rsidRDefault="000476B3">
      <w:pPr>
        <w:spacing w:after="180" w:line="240" w:lineRule="exact"/>
        <w:rPr>
          <w:lang w:val="fr-FR"/>
        </w:rPr>
      </w:pPr>
    </w:p>
    <w:tbl>
      <w:tblPr>
        <w:tblW w:w="0" w:type="auto"/>
        <w:tblInd w:w="1276" w:type="dxa"/>
        <w:tblLayout w:type="fixed"/>
        <w:tblLook w:val="04A0" w:firstRow="1" w:lastRow="0" w:firstColumn="1" w:lastColumn="0" w:noHBand="0" w:noVBand="1"/>
      </w:tblPr>
      <w:tblGrid>
        <w:gridCol w:w="7084"/>
      </w:tblGrid>
      <w:tr w:rsidR="000476B3" w:rsidRPr="00BB535E" w:rsidTr="00BD6259">
        <w:tc>
          <w:tcPr>
            <w:tcW w:w="7084" w:type="dxa"/>
            <w:tcBorders>
              <w:top w:val="single" w:sz="4" w:space="0" w:color="000000"/>
              <w:bottom w:val="single" w:sz="4" w:space="0" w:color="000000"/>
            </w:tcBorders>
            <w:tcMar>
              <w:top w:w="300" w:type="dxa"/>
              <w:left w:w="0" w:type="dxa"/>
              <w:bottom w:w="300" w:type="dxa"/>
              <w:right w:w="0" w:type="dxa"/>
            </w:tcMar>
            <w:vAlign w:val="center"/>
          </w:tcPr>
          <w:p w:rsidR="000476B3" w:rsidRDefault="00EC19D0">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Fourniture et entretien de matériel technique, pompes et agitateurs pour les piscines collectives municipales </w:t>
            </w:r>
          </w:p>
          <w:p w:rsidR="00263682" w:rsidRDefault="00263682">
            <w:pPr>
              <w:spacing w:line="325" w:lineRule="exact"/>
              <w:jc w:val="center"/>
              <w:rPr>
                <w:rFonts w:ascii="Trebuchet MS" w:eastAsia="Trebuchet MS" w:hAnsi="Trebuchet MS" w:cs="Trebuchet MS"/>
                <w:b/>
                <w:color w:val="000000"/>
                <w:sz w:val="28"/>
                <w:lang w:val="fr-FR"/>
              </w:rPr>
            </w:pPr>
          </w:p>
          <w:p w:rsidR="00263682" w:rsidRDefault="0026368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Relance du lot 2 : </w:t>
            </w:r>
            <w:r w:rsidRPr="00263682">
              <w:rPr>
                <w:rFonts w:ascii="Trebuchet MS" w:eastAsia="Trebuchet MS" w:hAnsi="Trebuchet MS" w:cs="Trebuchet MS"/>
                <w:b/>
                <w:color w:val="000000"/>
                <w:sz w:val="28"/>
                <w:lang w:val="fr-FR"/>
              </w:rPr>
              <w:t>Fourniture de matériel technique spécifique au fonctionnement des piscines collectives et prestations techniques de maintenance et réparations</w:t>
            </w:r>
          </w:p>
        </w:tc>
      </w:tr>
    </w:tbl>
    <w:p w:rsidR="000476B3" w:rsidRPr="00263682" w:rsidRDefault="00EC19D0">
      <w:pPr>
        <w:spacing w:line="240" w:lineRule="exact"/>
        <w:rPr>
          <w:lang w:val="fr-FR"/>
        </w:rPr>
      </w:pPr>
      <w:r w:rsidRPr="00263682">
        <w:rPr>
          <w:lang w:val="fr-FR"/>
        </w:rPr>
        <w:t xml:space="preserve"> </w:t>
      </w:r>
    </w:p>
    <w:p w:rsidR="000476B3" w:rsidRPr="00263682" w:rsidRDefault="000476B3">
      <w:pPr>
        <w:spacing w:after="180" w:line="240" w:lineRule="exact"/>
        <w:rPr>
          <w:lang w:val="fr-FR"/>
        </w:rPr>
      </w:pPr>
    </w:p>
    <w:p w:rsidR="000476B3" w:rsidRDefault="00EC19D0">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rsidR="000476B3" w:rsidRPr="00BD6259" w:rsidRDefault="00BD6259">
      <w:pPr>
        <w:spacing w:before="60" w:after="20"/>
        <w:jc w:val="center"/>
        <w:rPr>
          <w:rFonts w:ascii="Trebuchet MS" w:eastAsia="Trebuchet MS" w:hAnsi="Trebuchet MS" w:cs="Trebuchet MS"/>
          <w:b/>
          <w:lang w:val="fr-FR"/>
        </w:rPr>
      </w:pPr>
      <w:r w:rsidRPr="00BD6259">
        <w:rPr>
          <w:rFonts w:ascii="Trebuchet MS" w:eastAsia="Trebuchet MS" w:hAnsi="Trebuchet MS" w:cs="Trebuchet MS"/>
          <w:b/>
          <w:lang w:val="fr-FR"/>
        </w:rPr>
        <w:t xml:space="preserve">Lundi </w:t>
      </w:r>
      <w:r w:rsidR="00814615" w:rsidRPr="00BD6259">
        <w:rPr>
          <w:rFonts w:ascii="Trebuchet MS" w:eastAsia="Trebuchet MS" w:hAnsi="Trebuchet MS" w:cs="Trebuchet MS"/>
          <w:b/>
          <w:lang w:val="fr-FR"/>
        </w:rPr>
        <w:t>02</w:t>
      </w:r>
      <w:r w:rsidRPr="00BD6259">
        <w:rPr>
          <w:rFonts w:ascii="Trebuchet MS" w:eastAsia="Trebuchet MS" w:hAnsi="Trebuchet MS" w:cs="Trebuchet MS"/>
          <w:b/>
          <w:lang w:val="fr-FR"/>
        </w:rPr>
        <w:t xml:space="preserve"> novembre 2026 </w:t>
      </w:r>
      <w:r w:rsidR="00EC19D0" w:rsidRPr="00BD6259">
        <w:rPr>
          <w:rFonts w:ascii="Trebuchet MS" w:eastAsia="Trebuchet MS" w:hAnsi="Trebuchet MS" w:cs="Trebuchet MS"/>
          <w:b/>
          <w:lang w:val="fr-FR"/>
        </w:rPr>
        <w:t>à 12:30</w:t>
      </w:r>
    </w:p>
    <w:p w:rsidR="000476B3" w:rsidRPr="004118C7" w:rsidRDefault="000476B3">
      <w:pPr>
        <w:spacing w:line="240" w:lineRule="exact"/>
        <w:rPr>
          <w:lang w:val="fr-FR"/>
        </w:rPr>
      </w:pPr>
    </w:p>
    <w:p w:rsidR="000476B3" w:rsidRPr="004118C7" w:rsidRDefault="000476B3">
      <w:pPr>
        <w:spacing w:line="240" w:lineRule="exact"/>
        <w:rPr>
          <w:lang w:val="fr-FR"/>
        </w:rPr>
      </w:pPr>
    </w:p>
    <w:p w:rsidR="000476B3" w:rsidRPr="004118C7" w:rsidRDefault="000476B3">
      <w:pPr>
        <w:spacing w:line="240" w:lineRule="exact"/>
        <w:rPr>
          <w:lang w:val="fr-FR"/>
        </w:rPr>
      </w:pPr>
    </w:p>
    <w:p w:rsidR="000476B3" w:rsidRPr="004118C7" w:rsidRDefault="000476B3">
      <w:pPr>
        <w:spacing w:line="240" w:lineRule="exact"/>
        <w:rPr>
          <w:lang w:val="fr-FR"/>
        </w:rPr>
      </w:pPr>
    </w:p>
    <w:p w:rsidR="000476B3" w:rsidRPr="004118C7" w:rsidRDefault="000476B3">
      <w:pPr>
        <w:spacing w:line="240" w:lineRule="exact"/>
        <w:rPr>
          <w:lang w:val="fr-FR"/>
        </w:rPr>
      </w:pPr>
    </w:p>
    <w:p w:rsidR="000476B3" w:rsidRPr="004118C7" w:rsidRDefault="000476B3">
      <w:pPr>
        <w:spacing w:line="240" w:lineRule="exact"/>
        <w:rPr>
          <w:lang w:val="fr-FR"/>
        </w:rPr>
      </w:pPr>
    </w:p>
    <w:p w:rsidR="000476B3" w:rsidRPr="004118C7" w:rsidRDefault="000476B3">
      <w:pPr>
        <w:spacing w:line="240" w:lineRule="exact"/>
        <w:rPr>
          <w:lang w:val="fr-FR"/>
        </w:rPr>
      </w:pPr>
    </w:p>
    <w:p w:rsidR="000476B3" w:rsidRPr="004118C7" w:rsidRDefault="000476B3">
      <w:pPr>
        <w:spacing w:line="240" w:lineRule="exact"/>
        <w:rPr>
          <w:lang w:val="fr-FR"/>
        </w:rPr>
      </w:pPr>
    </w:p>
    <w:p w:rsidR="00263682" w:rsidRDefault="00EC19D0">
      <w:pPr>
        <w:spacing w:line="279" w:lineRule="exact"/>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t>Ville de Limoges</w:t>
      </w:r>
    </w:p>
    <w:p w:rsidR="000476B3" w:rsidRDefault="00263682" w:rsidP="00263682">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Direction des sports  </w:t>
      </w:r>
      <w:r w:rsidR="00EC19D0">
        <w:rPr>
          <w:rFonts w:ascii="Trebuchet MS" w:eastAsia="Trebuchet MS" w:hAnsi="Trebuchet MS" w:cs="Trebuchet MS"/>
          <w:b/>
          <w:color w:val="000000"/>
          <w:lang w:val="fr-FR"/>
        </w:rPr>
        <w:t xml:space="preserve"> </w:t>
      </w:r>
    </w:p>
    <w:p w:rsidR="000476B3" w:rsidRDefault="00EC19D0">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 Square Jacques Chirac</w:t>
      </w:r>
    </w:p>
    <w:p w:rsidR="000476B3" w:rsidRDefault="00EC19D0">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87031 LIMOGES</w:t>
      </w:r>
    </w:p>
    <w:p w:rsidR="000476B3" w:rsidRDefault="000476B3">
      <w:pPr>
        <w:spacing w:line="279" w:lineRule="exact"/>
        <w:jc w:val="center"/>
        <w:rPr>
          <w:rFonts w:ascii="Trebuchet MS" w:eastAsia="Trebuchet MS" w:hAnsi="Trebuchet MS" w:cs="Trebuchet MS"/>
          <w:color w:val="000000"/>
          <w:lang w:val="fr-FR"/>
        </w:rPr>
        <w:sectPr w:rsidR="000476B3">
          <w:pgSz w:w="11900" w:h="16840"/>
          <w:pgMar w:top="1400" w:right="1140" w:bottom="1440" w:left="1140" w:header="1400" w:footer="1440" w:gutter="0"/>
          <w:cols w:space="708"/>
        </w:sectPr>
      </w:pPr>
    </w:p>
    <w:p w:rsidR="000476B3" w:rsidRDefault="00EC19D0">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rsidR="000476B3" w:rsidRDefault="000476B3">
      <w:pPr>
        <w:spacing w:after="80" w:line="240" w:lineRule="exact"/>
      </w:pPr>
    </w:p>
    <w:p w:rsidR="0073636F" w:rsidRDefault="00EC19D0">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41052170" w:history="1">
        <w:r w:rsidR="0073636F" w:rsidRPr="007930DE">
          <w:rPr>
            <w:rStyle w:val="Lienhypertexte"/>
            <w:rFonts w:ascii="Trebuchet MS" w:eastAsia="Trebuchet MS" w:hAnsi="Trebuchet MS" w:cs="Trebuchet MS"/>
            <w:noProof/>
            <w:lang w:val="fr-FR"/>
          </w:rPr>
          <w:t>1 - Objet et étendue de la consultation</w:t>
        </w:r>
        <w:r w:rsidR="0073636F">
          <w:rPr>
            <w:noProof/>
          </w:rPr>
          <w:tab/>
        </w:r>
        <w:r w:rsidR="0073636F">
          <w:rPr>
            <w:noProof/>
          </w:rPr>
          <w:fldChar w:fldCharType="begin"/>
        </w:r>
        <w:r w:rsidR="0073636F">
          <w:rPr>
            <w:noProof/>
          </w:rPr>
          <w:instrText xml:space="preserve"> PAGEREF _Toc241052170 \h </w:instrText>
        </w:r>
        <w:r w:rsidR="0073636F">
          <w:rPr>
            <w:noProof/>
          </w:rPr>
        </w:r>
        <w:r w:rsidR="0073636F">
          <w:rPr>
            <w:noProof/>
          </w:rPr>
          <w:fldChar w:fldCharType="separate"/>
        </w:r>
        <w:r w:rsidR="0073636F">
          <w:rPr>
            <w:noProof/>
          </w:rPr>
          <w:t>3</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1" w:history="1">
        <w:r w:rsidR="0073636F" w:rsidRPr="007930DE">
          <w:rPr>
            <w:rStyle w:val="Lienhypertexte"/>
            <w:rFonts w:ascii="Trebuchet MS" w:eastAsia="Trebuchet MS" w:hAnsi="Trebuchet MS" w:cs="Trebuchet MS"/>
            <w:noProof/>
            <w:lang w:val="fr-FR"/>
          </w:rPr>
          <w:t>1.1 - Objet</w:t>
        </w:r>
        <w:r w:rsidR="0073636F">
          <w:rPr>
            <w:noProof/>
          </w:rPr>
          <w:tab/>
        </w:r>
        <w:r w:rsidR="0073636F">
          <w:rPr>
            <w:noProof/>
          </w:rPr>
          <w:fldChar w:fldCharType="begin"/>
        </w:r>
        <w:r w:rsidR="0073636F">
          <w:rPr>
            <w:noProof/>
          </w:rPr>
          <w:instrText xml:space="preserve"> PAGEREF _Toc241052171 \h </w:instrText>
        </w:r>
        <w:r w:rsidR="0073636F">
          <w:rPr>
            <w:noProof/>
          </w:rPr>
        </w:r>
        <w:r w:rsidR="0073636F">
          <w:rPr>
            <w:noProof/>
          </w:rPr>
          <w:fldChar w:fldCharType="separate"/>
        </w:r>
        <w:r w:rsidR="0073636F">
          <w:rPr>
            <w:noProof/>
          </w:rPr>
          <w:t>3</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2" w:history="1">
        <w:r w:rsidR="0073636F" w:rsidRPr="007930DE">
          <w:rPr>
            <w:rStyle w:val="Lienhypertexte"/>
            <w:rFonts w:ascii="Trebuchet MS" w:eastAsia="Trebuchet MS" w:hAnsi="Trebuchet MS" w:cs="Trebuchet MS"/>
            <w:noProof/>
            <w:lang w:val="fr-FR"/>
          </w:rPr>
          <w:t>1.2 - Mode de passation</w:t>
        </w:r>
        <w:r w:rsidR="0073636F">
          <w:rPr>
            <w:noProof/>
          </w:rPr>
          <w:tab/>
        </w:r>
        <w:r w:rsidR="0073636F">
          <w:rPr>
            <w:noProof/>
          </w:rPr>
          <w:fldChar w:fldCharType="begin"/>
        </w:r>
        <w:r w:rsidR="0073636F">
          <w:rPr>
            <w:noProof/>
          </w:rPr>
          <w:instrText xml:space="preserve"> PAGEREF _Toc241052172 \h </w:instrText>
        </w:r>
        <w:r w:rsidR="0073636F">
          <w:rPr>
            <w:noProof/>
          </w:rPr>
        </w:r>
        <w:r w:rsidR="0073636F">
          <w:rPr>
            <w:noProof/>
          </w:rPr>
          <w:fldChar w:fldCharType="separate"/>
        </w:r>
        <w:r w:rsidR="0073636F">
          <w:rPr>
            <w:noProof/>
          </w:rPr>
          <w:t>3</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3" w:history="1">
        <w:r w:rsidR="0073636F" w:rsidRPr="007930DE">
          <w:rPr>
            <w:rStyle w:val="Lienhypertexte"/>
            <w:rFonts w:ascii="Trebuchet MS" w:eastAsia="Trebuchet MS" w:hAnsi="Trebuchet MS" w:cs="Trebuchet MS"/>
            <w:noProof/>
            <w:lang w:val="fr-FR"/>
          </w:rPr>
          <w:t>1.3 - Type et forme de contrat</w:t>
        </w:r>
        <w:r w:rsidR="0073636F">
          <w:rPr>
            <w:noProof/>
          </w:rPr>
          <w:tab/>
        </w:r>
        <w:r w:rsidR="0073636F">
          <w:rPr>
            <w:noProof/>
          </w:rPr>
          <w:fldChar w:fldCharType="begin"/>
        </w:r>
        <w:r w:rsidR="0073636F">
          <w:rPr>
            <w:noProof/>
          </w:rPr>
          <w:instrText xml:space="preserve"> PAGEREF _Toc241052173 \h </w:instrText>
        </w:r>
        <w:r w:rsidR="0073636F">
          <w:rPr>
            <w:noProof/>
          </w:rPr>
        </w:r>
        <w:r w:rsidR="0073636F">
          <w:rPr>
            <w:noProof/>
          </w:rPr>
          <w:fldChar w:fldCharType="separate"/>
        </w:r>
        <w:r w:rsidR="0073636F">
          <w:rPr>
            <w:noProof/>
          </w:rPr>
          <w:t>3</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4" w:history="1">
        <w:r w:rsidR="0073636F" w:rsidRPr="007930DE">
          <w:rPr>
            <w:rStyle w:val="Lienhypertexte"/>
            <w:rFonts w:ascii="Trebuchet MS" w:eastAsia="Trebuchet MS" w:hAnsi="Trebuchet MS" w:cs="Trebuchet MS"/>
            <w:noProof/>
            <w:lang w:val="fr-FR"/>
          </w:rPr>
          <w:t>1.4 - Décomposition de la consultation</w:t>
        </w:r>
        <w:r w:rsidR="0073636F">
          <w:rPr>
            <w:noProof/>
          </w:rPr>
          <w:tab/>
        </w:r>
        <w:r w:rsidR="0073636F">
          <w:rPr>
            <w:noProof/>
          </w:rPr>
          <w:fldChar w:fldCharType="begin"/>
        </w:r>
        <w:r w:rsidR="0073636F">
          <w:rPr>
            <w:noProof/>
          </w:rPr>
          <w:instrText xml:space="preserve"> PAGEREF _Toc241052174 \h </w:instrText>
        </w:r>
        <w:r w:rsidR="0073636F">
          <w:rPr>
            <w:noProof/>
          </w:rPr>
        </w:r>
        <w:r w:rsidR="0073636F">
          <w:rPr>
            <w:noProof/>
          </w:rPr>
          <w:fldChar w:fldCharType="separate"/>
        </w:r>
        <w:r w:rsidR="0073636F">
          <w:rPr>
            <w:noProof/>
          </w:rPr>
          <w:t>3</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5" w:history="1">
        <w:r w:rsidR="0073636F" w:rsidRPr="007930DE">
          <w:rPr>
            <w:rStyle w:val="Lienhypertexte"/>
            <w:rFonts w:ascii="Trebuchet MS" w:eastAsia="Trebuchet MS" w:hAnsi="Trebuchet MS" w:cs="Trebuchet MS"/>
            <w:noProof/>
            <w:lang w:val="fr-FR"/>
          </w:rPr>
          <w:t>1.5 - Nomenclature</w:t>
        </w:r>
        <w:r w:rsidR="0073636F">
          <w:rPr>
            <w:noProof/>
          </w:rPr>
          <w:tab/>
        </w:r>
        <w:r w:rsidR="0073636F">
          <w:rPr>
            <w:noProof/>
          </w:rPr>
          <w:fldChar w:fldCharType="begin"/>
        </w:r>
        <w:r w:rsidR="0073636F">
          <w:rPr>
            <w:noProof/>
          </w:rPr>
          <w:instrText xml:space="preserve"> PAGEREF _Toc241052175 \h </w:instrText>
        </w:r>
        <w:r w:rsidR="0073636F">
          <w:rPr>
            <w:noProof/>
          </w:rPr>
        </w:r>
        <w:r w:rsidR="0073636F">
          <w:rPr>
            <w:noProof/>
          </w:rPr>
          <w:fldChar w:fldCharType="separate"/>
        </w:r>
        <w:r w:rsidR="0073636F">
          <w:rPr>
            <w:noProof/>
          </w:rPr>
          <w:t>3</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76" w:history="1">
        <w:r w:rsidR="0073636F" w:rsidRPr="007930DE">
          <w:rPr>
            <w:rStyle w:val="Lienhypertexte"/>
            <w:rFonts w:ascii="Trebuchet MS" w:eastAsia="Trebuchet MS" w:hAnsi="Trebuchet MS" w:cs="Trebuchet MS"/>
            <w:noProof/>
            <w:lang w:val="fr-FR"/>
          </w:rPr>
          <w:t>2 - Conditions de la consultation</w:t>
        </w:r>
        <w:r w:rsidR="0073636F">
          <w:rPr>
            <w:noProof/>
          </w:rPr>
          <w:tab/>
        </w:r>
        <w:r w:rsidR="0073636F">
          <w:rPr>
            <w:noProof/>
          </w:rPr>
          <w:fldChar w:fldCharType="begin"/>
        </w:r>
        <w:r w:rsidR="0073636F">
          <w:rPr>
            <w:noProof/>
          </w:rPr>
          <w:instrText xml:space="preserve"> PAGEREF _Toc241052176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7" w:history="1">
        <w:r w:rsidR="0073636F" w:rsidRPr="007930DE">
          <w:rPr>
            <w:rStyle w:val="Lienhypertexte"/>
            <w:rFonts w:ascii="Trebuchet MS" w:eastAsia="Trebuchet MS" w:hAnsi="Trebuchet MS" w:cs="Trebuchet MS"/>
            <w:noProof/>
            <w:lang w:val="fr-FR"/>
          </w:rPr>
          <w:t>2.1 - Délai de validité des offres</w:t>
        </w:r>
        <w:r w:rsidR="0073636F">
          <w:rPr>
            <w:noProof/>
          </w:rPr>
          <w:tab/>
        </w:r>
        <w:r w:rsidR="0073636F">
          <w:rPr>
            <w:noProof/>
          </w:rPr>
          <w:fldChar w:fldCharType="begin"/>
        </w:r>
        <w:r w:rsidR="0073636F">
          <w:rPr>
            <w:noProof/>
          </w:rPr>
          <w:instrText xml:space="preserve"> PAGEREF _Toc241052177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8" w:history="1">
        <w:r w:rsidR="0073636F" w:rsidRPr="007930DE">
          <w:rPr>
            <w:rStyle w:val="Lienhypertexte"/>
            <w:rFonts w:ascii="Trebuchet MS" w:eastAsia="Trebuchet MS" w:hAnsi="Trebuchet MS" w:cs="Trebuchet MS"/>
            <w:noProof/>
            <w:lang w:val="fr-FR"/>
          </w:rPr>
          <w:t>2.2 - Forme juridique du groupement</w:t>
        </w:r>
        <w:r w:rsidR="0073636F">
          <w:rPr>
            <w:noProof/>
          </w:rPr>
          <w:tab/>
        </w:r>
        <w:r w:rsidR="0073636F">
          <w:rPr>
            <w:noProof/>
          </w:rPr>
          <w:fldChar w:fldCharType="begin"/>
        </w:r>
        <w:r w:rsidR="0073636F">
          <w:rPr>
            <w:noProof/>
          </w:rPr>
          <w:instrText xml:space="preserve"> PAGEREF _Toc241052178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79" w:history="1">
        <w:r w:rsidR="0073636F" w:rsidRPr="007930DE">
          <w:rPr>
            <w:rStyle w:val="Lienhypertexte"/>
            <w:rFonts w:ascii="Trebuchet MS" w:eastAsia="Trebuchet MS" w:hAnsi="Trebuchet MS" w:cs="Trebuchet MS"/>
            <w:noProof/>
            <w:lang w:val="fr-FR"/>
          </w:rPr>
          <w:t>2.3 - Variantes</w:t>
        </w:r>
        <w:r w:rsidR="0073636F">
          <w:rPr>
            <w:noProof/>
          </w:rPr>
          <w:tab/>
        </w:r>
        <w:r w:rsidR="0073636F">
          <w:rPr>
            <w:noProof/>
          </w:rPr>
          <w:fldChar w:fldCharType="begin"/>
        </w:r>
        <w:r w:rsidR="0073636F">
          <w:rPr>
            <w:noProof/>
          </w:rPr>
          <w:instrText xml:space="preserve"> PAGEREF _Toc241052179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80" w:history="1">
        <w:r w:rsidR="0073636F" w:rsidRPr="007930DE">
          <w:rPr>
            <w:rStyle w:val="Lienhypertexte"/>
            <w:rFonts w:ascii="Trebuchet MS" w:eastAsia="Trebuchet MS" w:hAnsi="Trebuchet MS" w:cs="Trebuchet MS"/>
            <w:noProof/>
            <w:lang w:val="fr-FR"/>
          </w:rPr>
          <w:t>2.4 - Développement durable</w:t>
        </w:r>
        <w:r w:rsidR="0073636F">
          <w:rPr>
            <w:noProof/>
          </w:rPr>
          <w:tab/>
        </w:r>
        <w:r w:rsidR="0073636F">
          <w:rPr>
            <w:noProof/>
          </w:rPr>
          <w:fldChar w:fldCharType="begin"/>
        </w:r>
        <w:r w:rsidR="0073636F">
          <w:rPr>
            <w:noProof/>
          </w:rPr>
          <w:instrText xml:space="preserve"> PAGEREF _Toc241052180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81" w:history="1">
        <w:r w:rsidR="0073636F" w:rsidRPr="007930DE">
          <w:rPr>
            <w:rStyle w:val="Lienhypertexte"/>
            <w:rFonts w:ascii="Trebuchet MS" w:eastAsia="Trebuchet MS" w:hAnsi="Trebuchet MS" w:cs="Trebuchet MS"/>
            <w:noProof/>
            <w:lang w:val="fr-FR"/>
          </w:rPr>
          <w:t>3 - Conditions relatives au contrat</w:t>
        </w:r>
        <w:r w:rsidR="0073636F">
          <w:rPr>
            <w:noProof/>
          </w:rPr>
          <w:tab/>
        </w:r>
        <w:r w:rsidR="0073636F">
          <w:rPr>
            <w:noProof/>
          </w:rPr>
          <w:fldChar w:fldCharType="begin"/>
        </w:r>
        <w:r w:rsidR="0073636F">
          <w:rPr>
            <w:noProof/>
          </w:rPr>
          <w:instrText xml:space="preserve"> PAGEREF _Toc241052181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82" w:history="1">
        <w:r w:rsidR="0073636F" w:rsidRPr="007930DE">
          <w:rPr>
            <w:rStyle w:val="Lienhypertexte"/>
            <w:rFonts w:ascii="Trebuchet MS" w:eastAsia="Trebuchet MS" w:hAnsi="Trebuchet MS" w:cs="Trebuchet MS"/>
            <w:noProof/>
            <w:lang w:val="fr-FR"/>
          </w:rPr>
          <w:t>3.1 - Durée du contrat ou délai d'exécution</w:t>
        </w:r>
        <w:r w:rsidR="0073636F">
          <w:rPr>
            <w:noProof/>
          </w:rPr>
          <w:tab/>
        </w:r>
        <w:r w:rsidR="0073636F">
          <w:rPr>
            <w:noProof/>
          </w:rPr>
          <w:fldChar w:fldCharType="begin"/>
        </w:r>
        <w:r w:rsidR="0073636F">
          <w:rPr>
            <w:noProof/>
          </w:rPr>
          <w:instrText xml:space="preserve"> PAGEREF _Toc241052182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83" w:history="1">
        <w:r w:rsidR="0073636F" w:rsidRPr="007930DE">
          <w:rPr>
            <w:rStyle w:val="Lienhypertexte"/>
            <w:rFonts w:ascii="Trebuchet MS" w:eastAsia="Trebuchet MS" w:hAnsi="Trebuchet MS" w:cs="Trebuchet MS"/>
            <w:noProof/>
            <w:lang w:val="fr-FR"/>
          </w:rPr>
          <w:t>3.2 - Modalités essentielles de financement et de paiement</w:t>
        </w:r>
        <w:r w:rsidR="0073636F">
          <w:rPr>
            <w:noProof/>
          </w:rPr>
          <w:tab/>
        </w:r>
        <w:r w:rsidR="0073636F">
          <w:rPr>
            <w:noProof/>
          </w:rPr>
          <w:fldChar w:fldCharType="begin"/>
        </w:r>
        <w:r w:rsidR="0073636F">
          <w:rPr>
            <w:noProof/>
          </w:rPr>
          <w:instrText xml:space="preserve"> PAGEREF _Toc241052183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84" w:history="1">
        <w:r w:rsidR="0073636F" w:rsidRPr="007930DE">
          <w:rPr>
            <w:rStyle w:val="Lienhypertexte"/>
            <w:rFonts w:ascii="Trebuchet MS" w:eastAsia="Trebuchet MS" w:hAnsi="Trebuchet MS" w:cs="Trebuchet MS"/>
            <w:noProof/>
            <w:lang w:val="fr-FR"/>
          </w:rPr>
          <w:t>3.3 - Confidentialité et mesures de sécurité</w:t>
        </w:r>
        <w:r w:rsidR="0073636F">
          <w:rPr>
            <w:noProof/>
          </w:rPr>
          <w:tab/>
        </w:r>
        <w:r w:rsidR="0073636F">
          <w:rPr>
            <w:noProof/>
          </w:rPr>
          <w:fldChar w:fldCharType="begin"/>
        </w:r>
        <w:r w:rsidR="0073636F">
          <w:rPr>
            <w:noProof/>
          </w:rPr>
          <w:instrText xml:space="preserve"> PAGEREF _Toc241052184 \h </w:instrText>
        </w:r>
        <w:r w:rsidR="0073636F">
          <w:rPr>
            <w:noProof/>
          </w:rPr>
        </w:r>
        <w:r w:rsidR="0073636F">
          <w:rPr>
            <w:noProof/>
          </w:rPr>
          <w:fldChar w:fldCharType="separate"/>
        </w:r>
        <w:r w:rsidR="0073636F">
          <w:rPr>
            <w:noProof/>
          </w:rPr>
          <w:t>4</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85" w:history="1">
        <w:r w:rsidR="0073636F" w:rsidRPr="007930DE">
          <w:rPr>
            <w:rStyle w:val="Lienhypertexte"/>
            <w:rFonts w:ascii="Trebuchet MS" w:eastAsia="Trebuchet MS" w:hAnsi="Trebuchet MS" w:cs="Trebuchet MS"/>
            <w:noProof/>
            <w:lang w:val="fr-FR"/>
          </w:rPr>
          <w:t>4 - Contenu du dossier de consultation</w:t>
        </w:r>
        <w:r w:rsidR="0073636F">
          <w:rPr>
            <w:noProof/>
          </w:rPr>
          <w:tab/>
        </w:r>
        <w:r w:rsidR="0073636F">
          <w:rPr>
            <w:noProof/>
          </w:rPr>
          <w:fldChar w:fldCharType="begin"/>
        </w:r>
        <w:r w:rsidR="0073636F">
          <w:rPr>
            <w:noProof/>
          </w:rPr>
          <w:instrText xml:space="preserve"> PAGEREF _Toc241052185 \h </w:instrText>
        </w:r>
        <w:r w:rsidR="0073636F">
          <w:rPr>
            <w:noProof/>
          </w:rPr>
        </w:r>
        <w:r w:rsidR="0073636F">
          <w:rPr>
            <w:noProof/>
          </w:rPr>
          <w:fldChar w:fldCharType="separate"/>
        </w:r>
        <w:r w:rsidR="0073636F">
          <w:rPr>
            <w:noProof/>
          </w:rPr>
          <w:t>5</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86" w:history="1">
        <w:r w:rsidR="0073636F" w:rsidRPr="007930DE">
          <w:rPr>
            <w:rStyle w:val="Lienhypertexte"/>
            <w:rFonts w:ascii="Trebuchet MS" w:eastAsia="Trebuchet MS" w:hAnsi="Trebuchet MS" w:cs="Trebuchet MS"/>
            <w:noProof/>
            <w:lang w:val="fr-FR"/>
          </w:rPr>
          <w:t>5 - Présentation des candidatures et des offres</w:t>
        </w:r>
        <w:r w:rsidR="0073636F">
          <w:rPr>
            <w:noProof/>
          </w:rPr>
          <w:tab/>
        </w:r>
        <w:r w:rsidR="0073636F">
          <w:rPr>
            <w:noProof/>
          </w:rPr>
          <w:fldChar w:fldCharType="begin"/>
        </w:r>
        <w:r w:rsidR="0073636F">
          <w:rPr>
            <w:noProof/>
          </w:rPr>
          <w:instrText xml:space="preserve"> PAGEREF _Toc241052186 \h </w:instrText>
        </w:r>
        <w:r w:rsidR="0073636F">
          <w:rPr>
            <w:noProof/>
          </w:rPr>
        </w:r>
        <w:r w:rsidR="0073636F">
          <w:rPr>
            <w:noProof/>
          </w:rPr>
          <w:fldChar w:fldCharType="separate"/>
        </w:r>
        <w:r w:rsidR="0073636F">
          <w:rPr>
            <w:noProof/>
          </w:rPr>
          <w:t>5</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87" w:history="1">
        <w:r w:rsidR="0073636F" w:rsidRPr="007930DE">
          <w:rPr>
            <w:rStyle w:val="Lienhypertexte"/>
            <w:rFonts w:ascii="Trebuchet MS" w:eastAsia="Trebuchet MS" w:hAnsi="Trebuchet MS" w:cs="Trebuchet MS"/>
            <w:noProof/>
            <w:lang w:val="fr-FR"/>
          </w:rPr>
          <w:t>5.1 - Documents à produire</w:t>
        </w:r>
        <w:r w:rsidR="0073636F">
          <w:rPr>
            <w:noProof/>
          </w:rPr>
          <w:tab/>
        </w:r>
        <w:r w:rsidR="0073636F">
          <w:rPr>
            <w:noProof/>
          </w:rPr>
          <w:fldChar w:fldCharType="begin"/>
        </w:r>
        <w:r w:rsidR="0073636F">
          <w:rPr>
            <w:noProof/>
          </w:rPr>
          <w:instrText xml:space="preserve"> PAGEREF _Toc241052187 \h </w:instrText>
        </w:r>
        <w:r w:rsidR="0073636F">
          <w:rPr>
            <w:noProof/>
          </w:rPr>
        </w:r>
        <w:r w:rsidR="0073636F">
          <w:rPr>
            <w:noProof/>
          </w:rPr>
          <w:fldChar w:fldCharType="separate"/>
        </w:r>
        <w:r w:rsidR="0073636F">
          <w:rPr>
            <w:noProof/>
          </w:rPr>
          <w:t>5</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88" w:history="1">
        <w:r w:rsidR="0073636F" w:rsidRPr="007930DE">
          <w:rPr>
            <w:rStyle w:val="Lienhypertexte"/>
            <w:rFonts w:ascii="Trebuchet MS" w:eastAsia="Trebuchet MS" w:hAnsi="Trebuchet MS" w:cs="Trebuchet MS"/>
            <w:noProof/>
            <w:lang w:val="fr-FR"/>
          </w:rPr>
          <w:t>6 - Conditions d'envoi ou de remise des plis</w:t>
        </w:r>
        <w:r w:rsidR="0073636F">
          <w:rPr>
            <w:noProof/>
          </w:rPr>
          <w:tab/>
        </w:r>
        <w:r w:rsidR="0073636F">
          <w:rPr>
            <w:noProof/>
          </w:rPr>
          <w:fldChar w:fldCharType="begin"/>
        </w:r>
        <w:r w:rsidR="0073636F">
          <w:rPr>
            <w:noProof/>
          </w:rPr>
          <w:instrText xml:space="preserve"> PAGEREF _Toc241052188 \h </w:instrText>
        </w:r>
        <w:r w:rsidR="0073636F">
          <w:rPr>
            <w:noProof/>
          </w:rPr>
        </w:r>
        <w:r w:rsidR="0073636F">
          <w:rPr>
            <w:noProof/>
          </w:rPr>
          <w:fldChar w:fldCharType="separate"/>
        </w:r>
        <w:r w:rsidR="0073636F">
          <w:rPr>
            <w:noProof/>
          </w:rPr>
          <w:t>6</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89" w:history="1">
        <w:r w:rsidR="0073636F" w:rsidRPr="007930DE">
          <w:rPr>
            <w:rStyle w:val="Lienhypertexte"/>
            <w:rFonts w:ascii="Trebuchet MS" w:eastAsia="Trebuchet MS" w:hAnsi="Trebuchet MS" w:cs="Trebuchet MS"/>
            <w:noProof/>
            <w:lang w:val="fr-FR"/>
          </w:rPr>
          <w:t>6.1 - Transmission électronique</w:t>
        </w:r>
        <w:r w:rsidR="0073636F">
          <w:rPr>
            <w:noProof/>
          </w:rPr>
          <w:tab/>
        </w:r>
        <w:r w:rsidR="0073636F">
          <w:rPr>
            <w:noProof/>
          </w:rPr>
          <w:fldChar w:fldCharType="begin"/>
        </w:r>
        <w:r w:rsidR="0073636F">
          <w:rPr>
            <w:noProof/>
          </w:rPr>
          <w:instrText xml:space="preserve"> PAGEREF _Toc241052189 \h </w:instrText>
        </w:r>
        <w:r w:rsidR="0073636F">
          <w:rPr>
            <w:noProof/>
          </w:rPr>
        </w:r>
        <w:r w:rsidR="0073636F">
          <w:rPr>
            <w:noProof/>
          </w:rPr>
          <w:fldChar w:fldCharType="separate"/>
        </w:r>
        <w:r w:rsidR="0073636F">
          <w:rPr>
            <w:noProof/>
          </w:rPr>
          <w:t>6</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0" w:history="1">
        <w:r w:rsidR="0073636F" w:rsidRPr="007930DE">
          <w:rPr>
            <w:rStyle w:val="Lienhypertexte"/>
            <w:rFonts w:ascii="Trebuchet MS" w:eastAsia="Trebuchet MS" w:hAnsi="Trebuchet MS" w:cs="Trebuchet MS"/>
            <w:noProof/>
            <w:lang w:val="fr-FR"/>
          </w:rPr>
          <w:t>6.2 - Transmission sous support papier</w:t>
        </w:r>
        <w:r w:rsidR="0073636F">
          <w:rPr>
            <w:noProof/>
          </w:rPr>
          <w:tab/>
        </w:r>
        <w:r w:rsidR="0073636F">
          <w:rPr>
            <w:noProof/>
          </w:rPr>
          <w:fldChar w:fldCharType="begin"/>
        </w:r>
        <w:r w:rsidR="0073636F">
          <w:rPr>
            <w:noProof/>
          </w:rPr>
          <w:instrText xml:space="preserve"> PAGEREF _Toc241052190 \h </w:instrText>
        </w:r>
        <w:r w:rsidR="0073636F">
          <w:rPr>
            <w:noProof/>
          </w:rPr>
        </w:r>
        <w:r w:rsidR="0073636F">
          <w:rPr>
            <w:noProof/>
          </w:rPr>
          <w:fldChar w:fldCharType="separate"/>
        </w:r>
        <w:r w:rsidR="0073636F">
          <w:rPr>
            <w:noProof/>
          </w:rPr>
          <w:t>8</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91" w:history="1">
        <w:r w:rsidR="0073636F" w:rsidRPr="007930DE">
          <w:rPr>
            <w:rStyle w:val="Lienhypertexte"/>
            <w:rFonts w:ascii="Trebuchet MS" w:eastAsia="Trebuchet MS" w:hAnsi="Trebuchet MS" w:cs="Trebuchet MS"/>
            <w:noProof/>
            <w:lang w:val="fr-FR"/>
          </w:rPr>
          <w:t>7 - Examen des candidatures et des offres</w:t>
        </w:r>
        <w:r w:rsidR="0073636F">
          <w:rPr>
            <w:noProof/>
          </w:rPr>
          <w:tab/>
        </w:r>
        <w:r w:rsidR="0073636F">
          <w:rPr>
            <w:noProof/>
          </w:rPr>
          <w:fldChar w:fldCharType="begin"/>
        </w:r>
        <w:r w:rsidR="0073636F">
          <w:rPr>
            <w:noProof/>
          </w:rPr>
          <w:instrText xml:space="preserve"> PAGEREF _Toc241052191 \h </w:instrText>
        </w:r>
        <w:r w:rsidR="0073636F">
          <w:rPr>
            <w:noProof/>
          </w:rPr>
        </w:r>
        <w:r w:rsidR="0073636F">
          <w:rPr>
            <w:noProof/>
          </w:rPr>
          <w:fldChar w:fldCharType="separate"/>
        </w:r>
        <w:r w:rsidR="0073636F">
          <w:rPr>
            <w:noProof/>
          </w:rPr>
          <w:t>8</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2" w:history="1">
        <w:r w:rsidR="0073636F" w:rsidRPr="007930DE">
          <w:rPr>
            <w:rStyle w:val="Lienhypertexte"/>
            <w:rFonts w:ascii="Trebuchet MS" w:eastAsia="Trebuchet MS" w:hAnsi="Trebuchet MS" w:cs="Trebuchet MS"/>
            <w:noProof/>
            <w:lang w:val="fr-FR"/>
          </w:rPr>
          <w:t>7.1 - Sélection des candidatures</w:t>
        </w:r>
        <w:r w:rsidR="0073636F">
          <w:rPr>
            <w:noProof/>
          </w:rPr>
          <w:tab/>
        </w:r>
        <w:r w:rsidR="0073636F">
          <w:rPr>
            <w:noProof/>
          </w:rPr>
          <w:fldChar w:fldCharType="begin"/>
        </w:r>
        <w:r w:rsidR="0073636F">
          <w:rPr>
            <w:noProof/>
          </w:rPr>
          <w:instrText xml:space="preserve"> PAGEREF _Toc241052192 \h </w:instrText>
        </w:r>
        <w:r w:rsidR="0073636F">
          <w:rPr>
            <w:noProof/>
          </w:rPr>
        </w:r>
        <w:r w:rsidR="0073636F">
          <w:rPr>
            <w:noProof/>
          </w:rPr>
          <w:fldChar w:fldCharType="separate"/>
        </w:r>
        <w:r w:rsidR="0073636F">
          <w:rPr>
            <w:noProof/>
          </w:rPr>
          <w:t>8</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3" w:history="1">
        <w:r w:rsidR="0073636F" w:rsidRPr="007930DE">
          <w:rPr>
            <w:rStyle w:val="Lienhypertexte"/>
            <w:rFonts w:ascii="Trebuchet MS" w:eastAsia="Trebuchet MS" w:hAnsi="Trebuchet MS" w:cs="Trebuchet MS"/>
            <w:noProof/>
            <w:lang w:val="fr-FR"/>
          </w:rPr>
          <w:t>7.2 - Attribution des accords-cadres</w:t>
        </w:r>
        <w:r w:rsidR="0073636F">
          <w:rPr>
            <w:noProof/>
          </w:rPr>
          <w:tab/>
        </w:r>
        <w:r w:rsidR="0073636F">
          <w:rPr>
            <w:noProof/>
          </w:rPr>
          <w:fldChar w:fldCharType="begin"/>
        </w:r>
        <w:r w:rsidR="0073636F">
          <w:rPr>
            <w:noProof/>
          </w:rPr>
          <w:instrText xml:space="preserve"> PAGEREF _Toc241052193 \h </w:instrText>
        </w:r>
        <w:r w:rsidR="0073636F">
          <w:rPr>
            <w:noProof/>
          </w:rPr>
        </w:r>
        <w:r w:rsidR="0073636F">
          <w:rPr>
            <w:noProof/>
          </w:rPr>
          <w:fldChar w:fldCharType="separate"/>
        </w:r>
        <w:r w:rsidR="0073636F">
          <w:rPr>
            <w:noProof/>
          </w:rPr>
          <w:t>8</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4" w:history="1">
        <w:r w:rsidR="0073636F" w:rsidRPr="007930DE">
          <w:rPr>
            <w:rStyle w:val="Lienhypertexte"/>
            <w:rFonts w:ascii="Trebuchet MS" w:eastAsia="Trebuchet MS" w:hAnsi="Trebuchet MS" w:cs="Trebuchet MS"/>
            <w:noProof/>
            <w:lang w:val="fr-FR"/>
          </w:rPr>
          <w:t>7.3 - Suite à donner à la consultation</w:t>
        </w:r>
        <w:r w:rsidR="0073636F">
          <w:rPr>
            <w:noProof/>
          </w:rPr>
          <w:tab/>
        </w:r>
        <w:r w:rsidR="0073636F">
          <w:rPr>
            <w:noProof/>
          </w:rPr>
          <w:fldChar w:fldCharType="begin"/>
        </w:r>
        <w:r w:rsidR="0073636F">
          <w:rPr>
            <w:noProof/>
          </w:rPr>
          <w:instrText xml:space="preserve"> PAGEREF _Toc241052194 \h </w:instrText>
        </w:r>
        <w:r w:rsidR="0073636F">
          <w:rPr>
            <w:noProof/>
          </w:rPr>
        </w:r>
        <w:r w:rsidR="0073636F">
          <w:rPr>
            <w:noProof/>
          </w:rPr>
          <w:fldChar w:fldCharType="separate"/>
        </w:r>
        <w:r w:rsidR="0073636F">
          <w:rPr>
            <w:noProof/>
          </w:rPr>
          <w:t>9</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5" w:history="1">
        <w:r w:rsidR="0073636F" w:rsidRPr="007930DE">
          <w:rPr>
            <w:rStyle w:val="Lienhypertexte"/>
            <w:rFonts w:ascii="Trebuchet MS" w:eastAsia="Trebuchet MS" w:hAnsi="Trebuchet MS" w:cs="Trebuchet MS"/>
            <w:noProof/>
            <w:lang w:val="fr-FR"/>
          </w:rPr>
          <w:t>7.4 - Offres anormalement basses</w:t>
        </w:r>
        <w:r w:rsidR="0073636F">
          <w:rPr>
            <w:noProof/>
          </w:rPr>
          <w:tab/>
        </w:r>
        <w:r w:rsidR="0073636F">
          <w:rPr>
            <w:noProof/>
          </w:rPr>
          <w:fldChar w:fldCharType="begin"/>
        </w:r>
        <w:r w:rsidR="0073636F">
          <w:rPr>
            <w:noProof/>
          </w:rPr>
          <w:instrText xml:space="preserve"> PAGEREF _Toc241052195 \h </w:instrText>
        </w:r>
        <w:r w:rsidR="0073636F">
          <w:rPr>
            <w:noProof/>
          </w:rPr>
        </w:r>
        <w:r w:rsidR="0073636F">
          <w:rPr>
            <w:noProof/>
          </w:rPr>
          <w:fldChar w:fldCharType="separate"/>
        </w:r>
        <w:r w:rsidR="0073636F">
          <w:rPr>
            <w:noProof/>
          </w:rPr>
          <w:t>9</w:t>
        </w:r>
        <w:r w:rsidR="0073636F">
          <w:rPr>
            <w:noProof/>
          </w:rPr>
          <w:fldChar w:fldCharType="end"/>
        </w:r>
      </w:hyperlink>
    </w:p>
    <w:p w:rsidR="0073636F" w:rsidRDefault="00BB535E">
      <w:pPr>
        <w:pStyle w:val="TM1"/>
        <w:tabs>
          <w:tab w:val="right" w:leader="dot" w:pos="9610"/>
        </w:tabs>
        <w:rPr>
          <w:rFonts w:asciiTheme="minorHAnsi" w:eastAsiaTheme="minorEastAsia" w:hAnsiTheme="minorHAnsi" w:cstheme="minorBidi"/>
          <w:noProof/>
          <w:sz w:val="22"/>
          <w:szCs w:val="22"/>
          <w:lang w:val="fr-FR" w:eastAsia="fr-FR"/>
        </w:rPr>
      </w:pPr>
      <w:hyperlink w:anchor="_Toc241052196" w:history="1">
        <w:r w:rsidR="0073636F" w:rsidRPr="007930DE">
          <w:rPr>
            <w:rStyle w:val="Lienhypertexte"/>
            <w:rFonts w:ascii="Trebuchet MS" w:eastAsia="Trebuchet MS" w:hAnsi="Trebuchet MS" w:cs="Trebuchet MS"/>
            <w:noProof/>
            <w:lang w:val="fr-FR"/>
          </w:rPr>
          <w:t>8 - Renseignements complémentaires</w:t>
        </w:r>
        <w:r w:rsidR="0073636F">
          <w:rPr>
            <w:noProof/>
          </w:rPr>
          <w:tab/>
        </w:r>
        <w:r w:rsidR="0073636F">
          <w:rPr>
            <w:noProof/>
          </w:rPr>
          <w:fldChar w:fldCharType="begin"/>
        </w:r>
        <w:r w:rsidR="0073636F">
          <w:rPr>
            <w:noProof/>
          </w:rPr>
          <w:instrText xml:space="preserve"> PAGEREF _Toc241052196 \h </w:instrText>
        </w:r>
        <w:r w:rsidR="0073636F">
          <w:rPr>
            <w:noProof/>
          </w:rPr>
        </w:r>
        <w:r w:rsidR="0073636F">
          <w:rPr>
            <w:noProof/>
          </w:rPr>
          <w:fldChar w:fldCharType="separate"/>
        </w:r>
        <w:r w:rsidR="0073636F">
          <w:rPr>
            <w:noProof/>
          </w:rPr>
          <w:t>9</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7" w:history="1">
        <w:r w:rsidR="0073636F" w:rsidRPr="007930DE">
          <w:rPr>
            <w:rStyle w:val="Lienhypertexte"/>
            <w:rFonts w:ascii="Trebuchet MS" w:eastAsia="Trebuchet MS" w:hAnsi="Trebuchet MS" w:cs="Trebuchet MS"/>
            <w:noProof/>
            <w:lang w:val="fr-FR"/>
          </w:rPr>
          <w:t>8.1 - Adresses supplémentaires et points de contact</w:t>
        </w:r>
        <w:r w:rsidR="0073636F">
          <w:rPr>
            <w:noProof/>
          </w:rPr>
          <w:tab/>
        </w:r>
        <w:r w:rsidR="0073636F">
          <w:rPr>
            <w:noProof/>
          </w:rPr>
          <w:fldChar w:fldCharType="begin"/>
        </w:r>
        <w:r w:rsidR="0073636F">
          <w:rPr>
            <w:noProof/>
          </w:rPr>
          <w:instrText xml:space="preserve"> PAGEREF _Toc241052197 \h </w:instrText>
        </w:r>
        <w:r w:rsidR="0073636F">
          <w:rPr>
            <w:noProof/>
          </w:rPr>
        </w:r>
        <w:r w:rsidR="0073636F">
          <w:rPr>
            <w:noProof/>
          </w:rPr>
          <w:fldChar w:fldCharType="separate"/>
        </w:r>
        <w:r w:rsidR="0073636F">
          <w:rPr>
            <w:noProof/>
          </w:rPr>
          <w:t>9</w:t>
        </w:r>
        <w:r w:rsidR="0073636F">
          <w:rPr>
            <w:noProof/>
          </w:rPr>
          <w:fldChar w:fldCharType="end"/>
        </w:r>
      </w:hyperlink>
    </w:p>
    <w:p w:rsidR="0073636F" w:rsidRDefault="00BB535E">
      <w:pPr>
        <w:pStyle w:val="TM2"/>
        <w:tabs>
          <w:tab w:val="right" w:leader="dot" w:pos="9610"/>
        </w:tabs>
        <w:rPr>
          <w:rFonts w:asciiTheme="minorHAnsi" w:eastAsiaTheme="minorEastAsia" w:hAnsiTheme="minorHAnsi" w:cstheme="minorBidi"/>
          <w:noProof/>
          <w:sz w:val="22"/>
          <w:szCs w:val="22"/>
          <w:lang w:val="fr-FR" w:eastAsia="fr-FR"/>
        </w:rPr>
      </w:pPr>
      <w:hyperlink w:anchor="_Toc241052198" w:history="1">
        <w:r w:rsidR="0073636F" w:rsidRPr="007930DE">
          <w:rPr>
            <w:rStyle w:val="Lienhypertexte"/>
            <w:rFonts w:ascii="Trebuchet MS" w:eastAsia="Trebuchet MS" w:hAnsi="Trebuchet MS" w:cs="Trebuchet MS"/>
            <w:noProof/>
            <w:lang w:val="fr-FR"/>
          </w:rPr>
          <w:t>8.2 - Procédures de recours</w:t>
        </w:r>
        <w:r w:rsidR="0073636F">
          <w:rPr>
            <w:noProof/>
          </w:rPr>
          <w:tab/>
        </w:r>
        <w:r w:rsidR="0073636F">
          <w:rPr>
            <w:noProof/>
          </w:rPr>
          <w:fldChar w:fldCharType="begin"/>
        </w:r>
        <w:r w:rsidR="0073636F">
          <w:rPr>
            <w:noProof/>
          </w:rPr>
          <w:instrText xml:space="preserve"> PAGEREF _Toc241052198 \h </w:instrText>
        </w:r>
        <w:r w:rsidR="0073636F">
          <w:rPr>
            <w:noProof/>
          </w:rPr>
        </w:r>
        <w:r w:rsidR="0073636F">
          <w:rPr>
            <w:noProof/>
          </w:rPr>
          <w:fldChar w:fldCharType="separate"/>
        </w:r>
        <w:r w:rsidR="0073636F">
          <w:rPr>
            <w:noProof/>
          </w:rPr>
          <w:t>10</w:t>
        </w:r>
        <w:r w:rsidR="0073636F">
          <w:rPr>
            <w:noProof/>
          </w:rPr>
          <w:fldChar w:fldCharType="end"/>
        </w:r>
      </w:hyperlink>
    </w:p>
    <w:p w:rsidR="000476B3" w:rsidRDefault="00EC19D0">
      <w:pPr>
        <w:spacing w:after="100"/>
        <w:rPr>
          <w:rFonts w:ascii="Trebuchet MS" w:eastAsia="Trebuchet MS" w:hAnsi="Trebuchet MS" w:cs="Trebuchet MS"/>
          <w:color w:val="000000"/>
          <w:sz w:val="22"/>
          <w:lang w:val="fr-FR"/>
        </w:rPr>
        <w:sectPr w:rsidR="000476B3">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rsidR="000476B3" w:rsidRDefault="00EC19D0">
      <w:pPr>
        <w:pStyle w:val="Titre1"/>
        <w:rPr>
          <w:rFonts w:ascii="Trebuchet MS" w:eastAsia="Trebuchet MS" w:hAnsi="Trebuchet MS" w:cs="Trebuchet MS"/>
          <w:color w:val="000000"/>
          <w:sz w:val="28"/>
          <w:lang w:val="fr-FR"/>
        </w:rPr>
      </w:pPr>
      <w:bookmarkStart w:id="1" w:name="ArtL1_RC-2-A2"/>
      <w:bookmarkStart w:id="2" w:name="_Toc241052170"/>
      <w:bookmarkEnd w:id="1"/>
      <w:r>
        <w:rPr>
          <w:rFonts w:ascii="Trebuchet MS" w:eastAsia="Trebuchet MS" w:hAnsi="Trebuchet MS" w:cs="Trebuchet MS"/>
          <w:color w:val="000000"/>
          <w:sz w:val="28"/>
          <w:lang w:val="fr-FR"/>
        </w:rPr>
        <w:lastRenderedPageBreak/>
        <w:t>1 - Objet et étendue de la consultation</w:t>
      </w:r>
      <w:bookmarkEnd w:id="2"/>
    </w:p>
    <w:p w:rsidR="000476B3" w:rsidRDefault="00EC19D0">
      <w:pPr>
        <w:pStyle w:val="Titre2"/>
        <w:ind w:left="280"/>
        <w:rPr>
          <w:rFonts w:ascii="Trebuchet MS" w:eastAsia="Trebuchet MS" w:hAnsi="Trebuchet MS" w:cs="Trebuchet MS"/>
          <w:i w:val="0"/>
          <w:color w:val="000000"/>
          <w:sz w:val="24"/>
          <w:lang w:val="fr-FR"/>
        </w:rPr>
      </w:pPr>
      <w:bookmarkStart w:id="3" w:name="ArtL2_RC-2-A2.1"/>
      <w:bookmarkStart w:id="4" w:name="_Toc241052171"/>
      <w:bookmarkEnd w:id="3"/>
      <w:r>
        <w:rPr>
          <w:rFonts w:ascii="Trebuchet MS" w:eastAsia="Trebuchet MS" w:hAnsi="Trebuchet MS" w:cs="Trebuchet MS"/>
          <w:i w:val="0"/>
          <w:color w:val="000000"/>
          <w:sz w:val="24"/>
          <w:lang w:val="fr-FR"/>
        </w:rPr>
        <w:t>1.1 - Objet</w:t>
      </w:r>
      <w:bookmarkEnd w:id="4"/>
    </w:p>
    <w:p w:rsidR="000476B3" w:rsidRDefault="00EC19D0">
      <w:pPr>
        <w:pStyle w:val="ParagrapheIndent2"/>
        <w:spacing w:line="232" w:lineRule="exact"/>
        <w:rPr>
          <w:color w:val="000000"/>
          <w:lang w:val="fr-FR"/>
        </w:rPr>
      </w:pPr>
      <w:r>
        <w:rPr>
          <w:color w:val="000000"/>
          <w:lang w:val="fr-FR"/>
        </w:rPr>
        <w:t>La présente consultation concerne :</w:t>
      </w:r>
    </w:p>
    <w:p w:rsidR="00263682" w:rsidRPr="00EC19D0" w:rsidRDefault="00EC19D0" w:rsidP="00EC19D0">
      <w:pPr>
        <w:pStyle w:val="ParagrapheIndent2"/>
        <w:spacing w:after="240" w:line="232" w:lineRule="exact"/>
        <w:rPr>
          <w:b/>
          <w:color w:val="000000"/>
          <w:lang w:val="fr-FR"/>
        </w:rPr>
      </w:pPr>
      <w:r w:rsidRPr="00263682">
        <w:rPr>
          <w:b/>
          <w:color w:val="000000"/>
          <w:lang w:val="fr-FR"/>
        </w:rPr>
        <w:t>Fourniture et entretien de matériel technique, pompes et agitateurs pour les piscines collectives municipales</w:t>
      </w:r>
      <w:r w:rsidR="00263682">
        <w:rPr>
          <w:b/>
          <w:color w:val="000000"/>
          <w:lang w:val="fr-FR"/>
        </w:rPr>
        <w:t xml:space="preserve"> – Relance du lot 2 : </w:t>
      </w:r>
      <w:r w:rsidR="00263682" w:rsidRPr="00263682">
        <w:rPr>
          <w:b/>
          <w:color w:val="000000"/>
          <w:lang w:val="fr-FR"/>
        </w:rPr>
        <w:t>Fourniture de matériel technique spécifique au fonctionnement des piscines collectives et prestations techniques de maintenance et réparations</w:t>
      </w:r>
    </w:p>
    <w:p w:rsidR="00263682" w:rsidRPr="00263682" w:rsidRDefault="00263682" w:rsidP="00263682">
      <w:pPr>
        <w:pStyle w:val="ParagrapheIndent2"/>
        <w:spacing w:after="240" w:line="232" w:lineRule="exact"/>
        <w:rPr>
          <w:b/>
          <w:color w:val="000000"/>
          <w:lang w:val="fr-FR"/>
        </w:rPr>
      </w:pPr>
      <w:r w:rsidRPr="00AD35B1">
        <w:rPr>
          <w:b/>
          <w:color w:val="000000"/>
          <w:lang w:val="fr-FR"/>
        </w:rPr>
        <w:t>Cette consultation fait suite à une précédente procédure déclarée sans suite.</w:t>
      </w:r>
      <w:bookmarkStart w:id="5" w:name="ArtL2_RC-2-A2.3"/>
      <w:bookmarkEnd w:id="5"/>
    </w:p>
    <w:p w:rsidR="00263682" w:rsidRPr="002B18AB" w:rsidRDefault="00263682" w:rsidP="00263682">
      <w:pPr>
        <w:pStyle w:val="ParagrapheIndent2"/>
        <w:spacing w:line="232" w:lineRule="exact"/>
        <w:rPr>
          <w:color w:val="E36C0A" w:themeColor="accent6" w:themeShade="BF"/>
          <w:u w:val="single"/>
          <w:lang w:val="fr-FR"/>
        </w:rPr>
      </w:pPr>
      <w:r w:rsidRPr="00671CCA">
        <w:rPr>
          <w:color w:val="000000"/>
          <w:u w:val="single"/>
          <w:lang w:val="fr-FR"/>
        </w:rPr>
        <w:t>Lieu(x) d'exécution :</w:t>
      </w:r>
      <w:r>
        <w:rPr>
          <w:color w:val="000000"/>
          <w:u w:val="single"/>
          <w:lang w:val="fr-FR"/>
        </w:rPr>
        <w:t xml:space="preserve"> </w:t>
      </w:r>
    </w:p>
    <w:p w:rsidR="00263682" w:rsidRPr="00A60A9B" w:rsidRDefault="00263682" w:rsidP="00263682">
      <w:pPr>
        <w:rPr>
          <w:rFonts w:ascii="Trebuchet MS" w:eastAsia="Trebuchet MS" w:hAnsi="Trebuchet MS" w:cs="Trebuchet MS"/>
          <w:color w:val="000000"/>
          <w:sz w:val="20"/>
          <w:lang w:val="fr-FR"/>
        </w:rPr>
      </w:pPr>
      <w:r w:rsidRPr="00A60A9B">
        <w:rPr>
          <w:rFonts w:ascii="Trebuchet MS" w:eastAsia="Trebuchet MS" w:hAnsi="Trebuchet MS" w:cs="Trebuchet MS"/>
          <w:color w:val="000000"/>
          <w:sz w:val="20"/>
          <w:lang w:val="fr-FR"/>
        </w:rPr>
        <w:t xml:space="preserve">Piscine de </w:t>
      </w:r>
      <w:proofErr w:type="spellStart"/>
      <w:r w:rsidRPr="00A60A9B">
        <w:rPr>
          <w:rFonts w:ascii="Trebuchet MS" w:eastAsia="Trebuchet MS" w:hAnsi="Trebuchet MS" w:cs="Trebuchet MS"/>
          <w:color w:val="000000"/>
          <w:sz w:val="20"/>
          <w:lang w:val="fr-FR"/>
        </w:rPr>
        <w:t>Beaublanc</w:t>
      </w:r>
      <w:proofErr w:type="spellEnd"/>
      <w:r w:rsidRPr="00A60A9B">
        <w:rPr>
          <w:rFonts w:ascii="Trebuchet MS" w:eastAsia="Trebuchet MS" w:hAnsi="Trebuchet MS" w:cs="Trebuchet MS"/>
          <w:color w:val="000000"/>
          <w:sz w:val="20"/>
          <w:lang w:val="fr-FR"/>
        </w:rPr>
        <w:t xml:space="preserve"> 19 BD de </w:t>
      </w:r>
      <w:proofErr w:type="spellStart"/>
      <w:r w:rsidRPr="00A60A9B">
        <w:rPr>
          <w:rFonts w:ascii="Trebuchet MS" w:eastAsia="Trebuchet MS" w:hAnsi="Trebuchet MS" w:cs="Trebuchet MS"/>
          <w:color w:val="000000"/>
          <w:sz w:val="20"/>
          <w:lang w:val="fr-FR"/>
        </w:rPr>
        <w:t>Beaublanc</w:t>
      </w:r>
      <w:proofErr w:type="spellEnd"/>
      <w:r w:rsidRPr="00A60A9B">
        <w:rPr>
          <w:rFonts w:ascii="Trebuchet MS" w:eastAsia="Trebuchet MS" w:hAnsi="Trebuchet MS" w:cs="Trebuchet MS"/>
          <w:color w:val="000000"/>
          <w:sz w:val="20"/>
          <w:lang w:val="fr-FR"/>
        </w:rPr>
        <w:t xml:space="preserve"> 87100 Limoges</w:t>
      </w:r>
    </w:p>
    <w:p w:rsidR="00263682" w:rsidRPr="00A60A9B" w:rsidRDefault="00263682" w:rsidP="00263682">
      <w:pPr>
        <w:rPr>
          <w:rFonts w:ascii="Trebuchet MS" w:eastAsia="Trebuchet MS" w:hAnsi="Trebuchet MS" w:cs="Trebuchet MS"/>
          <w:color w:val="000000"/>
          <w:sz w:val="20"/>
          <w:lang w:val="fr-FR"/>
        </w:rPr>
      </w:pPr>
      <w:r w:rsidRPr="00A60A9B">
        <w:rPr>
          <w:rFonts w:ascii="Trebuchet MS" w:eastAsia="Trebuchet MS" w:hAnsi="Trebuchet MS" w:cs="Trebuchet MS"/>
          <w:color w:val="000000"/>
          <w:sz w:val="20"/>
          <w:lang w:val="fr-FR"/>
        </w:rPr>
        <w:t>Piscine des Casseaux 28 BD des petits Carmes 87000 Limoges</w:t>
      </w:r>
    </w:p>
    <w:p w:rsidR="00263682" w:rsidRDefault="00263682" w:rsidP="00263682">
      <w:pPr>
        <w:rPr>
          <w:rFonts w:ascii="Trebuchet MS" w:eastAsia="Trebuchet MS" w:hAnsi="Trebuchet MS" w:cs="Trebuchet MS"/>
          <w:color w:val="000000"/>
          <w:sz w:val="20"/>
          <w:lang w:val="fr-FR"/>
        </w:rPr>
      </w:pPr>
      <w:r w:rsidRPr="00A60A9B">
        <w:rPr>
          <w:rFonts w:ascii="Trebuchet MS" w:eastAsia="Trebuchet MS" w:hAnsi="Trebuchet MS" w:cs="Trebuchet MS"/>
          <w:color w:val="000000"/>
          <w:sz w:val="20"/>
          <w:lang w:val="fr-FR"/>
        </w:rPr>
        <w:t xml:space="preserve">Piscine de Saint Lazare Rue Jules Noël 87000 Limoges    </w:t>
      </w:r>
    </w:p>
    <w:p w:rsidR="00263682" w:rsidRDefault="00263682" w:rsidP="00263682">
      <w:pPr>
        <w:rPr>
          <w:rFonts w:ascii="Trebuchet MS" w:eastAsia="Trebuchet MS" w:hAnsi="Trebuchet MS" w:cs="Trebuchet MS"/>
          <w:color w:val="000000"/>
          <w:sz w:val="20"/>
          <w:lang w:val="fr-FR"/>
        </w:rPr>
      </w:pPr>
    </w:p>
    <w:p w:rsidR="000476B3" w:rsidRDefault="00EC19D0">
      <w:pPr>
        <w:pStyle w:val="Titre2"/>
        <w:ind w:left="280"/>
        <w:rPr>
          <w:rFonts w:ascii="Trebuchet MS" w:eastAsia="Trebuchet MS" w:hAnsi="Trebuchet MS" w:cs="Trebuchet MS"/>
          <w:i w:val="0"/>
          <w:color w:val="000000"/>
          <w:sz w:val="24"/>
          <w:lang w:val="fr-FR"/>
        </w:rPr>
      </w:pPr>
      <w:bookmarkStart w:id="6" w:name="_Toc241052172"/>
      <w:r>
        <w:rPr>
          <w:rFonts w:ascii="Trebuchet MS" w:eastAsia="Trebuchet MS" w:hAnsi="Trebuchet MS" w:cs="Trebuchet MS"/>
          <w:i w:val="0"/>
          <w:color w:val="000000"/>
          <w:sz w:val="24"/>
          <w:lang w:val="fr-FR"/>
        </w:rPr>
        <w:t>1.2 - Mode de passation</w:t>
      </w:r>
      <w:bookmarkEnd w:id="6"/>
    </w:p>
    <w:p w:rsidR="000476B3" w:rsidRDefault="00EC19D0">
      <w:pPr>
        <w:pStyle w:val="ParagrapheIndent2"/>
        <w:spacing w:after="240" w:line="232" w:lineRule="exact"/>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0476B3" w:rsidRDefault="00EC19D0">
      <w:pPr>
        <w:pStyle w:val="Titre2"/>
        <w:ind w:left="280"/>
        <w:rPr>
          <w:rFonts w:ascii="Trebuchet MS" w:eastAsia="Trebuchet MS" w:hAnsi="Trebuchet MS" w:cs="Trebuchet MS"/>
          <w:i w:val="0"/>
          <w:color w:val="000000"/>
          <w:sz w:val="24"/>
          <w:lang w:val="fr-FR"/>
        </w:rPr>
      </w:pPr>
      <w:bookmarkStart w:id="7" w:name="ArtL2_RC-2-A2.4"/>
      <w:bookmarkStart w:id="8" w:name="_Toc241052173"/>
      <w:bookmarkEnd w:id="7"/>
      <w:r>
        <w:rPr>
          <w:rFonts w:ascii="Trebuchet MS" w:eastAsia="Trebuchet MS" w:hAnsi="Trebuchet MS" w:cs="Trebuchet MS"/>
          <w:i w:val="0"/>
          <w:color w:val="000000"/>
          <w:sz w:val="24"/>
          <w:lang w:val="fr-FR"/>
        </w:rPr>
        <w:t>1.3 - Type et forme de contrat</w:t>
      </w:r>
      <w:bookmarkEnd w:id="8"/>
    </w:p>
    <w:p w:rsidR="000476B3" w:rsidRDefault="00EC19D0">
      <w:pPr>
        <w:pStyle w:val="ParagrapheIndent2"/>
        <w:spacing w:after="240" w:line="232" w:lineRule="exact"/>
        <w:rPr>
          <w:color w:val="000000"/>
          <w:lang w:val="fr-FR"/>
        </w:rPr>
      </w:pPr>
      <w:r>
        <w:rPr>
          <w:color w:val="000000"/>
          <w:lang w:val="fr-FR"/>
        </w:rPr>
        <w:t>L'accord-cadre avec maximum est passé en application des articles L2125-1 1°, R. 2162-1 à R. 2162-6 à 2162-14 du Code de la commande publique. Il donnera lieu à l'émission de bons de commande et à la conclusion de marchés subséquents.</w:t>
      </w:r>
    </w:p>
    <w:p w:rsidR="000476B3" w:rsidRDefault="00EC19D0">
      <w:pPr>
        <w:pStyle w:val="ParagrapheIndent2"/>
        <w:spacing w:after="240"/>
        <w:rPr>
          <w:color w:val="000000"/>
          <w:lang w:val="fr-FR"/>
        </w:rPr>
      </w:pPr>
      <w:r>
        <w:rPr>
          <w:color w:val="000000"/>
          <w:lang w:val="fr-FR"/>
        </w:rPr>
        <w:t>Chaque accord-cadre sera attribué à un seul opérateur économique.</w:t>
      </w:r>
    </w:p>
    <w:p w:rsidR="000476B3" w:rsidRDefault="00EC19D0">
      <w:pPr>
        <w:pStyle w:val="Titre2"/>
        <w:ind w:left="280"/>
        <w:rPr>
          <w:rFonts w:ascii="Trebuchet MS" w:eastAsia="Trebuchet MS" w:hAnsi="Trebuchet MS" w:cs="Trebuchet MS"/>
          <w:i w:val="0"/>
          <w:color w:val="000000"/>
          <w:sz w:val="24"/>
          <w:lang w:val="fr-FR"/>
        </w:rPr>
      </w:pPr>
      <w:bookmarkStart w:id="9" w:name="ArtL2_RC-2-A2.5"/>
      <w:bookmarkStart w:id="10" w:name="_Toc241052174"/>
      <w:bookmarkEnd w:id="9"/>
      <w:r>
        <w:rPr>
          <w:rFonts w:ascii="Trebuchet MS" w:eastAsia="Trebuchet MS" w:hAnsi="Trebuchet MS" w:cs="Trebuchet MS"/>
          <w:i w:val="0"/>
          <w:color w:val="000000"/>
          <w:sz w:val="24"/>
          <w:lang w:val="fr-FR"/>
        </w:rPr>
        <w:t>1.4 - Décomposition de la consultation</w:t>
      </w:r>
      <w:bookmarkEnd w:id="10"/>
    </w:p>
    <w:p w:rsidR="000476B3" w:rsidRDefault="00EC19D0">
      <w:pPr>
        <w:pStyle w:val="ParagrapheIndent2"/>
        <w:spacing w:line="232" w:lineRule="exact"/>
        <w:rPr>
          <w:color w:val="000000"/>
          <w:lang w:val="fr-FR"/>
        </w:rPr>
      </w:pPr>
      <w:r>
        <w:rPr>
          <w:color w:val="000000"/>
          <w:lang w:val="fr-FR"/>
        </w:rPr>
        <w:t>Les prestations portent sur le Lot(s) suivant :</w:t>
      </w:r>
    </w:p>
    <w:p w:rsidR="000476B3" w:rsidRDefault="000476B3">
      <w:pPr>
        <w:pStyle w:val="ParagrapheIndent2"/>
        <w:spacing w:line="232" w:lineRule="exact"/>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0476B3">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Désignation</w:t>
            </w:r>
          </w:p>
        </w:tc>
      </w:tr>
      <w:tr w:rsidR="000476B3" w:rsidRPr="00BB535E">
        <w:trPr>
          <w:trHeight w:val="598"/>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Fourniture de matériel technique spécifique au fonctionnement des piscines collectives et prestations techniques de maintenance et réparations</w:t>
            </w:r>
          </w:p>
        </w:tc>
      </w:tr>
    </w:tbl>
    <w:p w:rsidR="000476B3" w:rsidRPr="00263682" w:rsidRDefault="000476B3">
      <w:pPr>
        <w:spacing w:after="400" w:line="240" w:lineRule="exact"/>
        <w:rPr>
          <w:lang w:val="fr-FR"/>
        </w:rPr>
      </w:pPr>
    </w:p>
    <w:p w:rsidR="000476B3" w:rsidRDefault="00EC19D0">
      <w:pPr>
        <w:pStyle w:val="ParagrapheIndent2"/>
        <w:spacing w:after="240"/>
        <w:rPr>
          <w:color w:val="000000"/>
          <w:lang w:val="fr-FR"/>
        </w:rPr>
      </w:pPr>
      <w:r>
        <w:rPr>
          <w:color w:val="000000"/>
          <w:lang w:val="fr-FR"/>
        </w:rPr>
        <w:t>Les candidats ont la possibilité de soumettre des offres pour tous les lots.</w:t>
      </w:r>
    </w:p>
    <w:p w:rsidR="000476B3" w:rsidRDefault="00EC19D0">
      <w:pPr>
        <w:pStyle w:val="Titre2"/>
        <w:ind w:left="280"/>
        <w:rPr>
          <w:rFonts w:ascii="Trebuchet MS" w:eastAsia="Trebuchet MS" w:hAnsi="Trebuchet MS" w:cs="Trebuchet MS"/>
          <w:i w:val="0"/>
          <w:color w:val="000000"/>
          <w:sz w:val="24"/>
          <w:lang w:val="fr-FR"/>
        </w:rPr>
      </w:pPr>
      <w:bookmarkStart w:id="11" w:name="ArtL2_RC-2-A2.7"/>
      <w:bookmarkStart w:id="12" w:name="_Toc241052175"/>
      <w:bookmarkEnd w:id="11"/>
      <w:r>
        <w:rPr>
          <w:rFonts w:ascii="Trebuchet MS" w:eastAsia="Trebuchet MS" w:hAnsi="Trebuchet MS" w:cs="Trebuchet MS"/>
          <w:i w:val="0"/>
          <w:color w:val="000000"/>
          <w:sz w:val="24"/>
          <w:lang w:val="fr-FR"/>
        </w:rPr>
        <w:t>1.5 - Nomenclature</w:t>
      </w:r>
      <w:bookmarkEnd w:id="12"/>
    </w:p>
    <w:p w:rsidR="000476B3" w:rsidRDefault="00EC19D0">
      <w:pPr>
        <w:pStyle w:val="ParagrapheIndent2"/>
        <w:spacing w:line="232" w:lineRule="exact"/>
        <w:rPr>
          <w:color w:val="000000"/>
          <w:lang w:val="fr-FR"/>
        </w:rPr>
      </w:pPr>
      <w:r>
        <w:rPr>
          <w:color w:val="000000"/>
          <w:lang w:val="fr-FR"/>
        </w:rPr>
        <w:t>La classification conforme au vocabulaire commun des marchés européens (CPV) est :</w:t>
      </w:r>
    </w:p>
    <w:p w:rsidR="000476B3" w:rsidRDefault="000476B3">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1800"/>
        <w:gridCol w:w="7800"/>
      </w:tblGrid>
      <w:tr w:rsidR="000476B3">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0476B3">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43324100-1</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Équipement de piscine</w:t>
            </w:r>
          </w:p>
        </w:tc>
      </w:tr>
    </w:tbl>
    <w:p w:rsidR="000476B3" w:rsidRDefault="00EC19D0">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0476B3">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20" w:after="6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0476B3">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43324100-1</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Équipement de piscine</w:t>
            </w:r>
          </w:p>
        </w:tc>
      </w:tr>
    </w:tbl>
    <w:p w:rsidR="000476B3" w:rsidRDefault="00EC19D0">
      <w:pPr>
        <w:spacing w:after="160" w:line="240" w:lineRule="exact"/>
        <w:sectPr w:rsidR="000476B3">
          <w:footerReference w:type="default" r:id="rId9"/>
          <w:pgSz w:w="11900" w:h="16840"/>
          <w:pgMar w:top="1140" w:right="1140" w:bottom="1140" w:left="1140" w:header="1140" w:footer="1140" w:gutter="0"/>
          <w:cols w:space="708"/>
        </w:sectPr>
      </w:pPr>
      <w:r>
        <w:t xml:space="preserve"> </w:t>
      </w:r>
    </w:p>
    <w:p w:rsidR="000476B3" w:rsidRDefault="00EC19D0">
      <w:pPr>
        <w:pStyle w:val="Titre1"/>
        <w:rPr>
          <w:rFonts w:ascii="Trebuchet MS" w:eastAsia="Trebuchet MS" w:hAnsi="Trebuchet MS" w:cs="Trebuchet MS"/>
          <w:color w:val="000000"/>
          <w:sz w:val="28"/>
          <w:lang w:val="fr-FR"/>
        </w:rPr>
      </w:pPr>
      <w:bookmarkStart w:id="13" w:name="ArtL1_RC-2-A3"/>
      <w:bookmarkStart w:id="14" w:name="_Toc241052176"/>
      <w:bookmarkEnd w:id="13"/>
      <w:r>
        <w:rPr>
          <w:rFonts w:ascii="Trebuchet MS" w:eastAsia="Trebuchet MS" w:hAnsi="Trebuchet MS" w:cs="Trebuchet MS"/>
          <w:color w:val="000000"/>
          <w:sz w:val="28"/>
          <w:lang w:val="fr-FR"/>
        </w:rPr>
        <w:lastRenderedPageBreak/>
        <w:t>2 - Conditions de la consultation</w:t>
      </w:r>
      <w:bookmarkEnd w:id="14"/>
    </w:p>
    <w:p w:rsidR="000476B3" w:rsidRDefault="00EC19D0">
      <w:pPr>
        <w:pStyle w:val="Titre2"/>
        <w:ind w:left="280"/>
        <w:rPr>
          <w:rFonts w:ascii="Trebuchet MS" w:eastAsia="Trebuchet MS" w:hAnsi="Trebuchet MS" w:cs="Trebuchet MS"/>
          <w:i w:val="0"/>
          <w:color w:val="000000"/>
          <w:sz w:val="24"/>
          <w:lang w:val="fr-FR"/>
        </w:rPr>
      </w:pPr>
      <w:bookmarkStart w:id="15" w:name="ArtL2_RC-2-A3.2"/>
      <w:bookmarkStart w:id="16" w:name="_Toc241052177"/>
      <w:bookmarkEnd w:id="15"/>
      <w:r>
        <w:rPr>
          <w:rFonts w:ascii="Trebuchet MS" w:eastAsia="Trebuchet MS" w:hAnsi="Trebuchet MS" w:cs="Trebuchet MS"/>
          <w:i w:val="0"/>
          <w:color w:val="000000"/>
          <w:sz w:val="24"/>
          <w:lang w:val="fr-FR"/>
        </w:rPr>
        <w:t>2.1 - Délai de validité des offres</w:t>
      </w:r>
      <w:bookmarkEnd w:id="16"/>
    </w:p>
    <w:p w:rsidR="000476B3" w:rsidRDefault="00EC19D0">
      <w:pPr>
        <w:pStyle w:val="ParagrapheIndent2"/>
        <w:spacing w:after="240"/>
        <w:rPr>
          <w:color w:val="000000"/>
          <w:lang w:val="fr-FR"/>
        </w:rPr>
      </w:pPr>
      <w:r>
        <w:rPr>
          <w:color w:val="000000"/>
          <w:lang w:val="fr-FR"/>
        </w:rPr>
        <w:t>Le délai de validité des offres est fixé à 6 mois à compter de la date limite de réception des offres.</w:t>
      </w:r>
    </w:p>
    <w:p w:rsidR="000476B3" w:rsidRDefault="00EC19D0">
      <w:pPr>
        <w:pStyle w:val="Titre2"/>
        <w:ind w:left="280"/>
        <w:rPr>
          <w:rFonts w:ascii="Trebuchet MS" w:eastAsia="Trebuchet MS" w:hAnsi="Trebuchet MS" w:cs="Trebuchet MS"/>
          <w:i w:val="0"/>
          <w:color w:val="000000"/>
          <w:sz w:val="24"/>
          <w:lang w:val="fr-FR"/>
        </w:rPr>
      </w:pPr>
      <w:bookmarkStart w:id="17" w:name="ArtL2_RC-2-A3.3"/>
      <w:bookmarkStart w:id="18" w:name="_Toc241052178"/>
      <w:bookmarkEnd w:id="17"/>
      <w:r>
        <w:rPr>
          <w:rFonts w:ascii="Trebuchet MS" w:eastAsia="Trebuchet MS" w:hAnsi="Trebuchet MS" w:cs="Trebuchet MS"/>
          <w:i w:val="0"/>
          <w:color w:val="000000"/>
          <w:sz w:val="24"/>
          <w:lang w:val="fr-FR"/>
        </w:rPr>
        <w:t>2.2 - Forme juridique du groupement</w:t>
      </w:r>
      <w:bookmarkEnd w:id="18"/>
    </w:p>
    <w:p w:rsidR="000476B3" w:rsidRDefault="00EC19D0">
      <w:pPr>
        <w:pStyle w:val="ParagrapheIndent2"/>
        <w:spacing w:after="240" w:line="232" w:lineRule="exact"/>
        <w:rPr>
          <w:color w:val="000000"/>
          <w:lang w:val="fr-FR"/>
        </w:rPr>
      </w:pPr>
      <w:r>
        <w:rPr>
          <w:color w:val="000000"/>
          <w:lang w:val="fr-FR"/>
        </w:rPr>
        <w:t>Le pouvoir adjudicateur ne souhaite imposer aucune forme de groupement à l'attributaire de l'accord-cadre.</w:t>
      </w:r>
    </w:p>
    <w:p w:rsidR="000476B3" w:rsidRDefault="00EC19D0">
      <w:pPr>
        <w:pStyle w:val="ParagrapheIndent2"/>
        <w:spacing w:after="240" w:line="232" w:lineRule="exact"/>
        <w:rPr>
          <w:color w:val="000000"/>
          <w:lang w:val="fr-FR"/>
        </w:rPr>
      </w:pPr>
      <w:r>
        <w:rPr>
          <w:color w:val="000000"/>
          <w:lang w:val="fr-FR"/>
        </w:rPr>
        <w:t>Il est interdit aux candidats de présenter plusieurs offres en agissant à la fois en qualité de candidats individuels et de membres d'un ou plusieurs groupements.</w:t>
      </w:r>
    </w:p>
    <w:p w:rsidR="000476B3" w:rsidRDefault="00EC19D0">
      <w:pPr>
        <w:pStyle w:val="Titre2"/>
        <w:ind w:left="280"/>
        <w:rPr>
          <w:rFonts w:ascii="Trebuchet MS" w:eastAsia="Trebuchet MS" w:hAnsi="Trebuchet MS" w:cs="Trebuchet MS"/>
          <w:i w:val="0"/>
          <w:color w:val="000000"/>
          <w:sz w:val="24"/>
          <w:lang w:val="fr-FR"/>
        </w:rPr>
      </w:pPr>
      <w:bookmarkStart w:id="19" w:name="ArtL2_RC-2-A3.5"/>
      <w:bookmarkStart w:id="20" w:name="_Toc241052179"/>
      <w:bookmarkEnd w:id="19"/>
      <w:r>
        <w:rPr>
          <w:rFonts w:ascii="Trebuchet MS" w:eastAsia="Trebuchet MS" w:hAnsi="Trebuchet MS" w:cs="Trebuchet MS"/>
          <w:i w:val="0"/>
          <w:color w:val="000000"/>
          <w:sz w:val="24"/>
          <w:lang w:val="fr-FR"/>
        </w:rPr>
        <w:t>2.3 - Variantes</w:t>
      </w:r>
      <w:bookmarkEnd w:id="20"/>
    </w:p>
    <w:p w:rsidR="000476B3" w:rsidRPr="00331CFC" w:rsidRDefault="00EC19D0">
      <w:pPr>
        <w:pStyle w:val="ParagrapheIndent2"/>
        <w:spacing w:after="240"/>
        <w:rPr>
          <w:color w:val="000000"/>
          <w:lang w:val="fr-FR"/>
        </w:rPr>
      </w:pPr>
      <w:r w:rsidRPr="00331CFC">
        <w:rPr>
          <w:color w:val="000000"/>
          <w:lang w:val="fr-FR"/>
        </w:rPr>
        <w:t>Aucune variante n'est autorisée.</w:t>
      </w:r>
    </w:p>
    <w:p w:rsidR="000476B3" w:rsidRPr="00331CFC" w:rsidRDefault="00EC19D0">
      <w:pPr>
        <w:pStyle w:val="Titre2"/>
        <w:ind w:left="280"/>
        <w:rPr>
          <w:rFonts w:ascii="Trebuchet MS" w:eastAsia="Trebuchet MS" w:hAnsi="Trebuchet MS" w:cs="Trebuchet MS"/>
          <w:i w:val="0"/>
          <w:color w:val="000000"/>
          <w:sz w:val="24"/>
          <w:lang w:val="fr-FR"/>
        </w:rPr>
      </w:pPr>
      <w:bookmarkStart w:id="21" w:name="ArtL2_RC-2-A3.9"/>
      <w:bookmarkStart w:id="22" w:name="_Toc241052180"/>
      <w:bookmarkEnd w:id="21"/>
      <w:r w:rsidRPr="00331CFC">
        <w:rPr>
          <w:rFonts w:ascii="Trebuchet MS" w:eastAsia="Trebuchet MS" w:hAnsi="Trebuchet MS" w:cs="Trebuchet MS"/>
          <w:i w:val="0"/>
          <w:color w:val="000000"/>
          <w:sz w:val="24"/>
          <w:lang w:val="fr-FR"/>
        </w:rPr>
        <w:t>2.4 - Développement durable</w:t>
      </w:r>
      <w:bookmarkEnd w:id="22"/>
    </w:p>
    <w:p w:rsidR="000476B3" w:rsidRDefault="00EC19D0">
      <w:pPr>
        <w:pStyle w:val="ParagrapheIndent2"/>
        <w:spacing w:line="232" w:lineRule="exact"/>
        <w:rPr>
          <w:color w:val="000000"/>
          <w:lang w:val="fr-FR"/>
        </w:rPr>
      </w:pPr>
      <w:r w:rsidRPr="00331CFC">
        <w:rPr>
          <w:color w:val="000000"/>
          <w:lang w:val="fr-FR"/>
        </w:rPr>
        <w:t>Cette consultation comporte des conditions d'exécution à caractère environnemental dont</w:t>
      </w:r>
      <w:r>
        <w:rPr>
          <w:color w:val="000000"/>
          <w:lang w:val="fr-FR"/>
        </w:rPr>
        <w:t xml:space="preserve">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0476B3" w:rsidRDefault="00EC19D0">
      <w:pPr>
        <w:pStyle w:val="Titre1"/>
        <w:rPr>
          <w:rFonts w:ascii="Trebuchet MS" w:eastAsia="Trebuchet MS" w:hAnsi="Trebuchet MS" w:cs="Trebuchet MS"/>
          <w:color w:val="000000"/>
          <w:sz w:val="28"/>
          <w:lang w:val="fr-FR"/>
        </w:rPr>
      </w:pPr>
      <w:bookmarkStart w:id="23" w:name="ArtL1_RC-2-A5"/>
      <w:bookmarkStart w:id="24" w:name="_Toc241052181"/>
      <w:bookmarkEnd w:id="23"/>
      <w:r>
        <w:rPr>
          <w:rFonts w:ascii="Trebuchet MS" w:eastAsia="Trebuchet MS" w:hAnsi="Trebuchet MS" w:cs="Trebuchet MS"/>
          <w:color w:val="000000"/>
          <w:sz w:val="28"/>
          <w:lang w:val="fr-FR"/>
        </w:rPr>
        <w:t>3 - Conditions relatives au contrat</w:t>
      </w:r>
      <w:bookmarkEnd w:id="24"/>
    </w:p>
    <w:p w:rsidR="000476B3" w:rsidRDefault="00EC19D0">
      <w:pPr>
        <w:pStyle w:val="Titre2"/>
        <w:ind w:left="280"/>
        <w:rPr>
          <w:rFonts w:ascii="Trebuchet MS" w:eastAsia="Trebuchet MS" w:hAnsi="Trebuchet MS" w:cs="Trebuchet MS"/>
          <w:i w:val="0"/>
          <w:color w:val="000000"/>
          <w:sz w:val="24"/>
          <w:lang w:val="fr-FR"/>
        </w:rPr>
      </w:pPr>
      <w:bookmarkStart w:id="25" w:name="ArtL2_RC-2-A5.1"/>
      <w:bookmarkStart w:id="26" w:name="_Toc241052182"/>
      <w:bookmarkEnd w:id="25"/>
      <w:r>
        <w:rPr>
          <w:rFonts w:ascii="Trebuchet MS" w:eastAsia="Trebuchet MS" w:hAnsi="Trebuchet MS" w:cs="Trebuchet MS"/>
          <w:i w:val="0"/>
          <w:color w:val="000000"/>
          <w:sz w:val="24"/>
          <w:lang w:val="fr-FR"/>
        </w:rPr>
        <w:t>3.1 - Durée du contrat ou délai d'exécution</w:t>
      </w:r>
      <w:bookmarkEnd w:id="26"/>
    </w:p>
    <w:p w:rsidR="000476B3" w:rsidRDefault="00EC19D0">
      <w:pPr>
        <w:pStyle w:val="ParagrapheIndent2"/>
        <w:spacing w:after="240"/>
        <w:rPr>
          <w:color w:val="000000"/>
          <w:lang w:val="fr-FR"/>
        </w:rPr>
      </w:pPr>
      <w:r>
        <w:rPr>
          <w:color w:val="000000"/>
          <w:lang w:val="fr-FR"/>
        </w:rPr>
        <w:t>La durée de la période initiale est fixée au CCP.</w:t>
      </w:r>
    </w:p>
    <w:p w:rsidR="000476B3" w:rsidRDefault="00EC19D0">
      <w:pPr>
        <w:pStyle w:val="Titre2"/>
        <w:ind w:left="280"/>
        <w:rPr>
          <w:rFonts w:ascii="Trebuchet MS" w:eastAsia="Trebuchet MS" w:hAnsi="Trebuchet MS" w:cs="Trebuchet MS"/>
          <w:i w:val="0"/>
          <w:color w:val="000000"/>
          <w:sz w:val="24"/>
          <w:lang w:val="fr-FR"/>
        </w:rPr>
      </w:pPr>
      <w:bookmarkStart w:id="27" w:name="ArtL2_RC-2-A5.2"/>
      <w:bookmarkStart w:id="28" w:name="_Toc241052183"/>
      <w:bookmarkEnd w:id="27"/>
      <w:r>
        <w:rPr>
          <w:rFonts w:ascii="Trebuchet MS" w:eastAsia="Trebuchet MS" w:hAnsi="Trebuchet MS" w:cs="Trebuchet MS"/>
          <w:i w:val="0"/>
          <w:color w:val="000000"/>
          <w:sz w:val="24"/>
          <w:lang w:val="fr-FR"/>
        </w:rPr>
        <w:t>3.2 - Modalités essentielles de financement et de paiement</w:t>
      </w:r>
      <w:bookmarkEnd w:id="28"/>
    </w:p>
    <w:p w:rsidR="000476B3" w:rsidRDefault="00EC19D0">
      <w:pPr>
        <w:pStyle w:val="ParagrapheIndent2"/>
        <w:spacing w:after="240" w:line="232" w:lineRule="exact"/>
        <w:rPr>
          <w:color w:val="000000"/>
          <w:lang w:val="fr-FR"/>
        </w:rPr>
      </w:pPr>
      <w:r>
        <w:rPr>
          <w:color w:val="000000"/>
          <w:lang w:val="fr-FR"/>
        </w:rPr>
        <w:t>Les prestations seront financées selon les modalités suivantes : Les prestations objet du présent contrat seront rémunérées dans les conditions fixées par les règles de la comptabilité publique. Elles seront financées sur le budget de l'entité ayant émis le bon de commande et seront rémunérées selon les prescriptions du présent contrat et en application du décret n° 2012-1246 du 7 novembre 2012 relatif à la gestion budgétaire et comptable publique et aux articles L 2191-2 à 4 et R. 2191-3 à 31 du Code de la Commande Publique. Les factures seront payées par les soins de Monsieur le Trésorier principal - Service de Gestion Comptable - Limoges et amendes, sur le compte bancaire dont les coordonnées auront été fournies par le prestataire.</w:t>
      </w:r>
    </w:p>
    <w:p w:rsidR="000476B3" w:rsidRDefault="00EC19D0">
      <w:pPr>
        <w:pStyle w:val="ParagrapheIndent2"/>
        <w:spacing w:after="240" w:line="232" w:lineRule="exact"/>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rsidR="000476B3" w:rsidRDefault="00EC19D0">
      <w:pPr>
        <w:pStyle w:val="ParagrapheIndent2"/>
        <w:spacing w:after="240" w:line="232" w:lineRule="exact"/>
        <w:rPr>
          <w:color w:val="000000"/>
          <w:lang w:val="fr-FR"/>
        </w:rPr>
      </w:pPr>
      <w:r>
        <w:rPr>
          <w:color w:val="000000"/>
          <w:lang w:val="fr-FR"/>
        </w:rPr>
        <w:t>L'attention des candidats est attirée sur le fait que s'ils veulent renoncer aux bénéfices de l'avance prévue au CCP, ils doivent le préciser à l'acte d'engagement.</w:t>
      </w:r>
    </w:p>
    <w:p w:rsidR="000476B3" w:rsidRDefault="00EC19D0">
      <w:pPr>
        <w:pStyle w:val="Titre2"/>
        <w:ind w:left="280"/>
        <w:rPr>
          <w:rFonts w:ascii="Trebuchet MS" w:eastAsia="Trebuchet MS" w:hAnsi="Trebuchet MS" w:cs="Trebuchet MS"/>
          <w:i w:val="0"/>
          <w:color w:val="000000"/>
          <w:sz w:val="24"/>
          <w:lang w:val="fr-FR"/>
        </w:rPr>
      </w:pPr>
      <w:bookmarkStart w:id="29" w:name="ArtL2_RC-2-A5.4"/>
      <w:bookmarkStart w:id="30" w:name="_Toc241052184"/>
      <w:bookmarkEnd w:id="29"/>
      <w:r>
        <w:rPr>
          <w:rFonts w:ascii="Trebuchet MS" w:eastAsia="Trebuchet MS" w:hAnsi="Trebuchet MS" w:cs="Trebuchet MS"/>
          <w:i w:val="0"/>
          <w:color w:val="000000"/>
          <w:sz w:val="24"/>
          <w:lang w:val="fr-FR"/>
        </w:rPr>
        <w:t>3.3 - Confidentialité et mesures de sécurité</w:t>
      </w:r>
      <w:bookmarkEnd w:id="30"/>
    </w:p>
    <w:p w:rsidR="000476B3" w:rsidRDefault="00EC19D0">
      <w:pPr>
        <w:pStyle w:val="ParagrapheIndent2"/>
        <w:spacing w:line="232" w:lineRule="exact"/>
        <w:rPr>
          <w:color w:val="000000"/>
          <w:lang w:val="fr-FR"/>
        </w:rPr>
      </w:pPr>
      <w:r>
        <w:rPr>
          <w:color w:val="000000"/>
          <w:lang w:val="fr-FR"/>
        </w:rPr>
        <w:t>Les candidats doivent respecter l'obligation de confidentialité et les mesures particulières de sécurité prévues pour l'exécution des prestations.</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sectPr w:rsidR="000476B3">
          <w:footerReference w:type="default" r:id="rId10"/>
          <w:pgSz w:w="11900" w:h="16840"/>
          <w:pgMar w:top="1140" w:right="1140" w:bottom="1140" w:left="1140" w:header="1140" w:footer="1140" w:gutter="0"/>
          <w:cols w:space="708"/>
        </w:sectPr>
      </w:pPr>
      <w:r>
        <w:rPr>
          <w:color w:val="000000"/>
          <w:lang w:val="fr-FR"/>
        </w:rPr>
        <w:t>L'attention des candidats est particulièrement attirée sur les dispositions du Cahier des clauses particulières qui énoncent les formalités à accomplir et les consignes à respecter du fait de ces obligations de confidentialité et de sécurité.</w:t>
      </w:r>
    </w:p>
    <w:p w:rsidR="000476B3" w:rsidRDefault="00EC19D0">
      <w:pPr>
        <w:pStyle w:val="Titre1"/>
        <w:rPr>
          <w:rFonts w:ascii="Trebuchet MS" w:eastAsia="Trebuchet MS" w:hAnsi="Trebuchet MS" w:cs="Trebuchet MS"/>
          <w:color w:val="000000"/>
          <w:sz w:val="28"/>
          <w:lang w:val="fr-FR"/>
        </w:rPr>
      </w:pPr>
      <w:bookmarkStart w:id="31" w:name="ArtL1_RC-2-A6"/>
      <w:bookmarkStart w:id="32" w:name="_Toc241052185"/>
      <w:bookmarkEnd w:id="31"/>
      <w:r w:rsidRPr="00DB3157">
        <w:rPr>
          <w:rFonts w:ascii="Trebuchet MS" w:eastAsia="Trebuchet MS" w:hAnsi="Trebuchet MS" w:cs="Trebuchet MS"/>
          <w:color w:val="000000"/>
          <w:sz w:val="28"/>
          <w:lang w:val="fr-FR"/>
        </w:rPr>
        <w:lastRenderedPageBreak/>
        <w:t>4 - Contenu du dossier de consultation</w:t>
      </w:r>
      <w:bookmarkEnd w:id="32"/>
      <w:r w:rsidR="007E10A8">
        <w:rPr>
          <w:rFonts w:ascii="Trebuchet MS" w:eastAsia="Trebuchet MS" w:hAnsi="Trebuchet MS" w:cs="Trebuchet MS"/>
          <w:color w:val="000000"/>
          <w:sz w:val="28"/>
          <w:lang w:val="fr-FR"/>
        </w:rPr>
        <w:t xml:space="preserve"> </w:t>
      </w:r>
    </w:p>
    <w:p w:rsidR="000476B3" w:rsidRDefault="00EC19D0">
      <w:pPr>
        <w:pStyle w:val="ParagrapheIndent1"/>
        <w:spacing w:line="232" w:lineRule="exact"/>
        <w:rPr>
          <w:color w:val="000000"/>
          <w:lang w:val="fr-FR"/>
        </w:rPr>
      </w:pPr>
      <w:r>
        <w:rPr>
          <w:color w:val="000000"/>
          <w:lang w:val="fr-FR"/>
        </w:rPr>
        <w:t>Le dossier de consultation des entreprises (DCE) contient les pièces suivantes :</w:t>
      </w:r>
    </w:p>
    <w:p w:rsidR="000476B3" w:rsidRDefault="00EC19D0">
      <w:pPr>
        <w:pStyle w:val="ParagrapheIndent1"/>
        <w:spacing w:line="232" w:lineRule="exact"/>
        <w:rPr>
          <w:color w:val="000000"/>
          <w:lang w:val="fr-FR"/>
        </w:rPr>
      </w:pPr>
      <w:r>
        <w:rPr>
          <w:color w:val="000000"/>
          <w:lang w:val="fr-FR"/>
        </w:rPr>
        <w:t>- Le règlement de la consultation (RC)</w:t>
      </w:r>
    </w:p>
    <w:p w:rsidR="000476B3" w:rsidRDefault="00EC19D0">
      <w:pPr>
        <w:pStyle w:val="ParagrapheIndent1"/>
        <w:spacing w:line="232" w:lineRule="exact"/>
        <w:rPr>
          <w:color w:val="000000"/>
          <w:lang w:val="fr-FR"/>
        </w:rPr>
      </w:pPr>
      <w:r>
        <w:rPr>
          <w:color w:val="000000"/>
          <w:lang w:val="fr-FR"/>
        </w:rPr>
        <w:t>- L'acte d'engagement (AE) et ses annexes</w:t>
      </w:r>
    </w:p>
    <w:p w:rsidR="000476B3" w:rsidRDefault="00EC19D0">
      <w:pPr>
        <w:pStyle w:val="ParagrapheIndent1"/>
        <w:spacing w:line="232" w:lineRule="exact"/>
        <w:rPr>
          <w:color w:val="000000"/>
          <w:lang w:val="fr-FR"/>
        </w:rPr>
      </w:pPr>
      <w:r>
        <w:rPr>
          <w:color w:val="000000"/>
          <w:lang w:val="fr-FR"/>
        </w:rPr>
        <w:t>- Le cahier des clauses ad</w:t>
      </w:r>
      <w:r w:rsidR="004118C7">
        <w:rPr>
          <w:color w:val="000000"/>
          <w:lang w:val="fr-FR"/>
        </w:rPr>
        <w:t>ministratives particulières (CC</w:t>
      </w:r>
      <w:r>
        <w:rPr>
          <w:color w:val="000000"/>
          <w:lang w:val="fr-FR"/>
        </w:rPr>
        <w:t>P)</w:t>
      </w:r>
    </w:p>
    <w:p w:rsidR="000476B3" w:rsidRDefault="00EC19D0">
      <w:pPr>
        <w:pStyle w:val="ParagrapheIndent1"/>
        <w:spacing w:line="232" w:lineRule="exact"/>
        <w:rPr>
          <w:color w:val="000000"/>
          <w:lang w:val="fr-FR"/>
        </w:rPr>
      </w:pPr>
      <w:r>
        <w:rPr>
          <w:color w:val="000000"/>
          <w:lang w:val="fr-FR"/>
        </w:rPr>
        <w:t>- Le cadre du mémoire justificatif des dispositions que l'entreprise se propose d'adopter pour l'exécution du contrat</w:t>
      </w:r>
    </w:p>
    <w:p w:rsidR="000476B3" w:rsidRDefault="00EC19D0">
      <w:pPr>
        <w:pStyle w:val="ParagrapheIndent1"/>
        <w:spacing w:line="232" w:lineRule="exact"/>
        <w:rPr>
          <w:color w:val="000000"/>
          <w:lang w:val="fr-FR"/>
        </w:rPr>
      </w:pPr>
      <w:r>
        <w:rPr>
          <w:color w:val="000000"/>
          <w:lang w:val="fr-FR"/>
        </w:rPr>
        <w:t>- Le cadre du bordereau de simulation des offres</w:t>
      </w:r>
      <w:r w:rsidR="004118C7">
        <w:rPr>
          <w:color w:val="000000"/>
          <w:lang w:val="fr-FR"/>
        </w:rPr>
        <w:t xml:space="preserve"> (BS)</w:t>
      </w:r>
    </w:p>
    <w:p w:rsidR="000476B3" w:rsidRDefault="00EC19D0" w:rsidP="004118C7">
      <w:pPr>
        <w:pStyle w:val="ParagrapheIndent1"/>
        <w:spacing w:line="232" w:lineRule="exact"/>
        <w:rPr>
          <w:color w:val="000000"/>
          <w:lang w:val="fr-FR"/>
        </w:rPr>
      </w:pPr>
      <w:r>
        <w:rPr>
          <w:color w:val="000000"/>
          <w:lang w:val="fr-FR"/>
        </w:rPr>
        <w:t>- Bordereau des prix unitaires</w:t>
      </w:r>
      <w:r w:rsidR="004118C7">
        <w:rPr>
          <w:color w:val="000000"/>
          <w:lang w:val="fr-FR"/>
        </w:rPr>
        <w:t xml:space="preserve"> (BPU)</w:t>
      </w:r>
    </w:p>
    <w:p w:rsidR="004118C7" w:rsidRPr="004118C7" w:rsidRDefault="004118C7" w:rsidP="004118C7">
      <w:pPr>
        <w:rPr>
          <w:lang w:val="fr-FR"/>
        </w:rPr>
      </w:pPr>
    </w:p>
    <w:p w:rsidR="000476B3" w:rsidRDefault="00EC19D0">
      <w:pPr>
        <w:pStyle w:val="ParagrapheIndent1"/>
        <w:spacing w:after="240"/>
        <w:rPr>
          <w:color w:val="000000"/>
          <w:lang w:val="fr-FR"/>
        </w:rPr>
      </w:pPr>
      <w:r>
        <w:rPr>
          <w:color w:val="000000"/>
          <w:lang w:val="fr-FR"/>
        </w:rPr>
        <w:t>Il est remis gratuitement à chaque candidat.</w:t>
      </w:r>
    </w:p>
    <w:p w:rsidR="000476B3" w:rsidRDefault="00EC19D0">
      <w:pPr>
        <w:pStyle w:val="ParagrapheIndent1"/>
        <w:spacing w:after="240"/>
        <w:rPr>
          <w:color w:val="000000"/>
          <w:lang w:val="fr-FR"/>
        </w:rPr>
      </w:pPr>
      <w:r>
        <w:rPr>
          <w:color w:val="000000"/>
          <w:lang w:val="fr-FR"/>
        </w:rPr>
        <w:t>Aucune demande d'envoi du DCE sur support physique électronique n'est autorisée.</w:t>
      </w:r>
    </w:p>
    <w:p w:rsidR="000476B3" w:rsidRDefault="00EC19D0">
      <w:pPr>
        <w:pStyle w:val="ParagrapheIndent1"/>
        <w:spacing w:line="232" w:lineRule="exact"/>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0476B3" w:rsidRDefault="000476B3">
      <w:pPr>
        <w:pStyle w:val="ParagrapheIndent1"/>
        <w:spacing w:line="232" w:lineRule="exact"/>
        <w:rPr>
          <w:color w:val="000000"/>
          <w:lang w:val="fr-FR"/>
        </w:rPr>
      </w:pPr>
    </w:p>
    <w:p w:rsidR="000476B3" w:rsidRDefault="00EC19D0">
      <w:pPr>
        <w:pStyle w:val="ParagrapheIndent1"/>
        <w:spacing w:after="240" w:line="232" w:lineRule="exact"/>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0476B3" w:rsidRDefault="00EC19D0">
      <w:pPr>
        <w:pStyle w:val="Titre1"/>
        <w:rPr>
          <w:rFonts w:ascii="Trebuchet MS" w:eastAsia="Trebuchet MS" w:hAnsi="Trebuchet MS" w:cs="Trebuchet MS"/>
          <w:color w:val="000000"/>
          <w:sz w:val="28"/>
          <w:lang w:val="fr-FR"/>
        </w:rPr>
      </w:pPr>
      <w:bookmarkStart w:id="33" w:name="ArtL1_RC-2-A7"/>
      <w:bookmarkStart w:id="34" w:name="_Toc241052186"/>
      <w:bookmarkEnd w:id="33"/>
      <w:r>
        <w:rPr>
          <w:rFonts w:ascii="Trebuchet MS" w:eastAsia="Trebuchet MS" w:hAnsi="Trebuchet MS" w:cs="Trebuchet MS"/>
          <w:color w:val="000000"/>
          <w:sz w:val="28"/>
          <w:lang w:val="fr-FR"/>
        </w:rPr>
        <w:t>5 - Présentation des candidatures et des offres</w:t>
      </w:r>
      <w:bookmarkEnd w:id="34"/>
    </w:p>
    <w:p w:rsidR="000476B3" w:rsidRDefault="00EC19D0">
      <w:pPr>
        <w:pStyle w:val="ParagrapheIndent1"/>
        <w:spacing w:after="240" w:line="232" w:lineRule="exact"/>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0476B3" w:rsidRDefault="00EC19D0">
      <w:pPr>
        <w:pStyle w:val="ParagrapheIndent1"/>
        <w:spacing w:line="232" w:lineRule="exact"/>
        <w:rPr>
          <w:color w:val="000000"/>
          <w:lang w:val="fr-FR"/>
        </w:rPr>
      </w:pPr>
      <w:r>
        <w:rPr>
          <w:color w:val="000000"/>
          <w:lang w:val="fr-FR"/>
        </w:rPr>
        <w:t>Les offres des candidats seront entièrement rédigées en langue française et exprimées en EURO.</w:t>
      </w:r>
    </w:p>
    <w:p w:rsidR="000476B3" w:rsidRDefault="00EC19D0">
      <w:pPr>
        <w:pStyle w:val="ParagrapheIndent1"/>
        <w:spacing w:after="240" w:line="232" w:lineRule="exact"/>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0476B3" w:rsidRDefault="00EC19D0">
      <w:pPr>
        <w:pStyle w:val="Titre2"/>
        <w:ind w:left="280"/>
        <w:rPr>
          <w:rFonts w:ascii="Trebuchet MS" w:eastAsia="Trebuchet MS" w:hAnsi="Trebuchet MS" w:cs="Trebuchet MS"/>
          <w:i w:val="0"/>
          <w:color w:val="000000"/>
          <w:sz w:val="24"/>
          <w:lang w:val="fr-FR"/>
        </w:rPr>
      </w:pPr>
      <w:bookmarkStart w:id="35" w:name="ArtL2_RC-2-A7.5"/>
      <w:bookmarkStart w:id="36" w:name="_Toc241052187"/>
      <w:bookmarkEnd w:id="35"/>
      <w:r>
        <w:rPr>
          <w:rFonts w:ascii="Trebuchet MS" w:eastAsia="Trebuchet MS" w:hAnsi="Trebuchet MS" w:cs="Trebuchet MS"/>
          <w:i w:val="0"/>
          <w:color w:val="000000"/>
          <w:sz w:val="24"/>
          <w:lang w:val="fr-FR"/>
        </w:rPr>
        <w:t>5.1 - Documents à produire</w:t>
      </w:r>
      <w:bookmarkEnd w:id="36"/>
    </w:p>
    <w:p w:rsidR="000476B3" w:rsidRDefault="00EC19D0">
      <w:pPr>
        <w:pStyle w:val="ParagrapheIndent2"/>
        <w:spacing w:line="232" w:lineRule="exact"/>
        <w:rPr>
          <w:color w:val="000000"/>
          <w:lang w:val="fr-FR"/>
        </w:rPr>
      </w:pPr>
      <w:r>
        <w:rPr>
          <w:color w:val="000000"/>
          <w:lang w:val="fr-FR"/>
        </w:rPr>
        <w:t>Chaque candidat aura à produire un dossier complet comprenant les pièces suivantes :</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sidRPr="004118C7">
        <w:rPr>
          <w:b/>
          <w:color w:val="000000"/>
          <w:u w:val="single"/>
          <w:lang w:val="fr-FR"/>
        </w:rPr>
        <w:t xml:space="preserve">Pièces de la candidature </w:t>
      </w:r>
      <w:r>
        <w:rPr>
          <w:color w:val="000000"/>
          <w:lang w:val="fr-FR"/>
        </w:rPr>
        <w:t>telles que prévues aux articles L. 2142-1, R. 2142-3, R. 2142-4, R. 2143-3 et R. 2143-4 du Code de la commande publique :</w:t>
      </w:r>
    </w:p>
    <w:p w:rsidR="000476B3" w:rsidRDefault="000476B3">
      <w:pPr>
        <w:pStyle w:val="ParagrapheIndent2"/>
        <w:spacing w:line="232" w:lineRule="exact"/>
        <w:rPr>
          <w:color w:val="000000"/>
          <w:lang w:val="fr-FR"/>
        </w:rPr>
      </w:pPr>
    </w:p>
    <w:p w:rsidR="000476B3" w:rsidRPr="004118C7" w:rsidRDefault="00EC19D0">
      <w:pPr>
        <w:pStyle w:val="ParagrapheIndent2"/>
        <w:spacing w:line="232" w:lineRule="exact"/>
        <w:rPr>
          <w:color w:val="000000"/>
          <w:u w:val="single"/>
          <w:lang w:val="fr-FR"/>
        </w:rPr>
      </w:pPr>
      <w:r w:rsidRPr="004118C7">
        <w:rPr>
          <w:color w:val="000000"/>
          <w:u w:val="single"/>
          <w:lang w:val="fr-FR"/>
        </w:rPr>
        <w:t>Renseignements concernant la situation juridique de l'entreprise :</w:t>
      </w:r>
    </w:p>
    <w:p w:rsidR="000476B3" w:rsidRDefault="000476B3">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400"/>
        <w:gridCol w:w="1200"/>
      </w:tblGrid>
      <w:tr w:rsidR="000476B3">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476B3">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476B3">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476B3">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Délégation de pouvoir, le cas échéant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476B3">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Copie du ou des jugements prononcés, si le candidat est en redressement judiciaire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476B3">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Lettre de candidature (le cas échéant, DC1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4118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Attestations fiscales et sociales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0476B3" w:rsidRDefault="00EC19D0">
      <w:pPr>
        <w:spacing w:after="160" w:line="240" w:lineRule="exact"/>
        <w:sectPr w:rsidR="000476B3">
          <w:footerReference w:type="default" r:id="rId11"/>
          <w:pgSz w:w="11900" w:h="16840"/>
          <w:pgMar w:top="1380" w:right="1140" w:bottom="1140" w:left="1140" w:header="1380" w:footer="1140" w:gutter="0"/>
          <w:cols w:space="708"/>
        </w:sectPr>
      </w:pPr>
      <w:r>
        <w:t xml:space="preserve"> </w:t>
      </w:r>
    </w:p>
    <w:p w:rsidR="000476B3" w:rsidRPr="004118C7" w:rsidRDefault="00EC19D0">
      <w:pPr>
        <w:pStyle w:val="ParagrapheIndent2"/>
        <w:spacing w:line="232" w:lineRule="exact"/>
        <w:rPr>
          <w:color w:val="000000"/>
          <w:u w:val="single"/>
          <w:lang w:val="fr-FR"/>
        </w:rPr>
      </w:pPr>
      <w:r w:rsidRPr="004118C7">
        <w:rPr>
          <w:color w:val="000000"/>
          <w:u w:val="single"/>
          <w:lang w:val="fr-FR"/>
        </w:rPr>
        <w:t>Renseignements concernant la capacité économique et financière de l'entreprise :</w:t>
      </w:r>
    </w:p>
    <w:p w:rsidR="000476B3" w:rsidRDefault="000476B3">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8000"/>
        <w:gridCol w:w="1600"/>
      </w:tblGrid>
      <w:tr w:rsidR="000476B3">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476B3" w:rsidRDefault="00EC19D0">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0476B3">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0476B3">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476B3" w:rsidRDefault="00EC19D0">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4118C7" w:rsidRDefault="00EC19D0" w:rsidP="004118C7">
      <w:pPr>
        <w:spacing w:after="400" w:line="240" w:lineRule="exact"/>
        <w:rPr>
          <w:lang w:val="fr-FR"/>
        </w:rPr>
      </w:pPr>
      <w:r w:rsidRPr="004118C7">
        <w:rPr>
          <w:lang w:val="fr-FR"/>
        </w:rPr>
        <w:t xml:space="preserve"> </w:t>
      </w:r>
    </w:p>
    <w:p w:rsidR="000476B3" w:rsidRPr="004118C7" w:rsidRDefault="00EC19D0" w:rsidP="004118C7">
      <w:pPr>
        <w:spacing w:after="400" w:line="240" w:lineRule="exact"/>
        <w:rPr>
          <w:rFonts w:ascii="Trebuchet MS" w:eastAsia="Trebuchet MS" w:hAnsi="Trebuchet MS" w:cs="Trebuchet MS"/>
          <w:color w:val="000000"/>
          <w:sz w:val="20"/>
          <w:lang w:val="fr-FR"/>
        </w:rPr>
      </w:pPr>
      <w:r w:rsidRPr="004118C7">
        <w:rPr>
          <w:rFonts w:ascii="Trebuchet MS" w:eastAsia="Trebuchet MS" w:hAnsi="Trebuchet MS" w:cs="Trebuchet MS"/>
          <w:color w:val="000000"/>
          <w:sz w:val="20"/>
          <w:lang w:val="fr-FR"/>
        </w:rPr>
        <w:t>Pour présenter leur candidature, les candidats peuvent utiliser les formulaires DC1 (lettre de candidature) et DC2 (déclaration du candidat). Ces documents sont disponibles gratuitement sur le site www.economie.gouv.fr.</w:t>
      </w:r>
    </w:p>
    <w:p w:rsidR="000476B3" w:rsidRDefault="00EC19D0">
      <w:pPr>
        <w:pStyle w:val="ParagrapheIndent2"/>
        <w:spacing w:after="240" w:line="232" w:lineRule="exact"/>
        <w:rPr>
          <w:color w:val="000000"/>
          <w:lang w:val="fr-FR"/>
        </w:rPr>
      </w:pPr>
      <w:r>
        <w:rPr>
          <w:color w:val="000000"/>
          <w:lang w:val="fr-FR"/>
        </w:rPr>
        <w:t>Ils peuvent aussi utiliser le Document Unique de Marché Européen (DUME).</w:t>
      </w:r>
    </w:p>
    <w:p w:rsidR="000476B3" w:rsidRDefault="00EC19D0">
      <w:pPr>
        <w:pStyle w:val="ParagrapheIndent2"/>
        <w:spacing w:after="240" w:line="232" w:lineRule="exact"/>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0476B3" w:rsidRPr="007E10A8" w:rsidRDefault="00EC19D0" w:rsidP="004118C7">
      <w:pPr>
        <w:pStyle w:val="ParagrapheIndent2"/>
        <w:spacing w:line="232" w:lineRule="exact"/>
        <w:rPr>
          <w:b/>
          <w:color w:val="E36C0A" w:themeColor="accent6" w:themeShade="BF"/>
          <w:u w:val="single"/>
          <w:lang w:val="fr-FR"/>
        </w:rPr>
      </w:pPr>
      <w:r w:rsidRPr="00DB3157">
        <w:rPr>
          <w:b/>
          <w:color w:val="000000"/>
          <w:u w:val="single"/>
          <w:lang w:val="fr-FR"/>
        </w:rPr>
        <w:t>Pièces de l'offre :</w:t>
      </w:r>
      <w:r w:rsidR="007E10A8">
        <w:rPr>
          <w:b/>
          <w:color w:val="000000"/>
          <w:u w:val="single"/>
          <w:lang w:val="fr-FR"/>
        </w:rPr>
        <w:t xml:space="preserve"> </w:t>
      </w:r>
    </w:p>
    <w:p w:rsidR="004118C7" w:rsidRPr="004118C7" w:rsidRDefault="004118C7" w:rsidP="004118C7">
      <w:pPr>
        <w:rPr>
          <w:lang w:val="fr-FR"/>
        </w:rPr>
      </w:pPr>
    </w:p>
    <w:tbl>
      <w:tblPr>
        <w:tblW w:w="0" w:type="auto"/>
        <w:tblLayout w:type="fixed"/>
        <w:tblLook w:val="04A0" w:firstRow="1" w:lastRow="0" w:firstColumn="1" w:lastColumn="0" w:noHBand="0" w:noVBand="1"/>
      </w:tblPr>
      <w:tblGrid>
        <w:gridCol w:w="8400"/>
        <w:gridCol w:w="1200"/>
      </w:tblGrid>
      <w:tr w:rsidR="004118C7" w:rsidRPr="00594292" w:rsidTr="004118C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4118C7" w:rsidRPr="00594292" w:rsidRDefault="004118C7" w:rsidP="004118C7">
            <w:pPr>
              <w:spacing w:before="40"/>
              <w:jc w:val="center"/>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4118C7" w:rsidRPr="00594292" w:rsidRDefault="004118C7" w:rsidP="004118C7">
            <w:pPr>
              <w:spacing w:before="40"/>
              <w:jc w:val="center"/>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Signature</w:t>
            </w:r>
          </w:p>
        </w:tc>
      </w:tr>
      <w:tr w:rsidR="004118C7" w:rsidRPr="00594292" w:rsidTr="004118C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spacing w:line="232" w:lineRule="exact"/>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L'acte d'engagement (AE) et son annexe valant acceptation de l'ensemble des pièces contractuelles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spacing w:before="80" w:after="20"/>
              <w:ind w:left="80" w:right="80"/>
              <w:jc w:val="center"/>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Non</w:t>
            </w:r>
          </w:p>
        </w:tc>
      </w:tr>
      <w:tr w:rsidR="004118C7" w:rsidRPr="00594292" w:rsidTr="004118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spacing w:before="80" w:after="20"/>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L</w:t>
            </w:r>
            <w:r>
              <w:rPr>
                <w:rFonts w:ascii="Trebuchet MS" w:eastAsia="Trebuchet MS" w:hAnsi="Trebuchet MS" w:cs="Trebuchet MS"/>
                <w:color w:val="000000"/>
                <w:sz w:val="20"/>
                <w:lang w:val="fr-FR"/>
              </w:rPr>
              <w:t>e bordereau de simulation (BS) à compléter intégralement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spacing w:before="80" w:after="20"/>
              <w:ind w:left="80" w:right="80"/>
              <w:jc w:val="center"/>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Non</w:t>
            </w:r>
          </w:p>
        </w:tc>
      </w:tr>
      <w:tr w:rsidR="004118C7" w:rsidRPr="00594292" w:rsidTr="004118C7">
        <w:trPr>
          <w:trHeight w:val="17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spacing w:before="80" w:after="20"/>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Le cahier des clauses particulières (CCP)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spacing w:before="80" w:after="20"/>
              <w:ind w:left="80" w:right="80"/>
              <w:jc w:val="center"/>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Non</w:t>
            </w:r>
          </w:p>
        </w:tc>
      </w:tr>
      <w:tr w:rsidR="004118C7" w:rsidTr="004118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Pr="00594292" w:rsidRDefault="004118C7" w:rsidP="004118C7">
            <w:pPr>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 xml:space="preserve">Le dossier catalogue, pour les deux lots (à inclure dans le cadre du mémoire justificatif) devant comprendre obligatoirement : </w:t>
            </w:r>
          </w:p>
          <w:p w:rsidR="004118C7" w:rsidRPr="00594292" w:rsidRDefault="004118C7" w:rsidP="004118C7">
            <w:pPr>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w:t>
            </w:r>
            <w:r w:rsidRPr="00594292">
              <w:rPr>
                <w:rFonts w:ascii="Trebuchet MS" w:eastAsia="Trebuchet MS" w:hAnsi="Trebuchet MS" w:cs="Trebuchet MS"/>
                <w:color w:val="000000"/>
                <w:sz w:val="20"/>
                <w:lang w:val="fr-FR"/>
              </w:rPr>
              <w:tab/>
              <w:t>L’ensemble des catalogues disponibles (ou lien informatique)</w:t>
            </w:r>
          </w:p>
          <w:p w:rsidR="004118C7" w:rsidRPr="00594292" w:rsidRDefault="004118C7" w:rsidP="004118C7">
            <w:pPr>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w:t>
            </w:r>
            <w:r w:rsidRPr="00594292">
              <w:rPr>
                <w:rFonts w:ascii="Trebuchet MS" w:eastAsia="Trebuchet MS" w:hAnsi="Trebuchet MS" w:cs="Trebuchet MS"/>
                <w:color w:val="000000"/>
                <w:sz w:val="20"/>
                <w:lang w:val="fr-FR"/>
              </w:rPr>
              <w:tab/>
              <w:t xml:space="preserve">Les modalités d’accès </w:t>
            </w:r>
            <w:r w:rsidRPr="00594292">
              <w:rPr>
                <w:rFonts w:ascii="Trebuchet MS" w:eastAsia="Trebuchet MS" w:hAnsi="Trebuchet MS" w:cs="Trebuchet MS"/>
                <w:sz w:val="20"/>
                <w:lang w:val="fr-FR"/>
              </w:rPr>
              <w:t>aux tarifs pour l’ensemble des catalogues (possibilité de communiquer l’accès « web »</w:t>
            </w:r>
          </w:p>
          <w:p w:rsidR="004118C7" w:rsidRPr="00594292" w:rsidRDefault="004118C7" w:rsidP="004118C7">
            <w:pPr>
              <w:spacing w:before="80" w:after="20"/>
              <w:ind w:left="80" w:right="80"/>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w:t>
            </w:r>
            <w:r w:rsidRPr="00594292">
              <w:rPr>
                <w:rFonts w:ascii="Trebuchet MS" w:eastAsia="Trebuchet MS" w:hAnsi="Trebuchet MS" w:cs="Trebuchet MS"/>
                <w:color w:val="000000"/>
                <w:sz w:val="20"/>
                <w:lang w:val="fr-FR"/>
              </w:rPr>
              <w:tab/>
              <w:t xml:space="preserve">Le taux de remise </w:t>
            </w:r>
            <w:proofErr w:type="gramStart"/>
            <w:r w:rsidRPr="00594292">
              <w:rPr>
                <w:rFonts w:ascii="Trebuchet MS" w:eastAsia="Trebuchet MS" w:hAnsi="Trebuchet MS" w:cs="Trebuchet MS"/>
                <w:color w:val="000000"/>
                <w:sz w:val="20"/>
                <w:lang w:val="fr-FR"/>
              </w:rPr>
              <w:t>plancher</w:t>
            </w:r>
            <w:proofErr w:type="gramEnd"/>
            <w:r w:rsidRPr="00594292">
              <w:rPr>
                <w:rFonts w:ascii="Trebuchet MS" w:eastAsia="Trebuchet MS" w:hAnsi="Trebuchet MS" w:cs="Trebuchet MS"/>
                <w:color w:val="000000"/>
                <w:sz w:val="20"/>
                <w:lang w:val="fr-FR"/>
              </w:rPr>
              <w:t xml:space="preserve"> pour chacun des catalogues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before="80" w:after="20"/>
              <w:ind w:left="80" w:right="80"/>
              <w:jc w:val="center"/>
              <w:rPr>
                <w:rFonts w:ascii="Trebuchet MS" w:eastAsia="Trebuchet MS" w:hAnsi="Trebuchet MS" w:cs="Trebuchet MS"/>
                <w:color w:val="000000"/>
                <w:sz w:val="20"/>
                <w:lang w:val="fr-FR"/>
              </w:rPr>
            </w:pPr>
            <w:r w:rsidRPr="00594292">
              <w:rPr>
                <w:rFonts w:ascii="Trebuchet MS" w:eastAsia="Trebuchet MS" w:hAnsi="Trebuchet MS" w:cs="Trebuchet MS"/>
                <w:color w:val="000000"/>
                <w:sz w:val="20"/>
                <w:lang w:val="fr-FR"/>
              </w:rPr>
              <w:t>Non</w:t>
            </w:r>
          </w:p>
        </w:tc>
      </w:tr>
      <w:tr w:rsidR="004118C7" w:rsidTr="004118C7">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4118C7" w:rsidTr="004118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fiches techniques, identifiées au BPU, correspondant</w:t>
            </w:r>
            <w:r w:rsidRPr="009C2FF7">
              <w:rPr>
                <w:rFonts w:ascii="Trebuchet MS" w:eastAsia="Trebuchet MS" w:hAnsi="Trebuchet MS" w:cs="Trebuchet MS"/>
                <w:color w:val="000000"/>
                <w:sz w:val="20"/>
                <w:lang w:val="fr-FR"/>
              </w:rPr>
              <w:t xml:space="preserve">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4118C7" w:rsidTr="004118C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Le bordereau des prix unitaires (BPU) à compléter intégralement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4118C7" w:rsidRDefault="004118C7" w:rsidP="004118C7">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rsidR="004118C7" w:rsidRDefault="004118C7">
      <w:pPr>
        <w:spacing w:after="400" w:line="240" w:lineRule="exact"/>
      </w:pPr>
    </w:p>
    <w:p w:rsidR="000476B3" w:rsidRDefault="00EC19D0">
      <w:pPr>
        <w:pStyle w:val="ParagrapheIndent2"/>
        <w:spacing w:after="240" w:line="232" w:lineRule="exact"/>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0476B3" w:rsidRDefault="00EC19D0">
      <w:pPr>
        <w:pStyle w:val="Titre1"/>
        <w:rPr>
          <w:rFonts w:ascii="Trebuchet MS" w:eastAsia="Trebuchet MS" w:hAnsi="Trebuchet MS" w:cs="Trebuchet MS"/>
          <w:color w:val="000000"/>
          <w:sz w:val="28"/>
          <w:lang w:val="fr-FR"/>
        </w:rPr>
      </w:pPr>
      <w:bookmarkStart w:id="37" w:name="ArtL1_RC-2-A8"/>
      <w:bookmarkStart w:id="38" w:name="_Toc241052188"/>
      <w:bookmarkEnd w:id="37"/>
      <w:r>
        <w:rPr>
          <w:rFonts w:ascii="Trebuchet MS" w:eastAsia="Trebuchet MS" w:hAnsi="Trebuchet MS" w:cs="Trebuchet MS"/>
          <w:color w:val="000000"/>
          <w:sz w:val="28"/>
          <w:lang w:val="fr-FR"/>
        </w:rPr>
        <w:t>6 - Conditions d'envoi ou de remise des plis</w:t>
      </w:r>
      <w:bookmarkEnd w:id="38"/>
    </w:p>
    <w:p w:rsidR="000476B3" w:rsidRDefault="00EC19D0">
      <w:pPr>
        <w:pStyle w:val="ParagrapheIndent1"/>
        <w:spacing w:after="240" w:line="232" w:lineRule="exact"/>
        <w:rPr>
          <w:color w:val="000000"/>
          <w:lang w:val="fr-FR"/>
        </w:rPr>
      </w:pPr>
      <w:r>
        <w:rPr>
          <w:color w:val="000000"/>
          <w:lang w:val="fr-FR"/>
        </w:rPr>
        <w:t>Les plis devront parvenir à destination avant la date et l'heure limites de réception des offres indiquées sur la page de garde du présent document.</w:t>
      </w:r>
    </w:p>
    <w:p w:rsidR="000476B3" w:rsidRDefault="00EC19D0">
      <w:pPr>
        <w:pStyle w:val="Titre2"/>
        <w:ind w:left="280"/>
        <w:rPr>
          <w:rFonts w:ascii="Trebuchet MS" w:eastAsia="Trebuchet MS" w:hAnsi="Trebuchet MS" w:cs="Trebuchet MS"/>
          <w:i w:val="0"/>
          <w:color w:val="000000"/>
          <w:sz w:val="24"/>
          <w:lang w:val="fr-FR"/>
        </w:rPr>
      </w:pPr>
      <w:bookmarkStart w:id="39" w:name="ArtL2_RC-2-A8.4"/>
      <w:bookmarkStart w:id="40" w:name="_Toc241052189"/>
      <w:bookmarkEnd w:id="39"/>
      <w:r>
        <w:rPr>
          <w:rFonts w:ascii="Trebuchet MS" w:eastAsia="Trebuchet MS" w:hAnsi="Trebuchet MS" w:cs="Trebuchet MS"/>
          <w:i w:val="0"/>
          <w:color w:val="000000"/>
          <w:sz w:val="24"/>
          <w:lang w:val="fr-FR"/>
        </w:rPr>
        <w:t>6.1 - Transmission électronique</w:t>
      </w:r>
      <w:bookmarkEnd w:id="40"/>
    </w:p>
    <w:p w:rsidR="000476B3" w:rsidRDefault="00EC19D0">
      <w:pPr>
        <w:pStyle w:val="ParagrapheIndent2"/>
        <w:spacing w:line="232" w:lineRule="exact"/>
        <w:rPr>
          <w:color w:val="000000"/>
          <w:lang w:val="fr-FR"/>
        </w:rPr>
      </w:pPr>
      <w:r>
        <w:rPr>
          <w:color w:val="000000"/>
          <w:lang w:val="fr-FR"/>
        </w:rPr>
        <w:t>La transmission des documents par voie électronique est effectuée sur le profil d'acheteur du pouvoir adjudicateur, à l'adresse URL suivante : http://marchespublics.limoges.fr/.</w:t>
      </w:r>
    </w:p>
    <w:p w:rsidR="000476B3" w:rsidRDefault="000476B3">
      <w:pPr>
        <w:pStyle w:val="ParagrapheIndent2"/>
        <w:spacing w:line="232" w:lineRule="exact"/>
        <w:rPr>
          <w:color w:val="000000"/>
          <w:lang w:val="fr-FR"/>
        </w:rPr>
      </w:pPr>
    </w:p>
    <w:p w:rsidR="004118C7" w:rsidRDefault="004118C7" w:rsidP="004118C7">
      <w:pPr>
        <w:rPr>
          <w:lang w:val="fr-FR"/>
        </w:rPr>
      </w:pP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0476B3" w:rsidRDefault="00EC19D0">
      <w:pPr>
        <w:pStyle w:val="ParagrapheIndent2"/>
        <w:spacing w:line="232" w:lineRule="exact"/>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0476B3" w:rsidRDefault="00EC19D0">
      <w:pPr>
        <w:pStyle w:val="ParagrapheIndent2"/>
        <w:spacing w:line="232" w:lineRule="exact"/>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0476B3" w:rsidRDefault="00EC19D0">
      <w:pPr>
        <w:pStyle w:val="ParagrapheIndent2"/>
        <w:spacing w:line="232" w:lineRule="exact"/>
        <w:rPr>
          <w:color w:val="000000"/>
          <w:lang w:val="fr-FR"/>
        </w:rPr>
      </w:pPr>
      <w:r>
        <w:rPr>
          <w:color w:val="000000"/>
          <w:lang w:val="fr-FR"/>
        </w:rPr>
        <w:t>- lorsqu'un programme informatique malveillant est détecté dans le pli transmis par voie électronique ;</w:t>
      </w:r>
    </w:p>
    <w:p w:rsidR="000476B3" w:rsidRDefault="00EC19D0">
      <w:pPr>
        <w:pStyle w:val="ParagrapheIndent2"/>
        <w:spacing w:line="232" w:lineRule="exact"/>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Pr>
          <w:color w:val="000000"/>
          <w:lang w:val="fr-FR"/>
        </w:rPr>
        <w:t>La copie de sauvegarde peut être transmise ou déposée à l'adresse suivante :</w:t>
      </w:r>
    </w:p>
    <w:p w:rsidR="000476B3" w:rsidRDefault="00EC19D0">
      <w:pPr>
        <w:pStyle w:val="ParagrapheIndent2"/>
        <w:spacing w:line="232" w:lineRule="exact"/>
        <w:rPr>
          <w:color w:val="000000"/>
          <w:lang w:val="fr-FR"/>
        </w:rPr>
      </w:pPr>
      <w:r>
        <w:rPr>
          <w:color w:val="000000"/>
          <w:lang w:val="fr-FR"/>
        </w:rPr>
        <w:t>Mairie de Limoges</w:t>
      </w:r>
    </w:p>
    <w:p w:rsidR="000476B3" w:rsidRDefault="00EC19D0">
      <w:pPr>
        <w:pStyle w:val="ParagrapheIndent2"/>
        <w:spacing w:line="232" w:lineRule="exact"/>
        <w:rPr>
          <w:color w:val="000000"/>
          <w:lang w:val="fr-FR"/>
        </w:rPr>
      </w:pPr>
      <w:r>
        <w:rPr>
          <w:color w:val="000000"/>
          <w:lang w:val="fr-FR"/>
        </w:rPr>
        <w:t>Service de la commande publique</w:t>
      </w:r>
    </w:p>
    <w:p w:rsidR="000476B3" w:rsidRDefault="00EC19D0">
      <w:pPr>
        <w:pStyle w:val="ParagrapheIndent2"/>
        <w:spacing w:line="232" w:lineRule="exact"/>
        <w:rPr>
          <w:color w:val="000000"/>
          <w:lang w:val="fr-FR"/>
        </w:rPr>
      </w:pPr>
      <w:r>
        <w:rPr>
          <w:color w:val="000000"/>
          <w:lang w:val="fr-FR"/>
        </w:rPr>
        <w:t>1 Square Jacques Chirac</w:t>
      </w:r>
    </w:p>
    <w:p w:rsidR="000476B3" w:rsidRDefault="00EC19D0">
      <w:pPr>
        <w:pStyle w:val="ParagrapheIndent2"/>
        <w:spacing w:line="232" w:lineRule="exact"/>
        <w:rPr>
          <w:color w:val="000000"/>
          <w:lang w:val="fr-FR"/>
        </w:rPr>
      </w:pPr>
      <w:r>
        <w:rPr>
          <w:color w:val="000000"/>
          <w:lang w:val="fr-FR"/>
        </w:rPr>
        <w:t>87031 LIMOGES</w:t>
      </w: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La transmission d'une copie de sauvegarde par voie électronique n'est pas autorisée.</w:t>
      </w:r>
    </w:p>
    <w:p w:rsidR="000476B3" w:rsidRDefault="00EC19D0">
      <w:pPr>
        <w:pStyle w:val="ParagrapheIndent2"/>
        <w:spacing w:after="240" w:line="232" w:lineRule="exact"/>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0476B3" w:rsidRDefault="00EC19D0">
      <w:pPr>
        <w:pStyle w:val="ParagrapheIndent2"/>
        <w:spacing w:after="240"/>
        <w:rPr>
          <w:color w:val="000000"/>
          <w:lang w:val="fr-FR"/>
        </w:rPr>
      </w:pPr>
      <w:r>
        <w:rPr>
          <w:color w:val="000000"/>
          <w:lang w:val="fr-FR"/>
        </w:rPr>
        <w:t>La signature électronique des documents n'est pas exigée dans le cadre de cette consultation.</w:t>
      </w:r>
    </w:p>
    <w:p w:rsidR="000476B3" w:rsidRDefault="00EC19D0">
      <w:pPr>
        <w:pStyle w:val="ParagrapheIndent2"/>
        <w:spacing w:after="240" w:line="232" w:lineRule="exact"/>
        <w:rPr>
          <w:color w:val="000000"/>
          <w:lang w:val="fr-FR"/>
        </w:rPr>
      </w:pPr>
      <w:r>
        <w:rPr>
          <w:color w:val="000000"/>
          <w:lang w:val="fr-FR"/>
        </w:rPr>
        <w:t>La signature électronique du contrat par l'attributaire n'est pas exigée dans le cadre de cette consultation.</w:t>
      </w:r>
    </w:p>
    <w:p w:rsidR="000476B3" w:rsidRDefault="00EC19D0">
      <w:pPr>
        <w:pStyle w:val="ParagrapheIndent2"/>
        <w:spacing w:after="240" w:line="232" w:lineRule="exact"/>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rsidR="000476B3" w:rsidRDefault="00EC19D0">
      <w:pPr>
        <w:pStyle w:val="ParagrapheIndent2"/>
        <w:spacing w:line="232" w:lineRule="exact"/>
        <w:rPr>
          <w:color w:val="000000"/>
          <w:lang w:val="fr-FR"/>
        </w:rPr>
      </w:pPr>
      <w:r>
        <w:rPr>
          <w:color w:val="000000"/>
          <w:lang w:val="fr-FR"/>
        </w:rPr>
        <w:t>Les frais d'accès au réseau et de recours à la signature électronique sont à la charge des candidats.</w:t>
      </w: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La Ville de Limoges privilégie la signature électronique des offres. Le processus de dépôt sur la plateforme AWS est accessible par le lien ci-après : https://www.marches-publics.info/kiosque/AWS-Achat_depot-sans-signature.pdf.</w:t>
      </w:r>
    </w:p>
    <w:p w:rsidR="000476B3" w:rsidRDefault="00EC19D0">
      <w:pPr>
        <w:pStyle w:val="ParagrapheIndent2"/>
        <w:spacing w:line="232" w:lineRule="exact"/>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0476B3" w:rsidRDefault="000476B3">
      <w:pPr>
        <w:pStyle w:val="ParagrapheIndent2"/>
        <w:spacing w:line="232" w:lineRule="exact"/>
        <w:rPr>
          <w:color w:val="000000"/>
          <w:lang w:val="fr-FR"/>
        </w:rPr>
      </w:pPr>
    </w:p>
    <w:p w:rsidR="000476B3" w:rsidRDefault="00EC19D0">
      <w:pPr>
        <w:pStyle w:val="ParagrapheIndent2"/>
        <w:spacing w:after="60" w:line="232" w:lineRule="exact"/>
        <w:rPr>
          <w:color w:val="000000"/>
          <w:lang w:val="fr-FR"/>
        </w:rPr>
        <w:sectPr w:rsidR="000476B3">
          <w:footerReference w:type="default" r:id="rId12"/>
          <w:pgSz w:w="11900" w:h="16840"/>
          <w:pgMar w:top="1140" w:right="1140" w:bottom="1140" w:left="1140" w:header="1140" w:footer="1140" w:gutter="0"/>
          <w:cols w:space="708"/>
        </w:sectPr>
      </w:pPr>
      <w:r>
        <w:rPr>
          <w:color w:val="000000"/>
          <w:lang w:val="fr-FR"/>
        </w:rPr>
        <w:t xml:space="preserve">Par conséquent, il est recommandé d'indiquer une adresse mail durable pendant toute la durée de la </w:t>
      </w:r>
    </w:p>
    <w:p w:rsidR="000476B3" w:rsidRDefault="00EC19D0">
      <w:pPr>
        <w:pStyle w:val="ParagrapheIndent2"/>
        <w:spacing w:line="232" w:lineRule="exact"/>
        <w:rPr>
          <w:color w:val="000000"/>
          <w:lang w:val="fr-FR"/>
        </w:rPr>
      </w:pPr>
      <w:proofErr w:type="gramStart"/>
      <w:r>
        <w:rPr>
          <w:color w:val="000000"/>
          <w:lang w:val="fr-FR"/>
        </w:rPr>
        <w:t>procédure</w:t>
      </w:r>
      <w:proofErr w:type="gramEnd"/>
      <w:r>
        <w:rPr>
          <w:color w:val="000000"/>
          <w:lang w:val="fr-FR"/>
        </w:rPr>
        <w:t>,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Pr>
          <w:color w:val="000000"/>
          <w:lang w:val="fr-FR"/>
        </w:rPr>
        <w:t>L'ensemble de ces services est fourni gratuitement au candidat.</w:t>
      </w:r>
    </w:p>
    <w:p w:rsidR="000476B3" w:rsidRDefault="000476B3">
      <w:pPr>
        <w:pStyle w:val="ParagrapheIndent2"/>
        <w:spacing w:line="232" w:lineRule="exact"/>
        <w:rPr>
          <w:color w:val="000000"/>
          <w:lang w:val="fr-FR"/>
        </w:rPr>
      </w:pPr>
    </w:p>
    <w:p w:rsidR="000476B3" w:rsidRDefault="00EC19D0">
      <w:pPr>
        <w:pStyle w:val="Titre2"/>
        <w:ind w:left="280"/>
        <w:rPr>
          <w:rFonts w:ascii="Trebuchet MS" w:eastAsia="Trebuchet MS" w:hAnsi="Trebuchet MS" w:cs="Trebuchet MS"/>
          <w:i w:val="0"/>
          <w:color w:val="000000"/>
          <w:sz w:val="24"/>
          <w:lang w:val="fr-FR"/>
        </w:rPr>
      </w:pPr>
      <w:bookmarkStart w:id="41" w:name="ArtL2_RC-2-A8.5"/>
      <w:bookmarkStart w:id="42" w:name="_Toc241052190"/>
      <w:bookmarkEnd w:id="41"/>
      <w:r>
        <w:rPr>
          <w:rFonts w:ascii="Trebuchet MS" w:eastAsia="Trebuchet MS" w:hAnsi="Trebuchet MS" w:cs="Trebuchet MS"/>
          <w:i w:val="0"/>
          <w:color w:val="000000"/>
          <w:sz w:val="24"/>
          <w:lang w:val="fr-FR"/>
        </w:rPr>
        <w:t>6.2 - Transmission sous support papier</w:t>
      </w:r>
      <w:bookmarkEnd w:id="42"/>
    </w:p>
    <w:p w:rsidR="000476B3" w:rsidRDefault="00EC19D0">
      <w:pPr>
        <w:pStyle w:val="ParagrapheIndent2"/>
        <w:spacing w:after="240" w:line="232" w:lineRule="exact"/>
        <w:rPr>
          <w:color w:val="000000"/>
          <w:lang w:val="fr-FR"/>
        </w:rPr>
      </w:pPr>
      <w:r>
        <w:rPr>
          <w:color w:val="000000"/>
          <w:lang w:val="fr-FR"/>
        </w:rPr>
        <w:t>La transmission des plis par voie électronique est imposée pour cette consultation. Par conséquent, la transmission par voie papier n'est pas autorisée.</w:t>
      </w:r>
    </w:p>
    <w:p w:rsidR="000476B3" w:rsidRDefault="00EC19D0">
      <w:pPr>
        <w:pStyle w:val="Titre1"/>
        <w:rPr>
          <w:rFonts w:ascii="Trebuchet MS" w:eastAsia="Trebuchet MS" w:hAnsi="Trebuchet MS" w:cs="Trebuchet MS"/>
          <w:color w:val="000000"/>
          <w:sz w:val="28"/>
          <w:lang w:val="fr-FR"/>
        </w:rPr>
      </w:pPr>
      <w:bookmarkStart w:id="43" w:name="ArtL1_RC-2-A10"/>
      <w:bookmarkStart w:id="44" w:name="_Toc241052191"/>
      <w:bookmarkEnd w:id="43"/>
      <w:r>
        <w:rPr>
          <w:rFonts w:ascii="Trebuchet MS" w:eastAsia="Trebuchet MS" w:hAnsi="Trebuchet MS" w:cs="Trebuchet MS"/>
          <w:color w:val="000000"/>
          <w:sz w:val="28"/>
          <w:lang w:val="fr-FR"/>
        </w:rPr>
        <w:t>7 - Examen des candidatures et des offres</w:t>
      </w:r>
      <w:bookmarkEnd w:id="44"/>
    </w:p>
    <w:p w:rsidR="000476B3" w:rsidRDefault="00EC19D0">
      <w:pPr>
        <w:pStyle w:val="Titre2"/>
        <w:ind w:left="280"/>
        <w:rPr>
          <w:rFonts w:ascii="Trebuchet MS" w:eastAsia="Trebuchet MS" w:hAnsi="Trebuchet MS" w:cs="Trebuchet MS"/>
          <w:i w:val="0"/>
          <w:color w:val="000000"/>
          <w:sz w:val="24"/>
          <w:lang w:val="fr-FR"/>
        </w:rPr>
      </w:pPr>
      <w:bookmarkStart w:id="45" w:name="ArtL2_RC-2-A10.1"/>
      <w:bookmarkStart w:id="46" w:name="_Toc241052192"/>
      <w:bookmarkEnd w:id="45"/>
      <w:r>
        <w:rPr>
          <w:rFonts w:ascii="Trebuchet MS" w:eastAsia="Trebuchet MS" w:hAnsi="Trebuchet MS" w:cs="Trebuchet MS"/>
          <w:i w:val="0"/>
          <w:color w:val="000000"/>
          <w:sz w:val="24"/>
          <w:lang w:val="fr-FR"/>
        </w:rPr>
        <w:t>7.1 - Sélection des candidatures</w:t>
      </w:r>
      <w:bookmarkEnd w:id="46"/>
    </w:p>
    <w:p w:rsidR="000476B3" w:rsidRDefault="00EC19D0">
      <w:pPr>
        <w:pStyle w:val="ParagrapheIndent2"/>
        <w:spacing w:after="240" w:line="232" w:lineRule="exact"/>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0476B3" w:rsidRDefault="00EC19D0">
      <w:pPr>
        <w:pStyle w:val="ParagrapheIndent2"/>
        <w:spacing w:after="240" w:line="232" w:lineRule="exact"/>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0476B3" w:rsidRDefault="00EC19D0">
      <w:pPr>
        <w:pStyle w:val="Titre2"/>
        <w:ind w:left="280"/>
        <w:rPr>
          <w:rFonts w:ascii="Trebuchet MS" w:eastAsia="Trebuchet MS" w:hAnsi="Trebuchet MS" w:cs="Trebuchet MS"/>
          <w:i w:val="0"/>
          <w:color w:val="000000"/>
          <w:sz w:val="24"/>
          <w:lang w:val="fr-FR"/>
        </w:rPr>
      </w:pPr>
      <w:bookmarkStart w:id="47" w:name="ArtL2_RC-2-A10.3"/>
      <w:bookmarkStart w:id="48" w:name="_Toc241052193"/>
      <w:bookmarkEnd w:id="47"/>
      <w:r>
        <w:rPr>
          <w:rFonts w:ascii="Trebuchet MS" w:eastAsia="Trebuchet MS" w:hAnsi="Trebuchet MS" w:cs="Trebuchet MS"/>
          <w:i w:val="0"/>
          <w:color w:val="000000"/>
          <w:sz w:val="24"/>
          <w:lang w:val="fr-FR"/>
        </w:rPr>
        <w:t>7.2 - Attribution des accords-cadres</w:t>
      </w:r>
      <w:bookmarkEnd w:id="48"/>
    </w:p>
    <w:p w:rsidR="000476B3" w:rsidRDefault="00EC19D0">
      <w:pPr>
        <w:pStyle w:val="ParagrapheIndent2"/>
        <w:spacing w:line="232" w:lineRule="exact"/>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0476B3" w:rsidRPr="00331BBF" w:rsidRDefault="00EC19D0">
      <w:pPr>
        <w:pStyle w:val="ParagrapheIndent2"/>
        <w:spacing w:line="232" w:lineRule="exact"/>
        <w:rPr>
          <w:color w:val="000000"/>
          <w:u w:val="single"/>
          <w:lang w:val="fr-FR"/>
        </w:rPr>
      </w:pPr>
      <w:r w:rsidRPr="00BD6259">
        <w:rPr>
          <w:color w:val="000000"/>
          <w:u w:val="single"/>
          <w:lang w:val="fr-FR"/>
        </w:rPr>
        <w:t>Les critères retenus pour le jugement des offres sont pondérés de la manière suivante :</w:t>
      </w:r>
    </w:p>
    <w:p w:rsidR="00331BBF" w:rsidRDefault="00331BBF">
      <w:pPr>
        <w:pStyle w:val="ParagrapheIndent2"/>
        <w:spacing w:line="232" w:lineRule="exact"/>
        <w:rPr>
          <w:color w:val="000000"/>
          <w:lang w:val="fr-FR"/>
        </w:rPr>
      </w:pPr>
    </w:p>
    <w:tbl>
      <w:tblPr>
        <w:tblW w:w="0" w:type="auto"/>
        <w:tblLayout w:type="fixed"/>
        <w:tblLook w:val="04A0" w:firstRow="1" w:lastRow="0" w:firstColumn="1" w:lastColumn="0" w:noHBand="0" w:noVBand="1"/>
      </w:tblPr>
      <w:tblGrid>
        <w:gridCol w:w="7800"/>
        <w:gridCol w:w="1800"/>
      </w:tblGrid>
      <w:tr w:rsidR="00331BBF" w:rsidTr="008F48B2">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31BBF" w:rsidRDefault="00331BBF" w:rsidP="008F48B2">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331BBF" w:rsidRDefault="00331BBF" w:rsidP="008F48B2">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331BBF" w:rsidTr="008F48B2">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31BBF" w:rsidP="008F48B2">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1-Prix des prestations basé sur le montant total HT du bordereau de simulation (BS) sauf si l’un des candidats est soumis à un taux de TVA particulier. Dans cette hypothèse l’analyse des offres s’effectuera sur les montants TTC.</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31BBF" w:rsidP="008F48B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50.0</w:t>
            </w:r>
          </w:p>
        </w:tc>
      </w:tr>
      <w:tr w:rsidR="00331BBF" w:rsidTr="008F48B2">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31BBF" w:rsidP="008F48B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2-Performances commerciales, logistiques et techniques de l'offre, jugés sur la base des sous-critères suivant :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73826" w:rsidP="008F48B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35</w:t>
            </w:r>
            <w:r w:rsidR="00331BBF">
              <w:rPr>
                <w:rFonts w:ascii="Trebuchet MS" w:eastAsia="Trebuchet MS" w:hAnsi="Trebuchet MS" w:cs="Trebuchet MS"/>
                <w:color w:val="000000"/>
                <w:sz w:val="20"/>
                <w:lang w:val="fr-FR"/>
              </w:rPr>
              <w:t>.0</w:t>
            </w:r>
          </w:p>
        </w:tc>
      </w:tr>
      <w:tr w:rsidR="00331BBF" w:rsidTr="008F48B2">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31BBF" w:rsidP="008F48B2">
            <w:pPr>
              <w:spacing w:before="80" w:after="20"/>
              <w:ind w:left="680" w:right="80"/>
              <w:rPr>
                <w:rFonts w:ascii="Trebuchet MS" w:eastAsia="Trebuchet MS" w:hAnsi="Trebuchet MS" w:cs="Trebuchet MS"/>
                <w:i/>
                <w:color w:val="000000"/>
                <w:sz w:val="20"/>
                <w:lang w:val="fr-FR"/>
              </w:rPr>
            </w:pPr>
            <w:r w:rsidRPr="00186BA3">
              <w:rPr>
                <w:rFonts w:ascii="Trebuchet MS" w:eastAsia="Trebuchet MS" w:hAnsi="Trebuchet MS" w:cs="Trebuchet MS"/>
                <w:i/>
                <w:color w:val="000000"/>
                <w:sz w:val="20"/>
                <w:lang w:val="fr-FR"/>
              </w:rPr>
              <w:t xml:space="preserve">2.1-Diversité et pertinence des gammes et produits proposés, jugés sur la base des éléments inscrits par le candidat dans son mémoire justificatif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31BBF" w:rsidP="008F48B2">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15.0</w:t>
            </w:r>
          </w:p>
        </w:tc>
      </w:tr>
      <w:tr w:rsidR="00331BBF" w:rsidTr="008F48B2">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31BBF" w:rsidP="008F48B2">
            <w:pPr>
              <w:spacing w:before="80" w:after="20"/>
              <w:ind w:left="680" w:right="80"/>
              <w:rPr>
                <w:rFonts w:ascii="Trebuchet MS" w:eastAsia="Trebuchet MS" w:hAnsi="Trebuchet MS" w:cs="Trebuchet MS"/>
                <w:i/>
                <w:color w:val="000000"/>
                <w:sz w:val="20"/>
                <w:lang w:val="fr-FR"/>
              </w:rPr>
            </w:pPr>
            <w:r w:rsidRPr="00186BA3">
              <w:rPr>
                <w:rFonts w:ascii="Trebuchet MS" w:eastAsia="Trebuchet MS" w:hAnsi="Trebuchet MS" w:cs="Trebuchet MS"/>
                <w:i/>
                <w:color w:val="000000"/>
                <w:sz w:val="20"/>
                <w:lang w:val="fr-FR"/>
              </w:rPr>
              <w:t>2.2-Qualité du matériel proposé, jugées à partir des fiches techniques listées au BPU et fournis par le candidat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31BBF" w:rsidP="008F48B2">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15.0</w:t>
            </w:r>
          </w:p>
        </w:tc>
      </w:tr>
      <w:tr w:rsidR="00331BBF" w:rsidTr="008F48B2">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31BBF" w:rsidP="008F48B2">
            <w:pPr>
              <w:spacing w:before="80" w:after="20"/>
              <w:ind w:left="680" w:right="80"/>
              <w:rPr>
                <w:rFonts w:ascii="Trebuchet MS" w:eastAsia="Trebuchet MS" w:hAnsi="Trebuchet MS" w:cs="Trebuchet MS"/>
                <w:i/>
                <w:color w:val="000000"/>
                <w:sz w:val="20"/>
                <w:lang w:val="fr-FR"/>
              </w:rPr>
            </w:pPr>
            <w:r w:rsidRPr="00186BA3">
              <w:rPr>
                <w:rFonts w:ascii="Trebuchet MS" w:eastAsia="Trebuchet MS" w:hAnsi="Trebuchet MS" w:cs="Trebuchet MS"/>
                <w:i/>
                <w:color w:val="000000"/>
                <w:sz w:val="20"/>
                <w:lang w:val="fr-FR"/>
              </w:rPr>
              <w:t>2.3-Modalités et délais de livraison, jugés sur la base des éléments inscrits par le candidat dans son mémoire justificatif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F052CB" w:rsidP="008F48B2">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5</w:t>
            </w:r>
            <w:r w:rsidR="00331BBF">
              <w:rPr>
                <w:rFonts w:ascii="Trebuchet MS" w:eastAsia="Trebuchet MS" w:hAnsi="Trebuchet MS" w:cs="Trebuchet MS"/>
                <w:i/>
                <w:color w:val="000000"/>
                <w:sz w:val="20"/>
                <w:lang w:val="fr-FR"/>
              </w:rPr>
              <w:t>.0</w:t>
            </w:r>
          </w:p>
        </w:tc>
      </w:tr>
      <w:tr w:rsidR="00373826" w:rsidTr="006113C1">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73826" w:rsidRDefault="00373826" w:rsidP="00ED6715">
            <w:pPr>
              <w:spacing w:before="80" w:after="20"/>
              <w:ind w:left="80" w:right="80"/>
              <w:rPr>
                <w:rFonts w:ascii="Trebuchet MS" w:eastAsia="Trebuchet MS" w:hAnsi="Trebuchet MS" w:cs="Trebuchet MS"/>
                <w:color w:val="000000"/>
                <w:sz w:val="20"/>
                <w:lang w:val="fr-FR"/>
              </w:rPr>
            </w:pPr>
            <w:r w:rsidRPr="00BD6259">
              <w:rPr>
                <w:rFonts w:ascii="Trebuchet MS" w:eastAsia="Trebuchet MS" w:hAnsi="Trebuchet MS" w:cs="Trebuchet MS"/>
                <w:color w:val="000000"/>
                <w:sz w:val="20"/>
                <w:lang w:val="fr-FR"/>
              </w:rPr>
              <w:t>3- Performance environnementale des modalités d'exécution des commandes et des livraisons (utilisation d’emballages de livraison 100% recyclable, réutilisable</w:t>
            </w:r>
            <w:r w:rsidR="00ED6715" w:rsidRPr="00BD6259">
              <w:rPr>
                <w:rFonts w:ascii="Trebuchet MS" w:eastAsia="Trebuchet MS" w:hAnsi="Trebuchet MS" w:cs="Trebuchet MS"/>
                <w:color w:val="000000"/>
                <w:sz w:val="20"/>
                <w:lang w:val="fr-FR"/>
              </w:rPr>
              <w:t>s</w:t>
            </w:r>
            <w:r w:rsidRPr="00BD6259">
              <w:rPr>
                <w:rFonts w:ascii="Trebuchet MS" w:eastAsia="Trebuchet MS" w:hAnsi="Trebuchet MS" w:cs="Trebuchet MS"/>
                <w:color w:val="000000"/>
                <w:sz w:val="20"/>
                <w:lang w:val="fr-FR"/>
              </w:rPr>
              <w:t>, présentant un impact environnemental limité, limit</w:t>
            </w:r>
            <w:r w:rsidR="00ED6715" w:rsidRPr="00BD6259">
              <w:rPr>
                <w:rFonts w:ascii="Trebuchet MS" w:eastAsia="Trebuchet MS" w:hAnsi="Trebuchet MS" w:cs="Trebuchet MS"/>
                <w:color w:val="000000"/>
                <w:sz w:val="20"/>
                <w:lang w:val="fr-FR"/>
              </w:rPr>
              <w:t>ation</w:t>
            </w:r>
            <w:r w:rsidRPr="00BD6259">
              <w:rPr>
                <w:rFonts w:ascii="Trebuchet MS" w:eastAsia="Trebuchet MS" w:hAnsi="Trebuchet MS" w:cs="Trebuchet MS"/>
                <w:color w:val="000000"/>
                <w:sz w:val="20"/>
                <w:lang w:val="fr-FR"/>
              </w:rPr>
              <w:t xml:space="preserve"> </w:t>
            </w:r>
            <w:r w:rsidR="00ED6715" w:rsidRPr="00BD6259">
              <w:rPr>
                <w:rFonts w:ascii="Trebuchet MS" w:eastAsia="Trebuchet MS" w:hAnsi="Trebuchet MS" w:cs="Trebuchet MS"/>
                <w:color w:val="000000"/>
                <w:sz w:val="20"/>
                <w:lang w:val="fr-FR"/>
              </w:rPr>
              <w:t>d</w:t>
            </w:r>
            <w:r w:rsidRPr="00BD6259">
              <w:rPr>
                <w:rFonts w:ascii="Trebuchet MS" w:eastAsia="Trebuchet MS" w:hAnsi="Trebuchet MS" w:cs="Trebuchet MS"/>
                <w:color w:val="000000"/>
                <w:sz w:val="20"/>
                <w:lang w:val="fr-FR"/>
              </w:rPr>
              <w:t xml:space="preserve">es suremballages et emballages superflus, politique de limitation de la production de déchets liés </w:t>
            </w:r>
            <w:r w:rsidR="00ED6715" w:rsidRPr="00BD6259">
              <w:rPr>
                <w:rFonts w:ascii="Trebuchet MS" w:eastAsia="Trebuchet MS" w:hAnsi="Trebuchet MS" w:cs="Trebuchet MS"/>
                <w:color w:val="000000"/>
                <w:sz w:val="20"/>
                <w:lang w:val="fr-FR"/>
              </w:rPr>
              <w:t xml:space="preserve">au </w:t>
            </w:r>
            <w:r w:rsidRPr="00BD6259">
              <w:rPr>
                <w:rFonts w:ascii="Trebuchet MS" w:eastAsia="Trebuchet MS" w:hAnsi="Trebuchet MS" w:cs="Trebuchet MS"/>
                <w:color w:val="000000"/>
                <w:sz w:val="20"/>
                <w:lang w:val="fr-FR"/>
              </w:rPr>
              <w:t>conditionnement)</w:t>
            </w:r>
            <w:r w:rsidR="00BD6259" w:rsidRPr="00BD6259">
              <w:rPr>
                <w:rFonts w:ascii="Trebuchet MS" w:eastAsia="Trebuchet MS" w:hAnsi="Trebuchet MS" w:cs="Trebuchet MS"/>
                <w:color w:val="000000"/>
                <w:sz w:val="20"/>
                <w:lang w:val="fr-FR"/>
              </w:rPr>
              <w:t>, jugés sur la base des éléments inscrits par le candidat dans son mémoire justificatif</w:t>
            </w:r>
            <w:r w:rsidR="00BD6259" w:rsidRPr="00186BA3">
              <w:rPr>
                <w:rFonts w:ascii="Trebuchet MS" w:eastAsia="Trebuchet MS" w:hAnsi="Trebuchet MS" w:cs="Trebuchet MS"/>
                <w:i/>
                <w:color w:val="000000"/>
                <w:sz w:val="20"/>
                <w:lang w:val="fr-FR"/>
              </w:rPr>
              <w: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73826" w:rsidRDefault="00373826" w:rsidP="006113C1">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5.0</w:t>
            </w:r>
          </w:p>
        </w:tc>
      </w:tr>
      <w:tr w:rsidR="00331BBF" w:rsidTr="008F48B2">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73826" w:rsidP="008F48B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w:t>
            </w:r>
            <w:r w:rsidR="00331BBF">
              <w:rPr>
                <w:rFonts w:ascii="Trebuchet MS" w:eastAsia="Trebuchet MS" w:hAnsi="Trebuchet MS" w:cs="Trebuchet MS"/>
                <w:color w:val="000000"/>
                <w:sz w:val="20"/>
                <w:lang w:val="fr-FR"/>
              </w:rPr>
              <w:t xml:space="preserve">-Qualité de la (des) garantie(s) et du service après-vente proposés, jugés sur la base des sous-critères suivant :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Default="00331BBF" w:rsidP="008F48B2">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10.0</w:t>
            </w:r>
          </w:p>
        </w:tc>
      </w:tr>
      <w:tr w:rsidR="00331BBF" w:rsidRPr="00186BA3" w:rsidTr="008F48B2">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73826" w:rsidP="008F48B2">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4</w:t>
            </w:r>
            <w:r w:rsidR="00331BBF" w:rsidRPr="00186BA3">
              <w:rPr>
                <w:rFonts w:ascii="Trebuchet MS" w:eastAsia="Trebuchet MS" w:hAnsi="Trebuchet MS" w:cs="Trebuchet MS"/>
                <w:i/>
                <w:color w:val="000000"/>
                <w:sz w:val="20"/>
                <w:lang w:val="fr-FR"/>
              </w:rPr>
              <w:t>.1-Modalités et durée(s) de la (des) garantie(s), jugées sur la base des éléments inscrits dans le mémoire justificatif du candidat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31BBF" w:rsidP="008F48B2">
            <w:pPr>
              <w:spacing w:before="80" w:after="20"/>
              <w:ind w:left="80" w:right="80"/>
              <w:jc w:val="right"/>
              <w:rPr>
                <w:rFonts w:ascii="Trebuchet MS" w:eastAsia="Trebuchet MS" w:hAnsi="Trebuchet MS" w:cs="Trebuchet MS"/>
                <w:i/>
                <w:color w:val="000000"/>
                <w:sz w:val="20"/>
                <w:lang w:val="fr-FR"/>
              </w:rPr>
            </w:pPr>
            <w:r w:rsidRPr="00186BA3">
              <w:rPr>
                <w:rFonts w:ascii="Trebuchet MS" w:eastAsia="Trebuchet MS" w:hAnsi="Trebuchet MS" w:cs="Trebuchet MS"/>
                <w:i/>
                <w:color w:val="000000"/>
                <w:sz w:val="20"/>
                <w:lang w:val="fr-FR"/>
              </w:rPr>
              <w:t>5.0</w:t>
            </w:r>
          </w:p>
        </w:tc>
      </w:tr>
      <w:tr w:rsidR="00331BBF" w:rsidRPr="00186BA3" w:rsidTr="008F48B2">
        <w:trPr>
          <w:trHeight w:val="4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73826" w:rsidP="008F48B2">
            <w:pPr>
              <w:spacing w:before="80" w:after="20"/>
              <w:ind w:left="680" w:right="80"/>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4</w:t>
            </w:r>
            <w:r w:rsidR="00331BBF" w:rsidRPr="00186BA3">
              <w:rPr>
                <w:rFonts w:ascii="Trebuchet MS" w:eastAsia="Trebuchet MS" w:hAnsi="Trebuchet MS" w:cs="Trebuchet MS"/>
                <w:i/>
                <w:color w:val="000000"/>
                <w:sz w:val="20"/>
                <w:lang w:val="fr-FR"/>
              </w:rPr>
              <w:t>.2-Modalités et délais du SAV, jugées sur la base des éléments inscrits dans le mémoire justificatif du candidat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31BBF" w:rsidRPr="00186BA3" w:rsidRDefault="00331BBF" w:rsidP="008F48B2">
            <w:pPr>
              <w:spacing w:before="80" w:after="20"/>
              <w:ind w:left="80" w:right="80"/>
              <w:jc w:val="right"/>
              <w:rPr>
                <w:rFonts w:ascii="Trebuchet MS" w:eastAsia="Trebuchet MS" w:hAnsi="Trebuchet MS" w:cs="Trebuchet MS"/>
                <w:i/>
                <w:color w:val="000000"/>
                <w:sz w:val="20"/>
                <w:lang w:val="fr-FR"/>
              </w:rPr>
            </w:pPr>
            <w:r w:rsidRPr="00186BA3">
              <w:rPr>
                <w:rFonts w:ascii="Trebuchet MS" w:eastAsia="Trebuchet MS" w:hAnsi="Trebuchet MS" w:cs="Trebuchet MS"/>
                <w:i/>
                <w:color w:val="000000"/>
                <w:sz w:val="20"/>
                <w:lang w:val="fr-FR"/>
              </w:rPr>
              <w:t>5.0</w:t>
            </w:r>
          </w:p>
        </w:tc>
      </w:tr>
    </w:tbl>
    <w:p w:rsidR="006537CF" w:rsidRDefault="006537CF">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Pr>
          <w:color w:val="000000"/>
          <w:lang w:val="fr-FR"/>
        </w:rPr>
        <w:t>Cha</w:t>
      </w:r>
      <w:r w:rsidR="00331BBF">
        <w:rPr>
          <w:color w:val="000000"/>
          <w:lang w:val="fr-FR"/>
        </w:rPr>
        <w:t>q</w:t>
      </w:r>
      <w:r>
        <w:rPr>
          <w:color w:val="000000"/>
          <w:lang w:val="fr-FR"/>
        </w:rPr>
        <w:t>ue candidat se verra attribuer une note globale sur 100.</w:t>
      </w:r>
    </w:p>
    <w:p w:rsidR="000476B3" w:rsidRDefault="00EC19D0">
      <w:pPr>
        <w:pStyle w:val="ParagrapheIndent2"/>
        <w:spacing w:line="232" w:lineRule="exact"/>
        <w:rPr>
          <w:color w:val="000000"/>
          <w:lang w:val="fr-FR"/>
        </w:rPr>
      </w:pPr>
      <w:r>
        <w:rPr>
          <w:color w:val="000000"/>
          <w:lang w:val="fr-FR"/>
        </w:rPr>
        <w:t>La pondération de chaque critère correspond au nombre de points maximum pouvant être obtenus par le candidat.</w:t>
      </w:r>
    </w:p>
    <w:p w:rsidR="000476B3" w:rsidRDefault="00EC19D0" w:rsidP="00BD6259">
      <w:pPr>
        <w:pStyle w:val="ParagrapheIndent2"/>
        <w:spacing w:line="232" w:lineRule="exact"/>
        <w:rPr>
          <w:color w:val="000000"/>
          <w:lang w:val="fr-FR"/>
        </w:rPr>
      </w:pPr>
      <w:r>
        <w:rPr>
          <w:color w:val="000000"/>
          <w:lang w:val="fr-FR"/>
        </w:rPr>
        <w:t>La pondération de chaque sous-critère correspond au nombre de points maximum pouvant être obtenus par le candidat.</w:t>
      </w:r>
    </w:p>
    <w:p w:rsidR="00BD6259" w:rsidRPr="00BD6259" w:rsidRDefault="00BD6259" w:rsidP="00BD6259">
      <w:pPr>
        <w:rPr>
          <w:lang w:val="fr-FR"/>
        </w:rPr>
      </w:pPr>
    </w:p>
    <w:p w:rsidR="000476B3" w:rsidRDefault="00EC19D0">
      <w:pPr>
        <w:pStyle w:val="ParagrapheIndent2"/>
        <w:spacing w:line="232" w:lineRule="exact"/>
        <w:rPr>
          <w:color w:val="000000"/>
          <w:lang w:val="fr-FR"/>
        </w:rPr>
      </w:pPr>
      <w:r>
        <w:rPr>
          <w:color w:val="000000"/>
          <w:lang w:val="fr-FR"/>
        </w:rPr>
        <w:t>La méthode de calcul utilisée pour la notation du critère Prix des prestations est la suivante :</w:t>
      </w:r>
    </w:p>
    <w:p w:rsidR="000476B3" w:rsidRDefault="00EC19D0">
      <w:pPr>
        <w:pStyle w:val="ParagrapheIndent2"/>
        <w:spacing w:line="232" w:lineRule="exact"/>
        <w:rPr>
          <w:color w:val="000000"/>
          <w:lang w:val="fr-FR"/>
        </w:rPr>
      </w:pPr>
      <w:r>
        <w:rPr>
          <w:color w:val="000000"/>
          <w:lang w:val="fr-FR"/>
        </w:rPr>
        <w:t>Note de l'offre = (Montant de l'offre moins-</w:t>
      </w:r>
      <w:proofErr w:type="spellStart"/>
      <w:r>
        <w:rPr>
          <w:color w:val="000000"/>
          <w:lang w:val="fr-FR"/>
        </w:rPr>
        <w:t>disante</w:t>
      </w:r>
      <w:proofErr w:type="spellEnd"/>
      <w:r>
        <w:rPr>
          <w:color w:val="000000"/>
          <w:lang w:val="fr-FR"/>
        </w:rPr>
        <w:t xml:space="preserve"> / Montant de l'offre à noter) * Base de notation</w:t>
      </w:r>
    </w:p>
    <w:p w:rsidR="000476B3" w:rsidRDefault="000476B3">
      <w:pPr>
        <w:pStyle w:val="ParagrapheIndent2"/>
        <w:spacing w:line="232" w:lineRule="exact"/>
        <w:rPr>
          <w:color w:val="000000"/>
          <w:lang w:val="fr-FR"/>
        </w:rPr>
      </w:pPr>
    </w:p>
    <w:p w:rsidR="000476B3" w:rsidRDefault="00EC19D0">
      <w:pPr>
        <w:pStyle w:val="ParagrapheIndent2"/>
        <w:spacing w:line="232" w:lineRule="exact"/>
        <w:rPr>
          <w:color w:val="000000"/>
          <w:lang w:val="fr-FR"/>
        </w:rPr>
      </w:pPr>
      <w:r>
        <w:rPr>
          <w:color w:val="000000"/>
          <w:lang w:val="fr-FR"/>
        </w:rPr>
        <w:t>Montant de l'offre moins-</w:t>
      </w:r>
      <w:proofErr w:type="spellStart"/>
      <w:r>
        <w:rPr>
          <w:color w:val="000000"/>
          <w:lang w:val="fr-FR"/>
        </w:rPr>
        <w:t>disante</w:t>
      </w:r>
      <w:proofErr w:type="spellEnd"/>
      <w:r>
        <w:rPr>
          <w:color w:val="000000"/>
          <w:lang w:val="fr-FR"/>
        </w:rPr>
        <w:t xml:space="preserve"> = correspond au prix de l'offre la moins chère (offres anormalement basses exclues).</w:t>
      </w:r>
    </w:p>
    <w:p w:rsidR="000476B3" w:rsidRDefault="00EC19D0">
      <w:pPr>
        <w:pStyle w:val="ParagrapheIndent2"/>
        <w:spacing w:line="232" w:lineRule="exact"/>
        <w:rPr>
          <w:color w:val="000000"/>
          <w:lang w:val="fr-FR"/>
        </w:rPr>
      </w:pPr>
      <w:r>
        <w:rPr>
          <w:color w:val="000000"/>
          <w:lang w:val="fr-FR"/>
        </w:rPr>
        <w:t>Montant de l'offre à noter = correspond au prix de l'offre à évaluer.</w:t>
      </w:r>
    </w:p>
    <w:p w:rsidR="000476B3" w:rsidRDefault="00EC19D0">
      <w:pPr>
        <w:pStyle w:val="ParagrapheIndent2"/>
        <w:spacing w:after="240" w:line="232" w:lineRule="exact"/>
        <w:rPr>
          <w:color w:val="000000"/>
          <w:lang w:val="fr-FR"/>
        </w:rPr>
      </w:pPr>
      <w:r>
        <w:rPr>
          <w:color w:val="000000"/>
          <w:lang w:val="fr-FR"/>
        </w:rPr>
        <w:t>Base de notation = correspond à la note maximale pouvant être obtenue.</w:t>
      </w:r>
    </w:p>
    <w:p w:rsidR="00331BBF" w:rsidRDefault="00331BBF" w:rsidP="00331BBF">
      <w:pPr>
        <w:pStyle w:val="ParagrapheIndent2"/>
        <w:spacing w:line="232" w:lineRule="exact"/>
        <w:rPr>
          <w:color w:val="000000"/>
          <w:u w:val="single"/>
          <w:lang w:val="fr-FR"/>
        </w:rPr>
      </w:pPr>
      <w:r w:rsidRPr="00331CFC">
        <w:rPr>
          <w:color w:val="000000"/>
          <w:u w:val="single"/>
          <w:lang w:val="fr-FR"/>
        </w:rPr>
        <w:t>Les méthodes utilisées pour la notation des autres critères sont les suivantes :</w:t>
      </w:r>
    </w:p>
    <w:p w:rsidR="00331BBF" w:rsidRPr="00DA1704" w:rsidRDefault="00331BBF" w:rsidP="00331BBF">
      <w:pPr>
        <w:pStyle w:val="ParagrapheIndent2"/>
        <w:spacing w:line="232" w:lineRule="exact"/>
        <w:rPr>
          <w:b/>
          <w:color w:val="000000"/>
          <w:lang w:val="fr-FR"/>
        </w:rPr>
      </w:pPr>
      <w:r w:rsidRPr="00DA1704">
        <w:rPr>
          <w:b/>
          <w:color w:val="000000"/>
          <w:lang w:val="fr-FR"/>
        </w:rPr>
        <w:t>Critère ou sous critère noté sur 15</w:t>
      </w:r>
    </w:p>
    <w:p w:rsidR="00331BBF" w:rsidRDefault="00331BBF" w:rsidP="00331BBF">
      <w:pPr>
        <w:pStyle w:val="ParagrapheIndent2"/>
        <w:spacing w:line="232" w:lineRule="exact"/>
        <w:rPr>
          <w:color w:val="000000"/>
          <w:lang w:val="fr-FR"/>
        </w:rPr>
      </w:pPr>
      <w:r>
        <w:rPr>
          <w:color w:val="000000"/>
          <w:lang w:val="fr-FR"/>
        </w:rPr>
        <w:t>Insuffisante de 1 à 3 / Passable de 4 à 6 / Adéquat de 7 à 9 / Bonne de 10 à 12 / Très bonne de 13 à 15</w:t>
      </w:r>
    </w:p>
    <w:p w:rsidR="00331BBF" w:rsidRPr="00DA1704" w:rsidRDefault="00331BBF" w:rsidP="00331BBF">
      <w:pPr>
        <w:pStyle w:val="ParagrapheIndent2"/>
        <w:spacing w:line="232" w:lineRule="exact"/>
        <w:rPr>
          <w:b/>
          <w:color w:val="000000"/>
          <w:lang w:val="fr-FR"/>
        </w:rPr>
      </w:pPr>
      <w:r w:rsidRPr="00DA1704">
        <w:rPr>
          <w:b/>
          <w:color w:val="000000"/>
          <w:lang w:val="fr-FR"/>
        </w:rPr>
        <w:t>Critère ou sous critère noté sur 10</w:t>
      </w:r>
    </w:p>
    <w:p w:rsidR="00331BBF" w:rsidRDefault="00331BBF" w:rsidP="00331BBF">
      <w:pPr>
        <w:pStyle w:val="ParagrapheIndent2"/>
        <w:spacing w:line="232" w:lineRule="exact"/>
        <w:rPr>
          <w:color w:val="000000"/>
          <w:lang w:val="fr-FR"/>
        </w:rPr>
      </w:pPr>
      <w:r>
        <w:rPr>
          <w:color w:val="000000"/>
          <w:lang w:val="fr-FR"/>
        </w:rPr>
        <w:t>Insuffisante de 1 à 2 / Passable de 3 à 4 / Adéquat de 5 à 6 / Bonne de 7 à 8 / Très Bonne de 9 à 10</w:t>
      </w:r>
    </w:p>
    <w:p w:rsidR="00331BBF" w:rsidRPr="00DA1704" w:rsidRDefault="00331BBF" w:rsidP="00331BBF">
      <w:pPr>
        <w:pStyle w:val="ParagrapheIndent2"/>
        <w:spacing w:line="232" w:lineRule="exact"/>
        <w:rPr>
          <w:b/>
          <w:color w:val="000000"/>
          <w:lang w:val="fr-FR"/>
        </w:rPr>
      </w:pPr>
      <w:r w:rsidRPr="00DA1704">
        <w:rPr>
          <w:b/>
          <w:color w:val="000000"/>
          <w:lang w:val="fr-FR"/>
        </w:rPr>
        <w:t>Critère ou sous critère noté sur 5</w:t>
      </w:r>
    </w:p>
    <w:p w:rsidR="00331BBF" w:rsidRDefault="00331BBF" w:rsidP="00331BBF">
      <w:pPr>
        <w:pStyle w:val="ParagrapheIndent2"/>
        <w:spacing w:line="232" w:lineRule="exact"/>
        <w:rPr>
          <w:color w:val="000000"/>
          <w:lang w:val="fr-FR"/>
        </w:rPr>
      </w:pPr>
      <w:r>
        <w:rPr>
          <w:color w:val="000000"/>
          <w:lang w:val="fr-FR"/>
        </w:rPr>
        <w:t>Insuffisante 1 / Passable 2 / Adéquat 3 / Bonne 4 / Très Bonne 5</w:t>
      </w:r>
    </w:p>
    <w:p w:rsidR="000476B3" w:rsidRDefault="000476B3">
      <w:pPr>
        <w:pStyle w:val="ParagrapheIndent2"/>
        <w:spacing w:after="240" w:line="232" w:lineRule="exact"/>
        <w:rPr>
          <w:color w:val="000000"/>
          <w:lang w:val="fr-FR"/>
        </w:rPr>
      </w:pPr>
    </w:p>
    <w:p w:rsidR="00331BBF" w:rsidRDefault="00331BBF" w:rsidP="00331BBF">
      <w:pPr>
        <w:pStyle w:val="ParagrapheIndent2"/>
        <w:spacing w:after="20" w:line="232" w:lineRule="exact"/>
        <w:rPr>
          <w:color w:val="000000"/>
          <w:lang w:val="fr-FR"/>
        </w:rPr>
      </w:pPr>
      <w:bookmarkStart w:id="49" w:name="ArtL2_RC-2-A10.4"/>
      <w:bookmarkEnd w:id="49"/>
      <w:r>
        <w:rPr>
          <w:color w:val="000000"/>
          <w:lang w:val="fr-FR"/>
        </w:rPr>
        <w:t>Dans le cas où des erreurs purement matérielles (de multiplication, d'addition ou de report) seraient constatées entre les indications portées sur le bordereau des prix unitaires et le bordereau de simulation, le bordereau des prix unitaire prévaudra et le montant du bordereau de simulation sera rectifié en conséquence.</w:t>
      </w:r>
    </w:p>
    <w:p w:rsidR="00331BBF" w:rsidRPr="00331BBF" w:rsidRDefault="00331BBF" w:rsidP="00331BBF">
      <w:pPr>
        <w:rPr>
          <w:lang w:val="fr-FR"/>
        </w:rPr>
      </w:pPr>
    </w:p>
    <w:p w:rsidR="000476B3" w:rsidRDefault="00EC19D0">
      <w:pPr>
        <w:pStyle w:val="Titre2"/>
        <w:ind w:left="280"/>
        <w:rPr>
          <w:rFonts w:ascii="Trebuchet MS" w:eastAsia="Trebuchet MS" w:hAnsi="Trebuchet MS" w:cs="Trebuchet MS"/>
          <w:i w:val="0"/>
          <w:color w:val="000000"/>
          <w:sz w:val="24"/>
          <w:lang w:val="fr-FR"/>
        </w:rPr>
      </w:pPr>
      <w:bookmarkStart w:id="50" w:name="_Toc241052194"/>
      <w:r>
        <w:rPr>
          <w:rFonts w:ascii="Trebuchet MS" w:eastAsia="Trebuchet MS" w:hAnsi="Trebuchet MS" w:cs="Trebuchet MS"/>
          <w:i w:val="0"/>
          <w:color w:val="000000"/>
          <w:sz w:val="24"/>
          <w:lang w:val="fr-FR"/>
        </w:rPr>
        <w:t>7.3 - Suite à donner à la consultation</w:t>
      </w:r>
      <w:bookmarkEnd w:id="50"/>
    </w:p>
    <w:p w:rsidR="000476B3" w:rsidRDefault="00EC19D0">
      <w:pPr>
        <w:pStyle w:val="ParagrapheIndent2"/>
        <w:spacing w:after="240" w:line="232" w:lineRule="exact"/>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0476B3" w:rsidRDefault="00EC19D0">
      <w:pPr>
        <w:pStyle w:val="Titre2"/>
        <w:ind w:left="280"/>
        <w:rPr>
          <w:rFonts w:ascii="Trebuchet MS" w:eastAsia="Trebuchet MS" w:hAnsi="Trebuchet MS" w:cs="Trebuchet MS"/>
          <w:i w:val="0"/>
          <w:color w:val="000000"/>
          <w:sz w:val="24"/>
          <w:lang w:val="fr-FR"/>
        </w:rPr>
      </w:pPr>
      <w:bookmarkStart w:id="51" w:name="ArtL2_NA12.6"/>
      <w:bookmarkStart w:id="52" w:name="_Toc241052195"/>
      <w:bookmarkEnd w:id="51"/>
      <w:r>
        <w:rPr>
          <w:rFonts w:ascii="Trebuchet MS" w:eastAsia="Trebuchet MS" w:hAnsi="Trebuchet MS" w:cs="Trebuchet MS"/>
          <w:i w:val="0"/>
          <w:color w:val="000000"/>
          <w:sz w:val="24"/>
          <w:lang w:val="fr-FR"/>
        </w:rPr>
        <w:t>7.4 - Offres anormalement basses</w:t>
      </w:r>
      <w:bookmarkEnd w:id="52"/>
    </w:p>
    <w:p w:rsidR="000476B3" w:rsidRDefault="00EC19D0">
      <w:pPr>
        <w:pStyle w:val="ParagrapheIndent2"/>
        <w:spacing w:line="232" w:lineRule="exact"/>
        <w:rPr>
          <w:color w:val="000000"/>
          <w:lang w:val="fr-FR"/>
        </w:rPr>
      </w:pPr>
      <w:r>
        <w:rPr>
          <w:color w:val="000000"/>
          <w:lang w:val="fr-FR"/>
        </w:rPr>
        <w:t>Le Pouvoir Adjudicateur se réserve le pouvoir de rejeter les offres anormalement basses, par décision motivée, après avoir demandé par écrit les précisions qu’il juge utiles et vérifier les justifications fournies.</w:t>
      </w:r>
    </w:p>
    <w:p w:rsidR="00331BBF" w:rsidRPr="00331BBF" w:rsidRDefault="00331BBF" w:rsidP="00331BBF">
      <w:pPr>
        <w:rPr>
          <w:lang w:val="fr-FR"/>
        </w:rPr>
      </w:pPr>
    </w:p>
    <w:p w:rsidR="000476B3" w:rsidRDefault="00EC19D0">
      <w:pPr>
        <w:pStyle w:val="Titre1"/>
        <w:rPr>
          <w:rFonts w:ascii="Trebuchet MS" w:eastAsia="Trebuchet MS" w:hAnsi="Trebuchet MS" w:cs="Trebuchet MS"/>
          <w:color w:val="000000"/>
          <w:sz w:val="28"/>
          <w:lang w:val="fr-FR"/>
        </w:rPr>
      </w:pPr>
      <w:bookmarkStart w:id="53" w:name="ArtL1_RC-2-A14"/>
      <w:bookmarkStart w:id="54" w:name="_Toc241052196"/>
      <w:bookmarkEnd w:id="53"/>
      <w:r>
        <w:rPr>
          <w:rFonts w:ascii="Trebuchet MS" w:eastAsia="Trebuchet MS" w:hAnsi="Trebuchet MS" w:cs="Trebuchet MS"/>
          <w:color w:val="000000"/>
          <w:sz w:val="28"/>
          <w:lang w:val="fr-FR"/>
        </w:rPr>
        <w:t>8 - Renseignements complémentaires</w:t>
      </w:r>
      <w:bookmarkEnd w:id="54"/>
    </w:p>
    <w:p w:rsidR="000476B3" w:rsidRDefault="00EC19D0">
      <w:pPr>
        <w:pStyle w:val="Titre2"/>
        <w:ind w:left="280"/>
        <w:rPr>
          <w:rFonts w:ascii="Trebuchet MS" w:eastAsia="Trebuchet MS" w:hAnsi="Trebuchet MS" w:cs="Trebuchet MS"/>
          <w:i w:val="0"/>
          <w:color w:val="000000"/>
          <w:sz w:val="24"/>
          <w:lang w:val="fr-FR"/>
        </w:rPr>
      </w:pPr>
      <w:bookmarkStart w:id="55" w:name="ArtL2_RC-2-A14.1"/>
      <w:bookmarkStart w:id="56" w:name="_Toc241052197"/>
      <w:bookmarkEnd w:id="55"/>
      <w:r>
        <w:rPr>
          <w:rFonts w:ascii="Trebuchet MS" w:eastAsia="Trebuchet MS" w:hAnsi="Trebuchet MS" w:cs="Trebuchet MS"/>
          <w:i w:val="0"/>
          <w:color w:val="000000"/>
          <w:sz w:val="24"/>
          <w:lang w:val="fr-FR"/>
        </w:rPr>
        <w:t>8.1 - Adresses supplémentaires et points de contact</w:t>
      </w:r>
      <w:bookmarkEnd w:id="56"/>
    </w:p>
    <w:p w:rsidR="000476B3" w:rsidRDefault="00EC19D0">
      <w:pPr>
        <w:pStyle w:val="ParagrapheIndent2"/>
        <w:spacing w:line="232" w:lineRule="exact"/>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http://marchespublics.limoges.fr/</w:t>
      </w:r>
    </w:p>
    <w:p w:rsidR="000476B3" w:rsidRDefault="000476B3">
      <w:pPr>
        <w:pStyle w:val="ParagrapheIndent2"/>
        <w:spacing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Cette demande doit intervenir au plus tard 10 jours avant la date limite de remise des plis.</w:t>
      </w:r>
    </w:p>
    <w:p w:rsidR="000476B3" w:rsidRDefault="00EC19D0">
      <w:pPr>
        <w:pStyle w:val="ParagrapheIndent2"/>
        <w:spacing w:after="240" w:line="232" w:lineRule="exact"/>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0476B3" w:rsidRDefault="00EC19D0">
      <w:pPr>
        <w:pStyle w:val="Titre2"/>
        <w:ind w:left="280"/>
        <w:rPr>
          <w:rFonts w:ascii="Trebuchet MS" w:eastAsia="Trebuchet MS" w:hAnsi="Trebuchet MS" w:cs="Trebuchet MS"/>
          <w:i w:val="0"/>
          <w:color w:val="000000"/>
          <w:sz w:val="24"/>
          <w:lang w:val="fr-FR"/>
        </w:rPr>
      </w:pPr>
      <w:bookmarkStart w:id="57" w:name="ArtL2_RC-2-A14.2"/>
      <w:bookmarkStart w:id="58" w:name="_Toc241052198"/>
      <w:bookmarkEnd w:id="57"/>
      <w:r>
        <w:rPr>
          <w:rFonts w:ascii="Trebuchet MS" w:eastAsia="Trebuchet MS" w:hAnsi="Trebuchet MS" w:cs="Trebuchet MS"/>
          <w:i w:val="0"/>
          <w:color w:val="000000"/>
          <w:sz w:val="24"/>
          <w:lang w:val="fr-FR"/>
        </w:rPr>
        <w:t>8.2 - Procédures de recours</w:t>
      </w:r>
      <w:bookmarkEnd w:id="58"/>
    </w:p>
    <w:p w:rsidR="000476B3" w:rsidRDefault="00EC19D0">
      <w:pPr>
        <w:pStyle w:val="ParagrapheIndent2"/>
        <w:spacing w:line="232" w:lineRule="exact"/>
        <w:rPr>
          <w:color w:val="000000"/>
          <w:lang w:val="fr-FR"/>
        </w:rPr>
      </w:pPr>
      <w:r>
        <w:rPr>
          <w:color w:val="000000"/>
          <w:lang w:val="fr-FR"/>
        </w:rPr>
        <w:t>Le tribunal territorialement compétent est :</w:t>
      </w:r>
    </w:p>
    <w:p w:rsidR="000476B3" w:rsidRDefault="00EC19D0">
      <w:pPr>
        <w:pStyle w:val="ParagrapheIndent2"/>
        <w:spacing w:line="232" w:lineRule="exact"/>
        <w:rPr>
          <w:color w:val="000000"/>
          <w:lang w:val="fr-FR"/>
        </w:rPr>
      </w:pPr>
      <w:r>
        <w:rPr>
          <w:color w:val="000000"/>
          <w:lang w:val="fr-FR"/>
        </w:rPr>
        <w:t>Tribunal Administratif de Limoges</w:t>
      </w:r>
    </w:p>
    <w:p w:rsidR="000476B3" w:rsidRDefault="00EC19D0">
      <w:pPr>
        <w:pStyle w:val="ParagrapheIndent2"/>
        <w:spacing w:line="232" w:lineRule="exact"/>
        <w:rPr>
          <w:color w:val="000000"/>
          <w:lang w:val="fr-FR"/>
        </w:rPr>
      </w:pPr>
      <w:r>
        <w:rPr>
          <w:color w:val="000000"/>
          <w:lang w:val="fr-FR"/>
        </w:rPr>
        <w:t>2 cours Bugeaud</w:t>
      </w:r>
    </w:p>
    <w:p w:rsidR="000476B3" w:rsidRDefault="00EC19D0">
      <w:pPr>
        <w:pStyle w:val="ParagrapheIndent2"/>
        <w:spacing w:line="232" w:lineRule="exact"/>
        <w:rPr>
          <w:color w:val="000000"/>
          <w:lang w:val="fr-FR"/>
        </w:rPr>
      </w:pPr>
      <w:r>
        <w:rPr>
          <w:color w:val="000000"/>
          <w:lang w:val="fr-FR"/>
        </w:rPr>
        <w:t>87000 LIMOGES CEDEX</w:t>
      </w:r>
    </w:p>
    <w:p w:rsidR="00331BBF" w:rsidRDefault="00EC19D0">
      <w:pPr>
        <w:pStyle w:val="ParagrapheIndent2"/>
        <w:spacing w:line="232" w:lineRule="exact"/>
        <w:rPr>
          <w:color w:val="000000"/>
          <w:lang w:val="fr-FR"/>
        </w:rPr>
      </w:pPr>
      <w:r>
        <w:rPr>
          <w:color w:val="000000"/>
          <w:lang w:val="fr-FR"/>
        </w:rPr>
        <w:t xml:space="preserve">Tél : 05 55 33 91 55 </w:t>
      </w:r>
    </w:p>
    <w:p w:rsidR="000476B3" w:rsidRDefault="00EC19D0">
      <w:pPr>
        <w:pStyle w:val="ParagrapheIndent2"/>
        <w:spacing w:line="232" w:lineRule="exact"/>
        <w:rPr>
          <w:color w:val="000000"/>
          <w:lang w:val="fr-FR"/>
        </w:rPr>
      </w:pPr>
      <w:r>
        <w:rPr>
          <w:color w:val="000000"/>
          <w:lang w:val="fr-FR"/>
        </w:rPr>
        <w:t>Courriel : greffe.ta-limoges@juradm.fr</w:t>
      </w:r>
    </w:p>
    <w:p w:rsidR="000476B3" w:rsidRDefault="000476B3">
      <w:pPr>
        <w:pStyle w:val="ParagrapheIndent2"/>
        <w:spacing w:after="240" w:line="232" w:lineRule="exact"/>
        <w:rPr>
          <w:color w:val="000000"/>
          <w:lang w:val="fr-FR"/>
        </w:rPr>
      </w:pPr>
    </w:p>
    <w:p w:rsidR="000476B3" w:rsidRDefault="00EC19D0">
      <w:pPr>
        <w:pStyle w:val="ParagrapheIndent2"/>
        <w:spacing w:after="240" w:line="232" w:lineRule="exact"/>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0476B3" w:rsidRDefault="00EC19D0">
      <w:pPr>
        <w:pStyle w:val="ParagrapheIndent2"/>
        <w:spacing w:line="232" w:lineRule="exact"/>
        <w:rPr>
          <w:color w:val="000000"/>
          <w:lang w:val="fr-FR"/>
        </w:rPr>
      </w:pPr>
      <w:r>
        <w:rPr>
          <w:color w:val="000000"/>
          <w:lang w:val="fr-FR"/>
        </w:rPr>
        <w:t>Pour obtenir des renseignements relatifs à l'introduction des recours, les candidats devront s'adresser à :</w:t>
      </w:r>
    </w:p>
    <w:p w:rsidR="000476B3" w:rsidRDefault="00EC19D0">
      <w:pPr>
        <w:pStyle w:val="ParagrapheIndent2"/>
        <w:spacing w:line="232" w:lineRule="exact"/>
        <w:rPr>
          <w:color w:val="000000"/>
          <w:lang w:val="fr-FR"/>
        </w:rPr>
      </w:pPr>
      <w:r>
        <w:rPr>
          <w:color w:val="000000"/>
          <w:lang w:val="fr-FR"/>
        </w:rPr>
        <w:t>Ville de Limoges - Service de la commande publique</w:t>
      </w:r>
    </w:p>
    <w:p w:rsidR="000476B3" w:rsidRDefault="00EC19D0">
      <w:pPr>
        <w:pStyle w:val="ParagrapheIndent2"/>
        <w:spacing w:line="232" w:lineRule="exact"/>
        <w:rPr>
          <w:color w:val="000000"/>
          <w:lang w:val="fr-FR"/>
        </w:rPr>
      </w:pPr>
      <w:r>
        <w:rPr>
          <w:color w:val="000000"/>
          <w:lang w:val="fr-FR"/>
        </w:rPr>
        <w:t>1 Square Jacques Chirac</w:t>
      </w:r>
    </w:p>
    <w:p w:rsidR="000476B3" w:rsidRDefault="00EC19D0">
      <w:pPr>
        <w:pStyle w:val="ParagrapheIndent2"/>
        <w:spacing w:line="232" w:lineRule="exact"/>
        <w:rPr>
          <w:color w:val="000000"/>
          <w:lang w:val="fr-FR"/>
        </w:rPr>
      </w:pPr>
      <w:r>
        <w:rPr>
          <w:color w:val="000000"/>
          <w:lang w:val="fr-FR"/>
        </w:rPr>
        <w:t>87031 LIMOGES CEDEX 1</w:t>
      </w:r>
    </w:p>
    <w:p w:rsidR="000476B3" w:rsidRDefault="00EC19D0">
      <w:pPr>
        <w:pStyle w:val="ParagrapheIndent2"/>
        <w:spacing w:line="232" w:lineRule="exact"/>
        <w:rPr>
          <w:color w:val="000000"/>
          <w:lang w:val="fr-FR"/>
        </w:rPr>
      </w:pPr>
      <w:r>
        <w:rPr>
          <w:color w:val="000000"/>
          <w:lang w:val="fr-FR"/>
        </w:rPr>
        <w:t>Courriel : delphine.bouty-chollet@limoges.fr</w:t>
      </w:r>
    </w:p>
    <w:p w:rsidR="000476B3" w:rsidRDefault="000476B3">
      <w:pPr>
        <w:pStyle w:val="ParagrapheIndent2"/>
        <w:spacing w:line="232" w:lineRule="exact"/>
        <w:rPr>
          <w:color w:val="000000"/>
          <w:lang w:val="fr-FR"/>
        </w:rPr>
      </w:pPr>
    </w:p>
    <w:sectPr w:rsidR="000476B3">
      <w:footerReference w:type="default" r:id="rId13"/>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8B2" w:rsidRDefault="008F48B2">
      <w:r>
        <w:separator/>
      </w:r>
    </w:p>
  </w:endnote>
  <w:endnote w:type="continuationSeparator" w:id="0">
    <w:p w:rsidR="008F48B2" w:rsidRDefault="008F4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8B2" w:rsidRDefault="008F48B2">
    <w:pPr>
      <w:spacing w:line="240" w:lineRule="exact"/>
    </w:pPr>
  </w:p>
  <w:tbl>
    <w:tblPr>
      <w:tblW w:w="0" w:type="auto"/>
      <w:tblLayout w:type="fixed"/>
      <w:tblLook w:val="04A0" w:firstRow="1" w:lastRow="0" w:firstColumn="1" w:lastColumn="0" w:noHBand="0" w:noVBand="1"/>
    </w:tblPr>
    <w:tblGrid>
      <w:gridCol w:w="5220"/>
      <w:gridCol w:w="4400"/>
    </w:tblGrid>
    <w:tr w:rsidR="008F48B2">
      <w:trPr>
        <w:trHeight w:val="245"/>
      </w:trPr>
      <w:tc>
        <w:tcPr>
          <w:tcW w:w="5220" w:type="dxa"/>
          <w:tcMar>
            <w:top w:w="0" w:type="dxa"/>
            <w:left w:w="0" w:type="dxa"/>
            <w:bottom w:w="0" w:type="dxa"/>
            <w:right w:w="0" w:type="dxa"/>
          </w:tcMar>
          <w:vAlign w:val="center"/>
        </w:tcPr>
        <w:p w:rsidR="008F48B2" w:rsidRDefault="008F48B2">
          <w:pPr>
            <w:pStyle w:val="PiedDePage"/>
            <w:rPr>
              <w:color w:val="000000"/>
              <w:lang w:val="fr-FR"/>
            </w:rPr>
          </w:pPr>
          <w:r>
            <w:rPr>
              <w:color w:val="000000"/>
              <w:lang w:val="fr-FR"/>
            </w:rPr>
            <w:t>Consultation n°: V6F 406 02 AU</w:t>
          </w:r>
        </w:p>
      </w:tc>
      <w:tc>
        <w:tcPr>
          <w:tcW w:w="4400" w:type="dxa"/>
          <w:tcMar>
            <w:top w:w="0" w:type="dxa"/>
            <w:left w:w="0" w:type="dxa"/>
            <w:bottom w:w="0" w:type="dxa"/>
            <w:right w:w="0" w:type="dxa"/>
          </w:tcMar>
          <w:vAlign w:val="center"/>
        </w:tcPr>
        <w:p w:rsidR="008F48B2" w:rsidRDefault="008F48B2">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BB535E">
            <w:rPr>
              <w:noProof/>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BB535E">
            <w:rPr>
              <w:noProof/>
              <w:color w:val="000000"/>
              <w:lang w:val="fr-FR"/>
            </w:rPr>
            <w:t>10</w:t>
          </w:r>
          <w:r>
            <w:rPr>
              <w:color w:val="000000"/>
              <w:lang w:val="fr-FR"/>
            </w:rP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8B2" w:rsidRDefault="008F48B2">
    <w:pPr>
      <w:spacing w:line="240" w:lineRule="exact"/>
    </w:pPr>
  </w:p>
  <w:tbl>
    <w:tblPr>
      <w:tblW w:w="0" w:type="auto"/>
      <w:tblLayout w:type="fixed"/>
      <w:tblLook w:val="04A0" w:firstRow="1" w:lastRow="0" w:firstColumn="1" w:lastColumn="0" w:noHBand="0" w:noVBand="1"/>
    </w:tblPr>
    <w:tblGrid>
      <w:gridCol w:w="5220"/>
      <w:gridCol w:w="4400"/>
    </w:tblGrid>
    <w:tr w:rsidR="008F48B2">
      <w:trPr>
        <w:trHeight w:val="245"/>
      </w:trPr>
      <w:tc>
        <w:tcPr>
          <w:tcW w:w="5220" w:type="dxa"/>
          <w:tcMar>
            <w:top w:w="0" w:type="dxa"/>
            <w:left w:w="0" w:type="dxa"/>
            <w:bottom w:w="0" w:type="dxa"/>
            <w:right w:w="0" w:type="dxa"/>
          </w:tcMar>
          <w:vAlign w:val="center"/>
        </w:tcPr>
        <w:p w:rsidR="008F48B2" w:rsidRDefault="008F48B2">
          <w:pPr>
            <w:pStyle w:val="PiedDePage"/>
            <w:rPr>
              <w:color w:val="000000"/>
              <w:lang w:val="fr-FR"/>
            </w:rPr>
          </w:pPr>
          <w:r>
            <w:rPr>
              <w:color w:val="000000"/>
              <w:lang w:val="fr-FR"/>
            </w:rPr>
            <w:t>Consultation n°: V6F 406 02 AU</w:t>
          </w:r>
        </w:p>
      </w:tc>
      <w:tc>
        <w:tcPr>
          <w:tcW w:w="4400" w:type="dxa"/>
          <w:tcMar>
            <w:top w:w="0" w:type="dxa"/>
            <w:left w:w="0" w:type="dxa"/>
            <w:bottom w:w="0" w:type="dxa"/>
            <w:right w:w="0" w:type="dxa"/>
          </w:tcMar>
          <w:vAlign w:val="center"/>
        </w:tcPr>
        <w:p w:rsidR="008F48B2" w:rsidRDefault="008F48B2">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BB535E">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BB535E">
            <w:rPr>
              <w:noProof/>
              <w:color w:val="000000"/>
              <w:lang w:val="fr-FR"/>
            </w:rPr>
            <w:t>10</w:t>
          </w:r>
          <w:r>
            <w:rPr>
              <w:color w:val="000000"/>
              <w:lang w:val="fr-FR"/>
            </w:rPr>
            <w:fldChar w:fldCharType="end"/>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8B2" w:rsidRDefault="008F48B2">
    <w:pPr>
      <w:spacing w:line="240" w:lineRule="exact"/>
    </w:pPr>
  </w:p>
  <w:tbl>
    <w:tblPr>
      <w:tblW w:w="0" w:type="auto"/>
      <w:tblLayout w:type="fixed"/>
      <w:tblLook w:val="04A0" w:firstRow="1" w:lastRow="0" w:firstColumn="1" w:lastColumn="0" w:noHBand="0" w:noVBand="1"/>
    </w:tblPr>
    <w:tblGrid>
      <w:gridCol w:w="5220"/>
      <w:gridCol w:w="4400"/>
    </w:tblGrid>
    <w:tr w:rsidR="008F48B2">
      <w:trPr>
        <w:trHeight w:val="245"/>
      </w:trPr>
      <w:tc>
        <w:tcPr>
          <w:tcW w:w="5220" w:type="dxa"/>
          <w:tcMar>
            <w:top w:w="0" w:type="dxa"/>
            <w:left w:w="0" w:type="dxa"/>
            <w:bottom w:w="0" w:type="dxa"/>
            <w:right w:w="0" w:type="dxa"/>
          </w:tcMar>
          <w:vAlign w:val="center"/>
        </w:tcPr>
        <w:p w:rsidR="008F48B2" w:rsidRDefault="008F48B2">
          <w:pPr>
            <w:pStyle w:val="PiedDePage"/>
            <w:rPr>
              <w:color w:val="000000"/>
              <w:lang w:val="fr-FR"/>
            </w:rPr>
          </w:pPr>
          <w:r>
            <w:rPr>
              <w:color w:val="000000"/>
              <w:lang w:val="fr-FR"/>
            </w:rPr>
            <w:t>Consultation n°: V6F 406 02 AU</w:t>
          </w:r>
        </w:p>
      </w:tc>
      <w:tc>
        <w:tcPr>
          <w:tcW w:w="4400" w:type="dxa"/>
          <w:tcMar>
            <w:top w:w="0" w:type="dxa"/>
            <w:left w:w="0" w:type="dxa"/>
            <w:bottom w:w="0" w:type="dxa"/>
            <w:right w:w="0" w:type="dxa"/>
          </w:tcMar>
          <w:vAlign w:val="center"/>
        </w:tcPr>
        <w:p w:rsidR="008F48B2" w:rsidRDefault="008F48B2">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BB535E">
            <w:rPr>
              <w:noProof/>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BB535E">
            <w:rPr>
              <w:noProof/>
              <w:color w:val="000000"/>
              <w:lang w:val="fr-FR"/>
            </w:rPr>
            <w:t>10</w:t>
          </w:r>
          <w:r>
            <w:rPr>
              <w:color w:val="000000"/>
              <w:lang w:val="fr-FR"/>
            </w:rPr>
            <w:fldChar w:fldCharType="end"/>
          </w: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8B2" w:rsidRDefault="008F48B2">
    <w:pPr>
      <w:spacing w:line="240" w:lineRule="exact"/>
    </w:pPr>
  </w:p>
  <w:tbl>
    <w:tblPr>
      <w:tblW w:w="0" w:type="auto"/>
      <w:tblLayout w:type="fixed"/>
      <w:tblLook w:val="04A0" w:firstRow="1" w:lastRow="0" w:firstColumn="1" w:lastColumn="0" w:noHBand="0" w:noVBand="1"/>
    </w:tblPr>
    <w:tblGrid>
      <w:gridCol w:w="5220"/>
      <w:gridCol w:w="4400"/>
    </w:tblGrid>
    <w:tr w:rsidR="008F48B2">
      <w:trPr>
        <w:trHeight w:val="245"/>
      </w:trPr>
      <w:tc>
        <w:tcPr>
          <w:tcW w:w="5220" w:type="dxa"/>
          <w:tcMar>
            <w:top w:w="0" w:type="dxa"/>
            <w:left w:w="0" w:type="dxa"/>
            <w:bottom w:w="0" w:type="dxa"/>
            <w:right w:w="0" w:type="dxa"/>
          </w:tcMar>
          <w:vAlign w:val="center"/>
        </w:tcPr>
        <w:p w:rsidR="008F48B2" w:rsidRDefault="008F48B2">
          <w:pPr>
            <w:pStyle w:val="PiedDePage"/>
            <w:rPr>
              <w:color w:val="000000"/>
              <w:lang w:val="fr-FR"/>
            </w:rPr>
          </w:pPr>
          <w:r>
            <w:rPr>
              <w:color w:val="000000"/>
              <w:lang w:val="fr-FR"/>
            </w:rPr>
            <w:t>Consultation n°: V6F 406 02 AU</w:t>
          </w:r>
        </w:p>
      </w:tc>
      <w:tc>
        <w:tcPr>
          <w:tcW w:w="4400" w:type="dxa"/>
          <w:tcMar>
            <w:top w:w="0" w:type="dxa"/>
            <w:left w:w="0" w:type="dxa"/>
            <w:bottom w:w="0" w:type="dxa"/>
            <w:right w:w="0" w:type="dxa"/>
          </w:tcMar>
          <w:vAlign w:val="center"/>
        </w:tcPr>
        <w:p w:rsidR="008F48B2" w:rsidRDefault="008F48B2">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BB535E">
            <w:rPr>
              <w:noProof/>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BB535E">
            <w:rPr>
              <w:noProof/>
              <w:color w:val="000000"/>
              <w:lang w:val="fr-FR"/>
            </w:rPr>
            <w:t>10</w:t>
          </w:r>
          <w:r>
            <w:rPr>
              <w:color w:val="000000"/>
              <w:lang w:val="fr-FR"/>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8B2" w:rsidRDefault="008F48B2">
    <w:pPr>
      <w:spacing w:line="240" w:lineRule="exact"/>
    </w:pPr>
  </w:p>
  <w:tbl>
    <w:tblPr>
      <w:tblW w:w="0" w:type="auto"/>
      <w:tblLayout w:type="fixed"/>
      <w:tblLook w:val="04A0" w:firstRow="1" w:lastRow="0" w:firstColumn="1" w:lastColumn="0" w:noHBand="0" w:noVBand="1"/>
    </w:tblPr>
    <w:tblGrid>
      <w:gridCol w:w="5220"/>
      <w:gridCol w:w="4400"/>
    </w:tblGrid>
    <w:tr w:rsidR="008F48B2">
      <w:trPr>
        <w:trHeight w:val="245"/>
      </w:trPr>
      <w:tc>
        <w:tcPr>
          <w:tcW w:w="5220" w:type="dxa"/>
          <w:tcMar>
            <w:top w:w="0" w:type="dxa"/>
            <w:left w:w="0" w:type="dxa"/>
            <w:bottom w:w="0" w:type="dxa"/>
            <w:right w:w="0" w:type="dxa"/>
          </w:tcMar>
          <w:vAlign w:val="center"/>
        </w:tcPr>
        <w:p w:rsidR="008F48B2" w:rsidRDefault="008F48B2">
          <w:pPr>
            <w:pStyle w:val="PiedDePage"/>
            <w:rPr>
              <w:color w:val="000000"/>
              <w:lang w:val="fr-FR"/>
            </w:rPr>
          </w:pPr>
          <w:r>
            <w:rPr>
              <w:color w:val="000000"/>
              <w:lang w:val="fr-FR"/>
            </w:rPr>
            <w:t>Consultation n°: V6F 406 02 AU</w:t>
          </w:r>
        </w:p>
      </w:tc>
      <w:tc>
        <w:tcPr>
          <w:tcW w:w="4400" w:type="dxa"/>
          <w:tcMar>
            <w:top w:w="0" w:type="dxa"/>
            <w:left w:w="0" w:type="dxa"/>
            <w:bottom w:w="0" w:type="dxa"/>
            <w:right w:w="0" w:type="dxa"/>
          </w:tcMar>
          <w:vAlign w:val="center"/>
        </w:tcPr>
        <w:p w:rsidR="008F48B2" w:rsidRDefault="008F48B2">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BB535E">
            <w:rPr>
              <w:noProof/>
              <w:color w:val="000000"/>
              <w:lang w:val="fr-FR"/>
            </w:rPr>
            <w:t>10</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BB535E">
            <w:rPr>
              <w:noProof/>
              <w:color w:val="000000"/>
              <w:lang w:val="fr-FR"/>
            </w:rPr>
            <w:t>10</w:t>
          </w:r>
          <w:r>
            <w:rPr>
              <w:color w:val="000000"/>
              <w:lang w:val="fr-FR"/>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8B2" w:rsidRDefault="008F48B2">
      <w:r>
        <w:separator/>
      </w:r>
    </w:p>
  </w:footnote>
  <w:footnote w:type="continuationSeparator" w:id="0">
    <w:p w:rsidR="008F48B2" w:rsidRDefault="008F48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D50FD"/>
    <w:multiLevelType w:val="hybridMultilevel"/>
    <w:tmpl w:val="5192E5E4"/>
    <w:lvl w:ilvl="0" w:tplc="AC3C1CB2">
      <w:start w:val="5"/>
      <w:numFmt w:val="bullet"/>
      <w:lvlText w:val="-"/>
      <w:lvlJc w:val="left"/>
      <w:pPr>
        <w:ind w:left="720" w:hanging="360"/>
      </w:pPr>
      <w:rPr>
        <w:rFonts w:ascii="Trebuchet MS" w:eastAsia="Trebuchet MS" w:hAnsi="Trebuchet MS" w:cs="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6B3"/>
    <w:rsid w:val="000476B3"/>
    <w:rsid w:val="00263682"/>
    <w:rsid w:val="00331BBF"/>
    <w:rsid w:val="00331CFC"/>
    <w:rsid w:val="00373826"/>
    <w:rsid w:val="004118C7"/>
    <w:rsid w:val="00457FE0"/>
    <w:rsid w:val="005A0E54"/>
    <w:rsid w:val="0064677B"/>
    <w:rsid w:val="006537CF"/>
    <w:rsid w:val="006C4237"/>
    <w:rsid w:val="0073636F"/>
    <w:rsid w:val="00745BB7"/>
    <w:rsid w:val="007E10A8"/>
    <w:rsid w:val="00814615"/>
    <w:rsid w:val="008F48B2"/>
    <w:rsid w:val="00947CF8"/>
    <w:rsid w:val="009E331F"/>
    <w:rsid w:val="00AB58C2"/>
    <w:rsid w:val="00AD734C"/>
    <w:rsid w:val="00B05024"/>
    <w:rsid w:val="00BB535E"/>
    <w:rsid w:val="00BD6259"/>
    <w:rsid w:val="00CA35E6"/>
    <w:rsid w:val="00CC15E5"/>
    <w:rsid w:val="00D8318E"/>
    <w:rsid w:val="00DB3157"/>
    <w:rsid w:val="00EA3848"/>
    <w:rsid w:val="00EC19D0"/>
    <w:rsid w:val="00ED6715"/>
    <w:rsid w:val="00F052CB"/>
    <w:rsid w:val="00FA7E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FD51182-3651-4862-AFE4-716D67B3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Groupe">
    <w:name w:val="tableGroupe"/>
    <w:qFormat/>
  </w:style>
  <w:style w:type="paragraph" w:customStyle="1" w:styleId="table">
    <w:name w:val="tabl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unhideWhenUsed/>
    <w:rsid w:val="00B05024"/>
    <w:pPr>
      <w:tabs>
        <w:tab w:val="center" w:pos="4536"/>
        <w:tab w:val="right" w:pos="9072"/>
      </w:tabs>
    </w:pPr>
  </w:style>
  <w:style w:type="character" w:customStyle="1" w:styleId="En-tteCar">
    <w:name w:val="En-tête Car"/>
    <w:basedOn w:val="Policepardfaut"/>
    <w:link w:val="En-tte"/>
    <w:rsid w:val="00B05024"/>
    <w:rPr>
      <w:sz w:val="24"/>
      <w:szCs w:val="24"/>
    </w:rPr>
  </w:style>
  <w:style w:type="paragraph" w:styleId="Pieddepage0">
    <w:name w:val="footer"/>
    <w:basedOn w:val="Normal"/>
    <w:link w:val="PieddepageCar"/>
    <w:unhideWhenUsed/>
    <w:rsid w:val="00B05024"/>
    <w:pPr>
      <w:tabs>
        <w:tab w:val="center" w:pos="4536"/>
        <w:tab w:val="right" w:pos="9072"/>
      </w:tabs>
    </w:pPr>
  </w:style>
  <w:style w:type="character" w:customStyle="1" w:styleId="PieddepageCar">
    <w:name w:val="Pied de page Car"/>
    <w:basedOn w:val="Policepardfaut"/>
    <w:link w:val="Pieddepage0"/>
    <w:rsid w:val="00B050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2521050">
      <w:bodyDiv w:val="1"/>
      <w:marLeft w:val="0"/>
      <w:marRight w:val="0"/>
      <w:marTop w:val="0"/>
      <w:marBottom w:val="0"/>
      <w:divBdr>
        <w:top w:val="none" w:sz="0" w:space="0" w:color="auto"/>
        <w:left w:val="none" w:sz="0" w:space="0" w:color="auto"/>
        <w:bottom w:val="none" w:sz="0" w:space="0" w:color="auto"/>
        <w:right w:val="none" w:sz="0" w:space="0" w:color="auto"/>
      </w:divBdr>
    </w:div>
    <w:div w:id="2044013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693BE-C63A-47FA-BA62-6D0493C15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3485</Words>
  <Characters>21103</Characters>
  <Application>Microsoft Office Word</Application>
  <DocSecurity>0</DocSecurity>
  <Lines>175</Lines>
  <Paragraphs>49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Grégory GAVERIAUX</dc:creator>
  <cp:lastModifiedBy>Clara MAGNE</cp:lastModifiedBy>
  <cp:revision>6</cp:revision>
  <dcterms:created xsi:type="dcterms:W3CDTF">2026-09-23T07:28:00Z</dcterms:created>
  <dcterms:modified xsi:type="dcterms:W3CDTF">2026-09-23T08:39:00Z</dcterms:modified>
</cp:coreProperties>
</file>