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8B012" w14:textId="1864B634" w:rsidR="0090204F" w:rsidRPr="00D27592" w:rsidRDefault="0012267D" w:rsidP="009623F8">
      <w:pPr>
        <w:autoSpaceDE w:val="0"/>
        <w:autoSpaceDN w:val="0"/>
        <w:adjustRightInd w:val="0"/>
        <w:spacing w:after="0" w:line="240" w:lineRule="auto"/>
        <w:ind w:left="2832" w:firstLine="708"/>
        <w:jc w:val="both"/>
        <w:rPr>
          <w:rFonts w:cs="Calibri"/>
          <w:b/>
          <w:bCs/>
          <w:sz w:val="28"/>
          <w:szCs w:val="28"/>
          <w:lang w:eastAsia="fr-FR"/>
        </w:rPr>
      </w:pPr>
      <w:r>
        <w:rPr>
          <w:rFonts w:cs="Calibri"/>
          <w:b/>
          <w:bCs/>
          <w:noProof/>
          <w:sz w:val="28"/>
          <w:szCs w:val="28"/>
          <w:lang w:eastAsia="fr-FR"/>
        </w:rPr>
        <w:drawing>
          <wp:inline distT="0" distB="0" distL="0" distR="0" wp14:anchorId="462F2F89" wp14:editId="09BFA68A">
            <wp:extent cx="1743075" cy="1485900"/>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075" cy="1485900"/>
                    </a:xfrm>
                    <a:prstGeom prst="rect">
                      <a:avLst/>
                    </a:prstGeom>
                    <a:noFill/>
                    <a:ln>
                      <a:noFill/>
                    </a:ln>
                  </pic:spPr>
                </pic:pic>
              </a:graphicData>
            </a:graphic>
          </wp:inline>
        </w:drawing>
      </w:r>
    </w:p>
    <w:p w14:paraId="05B79F4C" w14:textId="77777777" w:rsidR="002021D5" w:rsidRPr="00D27592" w:rsidRDefault="002021D5" w:rsidP="009623F8">
      <w:pPr>
        <w:autoSpaceDE w:val="0"/>
        <w:autoSpaceDN w:val="0"/>
        <w:adjustRightInd w:val="0"/>
        <w:spacing w:after="0" w:line="240" w:lineRule="auto"/>
        <w:rPr>
          <w:rFonts w:cs="Calibri"/>
          <w:b/>
          <w:bCs/>
          <w:sz w:val="28"/>
          <w:szCs w:val="28"/>
          <w:lang w:eastAsia="fr-FR"/>
        </w:rPr>
      </w:pPr>
    </w:p>
    <w:p w14:paraId="7066EAB7" w14:textId="77777777" w:rsidR="00A216E9" w:rsidRPr="00D27592" w:rsidRDefault="00A216E9" w:rsidP="009623F8">
      <w:pPr>
        <w:spacing w:line="240" w:lineRule="auto"/>
        <w:rPr>
          <w:rFonts w:cs="Calibri"/>
          <w:b/>
        </w:rPr>
      </w:pPr>
    </w:p>
    <w:p w14:paraId="374772F4" w14:textId="77777777" w:rsidR="00073DB0" w:rsidRPr="00D27592" w:rsidRDefault="00073DB0" w:rsidP="009623F8">
      <w:pPr>
        <w:pBdr>
          <w:top w:val="single" w:sz="4" w:space="1" w:color="auto"/>
          <w:left w:val="single" w:sz="4" w:space="4" w:color="auto"/>
          <w:bottom w:val="single" w:sz="4" w:space="0" w:color="auto"/>
          <w:right w:val="single" w:sz="4" w:space="4" w:color="auto"/>
        </w:pBdr>
        <w:spacing w:line="240" w:lineRule="auto"/>
        <w:ind w:left="1" w:hanging="1"/>
        <w:jc w:val="center"/>
        <w:rPr>
          <w:rFonts w:cs="Calibri"/>
          <w:b/>
        </w:rPr>
      </w:pPr>
    </w:p>
    <w:p w14:paraId="4B11D9E0" w14:textId="77777777" w:rsidR="00A216E9" w:rsidRPr="00D27592" w:rsidRDefault="00A216E9" w:rsidP="009623F8">
      <w:pPr>
        <w:pBdr>
          <w:top w:val="single" w:sz="4" w:space="1" w:color="auto"/>
          <w:left w:val="single" w:sz="4" w:space="4" w:color="auto"/>
          <w:bottom w:val="single" w:sz="4" w:space="0" w:color="auto"/>
          <w:right w:val="single" w:sz="4" w:space="4" w:color="auto"/>
        </w:pBdr>
        <w:spacing w:line="240" w:lineRule="auto"/>
        <w:ind w:left="1" w:hanging="1"/>
        <w:jc w:val="center"/>
        <w:rPr>
          <w:rFonts w:cs="Calibri"/>
          <w:b/>
          <w:sz w:val="28"/>
          <w:szCs w:val="28"/>
        </w:rPr>
      </w:pPr>
      <w:r w:rsidRPr="00D27592">
        <w:rPr>
          <w:rFonts w:cs="Calibri"/>
          <w:b/>
          <w:sz w:val="28"/>
          <w:szCs w:val="28"/>
        </w:rPr>
        <w:t>OBJET DU MARCHE</w:t>
      </w:r>
    </w:p>
    <w:p w14:paraId="06E03B0C" w14:textId="77777777" w:rsidR="00992488" w:rsidRPr="00D27592" w:rsidRDefault="00BC1C20" w:rsidP="003D6CAA">
      <w:pPr>
        <w:pBdr>
          <w:top w:val="single" w:sz="4" w:space="1" w:color="auto"/>
          <w:left w:val="single" w:sz="4" w:space="4" w:color="auto"/>
          <w:bottom w:val="single" w:sz="4" w:space="0" w:color="auto"/>
          <w:right w:val="single" w:sz="4" w:space="4" w:color="auto"/>
        </w:pBdr>
        <w:spacing w:line="240" w:lineRule="auto"/>
        <w:ind w:left="1" w:hanging="1"/>
        <w:jc w:val="center"/>
        <w:rPr>
          <w:rFonts w:cs="Calibri"/>
          <w:b/>
          <w:color w:val="0F9ED5"/>
          <w:sz w:val="32"/>
          <w:szCs w:val="32"/>
        </w:rPr>
      </w:pPr>
      <w:r>
        <w:rPr>
          <w:rFonts w:cs="Calibri"/>
          <w:b/>
          <w:color w:val="0F9ED5"/>
          <w:sz w:val="32"/>
          <w:szCs w:val="32"/>
        </w:rPr>
        <w:t>Production de deux spots TV pour la campagne de communication ORELI</w:t>
      </w:r>
    </w:p>
    <w:p w14:paraId="6345F893" w14:textId="77777777" w:rsidR="00992488" w:rsidRPr="00D27592" w:rsidRDefault="00992488" w:rsidP="009623F8">
      <w:pPr>
        <w:pBdr>
          <w:top w:val="single" w:sz="4" w:space="1" w:color="auto"/>
          <w:left w:val="single" w:sz="4" w:space="4" w:color="auto"/>
          <w:bottom w:val="single" w:sz="4" w:space="0" w:color="auto"/>
          <w:right w:val="single" w:sz="4" w:space="4" w:color="auto"/>
        </w:pBdr>
        <w:spacing w:line="240" w:lineRule="auto"/>
        <w:ind w:left="1" w:hanging="1"/>
        <w:jc w:val="center"/>
        <w:rPr>
          <w:rFonts w:cs="Calibri"/>
          <w:bCs/>
          <w:color w:val="000000"/>
          <w:sz w:val="20"/>
          <w:szCs w:val="20"/>
        </w:rPr>
      </w:pPr>
      <w:r w:rsidRPr="00D27592">
        <w:rPr>
          <w:rFonts w:cs="Calibri"/>
          <w:bCs/>
          <w:color w:val="000000"/>
          <w:sz w:val="20"/>
          <w:szCs w:val="20"/>
        </w:rPr>
        <w:t>Procédure adaptée – Article L.2123-1 du Code de la commande publique</w:t>
      </w:r>
    </w:p>
    <w:p w14:paraId="0E5E089B" w14:textId="77777777" w:rsidR="00073DB0" w:rsidRPr="00D27592" w:rsidRDefault="00073DB0" w:rsidP="00574898">
      <w:pPr>
        <w:pBdr>
          <w:top w:val="single" w:sz="4" w:space="1" w:color="auto"/>
          <w:left w:val="single" w:sz="4" w:space="4" w:color="auto"/>
          <w:bottom w:val="single" w:sz="4" w:space="0" w:color="auto"/>
          <w:right w:val="single" w:sz="4" w:space="4" w:color="auto"/>
        </w:pBdr>
        <w:spacing w:line="240" w:lineRule="auto"/>
        <w:ind w:left="1" w:hanging="1"/>
        <w:rPr>
          <w:rFonts w:cs="Calibri"/>
          <w:bCs/>
          <w:color w:val="000000"/>
          <w:sz w:val="20"/>
          <w:szCs w:val="20"/>
        </w:rPr>
      </w:pPr>
    </w:p>
    <w:p w14:paraId="487CD6AF" w14:textId="77777777" w:rsidR="00992488" w:rsidRPr="00D27592" w:rsidRDefault="00992488" w:rsidP="00992488">
      <w:pPr>
        <w:pBdr>
          <w:top w:val="single" w:sz="4" w:space="1" w:color="auto"/>
          <w:left w:val="single" w:sz="4" w:space="4" w:color="auto"/>
          <w:bottom w:val="single" w:sz="4" w:space="0" w:color="auto"/>
          <w:right w:val="single" w:sz="4" w:space="4" w:color="auto"/>
        </w:pBdr>
        <w:spacing w:line="240" w:lineRule="auto"/>
        <w:ind w:left="1" w:hanging="1"/>
        <w:jc w:val="center"/>
        <w:rPr>
          <w:rFonts w:cs="Calibri"/>
          <w:bCs/>
          <w:color w:val="000000"/>
          <w:sz w:val="20"/>
          <w:szCs w:val="20"/>
        </w:rPr>
      </w:pPr>
    </w:p>
    <w:p w14:paraId="7844D023" w14:textId="77777777" w:rsidR="00A216E9" w:rsidRPr="00D978CA" w:rsidRDefault="00A216E9" w:rsidP="009623F8">
      <w:pPr>
        <w:autoSpaceDE w:val="0"/>
        <w:autoSpaceDN w:val="0"/>
        <w:adjustRightInd w:val="0"/>
        <w:spacing w:after="0" w:line="240" w:lineRule="auto"/>
        <w:jc w:val="both"/>
        <w:rPr>
          <w:rFonts w:eastAsia="Times New Roman" w:cs="Calibri"/>
          <w:b/>
          <w:bCs/>
          <w:sz w:val="21"/>
          <w:szCs w:val="21"/>
          <w:lang w:eastAsia="fr-FR"/>
        </w:rPr>
      </w:pPr>
    </w:p>
    <w:p w14:paraId="02F1C362" w14:textId="77777777" w:rsidR="00AE351F" w:rsidRPr="00D978CA" w:rsidRDefault="00BC1C20">
      <w:pPr>
        <w:numPr>
          <w:ilvl w:val="0"/>
          <w:numId w:val="7"/>
        </w:numPr>
        <w:autoSpaceDE w:val="0"/>
        <w:autoSpaceDN w:val="0"/>
        <w:adjustRightInd w:val="0"/>
        <w:spacing w:after="0" w:line="240" w:lineRule="auto"/>
        <w:jc w:val="both"/>
        <w:rPr>
          <w:rFonts w:cs="Calibri"/>
          <w:b/>
          <w:sz w:val="21"/>
          <w:szCs w:val="21"/>
          <w:u w:val="single"/>
          <w:lang w:eastAsia="fr-FR"/>
        </w:rPr>
      </w:pPr>
      <w:r>
        <w:rPr>
          <w:rFonts w:cs="Calibri"/>
          <w:b/>
          <w:sz w:val="21"/>
          <w:szCs w:val="21"/>
          <w:u w:val="single"/>
          <w:lang w:eastAsia="fr-FR"/>
        </w:rPr>
        <w:t>Contexte</w:t>
      </w:r>
    </w:p>
    <w:p w14:paraId="0FE1330A" w14:textId="77777777" w:rsidR="00D15B80" w:rsidRPr="00D978CA" w:rsidRDefault="00D15B80" w:rsidP="00D15B80">
      <w:pPr>
        <w:autoSpaceDE w:val="0"/>
        <w:autoSpaceDN w:val="0"/>
        <w:adjustRightInd w:val="0"/>
        <w:spacing w:after="0" w:line="240" w:lineRule="auto"/>
        <w:jc w:val="both"/>
        <w:rPr>
          <w:rFonts w:cs="Calibri"/>
          <w:b/>
          <w:sz w:val="21"/>
          <w:szCs w:val="21"/>
          <w:u w:val="single"/>
          <w:lang w:eastAsia="fr-FR"/>
        </w:rPr>
      </w:pPr>
    </w:p>
    <w:p w14:paraId="4D6FAF19" w14:textId="77777777" w:rsidR="00BC1C20" w:rsidRDefault="00BC1C20" w:rsidP="00BC1C20">
      <w:pPr>
        <w:autoSpaceDE w:val="0"/>
        <w:autoSpaceDN w:val="0"/>
        <w:adjustRightInd w:val="0"/>
        <w:spacing w:after="0" w:line="240" w:lineRule="auto"/>
        <w:jc w:val="both"/>
        <w:rPr>
          <w:rFonts w:cs="Calibri"/>
          <w:sz w:val="21"/>
          <w:szCs w:val="21"/>
          <w:lang w:eastAsia="fr-FR"/>
        </w:rPr>
      </w:pPr>
      <w:r w:rsidRPr="00BC1C20">
        <w:rPr>
          <w:rFonts w:cs="Calibri"/>
          <w:sz w:val="21"/>
          <w:szCs w:val="21"/>
          <w:lang w:eastAsia="fr-FR"/>
        </w:rPr>
        <w:t>Acteur de référence de la transition écologique sur l’île, l’Agence d’Urbanisme et d’Énergie de la Corse (AUE) pilote, pour le compte de la Collectivité de Corse, les politiques publiques liées à l’énergie et à l’urbanisme. Sa mission : informer, sensibiliser et accompagner les particuliers, les entreprises, les associations et les collectivités afin de faire de la Corse un territoire exemplaire en matière de transition énergétique.</w:t>
      </w:r>
    </w:p>
    <w:p w14:paraId="509D1FDB" w14:textId="77777777" w:rsidR="00BC1C20" w:rsidRPr="00BC1C20" w:rsidRDefault="00BC1C20" w:rsidP="00BC1C20">
      <w:pPr>
        <w:autoSpaceDE w:val="0"/>
        <w:autoSpaceDN w:val="0"/>
        <w:adjustRightInd w:val="0"/>
        <w:spacing w:after="0" w:line="240" w:lineRule="auto"/>
        <w:jc w:val="both"/>
        <w:rPr>
          <w:rFonts w:cs="Calibri"/>
          <w:sz w:val="21"/>
          <w:szCs w:val="21"/>
          <w:lang w:eastAsia="fr-FR"/>
        </w:rPr>
      </w:pPr>
    </w:p>
    <w:p w14:paraId="36DC033B" w14:textId="77777777" w:rsidR="00BC1C20" w:rsidRPr="00BC1C20" w:rsidRDefault="00BC1C20" w:rsidP="00BC1C20">
      <w:pPr>
        <w:autoSpaceDE w:val="0"/>
        <w:autoSpaceDN w:val="0"/>
        <w:adjustRightInd w:val="0"/>
        <w:spacing w:after="0" w:line="240" w:lineRule="auto"/>
        <w:jc w:val="both"/>
        <w:rPr>
          <w:rFonts w:cs="Calibri"/>
          <w:sz w:val="21"/>
          <w:szCs w:val="21"/>
          <w:lang w:eastAsia="fr-FR"/>
        </w:rPr>
      </w:pPr>
      <w:r w:rsidRPr="00BC1C20">
        <w:rPr>
          <w:rFonts w:cs="Calibri"/>
          <w:sz w:val="21"/>
          <w:szCs w:val="21"/>
          <w:lang w:eastAsia="fr-FR"/>
        </w:rPr>
        <w:t>Dans ce cadre, elle déploie une campagne multicanale visant à promouvoir ORELI (Opérations de Rénovation Énergétique des Logements Insulaires), dispositif d’aide à la rénovation énergétique.</w:t>
      </w:r>
    </w:p>
    <w:p w14:paraId="3174ACC6" w14:textId="77777777" w:rsidR="00D15B80" w:rsidRPr="00D978CA" w:rsidRDefault="00D15B80" w:rsidP="00EC3029">
      <w:pPr>
        <w:autoSpaceDE w:val="0"/>
        <w:autoSpaceDN w:val="0"/>
        <w:adjustRightInd w:val="0"/>
        <w:spacing w:after="0" w:line="240" w:lineRule="auto"/>
        <w:jc w:val="both"/>
        <w:rPr>
          <w:rFonts w:cs="Calibri"/>
          <w:b/>
          <w:bCs/>
          <w:sz w:val="21"/>
          <w:szCs w:val="21"/>
          <w:lang w:eastAsia="fr-FR"/>
        </w:rPr>
      </w:pPr>
    </w:p>
    <w:p w14:paraId="64150690" w14:textId="77777777" w:rsidR="00ED57EC" w:rsidRPr="00D978CA" w:rsidRDefault="00ED57EC" w:rsidP="00ED57EC">
      <w:pPr>
        <w:autoSpaceDE w:val="0"/>
        <w:autoSpaceDN w:val="0"/>
        <w:adjustRightInd w:val="0"/>
        <w:spacing w:after="0" w:line="240" w:lineRule="auto"/>
        <w:jc w:val="both"/>
        <w:rPr>
          <w:rFonts w:cs="Calibri"/>
          <w:b/>
          <w:sz w:val="21"/>
          <w:szCs w:val="21"/>
          <w:lang w:eastAsia="fr-FR"/>
        </w:rPr>
      </w:pPr>
    </w:p>
    <w:p w14:paraId="15A9ABF7" w14:textId="77777777" w:rsidR="001C3BE3" w:rsidRPr="00D978CA" w:rsidRDefault="00BC1C20" w:rsidP="00D15B80">
      <w:pPr>
        <w:numPr>
          <w:ilvl w:val="0"/>
          <w:numId w:val="7"/>
        </w:numPr>
        <w:shd w:val="clear" w:color="auto" w:fill="FFFFFF"/>
        <w:spacing w:after="0" w:line="240" w:lineRule="auto"/>
        <w:ind w:right="-426"/>
        <w:jc w:val="both"/>
        <w:rPr>
          <w:rFonts w:cs="Calibri"/>
          <w:b/>
          <w:bCs/>
          <w:sz w:val="21"/>
          <w:szCs w:val="21"/>
          <w:u w:val="single"/>
        </w:rPr>
      </w:pPr>
      <w:r>
        <w:rPr>
          <w:rFonts w:cs="Calibri"/>
          <w:b/>
          <w:bCs/>
          <w:sz w:val="21"/>
          <w:szCs w:val="21"/>
          <w:u w:val="single"/>
        </w:rPr>
        <w:t>Objectifs de la campagne</w:t>
      </w:r>
    </w:p>
    <w:p w14:paraId="2936DA8E" w14:textId="77777777" w:rsidR="003D6CAA" w:rsidRPr="00D978CA" w:rsidRDefault="003D6CAA" w:rsidP="003D6CAA">
      <w:pPr>
        <w:shd w:val="clear" w:color="auto" w:fill="FFFFFF"/>
        <w:spacing w:after="0" w:line="240" w:lineRule="auto"/>
        <w:ind w:right="-426"/>
        <w:jc w:val="both"/>
        <w:rPr>
          <w:rFonts w:cs="Calibri"/>
          <w:b/>
          <w:bCs/>
          <w:sz w:val="21"/>
          <w:szCs w:val="21"/>
          <w:u w:val="single"/>
        </w:rPr>
      </w:pPr>
    </w:p>
    <w:p w14:paraId="386B396D"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Simplifier la compréhension des aides à la rénovation énergétique </w:t>
      </w:r>
    </w:p>
    <w:p w14:paraId="0486DB26"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Renforcer la notoriété et la lisibilité du dispositif ORELI </w:t>
      </w:r>
    </w:p>
    <w:p w14:paraId="4491FE65"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Encourager le passage à l’action des particuliers, copropriétés et acteurs locaux </w:t>
      </w:r>
    </w:p>
    <w:p w14:paraId="2FD94E5F" w14:textId="77777777" w:rsidR="00D15B80" w:rsidRPr="00BC1C20" w:rsidRDefault="00BC1C20" w:rsidP="00D15B80">
      <w:pPr>
        <w:numPr>
          <w:ilvl w:val="0"/>
          <w:numId w:val="42"/>
        </w:numPr>
        <w:spacing w:after="0" w:line="240" w:lineRule="auto"/>
        <w:rPr>
          <w:rFonts w:cs="Calibri"/>
          <w:sz w:val="21"/>
          <w:szCs w:val="21"/>
        </w:rPr>
      </w:pPr>
      <w:r w:rsidRPr="00BC1C20">
        <w:rPr>
          <w:rFonts w:cs="Calibri"/>
          <w:sz w:val="21"/>
          <w:szCs w:val="21"/>
        </w:rPr>
        <w:t>Soutenir la dynamique territoriale en faveur de la transition énergétique</w:t>
      </w:r>
    </w:p>
    <w:p w14:paraId="3EA058A5" w14:textId="77777777" w:rsidR="00BC1C20" w:rsidRPr="00D978CA" w:rsidRDefault="00BC1C20" w:rsidP="00D15B80">
      <w:pPr>
        <w:spacing w:after="0" w:line="240" w:lineRule="auto"/>
        <w:rPr>
          <w:rFonts w:cs="Calibri"/>
          <w:sz w:val="21"/>
          <w:szCs w:val="21"/>
        </w:rPr>
      </w:pPr>
    </w:p>
    <w:p w14:paraId="28758C62" w14:textId="77777777" w:rsidR="00D15B80" w:rsidRPr="00BC1C20" w:rsidRDefault="00BC1C20" w:rsidP="00BC1C20">
      <w:pPr>
        <w:numPr>
          <w:ilvl w:val="0"/>
          <w:numId w:val="7"/>
        </w:numPr>
        <w:spacing w:after="0" w:line="240" w:lineRule="auto"/>
        <w:rPr>
          <w:rFonts w:cs="Calibri"/>
          <w:b/>
          <w:sz w:val="21"/>
          <w:szCs w:val="21"/>
          <w:u w:val="single"/>
        </w:rPr>
      </w:pPr>
      <w:r w:rsidRPr="00BC1C20">
        <w:rPr>
          <w:rFonts w:cs="Calibri"/>
          <w:b/>
          <w:sz w:val="21"/>
          <w:szCs w:val="21"/>
          <w:u w:val="single"/>
        </w:rPr>
        <w:t>Présentation du dispositif ORELI</w:t>
      </w:r>
    </w:p>
    <w:p w14:paraId="4097484B" w14:textId="77777777" w:rsidR="00D15B80" w:rsidRPr="00D978CA" w:rsidRDefault="00D15B80" w:rsidP="00D15B80">
      <w:pPr>
        <w:spacing w:after="0" w:line="240" w:lineRule="auto"/>
        <w:rPr>
          <w:rFonts w:cs="Calibri"/>
          <w:sz w:val="21"/>
          <w:szCs w:val="21"/>
        </w:rPr>
      </w:pPr>
    </w:p>
    <w:p w14:paraId="06BD4409" w14:textId="77777777" w:rsidR="00BC1C20" w:rsidRPr="00BC1C20" w:rsidRDefault="00BC1C20" w:rsidP="00BC1C20">
      <w:pPr>
        <w:spacing w:after="0" w:line="240" w:lineRule="auto"/>
        <w:rPr>
          <w:rFonts w:cs="Calibri"/>
          <w:sz w:val="21"/>
          <w:szCs w:val="21"/>
        </w:rPr>
      </w:pPr>
      <w:r w:rsidRPr="00BC1C20">
        <w:rPr>
          <w:rFonts w:cs="Calibri"/>
          <w:sz w:val="21"/>
          <w:szCs w:val="21"/>
        </w:rPr>
        <w:t>ORELI est un dispositif accessible à un large public sans condition de ressources :</w:t>
      </w:r>
    </w:p>
    <w:p w14:paraId="25E7B821"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Particuliers (propriétaires, locataires avec accord, bailleurs, SCI familiales) </w:t>
      </w:r>
    </w:p>
    <w:p w14:paraId="458F9FEE"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Entreprises, collectivités, bailleurs sociaux </w:t>
      </w:r>
    </w:p>
    <w:p w14:paraId="31F7546A" w14:textId="77777777" w:rsidR="00BC1C20" w:rsidRDefault="00BC1C20" w:rsidP="00BC1C20">
      <w:pPr>
        <w:numPr>
          <w:ilvl w:val="0"/>
          <w:numId w:val="42"/>
        </w:numPr>
        <w:spacing w:after="0" w:line="240" w:lineRule="auto"/>
        <w:rPr>
          <w:rFonts w:cs="Calibri"/>
          <w:sz w:val="21"/>
          <w:szCs w:val="21"/>
        </w:rPr>
      </w:pPr>
      <w:r w:rsidRPr="00BC1C20">
        <w:rPr>
          <w:rFonts w:cs="Calibri"/>
          <w:sz w:val="21"/>
          <w:szCs w:val="21"/>
        </w:rPr>
        <w:t>Copropriétés (pour des rénovations globales)</w:t>
      </w:r>
    </w:p>
    <w:p w14:paraId="786E3002" w14:textId="77777777" w:rsidR="00BC1C20" w:rsidRPr="00BC1C20" w:rsidRDefault="00BC1C20" w:rsidP="007A6B92">
      <w:pPr>
        <w:spacing w:after="0" w:line="240" w:lineRule="auto"/>
        <w:ind w:left="720"/>
        <w:rPr>
          <w:rFonts w:cs="Calibri"/>
          <w:sz w:val="21"/>
          <w:szCs w:val="21"/>
        </w:rPr>
      </w:pPr>
    </w:p>
    <w:p w14:paraId="3634C433" w14:textId="77777777" w:rsidR="00BC1C20" w:rsidRPr="00BC1C20" w:rsidRDefault="00BC1C20" w:rsidP="00BC1C20">
      <w:pPr>
        <w:spacing w:after="0" w:line="240" w:lineRule="auto"/>
        <w:rPr>
          <w:rFonts w:cs="Calibri"/>
          <w:sz w:val="21"/>
          <w:szCs w:val="21"/>
        </w:rPr>
      </w:pPr>
      <w:r w:rsidRPr="00BC1C20">
        <w:rPr>
          <w:rFonts w:cs="Calibri"/>
          <w:sz w:val="21"/>
          <w:szCs w:val="21"/>
        </w:rPr>
        <w:t>Les travaux éligibles doivent permettre :</w:t>
      </w:r>
    </w:p>
    <w:p w14:paraId="21579B97"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Un gain d’au moins 2 classes énergétiques (logements individuels) </w:t>
      </w:r>
    </w:p>
    <w:p w14:paraId="38F8B923" w14:textId="77777777" w:rsidR="00BC1C20" w:rsidRDefault="00BC1C20" w:rsidP="00BC1C20">
      <w:pPr>
        <w:numPr>
          <w:ilvl w:val="0"/>
          <w:numId w:val="42"/>
        </w:numPr>
        <w:spacing w:after="0" w:line="240" w:lineRule="auto"/>
        <w:rPr>
          <w:rFonts w:cs="Calibri"/>
          <w:sz w:val="21"/>
          <w:szCs w:val="21"/>
        </w:rPr>
      </w:pPr>
      <w:r w:rsidRPr="00BC1C20">
        <w:rPr>
          <w:rFonts w:cs="Calibri"/>
          <w:sz w:val="21"/>
          <w:szCs w:val="21"/>
        </w:rPr>
        <w:lastRenderedPageBreak/>
        <w:t xml:space="preserve">Ou un gain énergétique d’au moins 35 % (copropriétés) </w:t>
      </w:r>
    </w:p>
    <w:p w14:paraId="38E33FEB" w14:textId="77777777" w:rsidR="00BC1C20" w:rsidRPr="00BC1C20" w:rsidRDefault="00BC1C20" w:rsidP="00192159">
      <w:pPr>
        <w:spacing w:after="0" w:line="240" w:lineRule="auto"/>
        <w:ind w:left="360"/>
        <w:rPr>
          <w:rFonts w:cs="Calibri"/>
          <w:sz w:val="21"/>
          <w:szCs w:val="21"/>
        </w:rPr>
      </w:pPr>
    </w:p>
    <w:p w14:paraId="0117E9CD" w14:textId="77777777" w:rsidR="00BC1C20" w:rsidRPr="00BC1C20" w:rsidRDefault="00BC1C20" w:rsidP="00BC1C20">
      <w:pPr>
        <w:spacing w:after="0" w:line="240" w:lineRule="auto"/>
        <w:rPr>
          <w:rFonts w:cs="Calibri"/>
          <w:sz w:val="21"/>
          <w:szCs w:val="21"/>
        </w:rPr>
      </w:pPr>
      <w:r w:rsidRPr="00BC1C20">
        <w:rPr>
          <w:rFonts w:cs="Calibri"/>
          <w:sz w:val="21"/>
          <w:szCs w:val="21"/>
        </w:rPr>
        <w:t>Les actions financées incluent :</w:t>
      </w:r>
    </w:p>
    <w:p w14:paraId="0D70FF45"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Isolation thermique </w:t>
      </w:r>
    </w:p>
    <w:p w14:paraId="42FDAA79"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Remplacement des menuiseries </w:t>
      </w:r>
    </w:p>
    <w:p w14:paraId="1881AFF9" w14:textId="77777777" w:rsidR="00BC1C20" w:rsidRDefault="00BC1C20" w:rsidP="00BC1C20">
      <w:pPr>
        <w:numPr>
          <w:ilvl w:val="0"/>
          <w:numId w:val="42"/>
        </w:numPr>
        <w:spacing w:after="0" w:line="240" w:lineRule="auto"/>
        <w:rPr>
          <w:rFonts w:cs="Calibri"/>
          <w:sz w:val="21"/>
          <w:szCs w:val="21"/>
        </w:rPr>
      </w:pPr>
      <w:r w:rsidRPr="00BC1C20">
        <w:rPr>
          <w:rFonts w:cs="Calibri"/>
          <w:sz w:val="21"/>
          <w:szCs w:val="21"/>
        </w:rPr>
        <w:t>Modernisation des systèmes de chauffage et d’eau chaude etc…</w:t>
      </w:r>
    </w:p>
    <w:p w14:paraId="4248B4AE" w14:textId="77777777" w:rsidR="00BC1C20" w:rsidRPr="00BC1C20" w:rsidRDefault="00BC1C20" w:rsidP="007A6B92">
      <w:pPr>
        <w:spacing w:after="0" w:line="240" w:lineRule="auto"/>
        <w:ind w:left="720"/>
        <w:rPr>
          <w:rFonts w:cs="Calibri"/>
          <w:sz w:val="21"/>
          <w:szCs w:val="21"/>
        </w:rPr>
      </w:pPr>
    </w:p>
    <w:p w14:paraId="7A484D27" w14:textId="77777777" w:rsidR="00BC1C20" w:rsidRPr="00BC1C20" w:rsidRDefault="00BC1C20" w:rsidP="00BC1C20">
      <w:pPr>
        <w:spacing w:after="0" w:line="240" w:lineRule="auto"/>
        <w:rPr>
          <w:rFonts w:cs="Calibri"/>
          <w:sz w:val="21"/>
          <w:szCs w:val="21"/>
        </w:rPr>
      </w:pPr>
      <w:r w:rsidRPr="00BC1C20">
        <w:rPr>
          <w:rFonts w:cs="Calibri"/>
          <w:sz w:val="21"/>
          <w:szCs w:val="21"/>
        </w:rPr>
        <w:t xml:space="preserve">Avantages du dispositif : </w:t>
      </w:r>
    </w:p>
    <w:p w14:paraId="42C4B81F"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 Prime jusqu’à 100 % des dépenses (plafond : 20 000 € TTC) </w:t>
      </w:r>
    </w:p>
    <w:p w14:paraId="0FD846EB"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Cumul possible avec MaPrimeRénov’ (et MaPrimeRénov’ Copropriété) </w:t>
      </w:r>
    </w:p>
    <w:p w14:paraId="77256E0C"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Réduction significative voire suppression du reste à charge </w:t>
      </w:r>
    </w:p>
    <w:p w14:paraId="71FBC9E7"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Amélioration du confort de vie et valorisation du patrimoine</w:t>
      </w:r>
    </w:p>
    <w:p w14:paraId="637D9362" w14:textId="77777777" w:rsidR="00BC1C20" w:rsidRPr="00BC1C20" w:rsidRDefault="00BC1C20" w:rsidP="00BC1C20">
      <w:pPr>
        <w:spacing w:after="0" w:line="240" w:lineRule="auto"/>
        <w:rPr>
          <w:rFonts w:cs="Calibri"/>
          <w:sz w:val="21"/>
          <w:szCs w:val="21"/>
          <w:u w:val="single"/>
        </w:rPr>
      </w:pPr>
    </w:p>
    <w:p w14:paraId="638C092A" w14:textId="77777777" w:rsidR="00BC1C20" w:rsidRPr="00BC1C20" w:rsidRDefault="00BC1C20" w:rsidP="00BC1C20">
      <w:pPr>
        <w:spacing w:after="0" w:line="240" w:lineRule="auto"/>
        <w:rPr>
          <w:rFonts w:cs="Calibri"/>
          <w:sz w:val="21"/>
          <w:szCs w:val="21"/>
        </w:rPr>
      </w:pPr>
      <w:r w:rsidRPr="00BC1C20">
        <w:rPr>
          <w:rFonts w:cs="Calibri"/>
          <w:sz w:val="21"/>
          <w:szCs w:val="21"/>
        </w:rPr>
        <w:t>Information et conseil</w:t>
      </w:r>
      <w:r w:rsidR="00E645FA">
        <w:rPr>
          <w:rFonts w:cs="Calibri"/>
          <w:sz w:val="21"/>
          <w:szCs w:val="21"/>
        </w:rPr>
        <w:t xml:space="preserve"> : </w:t>
      </w:r>
    </w:p>
    <w:p w14:paraId="0E48860C"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Accès gratuit à des guichets d’information et de conseil partout en Corse </w:t>
      </w:r>
    </w:p>
    <w:p w14:paraId="0F4B4285"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Orientation des ménages pour comprendre les aides et les démarches </w:t>
      </w:r>
    </w:p>
    <w:p w14:paraId="554398B8" w14:textId="77777777" w:rsidR="00BC1C20" w:rsidRDefault="00BC1C20" w:rsidP="00BC1C20">
      <w:pPr>
        <w:numPr>
          <w:ilvl w:val="0"/>
          <w:numId w:val="42"/>
        </w:numPr>
        <w:spacing w:after="0" w:line="240" w:lineRule="auto"/>
        <w:rPr>
          <w:rFonts w:cs="Calibri"/>
          <w:sz w:val="21"/>
          <w:szCs w:val="21"/>
        </w:rPr>
      </w:pPr>
      <w:r w:rsidRPr="00BC1C20">
        <w:rPr>
          <w:rFonts w:cs="Calibri"/>
          <w:sz w:val="21"/>
          <w:szCs w:val="21"/>
        </w:rPr>
        <w:t>Point d’entrée unique : 04 95 72 13 25</w:t>
      </w:r>
    </w:p>
    <w:p w14:paraId="1D46B1B9" w14:textId="77777777" w:rsidR="00BC1C20" w:rsidRPr="00BC1C20" w:rsidRDefault="00BC1C20" w:rsidP="00BC1C20">
      <w:pPr>
        <w:spacing w:after="0" w:line="240" w:lineRule="auto"/>
        <w:rPr>
          <w:rFonts w:cs="Calibri"/>
          <w:sz w:val="21"/>
          <w:szCs w:val="21"/>
        </w:rPr>
      </w:pPr>
    </w:p>
    <w:p w14:paraId="3C1CC8BE" w14:textId="77777777" w:rsidR="00BC1C20" w:rsidRPr="00BC1C20" w:rsidRDefault="00BC1C20" w:rsidP="00BC1C20">
      <w:pPr>
        <w:spacing w:after="0" w:line="240" w:lineRule="auto"/>
        <w:rPr>
          <w:rFonts w:cs="Calibri"/>
          <w:b/>
          <w:bCs/>
          <w:sz w:val="21"/>
          <w:szCs w:val="21"/>
        </w:rPr>
      </w:pPr>
      <w:r w:rsidRPr="00BC1C20">
        <w:rPr>
          <w:rFonts w:cs="Calibri"/>
          <w:b/>
          <w:bCs/>
          <w:sz w:val="21"/>
          <w:szCs w:val="21"/>
        </w:rPr>
        <w:t>Dans ce contexte, l’AUE, afin de renforcer la communication multicanale autour du dispositif ORELI, souhaite réaliser deux clips vidéo :</w:t>
      </w:r>
    </w:p>
    <w:p w14:paraId="374E0641" w14:textId="77777777" w:rsidR="00BC1C20" w:rsidRPr="00BC1C20" w:rsidRDefault="00BC1C20" w:rsidP="00BC1C20">
      <w:pPr>
        <w:numPr>
          <w:ilvl w:val="0"/>
          <w:numId w:val="42"/>
        </w:numPr>
        <w:spacing w:after="0" w:line="240" w:lineRule="auto"/>
        <w:rPr>
          <w:rFonts w:cs="Calibri"/>
          <w:b/>
          <w:bCs/>
          <w:sz w:val="21"/>
          <w:szCs w:val="21"/>
        </w:rPr>
      </w:pPr>
      <w:r>
        <w:rPr>
          <w:rFonts w:cs="Calibri"/>
          <w:b/>
          <w:bCs/>
          <w:sz w:val="21"/>
          <w:szCs w:val="21"/>
        </w:rPr>
        <w:t>U</w:t>
      </w:r>
      <w:r w:rsidRPr="00BC1C20">
        <w:rPr>
          <w:rFonts w:cs="Calibri"/>
          <w:b/>
          <w:bCs/>
          <w:sz w:val="21"/>
          <w:szCs w:val="21"/>
        </w:rPr>
        <w:t xml:space="preserve">n spot de parrainage météo (format 12 secondes IN / 12 secondes OUT), </w:t>
      </w:r>
    </w:p>
    <w:p w14:paraId="4752AE4D" w14:textId="77777777" w:rsidR="00BC1C20" w:rsidRPr="00BC1C20" w:rsidRDefault="00BC1C20" w:rsidP="00BC1C20">
      <w:pPr>
        <w:numPr>
          <w:ilvl w:val="0"/>
          <w:numId w:val="42"/>
        </w:numPr>
        <w:spacing w:after="0" w:line="240" w:lineRule="auto"/>
        <w:rPr>
          <w:rFonts w:cs="Calibri"/>
          <w:sz w:val="21"/>
          <w:szCs w:val="21"/>
        </w:rPr>
      </w:pPr>
      <w:r>
        <w:rPr>
          <w:rFonts w:cs="Calibri"/>
          <w:b/>
          <w:bCs/>
          <w:sz w:val="21"/>
          <w:szCs w:val="21"/>
        </w:rPr>
        <w:t>A</w:t>
      </w:r>
      <w:r w:rsidRPr="00BC1C20">
        <w:rPr>
          <w:rFonts w:cs="Calibri"/>
          <w:b/>
          <w:bCs/>
          <w:sz w:val="21"/>
          <w:szCs w:val="21"/>
        </w:rPr>
        <w:t>insi qu’un spot publicitaire d’une durée de 30 secondes.</w:t>
      </w:r>
    </w:p>
    <w:p w14:paraId="49F58CC6" w14:textId="77777777" w:rsidR="00BC1C20" w:rsidRDefault="00BC1C20" w:rsidP="00BC1C20">
      <w:pPr>
        <w:spacing w:after="0" w:line="240" w:lineRule="auto"/>
        <w:rPr>
          <w:rFonts w:cs="Calibri"/>
          <w:b/>
          <w:bCs/>
          <w:sz w:val="21"/>
          <w:szCs w:val="21"/>
        </w:rPr>
      </w:pPr>
    </w:p>
    <w:p w14:paraId="6C2668BC" w14:textId="77777777" w:rsidR="00BC1C20" w:rsidRPr="00BC1C20" w:rsidRDefault="00BC1C20" w:rsidP="00BC1C20">
      <w:pPr>
        <w:numPr>
          <w:ilvl w:val="0"/>
          <w:numId w:val="7"/>
        </w:numPr>
        <w:spacing w:after="0" w:line="240" w:lineRule="auto"/>
        <w:rPr>
          <w:rFonts w:cs="Calibri"/>
          <w:sz w:val="21"/>
          <w:szCs w:val="21"/>
          <w:u w:val="single"/>
        </w:rPr>
      </w:pPr>
      <w:r w:rsidRPr="00BC1C20">
        <w:rPr>
          <w:rFonts w:cs="Calibri"/>
          <w:b/>
          <w:bCs/>
          <w:sz w:val="21"/>
          <w:szCs w:val="21"/>
          <w:u w:val="single"/>
        </w:rPr>
        <w:t>Format des spots</w:t>
      </w:r>
    </w:p>
    <w:p w14:paraId="188CE837" w14:textId="77777777" w:rsidR="00BC1C20" w:rsidRDefault="00BC1C20" w:rsidP="00BC1C20">
      <w:pPr>
        <w:spacing w:after="0" w:line="240" w:lineRule="auto"/>
        <w:rPr>
          <w:rFonts w:cs="Calibri"/>
          <w:b/>
          <w:bCs/>
          <w:sz w:val="21"/>
          <w:szCs w:val="21"/>
        </w:rPr>
      </w:pPr>
    </w:p>
    <w:p w14:paraId="70B53974" w14:textId="77777777" w:rsidR="00BC1C20" w:rsidRPr="00BC1C20" w:rsidRDefault="00BC1C20" w:rsidP="00BC1C20">
      <w:pPr>
        <w:spacing w:after="0" w:line="240" w:lineRule="auto"/>
        <w:rPr>
          <w:rFonts w:cs="Calibri"/>
          <w:sz w:val="21"/>
          <w:szCs w:val="21"/>
        </w:rPr>
      </w:pPr>
      <w:r w:rsidRPr="00BC1C20">
        <w:rPr>
          <w:rFonts w:cs="Calibri"/>
          <w:sz w:val="21"/>
          <w:szCs w:val="21"/>
        </w:rPr>
        <w:t>Ces formats devront :</w:t>
      </w:r>
    </w:p>
    <w:p w14:paraId="736A0F2C"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Valoriser la simplicité et l’accessibilité du dispositif </w:t>
      </w:r>
    </w:p>
    <w:p w14:paraId="46D50AE3"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Mettre en avant les bénéfices concrets (financiers, confort) </w:t>
      </w:r>
    </w:p>
    <w:p w14:paraId="760F82B3" w14:textId="77777777" w:rsidR="00BC1C20" w:rsidRPr="00BC1C20" w:rsidRDefault="00BC1C20" w:rsidP="00BC1C20">
      <w:pPr>
        <w:numPr>
          <w:ilvl w:val="0"/>
          <w:numId w:val="42"/>
        </w:numPr>
        <w:spacing w:after="0" w:line="240" w:lineRule="auto"/>
        <w:rPr>
          <w:rFonts w:cs="Calibri"/>
          <w:sz w:val="21"/>
          <w:szCs w:val="21"/>
        </w:rPr>
      </w:pPr>
      <w:r w:rsidRPr="00BC1C20">
        <w:rPr>
          <w:rFonts w:cs="Calibri"/>
          <w:sz w:val="21"/>
          <w:szCs w:val="21"/>
        </w:rPr>
        <w:t xml:space="preserve">Inciter à se renseigner (call-to-action clair) </w:t>
      </w:r>
    </w:p>
    <w:p w14:paraId="4C15FDDE" w14:textId="77777777" w:rsidR="00BC1C20" w:rsidRDefault="00BC1C20" w:rsidP="00BC1C20">
      <w:pPr>
        <w:numPr>
          <w:ilvl w:val="0"/>
          <w:numId w:val="42"/>
        </w:numPr>
        <w:spacing w:after="0" w:line="240" w:lineRule="auto"/>
        <w:rPr>
          <w:rFonts w:cs="Calibri"/>
          <w:sz w:val="21"/>
          <w:szCs w:val="21"/>
        </w:rPr>
      </w:pPr>
      <w:r w:rsidRPr="00BC1C20">
        <w:rPr>
          <w:rFonts w:cs="Calibri"/>
          <w:sz w:val="21"/>
          <w:szCs w:val="21"/>
        </w:rPr>
        <w:t>S’adresser à une cible large et non experte</w:t>
      </w:r>
    </w:p>
    <w:p w14:paraId="02B91CC5" w14:textId="77777777" w:rsidR="00BC1C20" w:rsidRDefault="00BC1C20" w:rsidP="00BC1C20">
      <w:pPr>
        <w:spacing w:after="0" w:line="240" w:lineRule="auto"/>
        <w:rPr>
          <w:rFonts w:cs="Calibri"/>
          <w:sz w:val="21"/>
          <w:szCs w:val="21"/>
        </w:rPr>
      </w:pPr>
    </w:p>
    <w:p w14:paraId="1291735B" w14:textId="77777777" w:rsidR="00BC1C20" w:rsidRPr="003A33EA" w:rsidRDefault="00BC1C20" w:rsidP="00BC1C20">
      <w:pPr>
        <w:numPr>
          <w:ilvl w:val="0"/>
          <w:numId w:val="7"/>
        </w:numPr>
        <w:spacing w:after="0" w:line="240" w:lineRule="auto"/>
        <w:rPr>
          <w:rFonts w:cs="Calibri"/>
          <w:b/>
          <w:bCs/>
          <w:sz w:val="21"/>
          <w:szCs w:val="21"/>
          <w:u w:val="single"/>
        </w:rPr>
      </w:pPr>
      <w:r w:rsidRPr="003A33EA">
        <w:rPr>
          <w:rFonts w:cs="Calibri"/>
          <w:b/>
          <w:bCs/>
          <w:sz w:val="21"/>
          <w:szCs w:val="21"/>
          <w:u w:val="single"/>
        </w:rPr>
        <w:t>Exemple de concept créatif</w:t>
      </w:r>
    </w:p>
    <w:p w14:paraId="71032FF7" w14:textId="77777777" w:rsidR="00BC1C20" w:rsidRDefault="00BC1C20" w:rsidP="00BC1C20">
      <w:pPr>
        <w:spacing w:after="0" w:line="240" w:lineRule="auto"/>
        <w:rPr>
          <w:rFonts w:cs="Calibri"/>
          <w:b/>
          <w:bCs/>
          <w:sz w:val="21"/>
          <w:szCs w:val="21"/>
        </w:rPr>
      </w:pPr>
    </w:p>
    <w:p w14:paraId="225419A2" w14:textId="77777777" w:rsidR="003A33EA" w:rsidRDefault="003A33EA" w:rsidP="003A33EA">
      <w:pPr>
        <w:spacing w:after="0" w:line="240" w:lineRule="auto"/>
        <w:rPr>
          <w:rFonts w:cs="Calibri"/>
          <w:sz w:val="21"/>
          <w:szCs w:val="21"/>
        </w:rPr>
      </w:pPr>
      <w:r w:rsidRPr="003A33EA">
        <w:rPr>
          <w:rFonts w:cs="Calibri"/>
          <w:sz w:val="21"/>
          <w:szCs w:val="21"/>
        </w:rPr>
        <w:t>Mettre en scène des situations du quotidien où des habitants corses hésitent à engager des travaux (froid dans la maison, factures élevées, inconfort), puis créer un basculement rapide vers une solution évidente : ORELI.</w:t>
      </w:r>
    </w:p>
    <w:p w14:paraId="0F681BEB" w14:textId="77777777" w:rsidR="003A33EA" w:rsidRPr="003A33EA" w:rsidRDefault="003A33EA" w:rsidP="003A33EA">
      <w:pPr>
        <w:spacing w:after="0" w:line="240" w:lineRule="auto"/>
        <w:rPr>
          <w:rFonts w:cs="Calibri"/>
          <w:sz w:val="21"/>
          <w:szCs w:val="21"/>
        </w:rPr>
      </w:pPr>
    </w:p>
    <w:p w14:paraId="2803C576" w14:textId="77777777" w:rsidR="003A33EA" w:rsidRDefault="003A33EA" w:rsidP="003A33EA">
      <w:pPr>
        <w:spacing w:after="0" w:line="240" w:lineRule="auto"/>
        <w:rPr>
          <w:rFonts w:cs="Calibri"/>
          <w:sz w:val="21"/>
          <w:szCs w:val="21"/>
        </w:rPr>
      </w:pPr>
      <w:r w:rsidRPr="003A33EA">
        <w:rPr>
          <w:rFonts w:cs="Calibri"/>
          <w:sz w:val="21"/>
          <w:szCs w:val="21"/>
        </w:rPr>
        <w:t>Transformer une perception de contrainte (travaux, démarches) en opportunité simple et accessible, en donnant envie de passer à l’action sans crainte.</w:t>
      </w:r>
    </w:p>
    <w:p w14:paraId="33BB1776" w14:textId="77777777" w:rsidR="003A33EA" w:rsidRPr="003A33EA" w:rsidRDefault="003A33EA" w:rsidP="003A33EA">
      <w:pPr>
        <w:spacing w:after="0" w:line="240" w:lineRule="auto"/>
        <w:rPr>
          <w:rFonts w:cs="Calibri"/>
          <w:sz w:val="21"/>
          <w:szCs w:val="21"/>
        </w:rPr>
      </w:pPr>
    </w:p>
    <w:p w14:paraId="2B7FCA4F" w14:textId="77777777" w:rsidR="003A33EA" w:rsidRPr="003A33EA" w:rsidRDefault="003A33EA" w:rsidP="003A33EA">
      <w:pPr>
        <w:spacing w:after="0" w:line="240" w:lineRule="auto"/>
        <w:rPr>
          <w:rFonts w:cs="Calibri"/>
          <w:sz w:val="21"/>
          <w:szCs w:val="21"/>
        </w:rPr>
      </w:pPr>
      <w:r w:rsidRPr="003A33EA">
        <w:rPr>
          <w:rFonts w:cs="Calibri"/>
          <w:sz w:val="21"/>
          <w:szCs w:val="21"/>
        </w:rPr>
        <w:t>Le dispositif est présenté comme :</w:t>
      </w:r>
    </w:p>
    <w:p w14:paraId="6080F444" w14:textId="77777777" w:rsidR="003A33EA" w:rsidRPr="003A33EA" w:rsidRDefault="003A33EA" w:rsidP="003A33EA">
      <w:pPr>
        <w:spacing w:after="0" w:line="240" w:lineRule="auto"/>
        <w:rPr>
          <w:rFonts w:cs="Calibri"/>
          <w:sz w:val="21"/>
          <w:szCs w:val="21"/>
        </w:rPr>
      </w:pPr>
    </w:p>
    <w:p w14:paraId="4E27BE0D"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Simple à comprendre </w:t>
      </w:r>
    </w:p>
    <w:p w14:paraId="65B2E165"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Accessible à tous </w:t>
      </w:r>
    </w:p>
    <w:p w14:paraId="1A7DD661"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Financièrement avantageux </w:t>
      </w:r>
    </w:p>
    <w:p w14:paraId="68961649" w14:textId="77777777" w:rsidR="003A33EA" w:rsidRPr="003A33EA" w:rsidRDefault="003A33EA" w:rsidP="003A33EA">
      <w:pPr>
        <w:spacing w:after="0" w:line="240" w:lineRule="auto"/>
        <w:ind w:left="360"/>
        <w:rPr>
          <w:rFonts w:cs="Calibri"/>
          <w:sz w:val="21"/>
          <w:szCs w:val="21"/>
        </w:rPr>
      </w:pPr>
    </w:p>
    <w:p w14:paraId="60E1E08F" w14:textId="77777777" w:rsidR="003A33EA" w:rsidRDefault="003A33EA" w:rsidP="003A33EA">
      <w:pPr>
        <w:spacing w:after="0" w:line="240" w:lineRule="auto"/>
        <w:rPr>
          <w:rFonts w:cs="Calibri"/>
          <w:sz w:val="21"/>
          <w:szCs w:val="21"/>
        </w:rPr>
      </w:pPr>
      <w:r w:rsidRPr="003A33EA">
        <w:rPr>
          <w:rFonts w:cs="Calibri"/>
          <w:sz w:val="21"/>
          <w:szCs w:val="21"/>
        </w:rPr>
        <w:t>L’approche privilégie des messages concrets, incarnés et rassurants, loin du discours institutionnel.</w:t>
      </w:r>
    </w:p>
    <w:p w14:paraId="5470B952" w14:textId="77777777" w:rsidR="003A33EA" w:rsidRDefault="003A33EA" w:rsidP="003A33EA">
      <w:pPr>
        <w:spacing w:after="0" w:line="240" w:lineRule="auto"/>
        <w:rPr>
          <w:rFonts w:cs="Calibri"/>
          <w:sz w:val="21"/>
          <w:szCs w:val="21"/>
        </w:rPr>
      </w:pPr>
    </w:p>
    <w:p w14:paraId="038263CC" w14:textId="77777777" w:rsidR="003A33EA" w:rsidRDefault="003A33EA" w:rsidP="003A33EA">
      <w:pPr>
        <w:numPr>
          <w:ilvl w:val="0"/>
          <w:numId w:val="7"/>
        </w:numPr>
        <w:spacing w:after="0" w:line="240" w:lineRule="auto"/>
        <w:rPr>
          <w:rFonts w:cs="Calibri"/>
          <w:b/>
          <w:bCs/>
          <w:sz w:val="21"/>
          <w:szCs w:val="21"/>
          <w:u w:val="single"/>
        </w:rPr>
      </w:pPr>
      <w:r w:rsidRPr="003A33EA">
        <w:rPr>
          <w:rFonts w:cs="Calibri"/>
          <w:b/>
          <w:bCs/>
          <w:sz w:val="21"/>
          <w:szCs w:val="21"/>
          <w:u w:val="single"/>
        </w:rPr>
        <w:t>Ton et univers</w:t>
      </w:r>
    </w:p>
    <w:p w14:paraId="3C3B36E4" w14:textId="77777777" w:rsidR="003A33EA" w:rsidRDefault="003A33EA" w:rsidP="003A33EA">
      <w:pPr>
        <w:spacing w:after="0" w:line="240" w:lineRule="auto"/>
        <w:rPr>
          <w:rFonts w:cs="Calibri"/>
          <w:b/>
          <w:bCs/>
          <w:sz w:val="21"/>
          <w:szCs w:val="21"/>
          <w:u w:val="single"/>
        </w:rPr>
      </w:pPr>
    </w:p>
    <w:p w14:paraId="46B5A1FE"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Chaleureux et authentique, ancré dans la réalité corse </w:t>
      </w:r>
    </w:p>
    <w:p w14:paraId="41146CF5"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Pédagogique mais jamais technique </w:t>
      </w:r>
    </w:p>
    <w:p w14:paraId="47A4CB1F"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Positif et rassurant, sans dramatisation </w:t>
      </w:r>
    </w:p>
    <w:p w14:paraId="18112F1E" w14:textId="77777777" w:rsidR="003A33EA" w:rsidRDefault="003A33EA" w:rsidP="003A33EA">
      <w:pPr>
        <w:numPr>
          <w:ilvl w:val="0"/>
          <w:numId w:val="42"/>
        </w:numPr>
        <w:spacing w:after="0" w:line="240" w:lineRule="auto"/>
        <w:rPr>
          <w:rFonts w:cs="Calibri"/>
          <w:sz w:val="21"/>
          <w:szCs w:val="21"/>
        </w:rPr>
      </w:pPr>
      <w:r w:rsidRPr="003A33EA">
        <w:rPr>
          <w:rFonts w:cs="Calibri"/>
          <w:sz w:val="21"/>
          <w:szCs w:val="21"/>
        </w:rPr>
        <w:t>Dynamique et fluide, avec un rythme adapté aux formats courts</w:t>
      </w:r>
    </w:p>
    <w:p w14:paraId="664956FB" w14:textId="77777777" w:rsidR="003A33EA" w:rsidRPr="003A33EA" w:rsidRDefault="003A33EA" w:rsidP="003A33EA">
      <w:pPr>
        <w:numPr>
          <w:ilvl w:val="0"/>
          <w:numId w:val="7"/>
        </w:numPr>
        <w:spacing w:after="0" w:line="240" w:lineRule="auto"/>
        <w:rPr>
          <w:rFonts w:cs="Calibri"/>
          <w:b/>
          <w:bCs/>
          <w:sz w:val="21"/>
          <w:szCs w:val="21"/>
          <w:u w:val="single"/>
        </w:rPr>
      </w:pPr>
      <w:r w:rsidRPr="003A33EA">
        <w:rPr>
          <w:rFonts w:cs="Calibri"/>
          <w:b/>
          <w:bCs/>
          <w:sz w:val="21"/>
          <w:szCs w:val="21"/>
          <w:u w:val="single"/>
        </w:rPr>
        <w:lastRenderedPageBreak/>
        <w:t>Messages clés</w:t>
      </w:r>
    </w:p>
    <w:p w14:paraId="269AC728" w14:textId="77777777" w:rsidR="003A33EA" w:rsidRDefault="003A33EA" w:rsidP="003A33EA">
      <w:pPr>
        <w:spacing w:after="0" w:line="240" w:lineRule="auto"/>
        <w:rPr>
          <w:rFonts w:cs="Calibri"/>
          <w:b/>
          <w:bCs/>
          <w:sz w:val="21"/>
          <w:szCs w:val="21"/>
        </w:rPr>
      </w:pPr>
    </w:p>
    <w:p w14:paraId="1AD7198F"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ORELI simplifie l’accès à la rénovation énergétique </w:t>
      </w:r>
    </w:p>
    <w:p w14:paraId="48FC3620"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Les aides peuvent couvrir une grande partie, voire la totalité des travaux </w:t>
      </w:r>
    </w:p>
    <w:p w14:paraId="0EB545CA" w14:textId="77777777" w:rsidR="003A33EA" w:rsidRDefault="003A33EA" w:rsidP="003A33EA">
      <w:pPr>
        <w:numPr>
          <w:ilvl w:val="0"/>
          <w:numId w:val="42"/>
        </w:numPr>
        <w:spacing w:after="0" w:line="240" w:lineRule="auto"/>
        <w:rPr>
          <w:rFonts w:cs="Calibri"/>
          <w:sz w:val="21"/>
          <w:szCs w:val="21"/>
        </w:rPr>
      </w:pPr>
      <w:r w:rsidRPr="003A33EA">
        <w:rPr>
          <w:rFonts w:cs="Calibri"/>
          <w:sz w:val="21"/>
          <w:szCs w:val="21"/>
        </w:rPr>
        <w:t>Il suffit de se renseigner pour démarrer</w:t>
      </w:r>
    </w:p>
    <w:p w14:paraId="5B4319E4" w14:textId="77777777" w:rsidR="003A33EA" w:rsidRDefault="003A33EA" w:rsidP="003A33EA">
      <w:pPr>
        <w:spacing w:after="0" w:line="240" w:lineRule="auto"/>
        <w:rPr>
          <w:rFonts w:cs="Calibri"/>
          <w:sz w:val="21"/>
          <w:szCs w:val="21"/>
        </w:rPr>
      </w:pPr>
    </w:p>
    <w:p w14:paraId="384532EB" w14:textId="77777777" w:rsidR="003A33EA" w:rsidRPr="0075689F" w:rsidRDefault="003A33EA" w:rsidP="003A33EA">
      <w:pPr>
        <w:spacing w:after="0" w:line="240" w:lineRule="auto"/>
        <w:rPr>
          <w:rFonts w:cs="Calibri"/>
          <w:b/>
          <w:bCs/>
          <w:sz w:val="21"/>
          <w:szCs w:val="21"/>
          <w:u w:val="single"/>
        </w:rPr>
      </w:pPr>
      <w:r>
        <w:rPr>
          <w:rFonts w:cs="Calibri"/>
          <w:sz w:val="21"/>
          <w:szCs w:val="21"/>
        </w:rPr>
        <w:t xml:space="preserve">Avec le slogan : </w:t>
      </w:r>
      <w:r w:rsidRPr="0075689F">
        <w:rPr>
          <w:rFonts w:cs="Calibri"/>
          <w:b/>
          <w:bCs/>
          <w:sz w:val="21"/>
          <w:szCs w:val="21"/>
          <w:u w:val="single"/>
        </w:rPr>
        <w:t>« En Corse, la rénovation énergétique sans souci »</w:t>
      </w:r>
    </w:p>
    <w:p w14:paraId="51BF3B36" w14:textId="77777777" w:rsidR="003A33EA" w:rsidRDefault="003A33EA" w:rsidP="003A33EA">
      <w:pPr>
        <w:spacing w:after="0" w:line="240" w:lineRule="auto"/>
        <w:rPr>
          <w:rFonts w:cs="Calibri"/>
          <w:sz w:val="21"/>
          <w:szCs w:val="21"/>
        </w:rPr>
      </w:pPr>
    </w:p>
    <w:p w14:paraId="304F584A" w14:textId="77777777" w:rsidR="003A33EA" w:rsidRDefault="003A33EA" w:rsidP="003A33EA">
      <w:pPr>
        <w:numPr>
          <w:ilvl w:val="0"/>
          <w:numId w:val="7"/>
        </w:numPr>
        <w:spacing w:after="0" w:line="240" w:lineRule="auto"/>
        <w:rPr>
          <w:rFonts w:cs="Calibri"/>
          <w:b/>
          <w:bCs/>
          <w:sz w:val="21"/>
          <w:szCs w:val="21"/>
          <w:u w:val="single"/>
        </w:rPr>
      </w:pPr>
      <w:r w:rsidRPr="003A33EA">
        <w:rPr>
          <w:rFonts w:cs="Calibri"/>
          <w:b/>
          <w:bCs/>
          <w:sz w:val="21"/>
          <w:szCs w:val="21"/>
          <w:u w:val="single"/>
        </w:rPr>
        <w:t>Déclinaison des formats</w:t>
      </w:r>
    </w:p>
    <w:p w14:paraId="6EFAE845" w14:textId="77777777" w:rsidR="003A33EA" w:rsidRDefault="003A33EA" w:rsidP="003A33EA">
      <w:pPr>
        <w:spacing w:after="0" w:line="240" w:lineRule="auto"/>
        <w:rPr>
          <w:rFonts w:cs="Calibri"/>
          <w:b/>
          <w:bCs/>
          <w:sz w:val="21"/>
          <w:szCs w:val="21"/>
          <w:u w:val="single"/>
        </w:rPr>
      </w:pPr>
    </w:p>
    <w:p w14:paraId="2AAD93A8" w14:textId="77777777" w:rsidR="003A33EA" w:rsidRDefault="003A33EA" w:rsidP="003A33EA">
      <w:pPr>
        <w:numPr>
          <w:ilvl w:val="0"/>
          <w:numId w:val="39"/>
        </w:numPr>
        <w:spacing w:after="0" w:line="240" w:lineRule="auto"/>
        <w:rPr>
          <w:rFonts w:cs="Calibri"/>
          <w:b/>
          <w:bCs/>
          <w:sz w:val="21"/>
          <w:szCs w:val="21"/>
        </w:rPr>
      </w:pPr>
      <w:r w:rsidRPr="003A33EA">
        <w:rPr>
          <w:rFonts w:cs="Calibri"/>
          <w:b/>
          <w:bCs/>
          <w:sz w:val="21"/>
          <w:szCs w:val="21"/>
        </w:rPr>
        <w:t>Le spot publicitaire</w:t>
      </w:r>
      <w:r>
        <w:rPr>
          <w:rFonts w:cs="Calibri"/>
          <w:b/>
          <w:bCs/>
          <w:sz w:val="21"/>
          <w:szCs w:val="21"/>
        </w:rPr>
        <w:t xml:space="preserve"> (30 secondes)</w:t>
      </w:r>
    </w:p>
    <w:p w14:paraId="60065FC8" w14:textId="77777777" w:rsidR="003A33EA" w:rsidRDefault="003A33EA" w:rsidP="003A33EA">
      <w:pPr>
        <w:spacing w:after="0" w:line="240" w:lineRule="auto"/>
        <w:rPr>
          <w:rFonts w:cs="Calibri"/>
          <w:b/>
          <w:bCs/>
          <w:sz w:val="21"/>
          <w:szCs w:val="21"/>
        </w:rPr>
      </w:pPr>
    </w:p>
    <w:p w14:paraId="6F956DFF"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Installation d’une situation concrète (inconfort / dépenses) </w:t>
      </w:r>
    </w:p>
    <w:p w14:paraId="52A9B085"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Découverte d’ORELI comme solution </w:t>
      </w:r>
    </w:p>
    <w:p w14:paraId="52E5B2E9"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Mise en avant des bénéfices (économies, confort, simplicité) </w:t>
      </w:r>
    </w:p>
    <w:p w14:paraId="510D7141"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Call-to-action clair (numéro / information)</w:t>
      </w:r>
    </w:p>
    <w:p w14:paraId="0BBEB7F0" w14:textId="77777777" w:rsidR="003A33EA" w:rsidRPr="003A33EA" w:rsidRDefault="003A33EA" w:rsidP="003A33EA">
      <w:pPr>
        <w:spacing w:after="0" w:line="240" w:lineRule="auto"/>
        <w:rPr>
          <w:rFonts w:cs="Calibri"/>
          <w:b/>
          <w:bCs/>
          <w:sz w:val="21"/>
          <w:szCs w:val="21"/>
        </w:rPr>
      </w:pPr>
    </w:p>
    <w:p w14:paraId="2EA32630" w14:textId="77777777" w:rsidR="003A33EA" w:rsidRDefault="003A33EA" w:rsidP="003A33EA">
      <w:pPr>
        <w:numPr>
          <w:ilvl w:val="0"/>
          <w:numId w:val="39"/>
        </w:numPr>
        <w:spacing w:after="0" w:line="240" w:lineRule="auto"/>
        <w:rPr>
          <w:rFonts w:cs="Calibri"/>
          <w:b/>
          <w:bCs/>
          <w:sz w:val="21"/>
          <w:szCs w:val="21"/>
        </w:rPr>
      </w:pPr>
      <w:r w:rsidRPr="003A33EA">
        <w:rPr>
          <w:rFonts w:cs="Calibri"/>
          <w:b/>
          <w:bCs/>
          <w:sz w:val="21"/>
          <w:szCs w:val="21"/>
        </w:rPr>
        <w:t>Le spot de parrainage</w:t>
      </w:r>
      <w:r>
        <w:rPr>
          <w:rFonts w:cs="Calibri"/>
          <w:b/>
          <w:bCs/>
          <w:sz w:val="21"/>
          <w:szCs w:val="21"/>
        </w:rPr>
        <w:t xml:space="preserve"> (12 sec IN – 12 sec OUT)</w:t>
      </w:r>
    </w:p>
    <w:p w14:paraId="43FCDB86" w14:textId="77777777" w:rsidR="003A33EA" w:rsidRDefault="003A33EA" w:rsidP="003A33EA">
      <w:pPr>
        <w:spacing w:after="0" w:line="240" w:lineRule="auto"/>
        <w:rPr>
          <w:rFonts w:cs="Calibri"/>
          <w:b/>
          <w:bCs/>
          <w:sz w:val="21"/>
          <w:szCs w:val="21"/>
        </w:rPr>
      </w:pPr>
    </w:p>
    <w:p w14:paraId="567E8696"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Format très direct et impactant </w:t>
      </w:r>
    </w:p>
    <w:p w14:paraId="4EFDF957"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Accroche simple + bénéfice principal </w:t>
      </w:r>
    </w:p>
    <w:p w14:paraId="00535813"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Présence forte de la marque ORELI </w:t>
      </w:r>
    </w:p>
    <w:p w14:paraId="18667FBC" w14:textId="77777777" w:rsidR="003A33EA" w:rsidRDefault="003A33EA" w:rsidP="003A33EA">
      <w:pPr>
        <w:numPr>
          <w:ilvl w:val="0"/>
          <w:numId w:val="42"/>
        </w:numPr>
        <w:spacing w:after="0" w:line="240" w:lineRule="auto"/>
        <w:rPr>
          <w:rFonts w:cs="Calibri"/>
          <w:sz w:val="21"/>
          <w:szCs w:val="21"/>
        </w:rPr>
      </w:pPr>
      <w:r w:rsidRPr="003A33EA">
        <w:rPr>
          <w:rFonts w:cs="Calibri"/>
          <w:sz w:val="21"/>
          <w:szCs w:val="21"/>
        </w:rPr>
        <w:t>Invitation à s’informer</w:t>
      </w:r>
    </w:p>
    <w:p w14:paraId="2F3F16EE" w14:textId="77777777" w:rsidR="003A33EA" w:rsidRDefault="003A33EA" w:rsidP="003A33EA">
      <w:pPr>
        <w:spacing w:after="0" w:line="240" w:lineRule="auto"/>
        <w:rPr>
          <w:rFonts w:cs="Calibri"/>
          <w:sz w:val="21"/>
          <w:szCs w:val="21"/>
        </w:rPr>
      </w:pPr>
    </w:p>
    <w:p w14:paraId="225F832F" w14:textId="77777777" w:rsidR="003A33EA" w:rsidRDefault="003A33EA" w:rsidP="003A33EA">
      <w:pPr>
        <w:numPr>
          <w:ilvl w:val="0"/>
          <w:numId w:val="7"/>
        </w:numPr>
        <w:spacing w:after="0" w:line="240" w:lineRule="auto"/>
        <w:rPr>
          <w:rFonts w:cs="Calibri"/>
          <w:b/>
          <w:bCs/>
          <w:sz w:val="21"/>
          <w:szCs w:val="21"/>
          <w:u w:val="single"/>
        </w:rPr>
      </w:pPr>
      <w:r w:rsidRPr="003A33EA">
        <w:rPr>
          <w:rFonts w:cs="Calibri"/>
          <w:b/>
          <w:bCs/>
          <w:sz w:val="21"/>
          <w:szCs w:val="21"/>
          <w:u w:val="single"/>
        </w:rPr>
        <w:t>Livrables attendus</w:t>
      </w:r>
    </w:p>
    <w:p w14:paraId="45385C25" w14:textId="77777777" w:rsidR="003A33EA" w:rsidRDefault="003A33EA" w:rsidP="003A33EA">
      <w:pPr>
        <w:spacing w:after="0" w:line="240" w:lineRule="auto"/>
        <w:rPr>
          <w:rFonts w:cs="Calibri"/>
          <w:b/>
          <w:bCs/>
          <w:sz w:val="21"/>
          <w:szCs w:val="21"/>
          <w:u w:val="single"/>
        </w:rPr>
      </w:pPr>
    </w:p>
    <w:p w14:paraId="1E33C884" w14:textId="77777777" w:rsidR="003A33EA" w:rsidRDefault="003A33EA" w:rsidP="003A33EA">
      <w:pPr>
        <w:spacing w:after="0" w:line="240" w:lineRule="auto"/>
        <w:rPr>
          <w:rFonts w:cs="Calibri"/>
          <w:sz w:val="21"/>
          <w:szCs w:val="21"/>
        </w:rPr>
      </w:pPr>
      <w:r w:rsidRPr="003A33EA">
        <w:rPr>
          <w:rFonts w:cs="Calibri"/>
          <w:sz w:val="21"/>
          <w:szCs w:val="21"/>
        </w:rPr>
        <w:t xml:space="preserve">Le prestataire retenu devra fournir, avant toute production, les éléments suivants pour validation 1 à 2 scénarios détaillés pour chaque spot (parrainage météo et spot de 30 sec.) incluant : </w:t>
      </w:r>
    </w:p>
    <w:p w14:paraId="43A037F6" w14:textId="77777777" w:rsidR="003A33EA" w:rsidRPr="003A33EA" w:rsidRDefault="003A33EA" w:rsidP="003A33EA">
      <w:pPr>
        <w:spacing w:after="0" w:line="240" w:lineRule="auto"/>
        <w:rPr>
          <w:rFonts w:cs="Calibri"/>
          <w:sz w:val="21"/>
          <w:szCs w:val="21"/>
        </w:rPr>
      </w:pPr>
    </w:p>
    <w:p w14:paraId="748FA132"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 xml:space="preserve">2 scripts détaillés </w:t>
      </w:r>
    </w:p>
    <w:p w14:paraId="4527EA48"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Synopsis (résumé de l’idée créative)</w:t>
      </w:r>
    </w:p>
    <w:p w14:paraId="2753B462"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Découpage technique (voix off, timing, musique)</w:t>
      </w:r>
    </w:p>
    <w:p w14:paraId="513BE07A"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Storyboards</w:t>
      </w:r>
    </w:p>
    <w:p w14:paraId="011F901A" w14:textId="77777777" w:rsidR="003A33EA" w:rsidRPr="003A33EA" w:rsidRDefault="003A33EA" w:rsidP="003A33EA">
      <w:pPr>
        <w:numPr>
          <w:ilvl w:val="0"/>
          <w:numId w:val="42"/>
        </w:numPr>
        <w:spacing w:after="0" w:line="240" w:lineRule="auto"/>
        <w:rPr>
          <w:rFonts w:cs="Calibri"/>
          <w:sz w:val="21"/>
          <w:szCs w:val="21"/>
        </w:rPr>
      </w:pPr>
      <w:r w:rsidRPr="003A33EA">
        <w:rPr>
          <w:rFonts w:cs="Calibri"/>
          <w:sz w:val="21"/>
          <w:szCs w:val="21"/>
        </w:rPr>
        <w:t>Moodboard visuel</w:t>
      </w:r>
    </w:p>
    <w:p w14:paraId="32E7D883" w14:textId="77777777" w:rsidR="003A33EA" w:rsidRDefault="003A33EA" w:rsidP="003A33EA">
      <w:pPr>
        <w:numPr>
          <w:ilvl w:val="0"/>
          <w:numId w:val="42"/>
        </w:numPr>
        <w:spacing w:after="0" w:line="240" w:lineRule="auto"/>
        <w:rPr>
          <w:rFonts w:cs="Calibri"/>
          <w:sz w:val="21"/>
          <w:szCs w:val="21"/>
        </w:rPr>
      </w:pPr>
      <w:r w:rsidRPr="003A33EA">
        <w:rPr>
          <w:rFonts w:cs="Calibri"/>
          <w:sz w:val="21"/>
          <w:szCs w:val="21"/>
        </w:rPr>
        <w:t>-Etc.</w:t>
      </w:r>
    </w:p>
    <w:p w14:paraId="0369F3BC" w14:textId="77777777" w:rsidR="003A33EA" w:rsidRDefault="003A33EA" w:rsidP="003A33EA">
      <w:pPr>
        <w:spacing w:after="0" w:line="240" w:lineRule="auto"/>
        <w:rPr>
          <w:rFonts w:cs="Calibri"/>
          <w:sz w:val="21"/>
          <w:szCs w:val="21"/>
        </w:rPr>
      </w:pPr>
    </w:p>
    <w:p w14:paraId="12B81F9F" w14:textId="77777777" w:rsidR="003A33EA" w:rsidRPr="00C96904" w:rsidRDefault="003A33EA" w:rsidP="003A33EA">
      <w:pPr>
        <w:numPr>
          <w:ilvl w:val="0"/>
          <w:numId w:val="43"/>
        </w:numPr>
        <w:spacing w:after="0" w:line="240" w:lineRule="auto"/>
        <w:rPr>
          <w:rFonts w:cs="Calibri"/>
          <w:b/>
          <w:bCs/>
          <w:sz w:val="21"/>
          <w:szCs w:val="21"/>
        </w:rPr>
      </w:pPr>
      <w:r w:rsidRPr="00C96904">
        <w:rPr>
          <w:rFonts w:cs="Calibri"/>
          <w:b/>
          <w:bCs/>
          <w:sz w:val="21"/>
          <w:szCs w:val="21"/>
        </w:rPr>
        <w:t>Livrable final – Parrainage</w:t>
      </w:r>
      <w:r w:rsidR="00C96904" w:rsidRPr="00C96904">
        <w:rPr>
          <w:rFonts w:cs="Calibri"/>
          <w:b/>
          <w:bCs/>
          <w:sz w:val="21"/>
          <w:szCs w:val="21"/>
        </w:rPr>
        <w:t xml:space="preserve"> météo</w:t>
      </w:r>
    </w:p>
    <w:p w14:paraId="3CA1C7F4" w14:textId="77777777" w:rsidR="00C96904" w:rsidRDefault="00C96904" w:rsidP="00C96904">
      <w:pPr>
        <w:spacing w:after="0" w:line="240" w:lineRule="auto"/>
        <w:rPr>
          <w:rFonts w:cs="Calibri"/>
          <w:sz w:val="21"/>
          <w:szCs w:val="21"/>
        </w:rPr>
      </w:pPr>
    </w:p>
    <w:p w14:paraId="2580ABC7"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Storyboard et script validé.</w:t>
      </w:r>
    </w:p>
    <w:p w14:paraId="544AC211"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Version finale des 2 séquences (12 sec IN + 12 sec ON) en HD, avec et sans sous-titres.</w:t>
      </w:r>
    </w:p>
    <w:p w14:paraId="5303D8AC"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Fichiers sources (pour adaptations futures)</w:t>
      </w:r>
    </w:p>
    <w:p w14:paraId="559C17CC"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ARPP</w:t>
      </w:r>
    </w:p>
    <w:p w14:paraId="6049DABA" w14:textId="77777777" w:rsidR="00C96904" w:rsidRDefault="00C96904" w:rsidP="00C96904">
      <w:pPr>
        <w:spacing w:after="0" w:line="240" w:lineRule="auto"/>
        <w:rPr>
          <w:rFonts w:cs="Calibri"/>
          <w:sz w:val="21"/>
          <w:szCs w:val="21"/>
        </w:rPr>
      </w:pPr>
    </w:p>
    <w:p w14:paraId="0C5907D0" w14:textId="77777777" w:rsidR="00C96904" w:rsidRPr="00C96904" w:rsidRDefault="00C96904" w:rsidP="00C96904">
      <w:pPr>
        <w:numPr>
          <w:ilvl w:val="0"/>
          <w:numId w:val="43"/>
        </w:numPr>
        <w:spacing w:after="0" w:line="240" w:lineRule="auto"/>
        <w:rPr>
          <w:rFonts w:cs="Calibri"/>
          <w:b/>
          <w:bCs/>
          <w:sz w:val="21"/>
          <w:szCs w:val="21"/>
        </w:rPr>
      </w:pPr>
      <w:r w:rsidRPr="00C96904">
        <w:rPr>
          <w:rFonts w:cs="Calibri"/>
          <w:b/>
          <w:bCs/>
          <w:sz w:val="21"/>
          <w:szCs w:val="21"/>
        </w:rPr>
        <w:t>Livrable final – spot publicitaire</w:t>
      </w:r>
    </w:p>
    <w:p w14:paraId="4E8D5BCD" w14:textId="77777777" w:rsidR="00C96904" w:rsidRDefault="00C96904" w:rsidP="00C96904">
      <w:pPr>
        <w:spacing w:after="0" w:line="240" w:lineRule="auto"/>
        <w:rPr>
          <w:rFonts w:cs="Calibri"/>
          <w:sz w:val="21"/>
          <w:szCs w:val="21"/>
        </w:rPr>
      </w:pPr>
    </w:p>
    <w:p w14:paraId="2007ABE1"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Storyboard et script validés.</w:t>
      </w:r>
    </w:p>
    <w:p w14:paraId="6159997F" w14:textId="77777777" w:rsidR="00C96904" w:rsidRPr="00C96904" w:rsidRDefault="00C96904" w:rsidP="00C96904">
      <w:pPr>
        <w:numPr>
          <w:ilvl w:val="0"/>
          <w:numId w:val="42"/>
        </w:numPr>
        <w:spacing w:after="0" w:line="240" w:lineRule="auto"/>
        <w:rPr>
          <w:rFonts w:cs="Calibri"/>
          <w:sz w:val="21"/>
          <w:szCs w:val="21"/>
        </w:rPr>
      </w:pPr>
      <w:r w:rsidRPr="00C96904">
        <w:rPr>
          <w:rFonts w:cs="Calibri"/>
          <w:sz w:val="21"/>
          <w:szCs w:val="21"/>
        </w:rPr>
        <w:t>Version finale de 30 sec en HD, avec et sans sous-titres.</w:t>
      </w:r>
    </w:p>
    <w:p w14:paraId="45629745" w14:textId="77777777" w:rsidR="00C96904" w:rsidRPr="00C96904" w:rsidRDefault="00C96904" w:rsidP="00C96904">
      <w:pPr>
        <w:numPr>
          <w:ilvl w:val="0"/>
          <w:numId w:val="42"/>
        </w:numPr>
        <w:spacing w:after="0" w:line="240" w:lineRule="auto"/>
        <w:rPr>
          <w:rFonts w:cs="Calibri"/>
          <w:i/>
          <w:iCs/>
          <w:sz w:val="21"/>
          <w:szCs w:val="21"/>
        </w:rPr>
      </w:pPr>
      <w:r w:rsidRPr="00C96904">
        <w:rPr>
          <w:rFonts w:cs="Calibri"/>
          <w:sz w:val="21"/>
          <w:szCs w:val="21"/>
        </w:rPr>
        <w:t>Fichiers sources et déclinaisons pour réseaux sociaux (format carré et vertical).</w:t>
      </w:r>
    </w:p>
    <w:p w14:paraId="72520EC0" w14:textId="77777777" w:rsidR="00C96904" w:rsidRPr="00C96904" w:rsidRDefault="00C96904" w:rsidP="00C96904">
      <w:pPr>
        <w:numPr>
          <w:ilvl w:val="0"/>
          <w:numId w:val="42"/>
        </w:numPr>
        <w:spacing w:after="0" w:line="240" w:lineRule="auto"/>
        <w:rPr>
          <w:rFonts w:cs="Calibri"/>
          <w:i/>
          <w:iCs/>
          <w:sz w:val="21"/>
          <w:szCs w:val="21"/>
        </w:rPr>
      </w:pPr>
      <w:r w:rsidRPr="00C96904">
        <w:rPr>
          <w:rFonts w:cs="Calibri"/>
          <w:sz w:val="21"/>
          <w:szCs w:val="21"/>
        </w:rPr>
        <w:t>Version adaptée pour diffusion en ligne (site web, réseaux sociaux)</w:t>
      </w:r>
    </w:p>
    <w:p w14:paraId="510CD00A" w14:textId="77777777" w:rsidR="00C96904" w:rsidRPr="00C96904" w:rsidRDefault="00C96904" w:rsidP="00C96904">
      <w:pPr>
        <w:numPr>
          <w:ilvl w:val="0"/>
          <w:numId w:val="42"/>
        </w:numPr>
        <w:spacing w:after="0" w:line="240" w:lineRule="auto"/>
        <w:rPr>
          <w:rFonts w:cs="Calibri"/>
          <w:i/>
          <w:iCs/>
          <w:sz w:val="21"/>
          <w:szCs w:val="21"/>
        </w:rPr>
      </w:pPr>
      <w:r w:rsidRPr="00C96904">
        <w:rPr>
          <w:rFonts w:cs="Calibri"/>
          <w:sz w:val="21"/>
          <w:szCs w:val="21"/>
        </w:rPr>
        <w:t>ARPP</w:t>
      </w:r>
    </w:p>
    <w:p w14:paraId="7395E5DF" w14:textId="77777777" w:rsidR="00C96904" w:rsidRPr="00C96904" w:rsidRDefault="00C96904" w:rsidP="00C96904">
      <w:pPr>
        <w:spacing w:after="0" w:line="240" w:lineRule="auto"/>
        <w:ind w:left="720"/>
        <w:rPr>
          <w:rFonts w:cs="Calibri"/>
          <w:i/>
          <w:iCs/>
          <w:sz w:val="21"/>
          <w:szCs w:val="21"/>
        </w:rPr>
      </w:pPr>
    </w:p>
    <w:p w14:paraId="58A09ED6" w14:textId="77777777" w:rsidR="00C96904" w:rsidRDefault="00C96904" w:rsidP="00C96904">
      <w:pPr>
        <w:spacing w:after="0" w:line="240" w:lineRule="auto"/>
        <w:rPr>
          <w:rFonts w:cs="Calibri"/>
          <w:i/>
          <w:iCs/>
          <w:sz w:val="21"/>
          <w:szCs w:val="21"/>
        </w:rPr>
      </w:pPr>
      <w:r w:rsidRPr="00C96904">
        <w:rPr>
          <w:rFonts w:cs="Calibri"/>
          <w:i/>
          <w:iCs/>
          <w:sz w:val="21"/>
          <w:szCs w:val="21"/>
        </w:rPr>
        <w:lastRenderedPageBreak/>
        <w:t>Outre la réalisation des vidéos, le prestataire joue un rôle de conseil auprès de l’AUE dans le développement des supports. Il a par conséquent la mission de formuler des conseils ou des recommandations d’ordre techniques et créatifs à l’AUE.</w:t>
      </w:r>
    </w:p>
    <w:p w14:paraId="24FA5747" w14:textId="77777777" w:rsidR="00FD5CF8" w:rsidRDefault="00FD5CF8" w:rsidP="00C96904">
      <w:pPr>
        <w:spacing w:after="0" w:line="240" w:lineRule="auto"/>
        <w:rPr>
          <w:rFonts w:cs="Calibri"/>
          <w:i/>
          <w:iCs/>
          <w:sz w:val="21"/>
          <w:szCs w:val="21"/>
        </w:rPr>
      </w:pPr>
    </w:p>
    <w:p w14:paraId="32F308F9" w14:textId="77777777" w:rsidR="00FD5CF8" w:rsidRPr="00FD5CF8" w:rsidRDefault="00FD5CF8" w:rsidP="00C96904">
      <w:pPr>
        <w:spacing w:after="0" w:line="240" w:lineRule="auto"/>
        <w:rPr>
          <w:rFonts w:cs="Calibri"/>
          <w:b/>
          <w:bCs/>
          <w:i/>
          <w:iCs/>
          <w:sz w:val="21"/>
          <w:szCs w:val="21"/>
        </w:rPr>
      </w:pPr>
      <w:r>
        <w:rPr>
          <w:rFonts w:cs="Calibri"/>
          <w:b/>
          <w:bCs/>
          <w:i/>
          <w:iCs/>
          <w:sz w:val="21"/>
          <w:szCs w:val="21"/>
        </w:rPr>
        <w:t>Le prestataire devra prendre en charge l’ensemble des démarches relatives aux droits d’image nécessaires à la réalisation et à l’exploitation du spot vidéo.</w:t>
      </w:r>
    </w:p>
    <w:p w14:paraId="30AC0B8E" w14:textId="77777777" w:rsidR="00CA6BB1" w:rsidRDefault="00CA6BB1" w:rsidP="00C96904">
      <w:pPr>
        <w:spacing w:after="0" w:line="240" w:lineRule="auto"/>
        <w:rPr>
          <w:rFonts w:cs="Calibri"/>
          <w:i/>
          <w:iCs/>
          <w:sz w:val="21"/>
          <w:szCs w:val="21"/>
        </w:rPr>
      </w:pPr>
    </w:p>
    <w:p w14:paraId="53440AEB" w14:textId="77777777" w:rsidR="00CA6BB1" w:rsidRPr="008F38C1" w:rsidRDefault="00CA6BB1" w:rsidP="00CA6BB1">
      <w:pPr>
        <w:numPr>
          <w:ilvl w:val="0"/>
          <w:numId w:val="7"/>
        </w:numPr>
        <w:spacing w:after="0" w:line="240" w:lineRule="auto"/>
        <w:rPr>
          <w:rFonts w:cs="Calibri"/>
          <w:b/>
          <w:bCs/>
          <w:sz w:val="21"/>
          <w:szCs w:val="21"/>
          <w:u w:val="single"/>
        </w:rPr>
      </w:pPr>
      <w:r w:rsidRPr="008F38C1">
        <w:rPr>
          <w:rFonts w:cs="Calibri"/>
          <w:b/>
          <w:bCs/>
          <w:sz w:val="21"/>
          <w:szCs w:val="21"/>
          <w:u w:val="single"/>
        </w:rPr>
        <w:t>Budget estimatif</w:t>
      </w:r>
    </w:p>
    <w:p w14:paraId="7463CC62" w14:textId="77777777" w:rsidR="00BC1C20" w:rsidRPr="00D978CA" w:rsidRDefault="00BC1C20" w:rsidP="00BC1C20">
      <w:pPr>
        <w:spacing w:after="0" w:line="240" w:lineRule="auto"/>
        <w:rPr>
          <w:rFonts w:cs="Calibri"/>
          <w:sz w:val="21"/>
          <w:szCs w:val="21"/>
        </w:rPr>
      </w:pPr>
    </w:p>
    <w:p w14:paraId="33A4C4D6" w14:textId="77777777" w:rsidR="008F38C1" w:rsidRDefault="008F38C1" w:rsidP="008F38C1">
      <w:pPr>
        <w:spacing w:after="0" w:line="240" w:lineRule="auto"/>
        <w:rPr>
          <w:rFonts w:eastAsia="Times New Roman" w:cs="Calibri"/>
          <w:sz w:val="21"/>
          <w:szCs w:val="21"/>
          <w:lang w:eastAsia="fr-FR"/>
        </w:rPr>
      </w:pPr>
      <w:r w:rsidRPr="008F38C1">
        <w:rPr>
          <w:rFonts w:eastAsia="Times New Roman" w:cs="Calibri"/>
          <w:sz w:val="21"/>
          <w:szCs w:val="21"/>
          <w:lang w:eastAsia="fr-FR"/>
        </w:rPr>
        <w:t>Budget glob</w:t>
      </w:r>
      <w:r>
        <w:rPr>
          <w:rFonts w:eastAsia="Times New Roman" w:cs="Calibri"/>
          <w:sz w:val="21"/>
          <w:szCs w:val="21"/>
          <w:lang w:eastAsia="fr-FR"/>
        </w:rPr>
        <w:t>al : 15.000,00€ T.T.C.</w:t>
      </w:r>
      <w:r w:rsidR="007A6B92">
        <w:rPr>
          <w:rFonts w:eastAsia="Times New Roman" w:cs="Calibri"/>
          <w:sz w:val="21"/>
          <w:szCs w:val="21"/>
          <w:lang w:eastAsia="fr-FR"/>
        </w:rPr>
        <w:t xml:space="preserve"> pour les deux spots.</w:t>
      </w:r>
    </w:p>
    <w:p w14:paraId="53201BAF" w14:textId="77777777" w:rsidR="008F38C1" w:rsidRPr="008F38C1" w:rsidRDefault="008F38C1" w:rsidP="008F38C1">
      <w:pPr>
        <w:spacing w:after="0" w:line="240" w:lineRule="auto"/>
        <w:rPr>
          <w:rFonts w:eastAsia="Times New Roman" w:cs="Calibri"/>
          <w:sz w:val="21"/>
          <w:szCs w:val="21"/>
          <w:lang w:eastAsia="fr-FR"/>
        </w:rPr>
      </w:pPr>
    </w:p>
    <w:p w14:paraId="11D2EF87" w14:textId="77777777" w:rsidR="008F38C1" w:rsidRPr="008F38C1" w:rsidRDefault="008F38C1" w:rsidP="008F38C1">
      <w:pPr>
        <w:spacing w:after="0" w:line="240" w:lineRule="auto"/>
        <w:rPr>
          <w:rFonts w:eastAsia="Times New Roman" w:cs="Calibri"/>
          <w:sz w:val="21"/>
          <w:szCs w:val="21"/>
          <w:lang w:eastAsia="fr-FR"/>
        </w:rPr>
      </w:pPr>
      <w:r w:rsidRPr="008F38C1">
        <w:rPr>
          <w:rFonts w:eastAsia="Times New Roman" w:cs="Calibri"/>
          <w:sz w:val="21"/>
          <w:szCs w:val="21"/>
          <w:lang w:eastAsia="fr-FR"/>
        </w:rPr>
        <w:t>Ce budget inclut :</w:t>
      </w:r>
    </w:p>
    <w:p w14:paraId="643BD78C"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Conception créative (scénarios, scripts, storyboards)</w:t>
      </w:r>
    </w:p>
    <w:p w14:paraId="66C8F6F7"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Production (tournage, montage, habillage sonore)</w:t>
      </w:r>
    </w:p>
    <w:p w14:paraId="46B74B28"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Validation ARPP</w:t>
      </w:r>
    </w:p>
    <w:p w14:paraId="00CB06D1"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Droits de diffusion TV</w:t>
      </w:r>
    </w:p>
    <w:p w14:paraId="07D125C5"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Droits musicaux</w:t>
      </w:r>
    </w:p>
    <w:p w14:paraId="7DA29FA0" w14:textId="77777777" w:rsidR="008F38C1" w:rsidRPr="008F38C1" w:rsidRDefault="008F38C1" w:rsidP="008F38C1">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Mise sur les plateformes TV</w:t>
      </w:r>
    </w:p>
    <w:p w14:paraId="62D2B725" w14:textId="77777777" w:rsidR="009022F4" w:rsidRPr="00FD5CF8" w:rsidRDefault="008F38C1" w:rsidP="00FD5CF8">
      <w:pPr>
        <w:numPr>
          <w:ilvl w:val="0"/>
          <w:numId w:val="42"/>
        </w:numPr>
        <w:spacing w:after="0" w:line="240" w:lineRule="auto"/>
        <w:rPr>
          <w:rFonts w:eastAsia="Times New Roman" w:cs="Calibri"/>
          <w:sz w:val="21"/>
          <w:szCs w:val="21"/>
          <w:lang w:eastAsia="fr-FR"/>
        </w:rPr>
      </w:pPr>
      <w:r w:rsidRPr="008F38C1">
        <w:rPr>
          <w:rFonts w:eastAsia="Times New Roman" w:cs="Calibri"/>
          <w:sz w:val="21"/>
          <w:szCs w:val="21"/>
          <w:lang w:eastAsia="fr-FR"/>
        </w:rPr>
        <w:t xml:space="preserve">Déclinaisons réseaux sociaux et cinémas </w:t>
      </w:r>
    </w:p>
    <w:p w14:paraId="48C8EBF8" w14:textId="77777777" w:rsidR="008F38C1" w:rsidRPr="00D978CA" w:rsidRDefault="008F38C1" w:rsidP="0030682B">
      <w:pPr>
        <w:spacing w:after="0" w:line="240" w:lineRule="auto"/>
        <w:rPr>
          <w:rFonts w:eastAsia="Times New Roman" w:cs="Calibri"/>
          <w:sz w:val="21"/>
          <w:szCs w:val="21"/>
          <w:lang w:eastAsia="fr-FR"/>
        </w:rPr>
      </w:pPr>
    </w:p>
    <w:p w14:paraId="5F1167A7" w14:textId="77777777" w:rsidR="0030682B" w:rsidRPr="00D978CA" w:rsidRDefault="00020048" w:rsidP="00724A6D">
      <w:pPr>
        <w:numPr>
          <w:ilvl w:val="0"/>
          <w:numId w:val="7"/>
        </w:numPr>
        <w:spacing w:after="0" w:line="240" w:lineRule="auto"/>
        <w:rPr>
          <w:rFonts w:eastAsia="Times New Roman" w:cs="Calibri"/>
          <w:b/>
          <w:bCs/>
          <w:sz w:val="21"/>
          <w:szCs w:val="21"/>
          <w:u w:val="single"/>
          <w:lang w:eastAsia="fr-FR"/>
        </w:rPr>
      </w:pPr>
      <w:r>
        <w:rPr>
          <w:rFonts w:eastAsia="Times New Roman" w:cs="Calibri"/>
          <w:b/>
          <w:bCs/>
          <w:sz w:val="21"/>
          <w:szCs w:val="21"/>
          <w:u w:val="single"/>
          <w:lang w:eastAsia="fr-FR"/>
        </w:rPr>
        <w:t>Calendrier de réalisation</w:t>
      </w:r>
    </w:p>
    <w:p w14:paraId="39C25459" w14:textId="77777777" w:rsidR="0030682B" w:rsidRPr="00D978CA" w:rsidRDefault="0030682B" w:rsidP="0030682B">
      <w:pPr>
        <w:spacing w:after="0" w:line="240" w:lineRule="auto"/>
        <w:rPr>
          <w:rFonts w:eastAsia="Times New Roman" w:cs="Calibri"/>
          <w:b/>
          <w:bCs/>
          <w:sz w:val="21"/>
          <w:szCs w:val="21"/>
          <w:u w:val="single"/>
          <w:lang w:eastAsia="fr-FR"/>
        </w:rPr>
      </w:pPr>
    </w:p>
    <w:p w14:paraId="6F2ABCA3" w14:textId="77777777" w:rsidR="003D6CAA" w:rsidRPr="00D978CA" w:rsidRDefault="00020048" w:rsidP="00B204DE">
      <w:pPr>
        <w:jc w:val="both"/>
        <w:rPr>
          <w:rFonts w:cs="Calibri"/>
          <w:sz w:val="21"/>
          <w:szCs w:val="21"/>
        </w:rPr>
      </w:pPr>
      <w:r>
        <w:rPr>
          <w:rFonts w:cs="Calibri"/>
          <w:sz w:val="21"/>
          <w:szCs w:val="21"/>
        </w:rPr>
        <w:t>Les livrables doivent être fournis dans un délai de deux mois à compter de la notification au titulaire du marché.</w:t>
      </w:r>
    </w:p>
    <w:p w14:paraId="55939F0B" w14:textId="77777777" w:rsidR="00EB5A19" w:rsidRPr="00D978CA" w:rsidRDefault="00EB5A19" w:rsidP="00724A6D">
      <w:pPr>
        <w:numPr>
          <w:ilvl w:val="0"/>
          <w:numId w:val="7"/>
        </w:numPr>
        <w:autoSpaceDE w:val="0"/>
        <w:autoSpaceDN w:val="0"/>
        <w:adjustRightInd w:val="0"/>
        <w:spacing w:after="0" w:line="240" w:lineRule="auto"/>
        <w:rPr>
          <w:rFonts w:cs="Calibri"/>
          <w:b/>
          <w:bCs/>
          <w:sz w:val="21"/>
          <w:szCs w:val="21"/>
          <w:u w:val="single"/>
          <w:lang w:eastAsia="fr-FR"/>
        </w:rPr>
      </w:pPr>
      <w:bookmarkStart w:id="0" w:name="_Toc273356766"/>
      <w:r w:rsidRPr="00D978CA">
        <w:rPr>
          <w:rFonts w:cs="Calibri"/>
          <w:b/>
          <w:bCs/>
          <w:sz w:val="21"/>
          <w:szCs w:val="21"/>
          <w:u w:val="single"/>
          <w:lang w:eastAsia="fr-FR"/>
        </w:rPr>
        <w:t>Conditions relatives aux marchés</w:t>
      </w:r>
    </w:p>
    <w:p w14:paraId="1B493D25" w14:textId="77777777" w:rsidR="00EB5A19" w:rsidRPr="00D978CA" w:rsidRDefault="00EB5A19" w:rsidP="009623F8">
      <w:pPr>
        <w:autoSpaceDE w:val="0"/>
        <w:autoSpaceDN w:val="0"/>
        <w:adjustRightInd w:val="0"/>
        <w:spacing w:after="0" w:line="240" w:lineRule="auto"/>
        <w:ind w:left="720"/>
        <w:rPr>
          <w:rFonts w:cs="Calibri"/>
          <w:b/>
          <w:bCs/>
          <w:sz w:val="21"/>
          <w:szCs w:val="21"/>
          <w:lang w:eastAsia="fr-FR"/>
        </w:rPr>
      </w:pPr>
    </w:p>
    <w:p w14:paraId="63BB673E" w14:textId="77777777" w:rsidR="00EB5A19" w:rsidRPr="00D978CA" w:rsidRDefault="00EB5A19" w:rsidP="00724A6D">
      <w:pPr>
        <w:numPr>
          <w:ilvl w:val="0"/>
          <w:numId w:val="41"/>
        </w:numPr>
        <w:spacing w:line="240" w:lineRule="auto"/>
        <w:jc w:val="both"/>
        <w:rPr>
          <w:rFonts w:cs="Calibri"/>
          <w:b/>
          <w:sz w:val="21"/>
          <w:szCs w:val="21"/>
        </w:rPr>
      </w:pPr>
      <w:r w:rsidRPr="00D978CA">
        <w:rPr>
          <w:rFonts w:cs="Calibri"/>
          <w:b/>
          <w:sz w:val="21"/>
          <w:szCs w:val="21"/>
        </w:rPr>
        <w:t>Délai de validité des offres</w:t>
      </w:r>
    </w:p>
    <w:p w14:paraId="27749535" w14:textId="77777777" w:rsidR="00EB5A19" w:rsidRPr="00D978CA" w:rsidRDefault="00EB5A19" w:rsidP="009623F8">
      <w:pPr>
        <w:spacing w:line="240" w:lineRule="auto"/>
        <w:jc w:val="both"/>
        <w:rPr>
          <w:rFonts w:cs="Calibri"/>
          <w:sz w:val="21"/>
          <w:szCs w:val="21"/>
        </w:rPr>
      </w:pPr>
      <w:r w:rsidRPr="00D978CA">
        <w:rPr>
          <w:rFonts w:cs="Calibri"/>
          <w:sz w:val="21"/>
          <w:szCs w:val="21"/>
        </w:rPr>
        <w:t>Les candidats seront liés par leur offre pendant une période de 120 jour décomptée à partir de l’expiration du délai de remise des offres.</w:t>
      </w:r>
    </w:p>
    <w:bookmarkEnd w:id="0"/>
    <w:p w14:paraId="3E8CEA5F"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 xml:space="preserve">Langue </w:t>
      </w:r>
    </w:p>
    <w:p w14:paraId="3F08095E" w14:textId="77777777" w:rsidR="00EB5A19" w:rsidRPr="00D978CA" w:rsidRDefault="00EB5A19" w:rsidP="009623F8">
      <w:pPr>
        <w:spacing w:line="240" w:lineRule="auto"/>
        <w:jc w:val="both"/>
        <w:rPr>
          <w:rFonts w:cs="Calibri"/>
          <w:sz w:val="21"/>
          <w:szCs w:val="21"/>
        </w:rPr>
      </w:pPr>
      <w:r w:rsidRPr="00D978CA">
        <w:rPr>
          <w:rFonts w:cs="Calibri"/>
          <w:sz w:val="21"/>
          <w:szCs w:val="21"/>
        </w:rPr>
        <w:t>Les documents relatifs à la présente consultation doivent être exclusivement rédigés en français.</w:t>
      </w:r>
    </w:p>
    <w:p w14:paraId="325C203C"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 xml:space="preserve">Monnaie </w:t>
      </w:r>
    </w:p>
    <w:p w14:paraId="134D6369" w14:textId="77777777" w:rsidR="00EB5A19" w:rsidRPr="00D978CA" w:rsidRDefault="00EB5A19" w:rsidP="009623F8">
      <w:pPr>
        <w:spacing w:line="240" w:lineRule="auto"/>
        <w:jc w:val="both"/>
        <w:rPr>
          <w:rFonts w:cs="Calibri"/>
          <w:sz w:val="21"/>
          <w:szCs w:val="21"/>
        </w:rPr>
      </w:pPr>
      <w:r w:rsidRPr="00D978CA">
        <w:rPr>
          <w:rFonts w:cs="Calibri"/>
          <w:sz w:val="21"/>
          <w:szCs w:val="21"/>
        </w:rPr>
        <w:t>Le marché sera conclu en € (euro).</w:t>
      </w:r>
    </w:p>
    <w:p w14:paraId="1AEB5CCF"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Variante</w:t>
      </w:r>
    </w:p>
    <w:p w14:paraId="52542460" w14:textId="77777777" w:rsidR="00EB5A19" w:rsidRPr="00D978CA" w:rsidRDefault="00EB5A19" w:rsidP="009623F8">
      <w:pPr>
        <w:pStyle w:val="Standard"/>
        <w:numPr>
          <w:ilvl w:val="0"/>
          <w:numId w:val="0"/>
        </w:numPr>
        <w:rPr>
          <w:rFonts w:ascii="Calibri" w:eastAsia="SimSun" w:hAnsi="Calibri" w:cs="Calibri"/>
          <w:kern w:val="0"/>
          <w:sz w:val="21"/>
          <w:szCs w:val="21"/>
          <w:lang w:eastAsia="zh-CN" w:bidi="ar-SA"/>
        </w:rPr>
      </w:pPr>
      <w:r w:rsidRPr="00D978CA">
        <w:rPr>
          <w:rFonts w:ascii="Calibri" w:eastAsia="SimSun" w:hAnsi="Calibri" w:cs="Calibri"/>
          <w:kern w:val="0"/>
          <w:sz w:val="21"/>
          <w:szCs w:val="21"/>
          <w:lang w:eastAsia="zh-CN" w:bidi="ar-SA"/>
        </w:rPr>
        <w:t>Non autorisée.</w:t>
      </w:r>
    </w:p>
    <w:p w14:paraId="0104530A"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Option</w:t>
      </w:r>
    </w:p>
    <w:p w14:paraId="1DF26A25" w14:textId="77777777" w:rsidR="00EB5A19" w:rsidRPr="00D978CA" w:rsidRDefault="00EB5A19" w:rsidP="009623F8">
      <w:pPr>
        <w:spacing w:line="240" w:lineRule="auto"/>
        <w:jc w:val="both"/>
        <w:rPr>
          <w:rFonts w:cs="Calibri"/>
          <w:sz w:val="21"/>
          <w:szCs w:val="21"/>
        </w:rPr>
      </w:pPr>
      <w:r w:rsidRPr="00D978CA">
        <w:rPr>
          <w:rFonts w:cs="Calibri"/>
          <w:sz w:val="21"/>
          <w:szCs w:val="21"/>
        </w:rPr>
        <w:t>Les options ne seront pas prises en considération.</w:t>
      </w:r>
    </w:p>
    <w:p w14:paraId="77DEDA2B" w14:textId="77777777" w:rsidR="00EB5A19" w:rsidRPr="00D978CA" w:rsidRDefault="00EB5A19" w:rsidP="00724A6D">
      <w:pPr>
        <w:numPr>
          <w:ilvl w:val="0"/>
          <w:numId w:val="41"/>
        </w:numPr>
        <w:spacing w:before="120" w:after="120" w:line="240" w:lineRule="auto"/>
        <w:jc w:val="both"/>
        <w:outlineLvl w:val="1"/>
        <w:rPr>
          <w:rFonts w:cs="Calibri"/>
          <w:b/>
          <w:sz w:val="21"/>
          <w:szCs w:val="21"/>
        </w:rPr>
      </w:pPr>
      <w:bookmarkStart w:id="1" w:name="_Toc448912794"/>
      <w:bookmarkStart w:id="2" w:name="_Toc448932144"/>
      <w:bookmarkStart w:id="3" w:name="_Toc454181827"/>
      <w:r w:rsidRPr="00D978CA">
        <w:rPr>
          <w:rFonts w:cs="Calibri"/>
          <w:b/>
          <w:sz w:val="21"/>
          <w:szCs w:val="21"/>
        </w:rPr>
        <w:t>Négociation</w:t>
      </w:r>
    </w:p>
    <w:p w14:paraId="3B6488F6" w14:textId="77777777" w:rsidR="00DC09B4" w:rsidRPr="00D978CA" w:rsidRDefault="00EB5A19" w:rsidP="00C84656">
      <w:pPr>
        <w:pStyle w:val="RedTxt"/>
        <w:spacing w:line="240" w:lineRule="auto"/>
        <w:rPr>
          <w:rFonts w:ascii="Calibri" w:eastAsia="SimSun" w:hAnsi="Calibri" w:cs="Calibri"/>
          <w:sz w:val="21"/>
          <w:szCs w:val="21"/>
          <w:lang w:eastAsia="zh-CN"/>
        </w:rPr>
      </w:pPr>
      <w:r w:rsidRPr="00D978CA">
        <w:rPr>
          <w:rFonts w:ascii="Calibri" w:eastAsia="SimSun" w:hAnsi="Calibri" w:cs="Calibri"/>
          <w:sz w:val="21"/>
          <w:szCs w:val="21"/>
          <w:lang w:eastAsia="zh-CN"/>
        </w:rPr>
        <w:t>Conformément à l’article R</w:t>
      </w:r>
      <w:r w:rsidR="00DC09B4" w:rsidRPr="00D978CA">
        <w:rPr>
          <w:rFonts w:ascii="Calibri" w:eastAsia="SimSun" w:hAnsi="Calibri" w:cs="Calibri"/>
          <w:sz w:val="21"/>
          <w:szCs w:val="21"/>
          <w:lang w:eastAsia="zh-CN"/>
        </w:rPr>
        <w:t>.</w:t>
      </w:r>
      <w:r w:rsidRPr="00D978CA">
        <w:rPr>
          <w:rFonts w:ascii="Calibri" w:eastAsia="SimSun" w:hAnsi="Calibri" w:cs="Calibri"/>
          <w:sz w:val="21"/>
          <w:szCs w:val="21"/>
          <w:lang w:eastAsia="zh-CN"/>
        </w:rPr>
        <w:t>2123-</w:t>
      </w:r>
      <w:r w:rsidR="00841F66" w:rsidRPr="00D978CA">
        <w:rPr>
          <w:rFonts w:ascii="Calibri" w:eastAsia="SimSun" w:hAnsi="Calibri" w:cs="Calibri"/>
          <w:sz w:val="21"/>
          <w:szCs w:val="21"/>
          <w:lang w:eastAsia="zh-CN"/>
        </w:rPr>
        <w:t>5 du</w:t>
      </w:r>
      <w:r w:rsidRPr="00D978CA">
        <w:rPr>
          <w:rFonts w:ascii="Calibri" w:eastAsia="SimSun" w:hAnsi="Calibri" w:cs="Calibri"/>
          <w:sz w:val="21"/>
          <w:szCs w:val="21"/>
          <w:lang w:eastAsia="zh-CN"/>
        </w:rPr>
        <w:t xml:space="preserve"> Code de Commande Publique, une négociation est possible, mais l’</w:t>
      </w:r>
      <w:r w:rsidR="008B391F" w:rsidRPr="00D978CA">
        <w:rPr>
          <w:rFonts w:ascii="Calibri" w:eastAsia="SimSun" w:hAnsi="Calibri" w:cs="Calibri"/>
          <w:sz w:val="21"/>
          <w:szCs w:val="21"/>
          <w:lang w:eastAsia="zh-CN"/>
        </w:rPr>
        <w:t>AUE</w:t>
      </w:r>
      <w:r w:rsidRPr="00D978CA">
        <w:rPr>
          <w:rFonts w:ascii="Calibri" w:eastAsia="SimSun" w:hAnsi="Calibri" w:cs="Calibri"/>
          <w:sz w:val="21"/>
          <w:szCs w:val="21"/>
          <w:lang w:eastAsia="zh-CN"/>
        </w:rPr>
        <w:t xml:space="preserve"> se réserve le droit d’attribuer le marché sur la base des offres initiales.</w:t>
      </w:r>
      <w:bookmarkEnd w:id="1"/>
      <w:bookmarkEnd w:id="2"/>
      <w:bookmarkEnd w:id="3"/>
    </w:p>
    <w:p w14:paraId="1AE725CD" w14:textId="77777777" w:rsidR="00C84656" w:rsidRPr="00D978CA" w:rsidRDefault="00C84656"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Conditions particulières d’exécution</w:t>
      </w:r>
    </w:p>
    <w:p w14:paraId="30A1FA8C" w14:textId="77777777" w:rsidR="00EB5A19" w:rsidRPr="00D978CA" w:rsidRDefault="00EB5A19" w:rsidP="009623F8">
      <w:pPr>
        <w:autoSpaceDE w:val="0"/>
        <w:autoSpaceDN w:val="0"/>
        <w:adjustRightInd w:val="0"/>
        <w:spacing w:line="240" w:lineRule="auto"/>
        <w:jc w:val="both"/>
        <w:rPr>
          <w:rFonts w:cs="Calibri"/>
          <w:sz w:val="21"/>
          <w:szCs w:val="21"/>
        </w:rPr>
      </w:pPr>
      <w:r w:rsidRPr="00D978CA">
        <w:rPr>
          <w:rFonts w:cs="Calibri"/>
          <w:sz w:val="21"/>
          <w:szCs w:val="21"/>
        </w:rPr>
        <w:t xml:space="preserve">Cette consultation ne comporte aucune des conditions particulières d’exécution. </w:t>
      </w:r>
    </w:p>
    <w:p w14:paraId="511594DD" w14:textId="77777777" w:rsidR="00EB5A19" w:rsidRPr="00D978CA" w:rsidRDefault="00EB5A19" w:rsidP="009623F8">
      <w:pPr>
        <w:autoSpaceDE w:val="0"/>
        <w:autoSpaceDN w:val="0"/>
        <w:adjustRightInd w:val="0"/>
        <w:spacing w:line="240" w:lineRule="auto"/>
        <w:jc w:val="both"/>
        <w:rPr>
          <w:rFonts w:cs="Calibri"/>
          <w:sz w:val="21"/>
          <w:szCs w:val="21"/>
        </w:rPr>
      </w:pPr>
      <w:r w:rsidRPr="00D978CA">
        <w:rPr>
          <w:rFonts w:cs="Calibri"/>
          <w:sz w:val="21"/>
          <w:szCs w:val="21"/>
        </w:rPr>
        <w:t>Aucune prestation n’est réservée au profit d’entreprises ou d’établissements particuliers.</w:t>
      </w:r>
    </w:p>
    <w:p w14:paraId="43FCD17B"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Lieu d’exécution</w:t>
      </w:r>
    </w:p>
    <w:p w14:paraId="54FD2470" w14:textId="77777777" w:rsidR="00EB5A19" w:rsidRPr="00D978CA" w:rsidRDefault="00EB5A19" w:rsidP="009623F8">
      <w:pPr>
        <w:spacing w:before="120" w:after="120" w:line="240" w:lineRule="auto"/>
        <w:jc w:val="both"/>
        <w:outlineLvl w:val="1"/>
        <w:rPr>
          <w:rFonts w:cs="Calibri"/>
          <w:sz w:val="21"/>
          <w:szCs w:val="21"/>
        </w:rPr>
      </w:pPr>
      <w:r w:rsidRPr="00D978CA">
        <w:rPr>
          <w:rFonts w:cs="Calibri"/>
          <w:sz w:val="21"/>
          <w:szCs w:val="21"/>
        </w:rPr>
        <w:lastRenderedPageBreak/>
        <w:t>Les prestations du marché s’exécuteront en Corse.</w:t>
      </w:r>
    </w:p>
    <w:p w14:paraId="0E6BC4D7" w14:textId="77777777" w:rsidR="00EB5A19" w:rsidRPr="00D978CA" w:rsidRDefault="00EB5A19" w:rsidP="00724A6D">
      <w:pPr>
        <w:numPr>
          <w:ilvl w:val="0"/>
          <w:numId w:val="41"/>
        </w:numPr>
        <w:spacing w:before="120" w:after="120" w:line="240" w:lineRule="auto"/>
        <w:jc w:val="both"/>
        <w:outlineLvl w:val="1"/>
        <w:rPr>
          <w:rFonts w:cs="Calibri"/>
          <w:b/>
          <w:sz w:val="21"/>
          <w:szCs w:val="21"/>
        </w:rPr>
      </w:pPr>
      <w:r w:rsidRPr="00D978CA">
        <w:rPr>
          <w:rFonts w:cs="Calibri"/>
          <w:b/>
          <w:sz w:val="21"/>
          <w:szCs w:val="21"/>
        </w:rPr>
        <w:t xml:space="preserve">Prestations supplémentaires éventuelles </w:t>
      </w:r>
    </w:p>
    <w:p w14:paraId="576B3203" w14:textId="77777777" w:rsidR="00EB5A19" w:rsidRPr="00D978CA" w:rsidRDefault="00EB5A19" w:rsidP="009623F8">
      <w:pPr>
        <w:spacing w:before="120" w:after="120" w:line="240" w:lineRule="auto"/>
        <w:jc w:val="both"/>
        <w:outlineLvl w:val="1"/>
        <w:rPr>
          <w:rFonts w:cs="Calibri"/>
          <w:b/>
          <w:caps/>
          <w:sz w:val="21"/>
          <w:szCs w:val="21"/>
        </w:rPr>
      </w:pPr>
      <w:bookmarkStart w:id="4" w:name="_Toc158295775"/>
      <w:bookmarkStart w:id="5" w:name="_Toc164954968"/>
      <w:r w:rsidRPr="00D978CA">
        <w:rPr>
          <w:rFonts w:cs="Calibri"/>
          <w:sz w:val="21"/>
          <w:szCs w:val="21"/>
        </w:rPr>
        <w:t>Aucune prestation supplémentaire éventuelle n'est prévue.</w:t>
      </w:r>
      <w:bookmarkEnd w:id="4"/>
      <w:bookmarkEnd w:id="5"/>
    </w:p>
    <w:p w14:paraId="466A88FD" w14:textId="77777777" w:rsidR="00EB5A19" w:rsidRPr="00D978CA" w:rsidRDefault="00EB5A19" w:rsidP="00724A6D">
      <w:pPr>
        <w:numPr>
          <w:ilvl w:val="0"/>
          <w:numId w:val="41"/>
        </w:numPr>
        <w:autoSpaceDE w:val="0"/>
        <w:autoSpaceDN w:val="0"/>
        <w:adjustRightInd w:val="0"/>
        <w:spacing w:line="240" w:lineRule="auto"/>
        <w:jc w:val="both"/>
        <w:rPr>
          <w:rFonts w:cs="Calibri"/>
          <w:b/>
          <w:sz w:val="21"/>
          <w:szCs w:val="21"/>
        </w:rPr>
      </w:pPr>
      <w:r w:rsidRPr="00D978CA">
        <w:rPr>
          <w:rFonts w:cs="Calibri"/>
          <w:b/>
          <w:sz w:val="21"/>
          <w:szCs w:val="21"/>
        </w:rPr>
        <w:t>Avenants ou décisions de poursuivre et des marchés complémentaires</w:t>
      </w:r>
    </w:p>
    <w:p w14:paraId="00161AF8" w14:textId="77777777" w:rsidR="00EB5A19" w:rsidRDefault="00EB5A19" w:rsidP="009623F8">
      <w:pPr>
        <w:autoSpaceDE w:val="0"/>
        <w:autoSpaceDN w:val="0"/>
        <w:adjustRightInd w:val="0"/>
        <w:spacing w:line="240" w:lineRule="auto"/>
        <w:jc w:val="both"/>
        <w:rPr>
          <w:rFonts w:cs="Calibri"/>
          <w:sz w:val="21"/>
          <w:szCs w:val="21"/>
        </w:rPr>
      </w:pPr>
      <w:r w:rsidRPr="00D978CA">
        <w:rPr>
          <w:rFonts w:cs="Calibri"/>
          <w:sz w:val="21"/>
          <w:szCs w:val="21"/>
        </w:rPr>
        <w:t>Des avenants ou décisions de poursuivre et des marchés complémentaires pourront être conclus au cours de l’exécution du contrat.</w:t>
      </w:r>
    </w:p>
    <w:p w14:paraId="6B155363" w14:textId="77777777" w:rsidR="00F26E66" w:rsidRDefault="00F26E66" w:rsidP="00F26E66">
      <w:pPr>
        <w:numPr>
          <w:ilvl w:val="0"/>
          <w:numId w:val="41"/>
        </w:numPr>
        <w:autoSpaceDE w:val="0"/>
        <w:autoSpaceDN w:val="0"/>
        <w:adjustRightInd w:val="0"/>
        <w:spacing w:line="240" w:lineRule="auto"/>
        <w:jc w:val="both"/>
        <w:rPr>
          <w:rFonts w:cs="Calibri"/>
          <w:b/>
          <w:bCs/>
          <w:sz w:val="21"/>
          <w:szCs w:val="21"/>
        </w:rPr>
      </w:pPr>
      <w:r w:rsidRPr="00F26E66">
        <w:rPr>
          <w:rFonts w:cs="Calibri"/>
          <w:b/>
          <w:bCs/>
          <w:sz w:val="21"/>
          <w:szCs w:val="21"/>
        </w:rPr>
        <w:t>Demandes de paiement</w:t>
      </w:r>
    </w:p>
    <w:p w14:paraId="2C2CFF1E" w14:textId="77777777" w:rsidR="00F26E66" w:rsidRDefault="00F26E66" w:rsidP="00F26E66">
      <w:pPr>
        <w:tabs>
          <w:tab w:val="left" w:pos="600"/>
        </w:tabs>
        <w:jc w:val="both"/>
        <w:rPr>
          <w:rStyle w:val="Lienhypertexte"/>
          <w:rFonts w:cs="Calibri"/>
          <w:color w:val="4C94D8"/>
        </w:rPr>
      </w:pPr>
      <w:r>
        <w:rPr>
          <w:rFonts w:cs="Calibri"/>
          <w:sz w:val="21"/>
          <w:szCs w:val="21"/>
        </w:rPr>
        <w:t xml:space="preserve">Les demandes de paiement devront être transmises par envoi dématérialisé via le portail Chorus Pro : </w:t>
      </w:r>
      <w:hyperlink r:id="rId11" w:history="1">
        <w:r>
          <w:rPr>
            <w:rStyle w:val="Lienhypertexte"/>
            <w:rFonts w:cs="Calibri"/>
            <w:color w:val="4C94D8"/>
          </w:rPr>
          <w:t>https://chorus-pro.gouv.fr</w:t>
        </w:r>
      </w:hyperlink>
      <w:r>
        <w:rPr>
          <w:rStyle w:val="Lienhypertexte"/>
          <w:rFonts w:cs="Calibri"/>
          <w:color w:val="4C94D8"/>
        </w:rPr>
        <w:t>.</w:t>
      </w:r>
    </w:p>
    <w:p w14:paraId="5543F6A4" w14:textId="77777777" w:rsidR="007A6B92" w:rsidRDefault="007A6B92" w:rsidP="00F26E66">
      <w:pPr>
        <w:tabs>
          <w:tab w:val="left" w:pos="600"/>
        </w:tabs>
        <w:jc w:val="both"/>
        <w:rPr>
          <w:rFonts w:cs="Calibri"/>
          <w:b/>
          <w:bCs/>
          <w:color w:val="000000"/>
        </w:rPr>
      </w:pPr>
      <w:r>
        <w:rPr>
          <w:rStyle w:val="Lienhypertexte"/>
          <w:rFonts w:cs="Calibri"/>
          <w:b/>
          <w:bCs/>
          <w:color w:val="000000"/>
          <w:u w:val="none"/>
        </w:rPr>
        <w:t xml:space="preserve">N°SIRET : </w:t>
      </w:r>
      <w:r>
        <w:rPr>
          <w:rFonts w:cs="Calibri"/>
          <w:b/>
          <w:bCs/>
          <w:color w:val="000000"/>
        </w:rPr>
        <w:t>539 830 349 00020</w:t>
      </w:r>
    </w:p>
    <w:p w14:paraId="2B59DC21" w14:textId="77777777" w:rsidR="0084698B" w:rsidRPr="00644DE1" w:rsidRDefault="0084698B" w:rsidP="00724A6D">
      <w:pPr>
        <w:numPr>
          <w:ilvl w:val="0"/>
          <w:numId w:val="7"/>
        </w:numPr>
        <w:autoSpaceDE w:val="0"/>
        <w:autoSpaceDN w:val="0"/>
        <w:adjustRightInd w:val="0"/>
        <w:spacing w:line="240" w:lineRule="auto"/>
        <w:jc w:val="both"/>
        <w:rPr>
          <w:rFonts w:cs="Calibri"/>
          <w:b/>
          <w:bCs/>
          <w:sz w:val="21"/>
          <w:szCs w:val="21"/>
          <w:u w:val="single"/>
        </w:rPr>
      </w:pPr>
      <w:r w:rsidRPr="00644DE1">
        <w:rPr>
          <w:rFonts w:cs="Calibri"/>
          <w:b/>
          <w:bCs/>
          <w:sz w:val="21"/>
          <w:szCs w:val="21"/>
          <w:u w:val="single"/>
        </w:rPr>
        <w:t>Prix</w:t>
      </w:r>
    </w:p>
    <w:p w14:paraId="315E9CB4" w14:textId="77777777" w:rsidR="0084698B" w:rsidRPr="00D978CA" w:rsidRDefault="0084698B" w:rsidP="0084698B">
      <w:pPr>
        <w:autoSpaceDE w:val="0"/>
        <w:autoSpaceDN w:val="0"/>
        <w:adjustRightInd w:val="0"/>
        <w:spacing w:after="0" w:line="240" w:lineRule="auto"/>
        <w:contextualSpacing/>
        <w:jc w:val="both"/>
        <w:rPr>
          <w:rFonts w:cs="Calibri"/>
          <w:sz w:val="21"/>
          <w:szCs w:val="21"/>
        </w:rPr>
      </w:pPr>
      <w:r w:rsidRPr="00D978CA">
        <w:rPr>
          <w:rFonts w:cs="Calibri"/>
          <w:sz w:val="21"/>
          <w:szCs w:val="21"/>
        </w:rPr>
        <w:t>Les prix sont réputés comprendre toutes les charges fiscales ou autres frappant obligatoirement les prestations, les frais afférents au conditionnement, au stockage, à l’emballage, à l’assurance et au transport jusqu’au lieu de livraison, ainsi que toutes les autres dépenses nécessaires à l’exécution des prestations, les marges pour risque et les marges bénéficiaires. Le marché est traité à prix unitaires. Les prix unitaires du bordereau des prix seront appliqués aux quantités réellement exécutées.</w:t>
      </w:r>
    </w:p>
    <w:p w14:paraId="15AE8082" w14:textId="77777777" w:rsidR="0084698B" w:rsidRPr="00D978CA" w:rsidRDefault="0084698B" w:rsidP="0084698B">
      <w:pPr>
        <w:autoSpaceDE w:val="0"/>
        <w:autoSpaceDN w:val="0"/>
        <w:adjustRightInd w:val="0"/>
        <w:spacing w:after="0" w:line="240" w:lineRule="auto"/>
        <w:contextualSpacing/>
        <w:jc w:val="both"/>
        <w:rPr>
          <w:rFonts w:cs="Calibri"/>
          <w:sz w:val="21"/>
          <w:szCs w:val="21"/>
        </w:rPr>
      </w:pPr>
      <w:r w:rsidRPr="00D978CA">
        <w:rPr>
          <w:rFonts w:cs="Calibri"/>
          <w:sz w:val="21"/>
          <w:szCs w:val="21"/>
        </w:rPr>
        <w:t>Les prix du présent marché sont fermes.</w:t>
      </w:r>
    </w:p>
    <w:p w14:paraId="6284A9E8" w14:textId="77777777" w:rsidR="00501CFA" w:rsidRPr="00D978CA" w:rsidRDefault="00501CFA" w:rsidP="0084698B">
      <w:pPr>
        <w:autoSpaceDE w:val="0"/>
        <w:autoSpaceDN w:val="0"/>
        <w:adjustRightInd w:val="0"/>
        <w:spacing w:after="0" w:line="240" w:lineRule="auto"/>
        <w:contextualSpacing/>
        <w:jc w:val="both"/>
        <w:rPr>
          <w:rFonts w:cs="Calibri"/>
          <w:sz w:val="21"/>
          <w:szCs w:val="21"/>
        </w:rPr>
      </w:pPr>
    </w:p>
    <w:p w14:paraId="16770958" w14:textId="77777777" w:rsidR="002F4CFB" w:rsidRPr="00644DE1" w:rsidRDefault="002F4CFB" w:rsidP="007F1225">
      <w:pPr>
        <w:numPr>
          <w:ilvl w:val="0"/>
          <w:numId w:val="7"/>
        </w:numPr>
        <w:autoSpaceDE w:val="0"/>
        <w:autoSpaceDN w:val="0"/>
        <w:adjustRightInd w:val="0"/>
        <w:spacing w:after="0" w:line="240" w:lineRule="auto"/>
        <w:ind w:left="851" w:hanging="425"/>
        <w:contextualSpacing/>
        <w:jc w:val="both"/>
        <w:rPr>
          <w:rFonts w:cs="Calibri"/>
          <w:b/>
          <w:bCs/>
          <w:sz w:val="21"/>
          <w:szCs w:val="21"/>
          <w:u w:val="single"/>
        </w:rPr>
      </w:pPr>
      <w:r w:rsidRPr="00644DE1">
        <w:rPr>
          <w:rFonts w:cs="Calibri"/>
          <w:b/>
          <w:bCs/>
          <w:sz w:val="21"/>
          <w:szCs w:val="21"/>
          <w:u w:val="single"/>
        </w:rPr>
        <w:t>Protection des données à caractère personnel – Traitement des données relatives aux soumissionnaires et titulaires</w:t>
      </w:r>
    </w:p>
    <w:p w14:paraId="6FAE2332" w14:textId="77777777" w:rsidR="00644DE1" w:rsidRDefault="00644DE1" w:rsidP="002F4CFB">
      <w:pPr>
        <w:spacing w:after="120" w:line="240" w:lineRule="auto"/>
        <w:jc w:val="both"/>
        <w:rPr>
          <w:rFonts w:cs="Calibri"/>
          <w:b/>
          <w:bCs/>
          <w:sz w:val="21"/>
          <w:szCs w:val="21"/>
        </w:rPr>
      </w:pPr>
    </w:p>
    <w:p w14:paraId="06893824" w14:textId="77777777" w:rsidR="002F4CFB" w:rsidRPr="00D978CA" w:rsidRDefault="002F4CFB" w:rsidP="002F4CFB">
      <w:pPr>
        <w:spacing w:after="120" w:line="240" w:lineRule="auto"/>
        <w:jc w:val="both"/>
        <w:rPr>
          <w:rFonts w:cs="Calibri"/>
          <w:sz w:val="21"/>
          <w:szCs w:val="21"/>
        </w:rPr>
      </w:pPr>
      <w:r w:rsidRPr="00D978CA">
        <w:rPr>
          <w:rFonts w:cs="Calibri"/>
          <w:sz w:val="21"/>
          <w:szCs w:val="21"/>
        </w:rPr>
        <w:t>En vertu des dispositions des article R.2143-6 et suivants du Code de la Commande Publique et des dispositions du code du travail, l’acheteur (donneur d’ordre ou maitre d’ouvrage) est tenu de demander, avant la conclusion du marché, au(x) prestataire(s), les pièces justificatives de leur situation juridique, sociale et fiscale.</w:t>
      </w:r>
    </w:p>
    <w:p w14:paraId="593B8409" w14:textId="77777777" w:rsidR="002F4CFB" w:rsidRPr="00D978CA" w:rsidRDefault="002F4CFB" w:rsidP="002F4CFB">
      <w:pPr>
        <w:spacing w:after="120" w:line="240" w:lineRule="auto"/>
        <w:jc w:val="both"/>
        <w:rPr>
          <w:rFonts w:cs="Calibri"/>
          <w:sz w:val="21"/>
          <w:szCs w:val="21"/>
        </w:rPr>
      </w:pPr>
      <w:r w:rsidRPr="00D978CA">
        <w:rPr>
          <w:rFonts w:cs="Calibri"/>
          <w:sz w:val="21"/>
          <w:szCs w:val="21"/>
        </w:rPr>
        <w:t>En application des articles D. 8222-5, D. 8222-7 et D. 8254-4 du code du travail, les pièces justificatives de la situation sociale et fiscale doivent être fournies par le(s) prestataire(s) lors de la conclusion du marché et tous les six mois jusqu'à la fin de son exécution.</w:t>
      </w:r>
    </w:p>
    <w:p w14:paraId="5B4527A2" w14:textId="77777777" w:rsidR="002F4CFB" w:rsidRPr="00D978CA" w:rsidRDefault="002F4CFB" w:rsidP="002F4CFB">
      <w:pPr>
        <w:spacing w:after="120" w:line="240" w:lineRule="auto"/>
        <w:jc w:val="both"/>
        <w:rPr>
          <w:rFonts w:cs="Calibri"/>
          <w:sz w:val="21"/>
          <w:szCs w:val="21"/>
        </w:rPr>
      </w:pPr>
      <w:r w:rsidRPr="00D978CA">
        <w:rPr>
          <w:rFonts w:cs="Calibri"/>
          <w:sz w:val="21"/>
          <w:szCs w:val="21"/>
        </w:rPr>
        <w:t>En application de l’article R. 1263-12 du code du travail, le prestataire, employeur établi hors de France, doit fournir à l’acheteur (donneur d’ordre ou maitre d’ouvrage), avant le début de chaque détachement d'un ou de plusieurs salariés, une copie de la déclaration de détachement et une copie du document désignant le représentant de l’entreprise.</w:t>
      </w:r>
    </w:p>
    <w:p w14:paraId="070E4DF1" w14:textId="77777777" w:rsidR="002F4CFB" w:rsidRPr="00D978CA" w:rsidRDefault="002F4CFB" w:rsidP="002F4CFB">
      <w:pPr>
        <w:spacing w:after="120" w:line="240" w:lineRule="auto"/>
        <w:jc w:val="both"/>
        <w:rPr>
          <w:rFonts w:cs="Calibri"/>
          <w:sz w:val="21"/>
          <w:szCs w:val="21"/>
        </w:rPr>
      </w:pPr>
      <w:r w:rsidRPr="00D978CA">
        <w:rPr>
          <w:rFonts w:cs="Calibri"/>
          <w:sz w:val="21"/>
          <w:szCs w:val="21"/>
        </w:rPr>
        <w:t>Par ailleurs l’acheteur traite les données à caractère personnel transmises par les soumissionnaires dans le cadre de leurs réponses, notamment les curriculum vitae des équipes proposées et les données contenues dans les correspondances survenant entre les parties.</w:t>
      </w:r>
    </w:p>
    <w:p w14:paraId="4AD0D318" w14:textId="77777777" w:rsidR="002F4CFB" w:rsidRPr="00D978CA" w:rsidRDefault="002F4CFB" w:rsidP="002F4CFB">
      <w:pPr>
        <w:contextualSpacing/>
        <w:jc w:val="both"/>
        <w:rPr>
          <w:rFonts w:cs="Calibri"/>
          <w:color w:val="000000"/>
          <w:sz w:val="21"/>
          <w:szCs w:val="21"/>
          <w:lang w:eastAsia="fr-FR"/>
        </w:rPr>
      </w:pPr>
      <w:r w:rsidRPr="00D978CA">
        <w:rPr>
          <w:rFonts w:cs="Calibri"/>
          <w:color w:val="000000"/>
          <w:sz w:val="21"/>
          <w:szCs w:val="21"/>
          <w:lang w:eastAsia="fr-FR"/>
        </w:rPr>
        <w:t>L’acheteur est donc responsable du traitement des données à caractère personnel des soumissionnaires et titulaires susmentionnées qu’il collecte directement ou indirectement auprès des salariés, dirigeants ou représentants des soumissionnaires et titulaires pour les finalités et en vertu des bases légales suivantes :</w:t>
      </w:r>
    </w:p>
    <w:p w14:paraId="483F1091" w14:textId="77777777" w:rsidR="002F4CFB" w:rsidRPr="00D978CA" w:rsidRDefault="002F4CFB" w:rsidP="002F4CFB">
      <w:pPr>
        <w:numPr>
          <w:ilvl w:val="0"/>
          <w:numId w:val="34"/>
        </w:numPr>
        <w:spacing w:after="120" w:line="240" w:lineRule="auto"/>
        <w:ind w:left="993" w:hanging="633"/>
        <w:contextualSpacing/>
        <w:jc w:val="both"/>
        <w:rPr>
          <w:rFonts w:cs="Calibri"/>
          <w:color w:val="000000"/>
          <w:sz w:val="21"/>
          <w:szCs w:val="21"/>
        </w:rPr>
      </w:pPr>
      <w:r w:rsidRPr="00D978CA">
        <w:rPr>
          <w:rFonts w:cs="Calibri"/>
          <w:color w:val="000000"/>
          <w:sz w:val="21"/>
          <w:szCs w:val="21"/>
        </w:rPr>
        <w:t>Traitement nécessaire à la gestion du marché conformément aux obligations légales de l’acheteur (art. 6-1(c) RGPD) ;</w:t>
      </w:r>
    </w:p>
    <w:p w14:paraId="366B6424" w14:textId="77777777" w:rsidR="002F4CFB" w:rsidRPr="00D978CA" w:rsidRDefault="002F4CFB" w:rsidP="002F4CFB">
      <w:pPr>
        <w:numPr>
          <w:ilvl w:val="0"/>
          <w:numId w:val="34"/>
        </w:numPr>
        <w:spacing w:after="120" w:line="240" w:lineRule="auto"/>
        <w:ind w:left="993" w:hanging="633"/>
        <w:contextualSpacing/>
        <w:jc w:val="both"/>
        <w:rPr>
          <w:rFonts w:cs="Calibri"/>
          <w:color w:val="000000"/>
          <w:sz w:val="21"/>
          <w:szCs w:val="21"/>
        </w:rPr>
      </w:pPr>
      <w:r w:rsidRPr="00D978CA">
        <w:rPr>
          <w:rFonts w:cs="Calibri"/>
          <w:color w:val="000000"/>
          <w:sz w:val="21"/>
          <w:szCs w:val="21"/>
        </w:rPr>
        <w:t>Traitement nécessaire à l'exécution et au suivi de la mission confiée aux titulaires (art. 6-1(b) RGPD).</w:t>
      </w:r>
    </w:p>
    <w:p w14:paraId="50ED8E45" w14:textId="77777777" w:rsidR="002F4CFB" w:rsidRPr="00D978CA" w:rsidRDefault="002F4CFB" w:rsidP="002F4CFB">
      <w:pPr>
        <w:contextualSpacing/>
        <w:jc w:val="both"/>
        <w:rPr>
          <w:rFonts w:cs="Calibri"/>
          <w:color w:val="0D0D0D"/>
          <w:sz w:val="21"/>
          <w:szCs w:val="21"/>
          <w:lang w:eastAsia="fr-FR"/>
        </w:rPr>
      </w:pPr>
      <w:r w:rsidRPr="00D978CA">
        <w:rPr>
          <w:rFonts w:cs="Calibri"/>
          <w:color w:val="000000"/>
          <w:sz w:val="21"/>
          <w:szCs w:val="21"/>
          <w:lang w:eastAsia="fr-FR"/>
        </w:rPr>
        <w:t xml:space="preserve">L’acheteur conserve les données à caractère personnel susmentionnées pendant la durée nécessaire à l'accomplissement des obligations contractées au titre du présent marché et, au-delà, pour la durée nécessaire à l'exercice de toute action judiciaire susceptible d'être engagée contre l’acheteur à raison de l'exécution du </w:t>
      </w:r>
      <w:r w:rsidRPr="00D978CA">
        <w:rPr>
          <w:rFonts w:cs="Calibri"/>
          <w:color w:val="000000"/>
          <w:sz w:val="21"/>
          <w:szCs w:val="21"/>
          <w:lang w:eastAsia="fr-FR"/>
        </w:rPr>
        <w:lastRenderedPageBreak/>
        <w:t xml:space="preserve">marché. </w:t>
      </w:r>
      <w:r w:rsidRPr="00D978CA">
        <w:rPr>
          <w:rFonts w:cs="Calibri"/>
          <w:color w:val="0D0D0D"/>
          <w:sz w:val="21"/>
          <w:szCs w:val="21"/>
          <w:lang w:eastAsia="fr-FR"/>
        </w:rPr>
        <w:t>Ainsi conformément aux dispositions des articles R.2184-12 et R.2184-13 du Code de la Commande Publique l’acheteur conserve les pièces constitutives du marché pendant une durée minimale de cinq ans pour les marchés de fournitures ou de services et de dix ans pour les marchés de travaux, de maîtrise d’œuvre ou de contrôle technique à compter de la fin de l’exécution du marché.</w:t>
      </w:r>
    </w:p>
    <w:p w14:paraId="4477DB10" w14:textId="77777777" w:rsidR="002F4CFB" w:rsidRPr="00D978CA" w:rsidRDefault="002F4CFB" w:rsidP="002F4CFB">
      <w:pPr>
        <w:contextualSpacing/>
        <w:jc w:val="both"/>
        <w:rPr>
          <w:rFonts w:cs="Calibri"/>
          <w:color w:val="000000"/>
          <w:sz w:val="21"/>
          <w:szCs w:val="21"/>
          <w:lang w:eastAsia="fr-FR"/>
        </w:rPr>
      </w:pPr>
    </w:p>
    <w:p w14:paraId="451BC12A" w14:textId="77777777" w:rsidR="002F4CFB" w:rsidRPr="00D978CA" w:rsidRDefault="002F4CFB" w:rsidP="002F4CFB">
      <w:pPr>
        <w:contextualSpacing/>
        <w:jc w:val="both"/>
        <w:rPr>
          <w:rFonts w:cs="Calibri"/>
          <w:color w:val="000000"/>
          <w:sz w:val="21"/>
          <w:szCs w:val="21"/>
          <w:lang w:eastAsia="fr-FR"/>
        </w:rPr>
      </w:pPr>
      <w:r w:rsidRPr="00D978CA">
        <w:rPr>
          <w:rFonts w:cs="Calibri"/>
          <w:color w:val="000000"/>
          <w:sz w:val="21"/>
          <w:szCs w:val="21"/>
          <w:lang w:eastAsia="fr-FR"/>
        </w:rPr>
        <w:t xml:space="preserve">Chaque salarié, dirigeant, représentant des soumissionnaires et titulaires dispose des droits prévus aux articles 15 à 22 du RGPD (accès, rectification, etc.) relativement à ses données à caractère personnel traitées par l’acheteur en s'adressant par email à l’adresse </w:t>
      </w:r>
      <w:hyperlink r:id="rId12" w:history="1">
        <w:r>
          <w:rPr>
            <w:rStyle w:val="Lienhypertexte"/>
            <w:rFonts w:cs="Calibri"/>
            <w:color w:val="156082"/>
            <w:sz w:val="21"/>
            <w:szCs w:val="21"/>
            <w:lang w:eastAsia="fr-FR"/>
          </w:rPr>
          <w:t>dpo-aue@isula.corsica</w:t>
        </w:r>
      </w:hyperlink>
      <w:r w:rsidRPr="00D978CA">
        <w:rPr>
          <w:rFonts w:cs="Calibri"/>
          <w:color w:val="000000"/>
          <w:sz w:val="21"/>
          <w:szCs w:val="21"/>
          <w:lang w:eastAsia="fr-FR"/>
        </w:rPr>
        <w:t xml:space="preserve"> ou par courrier postal aux coordonnées de l’acheteur transmises dans les documents du présent marché. L’acheteur s'engage à répondre à chaque demandeur dans les trente (30) jours de la réception par l’acheteur de la demande. A défaut de recevoir une réponse de l’acheteur dans ce délai, le salarié, dirigeant, représentant du soumissionnaire ou titulaire serait en droit de saisir la CNIL pour contester ce défaut de réponse. </w:t>
      </w:r>
    </w:p>
    <w:p w14:paraId="54CE459E" w14:textId="77777777" w:rsidR="002F4CFB" w:rsidRPr="00D978CA" w:rsidRDefault="002F4CFB" w:rsidP="002F4CFB">
      <w:pPr>
        <w:contextualSpacing/>
        <w:jc w:val="both"/>
        <w:rPr>
          <w:rFonts w:cs="Calibri"/>
          <w:color w:val="000000"/>
          <w:sz w:val="21"/>
          <w:szCs w:val="21"/>
          <w:lang w:eastAsia="fr-FR"/>
        </w:rPr>
      </w:pPr>
    </w:p>
    <w:p w14:paraId="0851A4AE" w14:textId="77777777" w:rsidR="00501CFA" w:rsidRPr="00D978CA" w:rsidRDefault="002F4CFB" w:rsidP="00B204DE">
      <w:pPr>
        <w:contextualSpacing/>
        <w:jc w:val="both"/>
        <w:rPr>
          <w:rFonts w:cs="Calibri"/>
          <w:color w:val="000000"/>
          <w:sz w:val="21"/>
          <w:szCs w:val="21"/>
          <w:lang w:eastAsia="fr-FR"/>
        </w:rPr>
      </w:pPr>
      <w:r w:rsidRPr="00D978CA">
        <w:rPr>
          <w:rFonts w:cs="Calibri"/>
          <w:color w:val="000000"/>
          <w:sz w:val="21"/>
          <w:szCs w:val="21"/>
          <w:lang w:eastAsia="fr-FR"/>
        </w:rPr>
        <w:t>Il appartient aux soumissionnaires et titulaires d'informer chacun de leurs salariés, dirigeants, représentants des droits offerts par l’acheteur au titre du RGPD tel qu’indiqué ci-dessus.</w:t>
      </w:r>
    </w:p>
    <w:p w14:paraId="3F27585D" w14:textId="77777777" w:rsidR="00B204DE" w:rsidRPr="00D978CA" w:rsidRDefault="00B204DE" w:rsidP="00B204DE">
      <w:pPr>
        <w:contextualSpacing/>
        <w:jc w:val="both"/>
        <w:rPr>
          <w:rFonts w:cs="Calibri"/>
          <w:color w:val="000000"/>
          <w:sz w:val="21"/>
          <w:szCs w:val="21"/>
          <w:lang w:eastAsia="fr-FR"/>
        </w:rPr>
      </w:pPr>
    </w:p>
    <w:p w14:paraId="6375C79E" w14:textId="77777777" w:rsidR="00F50CF2" w:rsidRPr="00D978CA" w:rsidRDefault="00E4325F" w:rsidP="00724A6D">
      <w:pPr>
        <w:numPr>
          <w:ilvl w:val="0"/>
          <w:numId w:val="7"/>
        </w:numPr>
        <w:autoSpaceDE w:val="0"/>
        <w:autoSpaceDN w:val="0"/>
        <w:adjustRightInd w:val="0"/>
        <w:spacing w:after="0" w:line="240" w:lineRule="auto"/>
        <w:jc w:val="both"/>
        <w:rPr>
          <w:rFonts w:cs="Calibri"/>
          <w:b/>
          <w:sz w:val="21"/>
          <w:szCs w:val="21"/>
          <w:u w:val="single"/>
          <w:lang w:eastAsia="fr-FR"/>
        </w:rPr>
      </w:pPr>
      <w:r w:rsidRPr="00D978CA">
        <w:rPr>
          <w:rFonts w:eastAsia="Times New Roman" w:cs="Calibri"/>
          <w:b/>
          <w:sz w:val="21"/>
          <w:szCs w:val="21"/>
          <w:u w:val="single"/>
          <w:lang w:eastAsia="fr-FR"/>
        </w:rPr>
        <w:t xml:space="preserve">Présentation </w:t>
      </w:r>
      <w:r w:rsidR="00F50CF2" w:rsidRPr="00D978CA">
        <w:rPr>
          <w:rFonts w:eastAsia="Times New Roman" w:cs="Calibri"/>
          <w:b/>
          <w:sz w:val="21"/>
          <w:szCs w:val="21"/>
          <w:u w:val="single"/>
          <w:lang w:eastAsia="fr-FR"/>
        </w:rPr>
        <w:t xml:space="preserve">et sélection des candidatures </w:t>
      </w:r>
    </w:p>
    <w:p w14:paraId="3877DE74" w14:textId="77777777" w:rsidR="002021D5" w:rsidRPr="00D978CA" w:rsidRDefault="002021D5" w:rsidP="009623F8">
      <w:pPr>
        <w:autoSpaceDE w:val="0"/>
        <w:autoSpaceDN w:val="0"/>
        <w:adjustRightInd w:val="0"/>
        <w:spacing w:after="0" w:line="240" w:lineRule="auto"/>
        <w:ind w:left="720"/>
        <w:jc w:val="both"/>
        <w:rPr>
          <w:rFonts w:cs="Calibri"/>
          <w:sz w:val="21"/>
          <w:szCs w:val="21"/>
          <w:lang w:eastAsia="fr-FR"/>
        </w:rPr>
      </w:pPr>
    </w:p>
    <w:p w14:paraId="699DCAC0" w14:textId="77777777" w:rsidR="00F50CF2" w:rsidRPr="00D978CA" w:rsidRDefault="00F50CF2" w:rsidP="009623F8">
      <w:pPr>
        <w:autoSpaceDE w:val="0"/>
        <w:autoSpaceDN w:val="0"/>
        <w:adjustRightInd w:val="0"/>
        <w:spacing w:line="240" w:lineRule="auto"/>
        <w:jc w:val="both"/>
        <w:rPr>
          <w:rFonts w:cs="Calibri"/>
          <w:sz w:val="21"/>
          <w:szCs w:val="21"/>
        </w:rPr>
      </w:pPr>
      <w:r w:rsidRPr="00D978CA">
        <w:rPr>
          <w:rStyle w:val="Accentuationlgre"/>
          <w:rFonts w:cs="Calibri"/>
          <w:sz w:val="21"/>
          <w:szCs w:val="21"/>
        </w:rPr>
        <w:t xml:space="preserve">Les candidatures conformes et recevables seront examinées, à partir des renseignements et documents exigés au titre du présent article, pour évaluer leur situation juridique ainsi que leurs capacités professionnelles, techniques et financières. </w:t>
      </w:r>
    </w:p>
    <w:p w14:paraId="657813F2" w14:textId="77777777" w:rsidR="00F50CF2" w:rsidRPr="00D978CA" w:rsidRDefault="00F50CF2" w:rsidP="009623F8">
      <w:pPr>
        <w:autoSpaceDE w:val="0"/>
        <w:autoSpaceDN w:val="0"/>
        <w:adjustRightInd w:val="0"/>
        <w:spacing w:line="240" w:lineRule="auto"/>
        <w:jc w:val="both"/>
        <w:rPr>
          <w:rFonts w:cs="Calibri"/>
          <w:sz w:val="21"/>
          <w:szCs w:val="21"/>
        </w:rPr>
      </w:pPr>
      <w:r w:rsidRPr="00D978CA">
        <w:rPr>
          <w:rStyle w:val="Accentuationlgre"/>
          <w:rFonts w:cs="Calibri"/>
          <w:sz w:val="21"/>
          <w:szCs w:val="21"/>
        </w:rPr>
        <w:t xml:space="preserve">Les candidatures ne présentant pas de garanties suffisantes peuvent être éliminées à ce stade. </w:t>
      </w:r>
    </w:p>
    <w:p w14:paraId="4AA20FD8" w14:textId="77777777" w:rsidR="00F50CF2" w:rsidRPr="00D978CA" w:rsidRDefault="00F50CF2" w:rsidP="009623F8">
      <w:pPr>
        <w:autoSpaceDE w:val="0"/>
        <w:autoSpaceDN w:val="0"/>
        <w:adjustRightInd w:val="0"/>
        <w:spacing w:line="240" w:lineRule="auto"/>
        <w:jc w:val="both"/>
        <w:rPr>
          <w:rFonts w:cs="Calibri"/>
          <w:b/>
          <w:bCs/>
          <w:sz w:val="21"/>
          <w:szCs w:val="21"/>
          <w:u w:val="single"/>
        </w:rPr>
      </w:pPr>
      <w:r w:rsidRPr="00D978CA">
        <w:rPr>
          <w:rFonts w:cs="Calibri"/>
          <w:b/>
          <w:bCs/>
          <w:sz w:val="21"/>
          <w:szCs w:val="21"/>
          <w:u w:val="single"/>
        </w:rPr>
        <w:t>Liste des documents afférents aux capacités professionnelles, techniques et financière de candidat :</w:t>
      </w:r>
    </w:p>
    <w:p w14:paraId="46469EA5" w14:textId="77777777" w:rsidR="00100C88" w:rsidRPr="00D978CA" w:rsidRDefault="00100C88" w:rsidP="009623F8">
      <w:pPr>
        <w:tabs>
          <w:tab w:val="left" w:pos="480"/>
          <w:tab w:val="left" w:pos="1680"/>
        </w:tabs>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Une attestation sur l’honneur d’absence d’interdiction de soumissionner (R2143-3 du Code de la Commande Publique) </w:t>
      </w:r>
    </w:p>
    <w:p w14:paraId="1E40FD3B" w14:textId="77777777" w:rsidR="00100C88" w:rsidRPr="00D978CA" w:rsidRDefault="00100C88" w:rsidP="009623F8">
      <w:pPr>
        <w:tabs>
          <w:tab w:val="left" w:pos="480"/>
          <w:tab w:val="left" w:pos="1680"/>
        </w:tabs>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La copie du jugement prononcé à cet effet si le candidat est en redressement judiciaire</w:t>
      </w:r>
    </w:p>
    <w:p w14:paraId="3E3F7961" w14:textId="77777777" w:rsidR="00100C88" w:rsidRPr="00D978CA" w:rsidRDefault="00100C88" w:rsidP="009623F8">
      <w:pPr>
        <w:tabs>
          <w:tab w:val="left" w:pos="480"/>
          <w:tab w:val="left" w:pos="1680"/>
        </w:tabs>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Le pouvoir de la personne habilitée à signer le marché</w:t>
      </w:r>
    </w:p>
    <w:p w14:paraId="242059E1" w14:textId="77777777" w:rsidR="00100C88" w:rsidRPr="00D978CA" w:rsidRDefault="00100C88" w:rsidP="009623F8">
      <w:pPr>
        <w:tabs>
          <w:tab w:val="left" w:pos="480"/>
          <w:tab w:val="left" w:pos="1680"/>
        </w:tabs>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Une déclaration indiquant les effectifs annuels moyens du candidat et l’importance du personnel d’encadrement pour chacune des trois dernières années</w:t>
      </w:r>
    </w:p>
    <w:p w14:paraId="0824C5D6" w14:textId="77777777" w:rsidR="00100C88" w:rsidRPr="00D978CA" w:rsidRDefault="00100C88" w:rsidP="009623F8">
      <w:pPr>
        <w:tabs>
          <w:tab w:val="left" w:pos="480"/>
          <w:tab w:val="left" w:pos="1680"/>
        </w:tabs>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Les références sur les trois dernières années (tableau des marchés publics ou privés passés, année, col</w:t>
      </w:r>
      <w:r w:rsidR="00BF7CF2" w:rsidRPr="00D978CA">
        <w:rPr>
          <w:rStyle w:val="Accentuationlgre"/>
          <w:rFonts w:cs="Calibri"/>
          <w:sz w:val="21"/>
          <w:szCs w:val="21"/>
        </w:rPr>
        <w:t>l</w:t>
      </w:r>
      <w:r w:rsidRPr="00D978CA">
        <w:rPr>
          <w:rStyle w:val="Accentuationlgre"/>
          <w:rFonts w:cs="Calibri"/>
          <w:sz w:val="21"/>
          <w:szCs w:val="21"/>
        </w:rPr>
        <w:t>ectivités ou entreprises, montant des marchés…)</w:t>
      </w:r>
    </w:p>
    <w:p w14:paraId="05C665F5" w14:textId="77777777" w:rsidR="00100C88" w:rsidRPr="00D978CA" w:rsidRDefault="00100C88" w:rsidP="009623F8">
      <w:pPr>
        <w:spacing w:after="0" w:line="240" w:lineRule="auto"/>
        <w:jc w:val="both"/>
        <w:rPr>
          <w:rFonts w:cs="Calibri"/>
          <w:sz w:val="21"/>
          <w:szCs w:val="21"/>
        </w:rPr>
      </w:pPr>
      <w:r w:rsidRPr="00D978CA">
        <w:rPr>
          <w:rFonts w:cs="Calibri"/>
          <w:sz w:val="21"/>
          <w:szCs w:val="21"/>
        </w:rPr>
        <w:fldChar w:fldCharType="begin">
          <w:ffData>
            <w:name w:val="CaseACocher2"/>
            <w:enabled/>
            <w:calcOnExit w:val="0"/>
            <w:checkBox>
              <w:sizeAuto/>
              <w:default w:val="1"/>
            </w:checkBox>
          </w:ffData>
        </w:fldChar>
      </w:r>
      <w:bookmarkStart w:id="6" w:name="CaseACocher2"/>
      <w:r w:rsidRPr="00D978CA">
        <w:rPr>
          <w:rFonts w:cs="Calibri"/>
          <w:sz w:val="21"/>
          <w:szCs w:val="21"/>
        </w:rPr>
        <w:instrText xml:space="preserve"> FORMCHECKBOX </w:instrText>
      </w:r>
      <w:r w:rsidRPr="00D978CA">
        <w:rPr>
          <w:rFonts w:cs="Calibri"/>
          <w:sz w:val="21"/>
          <w:szCs w:val="21"/>
        </w:rPr>
      </w:r>
      <w:r w:rsidRPr="00D978CA">
        <w:rPr>
          <w:rFonts w:cs="Calibri"/>
          <w:sz w:val="21"/>
          <w:szCs w:val="21"/>
        </w:rPr>
        <w:fldChar w:fldCharType="separate"/>
      </w:r>
      <w:r w:rsidRPr="00D978CA">
        <w:rPr>
          <w:rFonts w:cs="Calibri"/>
          <w:sz w:val="21"/>
          <w:szCs w:val="21"/>
        </w:rPr>
        <w:fldChar w:fldCharType="end"/>
      </w:r>
      <w:bookmarkEnd w:id="6"/>
      <w:r w:rsidRPr="00D978CA">
        <w:rPr>
          <w:rFonts w:cs="Calibri"/>
          <w:sz w:val="21"/>
          <w:szCs w:val="21"/>
        </w:rPr>
        <w:t xml:space="preserve"> </w:t>
      </w:r>
      <w:r w:rsidR="00BF7CF2" w:rsidRPr="00D978CA">
        <w:rPr>
          <w:rFonts w:cs="Calibri"/>
          <w:sz w:val="21"/>
          <w:szCs w:val="21"/>
        </w:rPr>
        <w:t>Les</w:t>
      </w:r>
      <w:r w:rsidRPr="00D978CA">
        <w:rPr>
          <w:rFonts w:cs="Calibri"/>
          <w:sz w:val="21"/>
          <w:szCs w:val="21"/>
        </w:rPr>
        <w:t xml:space="preserve"> attestations et certificats délivrés par les administrations et organismes compétents, prouvant que vous avez satisfait à vos obligations fiscales et sociales au 31/12/20</w:t>
      </w:r>
      <w:r w:rsidR="00B37B2C" w:rsidRPr="00D978CA">
        <w:rPr>
          <w:rFonts w:cs="Calibri"/>
          <w:sz w:val="21"/>
          <w:szCs w:val="21"/>
        </w:rPr>
        <w:t>25</w:t>
      </w:r>
      <w:r w:rsidRPr="00D978CA">
        <w:rPr>
          <w:rFonts w:cs="Calibri"/>
          <w:sz w:val="21"/>
          <w:szCs w:val="21"/>
        </w:rPr>
        <w:t>.</w:t>
      </w:r>
    </w:p>
    <w:p w14:paraId="274218DC" w14:textId="77777777" w:rsidR="00100C88" w:rsidRPr="00D978CA" w:rsidRDefault="00100C88" w:rsidP="009623F8">
      <w:pPr>
        <w:spacing w:after="0" w:line="240" w:lineRule="auto"/>
        <w:jc w:val="both"/>
        <w:rPr>
          <w:rFonts w:cs="Calibri"/>
          <w:sz w:val="21"/>
          <w:szCs w:val="21"/>
        </w:rPr>
      </w:pPr>
      <w:r w:rsidRPr="00D978CA">
        <w:rPr>
          <w:rFonts w:cs="Calibri"/>
          <w:sz w:val="21"/>
          <w:szCs w:val="21"/>
        </w:rPr>
        <w:fldChar w:fldCharType="begin">
          <w:ffData>
            <w:name w:val=""/>
            <w:enabled/>
            <w:calcOnExit w:val="0"/>
            <w:checkBox>
              <w:sizeAuto/>
              <w:default w:val="1"/>
            </w:checkBox>
          </w:ffData>
        </w:fldChar>
      </w:r>
      <w:r w:rsidRPr="00D978CA">
        <w:rPr>
          <w:rFonts w:cs="Calibri"/>
          <w:sz w:val="21"/>
          <w:szCs w:val="21"/>
        </w:rPr>
        <w:instrText xml:space="preserve"> FORMCHECKBOX </w:instrText>
      </w:r>
      <w:r w:rsidRPr="00D978CA">
        <w:rPr>
          <w:rFonts w:cs="Calibri"/>
          <w:sz w:val="21"/>
          <w:szCs w:val="21"/>
        </w:rPr>
      </w:r>
      <w:r w:rsidRPr="00D978CA">
        <w:rPr>
          <w:rFonts w:cs="Calibri"/>
          <w:sz w:val="21"/>
          <w:szCs w:val="21"/>
        </w:rPr>
        <w:fldChar w:fldCharType="separate"/>
      </w:r>
      <w:r w:rsidRPr="00D978CA">
        <w:rPr>
          <w:rFonts w:cs="Calibri"/>
          <w:sz w:val="21"/>
          <w:szCs w:val="21"/>
        </w:rPr>
        <w:fldChar w:fldCharType="end"/>
      </w:r>
      <w:r w:rsidRPr="00D978CA">
        <w:rPr>
          <w:rFonts w:cs="Calibri"/>
          <w:sz w:val="21"/>
          <w:szCs w:val="21"/>
        </w:rPr>
        <w:t xml:space="preserve"> un extrait Kbis</w:t>
      </w:r>
      <w:r w:rsidR="009C15E6" w:rsidRPr="00D978CA">
        <w:rPr>
          <w:rFonts w:cs="Calibri"/>
          <w:sz w:val="21"/>
          <w:szCs w:val="21"/>
        </w:rPr>
        <w:t xml:space="preserve"> datant de moins de trois mois</w:t>
      </w:r>
    </w:p>
    <w:p w14:paraId="2DC073E2" w14:textId="77777777" w:rsidR="00BF7CF2" w:rsidRPr="00D978CA" w:rsidRDefault="00100C88" w:rsidP="009623F8">
      <w:pPr>
        <w:spacing w:after="0" w:line="240" w:lineRule="auto"/>
        <w:jc w:val="both"/>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un RIB.</w:t>
      </w:r>
    </w:p>
    <w:p w14:paraId="4B2A7546" w14:textId="77777777" w:rsidR="002021D5" w:rsidRPr="00D978CA" w:rsidRDefault="002021D5" w:rsidP="009623F8">
      <w:pPr>
        <w:spacing w:after="0" w:line="240" w:lineRule="auto"/>
        <w:jc w:val="both"/>
        <w:rPr>
          <w:rStyle w:val="Accentuationlgre"/>
          <w:rFonts w:cs="Calibri"/>
          <w:sz w:val="21"/>
          <w:szCs w:val="21"/>
        </w:rPr>
      </w:pPr>
    </w:p>
    <w:p w14:paraId="36E1E5E8" w14:textId="77777777" w:rsidR="002021D5" w:rsidRPr="00D978CA" w:rsidRDefault="00100C88" w:rsidP="00724A6D">
      <w:pPr>
        <w:numPr>
          <w:ilvl w:val="0"/>
          <w:numId w:val="7"/>
        </w:numPr>
        <w:autoSpaceDE w:val="0"/>
        <w:autoSpaceDN w:val="0"/>
        <w:adjustRightInd w:val="0"/>
        <w:spacing w:after="0" w:line="240" w:lineRule="auto"/>
        <w:jc w:val="both"/>
        <w:rPr>
          <w:rFonts w:cs="Calibri"/>
          <w:b/>
          <w:sz w:val="21"/>
          <w:szCs w:val="21"/>
          <w:u w:val="single"/>
        </w:rPr>
      </w:pPr>
      <w:r w:rsidRPr="00D978CA">
        <w:rPr>
          <w:rFonts w:eastAsia="Times New Roman" w:cs="Calibri"/>
          <w:b/>
          <w:sz w:val="21"/>
          <w:szCs w:val="21"/>
          <w:u w:val="single"/>
          <w:lang w:eastAsia="fr-FR"/>
        </w:rPr>
        <w:t xml:space="preserve">Présentation des offres </w:t>
      </w:r>
    </w:p>
    <w:p w14:paraId="133DC934" w14:textId="77777777" w:rsidR="00E96193" w:rsidRPr="00D978CA" w:rsidRDefault="00E96193" w:rsidP="00E96193">
      <w:pPr>
        <w:autoSpaceDE w:val="0"/>
        <w:autoSpaceDN w:val="0"/>
        <w:adjustRightInd w:val="0"/>
        <w:spacing w:after="0" w:line="240" w:lineRule="auto"/>
        <w:jc w:val="both"/>
        <w:rPr>
          <w:rFonts w:cs="Calibri"/>
          <w:sz w:val="21"/>
          <w:szCs w:val="21"/>
        </w:rPr>
      </w:pPr>
    </w:p>
    <w:p w14:paraId="445C9426" w14:textId="77777777" w:rsidR="0017429A" w:rsidRPr="00D978CA" w:rsidRDefault="0017429A" w:rsidP="009623F8">
      <w:pPr>
        <w:autoSpaceDE w:val="0"/>
        <w:autoSpaceDN w:val="0"/>
        <w:adjustRightInd w:val="0"/>
        <w:spacing w:after="0" w:line="240" w:lineRule="auto"/>
        <w:rPr>
          <w:rFonts w:eastAsia="Times New Roman" w:cs="Calibri"/>
          <w:color w:val="000000"/>
          <w:sz w:val="21"/>
          <w:szCs w:val="21"/>
        </w:rPr>
      </w:pPr>
      <w:r w:rsidRPr="00D978CA">
        <w:rPr>
          <w:rFonts w:eastAsia="Times New Roman" w:cs="Calibri"/>
          <w:color w:val="000000"/>
          <w:sz w:val="21"/>
          <w:szCs w:val="21"/>
        </w:rPr>
        <w:t xml:space="preserve">Les candidats présenteront un projet de marché comprenant les documents suivants </w:t>
      </w:r>
      <w:r w:rsidRPr="00D978CA">
        <w:rPr>
          <w:rFonts w:eastAsia="Times New Roman" w:cs="Calibri"/>
          <w:b/>
          <w:bCs/>
          <w:color w:val="000000"/>
          <w:sz w:val="21"/>
          <w:szCs w:val="21"/>
        </w:rPr>
        <w:t xml:space="preserve">dûment signés </w:t>
      </w:r>
      <w:r w:rsidRPr="00D978CA">
        <w:rPr>
          <w:rFonts w:eastAsia="Times New Roman" w:cs="Calibri"/>
          <w:color w:val="000000"/>
          <w:sz w:val="21"/>
          <w:szCs w:val="21"/>
        </w:rPr>
        <w:t xml:space="preserve">: </w:t>
      </w:r>
    </w:p>
    <w:p w14:paraId="2EAC61DA" w14:textId="77777777" w:rsidR="00F03925" w:rsidRPr="00D978CA" w:rsidRDefault="00F03925" w:rsidP="009623F8">
      <w:p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w:t>
      </w:r>
      <w:r w:rsidR="003944F6" w:rsidRPr="00D978CA">
        <w:rPr>
          <w:rStyle w:val="Accentuationlgre"/>
          <w:rFonts w:cs="Calibri"/>
          <w:sz w:val="21"/>
          <w:szCs w:val="21"/>
        </w:rPr>
        <w:t>Le présent cahier des charges</w:t>
      </w:r>
    </w:p>
    <w:p w14:paraId="2632BF30" w14:textId="77777777" w:rsidR="003944F6" w:rsidRDefault="003944F6" w:rsidP="009623F8">
      <w:p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sidRPr="00D978CA">
        <w:rPr>
          <w:rStyle w:val="Accentuationlgre"/>
          <w:rFonts w:cs="Calibri"/>
          <w:sz w:val="21"/>
          <w:szCs w:val="21"/>
        </w:rPr>
        <w:t xml:space="preserve"> </w:t>
      </w:r>
      <w:r w:rsidR="00C96904">
        <w:rPr>
          <w:rStyle w:val="Accentuationlgre"/>
          <w:rFonts w:cs="Calibri"/>
          <w:sz w:val="21"/>
          <w:szCs w:val="21"/>
        </w:rPr>
        <w:t>Un devis détaillant coûts de production, droits, adaptations et tout autre poste de dépense</w:t>
      </w:r>
    </w:p>
    <w:p w14:paraId="03DD69DC" w14:textId="77777777" w:rsidR="00741E8C" w:rsidRDefault="00741E8C" w:rsidP="009623F8">
      <w:p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fldChar w:fldCharType="begin">
          <w:ffData>
            <w:name w:val=""/>
            <w:enabled/>
            <w:calcOnExit w:val="0"/>
            <w:checkBox>
              <w:sizeAuto/>
              <w:default w:val="1"/>
            </w:checkBox>
          </w:ffData>
        </w:fldChar>
      </w:r>
      <w:r w:rsidRPr="00D978CA">
        <w:rPr>
          <w:rStyle w:val="Accentuationlgre"/>
          <w:rFonts w:cs="Calibri"/>
          <w:sz w:val="21"/>
          <w:szCs w:val="21"/>
        </w:rPr>
        <w:instrText xml:space="preserve"> FORMCHECKBOX </w:instrText>
      </w:r>
      <w:r w:rsidRPr="00D978CA">
        <w:rPr>
          <w:rStyle w:val="Accentuationlgre"/>
          <w:rFonts w:cs="Calibri"/>
          <w:sz w:val="21"/>
          <w:szCs w:val="21"/>
        </w:rPr>
      </w:r>
      <w:r w:rsidRPr="00D978CA">
        <w:rPr>
          <w:rStyle w:val="Accentuationlgre"/>
          <w:rFonts w:cs="Calibri"/>
          <w:sz w:val="21"/>
          <w:szCs w:val="21"/>
        </w:rPr>
        <w:fldChar w:fldCharType="separate"/>
      </w:r>
      <w:r w:rsidRPr="00D978CA">
        <w:rPr>
          <w:rStyle w:val="Accentuationlgre"/>
          <w:rFonts w:cs="Calibri"/>
          <w:sz w:val="21"/>
          <w:szCs w:val="21"/>
        </w:rPr>
        <w:fldChar w:fldCharType="end"/>
      </w:r>
      <w:r>
        <w:rPr>
          <w:rStyle w:val="Accentuationlgre"/>
          <w:rFonts w:cs="Calibri"/>
          <w:sz w:val="21"/>
          <w:szCs w:val="21"/>
        </w:rPr>
        <w:t xml:space="preserve"> Une note méthodologique présentant : </w:t>
      </w:r>
    </w:p>
    <w:p w14:paraId="6032D318" w14:textId="77777777" w:rsidR="00741E8C" w:rsidRDefault="00741E8C" w:rsidP="00741E8C">
      <w:pPr>
        <w:numPr>
          <w:ilvl w:val="0"/>
          <w:numId w:val="42"/>
        </w:numPr>
        <w:autoSpaceDE w:val="0"/>
        <w:autoSpaceDN w:val="0"/>
        <w:adjustRightInd w:val="0"/>
        <w:spacing w:after="0" w:line="240" w:lineRule="auto"/>
        <w:rPr>
          <w:rStyle w:val="Accentuationlgre"/>
          <w:rFonts w:cs="Calibri"/>
          <w:sz w:val="21"/>
          <w:szCs w:val="21"/>
        </w:rPr>
      </w:pPr>
      <w:r>
        <w:rPr>
          <w:rStyle w:val="Accentuationlgre"/>
          <w:rFonts w:cs="Calibri"/>
          <w:sz w:val="21"/>
          <w:szCs w:val="21"/>
        </w:rPr>
        <w:t>L’équipe dédiée au projet</w:t>
      </w:r>
    </w:p>
    <w:p w14:paraId="18D92613" w14:textId="77777777" w:rsidR="00741E8C" w:rsidRDefault="00741E8C" w:rsidP="00741E8C">
      <w:pPr>
        <w:numPr>
          <w:ilvl w:val="0"/>
          <w:numId w:val="42"/>
        </w:numPr>
        <w:autoSpaceDE w:val="0"/>
        <w:autoSpaceDN w:val="0"/>
        <w:adjustRightInd w:val="0"/>
        <w:spacing w:after="0" w:line="240" w:lineRule="auto"/>
        <w:rPr>
          <w:rStyle w:val="Accentuationlgre"/>
          <w:rFonts w:cs="Calibri"/>
          <w:sz w:val="21"/>
          <w:szCs w:val="21"/>
        </w:rPr>
      </w:pPr>
      <w:r>
        <w:rPr>
          <w:rStyle w:val="Accentuationlgre"/>
          <w:rFonts w:cs="Calibri"/>
          <w:sz w:val="21"/>
          <w:szCs w:val="21"/>
        </w:rPr>
        <w:t>Le processus de réalisation du projet</w:t>
      </w:r>
    </w:p>
    <w:p w14:paraId="5D965F06" w14:textId="77777777" w:rsidR="00741E8C" w:rsidRPr="00741E8C" w:rsidRDefault="00741E8C" w:rsidP="00741E8C">
      <w:pPr>
        <w:numPr>
          <w:ilvl w:val="0"/>
          <w:numId w:val="42"/>
        </w:numPr>
        <w:autoSpaceDE w:val="0"/>
        <w:autoSpaceDN w:val="0"/>
        <w:adjustRightInd w:val="0"/>
        <w:spacing w:after="0" w:line="240" w:lineRule="auto"/>
        <w:rPr>
          <w:rStyle w:val="Accentuationlgre"/>
          <w:rFonts w:cs="Calibri"/>
          <w:sz w:val="21"/>
          <w:szCs w:val="21"/>
        </w:rPr>
      </w:pPr>
      <w:r>
        <w:rPr>
          <w:rStyle w:val="Accentuationlgre"/>
          <w:rFonts w:cs="Calibri"/>
          <w:sz w:val="21"/>
          <w:szCs w:val="21"/>
        </w:rPr>
        <w:t>Les échantillons du/des projets similaires déjà réalisés</w:t>
      </w:r>
    </w:p>
    <w:p w14:paraId="6CC844E4" w14:textId="77777777" w:rsidR="00B233F6" w:rsidRPr="00D978CA" w:rsidRDefault="00B233F6" w:rsidP="009623F8">
      <w:pPr>
        <w:autoSpaceDE w:val="0"/>
        <w:autoSpaceDN w:val="0"/>
        <w:adjustRightInd w:val="0"/>
        <w:spacing w:after="0" w:line="240" w:lineRule="auto"/>
        <w:rPr>
          <w:rFonts w:cs="Calibri"/>
          <w:sz w:val="21"/>
          <w:szCs w:val="21"/>
        </w:rPr>
      </w:pPr>
    </w:p>
    <w:p w14:paraId="5A07C541" w14:textId="77777777" w:rsidR="00D708DB" w:rsidRPr="00D978CA" w:rsidRDefault="00D708DB" w:rsidP="00724A6D">
      <w:pPr>
        <w:numPr>
          <w:ilvl w:val="0"/>
          <w:numId w:val="7"/>
        </w:numPr>
        <w:autoSpaceDE w:val="0"/>
        <w:autoSpaceDN w:val="0"/>
        <w:adjustRightInd w:val="0"/>
        <w:spacing w:after="0" w:line="240" w:lineRule="auto"/>
        <w:jc w:val="both"/>
        <w:rPr>
          <w:rFonts w:eastAsia="Times New Roman" w:cs="Calibri"/>
          <w:b/>
          <w:sz w:val="21"/>
          <w:szCs w:val="21"/>
          <w:u w:val="single"/>
          <w:lang w:eastAsia="fr-FR"/>
        </w:rPr>
      </w:pPr>
      <w:r w:rsidRPr="00D978CA">
        <w:rPr>
          <w:rFonts w:eastAsia="Times New Roman" w:cs="Calibri"/>
          <w:b/>
          <w:sz w:val="21"/>
          <w:szCs w:val="21"/>
          <w:u w:val="single"/>
          <w:lang w:eastAsia="fr-FR"/>
        </w:rPr>
        <w:t>Critères de sélection des offres</w:t>
      </w:r>
    </w:p>
    <w:p w14:paraId="77273423" w14:textId="77777777" w:rsidR="002021D5" w:rsidRPr="00D978CA" w:rsidRDefault="002021D5" w:rsidP="009623F8">
      <w:pPr>
        <w:autoSpaceDE w:val="0"/>
        <w:autoSpaceDN w:val="0"/>
        <w:adjustRightInd w:val="0"/>
        <w:spacing w:after="0" w:line="240" w:lineRule="auto"/>
        <w:jc w:val="both"/>
        <w:rPr>
          <w:rFonts w:cs="Calibri"/>
          <w:bCs/>
          <w:sz w:val="21"/>
          <w:szCs w:val="21"/>
        </w:rPr>
      </w:pPr>
    </w:p>
    <w:p w14:paraId="360827A3" w14:textId="77777777" w:rsidR="002021D5" w:rsidRPr="00D978CA" w:rsidRDefault="002021D5" w:rsidP="009623F8">
      <w:pPr>
        <w:autoSpaceDE w:val="0"/>
        <w:autoSpaceDN w:val="0"/>
        <w:adjustRightInd w:val="0"/>
        <w:spacing w:after="0" w:line="240" w:lineRule="auto"/>
        <w:jc w:val="both"/>
        <w:rPr>
          <w:rFonts w:cs="Calibri"/>
          <w:bCs/>
          <w:sz w:val="21"/>
          <w:szCs w:val="21"/>
        </w:rPr>
      </w:pPr>
      <w:r w:rsidRPr="00D978CA">
        <w:rPr>
          <w:rFonts w:cs="Calibri"/>
          <w:bCs/>
          <w:sz w:val="21"/>
          <w:szCs w:val="21"/>
        </w:rPr>
        <w:lastRenderedPageBreak/>
        <w:t>Le marché sera attribué au candidat présentant l’offre la plus avantageuse selon les critères suivants :</w:t>
      </w:r>
    </w:p>
    <w:p w14:paraId="71E57B0B" w14:textId="77777777" w:rsidR="00D47AA9" w:rsidRPr="00D978CA" w:rsidRDefault="00D47AA9" w:rsidP="009623F8">
      <w:pPr>
        <w:autoSpaceDE w:val="0"/>
        <w:autoSpaceDN w:val="0"/>
        <w:adjustRightInd w:val="0"/>
        <w:spacing w:after="0" w:line="240" w:lineRule="auto"/>
        <w:jc w:val="both"/>
        <w:rPr>
          <w:rFonts w:cs="Calibri"/>
          <w:b/>
          <w:sz w:val="21"/>
          <w:szCs w:val="21"/>
          <w:u w:val="single"/>
        </w:rPr>
      </w:pPr>
    </w:p>
    <w:p w14:paraId="0BAE453E" w14:textId="77777777" w:rsidR="00B204DE" w:rsidRPr="00D978CA" w:rsidRDefault="00B204DE" w:rsidP="00B204DE">
      <w:pPr>
        <w:autoSpaceDE w:val="0"/>
        <w:autoSpaceDN w:val="0"/>
        <w:adjustRightInd w:val="0"/>
        <w:spacing w:after="0" w:line="240" w:lineRule="auto"/>
        <w:jc w:val="both"/>
        <w:rPr>
          <w:rFonts w:cs="Calibri"/>
          <w:b/>
          <w:sz w:val="21"/>
          <w:szCs w:val="21"/>
        </w:rPr>
      </w:pPr>
      <w:r w:rsidRPr="00D978CA">
        <w:rPr>
          <w:rFonts w:cs="Calibri"/>
          <w:bCs/>
          <w:sz w:val="21"/>
          <w:szCs w:val="21"/>
        </w:rPr>
        <w:t xml:space="preserve">Critère 1 : </w:t>
      </w:r>
      <w:r w:rsidR="00A21181">
        <w:rPr>
          <w:rFonts w:cs="Calibri"/>
          <w:bCs/>
          <w:sz w:val="21"/>
          <w:szCs w:val="21"/>
        </w:rPr>
        <w:t>Valeur technique de l’offre</w:t>
      </w:r>
      <w:r w:rsidR="00A21181">
        <w:rPr>
          <w:rFonts w:cs="Calibri"/>
          <w:bCs/>
          <w:sz w:val="21"/>
          <w:szCs w:val="21"/>
        </w:rPr>
        <w:tab/>
      </w:r>
      <w:r w:rsidR="00A21181">
        <w:rPr>
          <w:rFonts w:cs="Calibri"/>
          <w:bCs/>
          <w:sz w:val="21"/>
          <w:szCs w:val="21"/>
        </w:rPr>
        <w:tab/>
      </w:r>
      <w:r w:rsidR="00A21181">
        <w:rPr>
          <w:rFonts w:cs="Calibri"/>
          <w:bCs/>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r>
      <w:r w:rsidR="00343583">
        <w:rPr>
          <w:rFonts w:cs="Calibri"/>
          <w:b/>
          <w:sz w:val="21"/>
          <w:szCs w:val="21"/>
        </w:rPr>
        <w:t xml:space="preserve">             </w:t>
      </w:r>
      <w:r w:rsidR="00A21181">
        <w:rPr>
          <w:rFonts w:cs="Calibri"/>
          <w:b/>
          <w:sz w:val="21"/>
          <w:szCs w:val="21"/>
        </w:rPr>
        <w:t>7</w:t>
      </w:r>
      <w:r w:rsidRPr="00D978CA">
        <w:rPr>
          <w:rFonts w:cs="Calibri"/>
          <w:b/>
          <w:sz w:val="21"/>
          <w:szCs w:val="21"/>
        </w:rPr>
        <w:t>0%</w:t>
      </w:r>
    </w:p>
    <w:p w14:paraId="37A312E5" w14:textId="77777777" w:rsidR="00B204DE" w:rsidRDefault="00B204DE" w:rsidP="009623F8">
      <w:pPr>
        <w:autoSpaceDE w:val="0"/>
        <w:autoSpaceDN w:val="0"/>
        <w:adjustRightInd w:val="0"/>
        <w:spacing w:after="0" w:line="240" w:lineRule="auto"/>
        <w:jc w:val="both"/>
        <w:rPr>
          <w:rFonts w:cs="Calibri"/>
          <w:bCs/>
          <w:sz w:val="21"/>
          <w:szCs w:val="21"/>
        </w:rPr>
      </w:pPr>
      <w:r w:rsidRPr="00D978CA">
        <w:rPr>
          <w:rFonts w:cs="Calibri"/>
          <w:bCs/>
          <w:sz w:val="21"/>
          <w:szCs w:val="21"/>
        </w:rPr>
        <w:t>Apprécié</w:t>
      </w:r>
      <w:r w:rsidR="00A21181">
        <w:rPr>
          <w:rFonts w:cs="Calibri"/>
          <w:bCs/>
          <w:sz w:val="21"/>
          <w:szCs w:val="21"/>
        </w:rPr>
        <w:t>e</w:t>
      </w:r>
      <w:r w:rsidRPr="00D978CA">
        <w:rPr>
          <w:rFonts w:cs="Calibri"/>
          <w:bCs/>
          <w:sz w:val="21"/>
          <w:szCs w:val="21"/>
        </w:rPr>
        <w:t xml:space="preserve"> au regard </w:t>
      </w:r>
      <w:r w:rsidR="00A21181">
        <w:rPr>
          <w:rFonts w:cs="Calibri"/>
          <w:bCs/>
          <w:sz w:val="21"/>
          <w:szCs w:val="21"/>
        </w:rPr>
        <w:t xml:space="preserve">de la note méthodologique et des échantillons et décomposée comme suit : </w:t>
      </w:r>
    </w:p>
    <w:p w14:paraId="0618BDF3" w14:textId="77777777" w:rsidR="00A21181" w:rsidRDefault="00A21181" w:rsidP="00A21181">
      <w:pPr>
        <w:numPr>
          <w:ilvl w:val="0"/>
          <w:numId w:val="42"/>
        </w:numPr>
        <w:autoSpaceDE w:val="0"/>
        <w:autoSpaceDN w:val="0"/>
        <w:adjustRightInd w:val="0"/>
        <w:spacing w:after="0" w:line="240" w:lineRule="auto"/>
        <w:jc w:val="both"/>
        <w:rPr>
          <w:rFonts w:cs="Calibri"/>
          <w:bCs/>
          <w:sz w:val="21"/>
          <w:szCs w:val="21"/>
        </w:rPr>
      </w:pPr>
      <w:r>
        <w:rPr>
          <w:rFonts w:cs="Calibri"/>
          <w:bCs/>
          <w:sz w:val="21"/>
          <w:szCs w:val="21"/>
        </w:rPr>
        <w:t>Qualité de l’équipe chargée du projet : 30%</w:t>
      </w:r>
    </w:p>
    <w:p w14:paraId="7E3BD62F" w14:textId="77777777" w:rsidR="00B204DE" w:rsidRDefault="00A21181" w:rsidP="00C16948">
      <w:pPr>
        <w:numPr>
          <w:ilvl w:val="0"/>
          <w:numId w:val="42"/>
        </w:numPr>
        <w:autoSpaceDE w:val="0"/>
        <w:autoSpaceDN w:val="0"/>
        <w:adjustRightInd w:val="0"/>
        <w:spacing w:after="0" w:line="240" w:lineRule="auto"/>
        <w:jc w:val="both"/>
        <w:rPr>
          <w:rFonts w:cs="Calibri"/>
          <w:bCs/>
          <w:sz w:val="21"/>
          <w:szCs w:val="21"/>
        </w:rPr>
      </w:pPr>
      <w:r w:rsidRPr="00BF2364">
        <w:rPr>
          <w:rFonts w:cs="Calibri"/>
          <w:bCs/>
          <w:sz w:val="21"/>
          <w:szCs w:val="21"/>
        </w:rPr>
        <w:t>Processus de réalisation : 40%</w:t>
      </w:r>
      <w:r w:rsidR="007A6B92">
        <w:rPr>
          <w:rFonts w:cs="Calibri"/>
          <w:bCs/>
          <w:sz w:val="21"/>
          <w:szCs w:val="21"/>
        </w:rPr>
        <w:t xml:space="preserve"> (Qualité des échantillons : 20% ; Méthodologie de travail : 20%)</w:t>
      </w:r>
    </w:p>
    <w:p w14:paraId="5894D125" w14:textId="77777777" w:rsidR="00BF2364" w:rsidRPr="00BF2364" w:rsidRDefault="00BF2364" w:rsidP="007A6B92">
      <w:pPr>
        <w:autoSpaceDE w:val="0"/>
        <w:autoSpaceDN w:val="0"/>
        <w:adjustRightInd w:val="0"/>
        <w:spacing w:after="0" w:line="240" w:lineRule="auto"/>
        <w:ind w:left="720"/>
        <w:jc w:val="both"/>
        <w:rPr>
          <w:rFonts w:cs="Calibri"/>
          <w:bCs/>
          <w:sz w:val="21"/>
          <w:szCs w:val="21"/>
        </w:rPr>
      </w:pPr>
    </w:p>
    <w:p w14:paraId="60284CE2" w14:textId="77777777" w:rsidR="00D47AA9" w:rsidRPr="00D978CA" w:rsidRDefault="00D47AA9" w:rsidP="009623F8">
      <w:pPr>
        <w:autoSpaceDE w:val="0"/>
        <w:autoSpaceDN w:val="0"/>
        <w:adjustRightInd w:val="0"/>
        <w:spacing w:after="0" w:line="240" w:lineRule="auto"/>
        <w:jc w:val="both"/>
        <w:rPr>
          <w:rFonts w:cs="Calibri"/>
          <w:b/>
          <w:sz w:val="21"/>
          <w:szCs w:val="21"/>
        </w:rPr>
      </w:pPr>
      <w:r w:rsidRPr="00D978CA">
        <w:rPr>
          <w:rFonts w:cs="Calibri"/>
          <w:bCs/>
          <w:sz w:val="21"/>
          <w:szCs w:val="21"/>
        </w:rPr>
        <w:t xml:space="preserve">Critère </w:t>
      </w:r>
      <w:r w:rsidR="00B204DE" w:rsidRPr="00D978CA">
        <w:rPr>
          <w:rFonts w:cs="Calibri"/>
          <w:bCs/>
          <w:sz w:val="21"/>
          <w:szCs w:val="21"/>
        </w:rPr>
        <w:t>2</w:t>
      </w:r>
      <w:r w:rsidRPr="00D978CA">
        <w:rPr>
          <w:rFonts w:cs="Calibri"/>
          <w:bCs/>
          <w:sz w:val="21"/>
          <w:szCs w:val="21"/>
        </w:rPr>
        <w:t xml:space="preserve"> : </w:t>
      </w:r>
      <w:r w:rsidR="00DC09B4" w:rsidRPr="00D978CA">
        <w:rPr>
          <w:rFonts w:cs="Calibri"/>
          <w:bCs/>
          <w:sz w:val="21"/>
          <w:szCs w:val="21"/>
        </w:rPr>
        <w:t xml:space="preserve">Prix </w:t>
      </w:r>
      <w:r w:rsidR="00DC09B4" w:rsidRPr="00D978CA">
        <w:rPr>
          <w:rFonts w:cs="Calibri"/>
          <w:bCs/>
          <w:sz w:val="21"/>
          <w:szCs w:val="21"/>
        </w:rPr>
        <w:tab/>
      </w:r>
      <w:r w:rsidR="00DC09B4" w:rsidRPr="00D978CA">
        <w:rPr>
          <w:rFonts w:cs="Calibri"/>
          <w:bCs/>
          <w:sz w:val="21"/>
          <w:szCs w:val="21"/>
        </w:rPr>
        <w:tab/>
      </w:r>
      <w:r w:rsidR="00DC09B4" w:rsidRPr="00D978CA">
        <w:rPr>
          <w:rFonts w:cs="Calibri"/>
          <w:bCs/>
          <w:sz w:val="21"/>
          <w:szCs w:val="21"/>
        </w:rPr>
        <w:tab/>
      </w:r>
      <w:r w:rsidR="00DC09B4" w:rsidRPr="00D978CA">
        <w:rPr>
          <w:rFonts w:cs="Calibri"/>
          <w:bCs/>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r>
      <w:r w:rsidRPr="00D978CA">
        <w:rPr>
          <w:rFonts w:cs="Calibri"/>
          <w:b/>
          <w:sz w:val="21"/>
          <w:szCs w:val="21"/>
        </w:rPr>
        <w:tab/>
        <w:t xml:space="preserve">          </w:t>
      </w:r>
      <w:r w:rsidR="00DC09B4" w:rsidRPr="00D978CA">
        <w:rPr>
          <w:rFonts w:cs="Calibri"/>
          <w:b/>
          <w:sz w:val="21"/>
          <w:szCs w:val="21"/>
        </w:rPr>
        <w:t xml:space="preserve"> </w:t>
      </w:r>
      <w:r w:rsidRPr="00D978CA">
        <w:rPr>
          <w:rFonts w:cs="Calibri"/>
          <w:b/>
          <w:sz w:val="21"/>
          <w:szCs w:val="21"/>
        </w:rPr>
        <w:t xml:space="preserve">   </w:t>
      </w:r>
      <w:r w:rsidR="00D15B80" w:rsidRPr="00D978CA">
        <w:rPr>
          <w:rFonts w:cs="Calibri"/>
          <w:b/>
          <w:sz w:val="21"/>
          <w:szCs w:val="21"/>
        </w:rPr>
        <w:t>3</w:t>
      </w:r>
      <w:r w:rsidRPr="00D978CA">
        <w:rPr>
          <w:rFonts w:cs="Calibri"/>
          <w:b/>
          <w:sz w:val="21"/>
          <w:szCs w:val="21"/>
        </w:rPr>
        <w:t>0 %</w:t>
      </w:r>
    </w:p>
    <w:p w14:paraId="051A6F25" w14:textId="77777777" w:rsidR="00D15B80" w:rsidRPr="00D978CA" w:rsidRDefault="00D15B80" w:rsidP="009623F8">
      <w:pPr>
        <w:autoSpaceDE w:val="0"/>
        <w:autoSpaceDN w:val="0"/>
        <w:adjustRightInd w:val="0"/>
        <w:spacing w:after="0" w:line="240" w:lineRule="auto"/>
        <w:jc w:val="both"/>
        <w:rPr>
          <w:rFonts w:cs="Calibri"/>
          <w:bCs/>
          <w:sz w:val="21"/>
          <w:szCs w:val="21"/>
        </w:rPr>
      </w:pPr>
      <w:r w:rsidRPr="00D978CA">
        <w:rPr>
          <w:rFonts w:cs="Calibri"/>
          <w:bCs/>
          <w:sz w:val="21"/>
          <w:szCs w:val="21"/>
        </w:rPr>
        <w:t>Apprécié au regard d</w:t>
      </w:r>
      <w:r w:rsidR="00A21181">
        <w:rPr>
          <w:rFonts w:cs="Calibri"/>
          <w:bCs/>
          <w:sz w:val="21"/>
          <w:szCs w:val="21"/>
        </w:rPr>
        <w:t>u devis détaillé</w:t>
      </w:r>
    </w:p>
    <w:p w14:paraId="62268747" w14:textId="77777777" w:rsidR="00B233F6" w:rsidRPr="00D978CA" w:rsidRDefault="00D47AA9" w:rsidP="009623F8">
      <w:pPr>
        <w:autoSpaceDE w:val="0"/>
        <w:autoSpaceDN w:val="0"/>
        <w:adjustRightInd w:val="0"/>
        <w:spacing w:after="0" w:line="240" w:lineRule="auto"/>
        <w:jc w:val="both"/>
        <w:rPr>
          <w:rFonts w:cs="Calibri"/>
          <w:bCs/>
          <w:sz w:val="21"/>
          <w:szCs w:val="21"/>
        </w:rPr>
      </w:pPr>
      <w:r w:rsidRPr="00D978CA">
        <w:rPr>
          <w:rFonts w:cs="Calibri"/>
          <w:bCs/>
          <w:sz w:val="21"/>
          <w:szCs w:val="21"/>
        </w:rPr>
        <w:tab/>
      </w:r>
      <w:r w:rsidRPr="00D978CA">
        <w:rPr>
          <w:rFonts w:cs="Calibri"/>
          <w:bCs/>
          <w:sz w:val="21"/>
          <w:szCs w:val="21"/>
        </w:rPr>
        <w:tab/>
      </w:r>
      <w:r w:rsidRPr="00D978CA">
        <w:rPr>
          <w:rFonts w:cs="Calibri"/>
          <w:bCs/>
          <w:sz w:val="21"/>
          <w:szCs w:val="21"/>
        </w:rPr>
        <w:tab/>
      </w:r>
      <w:r w:rsidRPr="00D978CA">
        <w:rPr>
          <w:rFonts w:cs="Calibri"/>
          <w:bCs/>
          <w:sz w:val="21"/>
          <w:szCs w:val="21"/>
        </w:rPr>
        <w:tab/>
      </w:r>
      <w:r w:rsidRPr="00D978CA">
        <w:rPr>
          <w:rFonts w:cs="Calibri"/>
          <w:bCs/>
          <w:sz w:val="21"/>
          <w:szCs w:val="21"/>
        </w:rPr>
        <w:tab/>
      </w:r>
      <w:r w:rsidRPr="00D978CA">
        <w:rPr>
          <w:rFonts w:cs="Calibri"/>
          <w:bCs/>
          <w:sz w:val="21"/>
          <w:szCs w:val="21"/>
        </w:rPr>
        <w:tab/>
      </w:r>
      <w:r w:rsidRPr="00D978CA">
        <w:rPr>
          <w:rFonts w:cs="Calibri"/>
          <w:bCs/>
          <w:sz w:val="21"/>
          <w:szCs w:val="21"/>
        </w:rPr>
        <w:tab/>
      </w:r>
      <w:r w:rsidR="00B76860" w:rsidRPr="00D978CA">
        <w:rPr>
          <w:rFonts w:cs="Calibri"/>
          <w:bCs/>
          <w:sz w:val="21"/>
          <w:szCs w:val="21"/>
        </w:rPr>
        <w:t xml:space="preserve">             </w:t>
      </w:r>
    </w:p>
    <w:p w14:paraId="7B208867" w14:textId="77777777" w:rsidR="00D47AA9" w:rsidRPr="00D978CA" w:rsidRDefault="00B233F6" w:rsidP="009623F8">
      <w:pPr>
        <w:autoSpaceDE w:val="0"/>
        <w:autoSpaceDN w:val="0"/>
        <w:adjustRightInd w:val="0"/>
        <w:spacing w:after="0" w:line="240" w:lineRule="auto"/>
        <w:jc w:val="both"/>
        <w:rPr>
          <w:rFonts w:cs="Calibri"/>
          <w:bCs/>
          <w:sz w:val="21"/>
          <w:szCs w:val="21"/>
        </w:rPr>
      </w:pPr>
      <w:r w:rsidRPr="00D978CA">
        <w:rPr>
          <w:rFonts w:cs="Calibri"/>
          <w:bCs/>
          <w:sz w:val="21"/>
          <w:szCs w:val="21"/>
        </w:rPr>
        <w:t>Méthode de notation des critères de sélection :</w:t>
      </w:r>
    </w:p>
    <w:p w14:paraId="2A1DE0EA" w14:textId="77777777" w:rsidR="00B233F6" w:rsidRPr="00D978CA" w:rsidRDefault="00B233F6" w:rsidP="009623F8">
      <w:pPr>
        <w:autoSpaceDE w:val="0"/>
        <w:autoSpaceDN w:val="0"/>
        <w:adjustRightInd w:val="0"/>
        <w:spacing w:after="0" w:line="240" w:lineRule="auto"/>
        <w:jc w:val="both"/>
        <w:rPr>
          <w:rFonts w:cs="Calibri"/>
          <w:bCs/>
          <w:sz w:val="21"/>
          <w:szCs w:val="21"/>
        </w:rPr>
      </w:pPr>
      <w:r w:rsidRPr="00D978CA">
        <w:rPr>
          <w:rFonts w:cs="Calibri"/>
          <w:bCs/>
          <w:sz w:val="21"/>
          <w:szCs w:val="21"/>
        </w:rPr>
        <w:t>Les notes sont pondérées par application du coefficient de pondération.</w:t>
      </w:r>
    </w:p>
    <w:p w14:paraId="574A3079" w14:textId="77777777" w:rsidR="00AD67B2" w:rsidRPr="00D978CA" w:rsidRDefault="00AD67B2" w:rsidP="009623F8">
      <w:pPr>
        <w:autoSpaceDE w:val="0"/>
        <w:autoSpaceDN w:val="0"/>
        <w:adjustRightInd w:val="0"/>
        <w:spacing w:after="0" w:line="240" w:lineRule="auto"/>
        <w:jc w:val="both"/>
        <w:rPr>
          <w:rFonts w:cs="Calibri"/>
          <w:bCs/>
          <w:sz w:val="21"/>
          <w:szCs w:val="21"/>
        </w:rPr>
      </w:pPr>
    </w:p>
    <w:p w14:paraId="54326607" w14:textId="77777777" w:rsidR="00F60E01" w:rsidRDefault="00DC09B4" w:rsidP="00B204DE">
      <w:pPr>
        <w:autoSpaceDE w:val="0"/>
        <w:autoSpaceDN w:val="0"/>
        <w:adjustRightInd w:val="0"/>
        <w:spacing w:after="0" w:line="240" w:lineRule="auto"/>
        <w:jc w:val="both"/>
        <w:rPr>
          <w:rFonts w:cs="Calibri"/>
          <w:bCs/>
          <w:sz w:val="21"/>
          <w:szCs w:val="21"/>
        </w:rPr>
      </w:pPr>
      <w:r w:rsidRPr="00D978CA">
        <w:rPr>
          <w:rFonts w:cs="Calibri"/>
          <w:bCs/>
          <w:sz w:val="21"/>
          <w:szCs w:val="21"/>
        </w:rPr>
        <w:t>En cas d’égalité de note, l’offre de l’entreprise ayant obtenu la meilleure note concernant la valeur technique sera retenue.</w:t>
      </w:r>
    </w:p>
    <w:p w14:paraId="2C80ECBE" w14:textId="77777777" w:rsidR="00BF2364" w:rsidRDefault="00BF2364" w:rsidP="00B204DE">
      <w:pPr>
        <w:autoSpaceDE w:val="0"/>
        <w:autoSpaceDN w:val="0"/>
        <w:adjustRightInd w:val="0"/>
        <w:spacing w:after="0" w:line="240" w:lineRule="auto"/>
        <w:jc w:val="both"/>
        <w:rPr>
          <w:rFonts w:cs="Calibri"/>
          <w:bCs/>
          <w:sz w:val="21"/>
          <w:szCs w:val="21"/>
        </w:rPr>
      </w:pPr>
    </w:p>
    <w:p w14:paraId="6906F276" w14:textId="77777777" w:rsidR="00BF2364" w:rsidRDefault="00BF2364" w:rsidP="00BF2364">
      <w:pPr>
        <w:spacing w:after="0" w:line="240" w:lineRule="auto"/>
      </w:pPr>
      <w:r>
        <w:t>Les critères seront évalués selon les éléments et sur la base des échelles de notations suivants :</w:t>
      </w:r>
    </w:p>
    <w:p w14:paraId="4A9096F9" w14:textId="77777777" w:rsidR="00BF2364" w:rsidRDefault="00BF2364" w:rsidP="00BF2364">
      <w:pPr>
        <w:spacing w:after="0" w:line="240" w:lineRule="auto"/>
      </w:pPr>
    </w:p>
    <w:p w14:paraId="27FC9CD5" w14:textId="77777777" w:rsidR="00BF2364" w:rsidRDefault="00BF2364" w:rsidP="00BF2364">
      <w:pPr>
        <w:spacing w:after="0" w:line="240" w:lineRule="auto"/>
        <w:rPr>
          <w:b/>
          <w:bCs/>
        </w:rPr>
      </w:pPr>
      <w:r>
        <w:rPr>
          <w:b/>
          <w:bCs/>
        </w:rPr>
        <w:t>Critère 1 : Valeur technique de la proposition</w:t>
      </w:r>
    </w:p>
    <w:p w14:paraId="21197112" w14:textId="77777777" w:rsidR="00BF2364" w:rsidRDefault="00BF2364" w:rsidP="00BF2364">
      <w:pPr>
        <w:spacing w:after="0" w:line="240" w:lineRule="auto"/>
      </w:pPr>
      <w:r w:rsidRPr="007212F6">
        <w:t xml:space="preserve">Noté sur la base </w:t>
      </w:r>
      <w:r>
        <w:t>des éléments fournis par les candidats dans leur</w:t>
      </w:r>
      <w:r w:rsidRPr="007212F6">
        <w:t xml:space="preserve"> mémoire</w:t>
      </w:r>
      <w:r>
        <w:t xml:space="preserve"> technique</w:t>
      </w:r>
    </w:p>
    <w:p w14:paraId="68138346" w14:textId="77777777" w:rsidR="00BF2364" w:rsidRPr="007212F6" w:rsidRDefault="00BF2364" w:rsidP="00BF2364">
      <w:pPr>
        <w:spacing w:after="0" w:line="240" w:lineRule="auto"/>
      </w:pPr>
    </w:p>
    <w:p w14:paraId="4F9FF610" w14:textId="77777777" w:rsidR="00BF2364" w:rsidRPr="007212F6" w:rsidRDefault="00BF2364" w:rsidP="00BF2364">
      <w:pPr>
        <w:pStyle w:val="Paragraphedeliste"/>
        <w:numPr>
          <w:ilvl w:val="0"/>
          <w:numId w:val="44"/>
        </w:numPr>
        <w:spacing w:after="0" w:line="240" w:lineRule="auto"/>
        <w:contextualSpacing/>
        <w:rPr>
          <w:b/>
          <w:bCs/>
        </w:rPr>
      </w:pPr>
      <w:r w:rsidRPr="007212F6">
        <w:rPr>
          <w:b/>
          <w:bCs/>
        </w:rPr>
        <w:t>Qualité de l’équipe chargée du projet 30%</w:t>
      </w:r>
    </w:p>
    <w:p w14:paraId="46AF914A" w14:textId="77777777" w:rsidR="00BF2364" w:rsidRPr="00CA4B27" w:rsidRDefault="00BF2364" w:rsidP="00BF2364">
      <w:pPr>
        <w:spacing w:after="0" w:line="240" w:lineRule="auto"/>
      </w:pPr>
      <w:r w:rsidRPr="00CA4B27">
        <w:t>Notée sur la base de la grille suivante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BF2364" w:rsidRPr="00CA4B27" w14:paraId="68D76527" w14:textId="77777777">
        <w:tc>
          <w:tcPr>
            <w:tcW w:w="3020" w:type="dxa"/>
          </w:tcPr>
          <w:p w14:paraId="586596AD" w14:textId="77777777" w:rsidR="00BF2364" w:rsidRPr="00CA4B27" w:rsidRDefault="00BF2364" w:rsidP="00AE23DA">
            <w:r w:rsidRPr="00CA4B27">
              <w:t>Sous-critères</w:t>
            </w:r>
          </w:p>
        </w:tc>
        <w:tc>
          <w:tcPr>
            <w:tcW w:w="3021" w:type="dxa"/>
          </w:tcPr>
          <w:p w14:paraId="4C526009" w14:textId="77777777" w:rsidR="00BF2364" w:rsidRPr="00CA4B27" w:rsidRDefault="00BF2364" w:rsidP="00AE23DA">
            <w:r w:rsidRPr="00CA4B27">
              <w:t>Éléments attendus</w:t>
            </w:r>
          </w:p>
        </w:tc>
        <w:tc>
          <w:tcPr>
            <w:tcW w:w="3021" w:type="dxa"/>
          </w:tcPr>
          <w:p w14:paraId="0F3B1669" w14:textId="77777777" w:rsidR="00BF2364" w:rsidRPr="00CA4B27" w:rsidRDefault="00BF2364" w:rsidP="00AE23DA">
            <w:r w:rsidRPr="00CA4B27">
              <w:t>Note /</w:t>
            </w:r>
            <w:r>
              <w:t>30</w:t>
            </w:r>
          </w:p>
        </w:tc>
      </w:tr>
      <w:tr w:rsidR="00BF2364" w:rsidRPr="00CA4B27" w14:paraId="63B0B5CF" w14:textId="77777777">
        <w:tc>
          <w:tcPr>
            <w:tcW w:w="3020" w:type="dxa"/>
          </w:tcPr>
          <w:p w14:paraId="2A506D0D" w14:textId="77777777" w:rsidR="00BF2364" w:rsidRPr="00CA4B27" w:rsidRDefault="00BF2364" w:rsidP="00AE23DA">
            <w:r w:rsidRPr="00CA4B27">
              <w:t>Structuration de l’équipe</w:t>
            </w:r>
          </w:p>
        </w:tc>
        <w:tc>
          <w:tcPr>
            <w:tcW w:w="3021" w:type="dxa"/>
          </w:tcPr>
          <w:p w14:paraId="6A744411" w14:textId="77777777" w:rsidR="00BF2364" w:rsidRPr="00CA4B27" w:rsidRDefault="00BF2364" w:rsidP="00AE23DA">
            <w:r>
              <w:t>Identification</w:t>
            </w:r>
            <w:r w:rsidRPr="00CA4B27">
              <w:t xml:space="preserve"> clair</w:t>
            </w:r>
            <w:r>
              <w:t>e des rôles de chacun</w:t>
            </w:r>
            <w:r w:rsidRPr="00CA4B27">
              <w:t xml:space="preserve">, répartition </w:t>
            </w:r>
            <w:r>
              <w:t>pertinente</w:t>
            </w:r>
            <w:r w:rsidRPr="00CA4B27">
              <w:t xml:space="preserve"> des rôles et responsabilités</w:t>
            </w:r>
          </w:p>
        </w:tc>
        <w:tc>
          <w:tcPr>
            <w:tcW w:w="3021" w:type="dxa"/>
          </w:tcPr>
          <w:p w14:paraId="096430CC" w14:textId="77777777" w:rsidR="00BF2364" w:rsidRPr="00CA4B27" w:rsidRDefault="00BF2364" w:rsidP="00AE23DA"/>
        </w:tc>
      </w:tr>
      <w:tr w:rsidR="00BF2364" w:rsidRPr="00CA4B27" w14:paraId="1304E824" w14:textId="77777777">
        <w:tc>
          <w:tcPr>
            <w:tcW w:w="6041" w:type="dxa"/>
            <w:gridSpan w:val="2"/>
          </w:tcPr>
          <w:p w14:paraId="0D3BACC8" w14:textId="77777777" w:rsidR="00BF2364" w:rsidRPr="00CA4B27" w:rsidRDefault="00BF2364" w:rsidP="00AE23DA">
            <w:r w:rsidRPr="00CA4B27">
              <w:t>Note globale sous-critère sur 30 :</w:t>
            </w:r>
          </w:p>
        </w:tc>
        <w:tc>
          <w:tcPr>
            <w:tcW w:w="3021" w:type="dxa"/>
          </w:tcPr>
          <w:p w14:paraId="45601B52" w14:textId="77777777" w:rsidR="00BF2364" w:rsidRPr="00CA4B27" w:rsidRDefault="00BF2364" w:rsidP="00AE23DA">
            <w:r w:rsidRPr="00CA4B27">
              <w:t>Note / 30</w:t>
            </w:r>
          </w:p>
        </w:tc>
      </w:tr>
    </w:tbl>
    <w:p w14:paraId="3E4A6E44" w14:textId="77777777" w:rsidR="00BF2364" w:rsidRDefault="00BF2364" w:rsidP="00192159">
      <w:pPr>
        <w:spacing w:after="0" w:line="240" w:lineRule="auto"/>
        <w:rPr>
          <w:b/>
          <w:bCs/>
        </w:rPr>
      </w:pPr>
    </w:p>
    <w:p w14:paraId="48750197" w14:textId="77777777" w:rsidR="00BF2364" w:rsidRPr="00CA4B27" w:rsidRDefault="00BF2364" w:rsidP="00BF2364">
      <w:pPr>
        <w:spacing w:after="0" w:line="240" w:lineRule="auto"/>
        <w:ind w:firstLine="708"/>
        <w:rPr>
          <w:b/>
          <w:bCs/>
        </w:rPr>
      </w:pPr>
      <w:r>
        <w:rPr>
          <w:b/>
          <w:bCs/>
        </w:rPr>
        <w:t xml:space="preserve">B- </w:t>
      </w:r>
      <w:r w:rsidRPr="00CA4B27">
        <w:rPr>
          <w:b/>
          <w:bCs/>
        </w:rPr>
        <w:t xml:space="preserve">Processus de réalisation </w:t>
      </w:r>
      <w:r>
        <w:rPr>
          <w:b/>
          <w:bCs/>
        </w:rPr>
        <w:t>4</w:t>
      </w:r>
      <w:r w:rsidRPr="00CA4B27">
        <w:rPr>
          <w:b/>
          <w:bCs/>
        </w:rPr>
        <w:t>0%</w:t>
      </w:r>
    </w:p>
    <w:p w14:paraId="4BCAE45B" w14:textId="77777777" w:rsidR="00BF2364" w:rsidRPr="00CA4B27" w:rsidRDefault="00BF2364" w:rsidP="00BF2364">
      <w:pPr>
        <w:spacing w:after="0" w:line="240" w:lineRule="auto"/>
      </w:pPr>
      <w:r w:rsidRPr="00CA4B27">
        <w:t>Noté sur la base de la grille suivante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BF2364" w:rsidRPr="00CA4B27" w14:paraId="7D253260" w14:textId="77777777">
        <w:tc>
          <w:tcPr>
            <w:tcW w:w="3020" w:type="dxa"/>
          </w:tcPr>
          <w:p w14:paraId="41A7637B" w14:textId="77777777" w:rsidR="00BF2364" w:rsidRPr="00CA4B27" w:rsidRDefault="00BF2364" w:rsidP="00AE23DA">
            <w:r w:rsidRPr="00CA4B27">
              <w:t>Sous-critères</w:t>
            </w:r>
          </w:p>
        </w:tc>
        <w:tc>
          <w:tcPr>
            <w:tcW w:w="3021" w:type="dxa"/>
          </w:tcPr>
          <w:p w14:paraId="4DA03927" w14:textId="77777777" w:rsidR="00BF2364" w:rsidRPr="00CA4B27" w:rsidRDefault="00BF2364" w:rsidP="00AE23DA">
            <w:r w:rsidRPr="00CA4B27">
              <w:t>Éléments attendus</w:t>
            </w:r>
          </w:p>
        </w:tc>
        <w:tc>
          <w:tcPr>
            <w:tcW w:w="3021" w:type="dxa"/>
          </w:tcPr>
          <w:p w14:paraId="16BD7459" w14:textId="77777777" w:rsidR="00BF2364" w:rsidRPr="00CA4B27" w:rsidRDefault="00BF2364" w:rsidP="00AE23DA">
            <w:r w:rsidRPr="00CA4B27">
              <w:t>Note /</w:t>
            </w:r>
            <w:r>
              <w:t>20</w:t>
            </w:r>
          </w:p>
        </w:tc>
      </w:tr>
      <w:tr w:rsidR="00BF2364" w14:paraId="4D16B918" w14:textId="77777777">
        <w:tc>
          <w:tcPr>
            <w:tcW w:w="3020" w:type="dxa"/>
            <w:hideMark/>
          </w:tcPr>
          <w:p w14:paraId="170A87FC" w14:textId="77777777" w:rsidR="00BF2364" w:rsidRDefault="00BF2364" w:rsidP="00AE23DA">
            <w:r>
              <w:t>Echantillons</w:t>
            </w:r>
          </w:p>
        </w:tc>
        <w:tc>
          <w:tcPr>
            <w:tcW w:w="3021" w:type="dxa"/>
            <w:hideMark/>
          </w:tcPr>
          <w:p w14:paraId="0A0F92CF" w14:textId="77777777" w:rsidR="00BF2364" w:rsidRDefault="00BF2364" w:rsidP="00AE23DA">
            <w:r>
              <w:t>Eléments transmis en cohérence avec les besoins exprimés dans le cahier des charges</w:t>
            </w:r>
          </w:p>
        </w:tc>
        <w:tc>
          <w:tcPr>
            <w:tcW w:w="3021" w:type="dxa"/>
          </w:tcPr>
          <w:p w14:paraId="127FD4E3" w14:textId="77777777" w:rsidR="00BF2364" w:rsidRDefault="00BF2364" w:rsidP="00AE23DA"/>
        </w:tc>
      </w:tr>
      <w:tr w:rsidR="00BF2364" w:rsidRPr="00CA4B27" w14:paraId="48449D4D" w14:textId="77777777">
        <w:tc>
          <w:tcPr>
            <w:tcW w:w="3020" w:type="dxa"/>
            <w:vAlign w:val="center"/>
          </w:tcPr>
          <w:p w14:paraId="7BC7A322" w14:textId="77777777" w:rsidR="00BF2364" w:rsidRPr="00CA4B27" w:rsidRDefault="00BF2364" w:rsidP="00AE23DA">
            <w:r w:rsidRPr="00CA4B27">
              <w:t>Méthodologie de travail</w:t>
            </w:r>
          </w:p>
        </w:tc>
        <w:tc>
          <w:tcPr>
            <w:tcW w:w="3021" w:type="dxa"/>
            <w:vAlign w:val="center"/>
          </w:tcPr>
          <w:p w14:paraId="34CA5241" w14:textId="77777777" w:rsidR="00BF2364" w:rsidRPr="00CA4B27" w:rsidRDefault="00BF2364" w:rsidP="00AE23DA">
            <w:r w:rsidRPr="00CA4B27">
              <w:t>Démarche structurée, étapes clairement définies (préparation, tournage, post-production, livrables, etc.)</w:t>
            </w:r>
          </w:p>
        </w:tc>
        <w:tc>
          <w:tcPr>
            <w:tcW w:w="3021" w:type="dxa"/>
          </w:tcPr>
          <w:p w14:paraId="50C247AD" w14:textId="77777777" w:rsidR="00BF2364" w:rsidRPr="00CA4B27" w:rsidRDefault="00BF2364" w:rsidP="00AE23DA"/>
        </w:tc>
      </w:tr>
      <w:tr w:rsidR="00BF2364" w:rsidRPr="00CA4B27" w14:paraId="249A2378" w14:textId="77777777">
        <w:tc>
          <w:tcPr>
            <w:tcW w:w="6041" w:type="dxa"/>
            <w:gridSpan w:val="2"/>
          </w:tcPr>
          <w:p w14:paraId="0B536A91" w14:textId="77777777" w:rsidR="00BF2364" w:rsidRPr="00CA4B27" w:rsidRDefault="00BF2364" w:rsidP="00AE23DA">
            <w:r w:rsidRPr="00CA4B27">
              <w:t xml:space="preserve">Note globale sous-critère sur </w:t>
            </w:r>
            <w:r>
              <w:t>4</w:t>
            </w:r>
            <w:r w:rsidRPr="00CA4B27">
              <w:t>0 :</w:t>
            </w:r>
          </w:p>
        </w:tc>
        <w:tc>
          <w:tcPr>
            <w:tcW w:w="3021" w:type="dxa"/>
          </w:tcPr>
          <w:p w14:paraId="1A2BFD1E" w14:textId="77777777" w:rsidR="00BF2364" w:rsidRPr="00CA4B27" w:rsidRDefault="00BF2364" w:rsidP="00AE23DA">
            <w:r w:rsidRPr="00CA4B27">
              <w:t xml:space="preserve">Note / </w:t>
            </w:r>
            <w:r>
              <w:t>4</w:t>
            </w:r>
            <w:r w:rsidRPr="00CA4B27">
              <w:t>0</w:t>
            </w:r>
          </w:p>
        </w:tc>
      </w:tr>
    </w:tbl>
    <w:p w14:paraId="484F7594" w14:textId="77777777" w:rsidR="00BF2364" w:rsidRDefault="00BF2364" w:rsidP="00BF2364">
      <w:pPr>
        <w:spacing w:after="0" w:line="240" w:lineRule="auto"/>
        <w:rPr>
          <w:b/>
          <w:bCs/>
        </w:rPr>
      </w:pPr>
    </w:p>
    <w:p w14:paraId="2B5E9771" w14:textId="77777777" w:rsidR="00BF2364" w:rsidRPr="00CA4B27" w:rsidRDefault="00BF2364" w:rsidP="00BF2364">
      <w:pPr>
        <w:spacing w:after="0" w:line="240" w:lineRule="auto"/>
        <w:rPr>
          <w:b/>
          <w:bCs/>
        </w:rPr>
      </w:pPr>
      <w:r>
        <w:rPr>
          <w:b/>
          <w:bCs/>
        </w:rPr>
        <w:lastRenderedPageBreak/>
        <w:t xml:space="preserve">Critère 2 : </w:t>
      </w:r>
      <w:r w:rsidRPr="00CA4B27">
        <w:rPr>
          <w:b/>
          <w:bCs/>
        </w:rPr>
        <w:t xml:space="preserve">Prix </w:t>
      </w:r>
      <w:r>
        <w:rPr>
          <w:b/>
          <w:bCs/>
        </w:rPr>
        <w:t>3</w:t>
      </w:r>
      <w:r w:rsidRPr="00CA4B27">
        <w:rPr>
          <w:b/>
          <w:bCs/>
        </w:rPr>
        <w:t xml:space="preserve">0% </w:t>
      </w:r>
    </w:p>
    <w:p w14:paraId="66E49A5F" w14:textId="77777777" w:rsidR="00BF2364" w:rsidRPr="00CA4B27" w:rsidRDefault="00BF2364" w:rsidP="00BF2364">
      <w:pPr>
        <w:spacing w:after="0" w:line="240" w:lineRule="auto"/>
      </w:pPr>
      <w:r w:rsidRPr="00CA4B27">
        <w:t>Noté sur la base du prix TTC du devis de la totalité de la prestation commandée selon la formule de pondération suivante : (prix de l’offre la moins disante/prix de l’offre considérée) *</w:t>
      </w:r>
      <w:r>
        <w:t>3</w:t>
      </w:r>
      <w:r w:rsidRPr="00CA4B27">
        <w:t>0.</w:t>
      </w:r>
    </w:p>
    <w:p w14:paraId="6B0323EC" w14:textId="77777777" w:rsidR="00BF2364" w:rsidRPr="00CA4B27" w:rsidRDefault="00BF2364" w:rsidP="00BF2364">
      <w:pPr>
        <w:spacing w:after="0" w:line="240" w:lineRule="auto"/>
      </w:pPr>
    </w:p>
    <w:p w14:paraId="728606C6" w14:textId="77777777" w:rsidR="00BF2364" w:rsidRPr="00CA4B27" w:rsidRDefault="00BF2364" w:rsidP="00BF2364">
      <w:pPr>
        <w:spacing w:after="0" w:line="240" w:lineRule="auto"/>
        <w:rPr>
          <w:b/>
          <w:bCs/>
        </w:rPr>
      </w:pPr>
      <w:r w:rsidRPr="00CA4B27">
        <w:rPr>
          <w:b/>
          <w:bCs/>
        </w:rPr>
        <w:t>Note globale</w:t>
      </w:r>
    </w:p>
    <w:p w14:paraId="1ABEC574" w14:textId="77777777" w:rsidR="00BF2364" w:rsidRPr="00A676F3" w:rsidRDefault="00BF2364" w:rsidP="00BF2364">
      <w:pPr>
        <w:spacing w:after="0" w:line="240" w:lineRule="auto"/>
      </w:pPr>
      <w:r w:rsidRPr="00CA4B27">
        <w:t xml:space="preserve">La note globale sur 100 sera l’addition des notes obtenues aux deux sous-critères du critère </w:t>
      </w:r>
      <w:r>
        <w:t>v</w:t>
      </w:r>
      <w:r w:rsidRPr="00CA4B27">
        <w:t>aleur technique et de la note obtenue sur le critère prix.</w:t>
      </w:r>
    </w:p>
    <w:p w14:paraId="23A9BFCB" w14:textId="77777777" w:rsidR="00BF2364" w:rsidRPr="00D978CA" w:rsidRDefault="00BF2364" w:rsidP="00B204DE">
      <w:pPr>
        <w:autoSpaceDE w:val="0"/>
        <w:autoSpaceDN w:val="0"/>
        <w:adjustRightInd w:val="0"/>
        <w:spacing w:after="0" w:line="240" w:lineRule="auto"/>
        <w:jc w:val="both"/>
        <w:rPr>
          <w:rFonts w:cs="Calibri"/>
          <w:bCs/>
          <w:sz w:val="21"/>
          <w:szCs w:val="21"/>
        </w:rPr>
      </w:pPr>
    </w:p>
    <w:p w14:paraId="422FA19E" w14:textId="77777777" w:rsidR="00F60E01" w:rsidRPr="00D978CA" w:rsidRDefault="00F60E01" w:rsidP="009623F8">
      <w:pPr>
        <w:tabs>
          <w:tab w:val="left" w:pos="1620"/>
        </w:tabs>
        <w:spacing w:after="0" w:line="240" w:lineRule="auto"/>
        <w:rPr>
          <w:rFonts w:cs="Calibri"/>
          <w:b/>
          <w:color w:val="FF0000"/>
          <w:sz w:val="21"/>
          <w:szCs w:val="21"/>
        </w:rPr>
      </w:pPr>
    </w:p>
    <w:p w14:paraId="38580031" w14:textId="77777777" w:rsidR="001C2376" w:rsidRPr="00D978CA" w:rsidRDefault="007F2455" w:rsidP="00724A6D">
      <w:pPr>
        <w:numPr>
          <w:ilvl w:val="0"/>
          <w:numId w:val="7"/>
        </w:numPr>
        <w:autoSpaceDE w:val="0"/>
        <w:autoSpaceDN w:val="0"/>
        <w:adjustRightInd w:val="0"/>
        <w:spacing w:after="0" w:line="240" w:lineRule="auto"/>
        <w:jc w:val="both"/>
        <w:rPr>
          <w:rFonts w:eastAsia="Times New Roman" w:cs="Calibri"/>
          <w:b/>
          <w:sz w:val="21"/>
          <w:szCs w:val="21"/>
          <w:u w:val="single"/>
          <w:lang w:eastAsia="fr-FR"/>
        </w:rPr>
      </w:pPr>
      <w:r w:rsidRPr="00D978CA">
        <w:rPr>
          <w:rFonts w:eastAsia="Times New Roman" w:cs="Calibri"/>
          <w:b/>
          <w:sz w:val="21"/>
          <w:szCs w:val="21"/>
          <w:u w:val="single"/>
          <w:lang w:eastAsia="fr-FR"/>
        </w:rPr>
        <w:t xml:space="preserve">Modalités de remise des offres </w:t>
      </w:r>
    </w:p>
    <w:p w14:paraId="230C30D1" w14:textId="77777777" w:rsidR="00EB5A19" w:rsidRPr="00D978CA" w:rsidRDefault="00EB5A19" w:rsidP="009623F8">
      <w:pPr>
        <w:autoSpaceDE w:val="0"/>
        <w:autoSpaceDN w:val="0"/>
        <w:adjustRightInd w:val="0"/>
        <w:spacing w:after="0" w:line="240" w:lineRule="auto"/>
        <w:ind w:left="720"/>
        <w:jc w:val="both"/>
        <w:rPr>
          <w:rFonts w:eastAsia="Times New Roman" w:cs="Calibri"/>
          <w:b/>
          <w:sz w:val="21"/>
          <w:szCs w:val="21"/>
          <w:lang w:eastAsia="fr-FR"/>
        </w:rPr>
      </w:pPr>
    </w:p>
    <w:p w14:paraId="25B993AD" w14:textId="77777777" w:rsidR="001C2376" w:rsidRPr="00D978CA" w:rsidRDefault="001C2376">
      <w:pPr>
        <w:numPr>
          <w:ilvl w:val="0"/>
          <w:numId w:val="2"/>
        </w:num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t>Délai :</w:t>
      </w:r>
    </w:p>
    <w:p w14:paraId="5B630DD7" w14:textId="37DFA9B2" w:rsidR="001C2376" w:rsidRPr="00D978CA" w:rsidRDefault="001C2376" w:rsidP="009623F8">
      <w:p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t xml:space="preserve">Les offres devront être remise </w:t>
      </w:r>
      <w:r w:rsidRPr="0012267D">
        <w:rPr>
          <w:rStyle w:val="Accentuationlgre"/>
          <w:rFonts w:cs="Calibri"/>
          <w:b/>
          <w:bCs/>
          <w:sz w:val="21"/>
          <w:szCs w:val="21"/>
        </w:rPr>
        <w:t xml:space="preserve">au </w:t>
      </w:r>
      <w:r w:rsidR="006D4337" w:rsidRPr="0012267D">
        <w:rPr>
          <w:rStyle w:val="Accentuationlgre"/>
          <w:rFonts w:cs="Calibri"/>
          <w:b/>
          <w:bCs/>
          <w:sz w:val="21"/>
          <w:szCs w:val="21"/>
        </w:rPr>
        <w:t>p</w:t>
      </w:r>
      <w:r w:rsidRPr="0012267D">
        <w:rPr>
          <w:rStyle w:val="Accentuationlgre"/>
          <w:rFonts w:cs="Calibri"/>
          <w:b/>
          <w:bCs/>
          <w:sz w:val="21"/>
          <w:szCs w:val="21"/>
        </w:rPr>
        <w:t>lus tard</w:t>
      </w:r>
      <w:r w:rsidR="00F64240" w:rsidRPr="0012267D">
        <w:rPr>
          <w:rStyle w:val="Accentuationlgre"/>
          <w:rFonts w:cs="Calibri"/>
          <w:b/>
          <w:bCs/>
          <w:sz w:val="21"/>
          <w:szCs w:val="21"/>
        </w:rPr>
        <w:t xml:space="preserve"> le </w:t>
      </w:r>
      <w:r w:rsidR="0012267D" w:rsidRPr="0012267D">
        <w:rPr>
          <w:rStyle w:val="Accentuationlgre"/>
          <w:rFonts w:cs="Calibri"/>
          <w:b/>
          <w:bCs/>
          <w:sz w:val="21"/>
          <w:szCs w:val="21"/>
        </w:rPr>
        <w:t>jeudi</w:t>
      </w:r>
      <w:r w:rsidR="00F74020" w:rsidRPr="0012267D">
        <w:rPr>
          <w:rStyle w:val="Accentuationlgre"/>
          <w:rFonts w:cs="Calibri"/>
          <w:b/>
          <w:bCs/>
          <w:sz w:val="21"/>
          <w:szCs w:val="21"/>
        </w:rPr>
        <w:t xml:space="preserve"> 1</w:t>
      </w:r>
      <w:r w:rsidR="0012267D" w:rsidRPr="0012267D">
        <w:rPr>
          <w:rStyle w:val="Accentuationlgre"/>
          <w:rFonts w:cs="Calibri"/>
          <w:b/>
          <w:bCs/>
          <w:sz w:val="21"/>
          <w:szCs w:val="21"/>
        </w:rPr>
        <w:t>2</w:t>
      </w:r>
      <w:r w:rsidR="0055758B" w:rsidRPr="0012267D">
        <w:rPr>
          <w:rStyle w:val="Accentuationlgre"/>
          <w:rFonts w:cs="Calibri"/>
          <w:b/>
          <w:bCs/>
          <w:sz w:val="21"/>
          <w:szCs w:val="21"/>
        </w:rPr>
        <w:t xml:space="preserve"> </w:t>
      </w:r>
      <w:r w:rsidR="00DF048F">
        <w:rPr>
          <w:rStyle w:val="Accentuationlgre"/>
          <w:rFonts w:cs="Calibri"/>
          <w:b/>
          <w:bCs/>
          <w:sz w:val="21"/>
          <w:szCs w:val="21"/>
        </w:rPr>
        <w:t>novembre</w:t>
      </w:r>
      <w:r w:rsidR="00F64240" w:rsidRPr="0012267D">
        <w:rPr>
          <w:rStyle w:val="Accentuationlgre"/>
          <w:rFonts w:cs="Calibri"/>
          <w:b/>
          <w:bCs/>
          <w:sz w:val="21"/>
          <w:szCs w:val="21"/>
        </w:rPr>
        <w:t xml:space="preserve"> 2026 1</w:t>
      </w:r>
      <w:r w:rsidR="00192159" w:rsidRPr="0012267D">
        <w:rPr>
          <w:rStyle w:val="Accentuationlgre"/>
          <w:rFonts w:cs="Calibri"/>
          <w:b/>
          <w:bCs/>
          <w:sz w:val="21"/>
          <w:szCs w:val="21"/>
        </w:rPr>
        <w:t>2</w:t>
      </w:r>
      <w:r w:rsidR="00F64240" w:rsidRPr="0012267D">
        <w:rPr>
          <w:rStyle w:val="Accentuationlgre"/>
          <w:rFonts w:cs="Calibri"/>
          <w:b/>
          <w:bCs/>
          <w:sz w:val="21"/>
          <w:szCs w:val="21"/>
        </w:rPr>
        <w:t>H00</w:t>
      </w:r>
    </w:p>
    <w:p w14:paraId="0216E194" w14:textId="77777777" w:rsidR="001C2376" w:rsidRPr="00D978CA" w:rsidRDefault="001C2376" w:rsidP="009623F8">
      <w:pPr>
        <w:autoSpaceDE w:val="0"/>
        <w:autoSpaceDN w:val="0"/>
        <w:adjustRightInd w:val="0"/>
        <w:spacing w:after="0" w:line="240" w:lineRule="auto"/>
        <w:rPr>
          <w:rStyle w:val="Accentuationlgre"/>
          <w:rFonts w:cs="Calibri"/>
          <w:sz w:val="21"/>
          <w:szCs w:val="21"/>
        </w:rPr>
      </w:pPr>
    </w:p>
    <w:p w14:paraId="42D89088" w14:textId="77777777" w:rsidR="001C2376" w:rsidRPr="00D978CA" w:rsidRDefault="001C2376">
      <w:pPr>
        <w:numPr>
          <w:ilvl w:val="0"/>
          <w:numId w:val="2"/>
        </w:numPr>
        <w:autoSpaceDE w:val="0"/>
        <w:autoSpaceDN w:val="0"/>
        <w:adjustRightInd w:val="0"/>
        <w:spacing w:after="0" w:line="240" w:lineRule="auto"/>
        <w:rPr>
          <w:rStyle w:val="Accentuationlgre"/>
          <w:rFonts w:cs="Calibri"/>
          <w:sz w:val="21"/>
          <w:szCs w:val="21"/>
        </w:rPr>
      </w:pPr>
      <w:r w:rsidRPr="00D978CA">
        <w:rPr>
          <w:rStyle w:val="Accentuationlgre"/>
          <w:rFonts w:cs="Calibri"/>
          <w:sz w:val="21"/>
          <w:szCs w:val="21"/>
        </w:rPr>
        <w:t>Support :</w:t>
      </w:r>
    </w:p>
    <w:p w14:paraId="092D79DE" w14:textId="77777777" w:rsidR="001C2376" w:rsidRPr="00D978CA" w:rsidRDefault="001C2376" w:rsidP="009623F8">
      <w:pPr>
        <w:spacing w:before="120" w:line="240" w:lineRule="auto"/>
        <w:ind w:right="-290"/>
        <w:jc w:val="both"/>
        <w:rPr>
          <w:rStyle w:val="Accentuationlgre"/>
          <w:rFonts w:cs="Calibri"/>
          <w:sz w:val="21"/>
          <w:szCs w:val="21"/>
        </w:rPr>
      </w:pPr>
      <w:r w:rsidRPr="00D978CA">
        <w:rPr>
          <w:rStyle w:val="Accentuationlgre"/>
          <w:rFonts w:cs="Calibri"/>
          <w:sz w:val="21"/>
          <w:szCs w:val="21"/>
        </w:rPr>
        <w:t>Conformément à l’article R</w:t>
      </w:r>
      <w:r w:rsidR="00841F66" w:rsidRPr="00D978CA">
        <w:rPr>
          <w:rStyle w:val="Accentuationlgre"/>
          <w:rFonts w:cs="Calibri"/>
          <w:sz w:val="21"/>
          <w:szCs w:val="21"/>
        </w:rPr>
        <w:t>.</w:t>
      </w:r>
      <w:r w:rsidRPr="00D978CA">
        <w:rPr>
          <w:rStyle w:val="Accentuationlgre"/>
          <w:rFonts w:cs="Calibri"/>
          <w:sz w:val="21"/>
          <w:szCs w:val="21"/>
        </w:rPr>
        <w:t>2132-7 du Code de la Commande Publique, seules les offres transmises par voie électronique seront acceptées.</w:t>
      </w:r>
    </w:p>
    <w:p w14:paraId="30A8F691" w14:textId="77777777" w:rsidR="001C2376" w:rsidRPr="00D978CA" w:rsidRDefault="001C2376" w:rsidP="009623F8">
      <w:pPr>
        <w:spacing w:before="120" w:line="240" w:lineRule="auto"/>
        <w:ind w:right="-290"/>
        <w:jc w:val="both"/>
        <w:rPr>
          <w:rStyle w:val="Accentuationlgre"/>
          <w:rFonts w:cs="Calibri"/>
          <w:sz w:val="21"/>
          <w:szCs w:val="21"/>
        </w:rPr>
      </w:pPr>
      <w:r w:rsidRPr="00D978CA">
        <w:rPr>
          <w:rStyle w:val="Accentuationlgre"/>
          <w:rFonts w:cs="Calibri"/>
          <w:sz w:val="21"/>
          <w:szCs w:val="21"/>
        </w:rPr>
        <w:t>Les offres transmises au format papier seront déclarées irrégulières.</w:t>
      </w:r>
    </w:p>
    <w:p w14:paraId="5D07E600" w14:textId="77777777" w:rsidR="001C2376" w:rsidRPr="00D978CA" w:rsidRDefault="001C2376" w:rsidP="009623F8">
      <w:pPr>
        <w:spacing w:before="120" w:line="240" w:lineRule="auto"/>
        <w:ind w:right="-290"/>
        <w:jc w:val="both"/>
        <w:rPr>
          <w:rStyle w:val="Accentuationlgre"/>
          <w:rFonts w:cs="Calibri"/>
          <w:sz w:val="21"/>
          <w:szCs w:val="21"/>
        </w:rPr>
      </w:pPr>
      <w:r w:rsidRPr="00D978CA">
        <w:rPr>
          <w:rStyle w:val="Accentuationlgre"/>
          <w:rFonts w:cs="Calibri"/>
          <w:sz w:val="21"/>
          <w:szCs w:val="21"/>
        </w:rPr>
        <w:t xml:space="preserve">La remise des offres par voie électronique s’effectue uniquement au travers de la plate-forme de dématérialisation des marchés publics : </w:t>
      </w:r>
    </w:p>
    <w:p w14:paraId="130F793A" w14:textId="77777777" w:rsidR="009623F8" w:rsidRPr="00D978CA" w:rsidRDefault="001C2376" w:rsidP="009623F8">
      <w:pPr>
        <w:autoSpaceDE w:val="0"/>
        <w:autoSpaceDN w:val="0"/>
        <w:adjustRightInd w:val="0"/>
        <w:spacing w:after="0" w:line="240" w:lineRule="auto"/>
        <w:ind w:left="720"/>
        <w:rPr>
          <w:rFonts w:cs="Calibri"/>
          <w:color w:val="0070C0"/>
          <w:sz w:val="21"/>
          <w:szCs w:val="21"/>
          <w:u w:val="single"/>
        </w:rPr>
      </w:pPr>
      <w:hyperlink r:id="rId13" w:history="1">
        <w:r w:rsidRPr="00D978CA">
          <w:rPr>
            <w:rStyle w:val="Lienhypertexte"/>
            <w:rFonts w:cs="Calibri"/>
            <w:color w:val="0070C0"/>
            <w:sz w:val="21"/>
            <w:szCs w:val="21"/>
          </w:rPr>
          <w:t>https://www.marches-publics.info</w:t>
        </w:r>
      </w:hyperlink>
    </w:p>
    <w:p w14:paraId="53AA56C6" w14:textId="77777777" w:rsidR="003C2212" w:rsidRPr="00D27592" w:rsidRDefault="003C2212" w:rsidP="00DC09B4">
      <w:pPr>
        <w:autoSpaceDE w:val="0"/>
        <w:autoSpaceDN w:val="0"/>
        <w:adjustRightInd w:val="0"/>
        <w:spacing w:after="0" w:line="240" w:lineRule="auto"/>
        <w:rPr>
          <w:rStyle w:val="Accentuationlgre"/>
          <w:rFonts w:cs="Calibri"/>
          <w:color w:val="0070C0"/>
          <w:u w:val="single"/>
        </w:rPr>
      </w:pPr>
    </w:p>
    <w:p w14:paraId="48CFC651" w14:textId="77777777" w:rsidR="003C2212" w:rsidRPr="00D27592" w:rsidRDefault="003C2212" w:rsidP="009623F8">
      <w:pPr>
        <w:autoSpaceDE w:val="0"/>
        <w:autoSpaceDN w:val="0"/>
        <w:adjustRightInd w:val="0"/>
        <w:spacing w:after="0" w:line="240" w:lineRule="auto"/>
        <w:ind w:left="720"/>
        <w:rPr>
          <w:rStyle w:val="Accentuationlgre"/>
          <w:rFonts w:cs="Calibri"/>
          <w:color w:val="0070C0"/>
          <w:u w:val="single"/>
        </w:rPr>
      </w:pPr>
    </w:p>
    <w:p w14:paraId="65F7E9D7" w14:textId="77777777" w:rsidR="00DC09B4" w:rsidRPr="00D27592" w:rsidRDefault="00DC09B4" w:rsidP="009623F8">
      <w:pPr>
        <w:autoSpaceDE w:val="0"/>
        <w:autoSpaceDN w:val="0"/>
        <w:adjustRightInd w:val="0"/>
        <w:spacing w:after="0" w:line="240" w:lineRule="auto"/>
        <w:ind w:left="720"/>
        <w:rPr>
          <w:rStyle w:val="Accentuationlgre"/>
          <w:rFonts w:cs="Calibri"/>
          <w:color w:val="0070C0"/>
          <w:u w:val="single"/>
        </w:rPr>
      </w:pPr>
    </w:p>
    <w:p w14:paraId="72D2C3D4" w14:textId="77777777" w:rsidR="00DC09B4" w:rsidRPr="00D27592" w:rsidRDefault="00DC09B4" w:rsidP="009623F8">
      <w:pPr>
        <w:autoSpaceDE w:val="0"/>
        <w:autoSpaceDN w:val="0"/>
        <w:adjustRightInd w:val="0"/>
        <w:spacing w:after="0" w:line="240" w:lineRule="auto"/>
        <w:ind w:left="720"/>
        <w:rPr>
          <w:rStyle w:val="Accentuationlgre"/>
          <w:rFonts w:cs="Calibri"/>
          <w:color w:val="0070C0"/>
          <w:u w:val="single"/>
        </w:rPr>
      </w:pPr>
    </w:p>
    <w:p w14:paraId="1AAF9D58" w14:textId="77777777" w:rsidR="003C2212" w:rsidRDefault="003C2212" w:rsidP="009623F8">
      <w:pPr>
        <w:autoSpaceDE w:val="0"/>
        <w:autoSpaceDN w:val="0"/>
        <w:adjustRightInd w:val="0"/>
        <w:spacing w:after="0" w:line="240" w:lineRule="auto"/>
        <w:ind w:left="720"/>
        <w:rPr>
          <w:rStyle w:val="Accentuationlgre"/>
          <w:rFonts w:cs="Calibri"/>
          <w:color w:val="0070C0"/>
          <w:u w:val="single"/>
        </w:rPr>
      </w:pPr>
    </w:p>
    <w:p w14:paraId="5E340039" w14:textId="77777777" w:rsidR="00B95FB3" w:rsidRPr="00D27592" w:rsidRDefault="00B95FB3" w:rsidP="009623F8">
      <w:pPr>
        <w:autoSpaceDE w:val="0"/>
        <w:autoSpaceDN w:val="0"/>
        <w:adjustRightInd w:val="0"/>
        <w:spacing w:after="0" w:line="240" w:lineRule="auto"/>
        <w:ind w:left="720"/>
        <w:rPr>
          <w:rStyle w:val="Accentuationlgre"/>
          <w:rFonts w:cs="Calibri"/>
          <w:color w:val="0070C0"/>
          <w:u w:val="single"/>
        </w:rPr>
      </w:pPr>
    </w:p>
    <w:p w14:paraId="0BF980F3" w14:textId="77777777" w:rsidR="009A1839" w:rsidRPr="00D27592" w:rsidRDefault="009A1839" w:rsidP="009623F8">
      <w:pPr>
        <w:autoSpaceDE w:val="0"/>
        <w:autoSpaceDN w:val="0"/>
        <w:adjustRightInd w:val="0"/>
        <w:spacing w:after="0" w:line="240" w:lineRule="auto"/>
        <w:ind w:left="720"/>
        <w:rPr>
          <w:rStyle w:val="Accentuationlgre"/>
          <w:rFonts w:cs="Calibri"/>
          <w:color w:val="0070C0"/>
          <w:u w:val="single"/>
        </w:rPr>
      </w:pPr>
    </w:p>
    <w:p w14:paraId="7DD48F83" w14:textId="77777777" w:rsidR="006403DB" w:rsidRPr="00D27592" w:rsidRDefault="006403DB" w:rsidP="009623F8">
      <w:pPr>
        <w:autoSpaceDE w:val="0"/>
        <w:autoSpaceDN w:val="0"/>
        <w:adjustRightInd w:val="0"/>
        <w:spacing w:after="0" w:line="240" w:lineRule="auto"/>
        <w:contextualSpacing/>
        <w:jc w:val="both"/>
        <w:rPr>
          <w:rFonts w:cs="Calibri"/>
        </w:rPr>
      </w:pPr>
    </w:p>
    <w:p w14:paraId="5E929F5B" w14:textId="77777777" w:rsidR="006403DB" w:rsidRPr="00D27592" w:rsidRDefault="006403DB" w:rsidP="009623F8">
      <w:pPr>
        <w:autoSpaceDE w:val="0"/>
        <w:autoSpaceDN w:val="0"/>
        <w:adjustRightInd w:val="0"/>
        <w:spacing w:after="0" w:line="240" w:lineRule="auto"/>
        <w:contextualSpacing/>
        <w:jc w:val="both"/>
        <w:rPr>
          <w:rFonts w:cs="Calibri"/>
        </w:rPr>
      </w:pPr>
    </w:p>
    <w:p w14:paraId="39F84F2F" w14:textId="77777777" w:rsidR="00763B3D" w:rsidRPr="00D27592" w:rsidRDefault="001C2376" w:rsidP="009623F8">
      <w:pPr>
        <w:tabs>
          <w:tab w:val="left" w:pos="6237"/>
        </w:tabs>
        <w:autoSpaceDE w:val="0"/>
        <w:autoSpaceDN w:val="0"/>
        <w:adjustRightInd w:val="0"/>
        <w:spacing w:line="240" w:lineRule="auto"/>
        <w:jc w:val="center"/>
        <w:rPr>
          <w:rFonts w:cs="Calibri"/>
          <w:color w:val="000000"/>
        </w:rPr>
      </w:pPr>
      <w:r w:rsidRPr="00D27592">
        <w:rPr>
          <w:rFonts w:cs="Calibri"/>
          <w:color w:val="000000"/>
        </w:rPr>
        <w:tab/>
      </w:r>
      <w:r w:rsidR="00763B3D" w:rsidRPr="00D27592">
        <w:rPr>
          <w:rFonts w:cs="Calibri"/>
          <w:color w:val="000000"/>
        </w:rPr>
        <w:t>A                      , le</w:t>
      </w:r>
    </w:p>
    <w:p w14:paraId="060291D9" w14:textId="77777777" w:rsidR="0013799C" w:rsidRPr="00D27592" w:rsidRDefault="0013799C" w:rsidP="009623F8">
      <w:pPr>
        <w:autoSpaceDE w:val="0"/>
        <w:autoSpaceDN w:val="0"/>
        <w:adjustRightInd w:val="0"/>
        <w:spacing w:line="240" w:lineRule="auto"/>
        <w:jc w:val="right"/>
        <w:rPr>
          <w:rFonts w:cs="Calibri"/>
          <w:color w:val="000000"/>
        </w:rPr>
      </w:pPr>
    </w:p>
    <w:p w14:paraId="2BA1E828" w14:textId="77777777" w:rsidR="00763B3D" w:rsidRPr="00D27592" w:rsidRDefault="00763B3D" w:rsidP="009623F8">
      <w:pPr>
        <w:autoSpaceDE w:val="0"/>
        <w:autoSpaceDN w:val="0"/>
        <w:adjustRightInd w:val="0"/>
        <w:spacing w:line="240" w:lineRule="auto"/>
        <w:jc w:val="right"/>
        <w:rPr>
          <w:rFonts w:cs="Calibri"/>
          <w:color w:val="000000"/>
        </w:rPr>
      </w:pPr>
      <w:r w:rsidRPr="00D27592">
        <w:rPr>
          <w:rFonts w:cs="Calibri"/>
          <w:color w:val="000000"/>
        </w:rPr>
        <w:t xml:space="preserve">Cachet signature de l’entreprise </w:t>
      </w:r>
    </w:p>
    <w:p w14:paraId="7D541474" w14:textId="77777777" w:rsidR="0084698B" w:rsidRPr="00910CB1" w:rsidRDefault="0084698B" w:rsidP="00C96904">
      <w:pPr>
        <w:autoSpaceDE w:val="0"/>
        <w:autoSpaceDN w:val="0"/>
        <w:adjustRightInd w:val="0"/>
        <w:spacing w:line="240" w:lineRule="auto"/>
        <w:rPr>
          <w:rFonts w:cs="Calibri"/>
          <w:color w:val="000000"/>
        </w:rPr>
      </w:pPr>
    </w:p>
    <w:sectPr w:rsidR="0084698B" w:rsidRPr="00910CB1" w:rsidSect="003E250B">
      <w:footerReference w:type="default" r:id="rId14"/>
      <w:pgSz w:w="11906" w:h="16838"/>
      <w:pgMar w:top="851" w:right="1417" w:bottom="170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48654" w14:textId="77777777" w:rsidR="00F5738F" w:rsidRDefault="00F5738F" w:rsidP="007878D6">
      <w:pPr>
        <w:spacing w:after="0" w:line="240" w:lineRule="auto"/>
      </w:pPr>
      <w:r>
        <w:separator/>
      </w:r>
    </w:p>
  </w:endnote>
  <w:endnote w:type="continuationSeparator" w:id="0">
    <w:p w14:paraId="5B1977F1" w14:textId="77777777" w:rsidR="00F5738F" w:rsidRDefault="00F5738F" w:rsidP="00787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Walbaum Display SemiBold">
    <w:charset w:val="00"/>
    <w:family w:val="roman"/>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5C9E" w14:textId="77777777" w:rsidR="007878D6" w:rsidRDefault="00880570" w:rsidP="00880570">
    <w:pPr>
      <w:pStyle w:val="Pieddepage"/>
      <w:tabs>
        <w:tab w:val="left" w:pos="675"/>
        <w:tab w:val="right" w:pos="9496"/>
      </w:tabs>
    </w:pPr>
    <w:r>
      <w:t xml:space="preserve">Cahier des charges – </w:t>
    </w:r>
    <w:r w:rsidR="003A33EA">
      <w:t>Production – Deux spots – Campagne de communication ORELI</w:t>
    </w:r>
    <w:r w:rsidR="00A216E9">
      <w:tab/>
    </w:r>
    <w:r w:rsidR="00A216E9">
      <w:tab/>
    </w:r>
    <w:r w:rsidR="007878D6">
      <w:fldChar w:fldCharType="begin"/>
    </w:r>
    <w:r w:rsidR="007878D6">
      <w:instrText>PAGE   \* MERGEFORMAT</w:instrText>
    </w:r>
    <w:r w:rsidR="007878D6">
      <w:fldChar w:fldCharType="separate"/>
    </w:r>
    <w:r w:rsidR="000049AA">
      <w:rPr>
        <w:noProof/>
      </w:rPr>
      <w:t>3</w:t>
    </w:r>
    <w:r w:rsidR="007878D6">
      <w:fldChar w:fldCharType="end"/>
    </w:r>
  </w:p>
  <w:p w14:paraId="6B51291C" w14:textId="36E2CAC1" w:rsidR="007878D6" w:rsidRDefault="0012267D" w:rsidP="00A216E9">
    <w:pPr>
      <w:pStyle w:val="Pieddepage"/>
      <w:tabs>
        <w:tab w:val="clear" w:pos="4536"/>
        <w:tab w:val="clear" w:pos="9072"/>
        <w:tab w:val="left" w:pos="3840"/>
      </w:tabs>
    </w:pPr>
    <w:r>
      <w:rPr>
        <w:noProof/>
      </w:rPr>
      <w:drawing>
        <wp:inline distT="0" distB="0" distL="0" distR="0" wp14:anchorId="6F2AE61E" wp14:editId="6DC4EDC7">
          <wp:extent cx="885825" cy="504825"/>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048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CFA0B" w14:textId="77777777" w:rsidR="00F5738F" w:rsidRDefault="00F5738F" w:rsidP="007878D6">
      <w:pPr>
        <w:spacing w:after="0" w:line="240" w:lineRule="auto"/>
      </w:pPr>
      <w:r>
        <w:separator/>
      </w:r>
    </w:p>
  </w:footnote>
  <w:footnote w:type="continuationSeparator" w:id="0">
    <w:p w14:paraId="5437F83F" w14:textId="77777777" w:rsidR="00F5738F" w:rsidRDefault="00F5738F" w:rsidP="00787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6C07D9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1D462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7A3857"/>
    <w:multiLevelType w:val="hybridMultilevel"/>
    <w:tmpl w:val="F57C16B6"/>
    <w:lvl w:ilvl="0" w:tplc="28B06F4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321197"/>
    <w:multiLevelType w:val="hybridMultilevel"/>
    <w:tmpl w:val="FD08BCE2"/>
    <w:lvl w:ilvl="0" w:tplc="B742D862">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C3340E"/>
    <w:multiLevelType w:val="hybridMultilevel"/>
    <w:tmpl w:val="95D488D8"/>
    <w:lvl w:ilvl="0" w:tplc="7B340BCC">
      <w:start w:val="1"/>
      <w:numFmt w:val="lowerRoman"/>
      <w:lvlText w:val="(%1)"/>
      <w:lvlJc w:val="left"/>
      <w:pPr>
        <w:ind w:left="720" w:hanging="360"/>
      </w:pPr>
      <w:rPr>
        <w:rFonts w:ascii="Aptos" w:eastAsia="Trebuchet MS" w:hAnsi="Aptos" w:cs="Aptos" w:hint="default"/>
        <w:w w:val="84"/>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7734EBB"/>
    <w:multiLevelType w:val="hybridMultilevel"/>
    <w:tmpl w:val="100E49A6"/>
    <w:lvl w:ilvl="0" w:tplc="062ADFB0">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7C47EC3"/>
    <w:multiLevelType w:val="hybridMultilevel"/>
    <w:tmpl w:val="9C46B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4D66CC"/>
    <w:multiLevelType w:val="hybridMultilevel"/>
    <w:tmpl w:val="BC967D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9F78AC"/>
    <w:multiLevelType w:val="hybridMultilevel"/>
    <w:tmpl w:val="56F0C364"/>
    <w:lvl w:ilvl="0" w:tplc="408E1B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BA665F1"/>
    <w:multiLevelType w:val="hybridMultilevel"/>
    <w:tmpl w:val="3DC296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2F37C8"/>
    <w:multiLevelType w:val="multilevel"/>
    <w:tmpl w:val="0460573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870DF"/>
    <w:multiLevelType w:val="hybridMultilevel"/>
    <w:tmpl w:val="1C3EEF8E"/>
    <w:lvl w:ilvl="0" w:tplc="ABB4AB0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D5431"/>
    <w:multiLevelType w:val="hybridMultilevel"/>
    <w:tmpl w:val="49BE7A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55784D"/>
    <w:multiLevelType w:val="hybridMultilevel"/>
    <w:tmpl w:val="94286986"/>
    <w:lvl w:ilvl="0" w:tplc="4BAEB0A2">
      <w:start w:val="3"/>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D86A1E"/>
    <w:multiLevelType w:val="hybridMultilevel"/>
    <w:tmpl w:val="DF30E282"/>
    <w:lvl w:ilvl="0" w:tplc="54D839F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AF10795"/>
    <w:multiLevelType w:val="hybridMultilevel"/>
    <w:tmpl w:val="04BE4A64"/>
    <w:lvl w:ilvl="0" w:tplc="4BAEB0A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BF47F8"/>
    <w:multiLevelType w:val="hybridMultilevel"/>
    <w:tmpl w:val="40821CF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350F4B74"/>
    <w:multiLevelType w:val="hybridMultilevel"/>
    <w:tmpl w:val="0C600838"/>
    <w:lvl w:ilvl="0" w:tplc="1674E6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6D70F7C"/>
    <w:multiLevelType w:val="hybridMultilevel"/>
    <w:tmpl w:val="2BC0E2D4"/>
    <w:lvl w:ilvl="0" w:tplc="3F6C745C">
      <w:start w:val="60"/>
      <w:numFmt w:val="bullet"/>
      <w:pStyle w:val="Standard"/>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7ED2FC4"/>
    <w:multiLevelType w:val="hybridMultilevel"/>
    <w:tmpl w:val="69044FBE"/>
    <w:lvl w:ilvl="0" w:tplc="973A307A">
      <w:start w:val="1"/>
      <w:numFmt w:val="bullet"/>
      <w:lvlText w:val="-"/>
      <w:lvlJc w:val="left"/>
      <w:pPr>
        <w:ind w:left="720" w:hanging="360"/>
      </w:pPr>
      <w:rPr>
        <w:rFonts w:ascii="Walbaum Display SemiBold" w:hAnsi="Walbaum Display Semi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A71290"/>
    <w:multiLevelType w:val="hybridMultilevel"/>
    <w:tmpl w:val="9D961330"/>
    <w:lvl w:ilvl="0" w:tplc="6A8036B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9941B03"/>
    <w:multiLevelType w:val="hybridMultilevel"/>
    <w:tmpl w:val="A8EE60AC"/>
    <w:lvl w:ilvl="0" w:tplc="E2F445D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9AD652E"/>
    <w:multiLevelType w:val="hybridMultilevel"/>
    <w:tmpl w:val="794E44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B0D17D3"/>
    <w:multiLevelType w:val="multilevel"/>
    <w:tmpl w:val="18664902"/>
    <w:lvl w:ilvl="0">
      <w:start w:val="1"/>
      <w:numFmt w:val="upperRoman"/>
      <w:lvlText w:val="%1."/>
      <w:lvlJc w:val="right"/>
      <w:pPr>
        <w:ind w:left="720" w:hanging="360"/>
      </w:pPr>
      <w:rPr>
        <w:b/>
      </w:rPr>
    </w:lvl>
    <w:lvl w:ilvl="1">
      <w:start w:val="1"/>
      <w:numFmt w:val="decimal"/>
      <w:isLgl/>
      <w:lvlText w:val="%1.%2"/>
      <w:lvlJc w:val="left"/>
      <w:pPr>
        <w:ind w:left="765" w:hanging="405"/>
      </w:pPr>
      <w:rPr>
        <w:rFonts w:eastAsia="Times New Roman" w:cs="Arial" w:hint="default"/>
        <w:b/>
        <w:sz w:val="20"/>
        <w:szCs w:val="16"/>
      </w:rPr>
    </w:lvl>
    <w:lvl w:ilvl="2">
      <w:start w:val="1"/>
      <w:numFmt w:val="decimal"/>
      <w:isLgl/>
      <w:lvlText w:val="%1.%2.%3"/>
      <w:lvlJc w:val="left"/>
      <w:pPr>
        <w:ind w:left="1080" w:hanging="720"/>
      </w:pPr>
      <w:rPr>
        <w:rFonts w:eastAsia="Times New Roman" w:cs="Arial" w:hint="default"/>
        <w:b/>
        <w:sz w:val="20"/>
        <w:szCs w:val="16"/>
      </w:rPr>
    </w:lvl>
    <w:lvl w:ilvl="3">
      <w:start w:val="1"/>
      <w:numFmt w:val="decimal"/>
      <w:isLgl/>
      <w:lvlText w:val="%1.%2.%3.%4"/>
      <w:lvlJc w:val="left"/>
      <w:pPr>
        <w:ind w:left="1080" w:hanging="720"/>
      </w:pPr>
      <w:rPr>
        <w:rFonts w:eastAsia="Times New Roman" w:cs="Arial" w:hint="default"/>
        <w:b/>
        <w:sz w:val="26"/>
      </w:rPr>
    </w:lvl>
    <w:lvl w:ilvl="4">
      <w:start w:val="1"/>
      <w:numFmt w:val="decimal"/>
      <w:isLgl/>
      <w:lvlText w:val="%1.%2.%3.%4.%5"/>
      <w:lvlJc w:val="left"/>
      <w:pPr>
        <w:ind w:left="1440" w:hanging="1080"/>
      </w:pPr>
      <w:rPr>
        <w:rFonts w:eastAsia="Times New Roman" w:cs="Arial" w:hint="default"/>
        <w:b/>
        <w:sz w:val="26"/>
      </w:rPr>
    </w:lvl>
    <w:lvl w:ilvl="5">
      <w:start w:val="1"/>
      <w:numFmt w:val="decimal"/>
      <w:isLgl/>
      <w:lvlText w:val="%1.%2.%3.%4.%5.%6"/>
      <w:lvlJc w:val="left"/>
      <w:pPr>
        <w:ind w:left="1440" w:hanging="1080"/>
      </w:pPr>
      <w:rPr>
        <w:rFonts w:eastAsia="Times New Roman" w:cs="Arial" w:hint="default"/>
        <w:b/>
        <w:sz w:val="26"/>
      </w:rPr>
    </w:lvl>
    <w:lvl w:ilvl="6">
      <w:start w:val="1"/>
      <w:numFmt w:val="decimal"/>
      <w:isLgl/>
      <w:lvlText w:val="%1.%2.%3.%4.%5.%6.%7"/>
      <w:lvlJc w:val="left"/>
      <w:pPr>
        <w:ind w:left="1800" w:hanging="1440"/>
      </w:pPr>
      <w:rPr>
        <w:rFonts w:eastAsia="Times New Roman" w:cs="Arial" w:hint="default"/>
        <w:b/>
        <w:sz w:val="26"/>
      </w:rPr>
    </w:lvl>
    <w:lvl w:ilvl="7">
      <w:start w:val="1"/>
      <w:numFmt w:val="decimal"/>
      <w:isLgl/>
      <w:lvlText w:val="%1.%2.%3.%4.%5.%6.%7.%8"/>
      <w:lvlJc w:val="left"/>
      <w:pPr>
        <w:ind w:left="1800" w:hanging="1440"/>
      </w:pPr>
      <w:rPr>
        <w:rFonts w:eastAsia="Times New Roman" w:cs="Arial" w:hint="default"/>
        <w:b/>
        <w:sz w:val="26"/>
      </w:rPr>
    </w:lvl>
    <w:lvl w:ilvl="8">
      <w:start w:val="1"/>
      <w:numFmt w:val="decimal"/>
      <w:isLgl/>
      <w:lvlText w:val="%1.%2.%3.%4.%5.%6.%7.%8.%9"/>
      <w:lvlJc w:val="left"/>
      <w:pPr>
        <w:ind w:left="1800" w:hanging="1440"/>
      </w:pPr>
      <w:rPr>
        <w:rFonts w:eastAsia="Times New Roman" w:cs="Arial" w:hint="default"/>
        <w:b/>
        <w:sz w:val="26"/>
      </w:rPr>
    </w:lvl>
  </w:abstractNum>
  <w:abstractNum w:abstractNumId="24" w15:restartNumberingAfterBreak="0">
    <w:nsid w:val="3B6554D5"/>
    <w:multiLevelType w:val="multilevel"/>
    <w:tmpl w:val="5788905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E2265CA"/>
    <w:multiLevelType w:val="hybridMultilevel"/>
    <w:tmpl w:val="4BD46356"/>
    <w:lvl w:ilvl="0" w:tplc="973A307A">
      <w:start w:val="1"/>
      <w:numFmt w:val="bullet"/>
      <w:lvlText w:val="-"/>
      <w:lvlJc w:val="left"/>
      <w:pPr>
        <w:ind w:left="720" w:hanging="360"/>
      </w:pPr>
      <w:rPr>
        <w:rFonts w:ascii="Walbaum Display SemiBold" w:hAnsi="Walbaum Display Semi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4203A2C"/>
    <w:multiLevelType w:val="hybridMultilevel"/>
    <w:tmpl w:val="E8161A10"/>
    <w:lvl w:ilvl="0" w:tplc="C7BAE03C">
      <w:start w:val="3"/>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83966B4"/>
    <w:multiLevelType w:val="hybridMultilevel"/>
    <w:tmpl w:val="4ADC3680"/>
    <w:lvl w:ilvl="0" w:tplc="54D00166">
      <w:start w:val="1"/>
      <w:numFmt w:val="upperRoman"/>
      <w:lvlText w:val="%1-"/>
      <w:lvlJc w:val="left"/>
      <w:pPr>
        <w:ind w:left="1080" w:hanging="720"/>
      </w:pPr>
      <w:rPr>
        <w:rFonts w:hint="default"/>
        <w:b/>
        <w:bCs/>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B2E772D"/>
    <w:multiLevelType w:val="hybridMultilevel"/>
    <w:tmpl w:val="58B0A9E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E277AE6"/>
    <w:multiLevelType w:val="hybridMultilevel"/>
    <w:tmpl w:val="DFB23DD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E845A13"/>
    <w:multiLevelType w:val="multilevel"/>
    <w:tmpl w:val="8AF09F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2874112"/>
    <w:multiLevelType w:val="multilevel"/>
    <w:tmpl w:val="09F684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350727A"/>
    <w:multiLevelType w:val="hybridMultilevel"/>
    <w:tmpl w:val="BA98097C"/>
    <w:lvl w:ilvl="0" w:tplc="689A4552">
      <w:start w:val="3"/>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6DB5C7D"/>
    <w:multiLevelType w:val="hybridMultilevel"/>
    <w:tmpl w:val="B4605110"/>
    <w:lvl w:ilvl="0" w:tplc="4BAEB0A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375D99"/>
    <w:multiLevelType w:val="hybridMultilevel"/>
    <w:tmpl w:val="240EA7E6"/>
    <w:lvl w:ilvl="0" w:tplc="973A307A">
      <w:start w:val="1"/>
      <w:numFmt w:val="bullet"/>
      <w:lvlText w:val="-"/>
      <w:lvlJc w:val="left"/>
      <w:pPr>
        <w:ind w:left="720" w:hanging="360"/>
      </w:pPr>
      <w:rPr>
        <w:rFonts w:ascii="Walbaum Display SemiBold" w:hAnsi="Walbaum Display Semi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B7306C"/>
    <w:multiLevelType w:val="multilevel"/>
    <w:tmpl w:val="DD22DFF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8334402"/>
    <w:multiLevelType w:val="hybridMultilevel"/>
    <w:tmpl w:val="786EAA66"/>
    <w:lvl w:ilvl="0" w:tplc="973A307A">
      <w:start w:val="1"/>
      <w:numFmt w:val="bullet"/>
      <w:lvlText w:val="-"/>
      <w:lvlJc w:val="left"/>
      <w:pPr>
        <w:ind w:left="720" w:hanging="360"/>
      </w:pPr>
      <w:rPr>
        <w:rFonts w:ascii="Walbaum Display SemiBold" w:hAnsi="Walbaum Display Semi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6F70EA"/>
    <w:multiLevelType w:val="hybridMultilevel"/>
    <w:tmpl w:val="51BAA0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8B6059"/>
    <w:multiLevelType w:val="multilevel"/>
    <w:tmpl w:val="63B228A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A4CD6"/>
    <w:multiLevelType w:val="hybridMultilevel"/>
    <w:tmpl w:val="F38CFC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1E64B17"/>
    <w:multiLevelType w:val="hybridMultilevel"/>
    <w:tmpl w:val="27C6501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25D1BBB"/>
    <w:multiLevelType w:val="hybridMultilevel"/>
    <w:tmpl w:val="97FACBE0"/>
    <w:lvl w:ilvl="0" w:tplc="5BC28DF6">
      <w:numFmt w:val="bullet"/>
      <w:lvlText w:val="-"/>
      <w:lvlJc w:val="left"/>
      <w:pPr>
        <w:ind w:left="720" w:hanging="360"/>
      </w:pPr>
      <w:rPr>
        <w:rFonts w:ascii="Aptos" w:eastAsia="Times New Roma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A282F8E"/>
    <w:multiLevelType w:val="hybridMultilevel"/>
    <w:tmpl w:val="4C2C91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FD72AD0"/>
    <w:multiLevelType w:val="hybridMultilevel"/>
    <w:tmpl w:val="63367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02923254">
    <w:abstractNumId w:val="18"/>
  </w:num>
  <w:num w:numId="2" w16cid:durableId="1705399366">
    <w:abstractNumId w:val="37"/>
  </w:num>
  <w:num w:numId="3" w16cid:durableId="1590119227">
    <w:abstractNumId w:val="16"/>
  </w:num>
  <w:num w:numId="4" w16cid:durableId="70465260">
    <w:abstractNumId w:val="7"/>
  </w:num>
  <w:num w:numId="5" w16cid:durableId="661202274">
    <w:abstractNumId w:val="26"/>
  </w:num>
  <w:num w:numId="6" w16cid:durableId="388920374">
    <w:abstractNumId w:val="40"/>
  </w:num>
  <w:num w:numId="7" w16cid:durableId="407462469">
    <w:abstractNumId w:val="27"/>
  </w:num>
  <w:num w:numId="8" w16cid:durableId="328098535">
    <w:abstractNumId w:val="2"/>
  </w:num>
  <w:num w:numId="9" w16cid:durableId="63384081">
    <w:abstractNumId w:val="6"/>
  </w:num>
  <w:num w:numId="10" w16cid:durableId="2003775790">
    <w:abstractNumId w:val="42"/>
  </w:num>
  <w:num w:numId="11" w16cid:durableId="730814230">
    <w:abstractNumId w:val="12"/>
  </w:num>
  <w:num w:numId="12" w16cid:durableId="2032536035">
    <w:abstractNumId w:val="39"/>
  </w:num>
  <w:num w:numId="13" w16cid:durableId="1438136424">
    <w:abstractNumId w:val="28"/>
  </w:num>
  <w:num w:numId="14" w16cid:durableId="1969898506">
    <w:abstractNumId w:val="43"/>
  </w:num>
  <w:num w:numId="15" w16cid:durableId="846095226">
    <w:abstractNumId w:val="9"/>
  </w:num>
  <w:num w:numId="16" w16cid:durableId="581062272">
    <w:abstractNumId w:val="11"/>
  </w:num>
  <w:num w:numId="17" w16cid:durableId="1750618105">
    <w:abstractNumId w:val="13"/>
  </w:num>
  <w:num w:numId="18" w16cid:durableId="8676523">
    <w:abstractNumId w:val="32"/>
  </w:num>
  <w:num w:numId="19" w16cid:durableId="1471511669">
    <w:abstractNumId w:val="33"/>
  </w:num>
  <w:num w:numId="20" w16cid:durableId="1930583063">
    <w:abstractNumId w:val="1"/>
  </w:num>
  <w:num w:numId="21" w16cid:durableId="903182433">
    <w:abstractNumId w:val="0"/>
  </w:num>
  <w:num w:numId="22" w16cid:durableId="285089542">
    <w:abstractNumId w:val="29"/>
  </w:num>
  <w:num w:numId="23" w16cid:durableId="1552380165">
    <w:abstractNumId w:val="15"/>
  </w:num>
  <w:num w:numId="24" w16cid:durableId="1195381942">
    <w:abstractNumId w:val="22"/>
  </w:num>
  <w:num w:numId="25" w16cid:durableId="404763247">
    <w:abstractNumId w:val="3"/>
  </w:num>
  <w:num w:numId="26" w16cid:durableId="44333710">
    <w:abstractNumId w:val="36"/>
  </w:num>
  <w:num w:numId="27" w16cid:durableId="1104036209">
    <w:abstractNumId w:val="34"/>
  </w:num>
  <w:num w:numId="28" w16cid:durableId="932976362">
    <w:abstractNumId w:val="25"/>
  </w:num>
  <w:num w:numId="29" w16cid:durableId="1059130636">
    <w:abstractNumId w:val="19"/>
  </w:num>
  <w:num w:numId="30" w16cid:durableId="1172378612">
    <w:abstractNumId w:val="8"/>
  </w:num>
  <w:num w:numId="31" w16cid:durableId="835613783">
    <w:abstractNumId w:val="10"/>
  </w:num>
  <w:num w:numId="32" w16cid:durableId="2022509953">
    <w:abstractNumId w:val="38"/>
  </w:num>
  <w:num w:numId="33" w16cid:durableId="1223640818">
    <w:abstractNumId w:val="23"/>
  </w:num>
  <w:num w:numId="34" w16cid:durableId="1100443455">
    <w:abstractNumId w:val="4"/>
  </w:num>
  <w:num w:numId="35" w16cid:durableId="815416186">
    <w:abstractNumId w:val="30"/>
  </w:num>
  <w:num w:numId="36" w16cid:durableId="1506557902">
    <w:abstractNumId w:val="35"/>
  </w:num>
  <w:num w:numId="37" w16cid:durableId="1666205416">
    <w:abstractNumId w:val="31"/>
  </w:num>
  <w:num w:numId="38" w16cid:durableId="1194540395">
    <w:abstractNumId w:val="24"/>
  </w:num>
  <w:num w:numId="39" w16cid:durableId="2146504592">
    <w:abstractNumId w:val="14"/>
  </w:num>
  <w:num w:numId="40" w16cid:durableId="177160232">
    <w:abstractNumId w:val="5"/>
  </w:num>
  <w:num w:numId="41" w16cid:durableId="427695115">
    <w:abstractNumId w:val="17"/>
  </w:num>
  <w:num w:numId="42" w16cid:durableId="1648827050">
    <w:abstractNumId w:val="41"/>
  </w:num>
  <w:num w:numId="43" w16cid:durableId="811604283">
    <w:abstractNumId w:val="20"/>
  </w:num>
  <w:num w:numId="44" w16cid:durableId="13699720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21"/>
    <w:rsid w:val="000049AA"/>
    <w:rsid w:val="00006DC9"/>
    <w:rsid w:val="00014602"/>
    <w:rsid w:val="00020048"/>
    <w:rsid w:val="000338C9"/>
    <w:rsid w:val="00036A27"/>
    <w:rsid w:val="00037AE4"/>
    <w:rsid w:val="00042EE7"/>
    <w:rsid w:val="00051E0C"/>
    <w:rsid w:val="000534A6"/>
    <w:rsid w:val="00055F52"/>
    <w:rsid w:val="00062187"/>
    <w:rsid w:val="00073DB0"/>
    <w:rsid w:val="0008245A"/>
    <w:rsid w:val="0008669D"/>
    <w:rsid w:val="00097279"/>
    <w:rsid w:val="000A00E5"/>
    <w:rsid w:val="000A13A7"/>
    <w:rsid w:val="000A5010"/>
    <w:rsid w:val="000A7354"/>
    <w:rsid w:val="000C0A63"/>
    <w:rsid w:val="000C19FE"/>
    <w:rsid w:val="000D0E86"/>
    <w:rsid w:val="000D4284"/>
    <w:rsid w:val="000D6A3B"/>
    <w:rsid w:val="000D6DBE"/>
    <w:rsid w:val="000F5C14"/>
    <w:rsid w:val="000F61B8"/>
    <w:rsid w:val="00100C88"/>
    <w:rsid w:val="00104B13"/>
    <w:rsid w:val="001137E4"/>
    <w:rsid w:val="001139DE"/>
    <w:rsid w:val="00116220"/>
    <w:rsid w:val="0012267D"/>
    <w:rsid w:val="001241B4"/>
    <w:rsid w:val="00132FDD"/>
    <w:rsid w:val="00133204"/>
    <w:rsid w:val="0013799C"/>
    <w:rsid w:val="00141884"/>
    <w:rsid w:val="001423B3"/>
    <w:rsid w:val="00147BC3"/>
    <w:rsid w:val="00160438"/>
    <w:rsid w:val="00161F62"/>
    <w:rsid w:val="0016297D"/>
    <w:rsid w:val="00163677"/>
    <w:rsid w:val="00165D2E"/>
    <w:rsid w:val="00170CF7"/>
    <w:rsid w:val="001719A8"/>
    <w:rsid w:val="0017429A"/>
    <w:rsid w:val="0017444B"/>
    <w:rsid w:val="00182445"/>
    <w:rsid w:val="001907E1"/>
    <w:rsid w:val="00192159"/>
    <w:rsid w:val="0019534D"/>
    <w:rsid w:val="00196993"/>
    <w:rsid w:val="001A352A"/>
    <w:rsid w:val="001B04D6"/>
    <w:rsid w:val="001B7C91"/>
    <w:rsid w:val="001C2376"/>
    <w:rsid w:val="001C3BE3"/>
    <w:rsid w:val="001C41BD"/>
    <w:rsid w:val="001C5706"/>
    <w:rsid w:val="001C58ED"/>
    <w:rsid w:val="001E6317"/>
    <w:rsid w:val="001F1147"/>
    <w:rsid w:val="001F3475"/>
    <w:rsid w:val="002021D5"/>
    <w:rsid w:val="002058AF"/>
    <w:rsid w:val="00205E72"/>
    <w:rsid w:val="00207610"/>
    <w:rsid w:val="002079B8"/>
    <w:rsid w:val="002126EA"/>
    <w:rsid w:val="00216B65"/>
    <w:rsid w:val="0022025D"/>
    <w:rsid w:val="00223BD0"/>
    <w:rsid w:val="00226070"/>
    <w:rsid w:val="00227CD6"/>
    <w:rsid w:val="002363F1"/>
    <w:rsid w:val="00251ADC"/>
    <w:rsid w:val="002540ED"/>
    <w:rsid w:val="00260BC4"/>
    <w:rsid w:val="00260E5E"/>
    <w:rsid w:val="00264312"/>
    <w:rsid w:val="002717D0"/>
    <w:rsid w:val="00272577"/>
    <w:rsid w:val="002741A4"/>
    <w:rsid w:val="002815AF"/>
    <w:rsid w:val="002843E6"/>
    <w:rsid w:val="00292007"/>
    <w:rsid w:val="002A3ED7"/>
    <w:rsid w:val="002A4A40"/>
    <w:rsid w:val="002A5277"/>
    <w:rsid w:val="002A5362"/>
    <w:rsid w:val="002B2E62"/>
    <w:rsid w:val="002B5663"/>
    <w:rsid w:val="002C1382"/>
    <w:rsid w:val="002C7242"/>
    <w:rsid w:val="002E10C5"/>
    <w:rsid w:val="002E5AA8"/>
    <w:rsid w:val="002F4CFB"/>
    <w:rsid w:val="002F6F6C"/>
    <w:rsid w:val="002F708F"/>
    <w:rsid w:val="003043B2"/>
    <w:rsid w:val="003062AE"/>
    <w:rsid w:val="0030682B"/>
    <w:rsid w:val="00307621"/>
    <w:rsid w:val="003113DF"/>
    <w:rsid w:val="00317E24"/>
    <w:rsid w:val="003279E1"/>
    <w:rsid w:val="003302EE"/>
    <w:rsid w:val="00332ABB"/>
    <w:rsid w:val="00334531"/>
    <w:rsid w:val="003363A6"/>
    <w:rsid w:val="00337DAF"/>
    <w:rsid w:val="00341CDA"/>
    <w:rsid w:val="00343583"/>
    <w:rsid w:val="00347670"/>
    <w:rsid w:val="00352EFF"/>
    <w:rsid w:val="003553F4"/>
    <w:rsid w:val="00373612"/>
    <w:rsid w:val="00381EBE"/>
    <w:rsid w:val="00384703"/>
    <w:rsid w:val="003876AC"/>
    <w:rsid w:val="003910C7"/>
    <w:rsid w:val="00392390"/>
    <w:rsid w:val="0039381C"/>
    <w:rsid w:val="003944F6"/>
    <w:rsid w:val="003A036B"/>
    <w:rsid w:val="003A2DD4"/>
    <w:rsid w:val="003A33EA"/>
    <w:rsid w:val="003A5B72"/>
    <w:rsid w:val="003C1D1A"/>
    <w:rsid w:val="003C2212"/>
    <w:rsid w:val="003C5E19"/>
    <w:rsid w:val="003D6CAA"/>
    <w:rsid w:val="003E250B"/>
    <w:rsid w:val="003E6181"/>
    <w:rsid w:val="003F22E2"/>
    <w:rsid w:val="003F459A"/>
    <w:rsid w:val="00405B7A"/>
    <w:rsid w:val="00415C3D"/>
    <w:rsid w:val="00416CB3"/>
    <w:rsid w:val="004227BF"/>
    <w:rsid w:val="004247A7"/>
    <w:rsid w:val="00426F5D"/>
    <w:rsid w:val="00430BA8"/>
    <w:rsid w:val="004327E4"/>
    <w:rsid w:val="004413FF"/>
    <w:rsid w:val="00441CF1"/>
    <w:rsid w:val="0044545A"/>
    <w:rsid w:val="00446075"/>
    <w:rsid w:val="00452413"/>
    <w:rsid w:val="00464E92"/>
    <w:rsid w:val="00465178"/>
    <w:rsid w:val="004819CD"/>
    <w:rsid w:val="00492B32"/>
    <w:rsid w:val="004B0076"/>
    <w:rsid w:val="004C5CDF"/>
    <w:rsid w:val="004E133F"/>
    <w:rsid w:val="004E426F"/>
    <w:rsid w:val="004E7279"/>
    <w:rsid w:val="004E74E3"/>
    <w:rsid w:val="004F00B3"/>
    <w:rsid w:val="004F738E"/>
    <w:rsid w:val="00501CFA"/>
    <w:rsid w:val="00516752"/>
    <w:rsid w:val="00517A43"/>
    <w:rsid w:val="00534729"/>
    <w:rsid w:val="00545C83"/>
    <w:rsid w:val="00547D1F"/>
    <w:rsid w:val="0055758B"/>
    <w:rsid w:val="00563D61"/>
    <w:rsid w:val="0056553E"/>
    <w:rsid w:val="00574898"/>
    <w:rsid w:val="00577933"/>
    <w:rsid w:val="00590840"/>
    <w:rsid w:val="00592F73"/>
    <w:rsid w:val="005B2DDE"/>
    <w:rsid w:val="005B7296"/>
    <w:rsid w:val="005C2053"/>
    <w:rsid w:val="005C5EC1"/>
    <w:rsid w:val="005D3D3F"/>
    <w:rsid w:val="005D44BF"/>
    <w:rsid w:val="005E2853"/>
    <w:rsid w:val="005E4750"/>
    <w:rsid w:val="005E4EB2"/>
    <w:rsid w:val="005E6B48"/>
    <w:rsid w:val="005F579B"/>
    <w:rsid w:val="00603C85"/>
    <w:rsid w:val="0060408A"/>
    <w:rsid w:val="0060556C"/>
    <w:rsid w:val="0062009A"/>
    <w:rsid w:val="00624576"/>
    <w:rsid w:val="006246CE"/>
    <w:rsid w:val="0062749C"/>
    <w:rsid w:val="00627B97"/>
    <w:rsid w:val="00635B0B"/>
    <w:rsid w:val="006403DB"/>
    <w:rsid w:val="00644DE1"/>
    <w:rsid w:val="00650F91"/>
    <w:rsid w:val="00653864"/>
    <w:rsid w:val="00660A56"/>
    <w:rsid w:val="00661A41"/>
    <w:rsid w:val="00663E9E"/>
    <w:rsid w:val="006716EB"/>
    <w:rsid w:val="00672FDD"/>
    <w:rsid w:val="006776C6"/>
    <w:rsid w:val="00680950"/>
    <w:rsid w:val="00695E07"/>
    <w:rsid w:val="006963E2"/>
    <w:rsid w:val="00697F32"/>
    <w:rsid w:val="006A6F91"/>
    <w:rsid w:val="006A7151"/>
    <w:rsid w:val="006B1C0E"/>
    <w:rsid w:val="006B4EF5"/>
    <w:rsid w:val="006C2D1F"/>
    <w:rsid w:val="006C5F8F"/>
    <w:rsid w:val="006D424E"/>
    <w:rsid w:val="006D4337"/>
    <w:rsid w:val="006D4547"/>
    <w:rsid w:val="006D6159"/>
    <w:rsid w:val="006D691A"/>
    <w:rsid w:val="006E0233"/>
    <w:rsid w:val="006E6AFB"/>
    <w:rsid w:val="006F080C"/>
    <w:rsid w:val="006F0B9C"/>
    <w:rsid w:val="006F2B6B"/>
    <w:rsid w:val="006F6267"/>
    <w:rsid w:val="006F65C9"/>
    <w:rsid w:val="00710EAB"/>
    <w:rsid w:val="007137A7"/>
    <w:rsid w:val="007148D8"/>
    <w:rsid w:val="00715326"/>
    <w:rsid w:val="0072165A"/>
    <w:rsid w:val="00722108"/>
    <w:rsid w:val="007230A8"/>
    <w:rsid w:val="00724A6D"/>
    <w:rsid w:val="00732A05"/>
    <w:rsid w:val="00735F7F"/>
    <w:rsid w:val="007376B9"/>
    <w:rsid w:val="00740B37"/>
    <w:rsid w:val="00741E8C"/>
    <w:rsid w:val="00753C51"/>
    <w:rsid w:val="0075689F"/>
    <w:rsid w:val="00763B3D"/>
    <w:rsid w:val="00765676"/>
    <w:rsid w:val="007659CC"/>
    <w:rsid w:val="007668EE"/>
    <w:rsid w:val="00767DB6"/>
    <w:rsid w:val="007730A2"/>
    <w:rsid w:val="007747FD"/>
    <w:rsid w:val="0077491B"/>
    <w:rsid w:val="007749D2"/>
    <w:rsid w:val="007878D6"/>
    <w:rsid w:val="00794FDB"/>
    <w:rsid w:val="007978C4"/>
    <w:rsid w:val="007A513F"/>
    <w:rsid w:val="007A6B92"/>
    <w:rsid w:val="007A6D3D"/>
    <w:rsid w:val="007C5D29"/>
    <w:rsid w:val="007C7045"/>
    <w:rsid w:val="007E2045"/>
    <w:rsid w:val="007E6711"/>
    <w:rsid w:val="007F1225"/>
    <w:rsid w:val="007F2455"/>
    <w:rsid w:val="007F431D"/>
    <w:rsid w:val="007F5CE9"/>
    <w:rsid w:val="008060C7"/>
    <w:rsid w:val="00825891"/>
    <w:rsid w:val="0082630E"/>
    <w:rsid w:val="00827264"/>
    <w:rsid w:val="00830E8C"/>
    <w:rsid w:val="00840D7D"/>
    <w:rsid w:val="00841F66"/>
    <w:rsid w:val="00842BEC"/>
    <w:rsid w:val="00844B20"/>
    <w:rsid w:val="0084698B"/>
    <w:rsid w:val="008571C9"/>
    <w:rsid w:val="00860E04"/>
    <w:rsid w:val="0087688D"/>
    <w:rsid w:val="00876E28"/>
    <w:rsid w:val="00880570"/>
    <w:rsid w:val="0089061F"/>
    <w:rsid w:val="00891864"/>
    <w:rsid w:val="00891DBE"/>
    <w:rsid w:val="00894DE2"/>
    <w:rsid w:val="008A22FD"/>
    <w:rsid w:val="008B391F"/>
    <w:rsid w:val="008C55F2"/>
    <w:rsid w:val="008C72F3"/>
    <w:rsid w:val="008D25D1"/>
    <w:rsid w:val="008D709B"/>
    <w:rsid w:val="008E2DAF"/>
    <w:rsid w:val="008E3027"/>
    <w:rsid w:val="008E5458"/>
    <w:rsid w:val="008F38C1"/>
    <w:rsid w:val="008F69DA"/>
    <w:rsid w:val="00900779"/>
    <w:rsid w:val="00901BA8"/>
    <w:rsid w:val="0090204F"/>
    <w:rsid w:val="009022F4"/>
    <w:rsid w:val="00910CB1"/>
    <w:rsid w:val="0091760A"/>
    <w:rsid w:val="00931672"/>
    <w:rsid w:val="009407F4"/>
    <w:rsid w:val="00940875"/>
    <w:rsid w:val="00950CFF"/>
    <w:rsid w:val="00951C13"/>
    <w:rsid w:val="00961B52"/>
    <w:rsid w:val="009623F8"/>
    <w:rsid w:val="009629C7"/>
    <w:rsid w:val="00965BE5"/>
    <w:rsid w:val="00982ACC"/>
    <w:rsid w:val="00982BD9"/>
    <w:rsid w:val="00985ED4"/>
    <w:rsid w:val="0099127A"/>
    <w:rsid w:val="00992488"/>
    <w:rsid w:val="009A1839"/>
    <w:rsid w:val="009A4B4B"/>
    <w:rsid w:val="009B78DF"/>
    <w:rsid w:val="009C15E6"/>
    <w:rsid w:val="009C6922"/>
    <w:rsid w:val="009D2221"/>
    <w:rsid w:val="009E6EB7"/>
    <w:rsid w:val="00A00045"/>
    <w:rsid w:val="00A01425"/>
    <w:rsid w:val="00A0445D"/>
    <w:rsid w:val="00A13FA3"/>
    <w:rsid w:val="00A1578A"/>
    <w:rsid w:val="00A161BA"/>
    <w:rsid w:val="00A1797C"/>
    <w:rsid w:val="00A21181"/>
    <w:rsid w:val="00A216E9"/>
    <w:rsid w:val="00A3115D"/>
    <w:rsid w:val="00A3634A"/>
    <w:rsid w:val="00A46606"/>
    <w:rsid w:val="00A61657"/>
    <w:rsid w:val="00A74F63"/>
    <w:rsid w:val="00A84A7D"/>
    <w:rsid w:val="00A94E57"/>
    <w:rsid w:val="00A95703"/>
    <w:rsid w:val="00AC1AD5"/>
    <w:rsid w:val="00AC58F7"/>
    <w:rsid w:val="00AD10CE"/>
    <w:rsid w:val="00AD203B"/>
    <w:rsid w:val="00AD5F03"/>
    <w:rsid w:val="00AD67B2"/>
    <w:rsid w:val="00AD781B"/>
    <w:rsid w:val="00AE319E"/>
    <w:rsid w:val="00AE351F"/>
    <w:rsid w:val="00AE3971"/>
    <w:rsid w:val="00AE6E6F"/>
    <w:rsid w:val="00AF29FC"/>
    <w:rsid w:val="00AF2FB1"/>
    <w:rsid w:val="00B00C91"/>
    <w:rsid w:val="00B04022"/>
    <w:rsid w:val="00B1039D"/>
    <w:rsid w:val="00B11DED"/>
    <w:rsid w:val="00B13027"/>
    <w:rsid w:val="00B16FB8"/>
    <w:rsid w:val="00B17D85"/>
    <w:rsid w:val="00B204DE"/>
    <w:rsid w:val="00B233F6"/>
    <w:rsid w:val="00B25430"/>
    <w:rsid w:val="00B37B2C"/>
    <w:rsid w:val="00B42B0E"/>
    <w:rsid w:val="00B45AB4"/>
    <w:rsid w:val="00B45EF8"/>
    <w:rsid w:val="00B463F8"/>
    <w:rsid w:val="00B52BAD"/>
    <w:rsid w:val="00B57981"/>
    <w:rsid w:val="00B631A9"/>
    <w:rsid w:val="00B73D75"/>
    <w:rsid w:val="00B7542F"/>
    <w:rsid w:val="00B75610"/>
    <w:rsid w:val="00B76860"/>
    <w:rsid w:val="00B9221C"/>
    <w:rsid w:val="00B95FB3"/>
    <w:rsid w:val="00B96EDA"/>
    <w:rsid w:val="00B972AA"/>
    <w:rsid w:val="00BA0A54"/>
    <w:rsid w:val="00BA183A"/>
    <w:rsid w:val="00BA4777"/>
    <w:rsid w:val="00BA6B5A"/>
    <w:rsid w:val="00BB12C1"/>
    <w:rsid w:val="00BC1C20"/>
    <w:rsid w:val="00BC5450"/>
    <w:rsid w:val="00BD396E"/>
    <w:rsid w:val="00BD5AD7"/>
    <w:rsid w:val="00BF1A6D"/>
    <w:rsid w:val="00BF2364"/>
    <w:rsid w:val="00BF450C"/>
    <w:rsid w:val="00BF4C0D"/>
    <w:rsid w:val="00BF7CF2"/>
    <w:rsid w:val="00C014CB"/>
    <w:rsid w:val="00C062EE"/>
    <w:rsid w:val="00C073BD"/>
    <w:rsid w:val="00C07A52"/>
    <w:rsid w:val="00C10A70"/>
    <w:rsid w:val="00C10FB8"/>
    <w:rsid w:val="00C1162F"/>
    <w:rsid w:val="00C16ED0"/>
    <w:rsid w:val="00C20DAB"/>
    <w:rsid w:val="00C259F6"/>
    <w:rsid w:val="00C261B2"/>
    <w:rsid w:val="00C34E45"/>
    <w:rsid w:val="00C432C9"/>
    <w:rsid w:val="00C4569B"/>
    <w:rsid w:val="00C45CE3"/>
    <w:rsid w:val="00C565CB"/>
    <w:rsid w:val="00C578A9"/>
    <w:rsid w:val="00C6075F"/>
    <w:rsid w:val="00C6142E"/>
    <w:rsid w:val="00C663D4"/>
    <w:rsid w:val="00C75D53"/>
    <w:rsid w:val="00C76782"/>
    <w:rsid w:val="00C76C87"/>
    <w:rsid w:val="00C80E56"/>
    <w:rsid w:val="00C84656"/>
    <w:rsid w:val="00C96904"/>
    <w:rsid w:val="00CA059B"/>
    <w:rsid w:val="00CA6BB1"/>
    <w:rsid w:val="00CB3A0C"/>
    <w:rsid w:val="00CC0750"/>
    <w:rsid w:val="00CC3828"/>
    <w:rsid w:val="00CC7C18"/>
    <w:rsid w:val="00CD1898"/>
    <w:rsid w:val="00CE2ED0"/>
    <w:rsid w:val="00CE39DB"/>
    <w:rsid w:val="00CE74AD"/>
    <w:rsid w:val="00CF6638"/>
    <w:rsid w:val="00CF6BC0"/>
    <w:rsid w:val="00D15620"/>
    <w:rsid w:val="00D15B80"/>
    <w:rsid w:val="00D17D5E"/>
    <w:rsid w:val="00D25958"/>
    <w:rsid w:val="00D27592"/>
    <w:rsid w:val="00D30917"/>
    <w:rsid w:val="00D34BA8"/>
    <w:rsid w:val="00D351BE"/>
    <w:rsid w:val="00D37C41"/>
    <w:rsid w:val="00D46D52"/>
    <w:rsid w:val="00D47AA9"/>
    <w:rsid w:val="00D52060"/>
    <w:rsid w:val="00D54594"/>
    <w:rsid w:val="00D55B17"/>
    <w:rsid w:val="00D65A5E"/>
    <w:rsid w:val="00D65C37"/>
    <w:rsid w:val="00D708DB"/>
    <w:rsid w:val="00D7384F"/>
    <w:rsid w:val="00D81102"/>
    <w:rsid w:val="00D90F5B"/>
    <w:rsid w:val="00D9325E"/>
    <w:rsid w:val="00D978CA"/>
    <w:rsid w:val="00DA0909"/>
    <w:rsid w:val="00DB2D54"/>
    <w:rsid w:val="00DC09B4"/>
    <w:rsid w:val="00DC4F2C"/>
    <w:rsid w:val="00DC52AC"/>
    <w:rsid w:val="00DD55D2"/>
    <w:rsid w:val="00DE5F80"/>
    <w:rsid w:val="00DF048F"/>
    <w:rsid w:val="00DF3D74"/>
    <w:rsid w:val="00DF4402"/>
    <w:rsid w:val="00E042A6"/>
    <w:rsid w:val="00E125CC"/>
    <w:rsid w:val="00E17FBD"/>
    <w:rsid w:val="00E4325F"/>
    <w:rsid w:val="00E51696"/>
    <w:rsid w:val="00E540F5"/>
    <w:rsid w:val="00E645FA"/>
    <w:rsid w:val="00E64AE1"/>
    <w:rsid w:val="00E67ED0"/>
    <w:rsid w:val="00E70919"/>
    <w:rsid w:val="00E72193"/>
    <w:rsid w:val="00E77350"/>
    <w:rsid w:val="00E84C9E"/>
    <w:rsid w:val="00E869F9"/>
    <w:rsid w:val="00E87A8B"/>
    <w:rsid w:val="00E925A9"/>
    <w:rsid w:val="00E96193"/>
    <w:rsid w:val="00EA3E73"/>
    <w:rsid w:val="00EB03BC"/>
    <w:rsid w:val="00EB5A19"/>
    <w:rsid w:val="00EB6EA2"/>
    <w:rsid w:val="00EC3029"/>
    <w:rsid w:val="00EC3183"/>
    <w:rsid w:val="00EC6AA6"/>
    <w:rsid w:val="00ED4E3E"/>
    <w:rsid w:val="00ED57EC"/>
    <w:rsid w:val="00EE0336"/>
    <w:rsid w:val="00EE5B72"/>
    <w:rsid w:val="00EF61EC"/>
    <w:rsid w:val="00F03925"/>
    <w:rsid w:val="00F06D2C"/>
    <w:rsid w:val="00F06E50"/>
    <w:rsid w:val="00F156B7"/>
    <w:rsid w:val="00F24FAA"/>
    <w:rsid w:val="00F2508C"/>
    <w:rsid w:val="00F26E66"/>
    <w:rsid w:val="00F31AD9"/>
    <w:rsid w:val="00F31F26"/>
    <w:rsid w:val="00F34633"/>
    <w:rsid w:val="00F35449"/>
    <w:rsid w:val="00F37F67"/>
    <w:rsid w:val="00F50CF2"/>
    <w:rsid w:val="00F5738F"/>
    <w:rsid w:val="00F60E01"/>
    <w:rsid w:val="00F64240"/>
    <w:rsid w:val="00F74020"/>
    <w:rsid w:val="00F7567D"/>
    <w:rsid w:val="00F7571A"/>
    <w:rsid w:val="00F814AF"/>
    <w:rsid w:val="00F86D2D"/>
    <w:rsid w:val="00F872CD"/>
    <w:rsid w:val="00F97BCB"/>
    <w:rsid w:val="00FA28C6"/>
    <w:rsid w:val="00FA652F"/>
    <w:rsid w:val="00FB357E"/>
    <w:rsid w:val="00FC0C1D"/>
    <w:rsid w:val="00FC35E9"/>
    <w:rsid w:val="00FC7E39"/>
    <w:rsid w:val="00FD5CF8"/>
    <w:rsid w:val="00FE2D62"/>
    <w:rsid w:val="00FE5674"/>
    <w:rsid w:val="00FE5CCF"/>
    <w:rsid w:val="00FE77EF"/>
    <w:rsid w:val="00FF4D8F"/>
    <w:rsid w:val="00FF4F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26571"/>
  <w15:chartTrackingRefBased/>
  <w15:docId w15:val="{A4EA0883-9687-42AA-8098-0C92C3D71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D2E"/>
    <w:pPr>
      <w:spacing w:after="200" w:line="276" w:lineRule="auto"/>
    </w:pPr>
    <w:rPr>
      <w:sz w:val="22"/>
      <w:szCs w:val="22"/>
      <w:lang w:eastAsia="en-US"/>
    </w:rPr>
  </w:style>
  <w:style w:type="paragraph" w:styleId="Titre1">
    <w:name w:val="heading 1"/>
    <w:basedOn w:val="Normal"/>
    <w:next w:val="Normal"/>
    <w:link w:val="Titre1Car"/>
    <w:uiPriority w:val="9"/>
    <w:qFormat/>
    <w:rsid w:val="00F03925"/>
    <w:pPr>
      <w:keepNext/>
      <w:spacing w:before="240" w:after="60"/>
      <w:outlineLvl w:val="0"/>
    </w:pPr>
    <w:rPr>
      <w:rFonts w:ascii="Aptos Display" w:eastAsia="Times New Roman" w:hAnsi="Aptos Display"/>
      <w:b/>
      <w:bCs/>
      <w:kern w:val="32"/>
      <w:sz w:val="32"/>
      <w:szCs w:val="32"/>
    </w:rPr>
  </w:style>
  <w:style w:type="paragraph" w:styleId="Titre3">
    <w:name w:val="heading 3"/>
    <w:basedOn w:val="Normal"/>
    <w:link w:val="Titre3Car"/>
    <w:uiPriority w:val="9"/>
    <w:unhideWhenUsed/>
    <w:qFormat/>
    <w:rsid w:val="00D55B17"/>
    <w:pPr>
      <w:widowControl w:val="0"/>
      <w:autoSpaceDE w:val="0"/>
      <w:autoSpaceDN w:val="0"/>
      <w:spacing w:after="0" w:line="240" w:lineRule="auto"/>
      <w:ind w:left="1200"/>
      <w:outlineLvl w:val="2"/>
    </w:pPr>
    <w:rPr>
      <w:rFonts w:ascii="Arial" w:eastAsia="Arial" w:hAnsi="Arial" w:cs="Arial"/>
      <w:b/>
      <w:bCs/>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es,List Paragraph,Liste à puce - SC,Paragraphe de liste1,Paragraphe de liste11,Paragraphe de liste num,Paragraphe de liste 1,normal,Paragraphe de liste2,Normal avec puces tirets,Paragraphe 2,Titre 1 Car1,armelle Car,texte de base"/>
    <w:basedOn w:val="Normal"/>
    <w:link w:val="ParagraphedelisteCar"/>
    <w:uiPriority w:val="34"/>
    <w:qFormat/>
    <w:rsid w:val="00F156B7"/>
    <w:pPr>
      <w:ind w:left="708"/>
    </w:pPr>
  </w:style>
  <w:style w:type="paragraph" w:styleId="Textedebulles">
    <w:name w:val="Balloon Text"/>
    <w:basedOn w:val="Normal"/>
    <w:link w:val="TextedebullesCar"/>
    <w:uiPriority w:val="99"/>
    <w:semiHidden/>
    <w:unhideWhenUsed/>
    <w:rsid w:val="00D708DB"/>
    <w:pPr>
      <w:spacing w:after="0" w:line="240" w:lineRule="auto"/>
    </w:pPr>
    <w:rPr>
      <w:rFonts w:ascii="Segoe UI" w:hAnsi="Segoe UI" w:cs="Segoe UI"/>
      <w:sz w:val="18"/>
      <w:szCs w:val="18"/>
    </w:rPr>
  </w:style>
  <w:style w:type="character" w:customStyle="1" w:styleId="TextedebullesCar">
    <w:name w:val="Texte de bulles Car"/>
    <w:link w:val="Textedebulles"/>
    <w:uiPriority w:val="99"/>
    <w:semiHidden/>
    <w:rsid w:val="00D708DB"/>
    <w:rPr>
      <w:rFonts w:ascii="Segoe UI" w:hAnsi="Segoe UI" w:cs="Segoe UI"/>
      <w:sz w:val="18"/>
      <w:szCs w:val="18"/>
      <w:lang w:eastAsia="en-US"/>
    </w:rPr>
  </w:style>
  <w:style w:type="paragraph" w:styleId="En-tte">
    <w:name w:val="header"/>
    <w:basedOn w:val="Normal"/>
    <w:link w:val="En-tteCar"/>
    <w:uiPriority w:val="99"/>
    <w:unhideWhenUsed/>
    <w:rsid w:val="007878D6"/>
    <w:pPr>
      <w:tabs>
        <w:tab w:val="center" w:pos="4536"/>
        <w:tab w:val="right" w:pos="9072"/>
      </w:tabs>
    </w:pPr>
  </w:style>
  <w:style w:type="character" w:customStyle="1" w:styleId="En-tteCar">
    <w:name w:val="En-tête Car"/>
    <w:link w:val="En-tte"/>
    <w:uiPriority w:val="99"/>
    <w:rsid w:val="007878D6"/>
    <w:rPr>
      <w:sz w:val="22"/>
      <w:szCs w:val="22"/>
      <w:lang w:eastAsia="en-US"/>
    </w:rPr>
  </w:style>
  <w:style w:type="paragraph" w:styleId="Pieddepage">
    <w:name w:val="footer"/>
    <w:basedOn w:val="Normal"/>
    <w:link w:val="PieddepageCar"/>
    <w:uiPriority w:val="99"/>
    <w:unhideWhenUsed/>
    <w:rsid w:val="007878D6"/>
    <w:pPr>
      <w:tabs>
        <w:tab w:val="center" w:pos="4536"/>
        <w:tab w:val="right" w:pos="9072"/>
      </w:tabs>
    </w:pPr>
  </w:style>
  <w:style w:type="character" w:customStyle="1" w:styleId="PieddepageCar">
    <w:name w:val="Pied de page Car"/>
    <w:link w:val="Pieddepage"/>
    <w:uiPriority w:val="99"/>
    <w:rsid w:val="007878D6"/>
    <w:rPr>
      <w:sz w:val="22"/>
      <w:szCs w:val="22"/>
      <w:lang w:eastAsia="en-US"/>
    </w:rPr>
  </w:style>
  <w:style w:type="character" w:styleId="Marquedecommentaire">
    <w:name w:val="annotation reference"/>
    <w:uiPriority w:val="99"/>
    <w:semiHidden/>
    <w:unhideWhenUsed/>
    <w:rsid w:val="00F31F26"/>
    <w:rPr>
      <w:sz w:val="16"/>
      <w:szCs w:val="16"/>
    </w:rPr>
  </w:style>
  <w:style w:type="paragraph" w:styleId="Commentaire">
    <w:name w:val="annotation text"/>
    <w:basedOn w:val="Normal"/>
    <w:link w:val="CommentaireCar"/>
    <w:uiPriority w:val="99"/>
    <w:unhideWhenUsed/>
    <w:rsid w:val="00F31F26"/>
    <w:rPr>
      <w:sz w:val="20"/>
      <w:szCs w:val="20"/>
    </w:rPr>
  </w:style>
  <w:style w:type="character" w:customStyle="1" w:styleId="CommentaireCar">
    <w:name w:val="Commentaire Car"/>
    <w:link w:val="Commentaire"/>
    <w:uiPriority w:val="99"/>
    <w:rsid w:val="00F31F26"/>
    <w:rPr>
      <w:lang w:eastAsia="en-US"/>
    </w:rPr>
  </w:style>
  <w:style w:type="paragraph" w:styleId="Objetducommentaire">
    <w:name w:val="annotation subject"/>
    <w:basedOn w:val="Commentaire"/>
    <w:next w:val="Commentaire"/>
    <w:link w:val="ObjetducommentaireCar"/>
    <w:uiPriority w:val="99"/>
    <w:semiHidden/>
    <w:unhideWhenUsed/>
    <w:rsid w:val="00F31F26"/>
    <w:rPr>
      <w:b/>
      <w:bCs/>
    </w:rPr>
  </w:style>
  <w:style w:type="character" w:customStyle="1" w:styleId="ObjetducommentaireCar">
    <w:name w:val="Objet du commentaire Car"/>
    <w:link w:val="Objetducommentaire"/>
    <w:uiPriority w:val="99"/>
    <w:semiHidden/>
    <w:rsid w:val="00F31F26"/>
    <w:rPr>
      <w:b/>
      <w:bCs/>
      <w:lang w:eastAsia="en-US"/>
    </w:rPr>
  </w:style>
  <w:style w:type="character" w:customStyle="1" w:styleId="ParagraphedelisteCar">
    <w:name w:val="Paragraphe de liste Car"/>
    <w:aliases w:val="Listes Car,List Paragraph Car,Liste à puce - SC Car,Paragraphe de liste1 Car,Paragraphe de liste11 Car,Paragraphe de liste num Car,Paragraphe de liste 1 Car,normal Car,Paragraphe de liste2 Car,Normal avec puces tirets Car"/>
    <w:link w:val="Paragraphedeliste"/>
    <w:uiPriority w:val="34"/>
    <w:qFormat/>
    <w:rsid w:val="00B42B0E"/>
    <w:rPr>
      <w:sz w:val="22"/>
      <w:szCs w:val="22"/>
      <w:lang w:eastAsia="en-US"/>
    </w:rPr>
  </w:style>
  <w:style w:type="character" w:styleId="Accentuationlgre">
    <w:name w:val="Subtle Emphasis"/>
    <w:uiPriority w:val="19"/>
    <w:qFormat/>
    <w:rsid w:val="0091760A"/>
  </w:style>
  <w:style w:type="paragraph" w:styleId="Corpsdetexte">
    <w:name w:val="Body Text"/>
    <w:basedOn w:val="Normal"/>
    <w:link w:val="CorpsdetexteCar"/>
    <w:uiPriority w:val="1"/>
    <w:qFormat/>
    <w:rsid w:val="00D55B17"/>
    <w:pPr>
      <w:widowControl w:val="0"/>
      <w:autoSpaceDE w:val="0"/>
      <w:autoSpaceDN w:val="0"/>
      <w:spacing w:after="0" w:line="240" w:lineRule="auto"/>
    </w:pPr>
    <w:rPr>
      <w:rFonts w:ascii="Arial" w:eastAsia="Arial" w:hAnsi="Arial" w:cs="Arial"/>
      <w:sz w:val="21"/>
      <w:szCs w:val="21"/>
    </w:rPr>
  </w:style>
  <w:style w:type="character" w:customStyle="1" w:styleId="CorpsdetexteCar">
    <w:name w:val="Corps de texte Car"/>
    <w:link w:val="Corpsdetexte"/>
    <w:uiPriority w:val="1"/>
    <w:rsid w:val="00D55B17"/>
    <w:rPr>
      <w:rFonts w:ascii="Arial" w:eastAsia="Arial" w:hAnsi="Arial" w:cs="Arial"/>
      <w:sz w:val="21"/>
      <w:szCs w:val="21"/>
      <w:lang w:eastAsia="en-US"/>
    </w:rPr>
  </w:style>
  <w:style w:type="character" w:customStyle="1" w:styleId="Titre3Car">
    <w:name w:val="Titre 3 Car"/>
    <w:link w:val="Titre3"/>
    <w:uiPriority w:val="9"/>
    <w:rsid w:val="00D55B17"/>
    <w:rPr>
      <w:rFonts w:ascii="Arial" w:eastAsia="Arial" w:hAnsi="Arial" w:cs="Arial"/>
      <w:b/>
      <w:bCs/>
      <w:sz w:val="21"/>
      <w:szCs w:val="21"/>
      <w:lang w:eastAsia="en-US"/>
    </w:rPr>
  </w:style>
  <w:style w:type="paragraph" w:customStyle="1" w:styleId="Standard">
    <w:name w:val="Standard"/>
    <w:autoRedefine/>
    <w:rsid w:val="0060408A"/>
    <w:pPr>
      <w:widowControl w:val="0"/>
      <w:numPr>
        <w:numId w:val="1"/>
      </w:numPr>
      <w:suppressAutoHyphens/>
      <w:autoSpaceDN w:val="0"/>
      <w:spacing w:before="57"/>
      <w:jc w:val="both"/>
      <w:textAlignment w:val="center"/>
    </w:pPr>
    <w:rPr>
      <w:rFonts w:ascii="Arial" w:eastAsia="Andale Sans UI" w:hAnsi="Arial" w:cs="Tahoma"/>
      <w:kern w:val="3"/>
      <w:szCs w:val="24"/>
      <w:lang w:eastAsia="ja-JP" w:bidi="fa-IR"/>
    </w:rPr>
  </w:style>
  <w:style w:type="character" w:styleId="Lienhypertexte">
    <w:name w:val="Hyperlink"/>
    <w:uiPriority w:val="99"/>
    <w:rsid w:val="001C2376"/>
    <w:rPr>
      <w:color w:val="FF9B9B"/>
      <w:u w:val="single"/>
    </w:rPr>
  </w:style>
  <w:style w:type="character" w:styleId="Mentionnonrsolue">
    <w:name w:val="Unresolved Mention"/>
    <w:uiPriority w:val="99"/>
    <w:semiHidden/>
    <w:unhideWhenUsed/>
    <w:rsid w:val="001C2376"/>
    <w:rPr>
      <w:color w:val="605E5C"/>
      <w:shd w:val="clear" w:color="auto" w:fill="E1DFDD"/>
    </w:rPr>
  </w:style>
  <w:style w:type="paragraph" w:customStyle="1" w:styleId="RedTxt">
    <w:name w:val="RedTxt"/>
    <w:basedOn w:val="Normal"/>
    <w:link w:val="RedTxtCar1"/>
    <w:rsid w:val="00EB5A19"/>
    <w:pPr>
      <w:keepLines/>
      <w:widowControl w:val="0"/>
      <w:autoSpaceDE w:val="0"/>
      <w:autoSpaceDN w:val="0"/>
      <w:adjustRightInd w:val="0"/>
      <w:spacing w:after="0"/>
      <w:jc w:val="both"/>
    </w:pPr>
    <w:rPr>
      <w:rFonts w:ascii="Arial" w:eastAsia="Times New Roman" w:hAnsi="Arial" w:cs="Arial"/>
      <w:sz w:val="18"/>
      <w:szCs w:val="18"/>
      <w:lang w:eastAsia="fr-FR"/>
    </w:rPr>
  </w:style>
  <w:style w:type="character" w:customStyle="1" w:styleId="RedTxtCar1">
    <w:name w:val="RedTxt Car1"/>
    <w:link w:val="RedTxt"/>
    <w:locked/>
    <w:rsid w:val="00EB5A19"/>
    <w:rPr>
      <w:rFonts w:ascii="Arial" w:eastAsia="Times New Roman" w:hAnsi="Arial" w:cs="Arial"/>
      <w:sz w:val="18"/>
      <w:szCs w:val="18"/>
    </w:rPr>
  </w:style>
  <w:style w:type="character" w:customStyle="1" w:styleId="Titre1Car">
    <w:name w:val="Titre 1 Car"/>
    <w:link w:val="Titre1"/>
    <w:uiPriority w:val="9"/>
    <w:rsid w:val="00F03925"/>
    <w:rPr>
      <w:rFonts w:ascii="Aptos Display" w:eastAsia="Times New Roman" w:hAnsi="Aptos Display" w:cs="Times New Roman"/>
      <w:b/>
      <w:bCs/>
      <w:kern w:val="32"/>
      <w:sz w:val="32"/>
      <w:szCs w:val="32"/>
      <w:lang w:eastAsia="en-US"/>
    </w:rPr>
  </w:style>
  <w:style w:type="table" w:styleId="TableauGrille6Couleur-Accentuation1">
    <w:name w:val="Grid Table 6 Colorful Accent 1"/>
    <w:basedOn w:val="TableauNormal"/>
    <w:uiPriority w:val="51"/>
    <w:rsid w:val="00F03925"/>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lledutableau">
    <w:name w:val="Table Grid"/>
    <w:basedOn w:val="TableauNormal"/>
    <w:uiPriority w:val="39"/>
    <w:rsid w:val="0011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6566">
      <w:bodyDiv w:val="1"/>
      <w:marLeft w:val="0"/>
      <w:marRight w:val="0"/>
      <w:marTop w:val="0"/>
      <w:marBottom w:val="0"/>
      <w:divBdr>
        <w:top w:val="none" w:sz="0" w:space="0" w:color="auto"/>
        <w:left w:val="none" w:sz="0" w:space="0" w:color="auto"/>
        <w:bottom w:val="none" w:sz="0" w:space="0" w:color="auto"/>
        <w:right w:val="none" w:sz="0" w:space="0" w:color="auto"/>
      </w:divBdr>
    </w:div>
    <w:div w:id="460733120">
      <w:bodyDiv w:val="1"/>
      <w:marLeft w:val="0"/>
      <w:marRight w:val="0"/>
      <w:marTop w:val="0"/>
      <w:marBottom w:val="0"/>
      <w:divBdr>
        <w:top w:val="none" w:sz="0" w:space="0" w:color="auto"/>
        <w:left w:val="none" w:sz="0" w:space="0" w:color="auto"/>
        <w:bottom w:val="none" w:sz="0" w:space="0" w:color="auto"/>
        <w:right w:val="none" w:sz="0" w:space="0" w:color="auto"/>
      </w:divBdr>
    </w:div>
    <w:div w:id="490147694">
      <w:bodyDiv w:val="1"/>
      <w:marLeft w:val="0"/>
      <w:marRight w:val="0"/>
      <w:marTop w:val="0"/>
      <w:marBottom w:val="0"/>
      <w:divBdr>
        <w:top w:val="none" w:sz="0" w:space="0" w:color="auto"/>
        <w:left w:val="none" w:sz="0" w:space="0" w:color="auto"/>
        <w:bottom w:val="none" w:sz="0" w:space="0" w:color="auto"/>
        <w:right w:val="none" w:sz="0" w:space="0" w:color="auto"/>
      </w:divBdr>
    </w:div>
    <w:div w:id="509762911">
      <w:bodyDiv w:val="1"/>
      <w:marLeft w:val="0"/>
      <w:marRight w:val="0"/>
      <w:marTop w:val="0"/>
      <w:marBottom w:val="0"/>
      <w:divBdr>
        <w:top w:val="none" w:sz="0" w:space="0" w:color="auto"/>
        <w:left w:val="none" w:sz="0" w:space="0" w:color="auto"/>
        <w:bottom w:val="none" w:sz="0" w:space="0" w:color="auto"/>
        <w:right w:val="none" w:sz="0" w:space="0" w:color="auto"/>
      </w:divBdr>
    </w:div>
    <w:div w:id="556162752">
      <w:bodyDiv w:val="1"/>
      <w:marLeft w:val="0"/>
      <w:marRight w:val="0"/>
      <w:marTop w:val="0"/>
      <w:marBottom w:val="0"/>
      <w:divBdr>
        <w:top w:val="none" w:sz="0" w:space="0" w:color="auto"/>
        <w:left w:val="none" w:sz="0" w:space="0" w:color="auto"/>
        <w:bottom w:val="none" w:sz="0" w:space="0" w:color="auto"/>
        <w:right w:val="none" w:sz="0" w:space="0" w:color="auto"/>
      </w:divBdr>
    </w:div>
    <w:div w:id="626357298">
      <w:bodyDiv w:val="1"/>
      <w:marLeft w:val="0"/>
      <w:marRight w:val="0"/>
      <w:marTop w:val="0"/>
      <w:marBottom w:val="0"/>
      <w:divBdr>
        <w:top w:val="none" w:sz="0" w:space="0" w:color="auto"/>
        <w:left w:val="none" w:sz="0" w:space="0" w:color="auto"/>
        <w:bottom w:val="none" w:sz="0" w:space="0" w:color="auto"/>
        <w:right w:val="none" w:sz="0" w:space="0" w:color="auto"/>
      </w:divBdr>
    </w:div>
    <w:div w:id="723989133">
      <w:bodyDiv w:val="1"/>
      <w:marLeft w:val="0"/>
      <w:marRight w:val="0"/>
      <w:marTop w:val="0"/>
      <w:marBottom w:val="0"/>
      <w:divBdr>
        <w:top w:val="none" w:sz="0" w:space="0" w:color="auto"/>
        <w:left w:val="none" w:sz="0" w:space="0" w:color="auto"/>
        <w:bottom w:val="none" w:sz="0" w:space="0" w:color="auto"/>
        <w:right w:val="none" w:sz="0" w:space="0" w:color="auto"/>
      </w:divBdr>
    </w:div>
    <w:div w:id="1104567980">
      <w:bodyDiv w:val="1"/>
      <w:marLeft w:val="0"/>
      <w:marRight w:val="0"/>
      <w:marTop w:val="0"/>
      <w:marBottom w:val="0"/>
      <w:divBdr>
        <w:top w:val="none" w:sz="0" w:space="0" w:color="auto"/>
        <w:left w:val="none" w:sz="0" w:space="0" w:color="auto"/>
        <w:bottom w:val="none" w:sz="0" w:space="0" w:color="auto"/>
        <w:right w:val="none" w:sz="0" w:space="0" w:color="auto"/>
      </w:divBdr>
    </w:div>
    <w:div w:id="1114709020">
      <w:bodyDiv w:val="1"/>
      <w:marLeft w:val="0"/>
      <w:marRight w:val="0"/>
      <w:marTop w:val="0"/>
      <w:marBottom w:val="0"/>
      <w:divBdr>
        <w:top w:val="none" w:sz="0" w:space="0" w:color="auto"/>
        <w:left w:val="none" w:sz="0" w:space="0" w:color="auto"/>
        <w:bottom w:val="none" w:sz="0" w:space="0" w:color="auto"/>
        <w:right w:val="none" w:sz="0" w:space="0" w:color="auto"/>
      </w:divBdr>
    </w:div>
    <w:div w:id="1432433074">
      <w:bodyDiv w:val="1"/>
      <w:marLeft w:val="0"/>
      <w:marRight w:val="0"/>
      <w:marTop w:val="0"/>
      <w:marBottom w:val="0"/>
      <w:divBdr>
        <w:top w:val="none" w:sz="0" w:space="0" w:color="auto"/>
        <w:left w:val="none" w:sz="0" w:space="0" w:color="auto"/>
        <w:bottom w:val="none" w:sz="0" w:space="0" w:color="auto"/>
        <w:right w:val="none" w:sz="0" w:space="0" w:color="auto"/>
      </w:divBdr>
    </w:div>
    <w:div w:id="1587034985">
      <w:bodyDiv w:val="1"/>
      <w:marLeft w:val="0"/>
      <w:marRight w:val="0"/>
      <w:marTop w:val="0"/>
      <w:marBottom w:val="0"/>
      <w:divBdr>
        <w:top w:val="none" w:sz="0" w:space="0" w:color="auto"/>
        <w:left w:val="none" w:sz="0" w:space="0" w:color="auto"/>
        <w:bottom w:val="none" w:sz="0" w:space="0" w:color="auto"/>
        <w:right w:val="none" w:sz="0" w:space="0" w:color="auto"/>
      </w:divBdr>
    </w:div>
    <w:div w:id="1643151051">
      <w:bodyDiv w:val="1"/>
      <w:marLeft w:val="0"/>
      <w:marRight w:val="0"/>
      <w:marTop w:val="0"/>
      <w:marBottom w:val="0"/>
      <w:divBdr>
        <w:top w:val="none" w:sz="0" w:space="0" w:color="auto"/>
        <w:left w:val="none" w:sz="0" w:space="0" w:color="auto"/>
        <w:bottom w:val="none" w:sz="0" w:space="0" w:color="auto"/>
        <w:right w:val="none" w:sz="0" w:space="0" w:color="auto"/>
      </w:divBdr>
    </w:div>
    <w:div w:id="1804075579">
      <w:bodyDiv w:val="1"/>
      <w:marLeft w:val="0"/>
      <w:marRight w:val="0"/>
      <w:marTop w:val="0"/>
      <w:marBottom w:val="0"/>
      <w:divBdr>
        <w:top w:val="none" w:sz="0" w:space="0" w:color="auto"/>
        <w:left w:val="none" w:sz="0" w:space="0" w:color="auto"/>
        <w:bottom w:val="none" w:sz="0" w:space="0" w:color="auto"/>
        <w:right w:val="none" w:sz="0" w:space="0" w:color="auto"/>
      </w:divBdr>
    </w:div>
    <w:div w:id="1858739071">
      <w:bodyDiv w:val="1"/>
      <w:marLeft w:val="0"/>
      <w:marRight w:val="0"/>
      <w:marTop w:val="0"/>
      <w:marBottom w:val="0"/>
      <w:divBdr>
        <w:top w:val="none" w:sz="0" w:space="0" w:color="auto"/>
        <w:left w:val="none" w:sz="0" w:space="0" w:color="auto"/>
        <w:bottom w:val="none" w:sz="0" w:space="0" w:color="auto"/>
        <w:right w:val="none" w:sz="0" w:space="0" w:color="auto"/>
      </w:divBdr>
    </w:div>
    <w:div w:id="1923565139">
      <w:bodyDiv w:val="1"/>
      <w:marLeft w:val="0"/>
      <w:marRight w:val="0"/>
      <w:marTop w:val="0"/>
      <w:marBottom w:val="0"/>
      <w:divBdr>
        <w:top w:val="none" w:sz="0" w:space="0" w:color="auto"/>
        <w:left w:val="none" w:sz="0" w:space="0" w:color="auto"/>
        <w:bottom w:val="none" w:sz="0" w:space="0" w:color="auto"/>
        <w:right w:val="none" w:sz="0" w:space="0" w:color="auto"/>
      </w:divBdr>
    </w:div>
    <w:div w:id="209762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rches-publics.inf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aue@isula.corsic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orus-pro.gouv.fr"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8D74A6F5E17A40A86FF15F849F0B69" ma:contentTypeVersion="3" ma:contentTypeDescription="Crée un document." ma:contentTypeScope="" ma:versionID="2b17bd23b2fd0a3e47b399cf2a4381fc">
  <xsd:schema xmlns:xsd="http://www.w3.org/2001/XMLSchema" xmlns:xs="http://www.w3.org/2001/XMLSchema" xmlns:p="http://schemas.microsoft.com/office/2006/metadata/properties" xmlns:ns3="a4eeb8f0-c1cd-4c14-941c-02ae8545d32f" targetNamespace="http://schemas.microsoft.com/office/2006/metadata/properties" ma:root="true" ma:fieldsID="cc4bbaf56c6b0255b9fa062663d76b94" ns3:_="">
    <xsd:import namespace="a4eeb8f0-c1cd-4c14-941c-02ae8545d3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eb8f0-c1cd-4c14-941c-02ae8545d3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9D682-5845-4681-B07A-C13AED761AE0}">
  <ds:schemaRefs>
    <ds:schemaRef ds:uri="http://schemas.microsoft.com/sharepoint/v3/contenttype/forms"/>
  </ds:schemaRefs>
</ds:datastoreItem>
</file>

<file path=customXml/itemProps2.xml><?xml version="1.0" encoding="utf-8"?>
<ds:datastoreItem xmlns:ds="http://schemas.openxmlformats.org/officeDocument/2006/customXml" ds:itemID="{FF906766-CB39-401D-A372-F69296419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eb8f0-c1cd-4c14-941c-02ae8545d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98DEE5-FD63-4273-ADC9-FF0D29A7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2472</Words>
  <Characters>13599</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16039</CharactersWithSpaces>
  <SharedDoc>false</SharedDoc>
  <HLinks>
    <vt:vector size="6" baseType="variant">
      <vt:variant>
        <vt:i4>5701699</vt:i4>
      </vt:variant>
      <vt:variant>
        <vt:i4>45</vt:i4>
      </vt:variant>
      <vt:variant>
        <vt:i4>0</vt:i4>
      </vt:variant>
      <vt:variant>
        <vt:i4>5</vt:i4>
      </vt:variant>
      <vt:variant>
        <vt:lpwstr>https://www.marches-publics.info/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Marc-Antoine</dc:creator>
  <cp:keywords/>
  <dc:description/>
  <cp:lastModifiedBy>GONZALEZ Marc-Antoine</cp:lastModifiedBy>
  <cp:revision>2</cp:revision>
  <cp:lastPrinted>2026-05-18T07:17:00Z</cp:lastPrinted>
  <dcterms:created xsi:type="dcterms:W3CDTF">2026-10-22T06:12:00Z</dcterms:created>
  <dcterms:modified xsi:type="dcterms:W3CDTF">2026-10-22T06:18:00Z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0x010100D28D74A6F5E17A40A86FF15F849F0B69</vt:lpwstr>
  </property>
</Properties>
</file>