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D63DE" w14:textId="77777777" w:rsidR="00227336" w:rsidRDefault="000E7783">
      <w:pPr>
        <w:ind w:left="5660"/>
        <w:rPr>
          <w:sz w:val="2"/>
        </w:rPr>
      </w:pPr>
      <w:r>
        <w:pict w14:anchorId="28DAFC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8pt;height:76.5pt">
            <v:imagedata r:id="rId8" o:title=""/>
          </v:shape>
        </w:pict>
      </w:r>
    </w:p>
    <w:p w14:paraId="1A5D0FCC" w14:textId="77777777" w:rsidR="00227336" w:rsidRDefault="00227336">
      <w:pPr>
        <w:spacing w:after="160" w:line="240" w:lineRule="exact"/>
      </w:pPr>
    </w:p>
    <w:tbl>
      <w:tblPr>
        <w:tblW w:w="0" w:type="auto"/>
        <w:tblLayout w:type="fixed"/>
        <w:tblLook w:val="04A0" w:firstRow="1" w:lastRow="0" w:firstColumn="1" w:lastColumn="0" w:noHBand="0" w:noVBand="1"/>
      </w:tblPr>
      <w:tblGrid>
        <w:gridCol w:w="9620"/>
      </w:tblGrid>
      <w:tr w:rsidR="00227336" w14:paraId="7E234553" w14:textId="77777777">
        <w:tc>
          <w:tcPr>
            <w:tcW w:w="9620" w:type="dxa"/>
            <w:shd w:val="clear" w:color="666553" w:fill="666553"/>
            <w:tcMar>
              <w:top w:w="30" w:type="dxa"/>
              <w:left w:w="0" w:type="dxa"/>
              <w:bottom w:w="0" w:type="dxa"/>
              <w:right w:w="0" w:type="dxa"/>
            </w:tcMar>
            <w:vAlign w:val="center"/>
          </w:tcPr>
          <w:p w14:paraId="7F33B7E8" w14:textId="77777777" w:rsidR="00227336" w:rsidRDefault="00E26923">
            <w:pPr>
              <w:jc w:val="center"/>
              <w:rPr>
                <w:rFonts w:ascii="Trebuchet MS" w:eastAsia="Trebuchet MS" w:hAnsi="Trebuchet MS" w:cs="Trebuchet MS"/>
                <w:b/>
                <w:color w:val="FFFFFF"/>
                <w:sz w:val="28"/>
                <w:lang w:val="fr-FR"/>
              </w:rPr>
            </w:pPr>
            <w:r>
              <w:rPr>
                <w:rFonts w:ascii="Trebuchet MS" w:eastAsia="Trebuchet MS" w:hAnsi="Trebuchet MS" w:cs="Trebuchet MS"/>
                <w:b/>
                <w:color w:val="FFFFFF"/>
                <w:sz w:val="28"/>
                <w:lang w:val="fr-FR"/>
              </w:rPr>
              <w:t>RÈGLEMENT DE LA CONSULTATION</w:t>
            </w:r>
          </w:p>
        </w:tc>
      </w:tr>
    </w:tbl>
    <w:p w14:paraId="2A277FB5" w14:textId="77777777" w:rsidR="00227336" w:rsidRDefault="00E26923">
      <w:pPr>
        <w:spacing w:line="240" w:lineRule="exact"/>
      </w:pPr>
      <w:r>
        <w:t xml:space="preserve"> </w:t>
      </w:r>
    </w:p>
    <w:p w14:paraId="485B14A6" w14:textId="77777777" w:rsidR="00227336" w:rsidRDefault="00227336">
      <w:pPr>
        <w:spacing w:after="120" w:line="240" w:lineRule="exact"/>
      </w:pPr>
    </w:p>
    <w:p w14:paraId="69341299" w14:textId="77777777" w:rsidR="00227336" w:rsidRDefault="00E26923">
      <w:pPr>
        <w:spacing w:before="20"/>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MARCHÉ PUBLIC DE TRAVAUX</w:t>
      </w:r>
    </w:p>
    <w:p w14:paraId="0DBA5FD0" w14:textId="77777777" w:rsidR="00227336" w:rsidRDefault="00227336">
      <w:pPr>
        <w:spacing w:line="240" w:lineRule="exact"/>
      </w:pPr>
    </w:p>
    <w:p w14:paraId="41FA5513" w14:textId="77777777" w:rsidR="00227336" w:rsidRDefault="00227336">
      <w:pPr>
        <w:spacing w:line="240" w:lineRule="exact"/>
      </w:pPr>
    </w:p>
    <w:p w14:paraId="3B9EA1AE" w14:textId="77777777" w:rsidR="00227336" w:rsidRDefault="00227336">
      <w:pPr>
        <w:spacing w:line="240" w:lineRule="exact"/>
      </w:pPr>
    </w:p>
    <w:p w14:paraId="4FAD59A4" w14:textId="77777777" w:rsidR="00227336" w:rsidRDefault="00227336">
      <w:pPr>
        <w:spacing w:line="240" w:lineRule="exact"/>
      </w:pPr>
    </w:p>
    <w:p w14:paraId="4854C2B7" w14:textId="77777777" w:rsidR="00227336" w:rsidRDefault="00227336">
      <w:pPr>
        <w:spacing w:line="240" w:lineRule="exact"/>
      </w:pPr>
    </w:p>
    <w:p w14:paraId="76BED406" w14:textId="77777777" w:rsidR="00227336" w:rsidRDefault="00227336">
      <w:pPr>
        <w:spacing w:line="240" w:lineRule="exact"/>
      </w:pPr>
    </w:p>
    <w:p w14:paraId="11D8D974" w14:textId="77777777" w:rsidR="00227336" w:rsidRDefault="00227336">
      <w:pPr>
        <w:spacing w:line="240" w:lineRule="exact"/>
      </w:pPr>
    </w:p>
    <w:p w14:paraId="471AE093" w14:textId="77777777" w:rsidR="00227336" w:rsidRDefault="00227336">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227336" w14:paraId="7C459030" w14:textId="77777777">
        <w:trPr>
          <w:trHeight w:val="1075"/>
        </w:trPr>
        <w:tc>
          <w:tcPr>
            <w:tcW w:w="1260" w:type="dxa"/>
            <w:tcMar>
              <w:top w:w="0" w:type="dxa"/>
              <w:left w:w="0" w:type="dxa"/>
              <w:bottom w:w="0" w:type="dxa"/>
              <w:right w:w="0" w:type="dxa"/>
            </w:tcMar>
          </w:tcPr>
          <w:p w14:paraId="6D265266" w14:textId="77777777" w:rsidR="00227336" w:rsidRDefault="00227336">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7233FB94" w14:textId="71D88FBE" w:rsidR="00227336" w:rsidRDefault="00E26923">
            <w:pPr>
              <w:spacing w:line="325" w:lineRule="exact"/>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 xml:space="preserve">Aménagement des espaces extérieurs </w:t>
            </w:r>
            <w:r w:rsidR="002F4800">
              <w:rPr>
                <w:rFonts w:ascii="Trebuchet MS" w:eastAsia="Trebuchet MS" w:hAnsi="Trebuchet MS" w:cs="Trebuchet MS"/>
                <w:b/>
                <w:color w:val="000000"/>
                <w:sz w:val="28"/>
                <w:lang w:val="fr-FR"/>
              </w:rPr>
              <w:br/>
            </w:r>
            <w:r>
              <w:rPr>
                <w:rFonts w:ascii="Trebuchet MS" w:eastAsia="Trebuchet MS" w:hAnsi="Trebuchet MS" w:cs="Trebuchet MS"/>
                <w:b/>
                <w:color w:val="000000"/>
                <w:sz w:val="28"/>
                <w:lang w:val="fr-FR"/>
              </w:rPr>
              <w:t>du centre social l'Envol</w:t>
            </w:r>
          </w:p>
        </w:tc>
        <w:tc>
          <w:tcPr>
            <w:tcW w:w="1260" w:type="dxa"/>
            <w:tcMar>
              <w:top w:w="0" w:type="dxa"/>
              <w:left w:w="0" w:type="dxa"/>
              <w:bottom w:w="0" w:type="dxa"/>
              <w:right w:w="0" w:type="dxa"/>
            </w:tcMar>
          </w:tcPr>
          <w:p w14:paraId="4F474597" w14:textId="77777777" w:rsidR="00227336" w:rsidRDefault="00227336">
            <w:pPr>
              <w:rPr>
                <w:sz w:val="2"/>
              </w:rPr>
            </w:pPr>
          </w:p>
        </w:tc>
      </w:tr>
      <w:tr w:rsidR="00227336" w14:paraId="4CE07739" w14:textId="77777777">
        <w:trPr>
          <w:trHeight w:val="292"/>
        </w:trPr>
        <w:tc>
          <w:tcPr>
            <w:tcW w:w="9620" w:type="dxa"/>
            <w:gridSpan w:val="3"/>
            <w:vMerge w:val="restart"/>
            <w:tcMar>
              <w:top w:w="0" w:type="dxa"/>
              <w:left w:w="0" w:type="dxa"/>
              <w:bottom w:w="0" w:type="dxa"/>
              <w:right w:w="0" w:type="dxa"/>
            </w:tcMar>
            <w:vAlign w:val="center"/>
          </w:tcPr>
          <w:p w14:paraId="13B97594" w14:textId="77777777" w:rsidR="00227336" w:rsidRDefault="00E26923">
            <w:pPr>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Date et heure limites de réception des offres :</w:t>
            </w:r>
          </w:p>
        </w:tc>
      </w:tr>
      <w:tr w:rsidR="00227336" w14:paraId="79CF46F0" w14:textId="77777777">
        <w:trPr>
          <w:trHeight w:val="276"/>
        </w:trPr>
        <w:tc>
          <w:tcPr>
            <w:tcW w:w="9620" w:type="dxa"/>
            <w:gridSpan w:val="3"/>
            <w:vMerge/>
            <w:tcMar>
              <w:top w:w="0" w:type="dxa"/>
              <w:left w:w="0" w:type="dxa"/>
              <w:bottom w:w="0" w:type="dxa"/>
              <w:right w:w="0" w:type="dxa"/>
            </w:tcMar>
          </w:tcPr>
          <w:p w14:paraId="5A4A91FC" w14:textId="77777777" w:rsidR="00227336" w:rsidRDefault="00227336"/>
        </w:tc>
      </w:tr>
    </w:tbl>
    <w:p w14:paraId="1FE14F97" w14:textId="77777777" w:rsidR="00227336" w:rsidRDefault="00E26923">
      <w:pPr>
        <w:spacing w:before="60" w:after="20"/>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lundi 09 novembre 2026 à 12:00</w:t>
      </w:r>
    </w:p>
    <w:p w14:paraId="21B704A3" w14:textId="77777777" w:rsidR="00227336" w:rsidRDefault="00227336">
      <w:pPr>
        <w:spacing w:line="240" w:lineRule="exact"/>
      </w:pPr>
    </w:p>
    <w:p w14:paraId="05399E36" w14:textId="77777777" w:rsidR="00227336" w:rsidRDefault="00227336">
      <w:pPr>
        <w:spacing w:line="240" w:lineRule="exact"/>
      </w:pPr>
    </w:p>
    <w:p w14:paraId="0E772B8D" w14:textId="77777777" w:rsidR="00227336" w:rsidRDefault="00227336">
      <w:pPr>
        <w:spacing w:line="240" w:lineRule="exact"/>
      </w:pPr>
    </w:p>
    <w:p w14:paraId="0CCE80F7" w14:textId="77777777" w:rsidR="00227336" w:rsidRDefault="00227336">
      <w:pPr>
        <w:spacing w:line="240" w:lineRule="exact"/>
      </w:pPr>
    </w:p>
    <w:p w14:paraId="693634CE" w14:textId="77777777" w:rsidR="00227336" w:rsidRDefault="00227336">
      <w:pPr>
        <w:spacing w:line="240" w:lineRule="exact"/>
      </w:pPr>
    </w:p>
    <w:p w14:paraId="5F94C210" w14:textId="77777777" w:rsidR="00227336" w:rsidRDefault="00227336">
      <w:pPr>
        <w:spacing w:line="240" w:lineRule="exact"/>
      </w:pPr>
    </w:p>
    <w:p w14:paraId="68E5C9FC" w14:textId="77777777" w:rsidR="00227336" w:rsidRDefault="00227336">
      <w:pPr>
        <w:spacing w:line="240" w:lineRule="exact"/>
      </w:pPr>
    </w:p>
    <w:p w14:paraId="5282B125" w14:textId="77777777" w:rsidR="00227336" w:rsidRDefault="00227336">
      <w:pPr>
        <w:spacing w:line="240" w:lineRule="exact"/>
      </w:pPr>
    </w:p>
    <w:p w14:paraId="7AD2C828" w14:textId="77777777" w:rsidR="00227336" w:rsidRDefault="00E26923">
      <w:pPr>
        <w:spacing w:line="279" w:lineRule="exact"/>
        <w:jc w:val="center"/>
        <w:rPr>
          <w:rFonts w:ascii="Trebuchet MS" w:eastAsia="Trebuchet MS" w:hAnsi="Trebuchet MS" w:cs="Trebuchet MS"/>
          <w:color w:val="000000"/>
          <w:lang w:val="fr-FR"/>
        </w:rPr>
      </w:pPr>
      <w:r>
        <w:rPr>
          <w:rFonts w:ascii="Trebuchet MS" w:eastAsia="Trebuchet MS" w:hAnsi="Trebuchet MS" w:cs="Trebuchet MS"/>
          <w:b/>
          <w:color w:val="000000"/>
          <w:lang w:val="fr-FR"/>
        </w:rPr>
        <w:t xml:space="preserve">Ville de Montbéliard </w:t>
      </w:r>
    </w:p>
    <w:p w14:paraId="0355A012" w14:textId="77777777" w:rsidR="00227336" w:rsidRDefault="00E26923">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place Dorian</w:t>
      </w:r>
    </w:p>
    <w:p w14:paraId="06EA77A2" w14:textId="77777777" w:rsidR="00227336" w:rsidRDefault="00E26923">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BP 95287</w:t>
      </w:r>
    </w:p>
    <w:p w14:paraId="6BFC31F4" w14:textId="77777777" w:rsidR="00227336" w:rsidRDefault="00E26923">
      <w:pPr>
        <w:spacing w:line="279" w:lineRule="exact"/>
        <w:jc w:val="center"/>
        <w:rPr>
          <w:rFonts w:ascii="Trebuchet MS" w:eastAsia="Trebuchet MS" w:hAnsi="Trebuchet MS" w:cs="Trebuchet MS"/>
          <w:color w:val="000000"/>
          <w:lang w:val="fr-FR"/>
        </w:rPr>
        <w:sectPr w:rsidR="00227336">
          <w:pgSz w:w="11900" w:h="16840"/>
          <w:pgMar w:top="1400" w:right="1140" w:bottom="1440" w:left="1140" w:header="1400" w:footer="1440" w:gutter="0"/>
          <w:cols w:space="708"/>
        </w:sectPr>
      </w:pPr>
      <w:r>
        <w:rPr>
          <w:rFonts w:ascii="Trebuchet MS" w:eastAsia="Trebuchet MS" w:hAnsi="Trebuchet MS" w:cs="Trebuchet MS"/>
          <w:color w:val="000000"/>
          <w:lang w:val="fr-FR"/>
        </w:rPr>
        <w:t>25200 MONTBELIARD CEDEX 05</w:t>
      </w:r>
    </w:p>
    <w:tbl>
      <w:tblPr>
        <w:tblW w:w="0" w:type="auto"/>
        <w:tblLayout w:type="fixed"/>
        <w:tblLook w:val="04A0" w:firstRow="1" w:lastRow="0" w:firstColumn="1" w:lastColumn="0" w:noHBand="0" w:noVBand="1"/>
      </w:tblPr>
      <w:tblGrid>
        <w:gridCol w:w="1200"/>
        <w:gridCol w:w="2400"/>
        <w:gridCol w:w="6000"/>
      </w:tblGrid>
      <w:tr w:rsidR="00227336" w14:paraId="5D84D2D2" w14:textId="77777777">
        <w:trPr>
          <w:trHeight w:val="436"/>
        </w:trPr>
        <w:tc>
          <w:tcPr>
            <w:tcW w:w="9600" w:type="dxa"/>
            <w:gridSpan w:val="3"/>
            <w:tcBorders>
              <w:top w:val="single" w:sz="2" w:space="0" w:color="000000"/>
              <w:left w:val="single" w:sz="2" w:space="0" w:color="000000"/>
              <w:right w:val="single" w:sz="2" w:space="0" w:color="000000"/>
            </w:tcBorders>
            <w:shd w:val="clear" w:color="FD2456" w:fill="FD2456"/>
            <w:tcMar>
              <w:top w:w="0" w:type="dxa"/>
              <w:left w:w="0" w:type="dxa"/>
              <w:bottom w:w="0" w:type="dxa"/>
              <w:right w:w="0" w:type="dxa"/>
            </w:tcMar>
            <w:vAlign w:val="center"/>
          </w:tcPr>
          <w:p w14:paraId="45154F02" w14:textId="77777777" w:rsidR="00227336" w:rsidRDefault="00E26923">
            <w:pPr>
              <w:pStyle w:val="Titletable"/>
              <w:jc w:val="center"/>
              <w:rPr>
                <w:lang w:val="fr-FR"/>
              </w:rPr>
            </w:pPr>
            <w:r>
              <w:rPr>
                <w:lang w:val="fr-FR"/>
              </w:rPr>
              <w:lastRenderedPageBreak/>
              <w:t>L'ESSENTIEL DE LA PROCÉDURE</w:t>
            </w:r>
          </w:p>
        </w:tc>
      </w:tr>
      <w:tr w:rsidR="00227336" w14:paraId="3EBA56AA"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B98ACFD" w14:textId="77777777" w:rsidR="00227336" w:rsidRDefault="00227336">
            <w:pPr>
              <w:spacing w:line="140" w:lineRule="exact"/>
              <w:rPr>
                <w:sz w:val="14"/>
              </w:rPr>
            </w:pPr>
          </w:p>
          <w:p w14:paraId="3B313290" w14:textId="77777777" w:rsidR="00227336" w:rsidRDefault="000E7783">
            <w:pPr>
              <w:ind w:left="420"/>
              <w:rPr>
                <w:sz w:val="2"/>
              </w:rPr>
            </w:pPr>
            <w:r>
              <w:pict w14:anchorId="7422CF65">
                <v:shape id="_x0000_i1026" type="#_x0000_t75" style="width:18pt;height:18pt">
                  <v:imagedata r:id="rId9"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96D912E" w14:textId="77777777" w:rsidR="00227336" w:rsidRDefault="00E26923">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678DDE" w14:textId="77777777" w:rsidR="00227336" w:rsidRDefault="00E26923">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Aménagement des espaces extérieurs du centre social l'Envol</w:t>
            </w:r>
          </w:p>
        </w:tc>
      </w:tr>
      <w:tr w:rsidR="00227336" w14:paraId="5FAFDFC1"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9B8982" w14:textId="77777777" w:rsidR="00227336" w:rsidRDefault="00227336">
            <w:pPr>
              <w:spacing w:line="140" w:lineRule="exact"/>
              <w:rPr>
                <w:sz w:val="14"/>
              </w:rPr>
            </w:pPr>
          </w:p>
          <w:p w14:paraId="22F6FA39" w14:textId="77777777" w:rsidR="00227336" w:rsidRDefault="000E7783">
            <w:pPr>
              <w:ind w:left="420"/>
              <w:rPr>
                <w:sz w:val="2"/>
              </w:rPr>
            </w:pPr>
            <w:r>
              <w:pict w14:anchorId="767B493A">
                <v:shape id="_x0000_i1027" type="#_x0000_t75" style="width:18pt;height:18pt">
                  <v:imagedata r:id="rId10"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EA26CF" w14:textId="77777777" w:rsidR="00227336" w:rsidRDefault="00E26923">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CDFC5B0" w14:textId="77777777" w:rsidR="00227336" w:rsidRDefault="00E26923">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Procédure adaptée ouverte</w:t>
            </w:r>
          </w:p>
        </w:tc>
      </w:tr>
      <w:tr w:rsidR="00227336" w14:paraId="794DAC30"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27E1D3" w14:textId="77777777" w:rsidR="00227336" w:rsidRDefault="00227336">
            <w:pPr>
              <w:spacing w:line="140" w:lineRule="exact"/>
              <w:rPr>
                <w:sz w:val="14"/>
              </w:rPr>
            </w:pPr>
          </w:p>
          <w:p w14:paraId="0A0F5F61" w14:textId="77777777" w:rsidR="00227336" w:rsidRDefault="000E7783">
            <w:pPr>
              <w:ind w:left="420"/>
              <w:rPr>
                <w:sz w:val="2"/>
              </w:rPr>
            </w:pPr>
            <w:r>
              <w:pict w14:anchorId="72B539DE">
                <v:shape id="_x0000_i1028" type="#_x0000_t75" style="width:18pt;height:18pt">
                  <v:imagedata r:id="rId11"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ACACC4E" w14:textId="77777777" w:rsidR="00227336" w:rsidRDefault="00E26923">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10C8B6E" w14:textId="77777777" w:rsidR="00227336" w:rsidRDefault="00E26923">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Marché public</w:t>
            </w:r>
          </w:p>
        </w:tc>
      </w:tr>
      <w:tr w:rsidR="00227336" w14:paraId="3A84DB80"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3D3943D" w14:textId="77777777" w:rsidR="00227336" w:rsidRDefault="00227336">
            <w:pPr>
              <w:spacing w:line="140" w:lineRule="exact"/>
              <w:rPr>
                <w:sz w:val="14"/>
              </w:rPr>
            </w:pPr>
          </w:p>
          <w:p w14:paraId="56EACA17" w14:textId="77777777" w:rsidR="00227336" w:rsidRDefault="000E7783">
            <w:pPr>
              <w:ind w:left="420"/>
              <w:rPr>
                <w:sz w:val="2"/>
              </w:rPr>
            </w:pPr>
            <w:r>
              <w:pict w14:anchorId="2D79E6F8">
                <v:shape id="_x0000_i1029" type="#_x0000_t75" style="width:18pt;height:18pt">
                  <v:imagedata r:id="rId12"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857BDB5" w14:textId="77777777" w:rsidR="00227336" w:rsidRDefault="00E26923">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9158B11" w14:textId="77777777" w:rsidR="00227336" w:rsidRDefault="00E26923">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120 jours</w:t>
            </w:r>
          </w:p>
        </w:tc>
      </w:tr>
      <w:tr w:rsidR="00227336" w14:paraId="648FB896"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5E58C8D" w14:textId="77777777" w:rsidR="00227336" w:rsidRDefault="00227336">
            <w:pPr>
              <w:spacing w:line="140" w:lineRule="exact"/>
              <w:rPr>
                <w:sz w:val="14"/>
              </w:rPr>
            </w:pPr>
          </w:p>
          <w:p w14:paraId="224DC8E7" w14:textId="77777777" w:rsidR="00227336" w:rsidRDefault="000E7783">
            <w:pPr>
              <w:ind w:left="420"/>
              <w:rPr>
                <w:sz w:val="2"/>
              </w:rPr>
            </w:pPr>
            <w:r>
              <w:pict w14:anchorId="389E9288">
                <v:shape id="_x0000_i1030" type="#_x0000_t75" style="width:18pt;height:18pt">
                  <v:imagedata r:id="rId13"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D210AEE" w14:textId="77777777" w:rsidR="00227336" w:rsidRDefault="00E26923">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AD0B1B" w14:textId="77777777" w:rsidR="00227336" w:rsidRDefault="00E26923">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Groupement conjoint avec mandataire solidaire</w:t>
            </w:r>
          </w:p>
        </w:tc>
      </w:tr>
      <w:tr w:rsidR="00227336" w14:paraId="54B54796"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A95204" w14:textId="77777777" w:rsidR="00227336" w:rsidRDefault="00227336">
            <w:pPr>
              <w:spacing w:line="140" w:lineRule="exact"/>
              <w:rPr>
                <w:sz w:val="14"/>
              </w:rPr>
            </w:pPr>
          </w:p>
          <w:p w14:paraId="12BC6981" w14:textId="77777777" w:rsidR="00227336" w:rsidRDefault="000E7783">
            <w:pPr>
              <w:ind w:left="420"/>
              <w:rPr>
                <w:sz w:val="2"/>
              </w:rPr>
            </w:pPr>
            <w:r>
              <w:pict w14:anchorId="36684E76">
                <v:shape id="_x0000_i1031" type="#_x0000_t75" style="width:18pt;height:18pt">
                  <v:imagedata r:id="rId14"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282BB0" w14:textId="77777777" w:rsidR="00227336" w:rsidRDefault="00E26923">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20F71F" w14:textId="77777777" w:rsidR="00227336" w:rsidRDefault="00E26923">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Avec</w:t>
            </w:r>
          </w:p>
        </w:tc>
      </w:tr>
      <w:tr w:rsidR="00227336" w14:paraId="5F60E23C"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8831D7" w14:textId="77777777" w:rsidR="00227336" w:rsidRDefault="00227336">
            <w:pPr>
              <w:spacing w:line="140" w:lineRule="exact"/>
              <w:rPr>
                <w:sz w:val="14"/>
              </w:rPr>
            </w:pPr>
          </w:p>
          <w:p w14:paraId="08ECD19C" w14:textId="77777777" w:rsidR="00227336" w:rsidRDefault="000E7783">
            <w:pPr>
              <w:ind w:left="420"/>
              <w:rPr>
                <w:sz w:val="2"/>
              </w:rPr>
            </w:pPr>
            <w:r>
              <w:pict w14:anchorId="5A96E3A6">
                <v:shape id="_x0000_i1032" type="#_x0000_t75" style="width:18pt;height:18pt">
                  <v:imagedata r:id="rId15"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032129C" w14:textId="77777777" w:rsidR="00227336" w:rsidRDefault="00E26923">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C00A259" w14:textId="77777777" w:rsidR="00227336" w:rsidRDefault="00E26923">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Avec</w:t>
            </w:r>
          </w:p>
        </w:tc>
      </w:tr>
      <w:tr w:rsidR="00227336" w14:paraId="3F4AE974"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2D3FEFA" w14:textId="77777777" w:rsidR="00227336" w:rsidRDefault="00227336">
            <w:pPr>
              <w:spacing w:line="140" w:lineRule="exact"/>
              <w:rPr>
                <w:sz w:val="14"/>
              </w:rPr>
            </w:pPr>
          </w:p>
          <w:p w14:paraId="39E974DE" w14:textId="77777777" w:rsidR="00227336" w:rsidRDefault="000E7783">
            <w:pPr>
              <w:ind w:left="420"/>
              <w:rPr>
                <w:sz w:val="2"/>
              </w:rPr>
            </w:pPr>
            <w:r>
              <w:pict w14:anchorId="69A84EE3">
                <v:shape id="_x0000_i1033" type="#_x0000_t75" style="width:18pt;height:18pt">
                  <v:imagedata r:id="rId16"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353D64" w14:textId="77777777" w:rsidR="00227336" w:rsidRDefault="00E26923">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1810FE1" w14:textId="77777777" w:rsidR="00227336" w:rsidRDefault="00E26923">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Sans</w:t>
            </w:r>
          </w:p>
        </w:tc>
      </w:tr>
      <w:tr w:rsidR="00227336" w14:paraId="5D2945E3"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EAE241" w14:textId="77777777" w:rsidR="00227336" w:rsidRDefault="00227336">
            <w:pPr>
              <w:spacing w:line="140" w:lineRule="exact"/>
              <w:rPr>
                <w:sz w:val="14"/>
              </w:rPr>
            </w:pPr>
          </w:p>
          <w:p w14:paraId="48F6ACA8" w14:textId="77777777" w:rsidR="00227336" w:rsidRDefault="000E7783">
            <w:pPr>
              <w:ind w:left="420"/>
              <w:rPr>
                <w:sz w:val="2"/>
              </w:rPr>
            </w:pPr>
            <w:r>
              <w:pict w14:anchorId="78E756C5">
                <v:shape id="_x0000_i1034" type="#_x0000_t75" style="width:18pt;height:18pt">
                  <v:imagedata r:id="rId17"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A4A8917" w14:textId="77777777" w:rsidR="00227336" w:rsidRDefault="00E26923">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7A0BF3" w14:textId="77777777" w:rsidR="00227336" w:rsidRDefault="00E26923">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Avec</w:t>
            </w:r>
          </w:p>
        </w:tc>
      </w:tr>
      <w:tr w:rsidR="00227336" w14:paraId="1D04CB52"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36B02CA" w14:textId="77777777" w:rsidR="00227336" w:rsidRDefault="00227336">
            <w:pPr>
              <w:spacing w:line="140" w:lineRule="exact"/>
              <w:rPr>
                <w:sz w:val="14"/>
              </w:rPr>
            </w:pPr>
          </w:p>
          <w:p w14:paraId="0B56B363" w14:textId="77777777" w:rsidR="00227336" w:rsidRDefault="000E7783">
            <w:pPr>
              <w:ind w:left="420"/>
              <w:rPr>
                <w:sz w:val="2"/>
              </w:rPr>
            </w:pPr>
            <w:r>
              <w:pict w14:anchorId="5DF8AA84">
                <v:shape id="_x0000_i1035" type="#_x0000_t75" style="width:18pt;height:18pt">
                  <v:imagedata r:id="rId18"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2C92B1" w14:textId="77777777" w:rsidR="00227336" w:rsidRDefault="00E26923">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Durée / Délai</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044CD9" w14:textId="77777777" w:rsidR="00227336" w:rsidRDefault="00E26923">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 mois</w:t>
            </w:r>
          </w:p>
        </w:tc>
      </w:tr>
      <w:tr w:rsidR="00227336" w14:paraId="24E67571"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BF8BBE4" w14:textId="77777777" w:rsidR="00227336" w:rsidRDefault="00227336">
            <w:pPr>
              <w:spacing w:line="140" w:lineRule="exact"/>
              <w:rPr>
                <w:sz w:val="14"/>
              </w:rPr>
            </w:pPr>
          </w:p>
          <w:p w14:paraId="704CFA85" w14:textId="77777777" w:rsidR="00227336" w:rsidRDefault="000E7783">
            <w:pPr>
              <w:ind w:left="420"/>
              <w:rPr>
                <w:sz w:val="2"/>
              </w:rPr>
            </w:pPr>
            <w:r>
              <w:pict w14:anchorId="27B279F9">
                <v:shape id="_x0000_i1036" type="#_x0000_t75" style="width:18pt;height:18pt">
                  <v:imagedata r:id="rId19"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33BCFF" w14:textId="77777777" w:rsidR="00227336" w:rsidRDefault="00E26923">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Négociation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E66611" w14:textId="77777777" w:rsidR="00227336" w:rsidRDefault="00E26923">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Avec</w:t>
            </w:r>
          </w:p>
        </w:tc>
      </w:tr>
      <w:tr w:rsidR="00227336" w14:paraId="023743EF"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8342CAB" w14:textId="77777777" w:rsidR="00227336" w:rsidRDefault="00227336">
            <w:pPr>
              <w:spacing w:line="140" w:lineRule="exact"/>
              <w:rPr>
                <w:sz w:val="14"/>
              </w:rPr>
            </w:pPr>
          </w:p>
          <w:p w14:paraId="44A273F0" w14:textId="77777777" w:rsidR="00227336" w:rsidRDefault="000E7783">
            <w:pPr>
              <w:ind w:left="420"/>
              <w:rPr>
                <w:sz w:val="2"/>
              </w:rPr>
            </w:pPr>
            <w:r>
              <w:pict w14:anchorId="04FE0E24">
                <v:shape id="_x0000_i1037" type="#_x0000_t75" style="width:18pt;height:18pt">
                  <v:imagedata r:id="rId20"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7469388" w14:textId="77777777" w:rsidR="00227336" w:rsidRDefault="00E26923">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9969DF9" w14:textId="77777777" w:rsidR="00227336" w:rsidRDefault="00E26923">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Visite obligatoire</w:t>
            </w:r>
          </w:p>
        </w:tc>
      </w:tr>
    </w:tbl>
    <w:p w14:paraId="1D35DF93" w14:textId="77777777" w:rsidR="00227336" w:rsidRDefault="00227336">
      <w:pPr>
        <w:sectPr w:rsidR="00227336">
          <w:pgSz w:w="11900" w:h="16840"/>
          <w:pgMar w:top="1080" w:right="1160" w:bottom="1440" w:left="1140" w:header="1080" w:footer="1440" w:gutter="0"/>
          <w:cols w:space="708"/>
        </w:sectPr>
      </w:pPr>
    </w:p>
    <w:p w14:paraId="36CEC347" w14:textId="77777777" w:rsidR="00227336" w:rsidRDefault="00E26923">
      <w:pPr>
        <w:spacing w:after="80"/>
        <w:jc w:val="center"/>
        <w:rPr>
          <w:rFonts w:ascii="Trebuchet MS" w:eastAsia="Trebuchet MS" w:hAnsi="Trebuchet MS" w:cs="Trebuchet MS"/>
          <w:b/>
          <w:color w:val="000000"/>
          <w:lang w:val="fr-FR"/>
        </w:rPr>
      </w:pPr>
      <w:r>
        <w:rPr>
          <w:rFonts w:ascii="Trebuchet MS" w:eastAsia="Trebuchet MS" w:hAnsi="Trebuchet MS" w:cs="Trebuchet MS"/>
          <w:b/>
          <w:color w:val="000000"/>
          <w:lang w:val="fr-FR"/>
        </w:rPr>
        <w:lastRenderedPageBreak/>
        <w:t>SOMMAIRE</w:t>
      </w:r>
    </w:p>
    <w:p w14:paraId="3526401A" w14:textId="77777777" w:rsidR="00227336" w:rsidRDefault="00227336">
      <w:pPr>
        <w:spacing w:after="80" w:line="240" w:lineRule="exact"/>
      </w:pPr>
    </w:p>
    <w:p w14:paraId="1775FFF6" w14:textId="67624E85" w:rsidR="00227336" w:rsidRDefault="00E26923">
      <w:pPr>
        <w:pStyle w:val="TM1"/>
        <w:tabs>
          <w:tab w:val="right" w:leader="dot" w:pos="9610"/>
        </w:tabs>
        <w:rPr>
          <w:rFonts w:ascii="Calibri" w:hAnsi="Calibri"/>
          <w:noProof/>
          <w:sz w:val="22"/>
        </w:rPr>
      </w:pPr>
      <w:r>
        <w:rPr>
          <w:rFonts w:ascii="Trebuchet MS" w:eastAsia="Trebuchet MS" w:hAnsi="Trebuchet MS" w:cs="Trebuchet MS"/>
          <w:color w:val="000000"/>
          <w:sz w:val="22"/>
          <w:lang w:val="fr-FR"/>
        </w:rPr>
        <w:fldChar w:fldCharType="begin"/>
      </w:r>
      <w:r>
        <w:rPr>
          <w:rFonts w:ascii="Trebuchet MS" w:eastAsia="Trebuchet MS" w:hAnsi="Trebuchet MS" w:cs="Trebuchet MS"/>
          <w:color w:val="000000"/>
          <w:sz w:val="22"/>
          <w:lang w:val="fr-FR"/>
        </w:rPr>
        <w:instrText xml:space="preserve"> TOC \h </w:instrText>
      </w:r>
      <w:r>
        <w:rPr>
          <w:rFonts w:ascii="Trebuchet MS" w:eastAsia="Trebuchet MS" w:hAnsi="Trebuchet MS" w:cs="Trebuchet MS"/>
          <w:color w:val="000000"/>
          <w:sz w:val="22"/>
          <w:lang w:val="fr-FR"/>
        </w:rPr>
        <w:fldChar w:fldCharType="separate"/>
      </w:r>
      <w:hyperlink w:anchor="_Toc256000000" w:history="1">
        <w:r>
          <w:rPr>
            <w:rStyle w:val="Lienhypertexte"/>
            <w:rFonts w:ascii="Trebuchet MS" w:eastAsia="Trebuchet MS" w:hAnsi="Trebuchet MS" w:cs="Trebuchet MS"/>
            <w:noProof/>
            <w:lang w:val="fr-FR"/>
          </w:rPr>
          <w:t>1 - Objet et étendue de la consultation</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_Toc256000000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4</w:t>
        </w:r>
        <w:r>
          <w:rPr>
            <w:rFonts w:ascii="Trebuchet MS" w:eastAsia="Trebuchet MS" w:hAnsi="Trebuchet MS" w:cs="Trebuchet MS"/>
            <w:noProof/>
          </w:rPr>
          <w:fldChar w:fldCharType="end"/>
        </w:r>
      </w:hyperlink>
    </w:p>
    <w:p w14:paraId="24E94408" w14:textId="30750BF8" w:rsidR="00227336" w:rsidRDefault="00E26923">
      <w:pPr>
        <w:pStyle w:val="TM2"/>
        <w:tabs>
          <w:tab w:val="right" w:leader="dot" w:pos="9610"/>
        </w:tabs>
        <w:rPr>
          <w:rFonts w:ascii="Calibri" w:hAnsi="Calibri"/>
          <w:noProof/>
          <w:sz w:val="22"/>
        </w:rPr>
      </w:pPr>
      <w:hyperlink w:anchor="_Toc256000001" w:history="1">
        <w:r>
          <w:rPr>
            <w:rStyle w:val="Lienhypertexte"/>
            <w:rFonts w:ascii="Trebuchet MS" w:eastAsia="Trebuchet MS" w:hAnsi="Trebuchet MS" w:cs="Trebuchet MS"/>
            <w:noProof/>
            <w:lang w:val="fr-FR"/>
          </w:rPr>
          <w:t>1.1 - Objet</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_Toc256000001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4</w:t>
        </w:r>
        <w:r>
          <w:rPr>
            <w:rFonts w:ascii="Trebuchet MS" w:eastAsia="Trebuchet MS" w:hAnsi="Trebuchet MS" w:cs="Trebuchet MS"/>
            <w:noProof/>
          </w:rPr>
          <w:fldChar w:fldCharType="end"/>
        </w:r>
      </w:hyperlink>
    </w:p>
    <w:p w14:paraId="23E39B35" w14:textId="076BD4DA" w:rsidR="00227336" w:rsidRDefault="00E26923">
      <w:pPr>
        <w:pStyle w:val="TM2"/>
        <w:tabs>
          <w:tab w:val="right" w:leader="dot" w:pos="9610"/>
        </w:tabs>
        <w:rPr>
          <w:rFonts w:ascii="Calibri" w:hAnsi="Calibri"/>
          <w:noProof/>
          <w:sz w:val="22"/>
        </w:rPr>
      </w:pPr>
      <w:hyperlink w:anchor="_Toc256000002" w:history="1">
        <w:r>
          <w:rPr>
            <w:rStyle w:val="Lienhypertexte"/>
            <w:rFonts w:ascii="Trebuchet MS" w:eastAsia="Trebuchet MS" w:hAnsi="Trebuchet MS" w:cs="Trebuchet MS"/>
            <w:noProof/>
            <w:lang w:val="fr-FR"/>
          </w:rPr>
          <w:t>1.2 - Mode de passation</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_Toc256000002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4</w:t>
        </w:r>
        <w:r>
          <w:rPr>
            <w:rFonts w:ascii="Trebuchet MS" w:eastAsia="Trebuchet MS" w:hAnsi="Trebuchet MS" w:cs="Trebuchet MS"/>
            <w:noProof/>
          </w:rPr>
          <w:fldChar w:fldCharType="end"/>
        </w:r>
      </w:hyperlink>
    </w:p>
    <w:p w14:paraId="6DC611D9" w14:textId="22EDDD3D" w:rsidR="00227336" w:rsidRDefault="00E26923">
      <w:pPr>
        <w:pStyle w:val="TM2"/>
        <w:tabs>
          <w:tab w:val="right" w:leader="dot" w:pos="9610"/>
        </w:tabs>
        <w:rPr>
          <w:rFonts w:ascii="Calibri" w:hAnsi="Calibri"/>
          <w:noProof/>
          <w:sz w:val="22"/>
        </w:rPr>
      </w:pPr>
      <w:hyperlink w:anchor="_Toc256000003" w:history="1">
        <w:r>
          <w:rPr>
            <w:rStyle w:val="Lienhypertexte"/>
            <w:rFonts w:ascii="Trebuchet MS" w:eastAsia="Trebuchet MS" w:hAnsi="Trebuchet MS" w:cs="Trebuchet MS"/>
            <w:noProof/>
            <w:lang w:val="fr-FR"/>
          </w:rPr>
          <w:t>1.3 - Type et forme de contrat</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_Toc256000003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4</w:t>
        </w:r>
        <w:r>
          <w:rPr>
            <w:rFonts w:ascii="Trebuchet MS" w:eastAsia="Trebuchet MS" w:hAnsi="Trebuchet MS" w:cs="Trebuchet MS"/>
            <w:noProof/>
          </w:rPr>
          <w:fldChar w:fldCharType="end"/>
        </w:r>
      </w:hyperlink>
    </w:p>
    <w:p w14:paraId="62A7AA9D" w14:textId="22AFE5D4" w:rsidR="00227336" w:rsidRDefault="00E26923">
      <w:pPr>
        <w:pStyle w:val="TM2"/>
        <w:tabs>
          <w:tab w:val="right" w:leader="dot" w:pos="9610"/>
        </w:tabs>
        <w:rPr>
          <w:rFonts w:ascii="Calibri" w:hAnsi="Calibri"/>
          <w:noProof/>
          <w:sz w:val="22"/>
        </w:rPr>
      </w:pPr>
      <w:hyperlink w:anchor="_Toc256000004" w:history="1">
        <w:r>
          <w:rPr>
            <w:rStyle w:val="Lienhypertexte"/>
            <w:rFonts w:ascii="Trebuchet MS" w:eastAsia="Trebuchet MS" w:hAnsi="Trebuchet MS" w:cs="Trebuchet MS"/>
            <w:noProof/>
            <w:lang w:val="fr-FR"/>
          </w:rPr>
          <w:t>1.4 - Décomposition de la consultation</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_Toc256000004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4</w:t>
        </w:r>
        <w:r>
          <w:rPr>
            <w:rFonts w:ascii="Trebuchet MS" w:eastAsia="Trebuchet MS" w:hAnsi="Trebuchet MS" w:cs="Trebuchet MS"/>
            <w:noProof/>
          </w:rPr>
          <w:fldChar w:fldCharType="end"/>
        </w:r>
      </w:hyperlink>
    </w:p>
    <w:p w14:paraId="554941BE" w14:textId="420ADDF0" w:rsidR="00227336" w:rsidRDefault="00E26923">
      <w:pPr>
        <w:pStyle w:val="TM2"/>
        <w:tabs>
          <w:tab w:val="right" w:leader="dot" w:pos="9610"/>
        </w:tabs>
        <w:rPr>
          <w:rFonts w:ascii="Calibri" w:hAnsi="Calibri"/>
          <w:noProof/>
          <w:sz w:val="22"/>
        </w:rPr>
      </w:pPr>
      <w:hyperlink w:anchor="_Toc256000005" w:history="1">
        <w:r>
          <w:rPr>
            <w:rStyle w:val="Lienhypertexte"/>
            <w:rFonts w:ascii="Trebuchet MS" w:eastAsia="Trebuchet MS" w:hAnsi="Trebuchet MS" w:cs="Trebuchet MS"/>
            <w:noProof/>
            <w:lang w:val="fr-FR"/>
          </w:rPr>
          <w:t>1.5 - Nomenclature</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_Toc256000005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4</w:t>
        </w:r>
        <w:r>
          <w:rPr>
            <w:rFonts w:ascii="Trebuchet MS" w:eastAsia="Trebuchet MS" w:hAnsi="Trebuchet MS" w:cs="Trebuchet MS"/>
            <w:noProof/>
          </w:rPr>
          <w:fldChar w:fldCharType="end"/>
        </w:r>
      </w:hyperlink>
    </w:p>
    <w:p w14:paraId="766C07C3" w14:textId="00242598" w:rsidR="00227336" w:rsidRDefault="00E26923">
      <w:pPr>
        <w:pStyle w:val="TM1"/>
        <w:tabs>
          <w:tab w:val="right" w:leader="dot" w:pos="9610"/>
        </w:tabs>
        <w:rPr>
          <w:rFonts w:ascii="Calibri" w:hAnsi="Calibri"/>
          <w:noProof/>
          <w:sz w:val="22"/>
        </w:rPr>
      </w:pPr>
      <w:hyperlink w:anchor="_Toc256000006" w:history="1">
        <w:r>
          <w:rPr>
            <w:rStyle w:val="Lienhypertexte"/>
            <w:rFonts w:ascii="Trebuchet MS" w:eastAsia="Trebuchet MS" w:hAnsi="Trebuchet MS" w:cs="Trebuchet MS"/>
            <w:noProof/>
            <w:lang w:val="fr-FR"/>
          </w:rPr>
          <w:t>2 - Conditions de la consultation</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_Toc256000006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4</w:t>
        </w:r>
        <w:r>
          <w:rPr>
            <w:rFonts w:ascii="Trebuchet MS" w:eastAsia="Trebuchet MS" w:hAnsi="Trebuchet MS" w:cs="Trebuchet MS"/>
            <w:noProof/>
          </w:rPr>
          <w:fldChar w:fldCharType="end"/>
        </w:r>
      </w:hyperlink>
    </w:p>
    <w:p w14:paraId="2972B9B4" w14:textId="6421A3B0" w:rsidR="00227336" w:rsidRDefault="00E26923">
      <w:pPr>
        <w:pStyle w:val="TM2"/>
        <w:tabs>
          <w:tab w:val="right" w:leader="dot" w:pos="9610"/>
        </w:tabs>
        <w:rPr>
          <w:rFonts w:ascii="Calibri" w:hAnsi="Calibri"/>
          <w:noProof/>
          <w:sz w:val="22"/>
        </w:rPr>
      </w:pPr>
      <w:hyperlink w:anchor="_Toc256000007" w:history="1">
        <w:r>
          <w:rPr>
            <w:rStyle w:val="Lienhypertexte"/>
            <w:rFonts w:ascii="Trebuchet MS" w:eastAsia="Trebuchet MS" w:hAnsi="Trebuchet MS" w:cs="Trebuchet MS"/>
            <w:noProof/>
            <w:lang w:val="fr-FR"/>
          </w:rPr>
          <w:t>2.1 - Délai de validité des offres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_Toc256000007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4</w:t>
        </w:r>
        <w:r>
          <w:rPr>
            <w:rFonts w:ascii="Trebuchet MS" w:eastAsia="Trebuchet MS" w:hAnsi="Trebuchet MS" w:cs="Trebuchet MS"/>
            <w:noProof/>
          </w:rPr>
          <w:fldChar w:fldCharType="end"/>
        </w:r>
      </w:hyperlink>
    </w:p>
    <w:p w14:paraId="314AFD97" w14:textId="74FA43E9" w:rsidR="00227336" w:rsidRDefault="00E26923">
      <w:pPr>
        <w:pStyle w:val="TM2"/>
        <w:tabs>
          <w:tab w:val="right" w:leader="dot" w:pos="9610"/>
        </w:tabs>
        <w:rPr>
          <w:rFonts w:ascii="Calibri" w:hAnsi="Calibri"/>
          <w:noProof/>
          <w:sz w:val="22"/>
        </w:rPr>
      </w:pPr>
      <w:hyperlink w:anchor="_Toc256000008" w:history="1">
        <w:r>
          <w:rPr>
            <w:rStyle w:val="Lienhypertexte"/>
            <w:rFonts w:ascii="Trebuchet MS" w:eastAsia="Trebuchet MS" w:hAnsi="Trebuchet MS" w:cs="Trebuchet MS"/>
            <w:noProof/>
            <w:lang w:val="fr-FR"/>
          </w:rPr>
          <w:t>2.2 - Forme juridique du groupement</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_Toc256000008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4</w:t>
        </w:r>
        <w:r>
          <w:rPr>
            <w:rFonts w:ascii="Trebuchet MS" w:eastAsia="Trebuchet MS" w:hAnsi="Trebuchet MS" w:cs="Trebuchet MS"/>
            <w:noProof/>
          </w:rPr>
          <w:fldChar w:fldCharType="end"/>
        </w:r>
      </w:hyperlink>
    </w:p>
    <w:p w14:paraId="24EF6379" w14:textId="45B18BB5" w:rsidR="00227336" w:rsidRDefault="00E26923">
      <w:pPr>
        <w:pStyle w:val="TM2"/>
        <w:tabs>
          <w:tab w:val="right" w:leader="dot" w:pos="9610"/>
        </w:tabs>
        <w:rPr>
          <w:rFonts w:ascii="Calibri" w:hAnsi="Calibri"/>
          <w:noProof/>
          <w:sz w:val="22"/>
        </w:rPr>
      </w:pPr>
      <w:hyperlink w:anchor="_Toc256000009" w:history="1">
        <w:r>
          <w:rPr>
            <w:rStyle w:val="Lienhypertexte"/>
            <w:rFonts w:ascii="Trebuchet MS" w:eastAsia="Trebuchet MS" w:hAnsi="Trebuchet MS" w:cs="Trebuchet MS"/>
            <w:noProof/>
            <w:lang w:val="fr-FR"/>
          </w:rPr>
          <w:t>2.3 - Variantes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_Toc256000009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4</w:t>
        </w:r>
        <w:r>
          <w:rPr>
            <w:rFonts w:ascii="Trebuchet MS" w:eastAsia="Trebuchet MS" w:hAnsi="Trebuchet MS" w:cs="Trebuchet MS"/>
            <w:noProof/>
          </w:rPr>
          <w:fldChar w:fldCharType="end"/>
        </w:r>
      </w:hyperlink>
    </w:p>
    <w:p w14:paraId="0EC7D5BA" w14:textId="0F305DD1" w:rsidR="00227336" w:rsidRDefault="00E26923">
      <w:pPr>
        <w:pStyle w:val="TM2"/>
        <w:tabs>
          <w:tab w:val="right" w:leader="dot" w:pos="9610"/>
        </w:tabs>
        <w:rPr>
          <w:rFonts w:ascii="Calibri" w:hAnsi="Calibri"/>
          <w:noProof/>
          <w:sz w:val="22"/>
        </w:rPr>
      </w:pPr>
      <w:hyperlink w:anchor="_Toc256000010" w:history="1">
        <w:r>
          <w:rPr>
            <w:rStyle w:val="Lienhypertexte"/>
            <w:rFonts w:ascii="Trebuchet MS" w:eastAsia="Trebuchet MS" w:hAnsi="Trebuchet MS" w:cs="Trebuchet MS"/>
            <w:noProof/>
            <w:lang w:val="fr-FR"/>
          </w:rPr>
          <w:t>2.4 - Prestations supplémentaires éventuelles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_Toc256000010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5</w:t>
        </w:r>
        <w:r>
          <w:rPr>
            <w:rFonts w:ascii="Trebuchet MS" w:eastAsia="Trebuchet MS" w:hAnsi="Trebuchet MS" w:cs="Trebuchet MS"/>
            <w:noProof/>
          </w:rPr>
          <w:fldChar w:fldCharType="end"/>
        </w:r>
      </w:hyperlink>
    </w:p>
    <w:p w14:paraId="235EFFF6" w14:textId="13DF3455" w:rsidR="00227336" w:rsidRDefault="00E26923">
      <w:pPr>
        <w:pStyle w:val="TM2"/>
        <w:tabs>
          <w:tab w:val="right" w:leader="dot" w:pos="9610"/>
        </w:tabs>
        <w:rPr>
          <w:rFonts w:ascii="Calibri" w:hAnsi="Calibri"/>
          <w:noProof/>
          <w:sz w:val="22"/>
        </w:rPr>
      </w:pPr>
      <w:hyperlink w:anchor="_Toc256000011" w:history="1">
        <w:r>
          <w:rPr>
            <w:rStyle w:val="Lienhypertexte"/>
            <w:rFonts w:ascii="Trebuchet MS" w:eastAsia="Trebuchet MS" w:hAnsi="Trebuchet MS" w:cs="Trebuchet MS"/>
            <w:noProof/>
            <w:lang w:val="fr-FR"/>
          </w:rPr>
          <w:t>2.5 - Développement durable</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_Toc256000011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5</w:t>
        </w:r>
        <w:r>
          <w:rPr>
            <w:rFonts w:ascii="Trebuchet MS" w:eastAsia="Trebuchet MS" w:hAnsi="Trebuchet MS" w:cs="Trebuchet MS"/>
            <w:noProof/>
          </w:rPr>
          <w:fldChar w:fldCharType="end"/>
        </w:r>
      </w:hyperlink>
    </w:p>
    <w:p w14:paraId="0E8E4D79" w14:textId="2C8E0092" w:rsidR="00227336" w:rsidRDefault="00E26923">
      <w:pPr>
        <w:pStyle w:val="TM1"/>
        <w:tabs>
          <w:tab w:val="right" w:leader="dot" w:pos="9610"/>
        </w:tabs>
        <w:rPr>
          <w:rFonts w:ascii="Calibri" w:hAnsi="Calibri"/>
          <w:noProof/>
          <w:sz w:val="22"/>
        </w:rPr>
      </w:pPr>
      <w:hyperlink w:anchor="_Toc256000012" w:history="1">
        <w:r>
          <w:rPr>
            <w:rStyle w:val="Lienhypertexte"/>
            <w:rFonts w:ascii="Trebuchet MS" w:eastAsia="Trebuchet MS" w:hAnsi="Trebuchet MS" w:cs="Trebuchet MS"/>
            <w:noProof/>
            <w:lang w:val="fr-FR"/>
          </w:rPr>
          <w:t>3 - Les intervenants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_Toc256000012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5</w:t>
        </w:r>
        <w:r>
          <w:rPr>
            <w:rFonts w:ascii="Trebuchet MS" w:eastAsia="Trebuchet MS" w:hAnsi="Trebuchet MS" w:cs="Trebuchet MS"/>
            <w:noProof/>
          </w:rPr>
          <w:fldChar w:fldCharType="end"/>
        </w:r>
      </w:hyperlink>
    </w:p>
    <w:p w14:paraId="043ECAEA" w14:textId="616D4FFC" w:rsidR="00227336" w:rsidRDefault="00E26923">
      <w:pPr>
        <w:pStyle w:val="TM2"/>
        <w:tabs>
          <w:tab w:val="right" w:leader="dot" w:pos="9610"/>
        </w:tabs>
        <w:rPr>
          <w:rFonts w:ascii="Calibri" w:hAnsi="Calibri"/>
          <w:noProof/>
          <w:sz w:val="22"/>
        </w:rPr>
      </w:pPr>
      <w:hyperlink w:anchor="_Toc256000013" w:history="1">
        <w:r>
          <w:rPr>
            <w:rStyle w:val="Lienhypertexte"/>
            <w:rFonts w:ascii="Trebuchet MS" w:eastAsia="Trebuchet MS" w:hAnsi="Trebuchet MS" w:cs="Trebuchet MS"/>
            <w:noProof/>
            <w:lang w:val="fr-FR"/>
          </w:rPr>
          <w:t>3.1 - Conduite d'opération</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_Toc256000013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5</w:t>
        </w:r>
        <w:r>
          <w:rPr>
            <w:rFonts w:ascii="Trebuchet MS" w:eastAsia="Trebuchet MS" w:hAnsi="Trebuchet MS" w:cs="Trebuchet MS"/>
            <w:noProof/>
          </w:rPr>
          <w:fldChar w:fldCharType="end"/>
        </w:r>
      </w:hyperlink>
    </w:p>
    <w:p w14:paraId="77FB3012" w14:textId="14E963EF" w:rsidR="00227336" w:rsidRDefault="00E26923">
      <w:pPr>
        <w:pStyle w:val="TM2"/>
        <w:tabs>
          <w:tab w:val="right" w:leader="dot" w:pos="9610"/>
        </w:tabs>
        <w:rPr>
          <w:rFonts w:ascii="Calibri" w:hAnsi="Calibri"/>
          <w:noProof/>
          <w:sz w:val="22"/>
        </w:rPr>
      </w:pPr>
      <w:hyperlink w:anchor="_Toc256000014" w:history="1">
        <w:r>
          <w:rPr>
            <w:rStyle w:val="Lienhypertexte"/>
            <w:rFonts w:ascii="Trebuchet MS" w:eastAsia="Trebuchet MS" w:hAnsi="Trebuchet MS" w:cs="Trebuchet MS"/>
            <w:noProof/>
            <w:lang w:val="fr-FR"/>
          </w:rPr>
          <w:t>3.2 - Maîtrise d'œuvre</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_Toc256000014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5</w:t>
        </w:r>
        <w:r>
          <w:rPr>
            <w:rFonts w:ascii="Trebuchet MS" w:eastAsia="Trebuchet MS" w:hAnsi="Trebuchet MS" w:cs="Trebuchet MS"/>
            <w:noProof/>
          </w:rPr>
          <w:fldChar w:fldCharType="end"/>
        </w:r>
      </w:hyperlink>
    </w:p>
    <w:p w14:paraId="7A702429" w14:textId="08E84812" w:rsidR="00227336" w:rsidRDefault="00E26923">
      <w:pPr>
        <w:pStyle w:val="TM2"/>
        <w:tabs>
          <w:tab w:val="right" w:leader="dot" w:pos="9610"/>
        </w:tabs>
        <w:rPr>
          <w:rFonts w:ascii="Calibri" w:hAnsi="Calibri"/>
          <w:noProof/>
          <w:sz w:val="22"/>
        </w:rPr>
      </w:pPr>
      <w:hyperlink w:anchor="_Toc256000015" w:history="1">
        <w:r>
          <w:rPr>
            <w:rStyle w:val="Lienhypertexte"/>
            <w:rFonts w:ascii="Trebuchet MS" w:eastAsia="Trebuchet MS" w:hAnsi="Trebuchet MS" w:cs="Trebuchet MS"/>
            <w:noProof/>
            <w:lang w:val="fr-FR"/>
          </w:rPr>
          <w:t>3.3 - Contrôle technique</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_Toc256000015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5</w:t>
        </w:r>
        <w:r>
          <w:rPr>
            <w:rFonts w:ascii="Trebuchet MS" w:eastAsia="Trebuchet MS" w:hAnsi="Trebuchet MS" w:cs="Trebuchet MS"/>
            <w:noProof/>
          </w:rPr>
          <w:fldChar w:fldCharType="end"/>
        </w:r>
      </w:hyperlink>
    </w:p>
    <w:p w14:paraId="3B284263" w14:textId="56773876" w:rsidR="00227336" w:rsidRDefault="00E26923">
      <w:pPr>
        <w:pStyle w:val="TM2"/>
        <w:tabs>
          <w:tab w:val="right" w:leader="dot" w:pos="9610"/>
        </w:tabs>
        <w:rPr>
          <w:rFonts w:ascii="Calibri" w:hAnsi="Calibri"/>
          <w:noProof/>
          <w:sz w:val="22"/>
        </w:rPr>
      </w:pPr>
      <w:hyperlink w:anchor="_Toc256000016" w:history="1">
        <w:r>
          <w:rPr>
            <w:rStyle w:val="Lienhypertexte"/>
            <w:rFonts w:ascii="Trebuchet MS" w:eastAsia="Trebuchet MS" w:hAnsi="Trebuchet MS" w:cs="Trebuchet MS"/>
            <w:noProof/>
            <w:lang w:val="fr-FR"/>
          </w:rPr>
          <w:t>3.4 - Sécurité et protection de la santé des travailleurs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_Toc256000016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5</w:t>
        </w:r>
        <w:r>
          <w:rPr>
            <w:rFonts w:ascii="Trebuchet MS" w:eastAsia="Trebuchet MS" w:hAnsi="Trebuchet MS" w:cs="Trebuchet MS"/>
            <w:noProof/>
          </w:rPr>
          <w:fldChar w:fldCharType="end"/>
        </w:r>
      </w:hyperlink>
    </w:p>
    <w:p w14:paraId="1287B5CC" w14:textId="75008E7D" w:rsidR="00227336" w:rsidRDefault="00E26923">
      <w:pPr>
        <w:pStyle w:val="TM1"/>
        <w:tabs>
          <w:tab w:val="right" w:leader="dot" w:pos="9610"/>
        </w:tabs>
        <w:rPr>
          <w:rFonts w:ascii="Calibri" w:hAnsi="Calibri"/>
          <w:noProof/>
          <w:sz w:val="22"/>
        </w:rPr>
      </w:pPr>
      <w:hyperlink w:anchor="_Toc256000017" w:history="1">
        <w:r>
          <w:rPr>
            <w:rStyle w:val="Lienhypertexte"/>
            <w:rFonts w:ascii="Trebuchet MS" w:eastAsia="Trebuchet MS" w:hAnsi="Trebuchet MS" w:cs="Trebuchet MS"/>
            <w:noProof/>
            <w:lang w:val="fr-FR"/>
          </w:rPr>
          <w:t>4 - Conditions relatives au contrat</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_Toc256000017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5</w:t>
        </w:r>
        <w:r>
          <w:rPr>
            <w:rFonts w:ascii="Trebuchet MS" w:eastAsia="Trebuchet MS" w:hAnsi="Trebuchet MS" w:cs="Trebuchet MS"/>
            <w:noProof/>
          </w:rPr>
          <w:fldChar w:fldCharType="end"/>
        </w:r>
      </w:hyperlink>
    </w:p>
    <w:p w14:paraId="7B5600D0" w14:textId="5312DF43" w:rsidR="00227336" w:rsidRDefault="00E26923">
      <w:pPr>
        <w:pStyle w:val="TM2"/>
        <w:tabs>
          <w:tab w:val="right" w:leader="dot" w:pos="9610"/>
        </w:tabs>
        <w:rPr>
          <w:rFonts w:ascii="Calibri" w:hAnsi="Calibri"/>
          <w:noProof/>
          <w:sz w:val="22"/>
        </w:rPr>
      </w:pPr>
      <w:hyperlink w:anchor="_Toc256000018" w:history="1">
        <w:r>
          <w:rPr>
            <w:rStyle w:val="Lienhypertexte"/>
            <w:rFonts w:ascii="Trebuchet MS" w:eastAsia="Trebuchet MS" w:hAnsi="Trebuchet MS" w:cs="Trebuchet MS"/>
            <w:noProof/>
            <w:lang w:val="fr-FR"/>
          </w:rPr>
          <w:t>4.1 - Durée du contrat ou délai d'exécution</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_Toc256000018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5</w:t>
        </w:r>
        <w:r>
          <w:rPr>
            <w:rFonts w:ascii="Trebuchet MS" w:eastAsia="Trebuchet MS" w:hAnsi="Trebuchet MS" w:cs="Trebuchet MS"/>
            <w:noProof/>
          </w:rPr>
          <w:fldChar w:fldCharType="end"/>
        </w:r>
      </w:hyperlink>
    </w:p>
    <w:p w14:paraId="2D6A2420" w14:textId="06B06421" w:rsidR="00227336" w:rsidRDefault="00E26923">
      <w:pPr>
        <w:pStyle w:val="TM2"/>
        <w:tabs>
          <w:tab w:val="right" w:leader="dot" w:pos="9610"/>
        </w:tabs>
        <w:rPr>
          <w:rFonts w:ascii="Calibri" w:hAnsi="Calibri"/>
          <w:noProof/>
          <w:sz w:val="22"/>
        </w:rPr>
      </w:pPr>
      <w:hyperlink w:anchor="_Toc256000019" w:history="1">
        <w:r>
          <w:rPr>
            <w:rStyle w:val="Lienhypertexte"/>
            <w:rFonts w:ascii="Trebuchet MS" w:eastAsia="Trebuchet MS" w:hAnsi="Trebuchet MS" w:cs="Trebuchet MS"/>
            <w:noProof/>
            <w:lang w:val="fr-FR"/>
          </w:rPr>
          <w:t>4.2 - Modalités essentielles de financement et de paiement</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_Toc256000019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5</w:t>
        </w:r>
        <w:r>
          <w:rPr>
            <w:rFonts w:ascii="Trebuchet MS" w:eastAsia="Trebuchet MS" w:hAnsi="Trebuchet MS" w:cs="Trebuchet MS"/>
            <w:noProof/>
          </w:rPr>
          <w:fldChar w:fldCharType="end"/>
        </w:r>
      </w:hyperlink>
    </w:p>
    <w:p w14:paraId="5BF89D24" w14:textId="34FD2590" w:rsidR="00227336" w:rsidRDefault="00E26923">
      <w:pPr>
        <w:pStyle w:val="TM1"/>
        <w:tabs>
          <w:tab w:val="right" w:leader="dot" w:pos="9610"/>
        </w:tabs>
        <w:rPr>
          <w:rFonts w:ascii="Calibri" w:hAnsi="Calibri"/>
          <w:noProof/>
          <w:sz w:val="22"/>
        </w:rPr>
      </w:pPr>
      <w:hyperlink w:anchor="_Toc256000020" w:history="1">
        <w:r>
          <w:rPr>
            <w:rStyle w:val="Lienhypertexte"/>
            <w:rFonts w:ascii="Trebuchet MS" w:eastAsia="Trebuchet MS" w:hAnsi="Trebuchet MS" w:cs="Trebuchet MS"/>
            <w:noProof/>
            <w:lang w:val="fr-FR"/>
          </w:rPr>
          <w:t>5 - Contenu du dossier de consultation</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_Toc256000020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6</w:t>
        </w:r>
        <w:r>
          <w:rPr>
            <w:rFonts w:ascii="Trebuchet MS" w:eastAsia="Trebuchet MS" w:hAnsi="Trebuchet MS" w:cs="Trebuchet MS"/>
            <w:noProof/>
          </w:rPr>
          <w:fldChar w:fldCharType="end"/>
        </w:r>
      </w:hyperlink>
    </w:p>
    <w:p w14:paraId="6BB14CC9" w14:textId="6C100509" w:rsidR="00227336" w:rsidRDefault="00E26923">
      <w:pPr>
        <w:pStyle w:val="TM1"/>
        <w:tabs>
          <w:tab w:val="right" w:leader="dot" w:pos="9610"/>
        </w:tabs>
        <w:rPr>
          <w:rFonts w:ascii="Calibri" w:hAnsi="Calibri"/>
          <w:noProof/>
          <w:sz w:val="22"/>
        </w:rPr>
      </w:pPr>
      <w:hyperlink w:anchor="_Toc256000021" w:history="1">
        <w:r>
          <w:rPr>
            <w:rStyle w:val="Lienhypertexte"/>
            <w:rFonts w:ascii="Trebuchet MS" w:eastAsia="Trebuchet MS" w:hAnsi="Trebuchet MS" w:cs="Trebuchet MS"/>
            <w:noProof/>
            <w:lang w:val="fr-FR"/>
          </w:rPr>
          <w:t>6 - Présentation des candidatures et des offres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_Toc256000021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6</w:t>
        </w:r>
        <w:r>
          <w:rPr>
            <w:rFonts w:ascii="Trebuchet MS" w:eastAsia="Trebuchet MS" w:hAnsi="Trebuchet MS" w:cs="Trebuchet MS"/>
            <w:noProof/>
          </w:rPr>
          <w:fldChar w:fldCharType="end"/>
        </w:r>
      </w:hyperlink>
    </w:p>
    <w:p w14:paraId="0BDBABA4" w14:textId="5DC75478" w:rsidR="00227336" w:rsidRDefault="00E26923">
      <w:pPr>
        <w:pStyle w:val="TM2"/>
        <w:tabs>
          <w:tab w:val="right" w:leader="dot" w:pos="9610"/>
        </w:tabs>
        <w:rPr>
          <w:rFonts w:ascii="Calibri" w:hAnsi="Calibri"/>
          <w:noProof/>
          <w:sz w:val="22"/>
        </w:rPr>
      </w:pPr>
      <w:hyperlink w:anchor="_Toc256000022" w:history="1">
        <w:r>
          <w:rPr>
            <w:rStyle w:val="Lienhypertexte"/>
            <w:rFonts w:ascii="Trebuchet MS" w:eastAsia="Trebuchet MS" w:hAnsi="Trebuchet MS" w:cs="Trebuchet MS"/>
            <w:noProof/>
            <w:lang w:val="fr-FR"/>
          </w:rPr>
          <w:t>6.1 - Documents à produire</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_Toc256000022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6</w:t>
        </w:r>
        <w:r>
          <w:rPr>
            <w:rFonts w:ascii="Trebuchet MS" w:eastAsia="Trebuchet MS" w:hAnsi="Trebuchet MS" w:cs="Trebuchet MS"/>
            <w:noProof/>
          </w:rPr>
          <w:fldChar w:fldCharType="end"/>
        </w:r>
      </w:hyperlink>
    </w:p>
    <w:p w14:paraId="0554665C" w14:textId="758F2B8F" w:rsidR="00227336" w:rsidRDefault="00E26923">
      <w:pPr>
        <w:pStyle w:val="TM2"/>
        <w:tabs>
          <w:tab w:val="right" w:leader="dot" w:pos="9610"/>
        </w:tabs>
        <w:rPr>
          <w:rFonts w:ascii="Calibri" w:hAnsi="Calibri"/>
          <w:noProof/>
          <w:sz w:val="22"/>
        </w:rPr>
      </w:pPr>
      <w:hyperlink w:anchor="_Toc256000023" w:history="1">
        <w:r>
          <w:rPr>
            <w:rStyle w:val="Lienhypertexte"/>
            <w:rFonts w:ascii="Trebuchet MS" w:eastAsia="Trebuchet MS" w:hAnsi="Trebuchet MS" w:cs="Trebuchet MS"/>
            <w:noProof/>
            <w:lang w:val="fr-FR"/>
          </w:rPr>
          <w:t>6.2 - Présentation des variantes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_Toc256000023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7</w:t>
        </w:r>
        <w:r>
          <w:rPr>
            <w:rFonts w:ascii="Trebuchet MS" w:eastAsia="Trebuchet MS" w:hAnsi="Trebuchet MS" w:cs="Trebuchet MS"/>
            <w:noProof/>
          </w:rPr>
          <w:fldChar w:fldCharType="end"/>
        </w:r>
      </w:hyperlink>
    </w:p>
    <w:p w14:paraId="11E7783E" w14:textId="129917B1" w:rsidR="00227336" w:rsidRDefault="00E26923">
      <w:pPr>
        <w:pStyle w:val="TM2"/>
        <w:tabs>
          <w:tab w:val="right" w:leader="dot" w:pos="9610"/>
        </w:tabs>
        <w:rPr>
          <w:rFonts w:ascii="Calibri" w:hAnsi="Calibri"/>
          <w:noProof/>
          <w:sz w:val="22"/>
        </w:rPr>
      </w:pPr>
      <w:hyperlink w:anchor="_Toc256000024" w:history="1">
        <w:r>
          <w:rPr>
            <w:rStyle w:val="Lienhypertexte"/>
            <w:rFonts w:ascii="Trebuchet MS" w:eastAsia="Trebuchet MS" w:hAnsi="Trebuchet MS" w:cs="Trebuchet MS"/>
            <w:noProof/>
            <w:lang w:val="fr-FR"/>
          </w:rPr>
          <w:t>6.3 - Visites sur site</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_Toc256000024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7</w:t>
        </w:r>
        <w:r>
          <w:rPr>
            <w:rFonts w:ascii="Trebuchet MS" w:eastAsia="Trebuchet MS" w:hAnsi="Trebuchet MS" w:cs="Trebuchet MS"/>
            <w:noProof/>
          </w:rPr>
          <w:fldChar w:fldCharType="end"/>
        </w:r>
      </w:hyperlink>
    </w:p>
    <w:p w14:paraId="77FCAB6D" w14:textId="49A2569A" w:rsidR="00227336" w:rsidRDefault="00E26923">
      <w:pPr>
        <w:pStyle w:val="TM2"/>
        <w:tabs>
          <w:tab w:val="right" w:leader="dot" w:pos="9610"/>
        </w:tabs>
        <w:rPr>
          <w:rFonts w:ascii="Calibri" w:hAnsi="Calibri"/>
          <w:noProof/>
          <w:sz w:val="22"/>
        </w:rPr>
      </w:pPr>
      <w:hyperlink w:anchor="_Toc256000025" w:history="1">
        <w:r>
          <w:rPr>
            <w:rStyle w:val="Lienhypertexte"/>
            <w:rFonts w:ascii="Trebuchet MS" w:eastAsia="Trebuchet MS" w:hAnsi="Trebuchet MS" w:cs="Trebuchet MS"/>
            <w:noProof/>
            <w:lang w:val="fr-FR"/>
          </w:rPr>
          <w:t>6.4 - Usage de matériaux de type nouveau</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_Toc256000025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8</w:t>
        </w:r>
        <w:r>
          <w:rPr>
            <w:rFonts w:ascii="Trebuchet MS" w:eastAsia="Trebuchet MS" w:hAnsi="Trebuchet MS" w:cs="Trebuchet MS"/>
            <w:noProof/>
          </w:rPr>
          <w:fldChar w:fldCharType="end"/>
        </w:r>
      </w:hyperlink>
    </w:p>
    <w:p w14:paraId="33496AB0" w14:textId="1AE01786" w:rsidR="00227336" w:rsidRDefault="00E26923">
      <w:pPr>
        <w:pStyle w:val="TM1"/>
        <w:tabs>
          <w:tab w:val="right" w:leader="dot" w:pos="9610"/>
        </w:tabs>
        <w:rPr>
          <w:rFonts w:ascii="Calibri" w:hAnsi="Calibri"/>
          <w:noProof/>
          <w:sz w:val="22"/>
        </w:rPr>
      </w:pPr>
      <w:hyperlink w:anchor="_Toc256000026" w:history="1">
        <w:r>
          <w:rPr>
            <w:rStyle w:val="Lienhypertexte"/>
            <w:rFonts w:ascii="Trebuchet MS" w:eastAsia="Trebuchet MS" w:hAnsi="Trebuchet MS" w:cs="Trebuchet MS"/>
            <w:noProof/>
            <w:lang w:val="fr-FR"/>
          </w:rPr>
          <w:t>7 - Conditions d'envoi ou de remise des plis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_Toc256000026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8</w:t>
        </w:r>
        <w:r>
          <w:rPr>
            <w:rFonts w:ascii="Trebuchet MS" w:eastAsia="Trebuchet MS" w:hAnsi="Trebuchet MS" w:cs="Trebuchet MS"/>
            <w:noProof/>
          </w:rPr>
          <w:fldChar w:fldCharType="end"/>
        </w:r>
      </w:hyperlink>
    </w:p>
    <w:p w14:paraId="228E9F9B" w14:textId="67937457" w:rsidR="00227336" w:rsidRDefault="00E26923">
      <w:pPr>
        <w:pStyle w:val="TM2"/>
        <w:tabs>
          <w:tab w:val="right" w:leader="dot" w:pos="9610"/>
        </w:tabs>
        <w:rPr>
          <w:rFonts w:ascii="Calibri" w:hAnsi="Calibri"/>
          <w:noProof/>
          <w:sz w:val="22"/>
        </w:rPr>
      </w:pPr>
      <w:hyperlink w:anchor="_Toc256000027" w:history="1">
        <w:r>
          <w:rPr>
            <w:rStyle w:val="Lienhypertexte"/>
            <w:rFonts w:ascii="Trebuchet MS" w:eastAsia="Trebuchet MS" w:hAnsi="Trebuchet MS" w:cs="Trebuchet MS"/>
            <w:noProof/>
            <w:lang w:val="fr-FR"/>
          </w:rPr>
          <w:t>7.1 - Transmission électronique</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_Toc256000027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8</w:t>
        </w:r>
        <w:r>
          <w:rPr>
            <w:rFonts w:ascii="Trebuchet MS" w:eastAsia="Trebuchet MS" w:hAnsi="Trebuchet MS" w:cs="Trebuchet MS"/>
            <w:noProof/>
          </w:rPr>
          <w:fldChar w:fldCharType="end"/>
        </w:r>
      </w:hyperlink>
    </w:p>
    <w:p w14:paraId="548DC397" w14:textId="6119DA27" w:rsidR="00227336" w:rsidRDefault="00E26923">
      <w:pPr>
        <w:pStyle w:val="TM2"/>
        <w:tabs>
          <w:tab w:val="right" w:leader="dot" w:pos="9610"/>
        </w:tabs>
        <w:rPr>
          <w:rFonts w:ascii="Calibri" w:hAnsi="Calibri"/>
          <w:noProof/>
          <w:sz w:val="22"/>
        </w:rPr>
      </w:pPr>
      <w:hyperlink w:anchor="_Toc256000028" w:history="1">
        <w:r>
          <w:rPr>
            <w:rStyle w:val="Lienhypertexte"/>
            <w:rFonts w:ascii="Trebuchet MS" w:eastAsia="Trebuchet MS" w:hAnsi="Trebuchet MS" w:cs="Trebuchet MS"/>
            <w:noProof/>
            <w:lang w:val="fr-FR"/>
          </w:rPr>
          <w:t>7.2 - Transmission sous support papier</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_Toc256000028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9</w:t>
        </w:r>
        <w:r>
          <w:rPr>
            <w:rFonts w:ascii="Trebuchet MS" w:eastAsia="Trebuchet MS" w:hAnsi="Trebuchet MS" w:cs="Trebuchet MS"/>
            <w:noProof/>
          </w:rPr>
          <w:fldChar w:fldCharType="end"/>
        </w:r>
      </w:hyperlink>
    </w:p>
    <w:p w14:paraId="5D95603B" w14:textId="69AD0A38" w:rsidR="00227336" w:rsidRDefault="00E26923">
      <w:pPr>
        <w:pStyle w:val="TM1"/>
        <w:tabs>
          <w:tab w:val="right" w:leader="dot" w:pos="9610"/>
        </w:tabs>
        <w:rPr>
          <w:rFonts w:ascii="Calibri" w:hAnsi="Calibri"/>
          <w:noProof/>
          <w:sz w:val="22"/>
        </w:rPr>
      </w:pPr>
      <w:hyperlink w:anchor="_Toc256000029" w:history="1">
        <w:r>
          <w:rPr>
            <w:rStyle w:val="Lienhypertexte"/>
            <w:rFonts w:ascii="Trebuchet MS" w:eastAsia="Trebuchet MS" w:hAnsi="Trebuchet MS" w:cs="Trebuchet MS"/>
            <w:noProof/>
            <w:lang w:val="fr-FR"/>
          </w:rPr>
          <w:t>8 - Examen des candidatures et des offres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_Toc256000029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9</w:t>
        </w:r>
        <w:r>
          <w:rPr>
            <w:rFonts w:ascii="Trebuchet MS" w:eastAsia="Trebuchet MS" w:hAnsi="Trebuchet MS" w:cs="Trebuchet MS"/>
            <w:noProof/>
          </w:rPr>
          <w:fldChar w:fldCharType="end"/>
        </w:r>
      </w:hyperlink>
    </w:p>
    <w:p w14:paraId="4699923F" w14:textId="6F0DF9D3" w:rsidR="00227336" w:rsidRDefault="00E26923">
      <w:pPr>
        <w:pStyle w:val="TM2"/>
        <w:tabs>
          <w:tab w:val="right" w:leader="dot" w:pos="9610"/>
        </w:tabs>
        <w:rPr>
          <w:rFonts w:ascii="Calibri" w:hAnsi="Calibri"/>
          <w:noProof/>
          <w:sz w:val="22"/>
        </w:rPr>
      </w:pPr>
      <w:hyperlink w:anchor="_Toc256000030" w:history="1">
        <w:r>
          <w:rPr>
            <w:rStyle w:val="Lienhypertexte"/>
            <w:rFonts w:ascii="Trebuchet MS" w:eastAsia="Trebuchet MS" w:hAnsi="Trebuchet MS" w:cs="Trebuchet MS"/>
            <w:noProof/>
            <w:lang w:val="fr-FR"/>
          </w:rPr>
          <w:t>8.1 - Sélection des candidatures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_Toc256000030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9</w:t>
        </w:r>
        <w:r>
          <w:rPr>
            <w:rFonts w:ascii="Trebuchet MS" w:eastAsia="Trebuchet MS" w:hAnsi="Trebuchet MS" w:cs="Trebuchet MS"/>
            <w:noProof/>
          </w:rPr>
          <w:fldChar w:fldCharType="end"/>
        </w:r>
      </w:hyperlink>
    </w:p>
    <w:p w14:paraId="0C8C5A6C" w14:textId="112CC602" w:rsidR="00227336" w:rsidRDefault="00E26923">
      <w:pPr>
        <w:pStyle w:val="TM2"/>
        <w:tabs>
          <w:tab w:val="right" w:leader="dot" w:pos="9610"/>
        </w:tabs>
        <w:rPr>
          <w:rFonts w:ascii="Calibri" w:hAnsi="Calibri"/>
          <w:noProof/>
          <w:sz w:val="22"/>
        </w:rPr>
      </w:pPr>
      <w:hyperlink w:anchor="_Toc256000031" w:history="1">
        <w:r>
          <w:rPr>
            <w:rStyle w:val="Lienhypertexte"/>
            <w:rFonts w:ascii="Trebuchet MS" w:eastAsia="Trebuchet MS" w:hAnsi="Trebuchet MS" w:cs="Trebuchet MS"/>
            <w:noProof/>
            <w:lang w:val="fr-FR"/>
          </w:rPr>
          <w:t>8.2 - Attribution des marchés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_Toc256000031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9</w:t>
        </w:r>
        <w:r>
          <w:rPr>
            <w:rFonts w:ascii="Trebuchet MS" w:eastAsia="Trebuchet MS" w:hAnsi="Trebuchet MS" w:cs="Trebuchet MS"/>
            <w:noProof/>
          </w:rPr>
          <w:fldChar w:fldCharType="end"/>
        </w:r>
      </w:hyperlink>
    </w:p>
    <w:p w14:paraId="7F75AB69" w14:textId="5402D98C" w:rsidR="00227336" w:rsidRDefault="00E26923">
      <w:pPr>
        <w:pStyle w:val="TM2"/>
        <w:tabs>
          <w:tab w:val="right" w:leader="dot" w:pos="9610"/>
        </w:tabs>
        <w:rPr>
          <w:rFonts w:ascii="Calibri" w:hAnsi="Calibri"/>
          <w:noProof/>
          <w:sz w:val="22"/>
        </w:rPr>
      </w:pPr>
      <w:hyperlink w:anchor="_Toc256000032" w:history="1">
        <w:r>
          <w:rPr>
            <w:rStyle w:val="Lienhypertexte"/>
            <w:rFonts w:ascii="Trebuchet MS" w:eastAsia="Trebuchet MS" w:hAnsi="Trebuchet MS" w:cs="Trebuchet MS"/>
            <w:noProof/>
            <w:lang w:val="fr-FR"/>
          </w:rPr>
          <w:t>8.3 - Suite à donner à la consultation</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_Toc256000032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11</w:t>
        </w:r>
        <w:r>
          <w:rPr>
            <w:rFonts w:ascii="Trebuchet MS" w:eastAsia="Trebuchet MS" w:hAnsi="Trebuchet MS" w:cs="Trebuchet MS"/>
            <w:noProof/>
          </w:rPr>
          <w:fldChar w:fldCharType="end"/>
        </w:r>
      </w:hyperlink>
    </w:p>
    <w:p w14:paraId="603DD49A" w14:textId="2527F11D" w:rsidR="00227336" w:rsidRDefault="00E26923">
      <w:pPr>
        <w:pStyle w:val="TM1"/>
        <w:tabs>
          <w:tab w:val="right" w:leader="dot" w:pos="9610"/>
        </w:tabs>
        <w:rPr>
          <w:rFonts w:ascii="Calibri" w:hAnsi="Calibri"/>
          <w:noProof/>
          <w:sz w:val="22"/>
        </w:rPr>
      </w:pPr>
      <w:hyperlink w:anchor="_Toc256000033" w:history="1">
        <w:r>
          <w:rPr>
            <w:rStyle w:val="Lienhypertexte"/>
            <w:rFonts w:ascii="Trebuchet MS" w:eastAsia="Trebuchet MS" w:hAnsi="Trebuchet MS" w:cs="Trebuchet MS"/>
            <w:noProof/>
            <w:lang w:val="fr-FR"/>
          </w:rPr>
          <w:t>9 - Renseignements complémentaires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_Toc256000033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11</w:t>
        </w:r>
        <w:r>
          <w:rPr>
            <w:rFonts w:ascii="Trebuchet MS" w:eastAsia="Trebuchet MS" w:hAnsi="Trebuchet MS" w:cs="Trebuchet MS"/>
            <w:noProof/>
          </w:rPr>
          <w:fldChar w:fldCharType="end"/>
        </w:r>
      </w:hyperlink>
    </w:p>
    <w:p w14:paraId="3F1202B8" w14:textId="2D9BAEB0" w:rsidR="00227336" w:rsidRDefault="00E26923">
      <w:pPr>
        <w:pStyle w:val="TM2"/>
        <w:tabs>
          <w:tab w:val="right" w:leader="dot" w:pos="9610"/>
        </w:tabs>
        <w:rPr>
          <w:rFonts w:ascii="Calibri" w:hAnsi="Calibri"/>
          <w:noProof/>
          <w:sz w:val="22"/>
        </w:rPr>
      </w:pPr>
      <w:hyperlink w:anchor="_Toc256000034" w:history="1">
        <w:r>
          <w:rPr>
            <w:rStyle w:val="Lienhypertexte"/>
            <w:rFonts w:ascii="Trebuchet MS" w:eastAsia="Trebuchet MS" w:hAnsi="Trebuchet MS" w:cs="Trebuchet MS"/>
            <w:noProof/>
            <w:lang w:val="fr-FR"/>
          </w:rPr>
          <w:t>9.1 - Adresses supplémentaires et points de contact</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_Toc256000034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11</w:t>
        </w:r>
        <w:r>
          <w:rPr>
            <w:rFonts w:ascii="Trebuchet MS" w:eastAsia="Trebuchet MS" w:hAnsi="Trebuchet MS" w:cs="Trebuchet MS"/>
            <w:noProof/>
          </w:rPr>
          <w:fldChar w:fldCharType="end"/>
        </w:r>
      </w:hyperlink>
    </w:p>
    <w:p w14:paraId="30FF2077" w14:textId="3AE7FD32" w:rsidR="00227336" w:rsidRDefault="00E26923">
      <w:pPr>
        <w:pStyle w:val="TM2"/>
        <w:tabs>
          <w:tab w:val="right" w:leader="dot" w:pos="9610"/>
        </w:tabs>
        <w:rPr>
          <w:rFonts w:ascii="Calibri" w:hAnsi="Calibri"/>
          <w:noProof/>
          <w:sz w:val="22"/>
        </w:rPr>
      </w:pPr>
      <w:hyperlink w:anchor="_Toc256000035" w:history="1">
        <w:r>
          <w:rPr>
            <w:rStyle w:val="Lienhypertexte"/>
            <w:rFonts w:ascii="Trebuchet MS" w:eastAsia="Trebuchet MS" w:hAnsi="Trebuchet MS" w:cs="Trebuchet MS"/>
            <w:noProof/>
            <w:lang w:val="fr-FR"/>
          </w:rPr>
          <w:t>9.2 - Procédures de recours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_Toc256000035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11</w:t>
        </w:r>
        <w:r>
          <w:rPr>
            <w:rFonts w:ascii="Trebuchet MS" w:eastAsia="Trebuchet MS" w:hAnsi="Trebuchet MS" w:cs="Trebuchet MS"/>
            <w:noProof/>
          </w:rPr>
          <w:fldChar w:fldCharType="end"/>
        </w:r>
      </w:hyperlink>
    </w:p>
    <w:p w14:paraId="468D43FB" w14:textId="77777777" w:rsidR="00227336" w:rsidRDefault="00E26923">
      <w:pPr>
        <w:spacing w:after="100"/>
        <w:rPr>
          <w:rFonts w:ascii="Trebuchet MS" w:eastAsia="Trebuchet MS" w:hAnsi="Trebuchet MS" w:cs="Trebuchet MS"/>
          <w:color w:val="000000"/>
          <w:sz w:val="22"/>
          <w:lang w:val="fr-FR"/>
        </w:rPr>
        <w:sectPr w:rsidR="00227336">
          <w:pgSz w:w="11900" w:h="16840"/>
          <w:pgMar w:top="1140" w:right="1140" w:bottom="1440" w:left="1140" w:header="1140" w:footer="1440" w:gutter="0"/>
          <w:cols w:space="708"/>
        </w:sectPr>
      </w:pPr>
      <w:r>
        <w:rPr>
          <w:rFonts w:ascii="Trebuchet MS" w:eastAsia="Trebuchet MS" w:hAnsi="Trebuchet MS" w:cs="Trebuchet MS"/>
          <w:color w:val="000000"/>
          <w:sz w:val="22"/>
          <w:lang w:val="fr-FR"/>
        </w:rPr>
        <w:fldChar w:fldCharType="end"/>
      </w:r>
    </w:p>
    <w:p w14:paraId="3475CA5A" w14:textId="77777777" w:rsidR="00227336" w:rsidRDefault="00E26923">
      <w:pPr>
        <w:pStyle w:val="Titre1"/>
        <w:shd w:val="clear" w:color="FD2456" w:fill="FD2456"/>
        <w:rPr>
          <w:rFonts w:ascii="Trebuchet MS" w:eastAsia="Trebuchet MS" w:hAnsi="Trebuchet MS" w:cs="Trebuchet MS"/>
          <w:color w:val="FFFFFF"/>
          <w:sz w:val="28"/>
          <w:lang w:val="fr-FR"/>
        </w:rPr>
      </w:pPr>
      <w:bookmarkStart w:id="0" w:name="ArtL1_RC-2-A2"/>
      <w:bookmarkStart w:id="1" w:name="_Toc256000000"/>
      <w:bookmarkEnd w:id="0"/>
      <w:r>
        <w:rPr>
          <w:rFonts w:ascii="Trebuchet MS" w:eastAsia="Trebuchet MS" w:hAnsi="Trebuchet MS" w:cs="Trebuchet MS"/>
          <w:color w:val="FFFFFF"/>
          <w:sz w:val="28"/>
          <w:lang w:val="fr-FR"/>
        </w:rPr>
        <w:lastRenderedPageBreak/>
        <w:t>1 - Objet et étendue de la consultation</w:t>
      </w:r>
      <w:bookmarkEnd w:id="1"/>
    </w:p>
    <w:p w14:paraId="25E0B431" w14:textId="77777777" w:rsidR="00227336" w:rsidRDefault="00E26923">
      <w:pPr>
        <w:spacing w:line="60" w:lineRule="exact"/>
        <w:rPr>
          <w:sz w:val="6"/>
        </w:rPr>
      </w:pPr>
      <w:r>
        <w:t xml:space="preserve"> </w:t>
      </w:r>
    </w:p>
    <w:p w14:paraId="386D78F1" w14:textId="77777777" w:rsidR="00227336" w:rsidRDefault="00E26923">
      <w:pPr>
        <w:pStyle w:val="Titre2"/>
        <w:ind w:left="280"/>
        <w:rPr>
          <w:rFonts w:ascii="Trebuchet MS" w:eastAsia="Trebuchet MS" w:hAnsi="Trebuchet MS" w:cs="Trebuchet MS"/>
          <w:i w:val="0"/>
          <w:color w:val="000000"/>
          <w:sz w:val="24"/>
          <w:lang w:val="fr-FR"/>
        </w:rPr>
      </w:pPr>
      <w:bookmarkStart w:id="2" w:name="ArtL2_RC-2-A2.1"/>
      <w:bookmarkStart w:id="3" w:name="_Toc256000001"/>
      <w:bookmarkEnd w:id="2"/>
      <w:r>
        <w:rPr>
          <w:rFonts w:ascii="Trebuchet MS" w:eastAsia="Trebuchet MS" w:hAnsi="Trebuchet MS" w:cs="Trebuchet MS"/>
          <w:i w:val="0"/>
          <w:color w:val="000000"/>
          <w:sz w:val="24"/>
          <w:lang w:val="fr-FR"/>
        </w:rPr>
        <w:t>1.1 - Objet</w:t>
      </w:r>
      <w:bookmarkEnd w:id="3"/>
    </w:p>
    <w:p w14:paraId="5AC597C8" w14:textId="77777777" w:rsidR="00227336" w:rsidRDefault="00E26923">
      <w:pPr>
        <w:pStyle w:val="ParagrapheIndent2"/>
        <w:spacing w:line="232" w:lineRule="exact"/>
        <w:jc w:val="both"/>
        <w:rPr>
          <w:color w:val="000000"/>
          <w:lang w:val="fr-FR"/>
        </w:rPr>
      </w:pPr>
      <w:r>
        <w:rPr>
          <w:color w:val="000000"/>
          <w:lang w:val="fr-FR"/>
        </w:rPr>
        <w:t>La présente consultation concerne :</w:t>
      </w:r>
    </w:p>
    <w:p w14:paraId="695CB283" w14:textId="77777777" w:rsidR="00227336" w:rsidRDefault="00E26923">
      <w:pPr>
        <w:pStyle w:val="ParagrapheIndent2"/>
        <w:spacing w:after="240" w:line="232" w:lineRule="exact"/>
        <w:jc w:val="both"/>
        <w:rPr>
          <w:color w:val="000000"/>
          <w:lang w:val="fr-FR"/>
        </w:rPr>
      </w:pPr>
      <w:r>
        <w:rPr>
          <w:color w:val="000000"/>
          <w:lang w:val="fr-FR"/>
        </w:rPr>
        <w:t>Aménagement des espaces extérieurs du centre social l'Envol</w:t>
      </w:r>
    </w:p>
    <w:p w14:paraId="24394A25" w14:textId="77777777" w:rsidR="00227336" w:rsidRDefault="00E26923">
      <w:pPr>
        <w:pStyle w:val="ParagrapheIndent2"/>
        <w:spacing w:line="232" w:lineRule="exact"/>
        <w:jc w:val="both"/>
        <w:rPr>
          <w:color w:val="000000"/>
          <w:lang w:val="fr-FR"/>
        </w:rPr>
      </w:pPr>
      <w:r>
        <w:rPr>
          <w:color w:val="000000"/>
          <w:lang w:val="fr-FR"/>
        </w:rPr>
        <w:t>Lieu(x) d'exécution :</w:t>
      </w:r>
    </w:p>
    <w:p w14:paraId="44DE3F43" w14:textId="77777777" w:rsidR="00227336" w:rsidRDefault="00E26923">
      <w:pPr>
        <w:pStyle w:val="ParagrapheIndent2"/>
        <w:spacing w:line="232" w:lineRule="exact"/>
        <w:jc w:val="both"/>
        <w:rPr>
          <w:color w:val="000000"/>
          <w:lang w:val="fr-FR"/>
        </w:rPr>
      </w:pPr>
      <w:r>
        <w:rPr>
          <w:color w:val="000000"/>
          <w:lang w:val="fr-FR"/>
        </w:rPr>
        <w:t>Boulevard du 21ème Bataillon de Chasseurs à Pied</w:t>
      </w:r>
    </w:p>
    <w:p w14:paraId="1D2DD4AB" w14:textId="77777777" w:rsidR="00227336" w:rsidRDefault="00E26923">
      <w:pPr>
        <w:pStyle w:val="ParagrapheIndent2"/>
        <w:spacing w:after="240" w:line="232" w:lineRule="exact"/>
        <w:jc w:val="both"/>
        <w:rPr>
          <w:color w:val="000000"/>
          <w:lang w:val="fr-FR"/>
        </w:rPr>
      </w:pPr>
      <w:r>
        <w:rPr>
          <w:color w:val="000000"/>
          <w:lang w:val="fr-FR"/>
        </w:rPr>
        <w:t>25200 Montbéliard</w:t>
      </w:r>
    </w:p>
    <w:p w14:paraId="02446A1C" w14:textId="77777777" w:rsidR="00227336" w:rsidRDefault="00E26923">
      <w:pPr>
        <w:pStyle w:val="Titre2"/>
        <w:ind w:left="280"/>
        <w:rPr>
          <w:rFonts w:ascii="Trebuchet MS" w:eastAsia="Trebuchet MS" w:hAnsi="Trebuchet MS" w:cs="Trebuchet MS"/>
          <w:i w:val="0"/>
          <w:color w:val="000000"/>
          <w:sz w:val="24"/>
          <w:lang w:val="fr-FR"/>
        </w:rPr>
      </w:pPr>
      <w:bookmarkStart w:id="4" w:name="ArtL2_RC-2-A2.3"/>
      <w:bookmarkStart w:id="5" w:name="_Toc256000002"/>
      <w:bookmarkEnd w:id="4"/>
      <w:r>
        <w:rPr>
          <w:rFonts w:ascii="Trebuchet MS" w:eastAsia="Trebuchet MS" w:hAnsi="Trebuchet MS" w:cs="Trebuchet MS"/>
          <w:i w:val="0"/>
          <w:color w:val="000000"/>
          <w:sz w:val="24"/>
          <w:lang w:val="fr-FR"/>
        </w:rPr>
        <w:t>1.2 - Mode de passation</w:t>
      </w:r>
      <w:bookmarkEnd w:id="5"/>
    </w:p>
    <w:p w14:paraId="15A75A50" w14:textId="77777777" w:rsidR="00227336" w:rsidRDefault="00E26923">
      <w:pPr>
        <w:pStyle w:val="ParagrapheIndent2"/>
        <w:spacing w:after="240" w:line="232" w:lineRule="exact"/>
        <w:jc w:val="both"/>
        <w:rPr>
          <w:color w:val="000000"/>
          <w:lang w:val="fr-FR"/>
        </w:rPr>
      </w:pPr>
      <w:r>
        <w:rPr>
          <w:color w:val="000000"/>
          <w:lang w:val="fr-FR"/>
        </w:rPr>
        <w:t>La procédure de passation utilisée est : la procédure adaptée ouverte. Elle est soumise aux dispositions des articles L. 2123-1 et R. 2123-1 1° du Code de la commande publique.</w:t>
      </w:r>
    </w:p>
    <w:p w14:paraId="50407400" w14:textId="77777777" w:rsidR="00227336" w:rsidRDefault="00E26923">
      <w:pPr>
        <w:pStyle w:val="Titre2"/>
        <w:ind w:left="280"/>
        <w:rPr>
          <w:rFonts w:ascii="Trebuchet MS" w:eastAsia="Trebuchet MS" w:hAnsi="Trebuchet MS" w:cs="Trebuchet MS"/>
          <w:i w:val="0"/>
          <w:color w:val="000000"/>
          <w:sz w:val="24"/>
          <w:lang w:val="fr-FR"/>
        </w:rPr>
      </w:pPr>
      <w:bookmarkStart w:id="6" w:name="ArtL2_RC-2-A2.4"/>
      <w:bookmarkStart w:id="7" w:name="_Toc256000003"/>
      <w:bookmarkEnd w:id="6"/>
      <w:r>
        <w:rPr>
          <w:rFonts w:ascii="Trebuchet MS" w:eastAsia="Trebuchet MS" w:hAnsi="Trebuchet MS" w:cs="Trebuchet MS"/>
          <w:i w:val="0"/>
          <w:color w:val="000000"/>
          <w:sz w:val="24"/>
          <w:lang w:val="fr-FR"/>
        </w:rPr>
        <w:t>1.3 - Type et forme de contrat</w:t>
      </w:r>
      <w:bookmarkEnd w:id="7"/>
    </w:p>
    <w:p w14:paraId="53AEF2AD" w14:textId="77777777" w:rsidR="00227336" w:rsidRDefault="00E26923">
      <w:pPr>
        <w:pStyle w:val="ParagrapheIndent2"/>
        <w:spacing w:after="240"/>
        <w:jc w:val="both"/>
        <w:rPr>
          <w:color w:val="000000"/>
          <w:lang w:val="fr-FR"/>
        </w:rPr>
      </w:pPr>
      <w:r>
        <w:rPr>
          <w:color w:val="000000"/>
          <w:lang w:val="fr-FR"/>
        </w:rPr>
        <w:t>Il s'agit d'un marché ordinaire.</w:t>
      </w:r>
    </w:p>
    <w:p w14:paraId="79A0A60B" w14:textId="77777777" w:rsidR="00227336" w:rsidRDefault="00E26923">
      <w:pPr>
        <w:pStyle w:val="Titre2"/>
        <w:ind w:left="280"/>
        <w:rPr>
          <w:rFonts w:ascii="Trebuchet MS" w:eastAsia="Trebuchet MS" w:hAnsi="Trebuchet MS" w:cs="Trebuchet MS"/>
          <w:i w:val="0"/>
          <w:color w:val="000000"/>
          <w:sz w:val="24"/>
          <w:lang w:val="fr-FR"/>
        </w:rPr>
      </w:pPr>
      <w:bookmarkStart w:id="8" w:name="ArtL2_RC-2-A2.5"/>
      <w:bookmarkStart w:id="9" w:name="_Toc256000004"/>
      <w:bookmarkEnd w:id="8"/>
      <w:r>
        <w:rPr>
          <w:rFonts w:ascii="Trebuchet MS" w:eastAsia="Trebuchet MS" w:hAnsi="Trebuchet MS" w:cs="Trebuchet MS"/>
          <w:i w:val="0"/>
          <w:color w:val="000000"/>
          <w:sz w:val="24"/>
          <w:lang w:val="fr-FR"/>
        </w:rPr>
        <w:t>1.4 - Décomposition de la consultation</w:t>
      </w:r>
      <w:bookmarkEnd w:id="9"/>
    </w:p>
    <w:p w14:paraId="230EF3FA" w14:textId="77777777" w:rsidR="00227336" w:rsidRDefault="00E26923">
      <w:pPr>
        <w:pStyle w:val="ParagrapheIndent2"/>
        <w:spacing w:after="240"/>
        <w:jc w:val="both"/>
        <w:rPr>
          <w:color w:val="000000"/>
          <w:lang w:val="fr-FR"/>
        </w:rPr>
      </w:pPr>
      <w:r>
        <w:rPr>
          <w:color w:val="000000"/>
          <w:lang w:val="fr-FR"/>
        </w:rPr>
        <w:t>Il n'est pas prévu de décomposition en lots.</w:t>
      </w:r>
    </w:p>
    <w:p w14:paraId="0FB27A97" w14:textId="77777777" w:rsidR="00227336" w:rsidRDefault="00E26923">
      <w:pPr>
        <w:pStyle w:val="Titre2"/>
        <w:ind w:left="280"/>
        <w:rPr>
          <w:rFonts w:ascii="Trebuchet MS" w:eastAsia="Trebuchet MS" w:hAnsi="Trebuchet MS" w:cs="Trebuchet MS"/>
          <w:i w:val="0"/>
          <w:color w:val="000000"/>
          <w:sz w:val="24"/>
          <w:lang w:val="fr-FR"/>
        </w:rPr>
      </w:pPr>
      <w:bookmarkStart w:id="10" w:name="ArtL2_RC-2-A2.7"/>
      <w:bookmarkStart w:id="11" w:name="_Toc256000005"/>
      <w:bookmarkEnd w:id="10"/>
      <w:r>
        <w:rPr>
          <w:rFonts w:ascii="Trebuchet MS" w:eastAsia="Trebuchet MS" w:hAnsi="Trebuchet MS" w:cs="Trebuchet MS"/>
          <w:i w:val="0"/>
          <w:color w:val="000000"/>
          <w:sz w:val="24"/>
          <w:lang w:val="fr-FR"/>
        </w:rPr>
        <w:t>1.5 - Nomenclature</w:t>
      </w:r>
      <w:bookmarkEnd w:id="11"/>
    </w:p>
    <w:p w14:paraId="4D15B23F" w14:textId="77777777" w:rsidR="00227336" w:rsidRDefault="00E26923">
      <w:pPr>
        <w:pStyle w:val="ParagrapheIndent2"/>
        <w:jc w:val="both"/>
        <w:rPr>
          <w:color w:val="000000"/>
          <w:lang w:val="fr-FR"/>
        </w:rPr>
      </w:pPr>
      <w:r>
        <w:rPr>
          <w:color w:val="000000"/>
          <w:lang w:val="fr-FR"/>
        </w:rPr>
        <w:t>La classification conforme au vocabulaire commun des marchés européens (CPV) est :</w:t>
      </w:r>
    </w:p>
    <w:tbl>
      <w:tblPr>
        <w:tblW w:w="0" w:type="auto"/>
        <w:tblLayout w:type="fixed"/>
        <w:tblLook w:val="04A0" w:firstRow="1" w:lastRow="0" w:firstColumn="1" w:lastColumn="0" w:noHBand="0" w:noVBand="1"/>
      </w:tblPr>
      <w:tblGrid>
        <w:gridCol w:w="1800"/>
        <w:gridCol w:w="7800"/>
      </w:tblGrid>
      <w:tr w:rsidR="00227336" w14:paraId="6200B380"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463E7FD" w14:textId="77777777" w:rsidR="00227336" w:rsidRDefault="00E26923">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7C7AB3B" w14:textId="77777777" w:rsidR="00227336" w:rsidRDefault="00E26923">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Description</w:t>
            </w:r>
          </w:p>
        </w:tc>
      </w:tr>
      <w:tr w:rsidR="00227336" w14:paraId="6221AF1A"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FF310C3" w14:textId="77777777" w:rsidR="00227336" w:rsidRDefault="00E26923">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45112700-2</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AD6EBD2" w14:textId="77777777" w:rsidR="00227336" w:rsidRDefault="00E26923">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Travaux d'aménagement paysager</w:t>
            </w:r>
          </w:p>
        </w:tc>
      </w:tr>
    </w:tbl>
    <w:p w14:paraId="41477427" w14:textId="77777777" w:rsidR="00227336" w:rsidRDefault="00E26923">
      <w:pPr>
        <w:spacing w:after="400" w:line="240" w:lineRule="exact"/>
      </w:pPr>
      <w:r>
        <w:t xml:space="preserve"> </w:t>
      </w:r>
    </w:p>
    <w:p w14:paraId="6D3FD1BC" w14:textId="77777777" w:rsidR="00227336" w:rsidRDefault="00E26923">
      <w:pPr>
        <w:pStyle w:val="Titre1"/>
        <w:shd w:val="clear" w:color="FD2456" w:fill="FD2456"/>
        <w:rPr>
          <w:rFonts w:ascii="Trebuchet MS" w:eastAsia="Trebuchet MS" w:hAnsi="Trebuchet MS" w:cs="Trebuchet MS"/>
          <w:color w:val="FFFFFF"/>
          <w:sz w:val="28"/>
          <w:lang w:val="fr-FR"/>
        </w:rPr>
      </w:pPr>
      <w:bookmarkStart w:id="12" w:name="ArtL1_RC-2-A3"/>
      <w:bookmarkStart w:id="13" w:name="_Toc256000006"/>
      <w:bookmarkEnd w:id="12"/>
      <w:r>
        <w:rPr>
          <w:rFonts w:ascii="Trebuchet MS" w:eastAsia="Trebuchet MS" w:hAnsi="Trebuchet MS" w:cs="Trebuchet MS"/>
          <w:color w:val="FFFFFF"/>
          <w:sz w:val="28"/>
          <w:lang w:val="fr-FR"/>
        </w:rPr>
        <w:t>2 - Conditions de la consultation</w:t>
      </w:r>
      <w:bookmarkEnd w:id="13"/>
    </w:p>
    <w:p w14:paraId="445E03C5" w14:textId="77777777" w:rsidR="00227336" w:rsidRDefault="00E26923">
      <w:pPr>
        <w:spacing w:line="60" w:lineRule="exact"/>
        <w:rPr>
          <w:sz w:val="6"/>
        </w:rPr>
      </w:pPr>
      <w:r>
        <w:t xml:space="preserve"> </w:t>
      </w:r>
    </w:p>
    <w:p w14:paraId="65C37AC0" w14:textId="77777777" w:rsidR="00227336" w:rsidRDefault="00E26923">
      <w:pPr>
        <w:pStyle w:val="Titre2"/>
        <w:ind w:left="280"/>
        <w:rPr>
          <w:rFonts w:ascii="Trebuchet MS" w:eastAsia="Trebuchet MS" w:hAnsi="Trebuchet MS" w:cs="Trebuchet MS"/>
          <w:i w:val="0"/>
          <w:color w:val="000000"/>
          <w:sz w:val="24"/>
          <w:lang w:val="fr-FR"/>
        </w:rPr>
      </w:pPr>
      <w:bookmarkStart w:id="14" w:name="ArtL2_RC-2-A3.2"/>
      <w:bookmarkStart w:id="15" w:name="_Toc256000007"/>
      <w:bookmarkEnd w:id="14"/>
      <w:r>
        <w:rPr>
          <w:rFonts w:ascii="Trebuchet MS" w:eastAsia="Trebuchet MS" w:hAnsi="Trebuchet MS" w:cs="Trebuchet MS"/>
          <w:i w:val="0"/>
          <w:color w:val="000000"/>
          <w:sz w:val="24"/>
          <w:lang w:val="fr-FR"/>
        </w:rPr>
        <w:t>2.1 - Délai de validité des offres</w:t>
      </w:r>
      <w:bookmarkEnd w:id="15"/>
    </w:p>
    <w:p w14:paraId="1748FDF4" w14:textId="77777777" w:rsidR="00227336" w:rsidRDefault="00E26923">
      <w:pPr>
        <w:pStyle w:val="ParagrapheIndent2"/>
        <w:spacing w:after="240"/>
        <w:jc w:val="both"/>
        <w:rPr>
          <w:color w:val="000000"/>
          <w:lang w:val="fr-FR"/>
        </w:rPr>
      </w:pPr>
      <w:r>
        <w:rPr>
          <w:color w:val="000000"/>
          <w:lang w:val="fr-FR"/>
        </w:rPr>
        <w:t>Le délai de validité des offres est fixé à 120 jours à compter de la date limite de réception des offres.</w:t>
      </w:r>
    </w:p>
    <w:p w14:paraId="66434A30" w14:textId="77777777" w:rsidR="00227336" w:rsidRDefault="00E26923">
      <w:pPr>
        <w:pStyle w:val="Titre2"/>
        <w:ind w:left="280"/>
        <w:rPr>
          <w:rFonts w:ascii="Trebuchet MS" w:eastAsia="Trebuchet MS" w:hAnsi="Trebuchet MS" w:cs="Trebuchet MS"/>
          <w:i w:val="0"/>
          <w:color w:val="000000"/>
          <w:sz w:val="24"/>
          <w:lang w:val="fr-FR"/>
        </w:rPr>
      </w:pPr>
      <w:bookmarkStart w:id="16" w:name="ArtL2_RC-2-A3.3"/>
      <w:bookmarkStart w:id="17" w:name="_Toc256000008"/>
      <w:bookmarkEnd w:id="16"/>
      <w:r>
        <w:rPr>
          <w:rFonts w:ascii="Trebuchet MS" w:eastAsia="Trebuchet MS" w:hAnsi="Trebuchet MS" w:cs="Trebuchet MS"/>
          <w:i w:val="0"/>
          <w:color w:val="000000"/>
          <w:sz w:val="24"/>
          <w:lang w:val="fr-FR"/>
        </w:rPr>
        <w:t>2.2 - Forme juridique du groupement</w:t>
      </w:r>
      <w:bookmarkEnd w:id="17"/>
    </w:p>
    <w:p w14:paraId="3E81F764" w14:textId="77777777" w:rsidR="00227336" w:rsidRDefault="00E26923">
      <w:pPr>
        <w:pStyle w:val="ParagrapheIndent2"/>
        <w:spacing w:line="232" w:lineRule="exact"/>
        <w:jc w:val="both"/>
        <w:rPr>
          <w:color w:val="000000"/>
          <w:lang w:val="fr-FR"/>
        </w:rPr>
      </w:pPr>
      <w:r>
        <w:rPr>
          <w:color w:val="000000"/>
          <w:lang w:val="fr-FR"/>
        </w:rPr>
        <w:t>En cas de groupement d'opérateurs économiques, la forme souhaitée par le pouvoir adjudicateur est un groupement conjoint avec mandataire solidaire. Si le groupement attributaire est d'une forme différente, il pourra se voir contraint d'assurer sa transformation pour se conformer au souhait du pouvoir adjudicateur.</w:t>
      </w:r>
    </w:p>
    <w:p w14:paraId="1AFC9D02" w14:textId="77777777" w:rsidR="00227336" w:rsidRDefault="00227336">
      <w:pPr>
        <w:pStyle w:val="ParagrapheIndent2"/>
        <w:spacing w:line="232" w:lineRule="exact"/>
        <w:jc w:val="both"/>
        <w:rPr>
          <w:color w:val="000000"/>
          <w:lang w:val="fr-FR"/>
        </w:rPr>
      </w:pPr>
    </w:p>
    <w:p w14:paraId="68201BDB" w14:textId="77777777" w:rsidR="00227336" w:rsidRDefault="00E26923">
      <w:pPr>
        <w:pStyle w:val="ParagrapheIndent2"/>
        <w:spacing w:line="232" w:lineRule="exact"/>
        <w:jc w:val="both"/>
        <w:rPr>
          <w:color w:val="000000"/>
          <w:lang w:val="fr-FR"/>
        </w:rPr>
      </w:pPr>
      <w:r>
        <w:rPr>
          <w:color w:val="000000"/>
          <w:lang w:val="fr-FR"/>
        </w:rPr>
        <w:t>Pour le pouvoir adjudicateur, cette forme de groupement apparait nécessaire pour la bonne exécution du marché.</w:t>
      </w:r>
    </w:p>
    <w:p w14:paraId="32D9A15D" w14:textId="77777777" w:rsidR="00227336" w:rsidRDefault="00227336">
      <w:pPr>
        <w:pStyle w:val="ParagrapheIndent2"/>
        <w:spacing w:line="232" w:lineRule="exact"/>
        <w:jc w:val="both"/>
        <w:rPr>
          <w:color w:val="000000"/>
          <w:lang w:val="fr-FR"/>
        </w:rPr>
      </w:pPr>
    </w:p>
    <w:p w14:paraId="6210297A" w14:textId="77777777" w:rsidR="00227336" w:rsidRDefault="00E26923">
      <w:pPr>
        <w:pStyle w:val="ParagrapheIndent2"/>
        <w:spacing w:after="240" w:line="232" w:lineRule="exact"/>
        <w:jc w:val="both"/>
        <w:rPr>
          <w:color w:val="000000"/>
          <w:lang w:val="fr-FR"/>
        </w:rPr>
      </w:pPr>
      <w:r>
        <w:rPr>
          <w:color w:val="000000"/>
          <w:lang w:val="fr-FR"/>
        </w:rPr>
        <w:t>Si le groupement est conjoint, le pouvoir adjudicateur exige que le mandataire soit solidaire pour garantir la bonne exécution du marché dans les délais prévus. En effet, l’objet du projet, la technicité de celui-ci et le délai global à respecter oblige le pouvoir adjudicateur à obtenir un maximum de garanties en cas de défaillance d’une entreprise.</w:t>
      </w:r>
    </w:p>
    <w:p w14:paraId="21140C1B" w14:textId="77777777" w:rsidR="00227336" w:rsidRDefault="00E26923">
      <w:pPr>
        <w:pStyle w:val="Titre2"/>
        <w:ind w:left="280"/>
        <w:rPr>
          <w:rFonts w:ascii="Trebuchet MS" w:eastAsia="Trebuchet MS" w:hAnsi="Trebuchet MS" w:cs="Trebuchet MS"/>
          <w:i w:val="0"/>
          <w:color w:val="000000"/>
          <w:sz w:val="24"/>
          <w:lang w:val="fr-FR"/>
        </w:rPr>
      </w:pPr>
      <w:bookmarkStart w:id="18" w:name="ArtL2_RC-2-A3.5"/>
      <w:bookmarkStart w:id="19" w:name="_Toc256000009"/>
      <w:bookmarkEnd w:id="18"/>
      <w:r>
        <w:rPr>
          <w:rFonts w:ascii="Trebuchet MS" w:eastAsia="Trebuchet MS" w:hAnsi="Trebuchet MS" w:cs="Trebuchet MS"/>
          <w:i w:val="0"/>
          <w:color w:val="000000"/>
          <w:sz w:val="24"/>
          <w:lang w:val="fr-FR"/>
        </w:rPr>
        <w:t>2.3 - Variantes</w:t>
      </w:r>
      <w:bookmarkEnd w:id="19"/>
    </w:p>
    <w:p w14:paraId="19213909" w14:textId="77777777" w:rsidR="00227336" w:rsidRDefault="00E26923">
      <w:pPr>
        <w:pStyle w:val="ParagrapheIndent2"/>
        <w:spacing w:line="232" w:lineRule="exact"/>
        <w:jc w:val="both"/>
        <w:rPr>
          <w:color w:val="000000"/>
          <w:lang w:val="fr-FR"/>
        </w:rPr>
      </w:pPr>
      <w:r>
        <w:rPr>
          <w:color w:val="000000"/>
          <w:lang w:val="fr-FR"/>
        </w:rPr>
        <w:t>Les candidats doivent présenter une offre entièrement conforme au cahier des charges (solution de base). Ils peuvent également présenter, conformément aux articles R. 2151-8 à R. 2151-11 du Code de la commande publique, une offre comportant des variantes qui doivent respecter les exigences minimales détaillées suivantes :</w:t>
      </w:r>
    </w:p>
    <w:p w14:paraId="4DA114C8" w14:textId="25B433D6" w:rsidR="00227336" w:rsidRDefault="00E26923" w:rsidP="002F4800">
      <w:pPr>
        <w:pStyle w:val="ParagrapheIndent2"/>
        <w:spacing w:after="160" w:line="232" w:lineRule="exact"/>
        <w:jc w:val="both"/>
        <w:rPr>
          <w:color w:val="000000"/>
          <w:lang w:val="fr-FR"/>
        </w:rPr>
      </w:pPr>
      <w:r>
        <w:rPr>
          <w:color w:val="000000"/>
          <w:lang w:val="fr-FR"/>
        </w:rPr>
        <w:t>Les candidats pourront présenter une ou plusieurs variantes qui devront être en tout point conformes aux exigences du CCTP.</w:t>
      </w:r>
    </w:p>
    <w:tbl>
      <w:tblPr>
        <w:tblW w:w="0" w:type="auto"/>
        <w:tblInd w:w="500" w:type="dxa"/>
        <w:tblLayout w:type="fixed"/>
        <w:tblLook w:val="04A0" w:firstRow="1" w:lastRow="0" w:firstColumn="1" w:lastColumn="0" w:noHBand="0" w:noVBand="1"/>
      </w:tblPr>
      <w:tblGrid>
        <w:gridCol w:w="8600"/>
      </w:tblGrid>
      <w:tr w:rsidR="00227336" w14:paraId="723E91E1" w14:textId="7777777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227336" w14:paraId="3E54FFB2" w14:textId="77777777">
              <w:trPr>
                <w:trHeight w:val="40"/>
              </w:trPr>
              <w:tc>
                <w:tcPr>
                  <w:tcW w:w="400" w:type="dxa"/>
                  <w:tcMar>
                    <w:top w:w="0" w:type="dxa"/>
                    <w:left w:w="0" w:type="dxa"/>
                    <w:bottom w:w="0" w:type="dxa"/>
                    <w:right w:w="0" w:type="dxa"/>
                  </w:tcMar>
                </w:tcPr>
                <w:p w14:paraId="37A72C86" w14:textId="77777777" w:rsidR="00227336" w:rsidRDefault="00227336">
                  <w:pPr>
                    <w:rPr>
                      <w:sz w:val="2"/>
                    </w:rPr>
                  </w:pPr>
                </w:p>
              </w:tc>
              <w:tc>
                <w:tcPr>
                  <w:tcW w:w="300" w:type="dxa"/>
                  <w:tcMar>
                    <w:top w:w="0" w:type="dxa"/>
                    <w:left w:w="0" w:type="dxa"/>
                    <w:bottom w:w="0" w:type="dxa"/>
                    <w:right w:w="0" w:type="dxa"/>
                  </w:tcMar>
                </w:tcPr>
                <w:p w14:paraId="2363F1CA" w14:textId="77777777" w:rsidR="00227336" w:rsidRDefault="00227336">
                  <w:pPr>
                    <w:rPr>
                      <w:sz w:val="2"/>
                    </w:rPr>
                  </w:pPr>
                </w:p>
              </w:tc>
              <w:tc>
                <w:tcPr>
                  <w:tcW w:w="7300" w:type="dxa"/>
                  <w:vMerge w:val="restart"/>
                  <w:tcMar>
                    <w:top w:w="0" w:type="dxa"/>
                    <w:left w:w="0" w:type="dxa"/>
                    <w:bottom w:w="0" w:type="dxa"/>
                    <w:right w:w="0" w:type="dxa"/>
                  </w:tcMar>
                  <w:vAlign w:val="center"/>
                </w:tcPr>
                <w:p w14:paraId="4C3F9571" w14:textId="77777777" w:rsidR="00227336" w:rsidRDefault="00E26923">
                  <w:pPr>
                    <w:rPr>
                      <w:rFonts w:ascii="Trebuchet MS" w:eastAsia="Trebuchet MS" w:hAnsi="Trebuchet MS" w:cs="Trebuchet MS"/>
                      <w:b/>
                      <w:color w:val="000000"/>
                      <w:sz w:val="22"/>
                      <w:lang w:val="fr-FR"/>
                    </w:rPr>
                  </w:pPr>
                  <w:r>
                    <w:rPr>
                      <w:rFonts w:ascii="Trebuchet MS" w:eastAsia="Trebuchet MS" w:hAnsi="Trebuchet MS" w:cs="Trebuchet MS"/>
                      <w:b/>
                      <w:color w:val="000000"/>
                      <w:sz w:val="22"/>
                      <w:lang w:val="fr-FR"/>
                    </w:rPr>
                    <w:t>La réponse à la solution de base est obligatoire.</w:t>
                  </w:r>
                </w:p>
              </w:tc>
            </w:tr>
            <w:tr w:rsidR="00227336" w14:paraId="4516CE37" w14:textId="77777777">
              <w:trPr>
                <w:trHeight w:val="385"/>
              </w:trPr>
              <w:tc>
                <w:tcPr>
                  <w:tcW w:w="400" w:type="dxa"/>
                  <w:tcMar>
                    <w:top w:w="0" w:type="dxa"/>
                    <w:left w:w="0" w:type="dxa"/>
                    <w:bottom w:w="0" w:type="dxa"/>
                    <w:right w:w="0" w:type="dxa"/>
                  </w:tcMar>
                </w:tcPr>
                <w:p w14:paraId="5DE21BDD" w14:textId="77777777" w:rsidR="00227336" w:rsidRDefault="000E7783">
                  <w:pPr>
                    <w:rPr>
                      <w:sz w:val="2"/>
                    </w:rPr>
                  </w:pPr>
                  <w:r>
                    <w:pict w14:anchorId="217135E6">
                      <v:shape id="_x0000_i1038" type="#_x0000_t75" style="width:20.25pt;height:20.25pt">
                        <v:imagedata r:id="rId21" o:title=""/>
                      </v:shape>
                    </w:pict>
                  </w:r>
                </w:p>
              </w:tc>
              <w:tc>
                <w:tcPr>
                  <w:tcW w:w="300" w:type="dxa"/>
                  <w:tcMar>
                    <w:top w:w="0" w:type="dxa"/>
                    <w:left w:w="0" w:type="dxa"/>
                    <w:bottom w:w="0" w:type="dxa"/>
                    <w:right w:w="0" w:type="dxa"/>
                  </w:tcMar>
                </w:tcPr>
                <w:p w14:paraId="4653E313" w14:textId="77777777" w:rsidR="00227336" w:rsidRDefault="00227336">
                  <w:pPr>
                    <w:rPr>
                      <w:sz w:val="2"/>
                    </w:rPr>
                  </w:pPr>
                </w:p>
              </w:tc>
              <w:tc>
                <w:tcPr>
                  <w:tcW w:w="7300" w:type="dxa"/>
                  <w:vMerge/>
                  <w:tcMar>
                    <w:top w:w="0" w:type="dxa"/>
                    <w:left w:w="0" w:type="dxa"/>
                    <w:bottom w:w="0" w:type="dxa"/>
                    <w:right w:w="0" w:type="dxa"/>
                  </w:tcMar>
                </w:tcPr>
                <w:p w14:paraId="1B3B1810" w14:textId="77777777" w:rsidR="00227336" w:rsidRDefault="00227336"/>
              </w:tc>
            </w:tr>
            <w:tr w:rsidR="00227336" w14:paraId="64A773FB" w14:textId="77777777">
              <w:trPr>
                <w:trHeight w:val="45"/>
              </w:trPr>
              <w:tc>
                <w:tcPr>
                  <w:tcW w:w="400" w:type="dxa"/>
                  <w:tcMar>
                    <w:top w:w="0" w:type="dxa"/>
                    <w:left w:w="0" w:type="dxa"/>
                    <w:bottom w:w="0" w:type="dxa"/>
                    <w:right w:w="0" w:type="dxa"/>
                  </w:tcMar>
                </w:tcPr>
                <w:p w14:paraId="16F1FADC" w14:textId="77777777" w:rsidR="00227336" w:rsidRDefault="00227336">
                  <w:pPr>
                    <w:rPr>
                      <w:sz w:val="2"/>
                    </w:rPr>
                  </w:pPr>
                </w:p>
              </w:tc>
              <w:tc>
                <w:tcPr>
                  <w:tcW w:w="300" w:type="dxa"/>
                  <w:tcMar>
                    <w:top w:w="0" w:type="dxa"/>
                    <w:left w:w="0" w:type="dxa"/>
                    <w:bottom w:w="0" w:type="dxa"/>
                    <w:right w:w="0" w:type="dxa"/>
                  </w:tcMar>
                </w:tcPr>
                <w:p w14:paraId="5C318C75" w14:textId="77777777" w:rsidR="00227336" w:rsidRDefault="00227336">
                  <w:pPr>
                    <w:rPr>
                      <w:sz w:val="2"/>
                    </w:rPr>
                  </w:pPr>
                </w:p>
              </w:tc>
              <w:tc>
                <w:tcPr>
                  <w:tcW w:w="7300" w:type="dxa"/>
                  <w:vMerge/>
                  <w:tcMar>
                    <w:top w:w="0" w:type="dxa"/>
                    <w:left w:w="0" w:type="dxa"/>
                    <w:bottom w:w="0" w:type="dxa"/>
                    <w:right w:w="0" w:type="dxa"/>
                  </w:tcMar>
                </w:tcPr>
                <w:p w14:paraId="73E649BB" w14:textId="77777777" w:rsidR="00227336" w:rsidRDefault="00227336"/>
              </w:tc>
            </w:tr>
          </w:tbl>
          <w:p w14:paraId="07195781" w14:textId="77777777" w:rsidR="00227336" w:rsidRDefault="00227336">
            <w:pPr>
              <w:rPr>
                <w:sz w:val="2"/>
              </w:rPr>
            </w:pPr>
          </w:p>
        </w:tc>
      </w:tr>
    </w:tbl>
    <w:p w14:paraId="656F5069" w14:textId="77777777" w:rsidR="00227336" w:rsidRDefault="00E26923">
      <w:pPr>
        <w:spacing w:line="240" w:lineRule="exact"/>
      </w:pPr>
      <w:r>
        <w:lastRenderedPageBreak/>
        <w:t xml:space="preserve"> </w:t>
      </w:r>
    </w:p>
    <w:p w14:paraId="7A6CA6BB" w14:textId="77777777" w:rsidR="00227336" w:rsidRDefault="00E26923">
      <w:pPr>
        <w:pStyle w:val="Titre2"/>
        <w:ind w:left="280"/>
        <w:rPr>
          <w:rFonts w:ascii="Trebuchet MS" w:eastAsia="Trebuchet MS" w:hAnsi="Trebuchet MS" w:cs="Trebuchet MS"/>
          <w:i w:val="0"/>
          <w:color w:val="000000"/>
          <w:sz w:val="24"/>
          <w:lang w:val="fr-FR"/>
        </w:rPr>
      </w:pPr>
      <w:bookmarkStart w:id="20" w:name="ArtL2_RC-2-A3.7"/>
      <w:bookmarkStart w:id="21" w:name="_Toc256000010"/>
      <w:bookmarkEnd w:id="20"/>
      <w:r>
        <w:rPr>
          <w:rFonts w:ascii="Trebuchet MS" w:eastAsia="Trebuchet MS" w:hAnsi="Trebuchet MS" w:cs="Trebuchet MS"/>
          <w:i w:val="0"/>
          <w:color w:val="000000"/>
          <w:sz w:val="24"/>
          <w:lang w:val="fr-FR"/>
        </w:rPr>
        <w:t>2.4 - Prestations supplémentaires éventuelles</w:t>
      </w:r>
      <w:bookmarkEnd w:id="21"/>
    </w:p>
    <w:p w14:paraId="354544ED" w14:textId="77777777" w:rsidR="00227336" w:rsidRDefault="00E26923">
      <w:pPr>
        <w:pStyle w:val="ParagrapheIndent2"/>
        <w:spacing w:line="232" w:lineRule="exact"/>
        <w:jc w:val="both"/>
        <w:rPr>
          <w:color w:val="000000"/>
          <w:lang w:val="fr-FR"/>
        </w:rPr>
      </w:pPr>
      <w:r>
        <w:rPr>
          <w:color w:val="000000"/>
          <w:lang w:val="fr-FR"/>
        </w:rPr>
        <w:t>Les candidats ont l'obligation de faire une proposition pour chacune des prestations supplémentaires éventuelles suivantes :</w:t>
      </w:r>
    </w:p>
    <w:tbl>
      <w:tblPr>
        <w:tblW w:w="0" w:type="auto"/>
        <w:tblLayout w:type="fixed"/>
        <w:tblLook w:val="04A0" w:firstRow="1" w:lastRow="0" w:firstColumn="1" w:lastColumn="0" w:noHBand="0" w:noVBand="1"/>
      </w:tblPr>
      <w:tblGrid>
        <w:gridCol w:w="500"/>
        <w:gridCol w:w="3000"/>
        <w:gridCol w:w="6100"/>
      </w:tblGrid>
      <w:tr w:rsidR="00227336" w14:paraId="1F1D4C5E" w14:textId="77777777">
        <w:trPr>
          <w:trHeight w:val="292"/>
        </w:trPr>
        <w:tc>
          <w:tcPr>
            <w:tcW w:w="5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D720EA4" w14:textId="77777777" w:rsidR="00227336" w:rsidRDefault="00E26923">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w:t>
            </w:r>
          </w:p>
        </w:tc>
        <w:tc>
          <w:tcPr>
            <w:tcW w:w="3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BA87B8C" w14:textId="77777777" w:rsidR="00227336" w:rsidRDefault="00E26923">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Libelle</w:t>
            </w:r>
          </w:p>
        </w:tc>
        <w:tc>
          <w:tcPr>
            <w:tcW w:w="61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9989F1F" w14:textId="77777777" w:rsidR="00227336" w:rsidRDefault="00E26923">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Description</w:t>
            </w:r>
          </w:p>
        </w:tc>
      </w:tr>
      <w:tr w:rsidR="00227336" w14:paraId="1922FD7B" w14:textId="77777777">
        <w:trPr>
          <w:trHeight w:val="346"/>
        </w:trPr>
        <w:tc>
          <w:tcPr>
            <w:tcW w:w="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2077F66" w14:textId="77777777" w:rsidR="00227336" w:rsidRDefault="00E26923">
            <w:pPr>
              <w:spacing w:before="80" w:after="2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PSE1</w:t>
            </w:r>
          </w:p>
        </w:tc>
        <w:tc>
          <w:tcPr>
            <w:tcW w:w="3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4AF504F" w14:textId="77777777" w:rsidR="00227336" w:rsidRDefault="00E26923">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Eclairage public</w:t>
            </w:r>
          </w:p>
        </w:tc>
        <w:tc>
          <w:tcPr>
            <w:tcW w:w="61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A8C1E3" w14:textId="77777777" w:rsidR="00227336" w:rsidRDefault="00E26923">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Eclairage public</w:t>
            </w:r>
          </w:p>
        </w:tc>
      </w:tr>
    </w:tbl>
    <w:p w14:paraId="690071F1" w14:textId="77777777" w:rsidR="00227336" w:rsidRDefault="00227336">
      <w:pPr>
        <w:pStyle w:val="ParagrapheIndent2"/>
        <w:spacing w:line="232" w:lineRule="exact"/>
        <w:jc w:val="both"/>
        <w:rPr>
          <w:color w:val="000000"/>
          <w:lang w:val="fr-FR"/>
        </w:rPr>
      </w:pPr>
    </w:p>
    <w:p w14:paraId="51202A27" w14:textId="77777777" w:rsidR="00227336" w:rsidRDefault="00E26923">
      <w:pPr>
        <w:pStyle w:val="ParagrapheIndent2"/>
        <w:spacing w:after="240" w:line="232" w:lineRule="exact"/>
        <w:jc w:val="both"/>
        <w:rPr>
          <w:color w:val="000000"/>
          <w:lang w:val="fr-FR"/>
        </w:rPr>
      </w:pPr>
      <w:r>
        <w:rPr>
          <w:color w:val="000000"/>
          <w:lang w:val="fr-FR"/>
        </w:rPr>
        <w:t>L'absence de ces prestations dans l'offre du candidat rendra cette dernière irrégulière et imposera son rejet.</w:t>
      </w:r>
    </w:p>
    <w:p w14:paraId="59FE00D2" w14:textId="77777777" w:rsidR="00227336" w:rsidRDefault="00E26923">
      <w:pPr>
        <w:pStyle w:val="Titre2"/>
        <w:ind w:left="280"/>
        <w:rPr>
          <w:rFonts w:ascii="Trebuchet MS" w:eastAsia="Trebuchet MS" w:hAnsi="Trebuchet MS" w:cs="Trebuchet MS"/>
          <w:i w:val="0"/>
          <w:color w:val="000000"/>
          <w:sz w:val="24"/>
          <w:lang w:val="fr-FR"/>
        </w:rPr>
      </w:pPr>
      <w:bookmarkStart w:id="22" w:name="ArtL2_RC-2-A3.9"/>
      <w:bookmarkStart w:id="23" w:name="_Toc256000011"/>
      <w:bookmarkEnd w:id="22"/>
      <w:r>
        <w:rPr>
          <w:rFonts w:ascii="Trebuchet MS" w:eastAsia="Trebuchet MS" w:hAnsi="Trebuchet MS" w:cs="Trebuchet MS"/>
          <w:i w:val="0"/>
          <w:color w:val="000000"/>
          <w:sz w:val="24"/>
          <w:lang w:val="fr-FR"/>
        </w:rPr>
        <w:t>2.5 - Développement durable</w:t>
      </w:r>
      <w:bookmarkEnd w:id="23"/>
    </w:p>
    <w:p w14:paraId="00724C4A" w14:textId="77777777" w:rsidR="00227336" w:rsidRDefault="00E26923">
      <w:pPr>
        <w:pStyle w:val="ParagrapheIndent2"/>
        <w:spacing w:line="232" w:lineRule="exact"/>
        <w:jc w:val="both"/>
        <w:rPr>
          <w:color w:val="000000"/>
          <w:lang w:val="fr-FR"/>
        </w:rPr>
      </w:pPr>
      <w:r>
        <w:rPr>
          <w:color w:val="000000"/>
          <w:lang w:val="fr-FR"/>
        </w:rPr>
        <w:t>Cette consultation comporte des conditions d'exécution à caractère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14:paraId="3BE557C0" w14:textId="77777777" w:rsidR="00227336" w:rsidRDefault="00227336">
      <w:pPr>
        <w:pStyle w:val="ParagrapheIndent2"/>
        <w:spacing w:line="232" w:lineRule="exact"/>
        <w:jc w:val="both"/>
        <w:rPr>
          <w:color w:val="000000"/>
          <w:lang w:val="fr-FR"/>
        </w:rPr>
      </w:pPr>
    </w:p>
    <w:p w14:paraId="68642250" w14:textId="77777777" w:rsidR="00227336" w:rsidRDefault="00E26923">
      <w:pPr>
        <w:pStyle w:val="ParagrapheIndent2"/>
        <w:spacing w:after="240" w:line="232"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14:paraId="648539E4" w14:textId="77777777" w:rsidR="00227336" w:rsidRDefault="00E26923">
      <w:pPr>
        <w:pStyle w:val="Titre1"/>
        <w:shd w:val="clear" w:color="FD2456" w:fill="FD2456"/>
        <w:rPr>
          <w:rFonts w:ascii="Trebuchet MS" w:eastAsia="Trebuchet MS" w:hAnsi="Trebuchet MS" w:cs="Trebuchet MS"/>
          <w:color w:val="FFFFFF"/>
          <w:sz w:val="28"/>
          <w:lang w:val="fr-FR"/>
        </w:rPr>
      </w:pPr>
      <w:bookmarkStart w:id="24" w:name="ArtL1_RC-2-A4"/>
      <w:bookmarkStart w:id="25" w:name="_Toc256000012"/>
      <w:bookmarkEnd w:id="24"/>
      <w:r>
        <w:rPr>
          <w:rFonts w:ascii="Trebuchet MS" w:eastAsia="Trebuchet MS" w:hAnsi="Trebuchet MS" w:cs="Trebuchet MS"/>
          <w:color w:val="FFFFFF"/>
          <w:sz w:val="28"/>
          <w:lang w:val="fr-FR"/>
        </w:rPr>
        <w:t>3 - Les intervenants</w:t>
      </w:r>
      <w:bookmarkEnd w:id="25"/>
    </w:p>
    <w:p w14:paraId="660AD012" w14:textId="77777777" w:rsidR="00227336" w:rsidRDefault="00E26923">
      <w:pPr>
        <w:spacing w:line="60" w:lineRule="exact"/>
        <w:rPr>
          <w:sz w:val="6"/>
        </w:rPr>
      </w:pPr>
      <w:r>
        <w:t xml:space="preserve"> </w:t>
      </w:r>
    </w:p>
    <w:p w14:paraId="47DD2020" w14:textId="77777777" w:rsidR="00227336" w:rsidRDefault="00E26923">
      <w:pPr>
        <w:pStyle w:val="Titre2"/>
        <w:ind w:left="280"/>
        <w:rPr>
          <w:rFonts w:ascii="Trebuchet MS" w:eastAsia="Trebuchet MS" w:hAnsi="Trebuchet MS" w:cs="Trebuchet MS"/>
          <w:i w:val="0"/>
          <w:color w:val="000000"/>
          <w:sz w:val="24"/>
          <w:lang w:val="fr-FR"/>
        </w:rPr>
      </w:pPr>
      <w:bookmarkStart w:id="26" w:name="ArtL2_RC-2-A4.4"/>
      <w:bookmarkStart w:id="27" w:name="_Toc256000013"/>
      <w:bookmarkEnd w:id="26"/>
      <w:r>
        <w:rPr>
          <w:rFonts w:ascii="Trebuchet MS" w:eastAsia="Trebuchet MS" w:hAnsi="Trebuchet MS" w:cs="Trebuchet MS"/>
          <w:i w:val="0"/>
          <w:color w:val="000000"/>
          <w:sz w:val="24"/>
          <w:lang w:val="fr-FR"/>
        </w:rPr>
        <w:t>3.1 - Conduite d'opération</w:t>
      </w:r>
      <w:bookmarkEnd w:id="27"/>
    </w:p>
    <w:p w14:paraId="09264073" w14:textId="77777777" w:rsidR="00227336" w:rsidRDefault="00E26923">
      <w:pPr>
        <w:pStyle w:val="ParagrapheIndent2"/>
        <w:spacing w:after="240"/>
        <w:jc w:val="both"/>
        <w:rPr>
          <w:color w:val="000000"/>
          <w:lang w:val="fr-FR"/>
        </w:rPr>
      </w:pPr>
      <w:r>
        <w:rPr>
          <w:color w:val="000000"/>
          <w:lang w:val="fr-FR"/>
        </w:rPr>
        <w:t>La conduite d'opération sera assurée par le maître de l'ouvrage lui-même.</w:t>
      </w:r>
    </w:p>
    <w:p w14:paraId="1B832092" w14:textId="77777777" w:rsidR="00227336" w:rsidRDefault="00E26923">
      <w:pPr>
        <w:pStyle w:val="Titre2"/>
        <w:ind w:left="280"/>
        <w:rPr>
          <w:rFonts w:ascii="Trebuchet MS" w:eastAsia="Trebuchet MS" w:hAnsi="Trebuchet MS" w:cs="Trebuchet MS"/>
          <w:i w:val="0"/>
          <w:color w:val="000000"/>
          <w:sz w:val="24"/>
          <w:lang w:val="fr-FR"/>
        </w:rPr>
      </w:pPr>
      <w:bookmarkStart w:id="28" w:name="ArtL2_RC-2-A4.6"/>
      <w:bookmarkStart w:id="29" w:name="_Toc256000014"/>
      <w:bookmarkEnd w:id="28"/>
      <w:r>
        <w:rPr>
          <w:rFonts w:ascii="Trebuchet MS" w:eastAsia="Trebuchet MS" w:hAnsi="Trebuchet MS" w:cs="Trebuchet MS"/>
          <w:i w:val="0"/>
          <w:color w:val="000000"/>
          <w:sz w:val="24"/>
          <w:lang w:val="fr-FR"/>
        </w:rPr>
        <w:t>3.2 - Maîtrise d'œuvre</w:t>
      </w:r>
      <w:bookmarkEnd w:id="29"/>
    </w:p>
    <w:p w14:paraId="10853BA3" w14:textId="77777777" w:rsidR="00227336" w:rsidRDefault="00E26923">
      <w:pPr>
        <w:pStyle w:val="ParagrapheIndent2"/>
        <w:spacing w:after="240"/>
        <w:jc w:val="both"/>
        <w:rPr>
          <w:color w:val="000000"/>
          <w:lang w:val="fr-FR"/>
        </w:rPr>
      </w:pPr>
      <w:r>
        <w:rPr>
          <w:color w:val="000000"/>
          <w:lang w:val="fr-FR"/>
        </w:rPr>
        <w:t>La maîtrise d'œuvre sera assurée par le maître de l'ouvrage lui-même.</w:t>
      </w:r>
    </w:p>
    <w:p w14:paraId="624D9156" w14:textId="77777777" w:rsidR="00227336" w:rsidRDefault="00E26923">
      <w:pPr>
        <w:pStyle w:val="Titre2"/>
        <w:ind w:left="280"/>
        <w:rPr>
          <w:rFonts w:ascii="Trebuchet MS" w:eastAsia="Trebuchet MS" w:hAnsi="Trebuchet MS" w:cs="Trebuchet MS"/>
          <w:i w:val="0"/>
          <w:color w:val="000000"/>
          <w:sz w:val="24"/>
          <w:lang w:val="fr-FR"/>
        </w:rPr>
      </w:pPr>
      <w:bookmarkStart w:id="30" w:name="ArtL2_RC-2-A4.9"/>
      <w:bookmarkStart w:id="31" w:name="_Toc256000015"/>
      <w:bookmarkEnd w:id="30"/>
      <w:r>
        <w:rPr>
          <w:rFonts w:ascii="Trebuchet MS" w:eastAsia="Trebuchet MS" w:hAnsi="Trebuchet MS" w:cs="Trebuchet MS"/>
          <w:i w:val="0"/>
          <w:color w:val="000000"/>
          <w:sz w:val="24"/>
          <w:lang w:val="fr-FR"/>
        </w:rPr>
        <w:t>3.3 - Contrôle technique</w:t>
      </w:r>
      <w:bookmarkEnd w:id="31"/>
    </w:p>
    <w:p w14:paraId="54CD8820" w14:textId="77777777" w:rsidR="00227336" w:rsidRDefault="00E26923">
      <w:pPr>
        <w:pStyle w:val="ParagrapheIndent2"/>
        <w:spacing w:after="240"/>
        <w:jc w:val="both"/>
        <w:rPr>
          <w:color w:val="000000"/>
          <w:lang w:val="fr-FR"/>
        </w:rPr>
      </w:pPr>
      <w:r>
        <w:rPr>
          <w:color w:val="000000"/>
          <w:lang w:val="fr-FR"/>
        </w:rPr>
        <w:t>Aucun contrôle technique n'est prévu pour cette opération.</w:t>
      </w:r>
    </w:p>
    <w:p w14:paraId="6BEC2570" w14:textId="77777777" w:rsidR="00227336" w:rsidRDefault="00E26923">
      <w:pPr>
        <w:pStyle w:val="Titre2"/>
        <w:ind w:left="280"/>
        <w:rPr>
          <w:rFonts w:ascii="Trebuchet MS" w:eastAsia="Trebuchet MS" w:hAnsi="Trebuchet MS" w:cs="Trebuchet MS"/>
          <w:i w:val="0"/>
          <w:color w:val="000000"/>
          <w:sz w:val="24"/>
          <w:lang w:val="fr-FR"/>
        </w:rPr>
      </w:pPr>
      <w:bookmarkStart w:id="32" w:name="ArtL2_RC-2-A4.10"/>
      <w:bookmarkStart w:id="33" w:name="_Toc256000016"/>
      <w:bookmarkEnd w:id="32"/>
      <w:r>
        <w:rPr>
          <w:rFonts w:ascii="Trebuchet MS" w:eastAsia="Trebuchet MS" w:hAnsi="Trebuchet MS" w:cs="Trebuchet MS"/>
          <w:i w:val="0"/>
          <w:color w:val="000000"/>
          <w:sz w:val="24"/>
          <w:lang w:val="fr-FR"/>
        </w:rPr>
        <w:t>3.4 - Sécurité et protection de la santé des travailleurs</w:t>
      </w:r>
      <w:bookmarkEnd w:id="33"/>
    </w:p>
    <w:p w14:paraId="5D653684" w14:textId="77777777" w:rsidR="00227336" w:rsidRDefault="00E26923">
      <w:pPr>
        <w:pStyle w:val="ParagrapheIndent2"/>
        <w:spacing w:after="240"/>
        <w:jc w:val="both"/>
        <w:rPr>
          <w:color w:val="000000"/>
          <w:lang w:val="fr-FR"/>
        </w:rPr>
      </w:pPr>
      <w:r>
        <w:rPr>
          <w:color w:val="000000"/>
          <w:lang w:val="fr-FR"/>
        </w:rPr>
        <w:t>La coordination sécurité et protection de la santé pour cette opération de niveau III sera assurée par :</w:t>
      </w:r>
    </w:p>
    <w:p w14:paraId="0EE95779" w14:textId="77777777" w:rsidR="00227336" w:rsidRDefault="00E26923" w:rsidP="002F4800">
      <w:pPr>
        <w:pStyle w:val="ParagrapheIndent2"/>
        <w:spacing w:line="232" w:lineRule="exact"/>
        <w:ind w:left="720"/>
        <w:jc w:val="both"/>
        <w:rPr>
          <w:color w:val="000000"/>
          <w:lang w:val="fr-FR"/>
        </w:rPr>
      </w:pPr>
      <w:r>
        <w:rPr>
          <w:color w:val="000000"/>
          <w:lang w:val="fr-FR"/>
        </w:rPr>
        <w:t>2SPS</w:t>
      </w:r>
    </w:p>
    <w:p w14:paraId="28CD778D" w14:textId="77777777" w:rsidR="00227336" w:rsidRDefault="00E26923" w:rsidP="002F4800">
      <w:pPr>
        <w:pStyle w:val="ParagrapheIndent2"/>
        <w:spacing w:line="232" w:lineRule="exact"/>
        <w:ind w:left="720"/>
        <w:jc w:val="both"/>
        <w:rPr>
          <w:color w:val="000000"/>
          <w:lang w:val="fr-FR"/>
        </w:rPr>
      </w:pPr>
      <w:r>
        <w:rPr>
          <w:color w:val="000000"/>
          <w:lang w:val="fr-FR"/>
        </w:rPr>
        <w:t>29 Grande rue</w:t>
      </w:r>
    </w:p>
    <w:p w14:paraId="6D7037B5" w14:textId="77777777" w:rsidR="00227336" w:rsidRDefault="00E26923" w:rsidP="002F4800">
      <w:pPr>
        <w:pStyle w:val="ParagrapheIndent2"/>
        <w:spacing w:after="240" w:line="232" w:lineRule="exact"/>
        <w:ind w:left="720"/>
        <w:jc w:val="both"/>
        <w:rPr>
          <w:color w:val="000000"/>
          <w:lang w:val="fr-FR"/>
        </w:rPr>
      </w:pPr>
      <w:r>
        <w:rPr>
          <w:color w:val="000000"/>
          <w:lang w:val="fr-FR"/>
        </w:rPr>
        <w:t>70200 MAGNY VERNOIS</w:t>
      </w:r>
    </w:p>
    <w:p w14:paraId="051612A5" w14:textId="77777777" w:rsidR="00227336" w:rsidRDefault="00E26923">
      <w:pPr>
        <w:pStyle w:val="Titre1"/>
        <w:shd w:val="clear" w:color="FD2456" w:fill="FD2456"/>
        <w:rPr>
          <w:rFonts w:ascii="Trebuchet MS" w:eastAsia="Trebuchet MS" w:hAnsi="Trebuchet MS" w:cs="Trebuchet MS"/>
          <w:color w:val="FFFFFF"/>
          <w:sz w:val="28"/>
          <w:lang w:val="fr-FR"/>
        </w:rPr>
      </w:pPr>
      <w:bookmarkStart w:id="34" w:name="ArtL1_RC-2-A5"/>
      <w:bookmarkStart w:id="35" w:name="_Toc256000017"/>
      <w:bookmarkEnd w:id="34"/>
      <w:r>
        <w:rPr>
          <w:rFonts w:ascii="Trebuchet MS" w:eastAsia="Trebuchet MS" w:hAnsi="Trebuchet MS" w:cs="Trebuchet MS"/>
          <w:color w:val="FFFFFF"/>
          <w:sz w:val="28"/>
          <w:lang w:val="fr-FR"/>
        </w:rPr>
        <w:t>4 - Conditions relatives au contrat</w:t>
      </w:r>
      <w:bookmarkEnd w:id="35"/>
    </w:p>
    <w:p w14:paraId="3AD5E908" w14:textId="77777777" w:rsidR="00227336" w:rsidRDefault="00E26923">
      <w:pPr>
        <w:spacing w:line="60" w:lineRule="exact"/>
        <w:rPr>
          <w:sz w:val="6"/>
        </w:rPr>
      </w:pPr>
      <w:r>
        <w:t xml:space="preserve"> </w:t>
      </w:r>
    </w:p>
    <w:p w14:paraId="3B59AE60" w14:textId="77777777" w:rsidR="00227336" w:rsidRDefault="00E26923">
      <w:pPr>
        <w:pStyle w:val="Titre2"/>
        <w:ind w:left="280"/>
        <w:rPr>
          <w:rFonts w:ascii="Trebuchet MS" w:eastAsia="Trebuchet MS" w:hAnsi="Trebuchet MS" w:cs="Trebuchet MS"/>
          <w:i w:val="0"/>
          <w:color w:val="000000"/>
          <w:sz w:val="24"/>
          <w:lang w:val="fr-FR"/>
        </w:rPr>
      </w:pPr>
      <w:bookmarkStart w:id="36" w:name="ArtL2_RC-2-A5.1"/>
      <w:bookmarkStart w:id="37" w:name="_Toc256000018"/>
      <w:bookmarkEnd w:id="36"/>
      <w:r>
        <w:rPr>
          <w:rFonts w:ascii="Trebuchet MS" w:eastAsia="Trebuchet MS" w:hAnsi="Trebuchet MS" w:cs="Trebuchet MS"/>
          <w:i w:val="0"/>
          <w:color w:val="000000"/>
          <w:sz w:val="24"/>
          <w:lang w:val="fr-FR"/>
        </w:rPr>
        <w:t>4.1 - Durée du contrat ou délai d'exécution</w:t>
      </w:r>
      <w:bookmarkEnd w:id="37"/>
    </w:p>
    <w:p w14:paraId="7A8363E0" w14:textId="77777777" w:rsidR="00227336" w:rsidRDefault="00E26923">
      <w:pPr>
        <w:pStyle w:val="ParagrapheIndent2"/>
        <w:spacing w:after="240"/>
        <w:jc w:val="both"/>
        <w:rPr>
          <w:color w:val="000000"/>
          <w:lang w:val="fr-FR"/>
        </w:rPr>
      </w:pPr>
      <w:r>
        <w:rPr>
          <w:color w:val="000000"/>
          <w:lang w:val="fr-FR"/>
        </w:rPr>
        <w:t>Le délai d'exécution des prestations est fixé au CCAP et ne peut en aucun cas être modifié.</w:t>
      </w:r>
    </w:p>
    <w:p w14:paraId="1D9B81C3" w14:textId="77777777" w:rsidR="00227336" w:rsidRDefault="00E26923">
      <w:pPr>
        <w:pStyle w:val="Titre2"/>
        <w:ind w:left="280"/>
        <w:rPr>
          <w:rFonts w:ascii="Trebuchet MS" w:eastAsia="Trebuchet MS" w:hAnsi="Trebuchet MS" w:cs="Trebuchet MS"/>
          <w:i w:val="0"/>
          <w:color w:val="000000"/>
          <w:sz w:val="24"/>
          <w:lang w:val="fr-FR"/>
        </w:rPr>
      </w:pPr>
      <w:bookmarkStart w:id="38" w:name="ArtL2_RC-2-A5.2"/>
      <w:bookmarkStart w:id="39" w:name="_Toc256000019"/>
      <w:bookmarkEnd w:id="38"/>
      <w:r>
        <w:rPr>
          <w:rFonts w:ascii="Trebuchet MS" w:eastAsia="Trebuchet MS" w:hAnsi="Trebuchet MS" w:cs="Trebuchet MS"/>
          <w:i w:val="0"/>
          <w:color w:val="000000"/>
          <w:sz w:val="24"/>
          <w:lang w:val="fr-FR"/>
        </w:rPr>
        <w:t>4.2 - Modalités essentielles de financement et de paiement</w:t>
      </w:r>
      <w:bookmarkEnd w:id="39"/>
    </w:p>
    <w:p w14:paraId="6583D3D5" w14:textId="77777777" w:rsidR="002F4800" w:rsidRDefault="00E26923">
      <w:pPr>
        <w:pStyle w:val="ParagrapheIndent2"/>
        <w:spacing w:line="232" w:lineRule="exact"/>
        <w:jc w:val="both"/>
        <w:rPr>
          <w:color w:val="000000"/>
          <w:lang w:val="fr-FR"/>
        </w:rPr>
      </w:pPr>
      <w:r>
        <w:rPr>
          <w:color w:val="000000"/>
          <w:lang w:val="fr-FR"/>
        </w:rPr>
        <w:t>Les sommes dues au(x) titulaire(s) et au(x) sous-traitant(s) de premier rang éventuel(s) du marché seront payées dans un délai global de 30 jours à compter de la date de réception des factures ou des demandes de paiement équivalentes.</w:t>
      </w:r>
    </w:p>
    <w:p w14:paraId="002C6908" w14:textId="0D627D4E" w:rsidR="00227336" w:rsidRDefault="00E26923" w:rsidP="002F4800">
      <w:pPr>
        <w:pStyle w:val="ParagrapheIndent2"/>
        <w:spacing w:line="232" w:lineRule="exact"/>
        <w:jc w:val="both"/>
        <w:rPr>
          <w:color w:val="000000"/>
          <w:lang w:val="fr-FR"/>
        </w:rPr>
      </w:pPr>
      <w:r>
        <w:rPr>
          <w:color w:val="000000"/>
          <w:lang w:val="fr-FR"/>
        </w:rPr>
        <w:cr/>
        <w:t>L'attention des candidats est attirée sur le fait que s'ils veulent renoncer aux bénéfices de l'avance prévue au CCAP, ils doivent le préciser à l'acte d'engagement.</w:t>
      </w:r>
    </w:p>
    <w:p w14:paraId="0E7F2BEB" w14:textId="3FC486ED" w:rsidR="002F4800" w:rsidRPr="002F4800" w:rsidRDefault="002F4800" w:rsidP="002F4800">
      <w:pPr>
        <w:rPr>
          <w:rFonts w:ascii="Trebuchet MS" w:eastAsia="Trebuchet MS" w:hAnsi="Trebuchet MS" w:cs="Trebuchet MS"/>
          <w:color w:val="000000"/>
          <w:sz w:val="20"/>
          <w:lang w:val="fr-FR"/>
        </w:rPr>
      </w:pPr>
      <w:r>
        <w:rPr>
          <w:lang w:val="fr-FR"/>
        </w:rPr>
        <w:br w:type="page"/>
      </w:r>
    </w:p>
    <w:p w14:paraId="42C60430" w14:textId="77777777" w:rsidR="00227336" w:rsidRDefault="00E26923">
      <w:pPr>
        <w:pStyle w:val="Titre1"/>
        <w:shd w:val="clear" w:color="FD2456" w:fill="FD2456"/>
        <w:rPr>
          <w:rFonts w:ascii="Trebuchet MS" w:eastAsia="Trebuchet MS" w:hAnsi="Trebuchet MS" w:cs="Trebuchet MS"/>
          <w:color w:val="FFFFFF"/>
          <w:sz w:val="28"/>
          <w:lang w:val="fr-FR"/>
        </w:rPr>
      </w:pPr>
      <w:bookmarkStart w:id="40" w:name="ArtL1_RC-2-A6"/>
      <w:bookmarkStart w:id="41" w:name="_Toc256000020"/>
      <w:bookmarkEnd w:id="40"/>
      <w:r>
        <w:rPr>
          <w:rFonts w:ascii="Trebuchet MS" w:eastAsia="Trebuchet MS" w:hAnsi="Trebuchet MS" w:cs="Trebuchet MS"/>
          <w:color w:val="FFFFFF"/>
          <w:sz w:val="28"/>
          <w:lang w:val="fr-FR"/>
        </w:rPr>
        <w:t>5 - Contenu du dossier de consultation</w:t>
      </w:r>
      <w:bookmarkEnd w:id="41"/>
    </w:p>
    <w:p w14:paraId="419B8CB1" w14:textId="77777777" w:rsidR="00227336" w:rsidRDefault="00E26923">
      <w:pPr>
        <w:spacing w:line="60" w:lineRule="exact"/>
        <w:rPr>
          <w:sz w:val="6"/>
        </w:rPr>
      </w:pPr>
      <w:r>
        <w:t xml:space="preserve"> </w:t>
      </w:r>
    </w:p>
    <w:p w14:paraId="07712FB5" w14:textId="77777777" w:rsidR="00227336" w:rsidRDefault="00E26923">
      <w:pPr>
        <w:pStyle w:val="ParagrapheIndent1"/>
        <w:spacing w:line="232" w:lineRule="exact"/>
        <w:jc w:val="both"/>
        <w:rPr>
          <w:color w:val="000000"/>
          <w:lang w:val="fr-FR"/>
        </w:rPr>
      </w:pPr>
      <w:r>
        <w:rPr>
          <w:color w:val="000000"/>
          <w:lang w:val="fr-FR"/>
        </w:rPr>
        <w:t>Le dossier de consultation des entreprises (DCE) contient les pièces suivantes :</w:t>
      </w:r>
    </w:p>
    <w:p w14:paraId="1C3FD838" w14:textId="4EADA90B" w:rsidR="00227336" w:rsidRDefault="00E26923" w:rsidP="000E7783">
      <w:pPr>
        <w:pStyle w:val="ParagrapheIndent1"/>
        <w:numPr>
          <w:ilvl w:val="0"/>
          <w:numId w:val="5"/>
        </w:numPr>
        <w:spacing w:line="232" w:lineRule="exact"/>
        <w:ind w:left="567"/>
        <w:jc w:val="both"/>
        <w:rPr>
          <w:color w:val="000000"/>
          <w:lang w:val="fr-FR"/>
        </w:rPr>
      </w:pPr>
      <w:r>
        <w:rPr>
          <w:color w:val="000000"/>
          <w:lang w:val="fr-FR"/>
        </w:rPr>
        <w:t>Le règlement de la consultation (RC)</w:t>
      </w:r>
    </w:p>
    <w:p w14:paraId="5856AF4A" w14:textId="053EC987" w:rsidR="00227336" w:rsidRDefault="00E26923" w:rsidP="000E7783">
      <w:pPr>
        <w:pStyle w:val="ParagrapheIndent1"/>
        <w:numPr>
          <w:ilvl w:val="0"/>
          <w:numId w:val="5"/>
        </w:numPr>
        <w:spacing w:line="232" w:lineRule="exact"/>
        <w:ind w:left="567"/>
        <w:jc w:val="both"/>
        <w:rPr>
          <w:color w:val="000000"/>
          <w:lang w:val="fr-FR"/>
        </w:rPr>
      </w:pPr>
      <w:r>
        <w:rPr>
          <w:color w:val="000000"/>
          <w:lang w:val="fr-FR"/>
        </w:rPr>
        <w:t>L'acte d'engagement (AE) et ses annexes</w:t>
      </w:r>
    </w:p>
    <w:p w14:paraId="108F86A6" w14:textId="54C5FDDC" w:rsidR="00227336" w:rsidRDefault="00E26923" w:rsidP="000E7783">
      <w:pPr>
        <w:pStyle w:val="ParagrapheIndent1"/>
        <w:numPr>
          <w:ilvl w:val="0"/>
          <w:numId w:val="5"/>
        </w:numPr>
        <w:spacing w:line="232" w:lineRule="exact"/>
        <w:ind w:left="567"/>
        <w:jc w:val="both"/>
        <w:rPr>
          <w:color w:val="000000"/>
          <w:lang w:val="fr-FR"/>
        </w:rPr>
      </w:pPr>
      <w:r>
        <w:rPr>
          <w:color w:val="000000"/>
          <w:lang w:val="fr-FR"/>
        </w:rPr>
        <w:t>Le cahier des clauses administratives particulières (CCAP)</w:t>
      </w:r>
    </w:p>
    <w:p w14:paraId="6D2D3CD5" w14:textId="4AA8B524" w:rsidR="00227336" w:rsidRDefault="00E26923" w:rsidP="000E7783">
      <w:pPr>
        <w:pStyle w:val="ParagrapheIndent1"/>
        <w:numPr>
          <w:ilvl w:val="0"/>
          <w:numId w:val="5"/>
        </w:numPr>
        <w:spacing w:line="232" w:lineRule="exact"/>
        <w:ind w:left="567"/>
        <w:jc w:val="both"/>
        <w:rPr>
          <w:color w:val="000000"/>
          <w:lang w:val="fr-FR"/>
        </w:rPr>
      </w:pPr>
      <w:r>
        <w:rPr>
          <w:color w:val="000000"/>
          <w:lang w:val="fr-FR"/>
        </w:rPr>
        <w:t>Le cahier des clauses techniques particulières (CCTP) et ses annexes</w:t>
      </w:r>
    </w:p>
    <w:p w14:paraId="7B83AFDC" w14:textId="453A0636" w:rsidR="00227336" w:rsidRDefault="00E26923" w:rsidP="000E7783">
      <w:pPr>
        <w:pStyle w:val="ParagrapheIndent1"/>
        <w:numPr>
          <w:ilvl w:val="0"/>
          <w:numId w:val="5"/>
        </w:numPr>
        <w:spacing w:line="232" w:lineRule="exact"/>
        <w:ind w:left="567"/>
        <w:jc w:val="both"/>
        <w:rPr>
          <w:color w:val="000000"/>
          <w:lang w:val="fr-FR"/>
        </w:rPr>
      </w:pPr>
      <w:r>
        <w:rPr>
          <w:color w:val="000000"/>
          <w:lang w:val="fr-FR"/>
        </w:rPr>
        <w:t>Le bordereau des prix unitaires (BPU)</w:t>
      </w:r>
    </w:p>
    <w:p w14:paraId="05FE8E20" w14:textId="5E0D212E" w:rsidR="00227336" w:rsidRDefault="00E26923" w:rsidP="000E7783">
      <w:pPr>
        <w:pStyle w:val="ParagrapheIndent1"/>
        <w:numPr>
          <w:ilvl w:val="0"/>
          <w:numId w:val="5"/>
        </w:numPr>
        <w:spacing w:line="232" w:lineRule="exact"/>
        <w:ind w:left="567"/>
        <w:jc w:val="both"/>
        <w:rPr>
          <w:color w:val="000000"/>
          <w:lang w:val="fr-FR"/>
        </w:rPr>
      </w:pPr>
      <w:r>
        <w:rPr>
          <w:color w:val="000000"/>
          <w:lang w:val="fr-FR"/>
        </w:rPr>
        <w:t>Le détail quantitatif estimatif (DQE)</w:t>
      </w:r>
    </w:p>
    <w:p w14:paraId="119F1734" w14:textId="38BEBA34" w:rsidR="00227336" w:rsidRDefault="00E26923" w:rsidP="000E7783">
      <w:pPr>
        <w:pStyle w:val="ParagrapheIndent1"/>
        <w:numPr>
          <w:ilvl w:val="0"/>
          <w:numId w:val="5"/>
        </w:numPr>
        <w:spacing w:line="232" w:lineRule="exact"/>
        <w:ind w:left="567"/>
        <w:jc w:val="both"/>
        <w:rPr>
          <w:color w:val="000000"/>
          <w:lang w:val="fr-FR"/>
        </w:rPr>
      </w:pPr>
      <w:r>
        <w:rPr>
          <w:color w:val="000000"/>
          <w:lang w:val="fr-FR"/>
        </w:rPr>
        <w:t>Les plans</w:t>
      </w:r>
    </w:p>
    <w:p w14:paraId="1E912477" w14:textId="74A47B3D" w:rsidR="000E7783" w:rsidRPr="000E7783" w:rsidRDefault="00E26923" w:rsidP="000E7783">
      <w:pPr>
        <w:pStyle w:val="ParagrapheIndent1"/>
        <w:numPr>
          <w:ilvl w:val="0"/>
          <w:numId w:val="5"/>
        </w:numPr>
        <w:spacing w:line="232" w:lineRule="exact"/>
        <w:ind w:left="567"/>
        <w:jc w:val="both"/>
        <w:rPr>
          <w:color w:val="000000"/>
          <w:lang w:val="fr-FR"/>
        </w:rPr>
      </w:pPr>
      <w:r>
        <w:rPr>
          <w:color w:val="000000"/>
          <w:lang w:val="fr-FR"/>
        </w:rPr>
        <w:t>Les déclarations de travaux (DT) et les réponses des exploitants de réseaux</w:t>
      </w:r>
    </w:p>
    <w:p w14:paraId="3ED2D307" w14:textId="77777777" w:rsidR="000E7783" w:rsidRDefault="00E26923" w:rsidP="000E7783">
      <w:pPr>
        <w:pStyle w:val="ParagrapheIndent1"/>
        <w:numPr>
          <w:ilvl w:val="0"/>
          <w:numId w:val="5"/>
        </w:numPr>
        <w:spacing w:line="232" w:lineRule="exact"/>
        <w:ind w:left="567" w:hanging="357"/>
        <w:jc w:val="both"/>
        <w:rPr>
          <w:color w:val="000000"/>
          <w:lang w:val="fr-FR"/>
        </w:rPr>
      </w:pPr>
      <w:r w:rsidRPr="000E7783">
        <w:rPr>
          <w:color w:val="000000"/>
          <w:lang w:val="fr-FR"/>
        </w:rPr>
        <w:t>Le Plan Général de Coordination SP</w:t>
      </w:r>
      <w:r w:rsidR="000E7783" w:rsidRPr="000E7783">
        <w:rPr>
          <w:color w:val="000000"/>
          <w:lang w:val="fr-FR"/>
        </w:rPr>
        <w:t>S</w:t>
      </w:r>
    </w:p>
    <w:p w14:paraId="3A4E687D" w14:textId="337A7BCB" w:rsidR="000E7783" w:rsidRDefault="000E7783" w:rsidP="000E7783">
      <w:pPr>
        <w:pStyle w:val="ParagrapheIndent1"/>
        <w:numPr>
          <w:ilvl w:val="0"/>
          <w:numId w:val="5"/>
        </w:numPr>
        <w:spacing w:line="232" w:lineRule="exact"/>
        <w:ind w:left="567"/>
        <w:jc w:val="both"/>
        <w:rPr>
          <w:color w:val="000000"/>
          <w:lang w:val="fr-FR"/>
        </w:rPr>
      </w:pPr>
      <w:r w:rsidRPr="000E7783">
        <w:rPr>
          <w:color w:val="000000"/>
          <w:lang w:val="fr-FR"/>
        </w:rPr>
        <w:t xml:space="preserve">Le </w:t>
      </w:r>
      <w:r>
        <w:rPr>
          <w:color w:val="000000"/>
          <w:lang w:val="fr-FR"/>
        </w:rPr>
        <w:t>c</w:t>
      </w:r>
      <w:r w:rsidRPr="000E7783">
        <w:rPr>
          <w:color w:val="000000"/>
          <w:lang w:val="fr-FR"/>
        </w:rPr>
        <w:t>ertificat de visite</w:t>
      </w:r>
    </w:p>
    <w:p w14:paraId="15D30E9B" w14:textId="77777777" w:rsidR="000E7783" w:rsidRPr="000E7783" w:rsidRDefault="000E7783" w:rsidP="000E7783">
      <w:pPr>
        <w:rPr>
          <w:lang w:val="fr-FR"/>
        </w:rPr>
      </w:pPr>
    </w:p>
    <w:p w14:paraId="6F8BBAC8" w14:textId="4CA70760" w:rsidR="00227336" w:rsidRPr="000E7783" w:rsidRDefault="00E26923" w:rsidP="000E7783">
      <w:pPr>
        <w:pStyle w:val="ParagrapheIndent1"/>
        <w:spacing w:after="240"/>
        <w:jc w:val="both"/>
        <w:rPr>
          <w:color w:val="000000"/>
          <w:lang w:val="fr-FR"/>
        </w:rPr>
      </w:pPr>
      <w:r w:rsidRPr="000E7783">
        <w:rPr>
          <w:color w:val="000000"/>
          <w:lang w:val="fr-FR"/>
        </w:rPr>
        <w:t>Il est remis gratuitement à chaque candidat.</w:t>
      </w:r>
    </w:p>
    <w:p w14:paraId="5E898D41" w14:textId="77777777" w:rsidR="00227336" w:rsidRDefault="00E26923">
      <w:pPr>
        <w:pStyle w:val="ParagrapheIndent1"/>
        <w:spacing w:after="240"/>
        <w:jc w:val="both"/>
        <w:rPr>
          <w:color w:val="000000"/>
          <w:lang w:val="fr-FR"/>
        </w:rPr>
      </w:pPr>
      <w:r>
        <w:rPr>
          <w:color w:val="000000"/>
          <w:lang w:val="fr-FR"/>
        </w:rPr>
        <w:t>Aucune demande d'envoi du DCE sur support physique électronique n'est autorisée.</w:t>
      </w:r>
    </w:p>
    <w:p w14:paraId="5DFCE787" w14:textId="77777777" w:rsidR="00227336" w:rsidRDefault="00E26923">
      <w:pPr>
        <w:pStyle w:val="ParagrapheIndent1"/>
        <w:spacing w:line="232" w:lineRule="exact"/>
        <w:jc w:val="both"/>
        <w:rPr>
          <w:color w:val="000000"/>
          <w:lang w:val="fr-FR"/>
        </w:rPr>
      </w:pPr>
      <w:r>
        <w:rPr>
          <w:color w:val="000000"/>
          <w:lang w:val="fr-FR"/>
        </w:rPr>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4A4B1BFB" w14:textId="77777777" w:rsidR="00227336" w:rsidRDefault="00227336">
      <w:pPr>
        <w:pStyle w:val="ParagrapheIndent1"/>
        <w:spacing w:line="232" w:lineRule="exact"/>
        <w:jc w:val="both"/>
        <w:rPr>
          <w:color w:val="000000"/>
          <w:lang w:val="fr-FR"/>
        </w:rPr>
      </w:pPr>
    </w:p>
    <w:p w14:paraId="3E7D4247" w14:textId="77777777" w:rsidR="00227336" w:rsidRDefault="00E26923">
      <w:pPr>
        <w:pStyle w:val="ParagrapheIndent1"/>
        <w:spacing w:after="240" w:line="232"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14:paraId="66646C51" w14:textId="77777777" w:rsidR="00227336" w:rsidRDefault="00E26923">
      <w:pPr>
        <w:pStyle w:val="Titre1"/>
        <w:shd w:val="clear" w:color="FD2456" w:fill="FD2456"/>
        <w:rPr>
          <w:rFonts w:ascii="Trebuchet MS" w:eastAsia="Trebuchet MS" w:hAnsi="Trebuchet MS" w:cs="Trebuchet MS"/>
          <w:color w:val="FFFFFF"/>
          <w:sz w:val="28"/>
          <w:lang w:val="fr-FR"/>
        </w:rPr>
      </w:pPr>
      <w:bookmarkStart w:id="42" w:name="ArtL1_RC-2-A7"/>
      <w:bookmarkStart w:id="43" w:name="_Toc256000021"/>
      <w:bookmarkEnd w:id="42"/>
      <w:r>
        <w:rPr>
          <w:rFonts w:ascii="Trebuchet MS" w:eastAsia="Trebuchet MS" w:hAnsi="Trebuchet MS" w:cs="Trebuchet MS"/>
          <w:color w:val="FFFFFF"/>
          <w:sz w:val="28"/>
          <w:lang w:val="fr-FR"/>
        </w:rPr>
        <w:t>6 - Présentation des candidatures et des offres</w:t>
      </w:r>
      <w:bookmarkEnd w:id="43"/>
    </w:p>
    <w:p w14:paraId="359C470D" w14:textId="77777777" w:rsidR="00227336" w:rsidRDefault="00E26923">
      <w:pPr>
        <w:spacing w:line="60" w:lineRule="exact"/>
        <w:rPr>
          <w:sz w:val="6"/>
        </w:rPr>
      </w:pPr>
      <w:r>
        <w:t xml:space="preserve"> </w:t>
      </w:r>
    </w:p>
    <w:p w14:paraId="475E9F94" w14:textId="77777777" w:rsidR="00227336" w:rsidRDefault="00E26923">
      <w:pPr>
        <w:pStyle w:val="ParagrapheIndent1"/>
        <w:spacing w:after="240" w:line="232"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141CD326" w14:textId="77777777" w:rsidR="00227336" w:rsidRDefault="00E26923">
      <w:pPr>
        <w:pStyle w:val="ParagrapheIndent1"/>
        <w:spacing w:line="232" w:lineRule="exact"/>
        <w:jc w:val="both"/>
        <w:rPr>
          <w:color w:val="000000"/>
          <w:lang w:val="fr-FR"/>
        </w:rPr>
      </w:pPr>
      <w:r>
        <w:rPr>
          <w:color w:val="000000"/>
          <w:lang w:val="fr-FR"/>
        </w:rPr>
        <w:t>Les offres des candidats seront entièrement rédigées en langue française et exprimées en EURO.</w:t>
      </w:r>
    </w:p>
    <w:p w14:paraId="30DD1F3D" w14:textId="77777777" w:rsidR="00227336" w:rsidRDefault="00E26923">
      <w:pPr>
        <w:pStyle w:val="ParagrapheIndent1"/>
        <w:spacing w:after="240" w:line="232"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2E04371C" w14:textId="77777777" w:rsidR="00227336" w:rsidRDefault="00E26923">
      <w:pPr>
        <w:pStyle w:val="Titre2"/>
        <w:ind w:left="280"/>
        <w:rPr>
          <w:rFonts w:ascii="Trebuchet MS" w:eastAsia="Trebuchet MS" w:hAnsi="Trebuchet MS" w:cs="Trebuchet MS"/>
          <w:i w:val="0"/>
          <w:color w:val="000000"/>
          <w:sz w:val="24"/>
          <w:lang w:val="fr-FR"/>
        </w:rPr>
      </w:pPr>
      <w:bookmarkStart w:id="44" w:name="ArtL2_RC-2-A7.5"/>
      <w:bookmarkStart w:id="45" w:name="_Toc256000022"/>
      <w:bookmarkEnd w:id="44"/>
      <w:r>
        <w:rPr>
          <w:rFonts w:ascii="Trebuchet MS" w:eastAsia="Trebuchet MS" w:hAnsi="Trebuchet MS" w:cs="Trebuchet MS"/>
          <w:i w:val="0"/>
          <w:color w:val="000000"/>
          <w:sz w:val="24"/>
          <w:lang w:val="fr-FR"/>
        </w:rPr>
        <w:t>6.1 - Documents à produire</w:t>
      </w:r>
      <w:bookmarkEnd w:id="45"/>
    </w:p>
    <w:p w14:paraId="72C2FFBD" w14:textId="77777777" w:rsidR="00227336" w:rsidRDefault="00E26923">
      <w:pPr>
        <w:pStyle w:val="ParagrapheIndent2"/>
        <w:spacing w:line="232" w:lineRule="exact"/>
        <w:jc w:val="both"/>
        <w:rPr>
          <w:color w:val="000000"/>
          <w:lang w:val="fr-FR"/>
        </w:rPr>
      </w:pPr>
      <w:r>
        <w:rPr>
          <w:color w:val="000000"/>
          <w:lang w:val="fr-FR"/>
        </w:rPr>
        <w:t>Chaque candidat aura à produire un dossier complet comprenant les pièces suivantes :</w:t>
      </w:r>
    </w:p>
    <w:p w14:paraId="3DD9FC4F" w14:textId="77777777" w:rsidR="00227336" w:rsidRDefault="00227336">
      <w:pPr>
        <w:pStyle w:val="ParagrapheIndent2"/>
        <w:spacing w:line="232" w:lineRule="exact"/>
        <w:jc w:val="both"/>
        <w:rPr>
          <w:color w:val="000000"/>
          <w:lang w:val="fr-FR"/>
        </w:rPr>
      </w:pPr>
    </w:p>
    <w:p w14:paraId="6EB125E8" w14:textId="77777777" w:rsidR="00227336" w:rsidRDefault="00E26923">
      <w:pPr>
        <w:pStyle w:val="ParagrapheIndent2"/>
        <w:spacing w:line="232" w:lineRule="exact"/>
        <w:jc w:val="both"/>
        <w:rPr>
          <w:color w:val="000000"/>
          <w:lang w:val="fr-FR"/>
        </w:rPr>
      </w:pPr>
      <w:r>
        <w:rPr>
          <w:color w:val="000000"/>
          <w:lang w:val="fr-FR"/>
        </w:rPr>
        <w:t>Pièces de la candidature telles que prévues aux articles L. 2142-1, R. 2142-3, R. 2142-4, R. 2143-3 et R. 2143-4 du Code de la commande publique :</w:t>
      </w:r>
    </w:p>
    <w:p w14:paraId="1D0832DD" w14:textId="77777777" w:rsidR="00227336" w:rsidRDefault="00227336">
      <w:pPr>
        <w:pStyle w:val="ParagrapheIndent2"/>
        <w:spacing w:line="232" w:lineRule="exact"/>
        <w:jc w:val="both"/>
        <w:rPr>
          <w:color w:val="000000"/>
          <w:lang w:val="fr-FR"/>
        </w:rPr>
      </w:pPr>
    </w:p>
    <w:p w14:paraId="5E940C3E" w14:textId="77777777" w:rsidR="00227336" w:rsidRDefault="00E26923">
      <w:pPr>
        <w:pStyle w:val="ParagrapheIndent2"/>
        <w:spacing w:line="232" w:lineRule="exact"/>
        <w:jc w:val="both"/>
        <w:rPr>
          <w:color w:val="000000"/>
          <w:lang w:val="fr-FR"/>
        </w:rPr>
      </w:pPr>
      <w:r>
        <w:rPr>
          <w:color w:val="000000"/>
          <w:lang w:val="fr-FR"/>
        </w:rPr>
        <w:t>Renseignements concernant la situation juridique de l'entreprise :</w:t>
      </w:r>
    </w:p>
    <w:tbl>
      <w:tblPr>
        <w:tblW w:w="0" w:type="auto"/>
        <w:tblLayout w:type="fixed"/>
        <w:tblLook w:val="04A0" w:firstRow="1" w:lastRow="0" w:firstColumn="1" w:lastColumn="0" w:noHBand="0" w:noVBand="1"/>
      </w:tblPr>
      <w:tblGrid>
        <w:gridCol w:w="8400"/>
        <w:gridCol w:w="1200"/>
      </w:tblGrid>
      <w:tr w:rsidR="00227336" w14:paraId="470F6B18"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0A69D0F" w14:textId="77777777" w:rsidR="00227336" w:rsidRDefault="00E26923">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2E42FED" w14:textId="77777777" w:rsidR="00227336" w:rsidRDefault="00E26923">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227336" w14:paraId="1E458079" w14:textId="77777777">
        <w:trPr>
          <w:trHeight w:val="41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8C42F3" w14:textId="77777777" w:rsidR="00227336" w:rsidRDefault="00E26923">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0F125D7" w14:textId="77777777" w:rsidR="00227336" w:rsidRDefault="00E26923">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227336" w14:paraId="147583A3" w14:textId="77777777">
        <w:trPr>
          <w:trHeight w:val="41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B5E73DA" w14:textId="77777777" w:rsidR="00227336" w:rsidRDefault="00E26923">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Renseignements sur le respect de l'obligation d'emploi mentionnée aux articles L. 5212-1 à L. 5212-11 du Code du travail</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18F607E" w14:textId="77777777" w:rsidR="00227336" w:rsidRDefault="00E26923">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7B47D117" w14:textId="77777777" w:rsidR="00227336" w:rsidRPr="002F4800" w:rsidRDefault="00E26923" w:rsidP="002F4800">
      <w:pPr>
        <w:pStyle w:val="ParagrapheIndent2"/>
        <w:spacing w:line="232" w:lineRule="exact"/>
        <w:jc w:val="both"/>
        <w:rPr>
          <w:color w:val="000000"/>
          <w:lang w:val="fr-FR"/>
        </w:rPr>
      </w:pPr>
      <w:r w:rsidRPr="002F4800">
        <w:rPr>
          <w:color w:val="000000"/>
          <w:lang w:val="fr-FR"/>
        </w:rPr>
        <w:t xml:space="preserve"> </w:t>
      </w:r>
    </w:p>
    <w:p w14:paraId="261F17B6" w14:textId="11DD726B" w:rsidR="002F4800" w:rsidRPr="002F4800" w:rsidRDefault="00E26923" w:rsidP="002F4800">
      <w:pPr>
        <w:pStyle w:val="ParagrapheIndent2"/>
        <w:jc w:val="both"/>
        <w:rPr>
          <w:color w:val="000000"/>
          <w:lang w:val="fr-FR"/>
        </w:rPr>
      </w:pPr>
      <w:r>
        <w:rPr>
          <w:color w:val="000000"/>
          <w:lang w:val="fr-FR"/>
        </w:rPr>
        <w:t>Renseignements concernant la capacité économique et financière de l'entreprise :</w:t>
      </w:r>
    </w:p>
    <w:tbl>
      <w:tblPr>
        <w:tblW w:w="0" w:type="auto"/>
        <w:tblLayout w:type="fixed"/>
        <w:tblLook w:val="04A0" w:firstRow="1" w:lastRow="0" w:firstColumn="1" w:lastColumn="0" w:noHBand="0" w:noVBand="1"/>
      </w:tblPr>
      <w:tblGrid>
        <w:gridCol w:w="8000"/>
        <w:gridCol w:w="1600"/>
      </w:tblGrid>
      <w:tr w:rsidR="00227336" w14:paraId="3CAD192F"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D0EACDC" w14:textId="77777777" w:rsidR="00227336" w:rsidRDefault="00E26923">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70A2EAA" w14:textId="77777777" w:rsidR="00227336" w:rsidRDefault="00E26923">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227336" w14:paraId="782A1DC3" w14:textId="77777777">
        <w:trPr>
          <w:trHeight w:val="49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ABE95A" w14:textId="77777777" w:rsidR="00227336" w:rsidRDefault="00E26923">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241442" w14:textId="77777777" w:rsidR="00227336" w:rsidRDefault="00E26923">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227336" w14:paraId="19E14831" w14:textId="77777777">
        <w:trPr>
          <w:trHeight w:val="49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2C4B05D" w14:textId="77777777" w:rsidR="00227336" w:rsidRDefault="00E26923">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appropriée de banques ou preuve d'une assurance pour les risques professionnels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EAE9043" w14:textId="77777777" w:rsidR="00227336" w:rsidRDefault="00E26923">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729B2EDA" w14:textId="77777777" w:rsidR="00227336" w:rsidRPr="002F4800" w:rsidRDefault="00E26923" w:rsidP="002F4800">
      <w:pPr>
        <w:pStyle w:val="ParagrapheIndent2"/>
        <w:spacing w:line="232" w:lineRule="exact"/>
        <w:jc w:val="both"/>
        <w:rPr>
          <w:color w:val="000000"/>
          <w:lang w:val="fr-FR"/>
        </w:rPr>
      </w:pPr>
      <w:r w:rsidRPr="002F4800">
        <w:rPr>
          <w:color w:val="000000"/>
          <w:lang w:val="fr-FR"/>
        </w:rPr>
        <w:t xml:space="preserve"> </w:t>
      </w:r>
    </w:p>
    <w:p w14:paraId="46616418" w14:textId="71DC95E1" w:rsidR="00227336" w:rsidRDefault="002F4800">
      <w:pPr>
        <w:pStyle w:val="ParagrapheIndent2"/>
        <w:jc w:val="both"/>
        <w:rPr>
          <w:color w:val="000000"/>
          <w:lang w:val="fr-FR"/>
        </w:rPr>
      </w:pPr>
      <w:r>
        <w:rPr>
          <w:color w:val="000000"/>
          <w:lang w:val="fr-FR"/>
        </w:rPr>
        <w:br w:type="page"/>
      </w:r>
      <w:r w:rsidR="00E26923">
        <w:rPr>
          <w:color w:val="000000"/>
          <w:lang w:val="fr-FR"/>
        </w:rPr>
        <w:lastRenderedPageBreak/>
        <w:t>Renseignements concernant les références professionnelles et la capacité technique de l'entreprise :</w:t>
      </w:r>
    </w:p>
    <w:tbl>
      <w:tblPr>
        <w:tblW w:w="0" w:type="auto"/>
        <w:tblLayout w:type="fixed"/>
        <w:tblLook w:val="04A0" w:firstRow="1" w:lastRow="0" w:firstColumn="1" w:lastColumn="0" w:noHBand="0" w:noVBand="1"/>
      </w:tblPr>
      <w:tblGrid>
        <w:gridCol w:w="8000"/>
        <w:gridCol w:w="1600"/>
      </w:tblGrid>
      <w:tr w:rsidR="00227336" w14:paraId="3E3F83C8"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149D326" w14:textId="77777777" w:rsidR="00227336" w:rsidRDefault="00E26923">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83617E5" w14:textId="77777777" w:rsidR="00227336" w:rsidRDefault="00E26923">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227336" w14:paraId="23C7B3AD" w14:textId="77777777">
        <w:trPr>
          <w:trHeight w:val="68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AF7676" w14:textId="77777777" w:rsidR="00227336" w:rsidRDefault="00E26923">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Liste des travaux exécutés au cours des cinq dernières années, appuyée d'attestations de bonne exécution pour les plus importants (montant, époque, lieu d'exécution, s'ils ont été effectués selon les règles de l'art et menés à bonne fin)</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60486F" w14:textId="77777777" w:rsidR="00227336" w:rsidRDefault="00E26923">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3F44B629" w14:textId="77777777" w:rsidR="00227336" w:rsidRPr="002F4800" w:rsidRDefault="00E26923" w:rsidP="002F4800">
      <w:pPr>
        <w:pStyle w:val="ParagrapheIndent2"/>
        <w:spacing w:line="232" w:lineRule="exact"/>
        <w:jc w:val="both"/>
        <w:rPr>
          <w:color w:val="000000"/>
          <w:lang w:val="fr-FR"/>
        </w:rPr>
      </w:pPr>
      <w:r w:rsidRPr="002F4800">
        <w:rPr>
          <w:color w:val="000000"/>
          <w:lang w:val="fr-FR"/>
        </w:rPr>
        <w:t xml:space="preserve"> </w:t>
      </w:r>
    </w:p>
    <w:p w14:paraId="4A0D1338" w14:textId="77777777" w:rsidR="00227336" w:rsidRDefault="00E26923">
      <w:pPr>
        <w:pStyle w:val="ParagrapheIndent2"/>
        <w:spacing w:after="240" w:line="232" w:lineRule="exact"/>
        <w:jc w:val="both"/>
        <w:rPr>
          <w:color w:val="000000"/>
          <w:lang w:val="fr-FR"/>
        </w:rPr>
      </w:pPr>
      <w:r>
        <w:rPr>
          <w:color w:val="000000"/>
          <w:lang w:val="fr-FR"/>
        </w:rPr>
        <w:t>Pour présenter leur candidature, les candidats utilisent soit les formulaires DC1 (lettre de candidature) et DC2 (déclaration du candidat) disponibles gratuitement sur le site www.economie.gouv.fr, soit le Document Unique de Marché Européen (DUME).</w:t>
      </w:r>
    </w:p>
    <w:p w14:paraId="72A71A64" w14:textId="77777777" w:rsidR="00227336" w:rsidRDefault="00E26923">
      <w:pPr>
        <w:pStyle w:val="ParagrapheIndent2"/>
        <w:spacing w:after="240" w:line="232" w:lineRule="exact"/>
        <w:jc w:val="both"/>
        <w:rPr>
          <w:color w:val="000000"/>
          <w:lang w:val="fr-FR"/>
        </w:rPr>
      </w:pPr>
      <w:r>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0FAC605F" w14:textId="77777777" w:rsidR="00227336" w:rsidRDefault="00E26923">
      <w:pPr>
        <w:pStyle w:val="ParagrapheIndent2"/>
        <w:jc w:val="both"/>
        <w:rPr>
          <w:color w:val="000000"/>
          <w:lang w:val="fr-FR"/>
        </w:rPr>
      </w:pPr>
      <w:r>
        <w:rPr>
          <w:color w:val="000000"/>
          <w:lang w:val="fr-FR"/>
        </w:rPr>
        <w:t>Pièces de l'offre :</w:t>
      </w:r>
    </w:p>
    <w:tbl>
      <w:tblPr>
        <w:tblW w:w="0" w:type="auto"/>
        <w:tblLayout w:type="fixed"/>
        <w:tblLook w:val="04A0" w:firstRow="1" w:lastRow="0" w:firstColumn="1" w:lastColumn="0" w:noHBand="0" w:noVBand="1"/>
      </w:tblPr>
      <w:tblGrid>
        <w:gridCol w:w="8400"/>
        <w:gridCol w:w="1200"/>
      </w:tblGrid>
      <w:tr w:rsidR="00227336" w14:paraId="423341B7"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2F9E1AB" w14:textId="77777777" w:rsidR="00227336" w:rsidRDefault="00E26923">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7535010" w14:textId="77777777" w:rsidR="00227336" w:rsidRDefault="00E26923">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227336" w14:paraId="4C9AFC26"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6CE365" w14:textId="77777777" w:rsidR="00227336" w:rsidRDefault="00E26923">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L'acte d'engagement (AE)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5C7255" w14:textId="77777777" w:rsidR="00227336" w:rsidRDefault="00E26923">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227336" w14:paraId="5C3CE2D3"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0C80C67" w14:textId="77777777" w:rsidR="00227336" w:rsidRDefault="00E26923">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cahier des clauses administratives particulières (CCAP)</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90BA03" w14:textId="77777777" w:rsidR="00227336" w:rsidRDefault="00E26923">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227336" w14:paraId="4331D0CB"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D69B69" w14:textId="77777777" w:rsidR="00227336" w:rsidRDefault="00E26923">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cahier des clauses techniques particulières (CCTP)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14CE0F" w14:textId="77777777" w:rsidR="00227336" w:rsidRDefault="00E26923">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227336" w14:paraId="1CC33586"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923D030" w14:textId="77777777" w:rsidR="00227336" w:rsidRDefault="00E26923">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bordereau des prix unitaires (BPU)</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DF6B67A" w14:textId="77777777" w:rsidR="00227336" w:rsidRDefault="00E26923">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227336" w14:paraId="6994079B"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E908EF" w14:textId="77777777" w:rsidR="00227336" w:rsidRDefault="00E26923">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détail quantitatif estimatif (DQE)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087598" w14:textId="77777777" w:rsidR="00227336" w:rsidRDefault="00E26923">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227336" w14:paraId="5AD00651" w14:textId="77777777">
        <w:trPr>
          <w:trHeight w:val="41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EF4B8C5" w14:textId="77777777" w:rsidR="00227336" w:rsidRDefault="00E26923">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mémoire justificatif des dispositions que l'entreprise se propose d'adopter pour l'exécution du contrat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615A3F" w14:textId="77777777" w:rsidR="00227336" w:rsidRDefault="00E26923">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227336" w14:paraId="45249543"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8F2CAF" w14:textId="77777777" w:rsidR="00227336" w:rsidRDefault="00E26923">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L'attestation de visite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B23EEC" w14:textId="77777777" w:rsidR="00227336" w:rsidRDefault="00E26923">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277F07A7" w14:textId="77777777" w:rsidR="00227336" w:rsidRPr="002F4800" w:rsidRDefault="00E26923" w:rsidP="002F4800">
      <w:pPr>
        <w:pStyle w:val="ParagrapheIndent2"/>
        <w:spacing w:line="232" w:lineRule="exact"/>
        <w:jc w:val="both"/>
        <w:rPr>
          <w:color w:val="000000"/>
          <w:lang w:val="fr-FR"/>
        </w:rPr>
      </w:pPr>
      <w:r w:rsidRPr="002F4800">
        <w:rPr>
          <w:color w:val="000000"/>
          <w:lang w:val="fr-FR"/>
        </w:rPr>
        <w:t xml:space="preserve"> </w:t>
      </w:r>
    </w:p>
    <w:p w14:paraId="4F55631D" w14:textId="77777777" w:rsidR="00227336" w:rsidRDefault="00E26923">
      <w:pPr>
        <w:pStyle w:val="ParagrapheIndent2"/>
        <w:spacing w:after="240" w:line="232" w:lineRule="exact"/>
        <w:jc w:val="both"/>
        <w:rPr>
          <w:color w:val="000000"/>
          <w:lang w:val="fr-FR"/>
        </w:rPr>
      </w:pPr>
      <w:r>
        <w:rPr>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19C83A63" w14:textId="77777777" w:rsidR="00227336" w:rsidRDefault="00E26923">
      <w:pPr>
        <w:pStyle w:val="Titre2"/>
        <w:ind w:left="280"/>
        <w:rPr>
          <w:rFonts w:ascii="Trebuchet MS" w:eastAsia="Trebuchet MS" w:hAnsi="Trebuchet MS" w:cs="Trebuchet MS"/>
          <w:i w:val="0"/>
          <w:color w:val="000000"/>
          <w:sz w:val="24"/>
          <w:lang w:val="fr-FR"/>
        </w:rPr>
      </w:pPr>
      <w:bookmarkStart w:id="46" w:name="ArtL2_RC-2-A7.6"/>
      <w:bookmarkStart w:id="47" w:name="_Toc256000023"/>
      <w:bookmarkEnd w:id="46"/>
      <w:r>
        <w:rPr>
          <w:rFonts w:ascii="Trebuchet MS" w:eastAsia="Trebuchet MS" w:hAnsi="Trebuchet MS" w:cs="Trebuchet MS"/>
          <w:i w:val="0"/>
          <w:color w:val="000000"/>
          <w:sz w:val="24"/>
          <w:lang w:val="fr-FR"/>
        </w:rPr>
        <w:t>6.2 - Présentation des variantes</w:t>
      </w:r>
      <w:bookmarkEnd w:id="47"/>
    </w:p>
    <w:p w14:paraId="0CB6362C" w14:textId="77777777" w:rsidR="002F4800" w:rsidRDefault="00E26923">
      <w:pPr>
        <w:pStyle w:val="ParagrapheIndent2"/>
        <w:spacing w:line="232" w:lineRule="exact"/>
        <w:jc w:val="both"/>
        <w:rPr>
          <w:color w:val="000000"/>
          <w:lang w:val="fr-FR"/>
        </w:rPr>
      </w:pPr>
      <w:r>
        <w:rPr>
          <w:color w:val="000000"/>
          <w:lang w:val="fr-FR"/>
        </w:rPr>
        <w:t>Les candidats présenteront un dossier général " variantes " comportant un sous-dossier particulier pour chaque variante qu'ils proposent. Outre les répercussions de chaque variante sur le montant de leur offre de base, ils indiqueront les adaptations à apporter tout en respectant les exigences minimales indiquées au cahier des charges.</w:t>
      </w:r>
    </w:p>
    <w:p w14:paraId="7D2AD20C" w14:textId="38FEF7B6" w:rsidR="002F4800" w:rsidRDefault="002F4800" w:rsidP="002F4800">
      <w:pPr>
        <w:pStyle w:val="ParagrapheIndent2"/>
        <w:spacing w:line="232" w:lineRule="exact"/>
        <w:jc w:val="both"/>
        <w:rPr>
          <w:color w:val="000000"/>
          <w:lang w:val="fr-FR"/>
        </w:rPr>
      </w:pPr>
      <w:bookmarkStart w:id="48" w:name="ArtL2_RC-2-A7.9"/>
      <w:bookmarkStart w:id="49" w:name="_Toc256000024"/>
      <w:bookmarkEnd w:id="48"/>
    </w:p>
    <w:p w14:paraId="6198CE6D" w14:textId="1C86DF22" w:rsidR="00227336" w:rsidRDefault="00E26923" w:rsidP="002F4800">
      <w:pPr>
        <w:pStyle w:val="Titre2"/>
        <w:ind w:left="280"/>
        <w:rPr>
          <w:rFonts w:ascii="Trebuchet MS" w:eastAsia="Trebuchet MS" w:hAnsi="Trebuchet MS" w:cs="Trebuchet MS"/>
          <w:i w:val="0"/>
          <w:color w:val="000000"/>
          <w:sz w:val="24"/>
          <w:lang w:val="fr-FR"/>
        </w:rPr>
      </w:pPr>
      <w:r>
        <w:rPr>
          <w:rFonts w:ascii="Trebuchet MS" w:eastAsia="Trebuchet MS" w:hAnsi="Trebuchet MS" w:cs="Trebuchet MS"/>
          <w:i w:val="0"/>
          <w:color w:val="000000"/>
          <w:sz w:val="24"/>
          <w:lang w:val="fr-FR"/>
        </w:rPr>
        <w:t>6.3 - Visites sur site</w:t>
      </w:r>
      <w:bookmarkEnd w:id="49"/>
    </w:p>
    <w:p w14:paraId="3E342881" w14:textId="77777777" w:rsidR="00227336" w:rsidRDefault="00E26923">
      <w:pPr>
        <w:pStyle w:val="ParagrapheIndent2"/>
        <w:spacing w:line="232" w:lineRule="exact"/>
        <w:jc w:val="both"/>
        <w:rPr>
          <w:color w:val="000000"/>
          <w:lang w:val="fr-FR"/>
        </w:rPr>
      </w:pPr>
      <w:r>
        <w:rPr>
          <w:color w:val="000000"/>
          <w:lang w:val="fr-FR"/>
        </w:rPr>
        <w:t>Une visite sur site est obligatoire. L'offre d'un candidat qui n'a pas effectué cette visite sera déclarée irrégulière.</w:t>
      </w:r>
    </w:p>
    <w:p w14:paraId="7202AED5" w14:textId="77777777" w:rsidR="00227336" w:rsidRDefault="00227336">
      <w:pPr>
        <w:pStyle w:val="ParagrapheIndent2"/>
        <w:spacing w:line="232" w:lineRule="exact"/>
        <w:jc w:val="both"/>
        <w:rPr>
          <w:color w:val="000000"/>
          <w:lang w:val="fr-FR"/>
        </w:rPr>
      </w:pPr>
    </w:p>
    <w:p w14:paraId="6BFA16A4" w14:textId="77777777" w:rsidR="00227336" w:rsidRDefault="00E26923">
      <w:pPr>
        <w:pStyle w:val="ParagrapheIndent2"/>
        <w:spacing w:line="232" w:lineRule="exact"/>
        <w:jc w:val="both"/>
        <w:rPr>
          <w:color w:val="000000"/>
          <w:lang w:val="fr-FR"/>
        </w:rPr>
      </w:pPr>
      <w:r>
        <w:rPr>
          <w:color w:val="000000"/>
          <w:lang w:val="fr-FR"/>
        </w:rPr>
        <w:t>Les conditions de visites sont les suivantes :</w:t>
      </w:r>
    </w:p>
    <w:p w14:paraId="744375C1" w14:textId="77777777" w:rsidR="00227336" w:rsidRDefault="00E26923">
      <w:pPr>
        <w:pStyle w:val="ParagrapheIndent2"/>
        <w:spacing w:line="232" w:lineRule="exact"/>
        <w:jc w:val="both"/>
        <w:rPr>
          <w:color w:val="000000"/>
          <w:lang w:val="fr-FR"/>
        </w:rPr>
      </w:pPr>
      <w:r>
        <w:rPr>
          <w:color w:val="000000"/>
          <w:lang w:val="fr-FR"/>
        </w:rPr>
        <w:t>Cette visite obligatoire est imposée aux entreprises consultées afin que chaque candidat puisse apprécier les contraintes et conditions particulières du chantier en se rendant impérativement sur le site avec le maître d'ouvrage.</w:t>
      </w:r>
    </w:p>
    <w:p w14:paraId="5B0967C5" w14:textId="77777777" w:rsidR="00227336" w:rsidRDefault="00227336">
      <w:pPr>
        <w:pStyle w:val="ParagrapheIndent2"/>
        <w:spacing w:line="232" w:lineRule="exact"/>
        <w:jc w:val="both"/>
        <w:rPr>
          <w:color w:val="000000"/>
          <w:lang w:val="fr-FR"/>
        </w:rPr>
      </w:pPr>
    </w:p>
    <w:p w14:paraId="12DED7BF" w14:textId="77777777" w:rsidR="00227336" w:rsidRDefault="00E26923">
      <w:pPr>
        <w:pStyle w:val="ParagrapheIndent2"/>
        <w:spacing w:line="232" w:lineRule="exact"/>
        <w:jc w:val="both"/>
        <w:rPr>
          <w:color w:val="000000"/>
          <w:lang w:val="fr-FR"/>
        </w:rPr>
      </w:pPr>
      <w:r>
        <w:rPr>
          <w:color w:val="000000"/>
          <w:lang w:val="fr-FR"/>
        </w:rPr>
        <w:t>Les visites devront avoir lieu avant le 4 novembre 2026.</w:t>
      </w:r>
    </w:p>
    <w:p w14:paraId="0A077270" w14:textId="77777777" w:rsidR="00227336" w:rsidRDefault="00227336">
      <w:pPr>
        <w:pStyle w:val="ParagrapheIndent2"/>
        <w:spacing w:line="232" w:lineRule="exact"/>
        <w:jc w:val="both"/>
        <w:rPr>
          <w:color w:val="000000"/>
          <w:lang w:val="fr-FR"/>
        </w:rPr>
      </w:pPr>
    </w:p>
    <w:p w14:paraId="5ABDE111" w14:textId="77777777" w:rsidR="00227336" w:rsidRDefault="00E26923">
      <w:pPr>
        <w:pStyle w:val="ParagrapheIndent2"/>
        <w:spacing w:line="232" w:lineRule="exact"/>
        <w:jc w:val="both"/>
        <w:rPr>
          <w:color w:val="000000"/>
          <w:lang w:val="fr-FR"/>
        </w:rPr>
      </w:pPr>
      <w:r>
        <w:rPr>
          <w:color w:val="000000"/>
          <w:lang w:val="fr-FR"/>
        </w:rPr>
        <w:t>Les demandes de rendez-vous pour les visites devront être adressées par mail à :</w:t>
      </w:r>
    </w:p>
    <w:p w14:paraId="417033B9" w14:textId="77777777" w:rsidR="00227336" w:rsidRDefault="00E26923">
      <w:pPr>
        <w:pStyle w:val="ParagrapheIndent2"/>
        <w:spacing w:line="232" w:lineRule="exact"/>
        <w:jc w:val="both"/>
        <w:rPr>
          <w:color w:val="000000"/>
          <w:lang w:val="fr-FR"/>
        </w:rPr>
      </w:pPr>
      <w:r>
        <w:rPr>
          <w:color w:val="000000"/>
          <w:lang w:val="fr-FR"/>
        </w:rPr>
        <w:t>service.blep@montbeliard.com</w:t>
      </w:r>
    </w:p>
    <w:p w14:paraId="087D254A" w14:textId="77777777" w:rsidR="00227336" w:rsidRDefault="00227336">
      <w:pPr>
        <w:pStyle w:val="ParagrapheIndent2"/>
        <w:spacing w:line="232" w:lineRule="exact"/>
        <w:jc w:val="both"/>
        <w:rPr>
          <w:color w:val="000000"/>
          <w:lang w:val="fr-FR"/>
        </w:rPr>
      </w:pPr>
    </w:p>
    <w:p w14:paraId="440C3CA2" w14:textId="77777777" w:rsidR="00227336" w:rsidRDefault="00E26923">
      <w:pPr>
        <w:pStyle w:val="ParagrapheIndent2"/>
        <w:spacing w:line="232" w:lineRule="exact"/>
        <w:jc w:val="both"/>
        <w:rPr>
          <w:color w:val="000000"/>
          <w:lang w:val="fr-FR"/>
        </w:rPr>
      </w:pPr>
      <w:r>
        <w:rPr>
          <w:color w:val="000000"/>
          <w:lang w:val="fr-FR"/>
        </w:rPr>
        <w:t>L'attestation de la visite sera à joindre à l'offre.</w:t>
      </w:r>
    </w:p>
    <w:p w14:paraId="247EE7E6" w14:textId="77777777" w:rsidR="00227336" w:rsidRDefault="00227336">
      <w:pPr>
        <w:pStyle w:val="ParagrapheIndent2"/>
        <w:spacing w:line="232" w:lineRule="exact"/>
        <w:jc w:val="both"/>
        <w:rPr>
          <w:color w:val="000000"/>
          <w:lang w:val="fr-FR"/>
        </w:rPr>
      </w:pPr>
    </w:p>
    <w:p w14:paraId="33931C40" w14:textId="77777777" w:rsidR="00227336" w:rsidRDefault="00E26923">
      <w:pPr>
        <w:pStyle w:val="ParagrapheIndent2"/>
        <w:spacing w:line="232" w:lineRule="exact"/>
        <w:jc w:val="both"/>
        <w:rPr>
          <w:color w:val="000000"/>
          <w:lang w:val="fr-FR"/>
        </w:rPr>
      </w:pPr>
      <w:r>
        <w:rPr>
          <w:color w:val="000000"/>
          <w:lang w:val="fr-FR"/>
        </w:rPr>
        <w:t>Les frais inhérents (déplacement notamment) sont à la charge des candidats.</w:t>
      </w:r>
    </w:p>
    <w:p w14:paraId="2DAF97D8" w14:textId="77777777" w:rsidR="00227336" w:rsidRDefault="00227336">
      <w:pPr>
        <w:pStyle w:val="ParagrapheIndent2"/>
        <w:spacing w:line="232" w:lineRule="exact"/>
        <w:jc w:val="both"/>
        <w:rPr>
          <w:color w:val="000000"/>
          <w:lang w:val="fr-FR"/>
        </w:rPr>
      </w:pPr>
    </w:p>
    <w:p w14:paraId="44611615" w14:textId="77777777" w:rsidR="00227336" w:rsidRDefault="00E26923">
      <w:pPr>
        <w:pStyle w:val="ParagrapheIndent2"/>
        <w:spacing w:after="240" w:line="232" w:lineRule="exact"/>
        <w:jc w:val="both"/>
        <w:rPr>
          <w:color w:val="000000"/>
          <w:lang w:val="fr-FR"/>
        </w:rPr>
      </w:pPr>
      <w:r>
        <w:rPr>
          <w:color w:val="000000"/>
          <w:lang w:val="fr-FR"/>
        </w:rPr>
        <w:lastRenderedPageBreak/>
        <w:t>Le candidat qui est en mesure de justifier par un autre moyen, qu'il dispose déjà d'une connaissance approfondie du site et de ses contraintes peut être dispensé de cette visite obligatoire sans que son offre soit considérée comme irrégulière.</w:t>
      </w:r>
    </w:p>
    <w:p w14:paraId="5B98EA96" w14:textId="77777777" w:rsidR="00227336" w:rsidRDefault="00E26923">
      <w:pPr>
        <w:pStyle w:val="Titre2"/>
        <w:ind w:left="280"/>
        <w:rPr>
          <w:rFonts w:ascii="Trebuchet MS" w:eastAsia="Trebuchet MS" w:hAnsi="Trebuchet MS" w:cs="Trebuchet MS"/>
          <w:i w:val="0"/>
          <w:color w:val="000000"/>
          <w:sz w:val="24"/>
          <w:lang w:val="fr-FR"/>
        </w:rPr>
      </w:pPr>
      <w:bookmarkStart w:id="50" w:name="ArtL2_RC-2-A7.10"/>
      <w:bookmarkStart w:id="51" w:name="_Toc256000025"/>
      <w:bookmarkEnd w:id="50"/>
      <w:r>
        <w:rPr>
          <w:rFonts w:ascii="Trebuchet MS" w:eastAsia="Trebuchet MS" w:hAnsi="Trebuchet MS" w:cs="Trebuchet MS"/>
          <w:i w:val="0"/>
          <w:color w:val="000000"/>
          <w:sz w:val="24"/>
          <w:lang w:val="fr-FR"/>
        </w:rPr>
        <w:t>6.4 - Usage de matériaux de type nouveau</w:t>
      </w:r>
      <w:bookmarkEnd w:id="51"/>
    </w:p>
    <w:p w14:paraId="146C56DC" w14:textId="77777777" w:rsidR="00227336" w:rsidRDefault="00E26923">
      <w:pPr>
        <w:pStyle w:val="ParagrapheIndent2"/>
        <w:spacing w:line="232" w:lineRule="exact"/>
        <w:jc w:val="both"/>
        <w:rPr>
          <w:color w:val="000000"/>
          <w:lang w:val="fr-FR"/>
        </w:rPr>
      </w:pPr>
      <w:r>
        <w:rPr>
          <w:color w:val="000000"/>
          <w:lang w:val="fr-FR"/>
        </w:rPr>
        <w:t>Si le candidat propose, dans son offre, d'utiliser des matériaux et fournitures de type nouveau, le maître de l'ouvrage se réserve le droit d'introduire dans le Cahier des clauses administratives particulières la clause suivante :</w:t>
      </w:r>
    </w:p>
    <w:p w14:paraId="1B4CEBA6" w14:textId="6EC850CE" w:rsidR="00227336" w:rsidRDefault="00E26923">
      <w:pPr>
        <w:pStyle w:val="ParagrapheIndent2"/>
        <w:spacing w:line="232" w:lineRule="exact"/>
        <w:jc w:val="both"/>
        <w:rPr>
          <w:color w:val="000000"/>
          <w:lang w:val="fr-FR"/>
        </w:rPr>
      </w:pPr>
      <w:r>
        <w:rPr>
          <w:color w:val="000000"/>
          <w:lang w:val="fr-FR"/>
        </w:rPr>
        <w:t>" L'entrepreneur garantit le maître de l'ouvrage contre la mauvaise tenue du (des) matériau(x) et fourniture(s) ci-après mis en œuvre sur sa proposition : ...................................................................................</w:t>
      </w:r>
      <w:r w:rsidR="002F4800">
        <w:rPr>
          <w:color w:val="000000"/>
          <w:lang w:val="fr-FR"/>
        </w:rPr>
        <w:t>..............................</w:t>
      </w:r>
      <w:r>
        <w:rPr>
          <w:color w:val="000000"/>
          <w:lang w:val="fr-FR"/>
        </w:rPr>
        <w:t>................. pendant le délai de .... ans à partir de la date d'effet de la réception des travaux correspondants. Cette garantie engage le titulaire dans le cas où, pendant ce délai, la tenue du (des) matériau(x) et fourniture(s) ne serait pas satisfaisante, à les remplacer à ses frais sur simple demande du maître de l'ouvrage, par le (les) matériau(x) et fourniture(s) suivantes : ....................................................................................</w:t>
      </w:r>
      <w:r w:rsidR="002F4800">
        <w:rPr>
          <w:color w:val="000000"/>
          <w:lang w:val="fr-FR"/>
        </w:rPr>
        <w:t>.............................</w:t>
      </w:r>
      <w:r>
        <w:rPr>
          <w:color w:val="000000"/>
          <w:lang w:val="fr-FR"/>
        </w:rPr>
        <w:t>................ "</w:t>
      </w:r>
    </w:p>
    <w:p w14:paraId="70F8FBD8" w14:textId="77777777" w:rsidR="00227336" w:rsidRDefault="00227336">
      <w:pPr>
        <w:pStyle w:val="ParagrapheIndent2"/>
        <w:spacing w:line="232" w:lineRule="exact"/>
        <w:jc w:val="both"/>
        <w:rPr>
          <w:color w:val="000000"/>
          <w:lang w:val="fr-FR"/>
        </w:rPr>
      </w:pPr>
    </w:p>
    <w:p w14:paraId="1AE284AF" w14:textId="77777777" w:rsidR="00227336" w:rsidRDefault="00E26923">
      <w:pPr>
        <w:pStyle w:val="ParagrapheIndent2"/>
        <w:spacing w:after="240" w:line="232" w:lineRule="exact"/>
        <w:jc w:val="both"/>
        <w:rPr>
          <w:color w:val="000000"/>
          <w:lang w:val="fr-FR"/>
        </w:rPr>
      </w:pPr>
      <w:r>
        <w:rPr>
          <w:color w:val="000000"/>
          <w:lang w:val="fr-FR"/>
        </w:rPr>
        <w:t>Le cas échéant, le Cahier des clauses administratives particulières sera modifié dans le cadre de la mise au point du marché.</w:t>
      </w:r>
    </w:p>
    <w:p w14:paraId="7F08E0BF" w14:textId="77777777" w:rsidR="00227336" w:rsidRDefault="00E26923">
      <w:pPr>
        <w:pStyle w:val="Titre1"/>
        <w:shd w:val="clear" w:color="FD2456" w:fill="FD2456"/>
        <w:rPr>
          <w:rFonts w:ascii="Trebuchet MS" w:eastAsia="Trebuchet MS" w:hAnsi="Trebuchet MS" w:cs="Trebuchet MS"/>
          <w:color w:val="FFFFFF"/>
          <w:sz w:val="28"/>
          <w:lang w:val="fr-FR"/>
        </w:rPr>
      </w:pPr>
      <w:bookmarkStart w:id="52" w:name="ArtL1_RC-2-A8"/>
      <w:bookmarkStart w:id="53" w:name="_Toc256000026"/>
      <w:bookmarkEnd w:id="52"/>
      <w:r>
        <w:rPr>
          <w:rFonts w:ascii="Trebuchet MS" w:eastAsia="Trebuchet MS" w:hAnsi="Trebuchet MS" w:cs="Trebuchet MS"/>
          <w:color w:val="FFFFFF"/>
          <w:sz w:val="28"/>
          <w:lang w:val="fr-FR"/>
        </w:rPr>
        <w:t>7 - Conditions d'envoi ou de remise des plis</w:t>
      </w:r>
      <w:bookmarkEnd w:id="53"/>
    </w:p>
    <w:p w14:paraId="12A301EA" w14:textId="77777777" w:rsidR="00227336" w:rsidRDefault="00E26923">
      <w:pPr>
        <w:spacing w:line="60" w:lineRule="exact"/>
        <w:rPr>
          <w:sz w:val="6"/>
        </w:rPr>
      </w:pPr>
      <w:r>
        <w:t xml:space="preserve"> </w:t>
      </w:r>
    </w:p>
    <w:p w14:paraId="128D31AC" w14:textId="77777777" w:rsidR="00227336" w:rsidRDefault="00E26923">
      <w:pPr>
        <w:pStyle w:val="ParagrapheIndent1"/>
        <w:spacing w:after="240" w:line="232"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14:paraId="4DB747C9" w14:textId="77777777" w:rsidR="00227336" w:rsidRDefault="00E26923">
      <w:pPr>
        <w:pStyle w:val="Titre2"/>
        <w:ind w:left="280"/>
        <w:rPr>
          <w:rFonts w:ascii="Trebuchet MS" w:eastAsia="Trebuchet MS" w:hAnsi="Trebuchet MS" w:cs="Trebuchet MS"/>
          <w:i w:val="0"/>
          <w:color w:val="000000"/>
          <w:sz w:val="24"/>
          <w:lang w:val="fr-FR"/>
        </w:rPr>
      </w:pPr>
      <w:bookmarkStart w:id="54" w:name="ArtL2_RC-2-A8.4"/>
      <w:bookmarkStart w:id="55" w:name="_Toc256000027"/>
      <w:bookmarkEnd w:id="54"/>
      <w:r>
        <w:rPr>
          <w:rFonts w:ascii="Trebuchet MS" w:eastAsia="Trebuchet MS" w:hAnsi="Trebuchet MS" w:cs="Trebuchet MS"/>
          <w:i w:val="0"/>
          <w:color w:val="000000"/>
          <w:sz w:val="24"/>
          <w:lang w:val="fr-FR"/>
        </w:rPr>
        <w:t>7.1 - Transmission électronique</w:t>
      </w:r>
      <w:bookmarkEnd w:id="55"/>
    </w:p>
    <w:p w14:paraId="0B49BB9F" w14:textId="77777777" w:rsidR="00227336" w:rsidRDefault="00E26923">
      <w:pPr>
        <w:pStyle w:val="ParagrapheIndent2"/>
        <w:spacing w:line="232" w:lineRule="exact"/>
        <w:jc w:val="both"/>
        <w:rPr>
          <w:color w:val="000000"/>
          <w:lang w:val="fr-FR"/>
        </w:rPr>
      </w:pPr>
      <w:r>
        <w:rPr>
          <w:color w:val="000000"/>
          <w:lang w:val="fr-FR"/>
        </w:rPr>
        <w:t>La transmission des documents par voie électronique est effectuée sur le profil d'acheteur du pouvoir adjudicateur, à l'adresse URL suivante : https://www.marches-publics.info/.</w:t>
      </w:r>
    </w:p>
    <w:p w14:paraId="333B40A3" w14:textId="77777777" w:rsidR="00227336" w:rsidRDefault="00227336">
      <w:pPr>
        <w:pStyle w:val="ParagrapheIndent2"/>
        <w:spacing w:line="232" w:lineRule="exact"/>
        <w:jc w:val="both"/>
        <w:rPr>
          <w:color w:val="000000"/>
          <w:lang w:val="fr-FR"/>
        </w:rPr>
      </w:pPr>
    </w:p>
    <w:p w14:paraId="032B7899" w14:textId="77777777" w:rsidR="00227336" w:rsidRDefault="00E26923">
      <w:pPr>
        <w:pStyle w:val="ParagrapheIndent2"/>
        <w:spacing w:after="240" w:line="232"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14:paraId="35BE2EB8" w14:textId="77777777" w:rsidR="00227336" w:rsidRDefault="00E26923">
      <w:pPr>
        <w:pStyle w:val="ParagrapheIndent2"/>
        <w:spacing w:line="232"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14:paraId="5C1317F8" w14:textId="77777777" w:rsidR="00227336" w:rsidRDefault="00227336">
      <w:pPr>
        <w:pStyle w:val="ParagrapheIndent2"/>
        <w:spacing w:line="232" w:lineRule="exact"/>
        <w:jc w:val="both"/>
        <w:rPr>
          <w:color w:val="000000"/>
          <w:lang w:val="fr-FR"/>
        </w:rPr>
      </w:pPr>
    </w:p>
    <w:p w14:paraId="77244D35" w14:textId="0755F3AA" w:rsidR="00227336" w:rsidRDefault="00E26923" w:rsidP="002F4800">
      <w:pPr>
        <w:pStyle w:val="ParagrapheIndent2"/>
        <w:spacing w:line="232"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14:paraId="46B2D075" w14:textId="77777777" w:rsidR="00227336" w:rsidRDefault="00227336">
      <w:pPr>
        <w:pStyle w:val="ParagrapheIndent2"/>
        <w:spacing w:line="232" w:lineRule="exact"/>
        <w:jc w:val="both"/>
        <w:rPr>
          <w:color w:val="000000"/>
          <w:lang w:val="fr-FR"/>
        </w:rPr>
      </w:pPr>
    </w:p>
    <w:p w14:paraId="54F3E90D" w14:textId="77777777" w:rsidR="00227336" w:rsidRDefault="00E26923">
      <w:pPr>
        <w:pStyle w:val="ParagrapheIndent2"/>
        <w:spacing w:after="240" w:line="232" w:lineRule="exact"/>
        <w:jc w:val="both"/>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Il doit par conséquent contenir l'ensemble des pièces exigées au titre de la présente consultation.</w:t>
      </w:r>
    </w:p>
    <w:p w14:paraId="2C407BAE" w14:textId="77777777" w:rsidR="00227336" w:rsidRDefault="00E26923">
      <w:pPr>
        <w:pStyle w:val="ParagrapheIndent2"/>
        <w:spacing w:line="232" w:lineRule="exact"/>
        <w:jc w:val="both"/>
        <w:rPr>
          <w:color w:val="000000"/>
          <w:lang w:val="fr-FR"/>
        </w:rPr>
      </w:pPr>
      <w:r>
        <w:rPr>
          <w:color w:val="000000"/>
          <w:lang w:val="fr-FR"/>
        </w:rPr>
        <w:t>Le pli peut être doublé d'une copie de sauvegarde transmise dans les délais impartis, sur support physique électronique (CD-ROM, DVD-ROM, clé usb) ou sur support papier. Cette copie doit être placée dans un pli portant la mention « copie de sauvegarde », ainsi que le nom du candidat et l'identification de la procédure concernée. Elle est ouverte dans les cas suivants :</w:t>
      </w:r>
    </w:p>
    <w:p w14:paraId="40D58187" w14:textId="2B881994" w:rsidR="00227336" w:rsidRDefault="00E26923" w:rsidP="002F4800">
      <w:pPr>
        <w:pStyle w:val="ParagrapheIndent2"/>
        <w:numPr>
          <w:ilvl w:val="0"/>
          <w:numId w:val="2"/>
        </w:numPr>
        <w:spacing w:line="232" w:lineRule="exact"/>
        <w:jc w:val="both"/>
        <w:rPr>
          <w:color w:val="000000"/>
          <w:lang w:val="fr-FR"/>
        </w:rPr>
      </w:pPr>
      <w:r>
        <w:rPr>
          <w:color w:val="000000"/>
          <w:lang w:val="fr-FR"/>
        </w:rPr>
        <w:t>lorsqu'un programme informatique malveillant est détecté dans le pli transmis par voie électronique ;</w:t>
      </w:r>
    </w:p>
    <w:p w14:paraId="59D6DE2D" w14:textId="1F4A1D0E" w:rsidR="00227336" w:rsidRDefault="00E26923" w:rsidP="002F4800">
      <w:pPr>
        <w:pStyle w:val="ParagrapheIndent2"/>
        <w:numPr>
          <w:ilvl w:val="0"/>
          <w:numId w:val="2"/>
        </w:numPr>
        <w:spacing w:line="232" w:lineRule="exact"/>
        <w:jc w:val="both"/>
        <w:rPr>
          <w:color w:val="000000"/>
          <w:lang w:val="fr-FR"/>
        </w:rPr>
      </w:pPr>
      <w:r>
        <w:rPr>
          <w:color w:val="000000"/>
          <w:lang w:val="fr-FR"/>
        </w:rPr>
        <w:t>lorsque le pli électronique est reçu de façon incomplète, hors délai ou n'a pu être ouvert, à condition que sa transmission ait commencé avant la clôture de la remise des plis.</w:t>
      </w:r>
    </w:p>
    <w:p w14:paraId="23163ECA" w14:textId="77777777" w:rsidR="00227336" w:rsidRDefault="00227336">
      <w:pPr>
        <w:pStyle w:val="ParagrapheIndent2"/>
        <w:spacing w:line="232" w:lineRule="exact"/>
        <w:jc w:val="both"/>
        <w:rPr>
          <w:color w:val="000000"/>
          <w:lang w:val="fr-FR"/>
        </w:rPr>
      </w:pPr>
    </w:p>
    <w:p w14:paraId="27738814" w14:textId="77777777" w:rsidR="00227336" w:rsidRDefault="00E26923">
      <w:pPr>
        <w:pStyle w:val="ParagrapheIndent2"/>
        <w:spacing w:line="232" w:lineRule="exact"/>
        <w:jc w:val="both"/>
        <w:rPr>
          <w:color w:val="000000"/>
          <w:lang w:val="fr-FR"/>
        </w:rPr>
      </w:pPr>
      <w:r>
        <w:rPr>
          <w:color w:val="000000"/>
          <w:lang w:val="fr-FR"/>
        </w:rPr>
        <w:t>La copie de sauvegarde peut être transmise ou déposée à l'adresse suivante :</w:t>
      </w:r>
    </w:p>
    <w:p w14:paraId="16381FB1" w14:textId="77777777" w:rsidR="00227336" w:rsidRDefault="00E26923" w:rsidP="002F4800">
      <w:pPr>
        <w:pStyle w:val="ParagrapheIndent2"/>
        <w:spacing w:line="232" w:lineRule="exact"/>
        <w:ind w:left="720"/>
        <w:jc w:val="both"/>
        <w:rPr>
          <w:color w:val="000000"/>
          <w:lang w:val="fr-FR"/>
        </w:rPr>
      </w:pPr>
      <w:r>
        <w:rPr>
          <w:color w:val="000000"/>
          <w:lang w:val="fr-FR"/>
        </w:rPr>
        <w:t>Ville de Montbéliard</w:t>
      </w:r>
    </w:p>
    <w:p w14:paraId="0224742A" w14:textId="77777777" w:rsidR="00227336" w:rsidRDefault="00E26923" w:rsidP="002F4800">
      <w:pPr>
        <w:pStyle w:val="ParagrapheIndent2"/>
        <w:spacing w:line="232" w:lineRule="exact"/>
        <w:ind w:left="720"/>
        <w:jc w:val="both"/>
        <w:rPr>
          <w:color w:val="000000"/>
          <w:lang w:val="fr-FR"/>
        </w:rPr>
      </w:pPr>
      <w:r>
        <w:rPr>
          <w:color w:val="000000"/>
          <w:lang w:val="fr-FR"/>
        </w:rPr>
        <w:t>Service Administration Générale</w:t>
      </w:r>
    </w:p>
    <w:p w14:paraId="4B891ED6" w14:textId="77777777" w:rsidR="00227336" w:rsidRDefault="00E26923" w:rsidP="002F4800">
      <w:pPr>
        <w:pStyle w:val="ParagrapheIndent2"/>
        <w:spacing w:line="232" w:lineRule="exact"/>
        <w:ind w:left="720"/>
        <w:jc w:val="both"/>
        <w:rPr>
          <w:color w:val="000000"/>
          <w:lang w:val="fr-FR"/>
        </w:rPr>
      </w:pPr>
      <w:r>
        <w:rPr>
          <w:color w:val="000000"/>
          <w:lang w:val="fr-FR"/>
        </w:rPr>
        <w:t>rue de l'Hôtel de Ville</w:t>
      </w:r>
    </w:p>
    <w:p w14:paraId="6670DEB2" w14:textId="77777777" w:rsidR="00227336" w:rsidRDefault="00E26923" w:rsidP="002F4800">
      <w:pPr>
        <w:pStyle w:val="ParagrapheIndent2"/>
        <w:spacing w:line="232" w:lineRule="exact"/>
        <w:ind w:left="720"/>
        <w:jc w:val="both"/>
        <w:rPr>
          <w:color w:val="000000"/>
          <w:lang w:val="fr-FR"/>
        </w:rPr>
      </w:pPr>
      <w:r>
        <w:rPr>
          <w:color w:val="000000"/>
          <w:lang w:val="fr-FR"/>
        </w:rPr>
        <w:t>BP 95287 Place Saint Martin</w:t>
      </w:r>
    </w:p>
    <w:p w14:paraId="131C332D" w14:textId="77777777" w:rsidR="00227336" w:rsidRDefault="00E26923" w:rsidP="002F4800">
      <w:pPr>
        <w:pStyle w:val="ParagrapheIndent2"/>
        <w:spacing w:after="240" w:line="232" w:lineRule="exact"/>
        <w:ind w:left="720"/>
        <w:jc w:val="both"/>
        <w:rPr>
          <w:color w:val="000000"/>
          <w:lang w:val="fr-FR"/>
        </w:rPr>
      </w:pPr>
      <w:r>
        <w:rPr>
          <w:color w:val="000000"/>
          <w:lang w:val="fr-FR"/>
        </w:rPr>
        <w:t>25205 MONTBELIARD CEDEX</w:t>
      </w:r>
    </w:p>
    <w:p w14:paraId="3BE3F707" w14:textId="77777777" w:rsidR="00227336" w:rsidRDefault="00E26923">
      <w:pPr>
        <w:pStyle w:val="ParagrapheIndent2"/>
        <w:spacing w:after="240" w:line="232" w:lineRule="exact"/>
        <w:jc w:val="both"/>
        <w:rPr>
          <w:color w:val="000000"/>
          <w:lang w:val="fr-FR"/>
        </w:rPr>
      </w:pPr>
      <w:r>
        <w:rPr>
          <w:color w:val="000000"/>
          <w:lang w:val="fr-FR"/>
        </w:rPr>
        <w:lastRenderedPageBreak/>
        <w:t>Aucun format électronique n'est préconisé pour la transmission des documents. Cependant, les fichiers devront être transmis dans des formats largement disponibles.</w:t>
      </w:r>
    </w:p>
    <w:p w14:paraId="1859C42B" w14:textId="77777777" w:rsidR="00227336" w:rsidRDefault="00E26923">
      <w:pPr>
        <w:pStyle w:val="ParagrapheIndent2"/>
        <w:spacing w:after="240" w:line="232" w:lineRule="exact"/>
        <w:jc w:val="both"/>
        <w:rPr>
          <w:color w:val="000000"/>
          <w:lang w:val="fr-FR"/>
        </w:rPr>
      </w:pPr>
      <w:r>
        <w:rPr>
          <w:color w:val="000000"/>
          <w:lang w:val="fr-FR"/>
        </w:rPr>
        <w:t>La signature électronique du contrat par l'attributaire n'est pas exigée dans le cadre de cette consultation.</w:t>
      </w:r>
    </w:p>
    <w:p w14:paraId="46C76ADB" w14:textId="77777777" w:rsidR="00227336" w:rsidRDefault="00E26923">
      <w:pPr>
        <w:pStyle w:val="ParagrapheIndent2"/>
        <w:spacing w:after="240" w:line="232" w:lineRule="exact"/>
        <w:jc w:val="both"/>
        <w:rPr>
          <w:color w:val="000000"/>
          <w:lang w:val="fr-FR"/>
        </w:rPr>
      </w:pPr>
      <w:r>
        <w:rPr>
          <w:color w:val="000000"/>
          <w:lang w:val="fr-FR"/>
        </w:rPr>
        <w:t>Après attribution, les candidats sont informés que l'offre électronique retenue sera transformée en offre papier, pour donner lieu à la signature manuscrite du marché par les parties.</w:t>
      </w:r>
    </w:p>
    <w:p w14:paraId="6B5B271A" w14:textId="77777777" w:rsidR="00227336" w:rsidRDefault="00E26923">
      <w:pPr>
        <w:pStyle w:val="ParagrapheIndent2"/>
        <w:spacing w:after="240"/>
        <w:jc w:val="both"/>
        <w:rPr>
          <w:color w:val="000000"/>
          <w:lang w:val="fr-FR"/>
        </w:rPr>
      </w:pPr>
      <w:r>
        <w:rPr>
          <w:color w:val="000000"/>
          <w:lang w:val="fr-FR"/>
        </w:rPr>
        <w:t>Les frais d'accès au réseau et de recours à la signature électronique sont à la charge des candidats.</w:t>
      </w:r>
    </w:p>
    <w:p w14:paraId="22F7FE98" w14:textId="77777777" w:rsidR="00227336" w:rsidRDefault="00E26923">
      <w:pPr>
        <w:pStyle w:val="ParagrapheIndent2"/>
        <w:spacing w:line="232" w:lineRule="exact"/>
        <w:jc w:val="both"/>
        <w:rPr>
          <w:color w:val="000000"/>
          <w:lang w:val="fr-FR"/>
        </w:rPr>
      </w:pPr>
      <w:r>
        <w:rPr>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14:paraId="1EEEC14C" w14:textId="77777777" w:rsidR="00227336" w:rsidRDefault="00227336">
      <w:pPr>
        <w:pStyle w:val="ParagrapheIndent2"/>
        <w:spacing w:line="232" w:lineRule="exact"/>
        <w:jc w:val="both"/>
        <w:rPr>
          <w:color w:val="000000"/>
          <w:lang w:val="fr-FR"/>
        </w:rPr>
      </w:pPr>
    </w:p>
    <w:p w14:paraId="487A3D4D" w14:textId="77777777" w:rsidR="00227336" w:rsidRDefault="00E26923">
      <w:pPr>
        <w:pStyle w:val="ParagrapheIndent2"/>
        <w:spacing w:line="232" w:lineRule="exact"/>
        <w:jc w:val="both"/>
        <w:rPr>
          <w:color w:val="000000"/>
          <w:lang w:val="fr-FR"/>
        </w:rPr>
      </w:pPr>
      <w:r>
        <w:rPr>
          <w:color w:val="000000"/>
          <w:lang w:val="fr-FR"/>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14:paraId="148E91C3" w14:textId="77777777" w:rsidR="00227336" w:rsidRDefault="00227336">
      <w:pPr>
        <w:pStyle w:val="ParagrapheIndent2"/>
        <w:spacing w:line="232" w:lineRule="exact"/>
        <w:jc w:val="both"/>
        <w:rPr>
          <w:color w:val="000000"/>
          <w:lang w:val="fr-FR"/>
        </w:rPr>
      </w:pPr>
    </w:p>
    <w:p w14:paraId="3C7A90B3" w14:textId="77777777" w:rsidR="00227336" w:rsidRDefault="00E26923">
      <w:pPr>
        <w:pStyle w:val="ParagrapheIndent2"/>
        <w:spacing w:line="232" w:lineRule="exact"/>
        <w:jc w:val="both"/>
        <w:rPr>
          <w:color w:val="000000"/>
          <w:lang w:val="fr-FR"/>
        </w:rPr>
      </w:pPr>
      <w:r>
        <w:rPr>
          <w:color w:val="000000"/>
          <w:lang w:val="fr-FR"/>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14:paraId="450DF8F8" w14:textId="77777777" w:rsidR="00227336" w:rsidRDefault="00227336">
      <w:pPr>
        <w:pStyle w:val="ParagrapheIndent2"/>
        <w:spacing w:line="232" w:lineRule="exact"/>
        <w:jc w:val="both"/>
        <w:rPr>
          <w:color w:val="000000"/>
          <w:lang w:val="fr-FR"/>
        </w:rPr>
      </w:pPr>
    </w:p>
    <w:p w14:paraId="4415290C" w14:textId="77777777" w:rsidR="00227336" w:rsidRDefault="00E26923">
      <w:pPr>
        <w:pStyle w:val="ParagrapheIndent2"/>
        <w:spacing w:line="232" w:lineRule="exact"/>
        <w:jc w:val="both"/>
        <w:rPr>
          <w:color w:val="000000"/>
          <w:lang w:val="fr-FR"/>
        </w:rPr>
      </w:pPr>
      <w:r>
        <w:rPr>
          <w:color w:val="000000"/>
          <w:lang w:val="fr-FR"/>
        </w:rPr>
        <w:t>L'ensemble de ces services est fourni gratuitement au candidat.</w:t>
      </w:r>
    </w:p>
    <w:p w14:paraId="7AD47ADC" w14:textId="77777777" w:rsidR="00227336" w:rsidRDefault="00227336">
      <w:pPr>
        <w:pStyle w:val="ParagrapheIndent2"/>
        <w:spacing w:line="232" w:lineRule="exact"/>
        <w:jc w:val="both"/>
        <w:rPr>
          <w:color w:val="000000"/>
          <w:lang w:val="fr-FR"/>
        </w:rPr>
      </w:pPr>
    </w:p>
    <w:p w14:paraId="126EECEC" w14:textId="77777777" w:rsidR="002F4800" w:rsidRDefault="00E26923">
      <w:pPr>
        <w:pStyle w:val="ParagrapheIndent2"/>
        <w:spacing w:line="232" w:lineRule="exact"/>
        <w:jc w:val="both"/>
        <w:rPr>
          <w:b/>
          <w:color w:val="000000"/>
          <w:u w:val="single"/>
          <w:lang w:val="fr-FR"/>
        </w:rPr>
      </w:pPr>
      <w:r>
        <w:rPr>
          <w:b/>
          <w:color w:val="000000"/>
          <w:u w:val="single"/>
          <w:lang w:val="fr-FR"/>
        </w:rPr>
        <w:t>Attention, la date et l'heure limites de dépôt s'entendent de manière stricte : lundi 09 novembre 2026 à 12:00:00</w:t>
      </w:r>
    </w:p>
    <w:p w14:paraId="2F003FD5" w14:textId="77777777" w:rsidR="002F4800" w:rsidRPr="002F4800" w:rsidRDefault="002F4800" w:rsidP="002F4800">
      <w:pPr>
        <w:rPr>
          <w:lang w:val="fr-FR"/>
        </w:rPr>
      </w:pPr>
    </w:p>
    <w:tbl>
      <w:tblPr>
        <w:tblW w:w="0" w:type="auto"/>
        <w:tblInd w:w="500" w:type="dxa"/>
        <w:tblLayout w:type="fixed"/>
        <w:tblLook w:val="04A0" w:firstRow="1" w:lastRow="0" w:firstColumn="1" w:lastColumn="0" w:noHBand="0" w:noVBand="1"/>
      </w:tblPr>
      <w:tblGrid>
        <w:gridCol w:w="8600"/>
      </w:tblGrid>
      <w:tr w:rsidR="00227336" w14:paraId="14A381E6" w14:textId="7777777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227336" w14:paraId="12EF4D9E" w14:textId="77777777">
              <w:trPr>
                <w:trHeight w:val="40"/>
              </w:trPr>
              <w:tc>
                <w:tcPr>
                  <w:tcW w:w="400" w:type="dxa"/>
                  <w:tcMar>
                    <w:top w:w="0" w:type="dxa"/>
                    <w:left w:w="0" w:type="dxa"/>
                    <w:bottom w:w="0" w:type="dxa"/>
                    <w:right w:w="0" w:type="dxa"/>
                  </w:tcMar>
                </w:tcPr>
                <w:p w14:paraId="239152C1" w14:textId="4483C3EB" w:rsidR="00227336" w:rsidRDefault="00227336">
                  <w:pPr>
                    <w:rPr>
                      <w:sz w:val="2"/>
                    </w:rPr>
                  </w:pPr>
                </w:p>
              </w:tc>
              <w:tc>
                <w:tcPr>
                  <w:tcW w:w="300" w:type="dxa"/>
                  <w:tcMar>
                    <w:top w:w="0" w:type="dxa"/>
                    <w:left w:w="0" w:type="dxa"/>
                    <w:bottom w:w="0" w:type="dxa"/>
                    <w:right w:w="0" w:type="dxa"/>
                  </w:tcMar>
                </w:tcPr>
                <w:p w14:paraId="19207F65" w14:textId="77777777" w:rsidR="00227336" w:rsidRDefault="00227336">
                  <w:pPr>
                    <w:rPr>
                      <w:sz w:val="2"/>
                    </w:rPr>
                  </w:pPr>
                </w:p>
              </w:tc>
              <w:tc>
                <w:tcPr>
                  <w:tcW w:w="7300" w:type="dxa"/>
                  <w:vMerge w:val="restart"/>
                  <w:tcMar>
                    <w:top w:w="0" w:type="dxa"/>
                    <w:left w:w="0" w:type="dxa"/>
                    <w:bottom w:w="0" w:type="dxa"/>
                    <w:right w:w="0" w:type="dxa"/>
                  </w:tcMar>
                  <w:vAlign w:val="center"/>
                </w:tcPr>
                <w:p w14:paraId="0EC411E6" w14:textId="77777777" w:rsidR="00227336" w:rsidRDefault="00E26923">
                  <w:pPr>
                    <w:rPr>
                      <w:rFonts w:ascii="Trebuchet MS" w:eastAsia="Trebuchet MS" w:hAnsi="Trebuchet MS" w:cs="Trebuchet MS"/>
                      <w:b/>
                      <w:color w:val="000000"/>
                      <w:sz w:val="22"/>
                      <w:lang w:val="fr-FR"/>
                    </w:rPr>
                  </w:pPr>
                  <w:r>
                    <w:rPr>
                      <w:rFonts w:ascii="Trebuchet MS" w:eastAsia="Trebuchet MS" w:hAnsi="Trebuchet MS" w:cs="Trebuchet MS"/>
                      <w:b/>
                      <w:color w:val="000000"/>
                      <w:sz w:val="22"/>
                      <w:lang w:val="fr-FR"/>
                    </w:rPr>
                    <w:t>Pensez à anticiper votre dépôt 48 heures avant l'heure limite</w:t>
                  </w:r>
                </w:p>
              </w:tc>
            </w:tr>
            <w:tr w:rsidR="00227336" w14:paraId="0DD18068" w14:textId="77777777">
              <w:trPr>
                <w:trHeight w:val="385"/>
              </w:trPr>
              <w:tc>
                <w:tcPr>
                  <w:tcW w:w="400" w:type="dxa"/>
                  <w:tcMar>
                    <w:top w:w="0" w:type="dxa"/>
                    <w:left w:w="0" w:type="dxa"/>
                    <w:bottom w:w="0" w:type="dxa"/>
                    <w:right w:w="0" w:type="dxa"/>
                  </w:tcMar>
                </w:tcPr>
                <w:p w14:paraId="01816E8F" w14:textId="77777777" w:rsidR="00227336" w:rsidRDefault="000E7783">
                  <w:pPr>
                    <w:rPr>
                      <w:sz w:val="2"/>
                    </w:rPr>
                  </w:pPr>
                  <w:r>
                    <w:pict w14:anchorId="0F2D8296">
                      <v:shape id="_x0000_i1039" type="#_x0000_t75" style="width:20.25pt;height:20.25pt">
                        <v:imagedata r:id="rId21" o:title=""/>
                      </v:shape>
                    </w:pict>
                  </w:r>
                </w:p>
              </w:tc>
              <w:tc>
                <w:tcPr>
                  <w:tcW w:w="300" w:type="dxa"/>
                  <w:tcMar>
                    <w:top w:w="0" w:type="dxa"/>
                    <w:left w:w="0" w:type="dxa"/>
                    <w:bottom w:w="0" w:type="dxa"/>
                    <w:right w:w="0" w:type="dxa"/>
                  </w:tcMar>
                </w:tcPr>
                <w:p w14:paraId="5D7B145A" w14:textId="77777777" w:rsidR="00227336" w:rsidRDefault="00227336">
                  <w:pPr>
                    <w:rPr>
                      <w:sz w:val="2"/>
                    </w:rPr>
                  </w:pPr>
                </w:p>
              </w:tc>
              <w:tc>
                <w:tcPr>
                  <w:tcW w:w="7300" w:type="dxa"/>
                  <w:vMerge/>
                  <w:tcMar>
                    <w:top w:w="0" w:type="dxa"/>
                    <w:left w:w="0" w:type="dxa"/>
                    <w:bottom w:w="0" w:type="dxa"/>
                    <w:right w:w="0" w:type="dxa"/>
                  </w:tcMar>
                </w:tcPr>
                <w:p w14:paraId="55C8A792" w14:textId="77777777" w:rsidR="00227336" w:rsidRDefault="00227336"/>
              </w:tc>
            </w:tr>
            <w:tr w:rsidR="00227336" w14:paraId="174FD304" w14:textId="77777777">
              <w:trPr>
                <w:trHeight w:val="45"/>
              </w:trPr>
              <w:tc>
                <w:tcPr>
                  <w:tcW w:w="400" w:type="dxa"/>
                  <w:tcMar>
                    <w:top w:w="0" w:type="dxa"/>
                    <w:left w:w="0" w:type="dxa"/>
                    <w:bottom w:w="0" w:type="dxa"/>
                    <w:right w:w="0" w:type="dxa"/>
                  </w:tcMar>
                </w:tcPr>
                <w:p w14:paraId="3937CCA1" w14:textId="77777777" w:rsidR="00227336" w:rsidRDefault="00227336">
                  <w:pPr>
                    <w:rPr>
                      <w:sz w:val="2"/>
                    </w:rPr>
                  </w:pPr>
                </w:p>
              </w:tc>
              <w:tc>
                <w:tcPr>
                  <w:tcW w:w="300" w:type="dxa"/>
                  <w:tcMar>
                    <w:top w:w="0" w:type="dxa"/>
                    <w:left w:w="0" w:type="dxa"/>
                    <w:bottom w:w="0" w:type="dxa"/>
                    <w:right w:w="0" w:type="dxa"/>
                  </w:tcMar>
                </w:tcPr>
                <w:p w14:paraId="2CB214D5" w14:textId="77777777" w:rsidR="00227336" w:rsidRDefault="00227336">
                  <w:pPr>
                    <w:rPr>
                      <w:sz w:val="2"/>
                    </w:rPr>
                  </w:pPr>
                </w:p>
              </w:tc>
              <w:tc>
                <w:tcPr>
                  <w:tcW w:w="7300" w:type="dxa"/>
                  <w:vMerge/>
                  <w:tcMar>
                    <w:top w:w="0" w:type="dxa"/>
                    <w:left w:w="0" w:type="dxa"/>
                    <w:bottom w:w="0" w:type="dxa"/>
                    <w:right w:w="0" w:type="dxa"/>
                  </w:tcMar>
                </w:tcPr>
                <w:p w14:paraId="46D5E8C6" w14:textId="77777777" w:rsidR="00227336" w:rsidRDefault="00227336"/>
              </w:tc>
            </w:tr>
          </w:tbl>
          <w:p w14:paraId="6C5F072F" w14:textId="77777777" w:rsidR="00227336" w:rsidRDefault="00227336">
            <w:pPr>
              <w:rPr>
                <w:sz w:val="2"/>
              </w:rPr>
            </w:pPr>
          </w:p>
        </w:tc>
      </w:tr>
    </w:tbl>
    <w:p w14:paraId="5FBB16B7" w14:textId="77777777" w:rsidR="00227336" w:rsidRDefault="00E26923">
      <w:pPr>
        <w:spacing w:line="240" w:lineRule="exact"/>
      </w:pPr>
      <w:r>
        <w:t xml:space="preserve"> </w:t>
      </w:r>
    </w:p>
    <w:p w14:paraId="2763533B" w14:textId="77777777" w:rsidR="00227336" w:rsidRDefault="00E26923">
      <w:pPr>
        <w:pStyle w:val="Titre2"/>
        <w:ind w:left="280"/>
        <w:rPr>
          <w:rFonts w:ascii="Trebuchet MS" w:eastAsia="Trebuchet MS" w:hAnsi="Trebuchet MS" w:cs="Trebuchet MS"/>
          <w:i w:val="0"/>
          <w:color w:val="000000"/>
          <w:sz w:val="24"/>
          <w:lang w:val="fr-FR"/>
        </w:rPr>
      </w:pPr>
      <w:bookmarkStart w:id="56" w:name="ArtL2_RC-2-A8.5"/>
      <w:bookmarkStart w:id="57" w:name="_Toc256000028"/>
      <w:bookmarkEnd w:id="56"/>
      <w:r>
        <w:rPr>
          <w:rFonts w:ascii="Trebuchet MS" w:eastAsia="Trebuchet MS" w:hAnsi="Trebuchet MS" w:cs="Trebuchet MS"/>
          <w:i w:val="0"/>
          <w:color w:val="000000"/>
          <w:sz w:val="24"/>
          <w:lang w:val="fr-FR"/>
        </w:rPr>
        <w:t>7.2 - Transmission sous support papier</w:t>
      </w:r>
      <w:bookmarkEnd w:id="57"/>
    </w:p>
    <w:p w14:paraId="287CD5BA" w14:textId="77777777" w:rsidR="00227336" w:rsidRDefault="00E26923">
      <w:pPr>
        <w:pStyle w:val="ParagrapheIndent2"/>
        <w:spacing w:after="240" w:line="232" w:lineRule="exact"/>
        <w:jc w:val="both"/>
        <w:rPr>
          <w:color w:val="000000"/>
          <w:lang w:val="fr-FR"/>
        </w:rPr>
      </w:pPr>
      <w:r>
        <w:rPr>
          <w:color w:val="000000"/>
          <w:lang w:val="fr-FR"/>
        </w:rPr>
        <w:t xml:space="preserve"> La transmission des plis par voie électronique est imposée pour cette consultation. Par conséquent, la transmission par voie papier n'est pas autorisée.</w:t>
      </w:r>
    </w:p>
    <w:p w14:paraId="58200B7F" w14:textId="77777777" w:rsidR="00227336" w:rsidRDefault="00E26923">
      <w:pPr>
        <w:pStyle w:val="Titre1"/>
        <w:shd w:val="clear" w:color="FD2456" w:fill="FD2456"/>
        <w:rPr>
          <w:rFonts w:ascii="Trebuchet MS" w:eastAsia="Trebuchet MS" w:hAnsi="Trebuchet MS" w:cs="Trebuchet MS"/>
          <w:color w:val="FFFFFF"/>
          <w:sz w:val="28"/>
          <w:lang w:val="fr-FR"/>
        </w:rPr>
      </w:pPr>
      <w:bookmarkStart w:id="58" w:name="ArtL1_RC-2-A10"/>
      <w:bookmarkStart w:id="59" w:name="_Toc256000029"/>
      <w:bookmarkEnd w:id="58"/>
      <w:r>
        <w:rPr>
          <w:rFonts w:ascii="Trebuchet MS" w:eastAsia="Trebuchet MS" w:hAnsi="Trebuchet MS" w:cs="Trebuchet MS"/>
          <w:color w:val="FFFFFF"/>
          <w:sz w:val="28"/>
          <w:lang w:val="fr-FR"/>
        </w:rPr>
        <w:t>8 - Examen des candidatures et des offres</w:t>
      </w:r>
      <w:bookmarkEnd w:id="59"/>
    </w:p>
    <w:p w14:paraId="6065F98D" w14:textId="77777777" w:rsidR="00227336" w:rsidRDefault="00E26923">
      <w:pPr>
        <w:spacing w:line="60" w:lineRule="exact"/>
        <w:rPr>
          <w:sz w:val="6"/>
        </w:rPr>
      </w:pPr>
      <w:r>
        <w:t xml:space="preserve"> </w:t>
      </w:r>
    </w:p>
    <w:p w14:paraId="43237E13" w14:textId="77777777" w:rsidR="00227336" w:rsidRDefault="00E26923">
      <w:pPr>
        <w:pStyle w:val="Titre2"/>
        <w:ind w:left="280"/>
        <w:rPr>
          <w:rFonts w:ascii="Trebuchet MS" w:eastAsia="Trebuchet MS" w:hAnsi="Trebuchet MS" w:cs="Trebuchet MS"/>
          <w:i w:val="0"/>
          <w:color w:val="000000"/>
          <w:sz w:val="24"/>
          <w:lang w:val="fr-FR"/>
        </w:rPr>
      </w:pPr>
      <w:bookmarkStart w:id="60" w:name="ArtL2_RC-2-A10.1"/>
      <w:bookmarkStart w:id="61" w:name="_Toc256000030"/>
      <w:bookmarkEnd w:id="60"/>
      <w:r>
        <w:rPr>
          <w:rFonts w:ascii="Trebuchet MS" w:eastAsia="Trebuchet MS" w:hAnsi="Trebuchet MS" w:cs="Trebuchet MS"/>
          <w:i w:val="0"/>
          <w:color w:val="000000"/>
          <w:sz w:val="24"/>
          <w:lang w:val="fr-FR"/>
        </w:rPr>
        <w:t>8.1 - Sélection des candidatures</w:t>
      </w:r>
      <w:bookmarkEnd w:id="61"/>
    </w:p>
    <w:p w14:paraId="43A86F4D" w14:textId="77777777" w:rsidR="00227336" w:rsidRDefault="00E26923">
      <w:pPr>
        <w:pStyle w:val="ParagrapheIndent2"/>
        <w:spacing w:after="240" w:line="232" w:lineRule="exact"/>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3 jours.</w:t>
      </w:r>
    </w:p>
    <w:p w14:paraId="2FC2B2FE" w14:textId="77777777" w:rsidR="00227336" w:rsidRDefault="00E26923">
      <w:pPr>
        <w:pStyle w:val="ParagrapheIndent2"/>
        <w:spacing w:after="240" w:line="232"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5B5981D4" w14:textId="77777777" w:rsidR="00227336" w:rsidRDefault="00E26923">
      <w:pPr>
        <w:pStyle w:val="Titre2"/>
        <w:ind w:left="280"/>
        <w:rPr>
          <w:rFonts w:ascii="Trebuchet MS" w:eastAsia="Trebuchet MS" w:hAnsi="Trebuchet MS" w:cs="Trebuchet MS"/>
          <w:i w:val="0"/>
          <w:color w:val="000000"/>
          <w:sz w:val="24"/>
          <w:lang w:val="fr-FR"/>
        </w:rPr>
      </w:pPr>
      <w:bookmarkStart w:id="62" w:name="ArtL2_RC-2-A10.3"/>
      <w:bookmarkStart w:id="63" w:name="_Toc256000031"/>
      <w:bookmarkEnd w:id="62"/>
      <w:r>
        <w:rPr>
          <w:rFonts w:ascii="Trebuchet MS" w:eastAsia="Trebuchet MS" w:hAnsi="Trebuchet MS" w:cs="Trebuchet MS"/>
          <w:i w:val="0"/>
          <w:color w:val="000000"/>
          <w:sz w:val="24"/>
          <w:lang w:val="fr-FR"/>
        </w:rPr>
        <w:t>8.2 - Attribution des marchés</w:t>
      </w:r>
      <w:bookmarkEnd w:id="63"/>
    </w:p>
    <w:p w14:paraId="13D68DC4" w14:textId="77777777" w:rsidR="00227336" w:rsidRDefault="00E26923">
      <w:pPr>
        <w:pStyle w:val="ParagrapheIndent2"/>
        <w:spacing w:line="232"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29095353" w14:textId="77777777" w:rsidR="00227336" w:rsidRDefault="00227336">
      <w:pPr>
        <w:pStyle w:val="ParagrapheIndent2"/>
        <w:spacing w:line="232" w:lineRule="exact"/>
        <w:jc w:val="both"/>
        <w:rPr>
          <w:color w:val="000000"/>
          <w:lang w:val="fr-FR"/>
        </w:rPr>
      </w:pPr>
    </w:p>
    <w:p w14:paraId="65CE56B1" w14:textId="77777777" w:rsidR="00227336" w:rsidRDefault="00E26923">
      <w:pPr>
        <w:pStyle w:val="ParagrapheIndent2"/>
        <w:spacing w:line="232" w:lineRule="exact"/>
        <w:jc w:val="both"/>
        <w:rPr>
          <w:color w:val="000000"/>
          <w:lang w:val="fr-FR"/>
        </w:rPr>
      </w:pPr>
      <w:r>
        <w:rPr>
          <w:color w:val="000000"/>
          <w:lang w:val="fr-FR"/>
        </w:rPr>
        <w:t>L'attention des candidats est attirée sur le fait que toute offre irrégulière ou inacceptable pourra être régularisée pendant la négociation, et que seule une offre irrégulière pourra être régularisée en l'absence de négociation. En revanche, toute offre inappropriée sera systématiquement éliminée.</w:t>
      </w:r>
    </w:p>
    <w:p w14:paraId="37E09F57" w14:textId="77777777" w:rsidR="00227336" w:rsidRDefault="00227336">
      <w:pPr>
        <w:pStyle w:val="ParagrapheIndent2"/>
        <w:spacing w:line="232" w:lineRule="exact"/>
        <w:jc w:val="both"/>
        <w:rPr>
          <w:color w:val="000000"/>
          <w:lang w:val="fr-FR"/>
        </w:rPr>
      </w:pPr>
    </w:p>
    <w:p w14:paraId="3F4D9AAE" w14:textId="77777777" w:rsidR="00227336" w:rsidRDefault="00E26923">
      <w:pPr>
        <w:pStyle w:val="ParagrapheIndent2"/>
        <w:spacing w:line="232" w:lineRule="exact"/>
        <w:jc w:val="both"/>
        <w:rPr>
          <w:color w:val="000000"/>
          <w:lang w:val="fr-FR"/>
        </w:rPr>
      </w:pPr>
      <w:r>
        <w:rPr>
          <w:color w:val="000000"/>
          <w:lang w:val="fr-FR"/>
        </w:rPr>
        <w:t>Toute offre demeurant irrégulière pourra être régularisée dans un délai approprié.</w:t>
      </w:r>
    </w:p>
    <w:p w14:paraId="1F33E964" w14:textId="77777777" w:rsidR="00227336" w:rsidRDefault="00227336">
      <w:pPr>
        <w:pStyle w:val="ParagrapheIndent2"/>
        <w:spacing w:line="232" w:lineRule="exact"/>
        <w:jc w:val="both"/>
        <w:rPr>
          <w:color w:val="000000"/>
          <w:lang w:val="fr-FR"/>
        </w:rPr>
      </w:pPr>
    </w:p>
    <w:p w14:paraId="258D758D" w14:textId="77777777" w:rsidR="00227336" w:rsidRDefault="00E26923">
      <w:pPr>
        <w:pStyle w:val="ParagrapheIndent2"/>
        <w:spacing w:after="240" w:line="232" w:lineRule="exact"/>
        <w:jc w:val="both"/>
        <w:rPr>
          <w:color w:val="000000"/>
          <w:lang w:val="fr-FR"/>
        </w:rPr>
      </w:pPr>
      <w:r>
        <w:rPr>
          <w:color w:val="000000"/>
          <w:lang w:val="fr-FR"/>
        </w:rPr>
        <w:t>La régularisation d'une offre pourra avoir lieu à condition qu'elle ne soit pas anormalement basse.</w:t>
      </w:r>
    </w:p>
    <w:p w14:paraId="3EE35BFE" w14:textId="77777777" w:rsidR="00227336" w:rsidRDefault="00E26923">
      <w:pPr>
        <w:pStyle w:val="ParagrapheIndent2"/>
        <w:jc w:val="both"/>
        <w:rPr>
          <w:color w:val="000000"/>
          <w:lang w:val="fr-FR"/>
        </w:rPr>
      </w:pPr>
      <w:r>
        <w:rPr>
          <w:color w:val="000000"/>
          <w:lang w:val="fr-FR"/>
        </w:rPr>
        <w:t>Les critères retenus pour le jugement des offres sont pondérés de la manière suivante :</w:t>
      </w:r>
    </w:p>
    <w:tbl>
      <w:tblPr>
        <w:tblW w:w="0" w:type="auto"/>
        <w:tblLayout w:type="fixed"/>
        <w:tblLook w:val="04A0" w:firstRow="1" w:lastRow="0" w:firstColumn="1" w:lastColumn="0" w:noHBand="0" w:noVBand="1"/>
      </w:tblPr>
      <w:tblGrid>
        <w:gridCol w:w="7800"/>
        <w:gridCol w:w="1800"/>
      </w:tblGrid>
      <w:tr w:rsidR="00227336" w14:paraId="47251121"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34CFAD6" w14:textId="77777777" w:rsidR="00227336" w:rsidRDefault="00E26923">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B3FBC3C" w14:textId="77777777" w:rsidR="00227336" w:rsidRDefault="00E26923">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Pondération</w:t>
            </w:r>
          </w:p>
        </w:tc>
      </w:tr>
      <w:tr w:rsidR="00227336" w14:paraId="1275E3DA"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0EF5D4" w14:textId="77777777" w:rsidR="00227336" w:rsidRDefault="00E26923">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F9B3DB" w14:textId="77777777" w:rsidR="00227336" w:rsidRDefault="00E26923">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60.0 %</w:t>
            </w:r>
          </w:p>
        </w:tc>
      </w:tr>
      <w:tr w:rsidR="00227336" w14:paraId="66F0974F"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FB2EF72" w14:textId="77777777" w:rsidR="00227336" w:rsidRDefault="00E26923">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2-Valeur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98CCAC" w14:textId="77777777" w:rsidR="00227336" w:rsidRDefault="00E26923">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30.0 %</w:t>
            </w:r>
          </w:p>
        </w:tc>
      </w:tr>
      <w:tr w:rsidR="00227336" w14:paraId="2B27FD0E"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6E98DB6" w14:textId="77777777" w:rsidR="00227336" w:rsidRDefault="00E26923">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3-Performances en matière de protection de l'environnement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8EE5B0E" w14:textId="77777777" w:rsidR="00227336" w:rsidRDefault="00E26923">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10.0 %</w:t>
            </w:r>
          </w:p>
        </w:tc>
      </w:tr>
    </w:tbl>
    <w:p w14:paraId="3823DB2D" w14:textId="77777777" w:rsidR="00227336" w:rsidRDefault="00E26923">
      <w:pPr>
        <w:spacing w:after="240" w:line="100" w:lineRule="exact"/>
        <w:rPr>
          <w:sz w:val="10"/>
        </w:rPr>
      </w:pPr>
      <w:r>
        <w:t xml:space="preserve"> </w:t>
      </w:r>
    </w:p>
    <w:p w14:paraId="529C2610" w14:textId="77777777" w:rsidR="00227336" w:rsidRDefault="00E26923">
      <w:pPr>
        <w:pStyle w:val="ParagrapheIndent2"/>
        <w:spacing w:line="232" w:lineRule="exact"/>
        <w:jc w:val="both"/>
        <w:rPr>
          <w:color w:val="000000"/>
          <w:lang w:val="fr-FR"/>
        </w:rPr>
      </w:pPr>
      <w:r>
        <w:rPr>
          <w:color w:val="000000"/>
          <w:lang w:val="fr-FR"/>
        </w:rPr>
        <w:t>Pour chaque critère une note sur 10 sera attribuée à chaque candidat :</w:t>
      </w:r>
    </w:p>
    <w:p w14:paraId="4B6D100D" w14:textId="77777777" w:rsidR="00227336" w:rsidRDefault="00227336">
      <w:pPr>
        <w:pStyle w:val="ParagrapheIndent2"/>
        <w:spacing w:line="232" w:lineRule="exact"/>
        <w:jc w:val="both"/>
        <w:rPr>
          <w:color w:val="000000"/>
          <w:lang w:val="fr-FR"/>
        </w:rPr>
      </w:pPr>
    </w:p>
    <w:p w14:paraId="320D8D34" w14:textId="77777777" w:rsidR="00227336" w:rsidRDefault="00E26923">
      <w:pPr>
        <w:pStyle w:val="ParagrapheIndent2"/>
        <w:spacing w:line="232" w:lineRule="exact"/>
        <w:jc w:val="both"/>
        <w:rPr>
          <w:color w:val="000000"/>
          <w:lang w:val="fr-FR"/>
        </w:rPr>
      </w:pPr>
      <w:r w:rsidRPr="002F4800">
        <w:rPr>
          <w:b/>
          <w:bCs/>
          <w:color w:val="000000"/>
          <w:lang w:val="fr-FR"/>
        </w:rPr>
        <w:t>Critère prix (60 %) :</w:t>
      </w:r>
      <w:r>
        <w:rPr>
          <w:color w:val="000000"/>
          <w:lang w:val="fr-FR"/>
        </w:rPr>
        <w:t xml:space="preserve"> note sur 10 calculée en appliquant la formule suivante :</w:t>
      </w:r>
    </w:p>
    <w:p w14:paraId="4CEECC7F" w14:textId="77777777" w:rsidR="00227336" w:rsidRDefault="00E26923">
      <w:pPr>
        <w:pStyle w:val="ParagrapheIndent2"/>
        <w:spacing w:line="232" w:lineRule="exact"/>
        <w:jc w:val="both"/>
        <w:rPr>
          <w:color w:val="000000"/>
          <w:lang w:val="fr-FR"/>
        </w:rPr>
      </w:pPr>
      <w:r>
        <w:rPr>
          <w:color w:val="000000"/>
          <w:lang w:val="fr-FR"/>
        </w:rPr>
        <w:t>note du candidat = 10 x valeur de l’offre la plus basse / valeur offre du candidat</w:t>
      </w:r>
    </w:p>
    <w:p w14:paraId="0027FE5B" w14:textId="77777777" w:rsidR="00227336" w:rsidRDefault="00227336">
      <w:pPr>
        <w:pStyle w:val="ParagrapheIndent2"/>
        <w:spacing w:line="232" w:lineRule="exact"/>
        <w:jc w:val="both"/>
        <w:rPr>
          <w:color w:val="000000"/>
          <w:lang w:val="fr-FR"/>
        </w:rPr>
      </w:pPr>
    </w:p>
    <w:p w14:paraId="195590D9" w14:textId="77777777" w:rsidR="00227336" w:rsidRDefault="00227336">
      <w:pPr>
        <w:pStyle w:val="ParagrapheIndent2"/>
        <w:spacing w:line="232" w:lineRule="exact"/>
        <w:jc w:val="both"/>
        <w:rPr>
          <w:color w:val="000000"/>
          <w:lang w:val="fr-FR"/>
        </w:rPr>
      </w:pPr>
    </w:p>
    <w:p w14:paraId="02A2999F" w14:textId="77777777" w:rsidR="00227336" w:rsidRDefault="00E26923">
      <w:pPr>
        <w:pStyle w:val="ParagrapheIndent2"/>
        <w:spacing w:line="232" w:lineRule="exact"/>
        <w:jc w:val="both"/>
        <w:rPr>
          <w:color w:val="000000"/>
          <w:lang w:val="fr-FR"/>
        </w:rPr>
      </w:pPr>
      <w:r w:rsidRPr="002F4800">
        <w:rPr>
          <w:b/>
          <w:bCs/>
          <w:color w:val="000000"/>
          <w:lang w:val="fr-FR"/>
        </w:rPr>
        <w:t>Critère valeur technique (30 %) :</w:t>
      </w:r>
      <w:r>
        <w:rPr>
          <w:color w:val="000000"/>
          <w:lang w:val="fr-FR"/>
        </w:rPr>
        <w:t xml:space="preserve"> note sur 10 attribuée en fonction du mémoire technique produit par le candidat et du respect des sous-critères mentionnés ci-dessous :</w:t>
      </w:r>
    </w:p>
    <w:p w14:paraId="32EC20DE" w14:textId="3A53C4B2" w:rsidR="00227336" w:rsidRDefault="00E26923">
      <w:pPr>
        <w:pStyle w:val="ParagrapheIndent2"/>
        <w:spacing w:line="232" w:lineRule="exact"/>
        <w:jc w:val="both"/>
        <w:rPr>
          <w:color w:val="000000"/>
          <w:lang w:val="fr-FR"/>
        </w:rPr>
      </w:pPr>
      <w:r>
        <w:rPr>
          <w:color w:val="000000"/>
          <w:lang w:val="fr-FR"/>
        </w:rPr>
        <w:t xml:space="preserve">1. Moyens humains et matériels affectés spécifiquement au chantier : </w:t>
      </w:r>
      <w:r w:rsidR="002F4800">
        <w:rPr>
          <w:color w:val="000000"/>
          <w:lang w:val="fr-FR"/>
        </w:rPr>
        <w:t>2</w:t>
      </w:r>
      <w:r>
        <w:rPr>
          <w:color w:val="000000"/>
          <w:lang w:val="fr-FR"/>
        </w:rPr>
        <w:t xml:space="preserve"> point</w:t>
      </w:r>
      <w:r w:rsidR="002F4800">
        <w:rPr>
          <w:color w:val="000000"/>
          <w:lang w:val="fr-FR"/>
        </w:rPr>
        <w:t>s</w:t>
      </w:r>
    </w:p>
    <w:p w14:paraId="27B5A1DA" w14:textId="77777777" w:rsidR="00227336" w:rsidRDefault="00E26923">
      <w:pPr>
        <w:pStyle w:val="ParagrapheIndent2"/>
        <w:spacing w:line="232" w:lineRule="exact"/>
        <w:jc w:val="both"/>
        <w:rPr>
          <w:color w:val="000000"/>
          <w:lang w:val="fr-FR"/>
        </w:rPr>
      </w:pPr>
      <w:r>
        <w:rPr>
          <w:color w:val="000000"/>
          <w:lang w:val="fr-FR"/>
        </w:rPr>
        <w:t>2. Méthodologie prévue pour la réalisation du chantier : 3 points</w:t>
      </w:r>
    </w:p>
    <w:p w14:paraId="7E0EE37F" w14:textId="77777777" w:rsidR="00227336" w:rsidRDefault="00E26923">
      <w:pPr>
        <w:pStyle w:val="ParagrapheIndent2"/>
        <w:spacing w:line="232" w:lineRule="exact"/>
        <w:jc w:val="both"/>
        <w:rPr>
          <w:color w:val="000000"/>
          <w:lang w:val="fr-FR"/>
        </w:rPr>
      </w:pPr>
      <w:r>
        <w:rPr>
          <w:color w:val="000000"/>
          <w:lang w:val="fr-FR"/>
        </w:rPr>
        <w:t>3. Caractéristiques des équipements/des matériaux mis en œuvre : 2 points</w:t>
      </w:r>
    </w:p>
    <w:p w14:paraId="1C3A89A5" w14:textId="77777777" w:rsidR="00227336" w:rsidRDefault="00E26923">
      <w:pPr>
        <w:pStyle w:val="ParagrapheIndent2"/>
        <w:spacing w:line="232" w:lineRule="exact"/>
        <w:jc w:val="both"/>
        <w:rPr>
          <w:color w:val="000000"/>
          <w:lang w:val="fr-FR"/>
        </w:rPr>
      </w:pPr>
      <w:r>
        <w:rPr>
          <w:color w:val="000000"/>
          <w:lang w:val="fr-FR"/>
        </w:rPr>
        <w:t>4. Détail du planning prévisionnel (y compris délais d’approvisionnement) : 2 points</w:t>
      </w:r>
    </w:p>
    <w:p w14:paraId="0CBF3C9C" w14:textId="77777777" w:rsidR="00227336" w:rsidRDefault="00E26923">
      <w:pPr>
        <w:pStyle w:val="ParagrapheIndent2"/>
        <w:spacing w:line="232" w:lineRule="exact"/>
        <w:jc w:val="both"/>
        <w:rPr>
          <w:color w:val="000000"/>
          <w:lang w:val="fr-FR"/>
        </w:rPr>
      </w:pPr>
      <w:r>
        <w:rPr>
          <w:color w:val="000000"/>
          <w:lang w:val="fr-FR"/>
        </w:rPr>
        <w:t>5. Mesures d’hygiène et de sécurité sur le chantier : 1 point</w:t>
      </w:r>
    </w:p>
    <w:p w14:paraId="1F84F2F5" w14:textId="77777777" w:rsidR="00227336" w:rsidRDefault="00227336">
      <w:pPr>
        <w:pStyle w:val="ParagrapheIndent2"/>
        <w:spacing w:line="232" w:lineRule="exact"/>
        <w:jc w:val="both"/>
        <w:rPr>
          <w:color w:val="000000"/>
          <w:lang w:val="fr-FR"/>
        </w:rPr>
      </w:pPr>
    </w:p>
    <w:p w14:paraId="4A696304" w14:textId="77777777" w:rsidR="00227336" w:rsidRDefault="00E26923">
      <w:pPr>
        <w:pStyle w:val="ParagrapheIndent2"/>
        <w:spacing w:line="232" w:lineRule="exact"/>
        <w:jc w:val="both"/>
        <w:rPr>
          <w:color w:val="000000"/>
          <w:lang w:val="fr-FR"/>
        </w:rPr>
      </w:pPr>
      <w:r w:rsidRPr="002F4800">
        <w:rPr>
          <w:b/>
          <w:bCs/>
          <w:color w:val="000000"/>
          <w:lang w:val="fr-FR"/>
        </w:rPr>
        <w:t>Critère performances en matière de protection de l'environnement (10%) :</w:t>
      </w:r>
      <w:r>
        <w:rPr>
          <w:color w:val="000000"/>
          <w:lang w:val="fr-FR"/>
        </w:rPr>
        <w:t xml:space="preserve"> note sur 10 attribuée en fonction du mémoire technique produit par le candidat et du respect des sous-critères mentionnés ci-dessous :</w:t>
      </w:r>
    </w:p>
    <w:p w14:paraId="0607EF3E" w14:textId="1E61524F" w:rsidR="00227336" w:rsidRDefault="00E26923" w:rsidP="002F4800">
      <w:pPr>
        <w:pStyle w:val="ParagrapheIndent2"/>
        <w:numPr>
          <w:ilvl w:val="0"/>
          <w:numId w:val="2"/>
        </w:numPr>
        <w:spacing w:line="232" w:lineRule="exact"/>
        <w:ind w:left="426"/>
        <w:jc w:val="both"/>
        <w:rPr>
          <w:color w:val="000000"/>
          <w:lang w:val="fr-FR"/>
        </w:rPr>
      </w:pPr>
      <w:r>
        <w:rPr>
          <w:color w:val="000000"/>
          <w:lang w:val="fr-FR"/>
        </w:rPr>
        <w:t>Qualité environnementale des produits : proportion de référence issues du réemploi ou de la réutilisation ou intégrant de la matière recyclée, durabilité des – 5 points</w:t>
      </w:r>
    </w:p>
    <w:p w14:paraId="7971C156" w14:textId="169F7466" w:rsidR="00227336" w:rsidRDefault="00E26923" w:rsidP="002F4800">
      <w:pPr>
        <w:pStyle w:val="ParagrapheIndent2"/>
        <w:numPr>
          <w:ilvl w:val="0"/>
          <w:numId w:val="2"/>
        </w:numPr>
        <w:spacing w:line="232" w:lineRule="exact"/>
        <w:ind w:left="426"/>
        <w:jc w:val="both"/>
        <w:rPr>
          <w:color w:val="000000"/>
          <w:lang w:val="fr-FR"/>
        </w:rPr>
      </w:pPr>
      <w:r>
        <w:rPr>
          <w:color w:val="000000"/>
          <w:lang w:val="fr-FR"/>
        </w:rPr>
        <w:t>Organisation écologique de la logistique : limitation des impacts liés au transport en optimisation les livraisons, utilisation de véhicules à faible émission, etc. – 2,5 points</w:t>
      </w:r>
    </w:p>
    <w:p w14:paraId="1C12F9B4" w14:textId="7E411C68" w:rsidR="00227336" w:rsidRDefault="00E26923" w:rsidP="002F4800">
      <w:pPr>
        <w:pStyle w:val="ParagrapheIndent2"/>
        <w:numPr>
          <w:ilvl w:val="0"/>
          <w:numId w:val="2"/>
        </w:numPr>
        <w:spacing w:line="232" w:lineRule="exact"/>
        <w:ind w:left="426"/>
        <w:jc w:val="both"/>
        <w:rPr>
          <w:color w:val="000000"/>
          <w:lang w:val="fr-FR"/>
        </w:rPr>
      </w:pPr>
      <w:r>
        <w:rPr>
          <w:color w:val="000000"/>
          <w:lang w:val="fr-FR"/>
        </w:rPr>
        <w:t>Gestion des déchets : réduction des emballages au strict nécessaire, tri et valorisation des déchets, etc. – 2,5 points</w:t>
      </w:r>
    </w:p>
    <w:p w14:paraId="1F0232CD" w14:textId="77777777" w:rsidR="00227336" w:rsidRDefault="00227336">
      <w:pPr>
        <w:pStyle w:val="ParagrapheIndent2"/>
        <w:spacing w:line="232" w:lineRule="exact"/>
        <w:jc w:val="both"/>
        <w:rPr>
          <w:color w:val="000000"/>
          <w:lang w:val="fr-FR"/>
        </w:rPr>
      </w:pPr>
    </w:p>
    <w:p w14:paraId="3263B618" w14:textId="77777777" w:rsidR="00227336" w:rsidRDefault="00E26923">
      <w:pPr>
        <w:pStyle w:val="ParagrapheIndent2"/>
        <w:spacing w:line="232" w:lineRule="exact"/>
        <w:jc w:val="both"/>
        <w:rPr>
          <w:color w:val="000000"/>
          <w:lang w:val="fr-FR"/>
        </w:rPr>
      </w:pPr>
      <w:r>
        <w:rPr>
          <w:color w:val="000000"/>
          <w:lang w:val="fr-FR"/>
        </w:rPr>
        <w:t>La note finale pondérée sera obtenue en appliquant la formule suivante :</w:t>
      </w:r>
    </w:p>
    <w:p w14:paraId="364D8578" w14:textId="77777777" w:rsidR="00227336" w:rsidRDefault="00E26923">
      <w:pPr>
        <w:pStyle w:val="ParagrapheIndent2"/>
        <w:spacing w:line="232" w:lineRule="exact"/>
        <w:jc w:val="both"/>
        <w:rPr>
          <w:color w:val="000000"/>
          <w:lang w:val="fr-FR"/>
        </w:rPr>
      </w:pPr>
      <w:r>
        <w:rPr>
          <w:color w:val="000000"/>
          <w:lang w:val="fr-FR"/>
        </w:rPr>
        <w:t>Note pondérée = (A x 60%) + (B x 30%) + (C x 10%)</w:t>
      </w:r>
    </w:p>
    <w:p w14:paraId="570622C3" w14:textId="77777777" w:rsidR="00227336" w:rsidRDefault="00E26923">
      <w:pPr>
        <w:pStyle w:val="ParagrapheIndent2"/>
        <w:spacing w:line="232" w:lineRule="exact"/>
        <w:jc w:val="both"/>
        <w:rPr>
          <w:color w:val="000000"/>
          <w:lang w:val="fr-FR"/>
        </w:rPr>
      </w:pPr>
      <w:r>
        <w:rPr>
          <w:color w:val="000000"/>
          <w:lang w:val="fr-FR"/>
        </w:rPr>
        <w:t>où</w:t>
      </w:r>
    </w:p>
    <w:p w14:paraId="21706856" w14:textId="77777777" w:rsidR="00227336" w:rsidRDefault="00E26923">
      <w:pPr>
        <w:pStyle w:val="ParagrapheIndent2"/>
        <w:spacing w:line="232" w:lineRule="exact"/>
        <w:jc w:val="both"/>
        <w:rPr>
          <w:color w:val="000000"/>
          <w:lang w:val="fr-FR"/>
        </w:rPr>
      </w:pPr>
      <w:r>
        <w:rPr>
          <w:color w:val="000000"/>
          <w:lang w:val="fr-FR"/>
        </w:rPr>
        <w:t>A = note obtenue pour le critère prix</w:t>
      </w:r>
    </w:p>
    <w:p w14:paraId="173459D6" w14:textId="77777777" w:rsidR="00227336" w:rsidRDefault="00E26923">
      <w:pPr>
        <w:pStyle w:val="ParagrapheIndent2"/>
        <w:spacing w:line="232" w:lineRule="exact"/>
        <w:jc w:val="both"/>
        <w:rPr>
          <w:color w:val="000000"/>
          <w:lang w:val="fr-FR"/>
        </w:rPr>
      </w:pPr>
      <w:r>
        <w:rPr>
          <w:color w:val="000000"/>
          <w:lang w:val="fr-FR"/>
        </w:rPr>
        <w:t>B = note obtenue pour le critère valeur technique</w:t>
      </w:r>
    </w:p>
    <w:p w14:paraId="4E671F50" w14:textId="77777777" w:rsidR="00227336" w:rsidRDefault="00E26923">
      <w:pPr>
        <w:pStyle w:val="ParagrapheIndent2"/>
        <w:spacing w:line="232" w:lineRule="exact"/>
        <w:jc w:val="both"/>
        <w:rPr>
          <w:color w:val="000000"/>
          <w:lang w:val="fr-FR"/>
        </w:rPr>
      </w:pPr>
      <w:r>
        <w:rPr>
          <w:color w:val="000000"/>
          <w:lang w:val="fr-FR"/>
        </w:rPr>
        <w:t>C = note obtenue pour le critère performances en matière de protection de l'environnement</w:t>
      </w:r>
    </w:p>
    <w:p w14:paraId="65291F38" w14:textId="77777777" w:rsidR="00227336" w:rsidRDefault="00227336">
      <w:pPr>
        <w:pStyle w:val="ParagrapheIndent2"/>
        <w:spacing w:line="232" w:lineRule="exact"/>
        <w:jc w:val="both"/>
        <w:rPr>
          <w:color w:val="000000"/>
          <w:lang w:val="fr-FR"/>
        </w:rPr>
      </w:pPr>
    </w:p>
    <w:p w14:paraId="759F9B68" w14:textId="77777777" w:rsidR="00227336" w:rsidRDefault="00E26923">
      <w:pPr>
        <w:pStyle w:val="ParagrapheIndent2"/>
        <w:spacing w:after="240" w:line="232" w:lineRule="exact"/>
        <w:jc w:val="both"/>
        <w:rPr>
          <w:color w:val="000000"/>
          <w:lang w:val="fr-FR"/>
        </w:rPr>
      </w:pPr>
      <w:r>
        <w:rPr>
          <w:color w:val="000000"/>
          <w:lang w:val="fr-FR"/>
        </w:rPr>
        <w:t>Les candidats sont classés selon leur note pondérée.</w:t>
      </w:r>
    </w:p>
    <w:p w14:paraId="0719CC7C" w14:textId="77777777" w:rsidR="00227336" w:rsidRDefault="00E26923">
      <w:pPr>
        <w:pStyle w:val="ParagrapheIndent2"/>
        <w:spacing w:line="232" w:lineRule="exact"/>
        <w:jc w:val="both"/>
        <w:rPr>
          <w:color w:val="000000"/>
          <w:lang w:val="fr-FR"/>
        </w:rPr>
      </w:pPr>
      <w:r>
        <w:rPr>
          <w:color w:val="000000"/>
          <w:lang w:val="fr-FR"/>
        </w:rPr>
        <w:t>Concernant les prix forfaitaires, dans le cas où des erreurs purement matérielles (de multiplication, d'addition ou de report) seraient constatées dans l'offre du candidat, l'entreprise sera invitée à confirmer l'offre rectifiée ; en cas de refus, son offre sera éliminée comme non cohérente.</w:t>
      </w:r>
    </w:p>
    <w:p w14:paraId="03C67383" w14:textId="77777777" w:rsidR="00227336" w:rsidRDefault="00227336">
      <w:pPr>
        <w:pStyle w:val="ParagrapheIndent2"/>
        <w:spacing w:line="232" w:lineRule="exact"/>
        <w:jc w:val="both"/>
        <w:rPr>
          <w:color w:val="000000"/>
          <w:lang w:val="fr-FR"/>
        </w:rPr>
      </w:pPr>
    </w:p>
    <w:p w14:paraId="6F4A207C" w14:textId="77777777" w:rsidR="00227336" w:rsidRDefault="00E26923">
      <w:pPr>
        <w:pStyle w:val="ParagrapheIndent2"/>
        <w:spacing w:after="240" w:line="232" w:lineRule="exact"/>
        <w:jc w:val="both"/>
        <w:rPr>
          <w:color w:val="000000"/>
          <w:lang w:val="fr-FR"/>
        </w:rPr>
      </w:pPr>
      <w:r>
        <w:rPr>
          <w:color w:val="000000"/>
          <w:lang w:val="fr-FR"/>
        </w:rPr>
        <w:t>Concernant les prix unitaires, 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 L'entreprise sera invitée à confirmer l'offre ainsi rectifiée ; en cas de refus, son offre sera éliminée comme non cohérente.</w:t>
      </w:r>
    </w:p>
    <w:p w14:paraId="09CD2239" w14:textId="77777777" w:rsidR="00227336" w:rsidRDefault="00E26923">
      <w:pPr>
        <w:pStyle w:val="Titre2"/>
        <w:ind w:left="280"/>
        <w:rPr>
          <w:rFonts w:ascii="Trebuchet MS" w:eastAsia="Trebuchet MS" w:hAnsi="Trebuchet MS" w:cs="Trebuchet MS"/>
          <w:i w:val="0"/>
          <w:color w:val="000000"/>
          <w:sz w:val="24"/>
          <w:lang w:val="fr-FR"/>
        </w:rPr>
      </w:pPr>
      <w:bookmarkStart w:id="64" w:name="ArtL2_RC-2-A10.4"/>
      <w:bookmarkStart w:id="65" w:name="_Toc256000032"/>
      <w:bookmarkEnd w:id="64"/>
      <w:r>
        <w:rPr>
          <w:rFonts w:ascii="Trebuchet MS" w:eastAsia="Trebuchet MS" w:hAnsi="Trebuchet MS" w:cs="Trebuchet MS"/>
          <w:i w:val="0"/>
          <w:color w:val="000000"/>
          <w:sz w:val="24"/>
          <w:lang w:val="fr-FR"/>
        </w:rPr>
        <w:t>8.3 - Suite à donner à la consultation</w:t>
      </w:r>
      <w:bookmarkEnd w:id="65"/>
    </w:p>
    <w:p w14:paraId="1DA68AD9" w14:textId="77777777" w:rsidR="00227336" w:rsidRDefault="00E26923">
      <w:pPr>
        <w:pStyle w:val="ParagrapheIndent2"/>
        <w:spacing w:after="240" w:line="232" w:lineRule="exact"/>
        <w:jc w:val="both"/>
        <w:rPr>
          <w:color w:val="000000"/>
          <w:lang w:val="fr-FR"/>
        </w:rPr>
      </w:pPr>
      <w:r>
        <w:rPr>
          <w:color w:val="000000"/>
          <w:lang w:val="fr-FR"/>
        </w:rPr>
        <w:t>Après examen des offres, le pouvoir adjudicateur engagera des négociations avec les 3 candidats sélectionnés. Toutefois, le pouvoir adjudicateur se réserve la possibilité d'attribuer le marché sur la base des offres initiales, sans négociation.</w:t>
      </w:r>
    </w:p>
    <w:p w14:paraId="19296BC5" w14:textId="77777777" w:rsidR="00227336" w:rsidRDefault="00E26923">
      <w:pPr>
        <w:pStyle w:val="ParagrapheIndent2"/>
        <w:spacing w:after="240" w:line="232" w:lineRule="exact"/>
        <w:jc w:val="both"/>
        <w:rPr>
          <w:color w:val="000000"/>
          <w:lang w:val="fr-FR"/>
        </w:rPr>
      </w:pPr>
      <w:r>
        <w:rPr>
          <w:color w:val="000000"/>
          <w:lang w:val="fr-FR"/>
        </w:rPr>
        <w:lastRenderedPageBreak/>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10 jours.</w:t>
      </w:r>
    </w:p>
    <w:p w14:paraId="65181C3C" w14:textId="77777777" w:rsidR="00227336" w:rsidRDefault="00E26923">
      <w:pPr>
        <w:pStyle w:val="Titre1"/>
        <w:shd w:val="clear" w:color="FD2456" w:fill="FD2456"/>
        <w:rPr>
          <w:rFonts w:ascii="Trebuchet MS" w:eastAsia="Trebuchet MS" w:hAnsi="Trebuchet MS" w:cs="Trebuchet MS"/>
          <w:color w:val="FFFFFF"/>
          <w:sz w:val="28"/>
          <w:lang w:val="fr-FR"/>
        </w:rPr>
      </w:pPr>
      <w:bookmarkStart w:id="66" w:name="ArtL1_RC-2-A14"/>
      <w:bookmarkStart w:id="67" w:name="_Toc256000033"/>
      <w:bookmarkEnd w:id="66"/>
      <w:r>
        <w:rPr>
          <w:rFonts w:ascii="Trebuchet MS" w:eastAsia="Trebuchet MS" w:hAnsi="Trebuchet MS" w:cs="Trebuchet MS"/>
          <w:color w:val="FFFFFF"/>
          <w:sz w:val="28"/>
          <w:lang w:val="fr-FR"/>
        </w:rPr>
        <w:t>9 - Renseignements complémentaires</w:t>
      </w:r>
      <w:bookmarkEnd w:id="67"/>
    </w:p>
    <w:p w14:paraId="6900286C" w14:textId="77777777" w:rsidR="00227336" w:rsidRDefault="00E26923">
      <w:pPr>
        <w:spacing w:line="60" w:lineRule="exact"/>
        <w:rPr>
          <w:sz w:val="6"/>
        </w:rPr>
      </w:pPr>
      <w:r>
        <w:t xml:space="preserve"> </w:t>
      </w:r>
    </w:p>
    <w:p w14:paraId="461BB663" w14:textId="77777777" w:rsidR="00227336" w:rsidRDefault="00E26923">
      <w:pPr>
        <w:pStyle w:val="Titre2"/>
        <w:ind w:left="280"/>
        <w:rPr>
          <w:rFonts w:ascii="Trebuchet MS" w:eastAsia="Trebuchet MS" w:hAnsi="Trebuchet MS" w:cs="Trebuchet MS"/>
          <w:i w:val="0"/>
          <w:color w:val="000000"/>
          <w:sz w:val="24"/>
          <w:lang w:val="fr-FR"/>
        </w:rPr>
      </w:pPr>
      <w:bookmarkStart w:id="68" w:name="ArtL2_RC-2-A14.1"/>
      <w:bookmarkStart w:id="69" w:name="_Toc256000034"/>
      <w:bookmarkEnd w:id="68"/>
      <w:r>
        <w:rPr>
          <w:rFonts w:ascii="Trebuchet MS" w:eastAsia="Trebuchet MS" w:hAnsi="Trebuchet MS" w:cs="Trebuchet MS"/>
          <w:i w:val="0"/>
          <w:color w:val="000000"/>
          <w:sz w:val="24"/>
          <w:lang w:val="fr-FR"/>
        </w:rPr>
        <w:t>9.1 - Adresses supplémentaires et points de contact</w:t>
      </w:r>
      <w:bookmarkEnd w:id="69"/>
    </w:p>
    <w:p w14:paraId="3030D72C" w14:textId="77777777" w:rsidR="00227336" w:rsidRDefault="00E26923">
      <w:pPr>
        <w:pStyle w:val="ParagrapheIndent2"/>
        <w:spacing w:line="232" w:lineRule="exact"/>
        <w:jc w:val="both"/>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https://www.marches-publics.info/</w:t>
      </w:r>
    </w:p>
    <w:p w14:paraId="5CBB7957" w14:textId="77777777" w:rsidR="00227336" w:rsidRDefault="00227336">
      <w:pPr>
        <w:pStyle w:val="ParagrapheIndent2"/>
        <w:spacing w:line="232" w:lineRule="exact"/>
        <w:jc w:val="both"/>
        <w:rPr>
          <w:color w:val="000000"/>
          <w:lang w:val="fr-FR"/>
        </w:rPr>
      </w:pPr>
    </w:p>
    <w:p w14:paraId="1F2AEDF4" w14:textId="77777777" w:rsidR="00227336" w:rsidRDefault="00E26923">
      <w:pPr>
        <w:pStyle w:val="ParagrapheIndent2"/>
        <w:spacing w:after="240" w:line="232" w:lineRule="exact"/>
        <w:jc w:val="both"/>
        <w:rPr>
          <w:color w:val="000000"/>
          <w:lang w:val="fr-FR"/>
        </w:rPr>
      </w:pPr>
      <w:r>
        <w:rPr>
          <w:color w:val="000000"/>
          <w:lang w:val="fr-FR"/>
        </w:rPr>
        <w:t>Cette demande doit intervenir au plus tard 10 jours avant la date limite de remise des plis.</w:t>
      </w:r>
    </w:p>
    <w:p w14:paraId="4CF759F8" w14:textId="77777777" w:rsidR="00227336" w:rsidRDefault="00E26923">
      <w:pPr>
        <w:pStyle w:val="ParagrapheIndent2"/>
        <w:spacing w:after="240" w:line="232" w:lineRule="exact"/>
        <w:jc w:val="both"/>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14:paraId="48435F00" w14:textId="77777777" w:rsidR="00227336" w:rsidRDefault="00E26923">
      <w:pPr>
        <w:pStyle w:val="Titre2"/>
        <w:ind w:left="280"/>
        <w:rPr>
          <w:rFonts w:ascii="Trebuchet MS" w:eastAsia="Trebuchet MS" w:hAnsi="Trebuchet MS" w:cs="Trebuchet MS"/>
          <w:i w:val="0"/>
          <w:color w:val="000000"/>
          <w:sz w:val="24"/>
          <w:lang w:val="fr-FR"/>
        </w:rPr>
      </w:pPr>
      <w:bookmarkStart w:id="70" w:name="ArtL2_RC-2-A14.2"/>
      <w:bookmarkStart w:id="71" w:name="_Toc256000035"/>
      <w:bookmarkEnd w:id="70"/>
      <w:r>
        <w:rPr>
          <w:rFonts w:ascii="Trebuchet MS" w:eastAsia="Trebuchet MS" w:hAnsi="Trebuchet MS" w:cs="Trebuchet MS"/>
          <w:i w:val="0"/>
          <w:color w:val="000000"/>
          <w:sz w:val="24"/>
          <w:lang w:val="fr-FR"/>
        </w:rPr>
        <w:t>9.2 - Procédures de recours</w:t>
      </w:r>
      <w:bookmarkEnd w:id="71"/>
    </w:p>
    <w:p w14:paraId="5BA07005" w14:textId="77777777" w:rsidR="00227336" w:rsidRDefault="00E26923">
      <w:pPr>
        <w:pStyle w:val="ParagrapheIndent2"/>
        <w:spacing w:line="232" w:lineRule="exact"/>
        <w:jc w:val="both"/>
        <w:rPr>
          <w:color w:val="000000"/>
          <w:lang w:val="fr-FR"/>
        </w:rPr>
      </w:pPr>
      <w:r>
        <w:rPr>
          <w:color w:val="000000"/>
          <w:lang w:val="fr-FR"/>
        </w:rPr>
        <w:t>Le tribunal territorialement compétent est :</w:t>
      </w:r>
    </w:p>
    <w:p w14:paraId="34F654AC" w14:textId="77777777" w:rsidR="00227336" w:rsidRDefault="00E26923">
      <w:pPr>
        <w:pStyle w:val="ParagrapheIndent2"/>
        <w:spacing w:line="232" w:lineRule="exact"/>
        <w:jc w:val="both"/>
        <w:rPr>
          <w:color w:val="000000"/>
          <w:lang w:val="fr-FR"/>
        </w:rPr>
      </w:pPr>
      <w:r>
        <w:rPr>
          <w:color w:val="000000"/>
          <w:lang w:val="fr-FR"/>
        </w:rPr>
        <w:t>Tribunal Administratif de Besançon</w:t>
      </w:r>
    </w:p>
    <w:p w14:paraId="691B10B1" w14:textId="77777777" w:rsidR="00227336" w:rsidRDefault="00E26923">
      <w:pPr>
        <w:pStyle w:val="ParagrapheIndent2"/>
        <w:spacing w:line="232" w:lineRule="exact"/>
        <w:jc w:val="both"/>
        <w:rPr>
          <w:color w:val="000000"/>
          <w:lang w:val="fr-FR"/>
        </w:rPr>
      </w:pPr>
      <w:r>
        <w:rPr>
          <w:color w:val="000000"/>
          <w:lang w:val="fr-FR"/>
        </w:rPr>
        <w:t>30 rue Charles Nodier</w:t>
      </w:r>
    </w:p>
    <w:p w14:paraId="4E5C37B5" w14:textId="77777777" w:rsidR="00227336" w:rsidRDefault="00E26923">
      <w:pPr>
        <w:pStyle w:val="ParagrapheIndent2"/>
        <w:spacing w:line="232" w:lineRule="exact"/>
        <w:jc w:val="both"/>
        <w:rPr>
          <w:color w:val="000000"/>
          <w:lang w:val="fr-FR"/>
        </w:rPr>
      </w:pPr>
      <w:r>
        <w:rPr>
          <w:color w:val="000000"/>
          <w:lang w:val="fr-FR"/>
        </w:rPr>
        <w:t>25044 BESANCON CEDEX</w:t>
      </w:r>
    </w:p>
    <w:p w14:paraId="42D1F9B0" w14:textId="77777777" w:rsidR="00227336" w:rsidRDefault="00227336">
      <w:pPr>
        <w:pStyle w:val="ParagrapheIndent2"/>
        <w:spacing w:line="232" w:lineRule="exact"/>
        <w:jc w:val="both"/>
        <w:rPr>
          <w:color w:val="000000"/>
          <w:lang w:val="fr-FR"/>
        </w:rPr>
      </w:pPr>
    </w:p>
    <w:p w14:paraId="0C64B41A" w14:textId="77777777" w:rsidR="00227336" w:rsidRDefault="00E26923">
      <w:pPr>
        <w:pStyle w:val="ParagrapheIndent2"/>
        <w:spacing w:line="232" w:lineRule="exact"/>
        <w:jc w:val="both"/>
        <w:rPr>
          <w:color w:val="000000"/>
          <w:lang w:val="fr-FR"/>
        </w:rPr>
      </w:pPr>
      <w:r>
        <w:rPr>
          <w:color w:val="000000"/>
          <w:lang w:val="fr-FR"/>
        </w:rPr>
        <w:t>Tél : 03 81 82 60 00</w:t>
      </w:r>
    </w:p>
    <w:p w14:paraId="0E5DF0C9" w14:textId="77777777" w:rsidR="00227336" w:rsidRDefault="00E26923">
      <w:pPr>
        <w:pStyle w:val="ParagrapheIndent2"/>
        <w:spacing w:line="232" w:lineRule="exact"/>
        <w:jc w:val="both"/>
        <w:rPr>
          <w:color w:val="000000"/>
          <w:lang w:val="fr-FR"/>
        </w:rPr>
      </w:pPr>
      <w:r>
        <w:rPr>
          <w:color w:val="000000"/>
          <w:lang w:val="fr-FR"/>
        </w:rPr>
        <w:t>Télécopie : 03 81 82 60 01</w:t>
      </w:r>
    </w:p>
    <w:p w14:paraId="08DF5BE3" w14:textId="77777777" w:rsidR="00227336" w:rsidRDefault="00E26923">
      <w:pPr>
        <w:pStyle w:val="ParagrapheIndent2"/>
        <w:spacing w:after="240"/>
        <w:jc w:val="both"/>
        <w:rPr>
          <w:color w:val="000000"/>
          <w:lang w:val="fr-FR"/>
        </w:rPr>
      </w:pPr>
      <w:r>
        <w:rPr>
          <w:color w:val="000000"/>
          <w:lang w:val="fr-FR"/>
        </w:rPr>
        <w:t>Courriel : greffe.ta-besancon@juradm.fr</w:t>
      </w:r>
    </w:p>
    <w:p w14:paraId="7BD4CB5C" w14:textId="77777777" w:rsidR="00227336" w:rsidRDefault="00E26923">
      <w:pPr>
        <w:pStyle w:val="ParagrapheIndent2"/>
        <w:spacing w:after="240" w:line="232" w:lineRule="exact"/>
        <w:jc w:val="both"/>
        <w:rPr>
          <w:color w:val="000000"/>
          <w:lang w:val="fr-FR"/>
        </w:rPr>
      </w:pPr>
      <w:r>
        <w:rPr>
          <w:color w:val="000000"/>
          <w:lang w:val="fr-FR"/>
        </w:rPr>
        <w:t>Les voies de recours ouvertes aux candidats sont les suivantes : Référé pré-contractuel prévu aux articles L.551-1 à L.551-12 du Code de justice administrative (CJA), et pouvant être exercé avant la signature du contrat. Référé contractuel prévu aux articles L.551-13 à L.551-23 du CJA, et pouvant être exercé dans les délais prévus à l'article R. 551-7 du CJA. Recours de pleine juridiction ouvert aux tiers justifiant d'un intérêt lésé, et pouvant être exercé dans les deux mois suivant la date à laquelle la conclusion du contrat est rendue publique.</w:t>
      </w:r>
    </w:p>
    <w:p w14:paraId="2D8A7598" w14:textId="77777777" w:rsidR="00227336" w:rsidRDefault="00E26923">
      <w:pPr>
        <w:pStyle w:val="ParagrapheIndent2"/>
        <w:spacing w:line="232" w:lineRule="exact"/>
        <w:jc w:val="both"/>
        <w:rPr>
          <w:color w:val="000000"/>
          <w:lang w:val="fr-FR"/>
        </w:rPr>
      </w:pPr>
      <w:r>
        <w:rPr>
          <w:color w:val="000000"/>
          <w:lang w:val="fr-FR"/>
        </w:rPr>
        <w:t>Pour obtenir des renseignements relatifs à l'introduction des recours, les candidats devront s'adresser à :</w:t>
      </w:r>
    </w:p>
    <w:p w14:paraId="33CE14B9" w14:textId="77777777" w:rsidR="00227336" w:rsidRDefault="00E26923">
      <w:pPr>
        <w:pStyle w:val="ParagrapheIndent2"/>
        <w:spacing w:line="232" w:lineRule="exact"/>
        <w:jc w:val="both"/>
        <w:rPr>
          <w:color w:val="000000"/>
          <w:lang w:val="fr-FR"/>
        </w:rPr>
      </w:pPr>
      <w:r>
        <w:rPr>
          <w:color w:val="000000"/>
          <w:lang w:val="fr-FR"/>
        </w:rPr>
        <w:t>Ville de Montbéliard</w:t>
      </w:r>
    </w:p>
    <w:p w14:paraId="03FDC225" w14:textId="77777777" w:rsidR="00227336" w:rsidRDefault="00E26923">
      <w:pPr>
        <w:pStyle w:val="ParagrapheIndent2"/>
        <w:spacing w:line="232" w:lineRule="exact"/>
        <w:jc w:val="both"/>
        <w:rPr>
          <w:color w:val="000000"/>
          <w:lang w:val="fr-FR"/>
        </w:rPr>
      </w:pPr>
      <w:r>
        <w:rPr>
          <w:color w:val="000000"/>
          <w:lang w:val="fr-FR"/>
        </w:rPr>
        <w:t>rue de l'Hôtel de Ville</w:t>
      </w:r>
    </w:p>
    <w:p w14:paraId="390DBD1D" w14:textId="77777777" w:rsidR="00227336" w:rsidRDefault="00E26923">
      <w:pPr>
        <w:pStyle w:val="ParagrapheIndent2"/>
        <w:spacing w:line="232" w:lineRule="exact"/>
        <w:jc w:val="both"/>
        <w:rPr>
          <w:color w:val="000000"/>
          <w:lang w:val="fr-FR"/>
        </w:rPr>
      </w:pPr>
      <w:r>
        <w:rPr>
          <w:color w:val="000000"/>
          <w:lang w:val="fr-FR"/>
        </w:rPr>
        <w:t>BP 95287 Place Saint Martin</w:t>
      </w:r>
    </w:p>
    <w:p w14:paraId="5F1CD9CD" w14:textId="77777777" w:rsidR="00227336" w:rsidRDefault="00E26923">
      <w:pPr>
        <w:pStyle w:val="ParagrapheIndent2"/>
        <w:spacing w:line="232" w:lineRule="exact"/>
        <w:jc w:val="both"/>
        <w:rPr>
          <w:color w:val="000000"/>
          <w:lang w:val="fr-FR"/>
        </w:rPr>
      </w:pPr>
      <w:r>
        <w:rPr>
          <w:color w:val="000000"/>
          <w:lang w:val="fr-FR"/>
        </w:rPr>
        <w:t>25205 MONTBELIARD CEDEX</w:t>
      </w:r>
    </w:p>
    <w:p w14:paraId="70DC6643" w14:textId="77777777" w:rsidR="00227336" w:rsidRDefault="00227336">
      <w:pPr>
        <w:pStyle w:val="ParagrapheIndent2"/>
        <w:spacing w:line="232" w:lineRule="exact"/>
        <w:jc w:val="both"/>
        <w:rPr>
          <w:color w:val="000000"/>
          <w:lang w:val="fr-FR"/>
        </w:rPr>
      </w:pPr>
    </w:p>
    <w:p w14:paraId="524BFB8B" w14:textId="77777777" w:rsidR="00227336" w:rsidRDefault="00E26923">
      <w:pPr>
        <w:pStyle w:val="ParagrapheIndent2"/>
        <w:spacing w:after="240" w:line="232" w:lineRule="exact"/>
        <w:jc w:val="both"/>
        <w:rPr>
          <w:color w:val="000000"/>
          <w:lang w:val="fr-FR"/>
        </w:rPr>
      </w:pPr>
      <w:r>
        <w:rPr>
          <w:color w:val="000000"/>
          <w:lang w:val="fr-FR"/>
        </w:rPr>
        <w:t>Courriel : administration.generale@montbeliard.com</w:t>
      </w:r>
    </w:p>
    <w:p w14:paraId="47FDF038" w14:textId="77777777" w:rsidR="00227336" w:rsidRDefault="00E26923">
      <w:pPr>
        <w:pStyle w:val="ParagrapheIndent2"/>
        <w:spacing w:line="232" w:lineRule="exact"/>
        <w:jc w:val="both"/>
        <w:rPr>
          <w:color w:val="000000"/>
          <w:lang w:val="fr-FR"/>
        </w:rPr>
      </w:pPr>
      <w:r>
        <w:rPr>
          <w:color w:val="000000"/>
          <w:lang w:val="fr-FR"/>
        </w:rPr>
        <w:t>En cas de difficultés survenant lors de la procédure de passation, l'organe chargé de jouer le rôle de médiateur est :</w:t>
      </w:r>
    </w:p>
    <w:p w14:paraId="73F55D52" w14:textId="77777777" w:rsidR="00227336" w:rsidRDefault="00E26923">
      <w:pPr>
        <w:pStyle w:val="ParagrapheIndent2"/>
        <w:spacing w:line="232" w:lineRule="exact"/>
        <w:jc w:val="both"/>
        <w:rPr>
          <w:color w:val="000000"/>
          <w:lang w:val="fr-FR"/>
        </w:rPr>
      </w:pPr>
      <w:r>
        <w:rPr>
          <w:color w:val="000000"/>
          <w:lang w:val="fr-FR"/>
        </w:rPr>
        <w:t>Médiateur des entreprises</w:t>
      </w:r>
    </w:p>
    <w:p w14:paraId="270A0FD9" w14:textId="77777777" w:rsidR="00227336" w:rsidRDefault="00E26923">
      <w:pPr>
        <w:pStyle w:val="ParagrapheIndent2"/>
        <w:spacing w:line="232" w:lineRule="exact"/>
        <w:jc w:val="both"/>
        <w:rPr>
          <w:color w:val="000000"/>
          <w:lang w:val="fr-FR"/>
        </w:rPr>
      </w:pPr>
      <w:r>
        <w:rPr>
          <w:color w:val="000000"/>
          <w:lang w:val="fr-FR"/>
        </w:rPr>
        <w:t>98 rue de Richelieu</w:t>
      </w:r>
    </w:p>
    <w:p w14:paraId="480EB174" w14:textId="77777777" w:rsidR="00227336" w:rsidRDefault="00E26923">
      <w:pPr>
        <w:pStyle w:val="ParagrapheIndent2"/>
        <w:spacing w:line="232" w:lineRule="exact"/>
        <w:jc w:val="both"/>
        <w:rPr>
          <w:color w:val="000000"/>
          <w:lang w:val="fr-FR"/>
        </w:rPr>
      </w:pPr>
      <w:r>
        <w:rPr>
          <w:color w:val="000000"/>
          <w:lang w:val="fr-FR"/>
        </w:rPr>
        <w:t>75002 Paris</w:t>
      </w:r>
    </w:p>
    <w:p w14:paraId="76BA7CC3" w14:textId="77777777" w:rsidR="00227336" w:rsidRDefault="00227336">
      <w:pPr>
        <w:pStyle w:val="ParagrapheIndent2"/>
        <w:spacing w:line="232" w:lineRule="exact"/>
        <w:jc w:val="both"/>
        <w:rPr>
          <w:color w:val="000000"/>
          <w:lang w:val="fr-FR"/>
        </w:rPr>
      </w:pPr>
    </w:p>
    <w:p w14:paraId="6B514BEF" w14:textId="77777777" w:rsidR="00227336" w:rsidRDefault="00E26923">
      <w:pPr>
        <w:pStyle w:val="ParagrapheIndent2"/>
        <w:spacing w:line="232" w:lineRule="exact"/>
        <w:jc w:val="both"/>
        <w:rPr>
          <w:color w:val="000000"/>
          <w:lang w:val="fr-FR"/>
        </w:rPr>
      </w:pPr>
      <w:r>
        <w:rPr>
          <w:color w:val="000000"/>
          <w:lang w:val="fr-FR"/>
        </w:rPr>
        <w:t>Adresse internet(U.R.L) : https://www.economie.gouv.fr/mediateur-des-entreprises</w:t>
      </w:r>
    </w:p>
    <w:sectPr w:rsidR="00227336">
      <w:footerReference w:type="default" r:id="rId22"/>
      <w:pgSz w:w="11900" w:h="16840"/>
      <w:pgMar w:top="580" w:right="1140" w:bottom="1140" w:left="1140" w:header="58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70385" w14:textId="77777777" w:rsidR="00E26923" w:rsidRDefault="00E26923">
      <w:r>
        <w:separator/>
      </w:r>
    </w:p>
  </w:endnote>
  <w:endnote w:type="continuationSeparator" w:id="0">
    <w:p w14:paraId="78C4A699" w14:textId="77777777" w:rsidR="00E26923" w:rsidRDefault="00E26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0A58E" w14:textId="77777777" w:rsidR="00227336" w:rsidRDefault="00227336">
    <w:pPr>
      <w:spacing w:line="240" w:lineRule="exact"/>
    </w:pPr>
  </w:p>
  <w:tbl>
    <w:tblPr>
      <w:tblW w:w="0" w:type="auto"/>
      <w:tblLayout w:type="fixed"/>
      <w:tblLook w:val="04A0" w:firstRow="1" w:lastRow="0" w:firstColumn="1" w:lastColumn="0" w:noHBand="0" w:noVBand="1"/>
    </w:tblPr>
    <w:tblGrid>
      <w:gridCol w:w="5220"/>
      <w:gridCol w:w="4400"/>
    </w:tblGrid>
    <w:tr w:rsidR="00227336" w14:paraId="5CE6C387" w14:textId="77777777">
      <w:trPr>
        <w:trHeight w:val="245"/>
      </w:trPr>
      <w:tc>
        <w:tcPr>
          <w:tcW w:w="5220" w:type="dxa"/>
          <w:tcMar>
            <w:top w:w="0" w:type="dxa"/>
            <w:left w:w="0" w:type="dxa"/>
            <w:bottom w:w="0" w:type="dxa"/>
            <w:right w:w="0" w:type="dxa"/>
          </w:tcMar>
          <w:vAlign w:val="center"/>
        </w:tcPr>
        <w:p w14:paraId="7DBBF2F4" w14:textId="77777777" w:rsidR="00227336" w:rsidRDefault="00E26923">
          <w:pPr>
            <w:pStyle w:val="PiedDePage"/>
            <w:rPr>
              <w:color w:val="000000"/>
              <w:lang w:val="fr-FR"/>
            </w:rPr>
          </w:pPr>
          <w:r>
            <w:rPr>
              <w:color w:val="000000"/>
              <w:lang w:val="fr-FR"/>
            </w:rPr>
            <w:t>Consultation n°: 26BLEP18</w:t>
          </w:r>
        </w:p>
      </w:tc>
      <w:tc>
        <w:tcPr>
          <w:tcW w:w="4400" w:type="dxa"/>
          <w:tcMar>
            <w:top w:w="0" w:type="dxa"/>
            <w:left w:w="0" w:type="dxa"/>
            <w:bottom w:w="0" w:type="dxa"/>
            <w:right w:w="0" w:type="dxa"/>
          </w:tcMar>
          <w:vAlign w:val="center"/>
        </w:tcPr>
        <w:p w14:paraId="2E646796" w14:textId="77777777" w:rsidR="00227336" w:rsidRDefault="00E26923">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16</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2C83F" w14:textId="77777777" w:rsidR="00E26923" w:rsidRDefault="00E26923">
      <w:r>
        <w:separator/>
      </w:r>
    </w:p>
  </w:footnote>
  <w:footnote w:type="continuationSeparator" w:id="0">
    <w:p w14:paraId="5AFDF34C" w14:textId="77777777" w:rsidR="00E26923" w:rsidRDefault="00E269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B3268"/>
    <w:multiLevelType w:val="hybridMultilevel"/>
    <w:tmpl w:val="1A544F4E"/>
    <w:lvl w:ilvl="0" w:tplc="5980E17C">
      <w:numFmt w:val="bullet"/>
      <w:lvlText w:val="-"/>
      <w:lvlJc w:val="left"/>
      <w:pPr>
        <w:ind w:left="720" w:hanging="360"/>
      </w:pPr>
      <w:rPr>
        <w:rFonts w:ascii="Trebuchet MS" w:eastAsia="Trebuchet MS" w:hAnsi="Trebuchet MS" w:cs="Trebuchet M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6E81029"/>
    <w:multiLevelType w:val="hybridMultilevel"/>
    <w:tmpl w:val="BB10DBA0"/>
    <w:lvl w:ilvl="0" w:tplc="5980E17C">
      <w:numFmt w:val="bullet"/>
      <w:lvlText w:val="-"/>
      <w:lvlJc w:val="left"/>
      <w:pPr>
        <w:ind w:left="720" w:hanging="360"/>
      </w:pPr>
      <w:rPr>
        <w:rFonts w:ascii="Trebuchet MS" w:eastAsia="Trebuchet MS" w:hAnsi="Trebuchet MS" w:cs="Trebuchet M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6637BA2"/>
    <w:multiLevelType w:val="hybridMultilevel"/>
    <w:tmpl w:val="7B3C1D4A"/>
    <w:lvl w:ilvl="0" w:tplc="5980E17C">
      <w:numFmt w:val="bullet"/>
      <w:lvlText w:val="-"/>
      <w:lvlJc w:val="left"/>
      <w:pPr>
        <w:ind w:left="720" w:hanging="360"/>
      </w:pPr>
      <w:rPr>
        <w:rFonts w:ascii="Trebuchet MS" w:eastAsia="Trebuchet MS" w:hAnsi="Trebuchet MS" w:cs="Trebuchet M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5E5D506C"/>
    <w:multiLevelType w:val="hybridMultilevel"/>
    <w:tmpl w:val="0862E6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6C2C35C2"/>
    <w:multiLevelType w:val="hybridMultilevel"/>
    <w:tmpl w:val="3EF82A8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num w:numId="1" w16cid:durableId="581838909">
    <w:abstractNumId w:val="3"/>
  </w:num>
  <w:num w:numId="2" w16cid:durableId="1054431730">
    <w:abstractNumId w:val="1"/>
  </w:num>
  <w:num w:numId="3" w16cid:durableId="325401961">
    <w:abstractNumId w:val="2"/>
  </w:num>
  <w:num w:numId="4" w16cid:durableId="1686789265">
    <w:abstractNumId w:val="0"/>
  </w:num>
  <w:num w:numId="5" w16cid:durableId="777970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227336"/>
    <w:rsid w:val="000E7783"/>
    <w:rsid w:val="00227336"/>
    <w:rsid w:val="002F4800"/>
    <w:rsid w:val="00516EBF"/>
    <w:rsid w:val="00E26923"/>
  </w:rsids>
  <m:mathPr>
    <m:mathFont m:val="Cambria Math"/>
    <m:brkBin m:val="before"/>
    <m:brkBinSub m:val="--"/>
    <m:smallFrac m:val="0"/>
    <m:dispDef/>
    <m:lMargin m:val="0"/>
    <m:rMargin m:val="0"/>
    <m:defJc m:val="centerGroup"/>
    <m:wrapRight/>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1"/>
    <o:shapelayout v:ext="edit">
      <o:idmap v:ext="edit" data="1"/>
    </o:shapelayout>
  </w:shapeDefaults>
  <w:decimalSymbol w:val=","/>
  <w:listSeparator w:val=";"/>
  <w14:docId w14:val="5000D2C1"/>
  <w15:docId w15:val="{329C1B86-09FF-4922-8FFD-9A07E546C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A5467"/>
    <w:rPr>
      <w:rFonts w:ascii="Arial" w:hAnsi="Arial"/>
      <w:sz w:val="24"/>
      <w:szCs w:val="24"/>
    </w:rPr>
  </w:style>
  <w:style w:type="paragraph" w:styleId="Titre1">
    <w:name w:val="heading 1"/>
    <w:basedOn w:val="Normal"/>
    <w:next w:val="Normal"/>
    <w:qFormat/>
    <w:rsid w:val="00EF7B96"/>
    <w:pPr>
      <w:keepNext/>
      <w:spacing w:after="120"/>
      <w:outlineLvl w:val="0"/>
    </w:pPr>
    <w:rPr>
      <w:rFonts w:cs="Arial"/>
      <w:b/>
      <w:bCs/>
      <w:kern w:val="32"/>
      <w:sz w:val="32"/>
      <w:szCs w:val="32"/>
    </w:rPr>
  </w:style>
  <w:style w:type="paragraph" w:styleId="Titre2">
    <w:name w:val="heading 2"/>
    <w:basedOn w:val="Normal"/>
    <w:next w:val="Normal"/>
    <w:qFormat/>
    <w:rsid w:val="00EF7B96"/>
    <w:pPr>
      <w:keepNext/>
      <w:spacing w:after="60"/>
      <w:outlineLvl w:val="1"/>
    </w:pPr>
    <w:rPr>
      <w:rFonts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sid w:val="006A5467"/>
    <w:rPr>
      <w:rFonts w:ascii="Trebuchet MS" w:eastAsia="Trebuchet MS" w:hAnsi="Trebuchet MS" w:cs="Trebuchet MS"/>
      <w:sz w:val="20"/>
    </w:rPr>
  </w:style>
  <w:style w:type="paragraph" w:customStyle="1" w:styleId="Titletable">
    <w:name w:val="Title table"/>
    <w:basedOn w:val="Normal"/>
    <w:next w:val="Normal"/>
    <w:qFormat/>
    <w:rsid w:val="006A5467"/>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sid w:val="006A5467"/>
    <w:rPr>
      <w:rFonts w:ascii="Trebuchet MS" w:eastAsia="Trebuchet MS" w:hAnsi="Trebuchet MS" w:cs="Trebuchet MS"/>
      <w:sz w:val="18"/>
    </w:rPr>
  </w:style>
  <w:style w:type="paragraph" w:customStyle="1" w:styleId="ParagrapheIndent2">
    <w:name w:val="ParagrapheIndent2"/>
    <w:basedOn w:val="Normal"/>
    <w:next w:val="Normal"/>
    <w:qFormat/>
    <w:rsid w:val="006A5467"/>
    <w:rPr>
      <w:rFonts w:ascii="Trebuchet MS" w:eastAsia="Trebuchet MS" w:hAnsi="Trebuchet MS" w:cs="Trebuchet MS"/>
      <w:sz w:val="20"/>
    </w:rPr>
  </w:style>
  <w:style w:type="paragraph" w:customStyle="1" w:styleId="style1">
    <w:name w:val="style1"/>
    <w:basedOn w:val="Normal"/>
    <w:next w:val="Normal"/>
    <w:qFormat/>
    <w:rsid w:val="006A5467"/>
    <w:rPr>
      <w:rFonts w:ascii="Trebuchet MS" w:eastAsia="Trebuchet MS" w:hAnsi="Trebuchet MS" w:cs="Trebuchet MS"/>
      <w:sz w:val="20"/>
    </w:rPr>
  </w:style>
  <w:style w:type="paragraph" w:customStyle="1" w:styleId="Valign">
    <w:name w:val="Valign"/>
    <w:basedOn w:val="Normal"/>
    <w:next w:val="Normal"/>
    <w:qFormat/>
    <w:rsid w:val="006A5467"/>
    <w:rPr>
      <w:rFonts w:ascii="Trebuchet MS" w:eastAsia="Trebuchet MS" w:hAnsi="Trebuchet MS" w:cs="Trebuchet MS"/>
      <w:sz w:val="20"/>
    </w:rPr>
  </w:style>
  <w:style w:type="paragraph" w:customStyle="1" w:styleId="tableCF">
    <w:name w:val="table CF"/>
    <w:basedOn w:val="Normal"/>
    <w:next w:val="Normal"/>
    <w:qFormat/>
    <w:rsid w:val="006A5467"/>
    <w:rPr>
      <w:rFonts w:ascii="Trebuchet MS" w:eastAsia="Trebuchet MS" w:hAnsi="Trebuchet MS" w:cs="Trebuchet MS"/>
      <w:b/>
      <w:sz w:val="20"/>
    </w:rPr>
  </w:style>
  <w:style w:type="paragraph" w:customStyle="1" w:styleId="tableCH">
    <w:name w:val="table CH"/>
    <w:basedOn w:val="Normal"/>
    <w:next w:val="Normal"/>
    <w:qFormat/>
    <w:rsid w:val="006A5467"/>
    <w:rPr>
      <w:rFonts w:ascii="Trebuchet MS" w:eastAsia="Trebuchet MS" w:hAnsi="Trebuchet MS" w:cs="Trebuchet MS"/>
      <w:b/>
      <w:sz w:val="20"/>
    </w:rPr>
  </w:style>
  <w:style w:type="paragraph" w:customStyle="1" w:styleId="ParagrapheIndent1">
    <w:name w:val="ParagrapheIndent1"/>
    <w:basedOn w:val="Normal"/>
    <w:next w:val="Normal"/>
    <w:qFormat/>
    <w:rsid w:val="006A5467"/>
    <w:rPr>
      <w:rFonts w:ascii="Trebuchet MS" w:eastAsia="Trebuchet MS" w:hAnsi="Trebuchet MS" w:cs="Trebuchet MS"/>
      <w:sz w:val="20"/>
    </w:rPr>
  </w:style>
  <w:style w:type="paragraph" w:styleId="TM1">
    <w:name w:val="toc 1"/>
    <w:basedOn w:val="Normal"/>
    <w:next w:val="Normal"/>
    <w:autoRedefine/>
    <w:rsid w:val="00805BCE"/>
  </w:style>
  <w:style w:type="character" w:styleId="Lienhypertexte">
    <w:name w:val="Hyperlink"/>
    <w:basedOn w:val="Policepardfaut"/>
    <w:rsid w:val="00EF7B96"/>
    <w:rPr>
      <w:color w:val="0000FF"/>
      <w:u w:val="single"/>
    </w:rPr>
  </w:style>
  <w:style w:type="paragraph" w:styleId="TM2">
    <w:name w:val="toc 2"/>
    <w:basedOn w:val="Normal"/>
    <w:next w:val="Normal"/>
    <w:autoRedefine/>
    <w:rsid w:val="00805BCE"/>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3A8042-BD2B-4945-ACAA-D9F2B4F69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11</Pages>
  <Words>4203</Words>
  <Characters>23120</Characters>
  <Application>Microsoft Office Word</Application>
  <DocSecurity>0</DocSecurity>
  <Lines>192</Lines>
  <Paragraphs>54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BOUDJEMA Séverine</cp:lastModifiedBy>
  <cp:revision>4</cp:revision>
  <dcterms:created xsi:type="dcterms:W3CDTF">2026-10-12T09:32:00Z</dcterms:created>
  <dcterms:modified xsi:type="dcterms:W3CDTF">2026-10-12T10:00:00Z</dcterms:modified>
</cp:coreProperties>
</file>