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59F0C3C" w14:textId="04ED058E" w:rsidR="00671FEB" w:rsidRDefault="00671FEB" w:rsidP="00AE4EF2">
      <w:pPr>
        <w:spacing w:line="240" w:lineRule="auto"/>
        <w:ind w:left="567" w:hanging="567"/>
        <w:contextualSpacing/>
        <w:jc w:val="center"/>
        <w:rPr>
          <w:rFonts w:ascii="Open Sans" w:hAnsi="Open Sans" w:cs="Open Sans"/>
          <w:b/>
          <w:i/>
          <w:iCs/>
          <w:color w:val="808080" w:themeColor="background1" w:themeShade="80"/>
          <w:spacing w:val="15"/>
          <w:sz w:val="26"/>
          <w:szCs w:val="26"/>
        </w:rPr>
      </w:pPr>
    </w:p>
    <w:p w14:paraId="35C7F48E" w14:textId="77777777" w:rsidR="0046394B" w:rsidRDefault="0046394B" w:rsidP="00AE4EF2">
      <w:pPr>
        <w:spacing w:line="240" w:lineRule="auto"/>
        <w:ind w:left="567" w:hanging="567"/>
        <w:contextualSpacing/>
        <w:jc w:val="center"/>
        <w:rPr>
          <w:rFonts w:ascii="Open Sans" w:hAnsi="Open Sans" w:cs="Open Sans"/>
          <w:b/>
          <w:i/>
          <w:iCs/>
          <w:color w:val="808080" w:themeColor="background1" w:themeShade="80"/>
          <w:spacing w:val="15"/>
          <w:sz w:val="26"/>
          <w:szCs w:val="26"/>
        </w:rPr>
      </w:pPr>
    </w:p>
    <w:p w14:paraId="48876142" w14:textId="28A7DB00" w:rsidR="002D672A" w:rsidRPr="00671FEB" w:rsidRDefault="003E7D8C" w:rsidP="00AE4EF2">
      <w:pPr>
        <w:spacing w:line="240" w:lineRule="auto"/>
        <w:ind w:left="567" w:hanging="567"/>
        <w:contextualSpacing/>
        <w:jc w:val="center"/>
        <w:rPr>
          <w:rFonts w:ascii="Open Sans" w:eastAsia="Malgun Gothic" w:hAnsi="Open Sans" w:cs="Open Sans"/>
          <w:b/>
          <w:bCs/>
          <w:sz w:val="28"/>
          <w:szCs w:val="28"/>
        </w:rPr>
      </w:pPr>
      <w:r>
        <w:rPr>
          <w:rFonts w:ascii="Open Sans" w:hAnsi="Open Sans" w:cs="Open Sans"/>
          <w:b/>
          <w:i/>
          <w:iCs/>
          <w:color w:val="808080" w:themeColor="background1" w:themeShade="80"/>
          <w:spacing w:val="15"/>
          <w:sz w:val="26"/>
          <w:szCs w:val="26"/>
        </w:rPr>
        <w:pict w14:anchorId="3EB108B5">
          <v:shape id="_x0000_i1026" type="#_x0000_t75" style="width:461.5pt;height:196.5pt">
            <v:imagedata r:id="rId8" o:title=""/>
          </v:shape>
        </w:pict>
      </w:r>
    </w:p>
    <w:p w14:paraId="21C7D68C" w14:textId="7CCD1B1C" w:rsidR="002D672A" w:rsidRPr="00671FEB" w:rsidRDefault="002D672A" w:rsidP="002D672A">
      <w:pPr>
        <w:spacing w:before="120" w:line="240" w:lineRule="auto"/>
        <w:ind w:left="567" w:hanging="567"/>
        <w:contextualSpacing/>
        <w:jc w:val="center"/>
        <w:rPr>
          <w:rFonts w:ascii="Open Sans" w:eastAsia="Times New Roman" w:hAnsi="Open Sans" w:cs="Open Sans"/>
          <w:iCs/>
          <w:color w:val="808080" w:themeColor="background1" w:themeShade="80"/>
          <w:spacing w:val="15"/>
          <w:sz w:val="28"/>
          <w:szCs w:val="28"/>
          <w:lang w:eastAsia="fr-FR"/>
        </w:rPr>
      </w:pPr>
    </w:p>
    <w:p w14:paraId="70C62DE9" w14:textId="77777777" w:rsidR="002D672A" w:rsidRPr="00671FEB" w:rsidRDefault="002D672A" w:rsidP="00671FEB">
      <w:pPr>
        <w:widowControl w:val="0"/>
        <w:tabs>
          <w:tab w:val="left" w:pos="10915"/>
        </w:tabs>
        <w:spacing w:after="0" w:line="240" w:lineRule="auto"/>
        <w:ind w:left="-284" w:right="-1134"/>
        <w:jc w:val="center"/>
        <w:rPr>
          <w:rFonts w:ascii="Open Sans" w:eastAsia="Times New Roman" w:hAnsi="Open Sans" w:cs="Open Sans"/>
          <w:iCs/>
          <w:color w:val="808080" w:themeColor="background1" w:themeShade="80"/>
          <w:spacing w:val="15"/>
          <w:sz w:val="28"/>
          <w:szCs w:val="28"/>
          <w:lang w:eastAsia="fr-FR"/>
        </w:rPr>
      </w:pPr>
      <w:r w:rsidRPr="00671FEB">
        <w:rPr>
          <w:rFonts w:ascii="Open Sans" w:eastAsia="Times New Roman" w:hAnsi="Open Sans" w:cs="Open Sans"/>
          <w:iCs/>
          <w:color w:val="808080" w:themeColor="background1" w:themeShade="80"/>
          <w:spacing w:val="15"/>
          <w:sz w:val="28"/>
          <w:szCs w:val="28"/>
          <w:lang w:eastAsia="fr-FR"/>
        </w:rPr>
        <w:t>TRANSFORMATION DE L’OFFRE D’ACCUEIL DES AINES DANS UNE LOGIQUE DOMICILIAIRE ET RECONSTRUCTION DU POLE SANITAIRE DU CENTRE HOSPITALIER FANNY RAMADIER</w:t>
      </w:r>
    </w:p>
    <w:p w14:paraId="2B9A16F9" w14:textId="58096DFB" w:rsidR="002D672A" w:rsidRPr="00671FEB" w:rsidRDefault="002D672A" w:rsidP="002D672A">
      <w:pPr>
        <w:spacing w:before="120" w:line="240" w:lineRule="auto"/>
        <w:ind w:left="567" w:hanging="567"/>
        <w:contextualSpacing/>
        <w:jc w:val="center"/>
        <w:rPr>
          <w:rFonts w:ascii="Open Sans" w:eastAsia="Malgun Gothic" w:hAnsi="Open Sans" w:cs="Open Sans"/>
          <w:b/>
          <w:bCs/>
          <w:sz w:val="28"/>
          <w:szCs w:val="28"/>
        </w:rPr>
      </w:pPr>
    </w:p>
    <w:p w14:paraId="612DD331" w14:textId="3A90E758" w:rsidR="002D672A" w:rsidRPr="00671FEB" w:rsidRDefault="002D672A" w:rsidP="00FE14DA">
      <w:pPr>
        <w:widowControl w:val="0"/>
        <w:tabs>
          <w:tab w:val="left" w:pos="1134"/>
        </w:tabs>
        <w:spacing w:after="0" w:line="240" w:lineRule="auto"/>
        <w:ind w:right="645"/>
        <w:jc w:val="center"/>
        <w:rPr>
          <w:rFonts w:ascii="Open Sans" w:eastAsia="Times New Roman" w:hAnsi="Open Sans" w:cs="Open Sans"/>
          <w:bCs/>
          <w:iCs/>
          <w:color w:val="808080" w:themeColor="background1" w:themeShade="80"/>
          <w:spacing w:val="15"/>
          <w:sz w:val="28"/>
          <w:szCs w:val="28"/>
          <w:lang w:eastAsia="fr-FR"/>
        </w:rPr>
      </w:pPr>
      <w:r w:rsidRPr="00671FEB">
        <w:rPr>
          <w:rFonts w:ascii="Open Sans" w:eastAsia="Times New Roman" w:hAnsi="Open Sans" w:cs="Open Sans"/>
          <w:bCs/>
          <w:iCs/>
          <w:color w:val="808080" w:themeColor="background1" w:themeShade="80"/>
          <w:spacing w:val="15"/>
          <w:sz w:val="28"/>
          <w:szCs w:val="28"/>
          <w:lang w:eastAsia="fr-FR"/>
        </w:rPr>
        <w:t>MARCHES PUBLICS DE TRAVAUX</w:t>
      </w:r>
    </w:p>
    <w:p w14:paraId="3F69A054" w14:textId="77777777" w:rsidR="00E11258" w:rsidRPr="00671FEB" w:rsidRDefault="00E11258" w:rsidP="00AE4EF2">
      <w:pPr>
        <w:tabs>
          <w:tab w:val="left" w:pos="3795"/>
        </w:tabs>
        <w:spacing w:line="240" w:lineRule="auto"/>
        <w:ind w:left="567" w:hanging="567"/>
        <w:contextualSpacing/>
        <w:jc w:val="center"/>
        <w:rPr>
          <w:rFonts w:ascii="Open Sans" w:eastAsia="Malgun Gothic" w:hAnsi="Open Sans" w:cs="Open Sans"/>
          <w:b/>
          <w:sz w:val="24"/>
          <w:szCs w:val="26"/>
        </w:rPr>
      </w:pPr>
    </w:p>
    <w:p w14:paraId="523885DD" w14:textId="5050B439" w:rsidR="008D0AFD" w:rsidRPr="00633761" w:rsidRDefault="00236875" w:rsidP="00671FEB">
      <w:pPr>
        <w:tabs>
          <w:tab w:val="left" w:pos="3795"/>
        </w:tabs>
        <w:spacing w:line="240" w:lineRule="auto"/>
        <w:ind w:left="567" w:hanging="567"/>
        <w:contextualSpacing/>
        <w:jc w:val="center"/>
        <w:rPr>
          <w:rFonts w:ascii="Open Sans" w:eastAsia="Times New Roman" w:hAnsi="Open Sans" w:cs="Open Sans"/>
          <w:bCs/>
          <w:iCs/>
          <w:color w:val="0070C0"/>
          <w:spacing w:val="15"/>
          <w:sz w:val="28"/>
          <w:szCs w:val="28"/>
          <w:lang w:eastAsia="fr-FR"/>
        </w:rPr>
      </w:pPr>
      <w:r w:rsidRPr="00633761">
        <w:rPr>
          <w:rFonts w:ascii="Open Sans" w:eastAsia="Times New Roman" w:hAnsi="Open Sans" w:cs="Open Sans"/>
          <w:bCs/>
          <w:iCs/>
          <w:color w:val="0070C0"/>
          <w:spacing w:val="15"/>
          <w:sz w:val="28"/>
          <w:szCs w:val="28"/>
          <w:lang w:eastAsia="fr-FR"/>
        </w:rPr>
        <w:t>Procédure</w:t>
      </w:r>
      <w:r w:rsidR="00CC2190" w:rsidRPr="00633761">
        <w:rPr>
          <w:rFonts w:ascii="Open Sans" w:eastAsia="Times New Roman" w:hAnsi="Open Sans" w:cs="Open Sans"/>
          <w:bCs/>
          <w:iCs/>
          <w:color w:val="0070C0"/>
          <w:spacing w:val="15"/>
          <w:sz w:val="28"/>
          <w:szCs w:val="28"/>
          <w:lang w:eastAsia="fr-FR"/>
        </w:rPr>
        <w:t xml:space="preserve"> 2026-CHSC-TX-AOO</w:t>
      </w:r>
    </w:p>
    <w:bookmarkStart w:id="0" w:name="_Hlk222407029"/>
    <w:p w14:paraId="5D7456D6" w14:textId="2BA3BDBB" w:rsidR="00142398" w:rsidRPr="00671FEB" w:rsidRDefault="003E7D8C" w:rsidP="00671FEB">
      <w:pPr>
        <w:spacing w:after="0" w:line="240" w:lineRule="auto"/>
        <w:ind w:left="567" w:hanging="567"/>
        <w:contextualSpacing/>
        <w:jc w:val="center"/>
        <w:rPr>
          <w:rFonts w:ascii="Open Sans" w:eastAsia="Malgun Gothic" w:hAnsi="Open Sans" w:cs="Open Sans"/>
          <w:sz w:val="24"/>
          <w:szCs w:val="24"/>
          <w:lang w:eastAsia="fr-FR"/>
        </w:rPr>
      </w:pPr>
      <w:sdt>
        <w:sdtPr>
          <w:rPr>
            <w:rFonts w:ascii="Open Sans" w:eastAsia="Malgun Gothic" w:hAnsi="Open Sans" w:cs="Open Sans"/>
            <w:szCs w:val="26"/>
            <w:shd w:val="clear" w:color="auto" w:fill="FFFFFF" w:themeFill="background1"/>
          </w:rPr>
          <w:id w:val="-1253659289"/>
          <w:placeholder>
            <w:docPart w:val="EFD8BC6FBE8F4CCFB977F185E3225E82"/>
          </w:placeholder>
          <w:comboBox>
            <w:listItem w:value="Choisissez un élément."/>
            <w:listItem w:displayText="Procédure adaptée ouverte soumise aux dispositions des articles  R. 2123-1, R. 2123-4 à R. 2123-7 du code de la commande publique" w:value="Procédure adaptée ouverte soumise aux dispositions des articles  R. 2123-1, R. 2123-4 à R. 2123-7 du code de la commande publique"/>
            <w:listItem w:displayText="Procédure d’appel d’offres ouvert soumise aux dispositions des articles  R. 2124-2, R. 2161-2 à R. 2161-5 du code de la commande publique" w:value="Procédure d’appel d’offres ouvert soumise aux dispositions des articles  R. 2124-2, R. 2161-2 à R. 2161-5 du code de la commande publique"/>
            <w:listItem w:displayText="Procédure d’appel d’offres restreint soumise aux dispositions des articles R.2124-2, R.2161-6 à R.2161-11 du Code de la Commande Publique" w:value="Procédure d’appel d’offres restreint soumise aux dispositions des articles R.2124-2, R.2161-6 à R.2161-11 du Code de la Commande Publique"/>
            <w:listItem w:displayText="Procédure concurrentielle avec négociation soumise aux dispositions des articles R.2124-3, R.2124-4 et R.2161-12 à R.2161-23 du Code de la Commande Publique" w:value="Procédure concurrentielle avec négociation soumise aux dispositions des articles R.2124-3, R.2124-4 et R.2161-12 à R.2161-23 du Code de la Commande Publique"/>
            <w:listItem w:displayText="Dialogue compétitif soumis aux dispositions des articles R.2124-5, R.2124-6 et R.2161-24 à R.2161-31 du Code de la Commande Publique" w:value="Dialogue compétitif soumis aux dispositions des articles R.2124-5, R.2124-6 et R.2161-24 à R.2161-31 du Code de la Commande Publique"/>
          </w:comboBox>
        </w:sdtPr>
        <w:sdtEndPr/>
        <w:sdtContent>
          <w:r w:rsidR="0006123F" w:rsidRPr="00671FEB">
            <w:rPr>
              <w:rFonts w:ascii="Open Sans" w:eastAsia="Malgun Gothic" w:hAnsi="Open Sans" w:cs="Open Sans"/>
              <w:szCs w:val="26"/>
              <w:shd w:val="clear" w:color="auto" w:fill="FFFFFF" w:themeFill="background1"/>
            </w:rPr>
            <w:t>Procédure d’appel d’offres ouvert soumise aux dispositions des articles  R. 2124-2, R. 2161-2 à R. 2161-5 du code de la commande publique</w:t>
          </w:r>
          <w:r w:rsidR="00072EAC" w:rsidRPr="00671FEB">
            <w:rPr>
              <w:rFonts w:ascii="Open Sans" w:eastAsia="Malgun Gothic" w:hAnsi="Open Sans" w:cs="Open Sans"/>
              <w:szCs w:val="26"/>
              <w:shd w:val="clear" w:color="auto" w:fill="FFFFFF" w:themeFill="background1"/>
            </w:rPr>
            <w:t>.</w:t>
          </w:r>
        </w:sdtContent>
      </w:sdt>
      <w:bookmarkEnd w:id="0"/>
    </w:p>
    <w:p w14:paraId="355E230A" w14:textId="77777777" w:rsidR="00671FEB" w:rsidRDefault="00671FEB" w:rsidP="00671FEB">
      <w:pPr>
        <w:spacing w:line="240" w:lineRule="auto"/>
        <w:contextualSpacing/>
        <w:jc w:val="center"/>
        <w:rPr>
          <w:rFonts w:ascii="Open Sans" w:eastAsia="Malgun Gothic" w:hAnsi="Open Sans" w:cs="Open Sans"/>
        </w:rPr>
      </w:pPr>
    </w:p>
    <w:p w14:paraId="33CBE20F" w14:textId="06257806" w:rsidR="008B2BBD" w:rsidRDefault="008B2BBD" w:rsidP="00CC2190">
      <w:pPr>
        <w:spacing w:line="240" w:lineRule="auto"/>
        <w:contextualSpacing/>
        <w:rPr>
          <w:rFonts w:ascii="Open Sans" w:eastAsia="Malgun Gothic" w:hAnsi="Open Sans" w:cs="Open Sans"/>
        </w:rPr>
      </w:pPr>
    </w:p>
    <w:p w14:paraId="667A2238" w14:textId="767FA657" w:rsidR="00876876" w:rsidRDefault="00876876" w:rsidP="00CC2190">
      <w:pPr>
        <w:spacing w:line="240" w:lineRule="auto"/>
        <w:contextualSpacing/>
        <w:rPr>
          <w:rFonts w:ascii="Open Sans" w:eastAsia="Malgun Gothic" w:hAnsi="Open Sans" w:cs="Open Sans"/>
        </w:rPr>
      </w:pPr>
    </w:p>
    <w:p w14:paraId="1A1D5C4E" w14:textId="77777777" w:rsidR="00876876" w:rsidRDefault="00876876" w:rsidP="00CC2190">
      <w:pPr>
        <w:spacing w:line="240" w:lineRule="auto"/>
        <w:contextualSpacing/>
        <w:rPr>
          <w:rFonts w:ascii="Open Sans" w:eastAsia="Malgun Gothic" w:hAnsi="Open Sans" w:cs="Open Sans"/>
        </w:rPr>
      </w:pPr>
    </w:p>
    <w:p w14:paraId="53342AA1" w14:textId="40682F2C" w:rsidR="008D0AFD" w:rsidRPr="00510F1E" w:rsidRDefault="008D0AFD" w:rsidP="002D672A">
      <w:pPr>
        <w:shd w:val="clear" w:color="auto" w:fill="FFFFFF" w:themeFill="background1"/>
        <w:spacing w:line="240" w:lineRule="auto"/>
        <w:ind w:left="567" w:hanging="567"/>
        <w:contextualSpacing/>
        <w:jc w:val="right"/>
        <w:rPr>
          <w:rFonts w:ascii="Open Sans" w:eastAsia="Malgun Gothic" w:hAnsi="Open Sans" w:cs="Open Sans"/>
          <w:b/>
          <w:color w:val="93D47E" w:themeColor="accent3" w:themeTint="99"/>
          <w:sz w:val="72"/>
          <w:szCs w:val="56"/>
        </w:rPr>
      </w:pPr>
      <w:r w:rsidRPr="00510F1E">
        <w:rPr>
          <w:rFonts w:ascii="Open Sans" w:eastAsia="Times New Roman" w:hAnsi="Open Sans" w:cs="Open Sans"/>
          <w:b/>
          <w:iCs/>
          <w:color w:val="0070C0"/>
          <w:spacing w:val="15"/>
          <w:sz w:val="28"/>
          <w:szCs w:val="28"/>
          <w:lang w:eastAsia="fr-FR"/>
        </w:rPr>
        <w:t>Règlement</w:t>
      </w:r>
      <w:r w:rsidR="00510F1E" w:rsidRPr="00510F1E">
        <w:rPr>
          <w:rFonts w:ascii="Open Sans" w:eastAsia="Malgun Gothic" w:hAnsi="Open Sans" w:cs="Open Sans"/>
          <w:b/>
          <w:color w:val="93D47E" w:themeColor="accent3" w:themeTint="99"/>
          <w:sz w:val="72"/>
          <w:szCs w:val="56"/>
        </w:rPr>
        <w:t xml:space="preserve"> </w:t>
      </w:r>
      <w:r w:rsidRPr="00510F1E">
        <w:rPr>
          <w:rFonts w:ascii="Open Sans" w:eastAsia="Times New Roman" w:hAnsi="Open Sans" w:cs="Open Sans"/>
          <w:b/>
          <w:iCs/>
          <w:color w:val="0070C0"/>
          <w:spacing w:val="15"/>
          <w:sz w:val="28"/>
          <w:szCs w:val="28"/>
          <w:lang w:eastAsia="fr-FR"/>
        </w:rPr>
        <w:t>de la consultation</w:t>
      </w:r>
    </w:p>
    <w:p w14:paraId="38D5AE9B" w14:textId="77777777" w:rsidR="00CC2190" w:rsidRPr="00671FEB" w:rsidRDefault="00CC2190" w:rsidP="00CC2190">
      <w:pPr>
        <w:spacing w:line="240" w:lineRule="auto"/>
        <w:ind w:left="-284"/>
        <w:contextualSpacing/>
        <w:jc w:val="right"/>
        <w:rPr>
          <w:rFonts w:ascii="Open Sans" w:eastAsia="Malgun Gothic" w:hAnsi="Open Sans" w:cs="Open Sans"/>
        </w:rPr>
      </w:pPr>
      <w:bookmarkStart w:id="1" w:name="_Hlk227594174"/>
      <w:r w:rsidRPr="003D011D">
        <w:rPr>
          <w:rFonts w:ascii="Calibri" w:eastAsia="Malgun Gothic" w:hAnsi="Calibri" w:cs="Calibri"/>
          <w:b/>
          <w:bCs/>
          <w:color w:val="0070C0"/>
        </w:rPr>
        <w:t>Ce règlement de consultation concerne les lots passés en</w:t>
      </w:r>
      <w:r>
        <w:rPr>
          <w:rFonts w:ascii="Calibri" w:eastAsia="Malgun Gothic" w:hAnsi="Calibri" w:cs="Calibri"/>
          <w:b/>
          <w:bCs/>
          <w:color w:val="0070C0"/>
        </w:rPr>
        <w:t xml:space="preserve"> procédure</w:t>
      </w:r>
      <w:r w:rsidRPr="003D011D">
        <w:rPr>
          <w:rFonts w:ascii="Calibri" w:eastAsia="Malgun Gothic" w:hAnsi="Calibri" w:cs="Calibri"/>
          <w:b/>
          <w:bCs/>
          <w:color w:val="0070C0"/>
        </w:rPr>
        <w:t xml:space="preserve"> </w:t>
      </w:r>
      <w:bookmarkEnd w:id="1"/>
      <w:r w:rsidRPr="00CC2190">
        <w:rPr>
          <w:rFonts w:ascii="Calibri" w:eastAsia="Malgun Gothic" w:hAnsi="Calibri" w:cs="Calibri"/>
          <w:b/>
          <w:bCs/>
          <w:color w:val="0070C0"/>
        </w:rPr>
        <w:t>d’appel d’offres ouvert</w:t>
      </w:r>
    </w:p>
    <w:p w14:paraId="2380FE55" w14:textId="77777777" w:rsidR="00AD798B" w:rsidRPr="00671FEB" w:rsidRDefault="00AD798B" w:rsidP="00595677">
      <w:pPr>
        <w:spacing w:line="240" w:lineRule="auto"/>
        <w:contextualSpacing/>
        <w:rPr>
          <w:rFonts w:ascii="Open Sans" w:eastAsia="Malgun Gothic" w:hAnsi="Open Sans" w:cs="Open Sans"/>
        </w:rPr>
      </w:pPr>
    </w:p>
    <w:p w14:paraId="410D88A3" w14:textId="77777777" w:rsidR="00E15C19" w:rsidRPr="00671FEB" w:rsidRDefault="00E15C19" w:rsidP="00AE4EF2">
      <w:pPr>
        <w:pBdr>
          <w:top w:val="single" w:sz="4" w:space="1" w:color="auto"/>
          <w:left w:val="single" w:sz="4" w:space="4" w:color="auto"/>
          <w:bottom w:val="single" w:sz="4" w:space="1" w:color="auto"/>
          <w:right w:val="single" w:sz="4" w:space="4" w:color="auto"/>
        </w:pBdr>
        <w:spacing w:after="0" w:line="240" w:lineRule="auto"/>
        <w:ind w:left="567" w:hanging="567"/>
        <w:contextualSpacing/>
        <w:rPr>
          <w:rFonts w:ascii="Open Sans" w:eastAsia="Malgun Gothic" w:hAnsi="Open Sans" w:cs="Open Sans"/>
          <w:b/>
          <w:szCs w:val="20"/>
          <w:u w:val="single"/>
        </w:rPr>
      </w:pPr>
      <w:r w:rsidRPr="00671FEB">
        <w:rPr>
          <w:rFonts w:ascii="Open Sans" w:eastAsia="Malgun Gothic" w:hAnsi="Open Sans" w:cs="Open Sans"/>
          <w:b/>
          <w:szCs w:val="20"/>
          <w:u w:val="single"/>
        </w:rPr>
        <w:t>Organes de publication</w:t>
      </w:r>
      <w:r w:rsidRPr="00671FEB">
        <w:rPr>
          <w:rFonts w:ascii="Open Sans" w:eastAsia="Malgun Gothic" w:hAnsi="Open Sans" w:cs="Open Sans"/>
          <w:b/>
          <w:szCs w:val="20"/>
        </w:rPr>
        <w:t> :</w:t>
      </w:r>
      <w:r w:rsidR="00D317DA" w:rsidRPr="00671FEB">
        <w:rPr>
          <w:rFonts w:ascii="Open Sans" w:eastAsia="Malgun Gothic" w:hAnsi="Open Sans" w:cs="Open Sans"/>
          <w:b/>
          <w:szCs w:val="20"/>
        </w:rPr>
        <w:t xml:space="preserve"> COCHER LA CASE CORRESPONDANTE</w:t>
      </w:r>
    </w:p>
    <w:p w14:paraId="3F3FA9F6" w14:textId="02F1C4C9" w:rsidR="00E454A1" w:rsidRPr="00671FEB" w:rsidRDefault="00E454A1" w:rsidP="00671FEB">
      <w:pPr>
        <w:pBdr>
          <w:top w:val="single" w:sz="4" w:space="1" w:color="auto"/>
          <w:left w:val="single" w:sz="4" w:space="4" w:color="auto"/>
          <w:bottom w:val="single" w:sz="4" w:space="1" w:color="auto"/>
          <w:right w:val="single" w:sz="4" w:space="4" w:color="auto"/>
        </w:pBdr>
        <w:spacing w:after="0" w:line="240" w:lineRule="auto"/>
        <w:ind w:left="567" w:hanging="567"/>
        <w:contextualSpacing/>
        <w:jc w:val="center"/>
        <w:rPr>
          <w:rFonts w:ascii="Open Sans" w:eastAsia="Malgun Gothic" w:hAnsi="Open Sans" w:cs="Open Sans"/>
          <w:sz w:val="20"/>
          <w:szCs w:val="20"/>
        </w:rPr>
      </w:pPr>
      <w:r w:rsidRPr="00671FEB">
        <w:rPr>
          <w:rFonts w:ascii="Open Sans" w:eastAsia="Malgun Gothic" w:hAnsi="Open Sans" w:cs="Open Sans"/>
          <w:sz w:val="20"/>
          <w:szCs w:val="20"/>
        </w:rPr>
        <w:t xml:space="preserve">Plateforme de dématérialisation </w:t>
      </w:r>
      <w:sdt>
        <w:sdtPr>
          <w:rPr>
            <w:rFonts w:ascii="Open Sans" w:eastAsia="Malgun Gothic" w:hAnsi="Open Sans" w:cs="Open Sans"/>
            <w:b/>
            <w:sz w:val="20"/>
            <w:szCs w:val="20"/>
          </w:rPr>
          <w:id w:val="-907918621"/>
          <w14:checkbox>
            <w14:checked w14:val="1"/>
            <w14:checkedState w14:val="2612" w14:font="MS Gothic"/>
            <w14:uncheckedState w14:val="2610" w14:font="MS Gothic"/>
          </w14:checkbox>
        </w:sdtPr>
        <w:sdtEndPr/>
        <w:sdtContent>
          <w:r w:rsidR="0006123F" w:rsidRPr="00671FEB">
            <w:rPr>
              <w:rFonts w:ascii="Segoe UI Symbol" w:eastAsia="MS Gothic" w:hAnsi="Segoe UI Symbol" w:cs="Segoe UI Symbol"/>
              <w:b/>
              <w:sz w:val="20"/>
              <w:szCs w:val="20"/>
            </w:rPr>
            <w:t>☒</w:t>
          </w:r>
        </w:sdtContent>
      </w:sdt>
      <w:r w:rsidRPr="00671FEB">
        <w:rPr>
          <w:rFonts w:ascii="Open Sans" w:eastAsia="Malgun Gothic" w:hAnsi="Open Sans" w:cs="Open Sans"/>
          <w:b/>
          <w:sz w:val="20"/>
          <w:szCs w:val="20"/>
        </w:rPr>
        <w:tab/>
      </w:r>
    </w:p>
    <w:p w14:paraId="0868068E" w14:textId="7CF2EE60" w:rsidR="00E11258" w:rsidRPr="00671FEB" w:rsidRDefault="00E454A1" w:rsidP="00671FEB">
      <w:pPr>
        <w:pBdr>
          <w:top w:val="single" w:sz="4" w:space="1" w:color="auto"/>
          <w:left w:val="single" w:sz="4" w:space="4" w:color="auto"/>
          <w:bottom w:val="single" w:sz="4" w:space="1" w:color="auto"/>
          <w:right w:val="single" w:sz="4" w:space="4" w:color="auto"/>
        </w:pBdr>
        <w:tabs>
          <w:tab w:val="left" w:pos="708"/>
          <w:tab w:val="left" w:pos="1416"/>
          <w:tab w:val="left" w:pos="3315"/>
        </w:tabs>
        <w:spacing w:after="0" w:line="240" w:lineRule="auto"/>
        <w:contextualSpacing/>
        <w:jc w:val="center"/>
        <w:rPr>
          <w:rFonts w:ascii="Open Sans" w:eastAsia="Malgun Gothic" w:hAnsi="Open Sans" w:cs="Open Sans"/>
          <w:sz w:val="20"/>
          <w:szCs w:val="20"/>
        </w:rPr>
        <w:sectPr w:rsidR="00E11258" w:rsidRPr="00671FEB" w:rsidSect="00671FEB">
          <w:headerReference w:type="even" r:id="rId9"/>
          <w:headerReference w:type="default" r:id="rId10"/>
          <w:footerReference w:type="even" r:id="rId11"/>
          <w:footerReference w:type="default" r:id="rId12"/>
          <w:headerReference w:type="first" r:id="rId13"/>
          <w:footerReference w:type="first" r:id="rId14"/>
          <w:pgSz w:w="11906" w:h="16838"/>
          <w:pgMar w:top="861" w:right="1417" w:bottom="1417" w:left="1417" w:header="0" w:footer="708" w:gutter="0"/>
          <w:cols w:space="708"/>
          <w:titlePg/>
          <w:docGrid w:linePitch="360"/>
        </w:sectPr>
      </w:pPr>
      <w:r w:rsidRPr="00671FEB">
        <w:rPr>
          <w:rFonts w:ascii="Open Sans" w:eastAsia="Malgun Gothic" w:hAnsi="Open Sans" w:cs="Open Sans"/>
          <w:sz w:val="20"/>
          <w:szCs w:val="20"/>
        </w:rPr>
        <w:t xml:space="preserve">BOAMP </w:t>
      </w:r>
      <w:permStart w:id="1593463008" w:edGrp="everyone"/>
      <w:sdt>
        <w:sdtPr>
          <w:rPr>
            <w:rFonts w:ascii="Open Sans" w:eastAsia="Malgun Gothic" w:hAnsi="Open Sans" w:cs="Open Sans"/>
            <w:b/>
            <w:sz w:val="20"/>
            <w:szCs w:val="20"/>
          </w:rPr>
          <w:id w:val="51588216"/>
          <w14:checkbox>
            <w14:checked w14:val="1"/>
            <w14:checkedState w14:val="2612" w14:font="MS Gothic"/>
            <w14:uncheckedState w14:val="2610" w14:font="MS Gothic"/>
          </w14:checkbox>
        </w:sdtPr>
        <w:sdtEndPr/>
        <w:sdtContent>
          <w:r w:rsidR="0006123F" w:rsidRPr="00671FEB">
            <w:rPr>
              <w:rFonts w:ascii="Segoe UI Symbol" w:eastAsia="MS Gothic" w:hAnsi="Segoe UI Symbol" w:cs="Segoe UI Symbol"/>
              <w:b/>
              <w:sz w:val="20"/>
              <w:szCs w:val="20"/>
            </w:rPr>
            <w:t>☒</w:t>
          </w:r>
        </w:sdtContent>
      </w:sdt>
      <w:r w:rsidRPr="00671FEB">
        <w:rPr>
          <w:rFonts w:ascii="Open Sans" w:eastAsia="Malgun Gothic" w:hAnsi="Open Sans" w:cs="Open Sans"/>
          <w:sz w:val="20"/>
          <w:szCs w:val="20"/>
        </w:rPr>
        <w:t xml:space="preserve">  </w:t>
      </w:r>
      <w:permEnd w:id="1593463008"/>
      <w:r w:rsidR="00CC4AED" w:rsidRPr="00671FEB">
        <w:rPr>
          <w:rFonts w:ascii="Open Sans" w:eastAsia="Malgun Gothic" w:hAnsi="Open Sans" w:cs="Open Sans"/>
          <w:sz w:val="20"/>
          <w:szCs w:val="20"/>
        </w:rPr>
        <w:tab/>
        <w:t xml:space="preserve">             </w:t>
      </w:r>
      <w:r w:rsidRPr="00671FEB">
        <w:rPr>
          <w:rFonts w:ascii="Open Sans" w:eastAsia="Malgun Gothic" w:hAnsi="Open Sans" w:cs="Open Sans"/>
          <w:sz w:val="20"/>
          <w:szCs w:val="20"/>
        </w:rPr>
        <w:t xml:space="preserve">JOUE </w:t>
      </w:r>
      <w:sdt>
        <w:sdtPr>
          <w:rPr>
            <w:rFonts w:ascii="Open Sans" w:eastAsia="Malgun Gothic" w:hAnsi="Open Sans" w:cs="Open Sans"/>
            <w:b/>
            <w:sz w:val="20"/>
            <w:szCs w:val="20"/>
          </w:rPr>
          <w:id w:val="-923715740"/>
          <w14:checkbox>
            <w14:checked w14:val="1"/>
            <w14:checkedState w14:val="2612" w14:font="MS Gothic"/>
            <w14:uncheckedState w14:val="2610" w14:font="MS Gothic"/>
          </w14:checkbox>
        </w:sdtPr>
        <w:sdtEndPr/>
        <w:sdtContent>
          <w:r w:rsidR="00B7245C" w:rsidRPr="00671FEB">
            <w:rPr>
              <w:rFonts w:ascii="Segoe UI Symbol" w:eastAsia="MS Gothic" w:hAnsi="Segoe UI Symbol" w:cs="Segoe UI Symbol"/>
              <w:b/>
              <w:sz w:val="20"/>
              <w:szCs w:val="20"/>
            </w:rPr>
            <w:t>☒</w:t>
          </w:r>
        </w:sdtContent>
      </w:sdt>
      <w:r w:rsidRPr="00671FEB">
        <w:rPr>
          <w:rFonts w:ascii="Open Sans" w:eastAsia="Malgun Gothic" w:hAnsi="Open Sans" w:cs="Open Sans"/>
          <w:b/>
          <w:sz w:val="20"/>
          <w:szCs w:val="20"/>
        </w:rPr>
        <w:tab/>
      </w:r>
      <w:r w:rsidR="00CC4AED" w:rsidRPr="00671FEB">
        <w:rPr>
          <w:rFonts w:ascii="Open Sans" w:eastAsia="Malgun Gothic" w:hAnsi="Open Sans" w:cs="Open Sans"/>
          <w:b/>
          <w:sz w:val="20"/>
          <w:szCs w:val="20"/>
        </w:rPr>
        <w:t xml:space="preserve">     </w:t>
      </w:r>
      <w:r w:rsidRPr="00671FEB">
        <w:rPr>
          <w:rFonts w:ascii="Open Sans" w:eastAsia="Malgun Gothic" w:hAnsi="Open Sans" w:cs="Open Sans"/>
          <w:b/>
          <w:sz w:val="20"/>
          <w:szCs w:val="20"/>
        </w:rPr>
        <w:tab/>
      </w:r>
      <w:r w:rsidRPr="00671FEB">
        <w:rPr>
          <w:rFonts w:ascii="Open Sans" w:eastAsia="Malgun Gothic" w:hAnsi="Open Sans" w:cs="Open Sans"/>
          <w:sz w:val="20"/>
          <w:szCs w:val="20"/>
        </w:rPr>
        <w:t xml:space="preserve">Presse locale  </w:t>
      </w:r>
      <w:sdt>
        <w:sdtPr>
          <w:rPr>
            <w:rFonts w:ascii="Open Sans" w:eastAsia="Malgun Gothic" w:hAnsi="Open Sans" w:cs="Open Sans"/>
            <w:b/>
            <w:sz w:val="20"/>
            <w:szCs w:val="20"/>
          </w:rPr>
          <w:id w:val="1154186945"/>
          <w14:checkbox>
            <w14:checked w14:val="1"/>
            <w14:checkedState w14:val="2612" w14:font="MS Gothic"/>
            <w14:uncheckedState w14:val="2610" w14:font="MS Gothic"/>
          </w14:checkbox>
        </w:sdtPr>
        <w:sdtEndPr/>
        <w:sdtContent>
          <w:r w:rsidR="00671FEB">
            <w:rPr>
              <w:rFonts w:ascii="MS Gothic" w:eastAsia="MS Gothic" w:hAnsi="MS Gothic" w:cs="Open Sans" w:hint="eastAsia"/>
              <w:b/>
              <w:sz w:val="20"/>
              <w:szCs w:val="20"/>
            </w:rPr>
            <w:t>☒</w:t>
          </w:r>
        </w:sdtContent>
      </w:sdt>
    </w:p>
    <w:p w14:paraId="19D0344E" w14:textId="77777777" w:rsidR="002559CE" w:rsidRPr="00671FEB" w:rsidRDefault="002559CE" w:rsidP="00595677">
      <w:pPr>
        <w:spacing w:line="240" w:lineRule="auto"/>
        <w:contextualSpacing/>
        <w:rPr>
          <w:rFonts w:ascii="Open Sans" w:eastAsia="Malgun Gothic" w:hAnsi="Open Sans" w:cs="Open Sans"/>
          <w:b/>
          <w:bCs/>
          <w:sz w:val="28"/>
          <w:szCs w:val="28"/>
          <w:u w:val="single"/>
        </w:rPr>
      </w:pPr>
    </w:p>
    <w:p w14:paraId="149011E0" w14:textId="760A6D94" w:rsidR="00737626" w:rsidRPr="00671FEB" w:rsidRDefault="00E511C2" w:rsidP="00737626">
      <w:pPr>
        <w:spacing w:line="240" w:lineRule="auto"/>
        <w:contextualSpacing/>
        <w:jc w:val="center"/>
        <w:rPr>
          <w:rFonts w:ascii="Open Sans" w:eastAsia="Malgun Gothic" w:hAnsi="Open Sans" w:cs="Open Sans"/>
          <w:b/>
          <w:bCs/>
          <w:sz w:val="28"/>
          <w:szCs w:val="28"/>
          <w:u w:val="single"/>
        </w:rPr>
      </w:pPr>
      <w:r w:rsidRPr="00671FEB">
        <w:rPr>
          <w:rFonts w:ascii="Open Sans" w:eastAsia="Malgun Gothic" w:hAnsi="Open Sans" w:cs="Open Sans"/>
          <w:b/>
          <w:bCs/>
          <w:noProof/>
          <w:sz w:val="28"/>
          <w:szCs w:val="28"/>
          <w:lang w:eastAsia="fr-FR"/>
        </w:rPr>
        <w:drawing>
          <wp:inline distT="0" distB="0" distL="0" distR="0" wp14:anchorId="7C98B639" wp14:editId="37A6D3C7">
            <wp:extent cx="1808454" cy="1506446"/>
            <wp:effectExtent l="0" t="0" r="1905" b="0"/>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ymbole attention.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808454" cy="1506446"/>
                    </a:xfrm>
                    <a:prstGeom prst="rect">
                      <a:avLst/>
                    </a:prstGeom>
                  </pic:spPr>
                </pic:pic>
              </a:graphicData>
            </a:graphic>
          </wp:inline>
        </w:drawing>
      </w:r>
    </w:p>
    <w:p w14:paraId="7E398753" w14:textId="77777777" w:rsidR="00B14992" w:rsidRPr="00671FEB" w:rsidRDefault="00B14992" w:rsidP="00AE4EF2">
      <w:pPr>
        <w:spacing w:line="240" w:lineRule="auto"/>
        <w:contextualSpacing/>
        <w:jc w:val="center"/>
        <w:rPr>
          <w:rFonts w:ascii="Open Sans" w:eastAsia="Malgun Gothic" w:hAnsi="Open Sans" w:cs="Open Sans"/>
          <w:b/>
          <w:bCs/>
          <w:sz w:val="28"/>
          <w:szCs w:val="28"/>
          <w:u w:val="single"/>
        </w:rPr>
      </w:pPr>
    </w:p>
    <w:p w14:paraId="0009761D" w14:textId="77777777" w:rsidR="002559CE" w:rsidRPr="00671FEB" w:rsidRDefault="002559CE" w:rsidP="00AE4EF2">
      <w:pPr>
        <w:spacing w:line="240" w:lineRule="auto"/>
        <w:contextualSpacing/>
        <w:jc w:val="center"/>
        <w:rPr>
          <w:rFonts w:ascii="Open Sans" w:eastAsia="Malgun Gothic" w:hAnsi="Open Sans" w:cs="Open Sans"/>
          <w:b/>
          <w:bCs/>
          <w:sz w:val="28"/>
          <w:szCs w:val="28"/>
          <w:u w:val="single"/>
        </w:rPr>
      </w:pPr>
    </w:p>
    <w:p w14:paraId="0604ECDD" w14:textId="77777777" w:rsidR="002559CE" w:rsidRPr="00671FEB" w:rsidRDefault="002559CE" w:rsidP="00AE4EF2">
      <w:pPr>
        <w:spacing w:line="240" w:lineRule="auto"/>
        <w:contextualSpacing/>
        <w:jc w:val="center"/>
        <w:rPr>
          <w:rFonts w:ascii="Open Sans" w:eastAsia="Malgun Gothic" w:hAnsi="Open Sans" w:cs="Open Sans"/>
          <w:b/>
          <w:bCs/>
          <w:sz w:val="36"/>
          <w:szCs w:val="28"/>
          <w:u w:val="single"/>
        </w:rPr>
      </w:pPr>
      <w:r w:rsidRPr="00671FEB">
        <w:rPr>
          <w:rFonts w:ascii="Open Sans" w:eastAsia="Malgun Gothic" w:hAnsi="Open Sans" w:cs="Open Sans"/>
          <w:b/>
          <w:bCs/>
          <w:sz w:val="36"/>
          <w:szCs w:val="28"/>
          <w:u w:val="single"/>
        </w:rPr>
        <w:t xml:space="preserve">Date et heure limites de réception des </w:t>
      </w:r>
      <w:r w:rsidR="00B14992" w:rsidRPr="00671FEB">
        <w:rPr>
          <w:rFonts w:ascii="Open Sans" w:eastAsia="Malgun Gothic" w:hAnsi="Open Sans" w:cs="Open Sans"/>
          <w:b/>
          <w:bCs/>
          <w:sz w:val="36"/>
          <w:szCs w:val="28"/>
          <w:u w:val="single"/>
        </w:rPr>
        <w:t>plis</w:t>
      </w:r>
      <w:r w:rsidRPr="00671FEB">
        <w:rPr>
          <w:rFonts w:ascii="Open Sans" w:eastAsia="Malgun Gothic" w:hAnsi="Open Sans" w:cs="Open Sans"/>
          <w:b/>
          <w:bCs/>
          <w:sz w:val="36"/>
          <w:szCs w:val="28"/>
          <w:u w:val="single"/>
        </w:rPr>
        <w:t xml:space="preserve"> :</w:t>
      </w:r>
    </w:p>
    <w:p w14:paraId="05FF81DA" w14:textId="77777777" w:rsidR="00B14992" w:rsidRPr="00671FEB" w:rsidRDefault="00B14992" w:rsidP="00AE4EF2">
      <w:pPr>
        <w:spacing w:line="240" w:lineRule="auto"/>
        <w:contextualSpacing/>
        <w:jc w:val="center"/>
        <w:rPr>
          <w:rFonts w:ascii="Open Sans" w:eastAsia="Malgun Gothic" w:hAnsi="Open Sans" w:cs="Open Sans"/>
          <w:b/>
          <w:bCs/>
          <w:sz w:val="28"/>
          <w:szCs w:val="28"/>
          <w:u w:val="single"/>
        </w:rPr>
      </w:pPr>
    </w:p>
    <w:p w14:paraId="5D079F6F" w14:textId="2D559BD4" w:rsidR="00845295" w:rsidRPr="00500754" w:rsidRDefault="003E7D8C" w:rsidP="00845295">
      <w:pPr>
        <w:spacing w:line="240" w:lineRule="auto"/>
        <w:contextualSpacing/>
        <w:jc w:val="center"/>
        <w:rPr>
          <w:rFonts w:ascii="Open Sans" w:eastAsia="Malgun Gothic" w:hAnsi="Open Sans" w:cs="Open Sans"/>
          <w:b/>
          <w:bCs/>
          <w:color w:val="0070C0"/>
          <w:sz w:val="36"/>
          <w:szCs w:val="32"/>
        </w:rPr>
      </w:pPr>
      <w:sdt>
        <w:sdtPr>
          <w:rPr>
            <w:rFonts w:ascii="Open Sans" w:eastAsia="Malgun Gothic" w:hAnsi="Open Sans" w:cs="Open Sans"/>
            <w:b/>
            <w:color w:val="0070C0"/>
            <w:sz w:val="40"/>
            <w:szCs w:val="36"/>
            <w:highlight w:val="yellow"/>
          </w:rPr>
          <w:id w:val="-1465661506"/>
          <w:placeholder>
            <w:docPart w:val="C94600233C3F4C92A3580EA679E222E8"/>
          </w:placeholder>
          <w:date w:fullDate="2026-11-12T00:00:00Z">
            <w:dateFormat w:val="dddd d MMMM yyyy"/>
            <w:lid w:val="fr-FR"/>
            <w:storeMappedDataAs w:val="dateTime"/>
            <w:calendar w:val="gregorian"/>
          </w:date>
        </w:sdtPr>
        <w:sdtEndPr/>
        <w:sdtContent>
          <w:r>
            <w:rPr>
              <w:rFonts w:ascii="Open Sans" w:eastAsia="Malgun Gothic" w:hAnsi="Open Sans" w:cs="Open Sans"/>
              <w:b/>
              <w:color w:val="0070C0"/>
              <w:sz w:val="40"/>
              <w:szCs w:val="36"/>
              <w:highlight w:val="yellow"/>
            </w:rPr>
            <w:t>jeudi 12 novembre 2026</w:t>
          </w:r>
        </w:sdtContent>
      </w:sdt>
      <w:r w:rsidR="00845295" w:rsidRPr="00500754">
        <w:rPr>
          <w:rFonts w:ascii="Open Sans" w:eastAsia="Malgun Gothic" w:hAnsi="Open Sans" w:cs="Open Sans"/>
          <w:b/>
          <w:color w:val="0070C0"/>
          <w:sz w:val="40"/>
          <w:szCs w:val="36"/>
          <w:highlight w:val="yellow"/>
        </w:rPr>
        <w:t xml:space="preserve"> </w:t>
      </w:r>
      <w:r w:rsidR="00845295" w:rsidRPr="00500754">
        <w:rPr>
          <w:rFonts w:ascii="Open Sans" w:eastAsia="Malgun Gothic" w:hAnsi="Open Sans" w:cs="Open Sans"/>
          <w:b/>
          <w:bCs/>
          <w:color w:val="0070C0"/>
          <w:sz w:val="40"/>
          <w:szCs w:val="36"/>
          <w:highlight w:val="yellow"/>
        </w:rPr>
        <w:t xml:space="preserve">à </w:t>
      </w:r>
      <w:permStart w:id="177827627" w:edGrp="everyone"/>
      <w:sdt>
        <w:sdtPr>
          <w:rPr>
            <w:rFonts w:ascii="Open Sans" w:eastAsia="Malgun Gothic" w:hAnsi="Open Sans" w:cs="Open Sans"/>
            <w:b/>
            <w:bCs/>
            <w:color w:val="0070C0"/>
            <w:sz w:val="40"/>
            <w:szCs w:val="36"/>
            <w:highlight w:val="yellow"/>
          </w:rPr>
          <w:alias w:val="heures limites de remise des plis"/>
          <w:tag w:val="heures limites de remise des plis"/>
          <w:id w:val="560521587"/>
          <w:placeholder>
            <w:docPart w:val="59B1B97E2AA0407AAD82116341A7EC20"/>
          </w:placeholder>
          <w:dropDownList>
            <w:listItem w:value="Choisissez un élément."/>
            <w:listItem w:displayText="12h00" w:value="12h00"/>
            <w:listItem w:displayText="16h00" w:value="16h00"/>
          </w:dropDownList>
        </w:sdtPr>
        <w:sdtEndPr/>
        <w:sdtContent>
          <w:r w:rsidR="00CD365E">
            <w:rPr>
              <w:rFonts w:ascii="Open Sans" w:eastAsia="Malgun Gothic" w:hAnsi="Open Sans" w:cs="Open Sans"/>
              <w:b/>
              <w:bCs/>
              <w:color w:val="0070C0"/>
              <w:sz w:val="40"/>
              <w:szCs w:val="36"/>
              <w:highlight w:val="yellow"/>
            </w:rPr>
            <w:t>12h00</w:t>
          </w:r>
        </w:sdtContent>
      </w:sdt>
    </w:p>
    <w:permEnd w:id="177827627"/>
    <w:p w14:paraId="362545BB" w14:textId="339ECCD0" w:rsidR="002559CE" w:rsidRPr="006A3B4D" w:rsidRDefault="002559CE" w:rsidP="00AE4EF2">
      <w:pPr>
        <w:spacing w:line="240" w:lineRule="auto"/>
        <w:contextualSpacing/>
        <w:jc w:val="center"/>
        <w:rPr>
          <w:rFonts w:ascii="Open Sans" w:eastAsia="Malgun Gothic" w:hAnsi="Open Sans" w:cs="Open Sans"/>
          <w:b/>
          <w:color w:val="0070C0"/>
          <w:sz w:val="44"/>
          <w:szCs w:val="40"/>
        </w:rPr>
      </w:pPr>
      <w:r w:rsidRPr="006A3B4D">
        <w:rPr>
          <w:rFonts w:ascii="Open Sans" w:eastAsia="Malgun Gothic" w:hAnsi="Open Sans" w:cs="Open Sans"/>
          <w:b/>
          <w:color w:val="0070C0"/>
          <w:sz w:val="44"/>
          <w:szCs w:val="40"/>
        </w:rPr>
        <w:t>délai de rigueur</w:t>
      </w:r>
    </w:p>
    <w:p w14:paraId="4EF0EDCB" w14:textId="77777777" w:rsidR="00191B7E" w:rsidRPr="00671FEB" w:rsidRDefault="00191B7E" w:rsidP="00AE4EF2">
      <w:pPr>
        <w:spacing w:line="240" w:lineRule="auto"/>
        <w:contextualSpacing/>
        <w:jc w:val="center"/>
        <w:rPr>
          <w:rFonts w:ascii="Open Sans" w:eastAsia="Malgun Gothic" w:hAnsi="Open Sans" w:cs="Open Sans"/>
          <w:color w:val="FF0000"/>
          <w:sz w:val="40"/>
          <w:szCs w:val="40"/>
        </w:rPr>
      </w:pPr>
    </w:p>
    <w:p w14:paraId="0BDF6ABA" w14:textId="77777777" w:rsidR="0011340C" w:rsidRPr="00671FEB" w:rsidRDefault="0011340C" w:rsidP="00AE4EF2">
      <w:pPr>
        <w:spacing w:line="240" w:lineRule="auto"/>
        <w:contextualSpacing/>
        <w:rPr>
          <w:rFonts w:ascii="Open Sans" w:eastAsia="Malgun Gothic" w:hAnsi="Open Sans" w:cs="Open Sans"/>
          <w:sz w:val="24"/>
          <w:szCs w:val="24"/>
          <w:lang w:eastAsia="fr-FR"/>
        </w:rPr>
      </w:pPr>
    </w:p>
    <w:p w14:paraId="150E1D37" w14:textId="77777777" w:rsidR="0011340C" w:rsidRPr="00671FEB" w:rsidRDefault="0011340C" w:rsidP="00AE4EF2">
      <w:pPr>
        <w:spacing w:line="240" w:lineRule="auto"/>
        <w:contextualSpacing/>
        <w:jc w:val="center"/>
        <w:rPr>
          <w:rFonts w:ascii="Open Sans" w:eastAsia="Malgun Gothic" w:hAnsi="Open Sans" w:cs="Open Sans"/>
          <w:b/>
          <w:color w:val="0070C0"/>
          <w:sz w:val="56"/>
          <w:szCs w:val="24"/>
          <w:lang w:eastAsia="fr-FR"/>
        </w:rPr>
      </w:pPr>
      <w:r w:rsidRPr="00671FEB">
        <w:rPr>
          <w:rFonts w:ascii="Open Sans" w:eastAsia="Malgun Gothic" w:hAnsi="Open Sans" w:cs="Open Sans"/>
          <w:b/>
          <w:color w:val="0070C0"/>
          <w:sz w:val="52"/>
          <w:szCs w:val="24"/>
          <w:lang w:eastAsia="fr-FR"/>
        </w:rPr>
        <w:t>REP</w:t>
      </w:r>
      <w:r w:rsidR="006A1CAD" w:rsidRPr="00671FEB">
        <w:rPr>
          <w:rFonts w:ascii="Open Sans" w:eastAsia="Malgun Gothic" w:hAnsi="Open Sans" w:cs="Open Sans"/>
          <w:b/>
          <w:color w:val="0070C0"/>
          <w:sz w:val="52"/>
          <w:szCs w:val="24"/>
          <w:lang w:eastAsia="fr-FR"/>
        </w:rPr>
        <w:t xml:space="preserve">ONSE DEMATERIALISEE </w:t>
      </w:r>
      <w:r w:rsidR="006A1CAD" w:rsidRPr="00671FEB">
        <w:rPr>
          <w:rFonts w:ascii="Open Sans" w:eastAsia="Malgun Gothic" w:hAnsi="Open Sans" w:cs="Open Sans"/>
          <w:b/>
          <w:color w:val="0070C0"/>
          <w:sz w:val="72"/>
          <w:szCs w:val="24"/>
          <w:u w:val="double"/>
          <w:lang w:eastAsia="fr-FR"/>
        </w:rPr>
        <w:t>OBLIGATOIRE</w:t>
      </w:r>
    </w:p>
    <w:p w14:paraId="275C0561" w14:textId="77777777" w:rsidR="006A1CAD" w:rsidRPr="00671FEB" w:rsidRDefault="006A1CAD" w:rsidP="00AE4EF2">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contextualSpacing/>
        <w:jc w:val="both"/>
        <w:rPr>
          <w:rFonts w:ascii="Open Sans" w:eastAsia="Malgun Gothic" w:hAnsi="Open Sans" w:cs="Open Sans"/>
          <w:b/>
          <w:bCs/>
          <w:color w:val="0070C0"/>
          <w:sz w:val="32"/>
          <w:szCs w:val="24"/>
          <w:u w:val="double"/>
        </w:rPr>
      </w:pPr>
      <w:r w:rsidRPr="00671FEB">
        <w:rPr>
          <w:rFonts w:ascii="Open Sans" w:eastAsia="Malgun Gothic" w:hAnsi="Open Sans" w:cs="Open Sans"/>
          <w:b/>
          <w:bCs/>
          <w:color w:val="0070C0"/>
          <w:sz w:val="32"/>
          <w:szCs w:val="24"/>
          <w:u w:val="double"/>
        </w:rPr>
        <w:t>IMPORTANT :</w:t>
      </w:r>
    </w:p>
    <w:p w14:paraId="10472AF0" w14:textId="77777777" w:rsidR="006A1CAD" w:rsidRPr="00671FEB" w:rsidRDefault="006A1CAD" w:rsidP="00AE4EF2">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contextualSpacing/>
        <w:jc w:val="both"/>
        <w:rPr>
          <w:rFonts w:ascii="Open Sans" w:eastAsia="Malgun Gothic" w:hAnsi="Open Sans" w:cs="Open Sans"/>
          <w:color w:val="0070C0"/>
          <w:sz w:val="24"/>
          <w:szCs w:val="24"/>
        </w:rPr>
      </w:pPr>
      <w:r w:rsidRPr="00671FEB">
        <w:rPr>
          <w:rFonts w:ascii="Open Sans" w:eastAsia="Malgun Gothic" w:hAnsi="Open Sans" w:cs="Open Sans"/>
          <w:color w:val="000000"/>
          <w:sz w:val="24"/>
          <w:szCs w:val="24"/>
        </w:rPr>
        <w:t xml:space="preserve">LES OFFRES SERONT DEPOSÉES EXCLUSIVEMENT </w:t>
      </w:r>
      <w:r w:rsidRPr="00671FEB">
        <w:rPr>
          <w:rFonts w:ascii="Open Sans" w:eastAsia="Malgun Gothic" w:hAnsi="Open Sans" w:cs="Open Sans"/>
          <w:b/>
          <w:bCs/>
          <w:color w:val="0070C0"/>
          <w:sz w:val="28"/>
          <w:szCs w:val="24"/>
        </w:rPr>
        <w:t>PAR VOIE DÉMATERIALISÉE</w:t>
      </w:r>
      <w:r w:rsidR="00D317DA" w:rsidRPr="00671FEB">
        <w:rPr>
          <w:rFonts w:ascii="Open Sans" w:eastAsia="Malgun Gothic" w:hAnsi="Open Sans" w:cs="Open Sans"/>
          <w:b/>
          <w:bCs/>
          <w:color w:val="0070C0"/>
          <w:sz w:val="28"/>
          <w:szCs w:val="24"/>
        </w:rPr>
        <w:t>.</w:t>
      </w:r>
    </w:p>
    <w:p w14:paraId="125EA742" w14:textId="5BA1B196" w:rsidR="00A76E77" w:rsidRPr="00592108" w:rsidRDefault="006A1CAD" w:rsidP="00AE4EF2">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contextualSpacing/>
        <w:jc w:val="both"/>
        <w:rPr>
          <w:rFonts w:ascii="Open Sans" w:eastAsia="Malgun Gothic" w:hAnsi="Open Sans" w:cs="Open Sans"/>
          <w:b/>
          <w:color w:val="000000"/>
          <w:sz w:val="24"/>
          <w:szCs w:val="24"/>
        </w:rPr>
      </w:pPr>
      <w:bookmarkStart w:id="3" w:name="_GoBack"/>
      <w:bookmarkEnd w:id="3"/>
      <w:r w:rsidRPr="00671FEB">
        <w:rPr>
          <w:rFonts w:ascii="Open Sans" w:eastAsia="Malgun Gothic" w:hAnsi="Open Sans" w:cs="Open Sans"/>
          <w:b/>
          <w:color w:val="000000"/>
          <w:sz w:val="24"/>
          <w:szCs w:val="24"/>
        </w:rPr>
        <w:t>TOUS LES ÉCHANGES AURONT LIEU PAR COURRIELS SECURISÉS VIA LA PLATEFORME</w:t>
      </w:r>
      <w:r w:rsidR="00A76E77" w:rsidRPr="00671FEB">
        <w:rPr>
          <w:rFonts w:ascii="Open Sans" w:eastAsia="Malgun Gothic" w:hAnsi="Open Sans" w:cs="Open Sans"/>
          <w:b/>
          <w:color w:val="000000"/>
          <w:sz w:val="24"/>
          <w:szCs w:val="24"/>
        </w:rPr>
        <w:t> :</w:t>
      </w:r>
      <w:r w:rsidR="00592108">
        <w:rPr>
          <w:rFonts w:ascii="Open Sans" w:eastAsia="Malgun Gothic" w:hAnsi="Open Sans" w:cs="Open Sans"/>
          <w:b/>
          <w:color w:val="000000"/>
          <w:sz w:val="24"/>
          <w:szCs w:val="24"/>
        </w:rPr>
        <w:t xml:space="preserve"> </w:t>
      </w:r>
      <w:hyperlink r:id="rId16" w:history="1">
        <w:r w:rsidR="00592108" w:rsidRPr="000676D7">
          <w:rPr>
            <w:rStyle w:val="Lienhypertexte"/>
            <w:rFonts w:ascii="Open Sans" w:eastAsia="Malgun Gothic" w:hAnsi="Open Sans" w:cs="Open Sans"/>
            <w:b/>
            <w:bCs/>
            <w:sz w:val="24"/>
            <w:szCs w:val="24"/>
          </w:rPr>
          <w:t>https://agysoft.marches-publics.info</w:t>
        </w:r>
      </w:hyperlink>
      <w:r w:rsidR="00592108" w:rsidRPr="00592108">
        <w:rPr>
          <w:rFonts w:ascii="Open Sans" w:eastAsia="Malgun Gothic" w:hAnsi="Open Sans" w:cs="Open Sans"/>
          <w:b/>
          <w:bCs/>
          <w:color w:val="0070C0"/>
          <w:sz w:val="24"/>
          <w:szCs w:val="24"/>
        </w:rPr>
        <w:t xml:space="preserve"> </w:t>
      </w:r>
    </w:p>
    <w:p w14:paraId="3F3EE5A8" w14:textId="77777777" w:rsidR="00592108" w:rsidRDefault="00592108" w:rsidP="00AE4EF2">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contextualSpacing/>
        <w:jc w:val="both"/>
        <w:rPr>
          <w:rFonts w:ascii="Open Sans" w:eastAsia="Malgun Gothic" w:hAnsi="Open Sans" w:cs="Open Sans"/>
          <w:color w:val="000000"/>
          <w:sz w:val="24"/>
          <w:szCs w:val="24"/>
        </w:rPr>
      </w:pPr>
    </w:p>
    <w:p w14:paraId="54433C02" w14:textId="42C29E47" w:rsidR="006A1CAD" w:rsidRPr="00671FEB" w:rsidRDefault="006A1CAD" w:rsidP="00AE4EF2">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contextualSpacing/>
        <w:jc w:val="both"/>
        <w:rPr>
          <w:rFonts w:ascii="Open Sans" w:eastAsia="Malgun Gothic" w:hAnsi="Open Sans" w:cs="Open Sans"/>
          <w:b/>
          <w:bCs/>
          <w:color w:val="00B150"/>
          <w:sz w:val="24"/>
          <w:szCs w:val="24"/>
        </w:rPr>
      </w:pPr>
      <w:r w:rsidRPr="00671FEB">
        <w:rPr>
          <w:rFonts w:ascii="Open Sans" w:eastAsia="Malgun Gothic" w:hAnsi="Open Sans" w:cs="Open Sans"/>
          <w:color w:val="000000"/>
          <w:sz w:val="24"/>
          <w:szCs w:val="24"/>
        </w:rPr>
        <w:t xml:space="preserve">LES CANDIDATS DOIVENT DONC IMPERATIVEMENT RENSEIGNER UNE </w:t>
      </w:r>
      <w:r w:rsidRPr="00671FEB">
        <w:rPr>
          <w:rFonts w:ascii="Open Sans" w:eastAsia="Malgun Gothic" w:hAnsi="Open Sans" w:cs="Open Sans"/>
          <w:b/>
          <w:bCs/>
          <w:color w:val="0070C0"/>
          <w:sz w:val="28"/>
          <w:szCs w:val="24"/>
        </w:rPr>
        <w:t>ADRESSE COURRIEL VALIDE</w:t>
      </w:r>
      <w:r w:rsidRPr="00671FEB">
        <w:rPr>
          <w:rFonts w:ascii="Open Sans" w:eastAsia="Malgun Gothic" w:hAnsi="Open Sans" w:cs="Open Sans"/>
          <w:b/>
          <w:bCs/>
          <w:color w:val="FFBD5F" w:themeColor="accent2" w:themeTint="99"/>
          <w:sz w:val="28"/>
          <w:szCs w:val="24"/>
        </w:rPr>
        <w:t xml:space="preserve"> </w:t>
      </w:r>
      <w:r w:rsidRPr="00671FEB">
        <w:rPr>
          <w:rFonts w:ascii="Open Sans" w:eastAsia="Malgun Gothic" w:hAnsi="Open Sans" w:cs="Open Sans"/>
          <w:color w:val="000000"/>
          <w:sz w:val="24"/>
          <w:szCs w:val="24"/>
        </w:rPr>
        <w:t>LORS DE LEUR INSCRIPTION SUR LA PLATEFORME AFIN DE</w:t>
      </w:r>
    </w:p>
    <w:p w14:paraId="3261F8F0" w14:textId="77777777" w:rsidR="006A1CAD" w:rsidRPr="00671FEB" w:rsidRDefault="006A1CAD" w:rsidP="00AE4EF2">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contextualSpacing/>
        <w:jc w:val="both"/>
        <w:rPr>
          <w:rFonts w:ascii="Open Sans" w:eastAsia="Malgun Gothic" w:hAnsi="Open Sans" w:cs="Open Sans"/>
          <w:color w:val="000000"/>
          <w:sz w:val="24"/>
          <w:szCs w:val="24"/>
        </w:rPr>
      </w:pPr>
      <w:r w:rsidRPr="00671FEB">
        <w:rPr>
          <w:rFonts w:ascii="Open Sans" w:eastAsia="Malgun Gothic" w:hAnsi="Open Sans" w:cs="Open Sans"/>
          <w:color w:val="000000"/>
          <w:sz w:val="24"/>
          <w:szCs w:val="24"/>
        </w:rPr>
        <w:t>RECEVOIR LES DIFFERENTS COURRIERS ET NOTIFICATIONS.</w:t>
      </w:r>
    </w:p>
    <w:p w14:paraId="7397CB5A" w14:textId="77777777" w:rsidR="002559CE" w:rsidRPr="00671FEB" w:rsidRDefault="006A1CAD" w:rsidP="00AE4EF2">
      <w:pPr>
        <w:pBdr>
          <w:top w:val="single" w:sz="4" w:space="1" w:color="auto"/>
          <w:left w:val="single" w:sz="4" w:space="4" w:color="auto"/>
          <w:bottom w:val="single" w:sz="4" w:space="1" w:color="auto"/>
          <w:right w:val="single" w:sz="4" w:space="4" w:color="auto"/>
        </w:pBdr>
        <w:spacing w:line="240" w:lineRule="auto"/>
        <w:contextualSpacing/>
        <w:jc w:val="both"/>
        <w:rPr>
          <w:rFonts w:ascii="Open Sans" w:eastAsia="Malgun Gothic" w:hAnsi="Open Sans" w:cs="Open Sans"/>
          <w:b/>
          <w:color w:val="0070C0"/>
          <w:sz w:val="32"/>
          <w:szCs w:val="26"/>
        </w:rPr>
      </w:pPr>
      <w:r w:rsidRPr="00671FEB">
        <w:rPr>
          <w:rFonts w:ascii="Open Sans" w:eastAsia="Malgun Gothic" w:hAnsi="Open Sans" w:cs="Open Sans"/>
          <w:b/>
          <w:color w:val="0070C0"/>
          <w:sz w:val="28"/>
          <w:szCs w:val="24"/>
        </w:rPr>
        <w:t>ATTENTION : EN CAS DE DEPOTS MULTIPLES, SEUL LE DERNIER PLI SERA OUVERT</w:t>
      </w:r>
    </w:p>
    <w:p w14:paraId="2161366E" w14:textId="77777777" w:rsidR="00CC4AED" w:rsidRPr="00671FEB" w:rsidRDefault="0011340C" w:rsidP="00AE4EF2">
      <w:pPr>
        <w:contextualSpacing/>
        <w:rPr>
          <w:rFonts w:ascii="Open Sans" w:eastAsia="Malgun Gothic" w:hAnsi="Open Sans" w:cs="Open Sans"/>
          <w:b/>
          <w:sz w:val="28"/>
          <w:szCs w:val="26"/>
        </w:rPr>
      </w:pPr>
      <w:r w:rsidRPr="00671FEB">
        <w:rPr>
          <w:rFonts w:ascii="Open Sans" w:eastAsia="Malgun Gothic" w:hAnsi="Open Sans" w:cs="Open Sans"/>
          <w:b/>
          <w:sz w:val="28"/>
          <w:szCs w:val="26"/>
        </w:rPr>
        <w:br w:type="page"/>
      </w:r>
    </w:p>
    <w:sdt>
      <w:sdtPr>
        <w:rPr>
          <w:rFonts w:asciiTheme="minorHAnsi" w:eastAsiaTheme="minorHAnsi" w:hAnsiTheme="minorHAnsi" w:cstheme="minorBidi"/>
          <w:b/>
          <w:bCs w:val="0"/>
          <w:color w:val="auto"/>
          <w:sz w:val="22"/>
          <w:szCs w:val="22"/>
          <w:lang w:eastAsia="en-US"/>
        </w:rPr>
        <w:id w:val="1604302923"/>
        <w:docPartObj>
          <w:docPartGallery w:val="Table of Contents"/>
          <w:docPartUnique/>
        </w:docPartObj>
      </w:sdtPr>
      <w:sdtEndPr>
        <w:rPr>
          <w:b w:val="0"/>
          <w:color w:val="595959" w:themeColor="text1" w:themeTint="A6"/>
        </w:rPr>
      </w:sdtEndPr>
      <w:sdtContent>
        <w:permStart w:id="1232622952" w:edGrp="everyone" w:displacedByCustomXml="prev"/>
        <w:p w14:paraId="10F0F030" w14:textId="77777777" w:rsidR="00CB073F" w:rsidRPr="0091714F" w:rsidRDefault="004260B1" w:rsidP="00BC00E9">
          <w:pPr>
            <w:pStyle w:val="En-ttedetabledesmatires"/>
            <w:numPr>
              <w:ilvl w:val="0"/>
              <w:numId w:val="0"/>
            </w:numPr>
            <w:ind w:left="432"/>
            <w:jc w:val="center"/>
          </w:pPr>
          <w:r w:rsidRPr="0091714F">
            <w:t>SOMMAIRE</w:t>
          </w:r>
        </w:p>
        <w:permEnd w:id="1232622952"/>
        <w:p w14:paraId="48901CDB" w14:textId="26EC91A8" w:rsidR="004E2CC5" w:rsidRDefault="00DF6FDA">
          <w:pPr>
            <w:pStyle w:val="TM1"/>
            <w:rPr>
              <w:rFonts w:asciiTheme="minorHAnsi" w:eastAsiaTheme="minorEastAsia" w:hAnsiTheme="minorHAnsi" w:cstheme="minorBidi"/>
              <w:b w:val="0"/>
              <w:bCs w:val="0"/>
              <w:caps w:val="0"/>
              <w:color w:val="auto"/>
              <w:sz w:val="22"/>
              <w:szCs w:val="22"/>
              <w:lang w:eastAsia="fr-FR"/>
            </w:rPr>
          </w:pPr>
          <w:r>
            <w:rPr>
              <w:rFonts w:cs="Open Sans"/>
              <w:color w:val="595959" w:themeColor="text1" w:themeTint="A6"/>
            </w:rPr>
            <w:fldChar w:fldCharType="begin"/>
          </w:r>
          <w:r>
            <w:rPr>
              <w:rFonts w:cs="Open Sans"/>
              <w:color w:val="595959" w:themeColor="text1" w:themeTint="A6"/>
            </w:rPr>
            <w:instrText xml:space="preserve"> TOC \o "1-2" \h \z \u </w:instrText>
          </w:r>
          <w:r>
            <w:rPr>
              <w:rFonts w:cs="Open Sans"/>
              <w:color w:val="595959" w:themeColor="text1" w:themeTint="A6"/>
            </w:rPr>
            <w:fldChar w:fldCharType="separate"/>
          </w:r>
          <w:hyperlink w:anchor="_Toc242103741" w:history="1">
            <w:r w:rsidR="004E2CC5" w:rsidRPr="00287342">
              <w:rPr>
                <w:rStyle w:val="Lienhypertexte"/>
              </w:rPr>
              <w:t>Préambule</w:t>
            </w:r>
            <w:r w:rsidR="004E2CC5">
              <w:rPr>
                <w:webHidden/>
              </w:rPr>
              <w:tab/>
            </w:r>
            <w:r w:rsidR="004E2CC5">
              <w:rPr>
                <w:webHidden/>
              </w:rPr>
              <w:fldChar w:fldCharType="begin"/>
            </w:r>
            <w:r w:rsidR="004E2CC5">
              <w:rPr>
                <w:webHidden/>
              </w:rPr>
              <w:instrText xml:space="preserve"> PAGEREF _Toc242103741 \h </w:instrText>
            </w:r>
            <w:r w:rsidR="004E2CC5">
              <w:rPr>
                <w:webHidden/>
              </w:rPr>
            </w:r>
            <w:r w:rsidR="004E2CC5">
              <w:rPr>
                <w:webHidden/>
              </w:rPr>
              <w:fldChar w:fldCharType="separate"/>
            </w:r>
            <w:r w:rsidR="004E2CC5">
              <w:rPr>
                <w:webHidden/>
              </w:rPr>
              <w:t>5</w:t>
            </w:r>
            <w:r w:rsidR="004E2CC5">
              <w:rPr>
                <w:webHidden/>
              </w:rPr>
              <w:fldChar w:fldCharType="end"/>
            </w:r>
          </w:hyperlink>
        </w:p>
        <w:p w14:paraId="5BAFEB1A" w14:textId="0C8F18E2" w:rsidR="004E2CC5" w:rsidRDefault="003E7D8C">
          <w:pPr>
            <w:pStyle w:val="TM1"/>
            <w:tabs>
              <w:tab w:val="left" w:pos="1320"/>
            </w:tabs>
            <w:rPr>
              <w:rFonts w:asciiTheme="minorHAnsi" w:eastAsiaTheme="minorEastAsia" w:hAnsiTheme="minorHAnsi" w:cstheme="minorBidi"/>
              <w:b w:val="0"/>
              <w:bCs w:val="0"/>
              <w:caps w:val="0"/>
              <w:color w:val="auto"/>
              <w:sz w:val="22"/>
              <w:szCs w:val="22"/>
              <w:lang w:eastAsia="fr-FR"/>
            </w:rPr>
          </w:pPr>
          <w:hyperlink w:anchor="_Toc242103742" w:history="1">
            <w:r w:rsidR="004E2CC5" w:rsidRPr="00287342">
              <w:rPr>
                <w:rStyle w:val="Lienhypertexte"/>
              </w:rPr>
              <w:t>Article 1.</w:t>
            </w:r>
            <w:r w:rsidR="004E2CC5">
              <w:rPr>
                <w:rFonts w:asciiTheme="minorHAnsi" w:eastAsiaTheme="minorEastAsia" w:hAnsiTheme="minorHAnsi" w:cstheme="minorBidi"/>
                <w:b w:val="0"/>
                <w:bCs w:val="0"/>
                <w:caps w:val="0"/>
                <w:color w:val="auto"/>
                <w:sz w:val="22"/>
                <w:szCs w:val="22"/>
                <w:lang w:eastAsia="fr-FR"/>
              </w:rPr>
              <w:tab/>
            </w:r>
            <w:r w:rsidR="004E2CC5" w:rsidRPr="00287342">
              <w:rPr>
                <w:rStyle w:val="Lienhypertexte"/>
              </w:rPr>
              <w:t>Les intervenants</w:t>
            </w:r>
            <w:r w:rsidR="004E2CC5">
              <w:rPr>
                <w:webHidden/>
              </w:rPr>
              <w:tab/>
            </w:r>
            <w:r w:rsidR="004E2CC5">
              <w:rPr>
                <w:webHidden/>
              </w:rPr>
              <w:fldChar w:fldCharType="begin"/>
            </w:r>
            <w:r w:rsidR="004E2CC5">
              <w:rPr>
                <w:webHidden/>
              </w:rPr>
              <w:instrText xml:space="preserve"> PAGEREF _Toc242103742 \h </w:instrText>
            </w:r>
            <w:r w:rsidR="004E2CC5">
              <w:rPr>
                <w:webHidden/>
              </w:rPr>
            </w:r>
            <w:r w:rsidR="004E2CC5">
              <w:rPr>
                <w:webHidden/>
              </w:rPr>
              <w:fldChar w:fldCharType="separate"/>
            </w:r>
            <w:r w:rsidR="004E2CC5">
              <w:rPr>
                <w:webHidden/>
              </w:rPr>
              <w:t>6</w:t>
            </w:r>
            <w:r w:rsidR="004E2CC5">
              <w:rPr>
                <w:webHidden/>
              </w:rPr>
              <w:fldChar w:fldCharType="end"/>
            </w:r>
          </w:hyperlink>
        </w:p>
        <w:p w14:paraId="06DB33B8" w14:textId="4EA315E6" w:rsidR="004E2CC5" w:rsidRDefault="003E7D8C">
          <w:pPr>
            <w:pStyle w:val="TM2"/>
            <w:tabs>
              <w:tab w:val="left" w:pos="880"/>
              <w:tab w:val="right" w:pos="9346"/>
            </w:tabs>
            <w:rPr>
              <w:rFonts w:asciiTheme="minorHAnsi" w:eastAsiaTheme="minorEastAsia" w:hAnsiTheme="minorHAnsi" w:cstheme="minorBidi"/>
              <w:i w:val="0"/>
              <w:smallCaps w:val="0"/>
              <w:noProof/>
              <w:sz w:val="22"/>
              <w:szCs w:val="22"/>
              <w:lang w:eastAsia="fr-FR"/>
            </w:rPr>
          </w:pPr>
          <w:hyperlink w:anchor="_Toc242103743" w:history="1">
            <w:r w:rsidR="004E2CC5" w:rsidRPr="00287342">
              <w:rPr>
                <w:rStyle w:val="Lienhypertexte"/>
                <w:noProof/>
              </w:rPr>
              <w:t>1.1</w:t>
            </w:r>
            <w:r w:rsidR="004E2CC5">
              <w:rPr>
                <w:rFonts w:asciiTheme="minorHAnsi" w:eastAsiaTheme="minorEastAsia" w:hAnsiTheme="minorHAnsi" w:cstheme="minorBidi"/>
                <w:i w:val="0"/>
                <w:smallCaps w:val="0"/>
                <w:noProof/>
                <w:sz w:val="22"/>
                <w:szCs w:val="22"/>
                <w:lang w:eastAsia="fr-FR"/>
              </w:rPr>
              <w:tab/>
            </w:r>
            <w:r w:rsidR="004E2CC5" w:rsidRPr="00287342">
              <w:rPr>
                <w:rStyle w:val="Lienhypertexte"/>
                <w:noProof/>
              </w:rPr>
              <w:t>Acheteur - Maîtrise d’Ouvrage</w:t>
            </w:r>
            <w:r w:rsidR="004E2CC5">
              <w:rPr>
                <w:noProof/>
                <w:webHidden/>
              </w:rPr>
              <w:tab/>
            </w:r>
            <w:r w:rsidR="004E2CC5">
              <w:rPr>
                <w:noProof/>
                <w:webHidden/>
              </w:rPr>
              <w:fldChar w:fldCharType="begin"/>
            </w:r>
            <w:r w:rsidR="004E2CC5">
              <w:rPr>
                <w:noProof/>
                <w:webHidden/>
              </w:rPr>
              <w:instrText xml:space="preserve"> PAGEREF _Toc242103743 \h </w:instrText>
            </w:r>
            <w:r w:rsidR="004E2CC5">
              <w:rPr>
                <w:noProof/>
                <w:webHidden/>
              </w:rPr>
            </w:r>
            <w:r w:rsidR="004E2CC5">
              <w:rPr>
                <w:noProof/>
                <w:webHidden/>
              </w:rPr>
              <w:fldChar w:fldCharType="separate"/>
            </w:r>
            <w:r w:rsidR="004E2CC5">
              <w:rPr>
                <w:noProof/>
                <w:webHidden/>
              </w:rPr>
              <w:t>6</w:t>
            </w:r>
            <w:r w:rsidR="004E2CC5">
              <w:rPr>
                <w:noProof/>
                <w:webHidden/>
              </w:rPr>
              <w:fldChar w:fldCharType="end"/>
            </w:r>
          </w:hyperlink>
        </w:p>
        <w:p w14:paraId="225BC335" w14:textId="152B22B1" w:rsidR="004E2CC5" w:rsidRDefault="003E7D8C">
          <w:pPr>
            <w:pStyle w:val="TM2"/>
            <w:tabs>
              <w:tab w:val="left" w:pos="880"/>
              <w:tab w:val="right" w:pos="9346"/>
            </w:tabs>
            <w:rPr>
              <w:rFonts w:asciiTheme="minorHAnsi" w:eastAsiaTheme="minorEastAsia" w:hAnsiTheme="minorHAnsi" w:cstheme="minorBidi"/>
              <w:i w:val="0"/>
              <w:smallCaps w:val="0"/>
              <w:noProof/>
              <w:sz w:val="22"/>
              <w:szCs w:val="22"/>
              <w:lang w:eastAsia="fr-FR"/>
            </w:rPr>
          </w:pPr>
          <w:hyperlink w:anchor="_Toc242103744" w:history="1">
            <w:r w:rsidR="004E2CC5" w:rsidRPr="00287342">
              <w:rPr>
                <w:rStyle w:val="Lienhypertexte"/>
                <w:noProof/>
              </w:rPr>
              <w:t>1.2</w:t>
            </w:r>
            <w:r w:rsidR="004E2CC5">
              <w:rPr>
                <w:rFonts w:asciiTheme="minorHAnsi" w:eastAsiaTheme="minorEastAsia" w:hAnsiTheme="minorHAnsi" w:cstheme="minorBidi"/>
                <w:i w:val="0"/>
                <w:smallCaps w:val="0"/>
                <w:noProof/>
                <w:sz w:val="22"/>
                <w:szCs w:val="22"/>
                <w:lang w:eastAsia="fr-FR"/>
              </w:rPr>
              <w:tab/>
            </w:r>
            <w:r w:rsidR="004E2CC5" w:rsidRPr="00287342">
              <w:rPr>
                <w:rStyle w:val="Lienhypertexte"/>
                <w:noProof/>
              </w:rPr>
              <w:t>Assistant à Maîtrise d’Ouvrage (AMO)</w:t>
            </w:r>
            <w:r w:rsidR="004E2CC5">
              <w:rPr>
                <w:noProof/>
                <w:webHidden/>
              </w:rPr>
              <w:tab/>
            </w:r>
            <w:r w:rsidR="004E2CC5">
              <w:rPr>
                <w:noProof/>
                <w:webHidden/>
              </w:rPr>
              <w:fldChar w:fldCharType="begin"/>
            </w:r>
            <w:r w:rsidR="004E2CC5">
              <w:rPr>
                <w:noProof/>
                <w:webHidden/>
              </w:rPr>
              <w:instrText xml:space="preserve"> PAGEREF _Toc242103744 \h </w:instrText>
            </w:r>
            <w:r w:rsidR="004E2CC5">
              <w:rPr>
                <w:noProof/>
                <w:webHidden/>
              </w:rPr>
            </w:r>
            <w:r w:rsidR="004E2CC5">
              <w:rPr>
                <w:noProof/>
                <w:webHidden/>
              </w:rPr>
              <w:fldChar w:fldCharType="separate"/>
            </w:r>
            <w:r w:rsidR="004E2CC5">
              <w:rPr>
                <w:noProof/>
                <w:webHidden/>
              </w:rPr>
              <w:t>6</w:t>
            </w:r>
            <w:r w:rsidR="004E2CC5">
              <w:rPr>
                <w:noProof/>
                <w:webHidden/>
              </w:rPr>
              <w:fldChar w:fldCharType="end"/>
            </w:r>
          </w:hyperlink>
        </w:p>
        <w:p w14:paraId="355C85EC" w14:textId="02C9464D" w:rsidR="004E2CC5" w:rsidRDefault="003E7D8C">
          <w:pPr>
            <w:pStyle w:val="TM2"/>
            <w:tabs>
              <w:tab w:val="left" w:pos="880"/>
              <w:tab w:val="right" w:pos="9346"/>
            </w:tabs>
            <w:rPr>
              <w:rFonts w:asciiTheme="minorHAnsi" w:eastAsiaTheme="minorEastAsia" w:hAnsiTheme="minorHAnsi" w:cstheme="minorBidi"/>
              <w:i w:val="0"/>
              <w:smallCaps w:val="0"/>
              <w:noProof/>
              <w:sz w:val="22"/>
              <w:szCs w:val="22"/>
              <w:lang w:eastAsia="fr-FR"/>
            </w:rPr>
          </w:pPr>
          <w:hyperlink w:anchor="_Toc242103745" w:history="1">
            <w:r w:rsidR="004E2CC5" w:rsidRPr="00287342">
              <w:rPr>
                <w:rStyle w:val="Lienhypertexte"/>
                <w:noProof/>
              </w:rPr>
              <w:t>1.3</w:t>
            </w:r>
            <w:r w:rsidR="004E2CC5">
              <w:rPr>
                <w:rFonts w:asciiTheme="minorHAnsi" w:eastAsiaTheme="minorEastAsia" w:hAnsiTheme="minorHAnsi" w:cstheme="minorBidi"/>
                <w:i w:val="0"/>
                <w:smallCaps w:val="0"/>
                <w:noProof/>
                <w:sz w:val="22"/>
                <w:szCs w:val="22"/>
                <w:lang w:eastAsia="fr-FR"/>
              </w:rPr>
              <w:tab/>
            </w:r>
            <w:r w:rsidR="004E2CC5" w:rsidRPr="00287342">
              <w:rPr>
                <w:rStyle w:val="Lienhypertexte"/>
                <w:noProof/>
              </w:rPr>
              <w:t>Maîtrise d’œuvre</w:t>
            </w:r>
            <w:r w:rsidR="004E2CC5">
              <w:rPr>
                <w:noProof/>
                <w:webHidden/>
              </w:rPr>
              <w:tab/>
            </w:r>
            <w:r w:rsidR="004E2CC5">
              <w:rPr>
                <w:noProof/>
                <w:webHidden/>
              </w:rPr>
              <w:fldChar w:fldCharType="begin"/>
            </w:r>
            <w:r w:rsidR="004E2CC5">
              <w:rPr>
                <w:noProof/>
                <w:webHidden/>
              </w:rPr>
              <w:instrText xml:space="preserve"> PAGEREF _Toc242103745 \h </w:instrText>
            </w:r>
            <w:r w:rsidR="004E2CC5">
              <w:rPr>
                <w:noProof/>
                <w:webHidden/>
              </w:rPr>
            </w:r>
            <w:r w:rsidR="004E2CC5">
              <w:rPr>
                <w:noProof/>
                <w:webHidden/>
              </w:rPr>
              <w:fldChar w:fldCharType="separate"/>
            </w:r>
            <w:r w:rsidR="004E2CC5">
              <w:rPr>
                <w:noProof/>
                <w:webHidden/>
              </w:rPr>
              <w:t>6</w:t>
            </w:r>
            <w:r w:rsidR="004E2CC5">
              <w:rPr>
                <w:noProof/>
                <w:webHidden/>
              </w:rPr>
              <w:fldChar w:fldCharType="end"/>
            </w:r>
          </w:hyperlink>
        </w:p>
        <w:p w14:paraId="398A7505" w14:textId="3087EEAD" w:rsidR="004E2CC5" w:rsidRDefault="003E7D8C">
          <w:pPr>
            <w:pStyle w:val="TM2"/>
            <w:tabs>
              <w:tab w:val="left" w:pos="880"/>
              <w:tab w:val="right" w:pos="9346"/>
            </w:tabs>
            <w:rPr>
              <w:rFonts w:asciiTheme="minorHAnsi" w:eastAsiaTheme="minorEastAsia" w:hAnsiTheme="minorHAnsi" w:cstheme="minorBidi"/>
              <w:i w:val="0"/>
              <w:smallCaps w:val="0"/>
              <w:noProof/>
              <w:sz w:val="22"/>
              <w:szCs w:val="22"/>
              <w:lang w:eastAsia="fr-FR"/>
            </w:rPr>
          </w:pPr>
          <w:hyperlink w:anchor="_Toc242103746" w:history="1">
            <w:r w:rsidR="004E2CC5" w:rsidRPr="00287342">
              <w:rPr>
                <w:rStyle w:val="Lienhypertexte"/>
                <w:noProof/>
              </w:rPr>
              <w:t>1.4</w:t>
            </w:r>
            <w:r w:rsidR="004E2CC5">
              <w:rPr>
                <w:rFonts w:asciiTheme="minorHAnsi" w:eastAsiaTheme="minorEastAsia" w:hAnsiTheme="minorHAnsi" w:cstheme="minorBidi"/>
                <w:i w:val="0"/>
                <w:smallCaps w:val="0"/>
                <w:noProof/>
                <w:sz w:val="22"/>
                <w:szCs w:val="22"/>
                <w:lang w:eastAsia="fr-FR"/>
              </w:rPr>
              <w:tab/>
            </w:r>
            <w:r w:rsidR="004E2CC5" w:rsidRPr="00287342">
              <w:rPr>
                <w:rStyle w:val="Lienhypertexte"/>
                <w:noProof/>
              </w:rPr>
              <w:t>Ordonnancement pilotage coordination (OPC)</w:t>
            </w:r>
            <w:r w:rsidR="004E2CC5">
              <w:rPr>
                <w:noProof/>
                <w:webHidden/>
              </w:rPr>
              <w:tab/>
            </w:r>
            <w:r w:rsidR="004E2CC5">
              <w:rPr>
                <w:noProof/>
                <w:webHidden/>
              </w:rPr>
              <w:fldChar w:fldCharType="begin"/>
            </w:r>
            <w:r w:rsidR="004E2CC5">
              <w:rPr>
                <w:noProof/>
                <w:webHidden/>
              </w:rPr>
              <w:instrText xml:space="preserve"> PAGEREF _Toc242103746 \h </w:instrText>
            </w:r>
            <w:r w:rsidR="004E2CC5">
              <w:rPr>
                <w:noProof/>
                <w:webHidden/>
              </w:rPr>
            </w:r>
            <w:r w:rsidR="004E2CC5">
              <w:rPr>
                <w:noProof/>
                <w:webHidden/>
              </w:rPr>
              <w:fldChar w:fldCharType="separate"/>
            </w:r>
            <w:r w:rsidR="004E2CC5">
              <w:rPr>
                <w:noProof/>
                <w:webHidden/>
              </w:rPr>
              <w:t>7</w:t>
            </w:r>
            <w:r w:rsidR="004E2CC5">
              <w:rPr>
                <w:noProof/>
                <w:webHidden/>
              </w:rPr>
              <w:fldChar w:fldCharType="end"/>
            </w:r>
          </w:hyperlink>
        </w:p>
        <w:p w14:paraId="0FB802D5" w14:textId="09B63B3B" w:rsidR="004E2CC5" w:rsidRDefault="003E7D8C">
          <w:pPr>
            <w:pStyle w:val="TM2"/>
            <w:tabs>
              <w:tab w:val="left" w:pos="880"/>
              <w:tab w:val="right" w:pos="9346"/>
            </w:tabs>
            <w:rPr>
              <w:rFonts w:asciiTheme="minorHAnsi" w:eastAsiaTheme="minorEastAsia" w:hAnsiTheme="minorHAnsi" w:cstheme="minorBidi"/>
              <w:i w:val="0"/>
              <w:smallCaps w:val="0"/>
              <w:noProof/>
              <w:sz w:val="22"/>
              <w:szCs w:val="22"/>
              <w:lang w:eastAsia="fr-FR"/>
            </w:rPr>
          </w:pPr>
          <w:hyperlink w:anchor="_Toc242103747" w:history="1">
            <w:r w:rsidR="004E2CC5" w:rsidRPr="00287342">
              <w:rPr>
                <w:rStyle w:val="Lienhypertexte"/>
                <w:noProof/>
              </w:rPr>
              <w:t>1.5</w:t>
            </w:r>
            <w:r w:rsidR="004E2CC5">
              <w:rPr>
                <w:rFonts w:asciiTheme="minorHAnsi" w:eastAsiaTheme="minorEastAsia" w:hAnsiTheme="minorHAnsi" w:cstheme="minorBidi"/>
                <w:i w:val="0"/>
                <w:smallCaps w:val="0"/>
                <w:noProof/>
                <w:sz w:val="22"/>
                <w:szCs w:val="22"/>
                <w:lang w:eastAsia="fr-FR"/>
              </w:rPr>
              <w:tab/>
            </w:r>
            <w:r w:rsidR="004E2CC5" w:rsidRPr="00287342">
              <w:rPr>
                <w:rStyle w:val="Lienhypertexte"/>
                <w:noProof/>
              </w:rPr>
              <w:t>Coordination pour la sécurité et la protection de la santé</w:t>
            </w:r>
            <w:r w:rsidR="004E2CC5">
              <w:rPr>
                <w:noProof/>
                <w:webHidden/>
              </w:rPr>
              <w:tab/>
            </w:r>
            <w:r w:rsidR="004E2CC5">
              <w:rPr>
                <w:noProof/>
                <w:webHidden/>
              </w:rPr>
              <w:fldChar w:fldCharType="begin"/>
            </w:r>
            <w:r w:rsidR="004E2CC5">
              <w:rPr>
                <w:noProof/>
                <w:webHidden/>
              </w:rPr>
              <w:instrText xml:space="preserve"> PAGEREF _Toc242103747 \h </w:instrText>
            </w:r>
            <w:r w:rsidR="004E2CC5">
              <w:rPr>
                <w:noProof/>
                <w:webHidden/>
              </w:rPr>
            </w:r>
            <w:r w:rsidR="004E2CC5">
              <w:rPr>
                <w:noProof/>
                <w:webHidden/>
              </w:rPr>
              <w:fldChar w:fldCharType="separate"/>
            </w:r>
            <w:r w:rsidR="004E2CC5">
              <w:rPr>
                <w:noProof/>
                <w:webHidden/>
              </w:rPr>
              <w:t>7</w:t>
            </w:r>
            <w:r w:rsidR="004E2CC5">
              <w:rPr>
                <w:noProof/>
                <w:webHidden/>
              </w:rPr>
              <w:fldChar w:fldCharType="end"/>
            </w:r>
          </w:hyperlink>
        </w:p>
        <w:p w14:paraId="215159D5" w14:textId="4FB069ED" w:rsidR="004E2CC5" w:rsidRDefault="003E7D8C">
          <w:pPr>
            <w:pStyle w:val="TM2"/>
            <w:tabs>
              <w:tab w:val="left" w:pos="880"/>
              <w:tab w:val="right" w:pos="9346"/>
            </w:tabs>
            <w:rPr>
              <w:rFonts w:asciiTheme="minorHAnsi" w:eastAsiaTheme="minorEastAsia" w:hAnsiTheme="minorHAnsi" w:cstheme="minorBidi"/>
              <w:i w:val="0"/>
              <w:smallCaps w:val="0"/>
              <w:noProof/>
              <w:sz w:val="22"/>
              <w:szCs w:val="22"/>
              <w:lang w:eastAsia="fr-FR"/>
            </w:rPr>
          </w:pPr>
          <w:hyperlink w:anchor="_Toc242103748" w:history="1">
            <w:r w:rsidR="004E2CC5" w:rsidRPr="00287342">
              <w:rPr>
                <w:rStyle w:val="Lienhypertexte"/>
                <w:noProof/>
              </w:rPr>
              <w:t>1.6</w:t>
            </w:r>
            <w:r w:rsidR="004E2CC5">
              <w:rPr>
                <w:rFonts w:asciiTheme="minorHAnsi" w:eastAsiaTheme="minorEastAsia" w:hAnsiTheme="minorHAnsi" w:cstheme="minorBidi"/>
                <w:i w:val="0"/>
                <w:smallCaps w:val="0"/>
                <w:noProof/>
                <w:sz w:val="22"/>
                <w:szCs w:val="22"/>
                <w:lang w:eastAsia="fr-FR"/>
              </w:rPr>
              <w:tab/>
            </w:r>
            <w:r w:rsidR="004E2CC5" w:rsidRPr="00287342">
              <w:rPr>
                <w:rStyle w:val="Lienhypertexte"/>
                <w:noProof/>
              </w:rPr>
              <w:t>Contrôleur Technique</w:t>
            </w:r>
            <w:r w:rsidR="004E2CC5">
              <w:rPr>
                <w:noProof/>
                <w:webHidden/>
              </w:rPr>
              <w:tab/>
            </w:r>
            <w:r w:rsidR="004E2CC5">
              <w:rPr>
                <w:noProof/>
                <w:webHidden/>
              </w:rPr>
              <w:fldChar w:fldCharType="begin"/>
            </w:r>
            <w:r w:rsidR="004E2CC5">
              <w:rPr>
                <w:noProof/>
                <w:webHidden/>
              </w:rPr>
              <w:instrText xml:space="preserve"> PAGEREF _Toc242103748 \h </w:instrText>
            </w:r>
            <w:r w:rsidR="004E2CC5">
              <w:rPr>
                <w:noProof/>
                <w:webHidden/>
              </w:rPr>
            </w:r>
            <w:r w:rsidR="004E2CC5">
              <w:rPr>
                <w:noProof/>
                <w:webHidden/>
              </w:rPr>
              <w:fldChar w:fldCharType="separate"/>
            </w:r>
            <w:r w:rsidR="004E2CC5">
              <w:rPr>
                <w:noProof/>
                <w:webHidden/>
              </w:rPr>
              <w:t>7</w:t>
            </w:r>
            <w:r w:rsidR="004E2CC5">
              <w:rPr>
                <w:noProof/>
                <w:webHidden/>
              </w:rPr>
              <w:fldChar w:fldCharType="end"/>
            </w:r>
          </w:hyperlink>
        </w:p>
        <w:p w14:paraId="48EFF98D" w14:textId="73809B82" w:rsidR="004E2CC5" w:rsidRDefault="003E7D8C">
          <w:pPr>
            <w:pStyle w:val="TM1"/>
            <w:tabs>
              <w:tab w:val="left" w:pos="1320"/>
            </w:tabs>
            <w:rPr>
              <w:rFonts w:asciiTheme="minorHAnsi" w:eastAsiaTheme="minorEastAsia" w:hAnsiTheme="minorHAnsi" w:cstheme="minorBidi"/>
              <w:b w:val="0"/>
              <w:bCs w:val="0"/>
              <w:caps w:val="0"/>
              <w:color w:val="auto"/>
              <w:sz w:val="22"/>
              <w:szCs w:val="22"/>
              <w:lang w:eastAsia="fr-FR"/>
            </w:rPr>
          </w:pPr>
          <w:hyperlink w:anchor="_Toc242103749" w:history="1">
            <w:r w:rsidR="004E2CC5" w:rsidRPr="00287342">
              <w:rPr>
                <w:rStyle w:val="Lienhypertexte"/>
              </w:rPr>
              <w:t>Article 2.</w:t>
            </w:r>
            <w:r w:rsidR="004E2CC5">
              <w:rPr>
                <w:rFonts w:asciiTheme="minorHAnsi" w:eastAsiaTheme="minorEastAsia" w:hAnsiTheme="minorHAnsi" w:cstheme="minorBidi"/>
                <w:b w:val="0"/>
                <w:bCs w:val="0"/>
                <w:caps w:val="0"/>
                <w:color w:val="auto"/>
                <w:sz w:val="22"/>
                <w:szCs w:val="22"/>
                <w:lang w:eastAsia="fr-FR"/>
              </w:rPr>
              <w:tab/>
            </w:r>
            <w:r w:rsidR="004E2CC5" w:rsidRPr="00287342">
              <w:rPr>
                <w:rStyle w:val="Lienhypertexte"/>
              </w:rPr>
              <w:t>Objet de la consultation</w:t>
            </w:r>
            <w:r w:rsidR="004E2CC5">
              <w:rPr>
                <w:webHidden/>
              </w:rPr>
              <w:tab/>
            </w:r>
            <w:r w:rsidR="004E2CC5">
              <w:rPr>
                <w:webHidden/>
              </w:rPr>
              <w:fldChar w:fldCharType="begin"/>
            </w:r>
            <w:r w:rsidR="004E2CC5">
              <w:rPr>
                <w:webHidden/>
              </w:rPr>
              <w:instrText xml:space="preserve"> PAGEREF _Toc242103749 \h </w:instrText>
            </w:r>
            <w:r w:rsidR="004E2CC5">
              <w:rPr>
                <w:webHidden/>
              </w:rPr>
            </w:r>
            <w:r w:rsidR="004E2CC5">
              <w:rPr>
                <w:webHidden/>
              </w:rPr>
              <w:fldChar w:fldCharType="separate"/>
            </w:r>
            <w:r w:rsidR="004E2CC5">
              <w:rPr>
                <w:webHidden/>
              </w:rPr>
              <w:t>8</w:t>
            </w:r>
            <w:r w:rsidR="004E2CC5">
              <w:rPr>
                <w:webHidden/>
              </w:rPr>
              <w:fldChar w:fldCharType="end"/>
            </w:r>
          </w:hyperlink>
        </w:p>
        <w:p w14:paraId="39456067" w14:textId="15D23CA5" w:rsidR="004E2CC5" w:rsidRDefault="003E7D8C">
          <w:pPr>
            <w:pStyle w:val="TM2"/>
            <w:tabs>
              <w:tab w:val="left" w:pos="880"/>
              <w:tab w:val="right" w:pos="9346"/>
            </w:tabs>
            <w:rPr>
              <w:rFonts w:asciiTheme="minorHAnsi" w:eastAsiaTheme="minorEastAsia" w:hAnsiTheme="minorHAnsi" w:cstheme="minorBidi"/>
              <w:i w:val="0"/>
              <w:smallCaps w:val="0"/>
              <w:noProof/>
              <w:sz w:val="22"/>
              <w:szCs w:val="22"/>
              <w:lang w:eastAsia="fr-FR"/>
            </w:rPr>
          </w:pPr>
          <w:hyperlink w:anchor="_Toc242103750" w:history="1">
            <w:r w:rsidR="004E2CC5" w:rsidRPr="00287342">
              <w:rPr>
                <w:rStyle w:val="Lienhypertexte"/>
                <w:noProof/>
              </w:rPr>
              <w:t>2.1</w:t>
            </w:r>
            <w:r w:rsidR="004E2CC5">
              <w:rPr>
                <w:rFonts w:asciiTheme="minorHAnsi" w:eastAsiaTheme="minorEastAsia" w:hAnsiTheme="minorHAnsi" w:cstheme="minorBidi"/>
                <w:i w:val="0"/>
                <w:smallCaps w:val="0"/>
                <w:noProof/>
                <w:sz w:val="22"/>
                <w:szCs w:val="22"/>
                <w:lang w:eastAsia="fr-FR"/>
              </w:rPr>
              <w:tab/>
            </w:r>
            <w:r w:rsidR="004E2CC5" w:rsidRPr="00287342">
              <w:rPr>
                <w:rStyle w:val="Lienhypertexte"/>
                <w:noProof/>
              </w:rPr>
              <w:t>Mode de passation</w:t>
            </w:r>
            <w:r w:rsidR="004E2CC5">
              <w:rPr>
                <w:noProof/>
                <w:webHidden/>
              </w:rPr>
              <w:tab/>
            </w:r>
            <w:r w:rsidR="004E2CC5">
              <w:rPr>
                <w:noProof/>
                <w:webHidden/>
              </w:rPr>
              <w:fldChar w:fldCharType="begin"/>
            </w:r>
            <w:r w:rsidR="004E2CC5">
              <w:rPr>
                <w:noProof/>
                <w:webHidden/>
              </w:rPr>
              <w:instrText xml:space="preserve"> PAGEREF _Toc242103750 \h </w:instrText>
            </w:r>
            <w:r w:rsidR="004E2CC5">
              <w:rPr>
                <w:noProof/>
                <w:webHidden/>
              </w:rPr>
            </w:r>
            <w:r w:rsidR="004E2CC5">
              <w:rPr>
                <w:noProof/>
                <w:webHidden/>
              </w:rPr>
              <w:fldChar w:fldCharType="separate"/>
            </w:r>
            <w:r w:rsidR="004E2CC5">
              <w:rPr>
                <w:noProof/>
                <w:webHidden/>
              </w:rPr>
              <w:t>8</w:t>
            </w:r>
            <w:r w:rsidR="004E2CC5">
              <w:rPr>
                <w:noProof/>
                <w:webHidden/>
              </w:rPr>
              <w:fldChar w:fldCharType="end"/>
            </w:r>
          </w:hyperlink>
        </w:p>
        <w:p w14:paraId="35902284" w14:textId="245E823D" w:rsidR="004E2CC5" w:rsidRDefault="003E7D8C">
          <w:pPr>
            <w:pStyle w:val="TM2"/>
            <w:tabs>
              <w:tab w:val="left" w:pos="880"/>
              <w:tab w:val="right" w:pos="9346"/>
            </w:tabs>
            <w:rPr>
              <w:rFonts w:asciiTheme="minorHAnsi" w:eastAsiaTheme="minorEastAsia" w:hAnsiTheme="minorHAnsi" w:cstheme="minorBidi"/>
              <w:i w:val="0"/>
              <w:smallCaps w:val="0"/>
              <w:noProof/>
              <w:sz w:val="22"/>
              <w:szCs w:val="22"/>
              <w:lang w:eastAsia="fr-FR"/>
            </w:rPr>
          </w:pPr>
          <w:hyperlink w:anchor="_Toc242103751" w:history="1">
            <w:r w:rsidR="004E2CC5" w:rsidRPr="00287342">
              <w:rPr>
                <w:rStyle w:val="Lienhypertexte"/>
                <w:noProof/>
              </w:rPr>
              <w:t>2.2</w:t>
            </w:r>
            <w:r w:rsidR="004E2CC5">
              <w:rPr>
                <w:rFonts w:asciiTheme="minorHAnsi" w:eastAsiaTheme="minorEastAsia" w:hAnsiTheme="minorHAnsi" w:cstheme="minorBidi"/>
                <w:i w:val="0"/>
                <w:smallCaps w:val="0"/>
                <w:noProof/>
                <w:sz w:val="22"/>
                <w:szCs w:val="22"/>
                <w:lang w:eastAsia="fr-FR"/>
              </w:rPr>
              <w:tab/>
            </w:r>
            <w:r w:rsidR="004E2CC5" w:rsidRPr="00287342">
              <w:rPr>
                <w:rStyle w:val="Lienhypertexte"/>
                <w:noProof/>
              </w:rPr>
              <w:t>Type de marché</w:t>
            </w:r>
            <w:r w:rsidR="004E2CC5">
              <w:rPr>
                <w:noProof/>
                <w:webHidden/>
              </w:rPr>
              <w:tab/>
            </w:r>
            <w:r w:rsidR="004E2CC5">
              <w:rPr>
                <w:noProof/>
                <w:webHidden/>
              </w:rPr>
              <w:fldChar w:fldCharType="begin"/>
            </w:r>
            <w:r w:rsidR="004E2CC5">
              <w:rPr>
                <w:noProof/>
                <w:webHidden/>
              </w:rPr>
              <w:instrText xml:space="preserve"> PAGEREF _Toc242103751 \h </w:instrText>
            </w:r>
            <w:r w:rsidR="004E2CC5">
              <w:rPr>
                <w:noProof/>
                <w:webHidden/>
              </w:rPr>
            </w:r>
            <w:r w:rsidR="004E2CC5">
              <w:rPr>
                <w:noProof/>
                <w:webHidden/>
              </w:rPr>
              <w:fldChar w:fldCharType="separate"/>
            </w:r>
            <w:r w:rsidR="004E2CC5">
              <w:rPr>
                <w:noProof/>
                <w:webHidden/>
              </w:rPr>
              <w:t>8</w:t>
            </w:r>
            <w:r w:rsidR="004E2CC5">
              <w:rPr>
                <w:noProof/>
                <w:webHidden/>
              </w:rPr>
              <w:fldChar w:fldCharType="end"/>
            </w:r>
          </w:hyperlink>
        </w:p>
        <w:p w14:paraId="7588E649" w14:textId="20EA6BA9" w:rsidR="004E2CC5" w:rsidRDefault="003E7D8C">
          <w:pPr>
            <w:pStyle w:val="TM1"/>
            <w:tabs>
              <w:tab w:val="left" w:pos="1320"/>
            </w:tabs>
            <w:rPr>
              <w:rFonts w:asciiTheme="minorHAnsi" w:eastAsiaTheme="minorEastAsia" w:hAnsiTheme="minorHAnsi" w:cstheme="minorBidi"/>
              <w:b w:val="0"/>
              <w:bCs w:val="0"/>
              <w:caps w:val="0"/>
              <w:color w:val="auto"/>
              <w:sz w:val="22"/>
              <w:szCs w:val="22"/>
              <w:lang w:eastAsia="fr-FR"/>
            </w:rPr>
          </w:pPr>
          <w:hyperlink w:anchor="_Toc242103752" w:history="1">
            <w:r w:rsidR="004E2CC5" w:rsidRPr="00287342">
              <w:rPr>
                <w:rStyle w:val="Lienhypertexte"/>
                <w:i/>
              </w:rPr>
              <w:t>Article 3.</w:t>
            </w:r>
            <w:r w:rsidR="004E2CC5">
              <w:rPr>
                <w:rFonts w:asciiTheme="minorHAnsi" w:eastAsiaTheme="minorEastAsia" w:hAnsiTheme="minorHAnsi" w:cstheme="minorBidi"/>
                <w:b w:val="0"/>
                <w:bCs w:val="0"/>
                <w:caps w:val="0"/>
                <w:color w:val="auto"/>
                <w:sz w:val="22"/>
                <w:szCs w:val="22"/>
                <w:lang w:eastAsia="fr-FR"/>
              </w:rPr>
              <w:tab/>
            </w:r>
            <w:r w:rsidR="004E2CC5" w:rsidRPr="00287342">
              <w:rPr>
                <w:rStyle w:val="Lienhypertexte"/>
              </w:rPr>
              <w:t>Décomposition de la consultation</w:t>
            </w:r>
            <w:r w:rsidR="004E2CC5">
              <w:rPr>
                <w:webHidden/>
              </w:rPr>
              <w:tab/>
            </w:r>
            <w:r w:rsidR="004E2CC5">
              <w:rPr>
                <w:webHidden/>
              </w:rPr>
              <w:fldChar w:fldCharType="begin"/>
            </w:r>
            <w:r w:rsidR="004E2CC5">
              <w:rPr>
                <w:webHidden/>
              </w:rPr>
              <w:instrText xml:space="preserve"> PAGEREF _Toc242103752 \h </w:instrText>
            </w:r>
            <w:r w:rsidR="004E2CC5">
              <w:rPr>
                <w:webHidden/>
              </w:rPr>
            </w:r>
            <w:r w:rsidR="004E2CC5">
              <w:rPr>
                <w:webHidden/>
              </w:rPr>
              <w:fldChar w:fldCharType="separate"/>
            </w:r>
            <w:r w:rsidR="004E2CC5">
              <w:rPr>
                <w:webHidden/>
              </w:rPr>
              <w:t>9</w:t>
            </w:r>
            <w:r w:rsidR="004E2CC5">
              <w:rPr>
                <w:webHidden/>
              </w:rPr>
              <w:fldChar w:fldCharType="end"/>
            </w:r>
          </w:hyperlink>
        </w:p>
        <w:p w14:paraId="1FF77189" w14:textId="4774E09C" w:rsidR="004E2CC5" w:rsidRDefault="003E7D8C">
          <w:pPr>
            <w:pStyle w:val="TM2"/>
            <w:tabs>
              <w:tab w:val="left" w:pos="880"/>
              <w:tab w:val="right" w:pos="9346"/>
            </w:tabs>
            <w:rPr>
              <w:rFonts w:asciiTheme="minorHAnsi" w:eastAsiaTheme="minorEastAsia" w:hAnsiTheme="minorHAnsi" w:cstheme="minorBidi"/>
              <w:i w:val="0"/>
              <w:smallCaps w:val="0"/>
              <w:noProof/>
              <w:sz w:val="22"/>
              <w:szCs w:val="22"/>
              <w:lang w:eastAsia="fr-FR"/>
            </w:rPr>
          </w:pPr>
          <w:hyperlink w:anchor="_Toc242103753" w:history="1">
            <w:r w:rsidR="004E2CC5" w:rsidRPr="00287342">
              <w:rPr>
                <w:rStyle w:val="Lienhypertexte"/>
                <w:noProof/>
              </w:rPr>
              <w:t>3.1</w:t>
            </w:r>
            <w:r w:rsidR="004E2CC5">
              <w:rPr>
                <w:rFonts w:asciiTheme="minorHAnsi" w:eastAsiaTheme="minorEastAsia" w:hAnsiTheme="minorHAnsi" w:cstheme="minorBidi"/>
                <w:i w:val="0"/>
                <w:smallCaps w:val="0"/>
                <w:noProof/>
                <w:sz w:val="22"/>
                <w:szCs w:val="22"/>
                <w:lang w:eastAsia="fr-FR"/>
              </w:rPr>
              <w:tab/>
            </w:r>
            <w:r w:rsidR="004E2CC5" w:rsidRPr="00287342">
              <w:rPr>
                <w:rStyle w:val="Lienhypertexte"/>
                <w:noProof/>
              </w:rPr>
              <w:t>Décomposition en lots</w:t>
            </w:r>
            <w:r w:rsidR="004E2CC5">
              <w:rPr>
                <w:noProof/>
                <w:webHidden/>
              </w:rPr>
              <w:tab/>
            </w:r>
            <w:r w:rsidR="004E2CC5">
              <w:rPr>
                <w:noProof/>
                <w:webHidden/>
              </w:rPr>
              <w:fldChar w:fldCharType="begin"/>
            </w:r>
            <w:r w:rsidR="004E2CC5">
              <w:rPr>
                <w:noProof/>
                <w:webHidden/>
              </w:rPr>
              <w:instrText xml:space="preserve"> PAGEREF _Toc242103753 \h </w:instrText>
            </w:r>
            <w:r w:rsidR="004E2CC5">
              <w:rPr>
                <w:noProof/>
                <w:webHidden/>
              </w:rPr>
            </w:r>
            <w:r w:rsidR="004E2CC5">
              <w:rPr>
                <w:noProof/>
                <w:webHidden/>
              </w:rPr>
              <w:fldChar w:fldCharType="separate"/>
            </w:r>
            <w:r w:rsidR="004E2CC5">
              <w:rPr>
                <w:noProof/>
                <w:webHidden/>
              </w:rPr>
              <w:t>9</w:t>
            </w:r>
            <w:r w:rsidR="004E2CC5">
              <w:rPr>
                <w:noProof/>
                <w:webHidden/>
              </w:rPr>
              <w:fldChar w:fldCharType="end"/>
            </w:r>
          </w:hyperlink>
        </w:p>
        <w:p w14:paraId="72CB67B6" w14:textId="7B989ACE" w:rsidR="004E2CC5" w:rsidRDefault="003E7D8C">
          <w:pPr>
            <w:pStyle w:val="TM2"/>
            <w:tabs>
              <w:tab w:val="left" w:pos="880"/>
              <w:tab w:val="right" w:pos="9346"/>
            </w:tabs>
            <w:rPr>
              <w:rFonts w:asciiTheme="minorHAnsi" w:eastAsiaTheme="minorEastAsia" w:hAnsiTheme="minorHAnsi" w:cstheme="minorBidi"/>
              <w:i w:val="0"/>
              <w:smallCaps w:val="0"/>
              <w:noProof/>
              <w:sz w:val="22"/>
              <w:szCs w:val="22"/>
              <w:lang w:eastAsia="fr-FR"/>
            </w:rPr>
          </w:pPr>
          <w:hyperlink w:anchor="_Toc242103754" w:history="1">
            <w:r w:rsidR="004E2CC5" w:rsidRPr="00287342">
              <w:rPr>
                <w:rStyle w:val="Lienhypertexte"/>
                <w:noProof/>
              </w:rPr>
              <w:t>3.2</w:t>
            </w:r>
            <w:r w:rsidR="004E2CC5">
              <w:rPr>
                <w:rFonts w:asciiTheme="minorHAnsi" w:eastAsiaTheme="minorEastAsia" w:hAnsiTheme="minorHAnsi" w:cstheme="minorBidi"/>
                <w:i w:val="0"/>
                <w:smallCaps w:val="0"/>
                <w:noProof/>
                <w:sz w:val="22"/>
                <w:szCs w:val="22"/>
                <w:lang w:eastAsia="fr-FR"/>
              </w:rPr>
              <w:tab/>
            </w:r>
            <w:r w:rsidR="004E2CC5" w:rsidRPr="00287342">
              <w:rPr>
                <w:rStyle w:val="Lienhypertexte"/>
                <w:noProof/>
              </w:rPr>
              <w:t>Décomposition en tranches / Phasage</w:t>
            </w:r>
            <w:r w:rsidR="004E2CC5">
              <w:rPr>
                <w:noProof/>
                <w:webHidden/>
              </w:rPr>
              <w:tab/>
            </w:r>
            <w:r w:rsidR="004E2CC5">
              <w:rPr>
                <w:noProof/>
                <w:webHidden/>
              </w:rPr>
              <w:fldChar w:fldCharType="begin"/>
            </w:r>
            <w:r w:rsidR="004E2CC5">
              <w:rPr>
                <w:noProof/>
                <w:webHidden/>
              </w:rPr>
              <w:instrText xml:space="preserve"> PAGEREF _Toc242103754 \h </w:instrText>
            </w:r>
            <w:r w:rsidR="004E2CC5">
              <w:rPr>
                <w:noProof/>
                <w:webHidden/>
              </w:rPr>
            </w:r>
            <w:r w:rsidR="004E2CC5">
              <w:rPr>
                <w:noProof/>
                <w:webHidden/>
              </w:rPr>
              <w:fldChar w:fldCharType="separate"/>
            </w:r>
            <w:r w:rsidR="004E2CC5">
              <w:rPr>
                <w:noProof/>
                <w:webHidden/>
              </w:rPr>
              <w:t>9</w:t>
            </w:r>
            <w:r w:rsidR="004E2CC5">
              <w:rPr>
                <w:noProof/>
                <w:webHidden/>
              </w:rPr>
              <w:fldChar w:fldCharType="end"/>
            </w:r>
          </w:hyperlink>
        </w:p>
        <w:p w14:paraId="0056B43F" w14:textId="7C21D53A" w:rsidR="004E2CC5" w:rsidRDefault="003E7D8C">
          <w:pPr>
            <w:pStyle w:val="TM2"/>
            <w:tabs>
              <w:tab w:val="left" w:pos="880"/>
              <w:tab w:val="right" w:pos="9346"/>
            </w:tabs>
            <w:rPr>
              <w:rFonts w:asciiTheme="minorHAnsi" w:eastAsiaTheme="minorEastAsia" w:hAnsiTheme="minorHAnsi" w:cstheme="minorBidi"/>
              <w:i w:val="0"/>
              <w:smallCaps w:val="0"/>
              <w:noProof/>
              <w:sz w:val="22"/>
              <w:szCs w:val="22"/>
              <w:lang w:eastAsia="fr-FR"/>
            </w:rPr>
          </w:pPr>
          <w:hyperlink w:anchor="_Toc242103755" w:history="1">
            <w:r w:rsidR="004E2CC5" w:rsidRPr="00287342">
              <w:rPr>
                <w:rStyle w:val="Lienhypertexte"/>
                <w:noProof/>
              </w:rPr>
              <w:t>3.3</w:t>
            </w:r>
            <w:r w:rsidR="004E2CC5">
              <w:rPr>
                <w:rFonts w:asciiTheme="minorHAnsi" w:eastAsiaTheme="minorEastAsia" w:hAnsiTheme="minorHAnsi" w:cstheme="minorBidi"/>
                <w:i w:val="0"/>
                <w:smallCaps w:val="0"/>
                <w:noProof/>
                <w:sz w:val="22"/>
                <w:szCs w:val="22"/>
                <w:lang w:eastAsia="fr-FR"/>
              </w:rPr>
              <w:tab/>
            </w:r>
            <w:r w:rsidR="004E2CC5" w:rsidRPr="00287342">
              <w:rPr>
                <w:rStyle w:val="Lienhypertexte"/>
                <w:noProof/>
              </w:rPr>
              <w:t>Type de contrat</w:t>
            </w:r>
            <w:r w:rsidR="004E2CC5">
              <w:rPr>
                <w:noProof/>
                <w:webHidden/>
              </w:rPr>
              <w:tab/>
            </w:r>
            <w:r w:rsidR="004E2CC5">
              <w:rPr>
                <w:noProof/>
                <w:webHidden/>
              </w:rPr>
              <w:fldChar w:fldCharType="begin"/>
            </w:r>
            <w:r w:rsidR="004E2CC5">
              <w:rPr>
                <w:noProof/>
                <w:webHidden/>
              </w:rPr>
              <w:instrText xml:space="preserve"> PAGEREF _Toc242103755 \h </w:instrText>
            </w:r>
            <w:r w:rsidR="004E2CC5">
              <w:rPr>
                <w:noProof/>
                <w:webHidden/>
              </w:rPr>
            </w:r>
            <w:r w:rsidR="004E2CC5">
              <w:rPr>
                <w:noProof/>
                <w:webHidden/>
              </w:rPr>
              <w:fldChar w:fldCharType="separate"/>
            </w:r>
            <w:r w:rsidR="004E2CC5">
              <w:rPr>
                <w:noProof/>
                <w:webHidden/>
              </w:rPr>
              <w:t>10</w:t>
            </w:r>
            <w:r w:rsidR="004E2CC5">
              <w:rPr>
                <w:noProof/>
                <w:webHidden/>
              </w:rPr>
              <w:fldChar w:fldCharType="end"/>
            </w:r>
          </w:hyperlink>
        </w:p>
        <w:p w14:paraId="194D8392" w14:textId="2A0B5149" w:rsidR="004E2CC5" w:rsidRDefault="003E7D8C">
          <w:pPr>
            <w:pStyle w:val="TM2"/>
            <w:tabs>
              <w:tab w:val="left" w:pos="880"/>
              <w:tab w:val="right" w:pos="9346"/>
            </w:tabs>
            <w:rPr>
              <w:rFonts w:asciiTheme="minorHAnsi" w:eastAsiaTheme="minorEastAsia" w:hAnsiTheme="minorHAnsi" w:cstheme="minorBidi"/>
              <w:i w:val="0"/>
              <w:smallCaps w:val="0"/>
              <w:noProof/>
              <w:sz w:val="22"/>
              <w:szCs w:val="22"/>
              <w:lang w:eastAsia="fr-FR"/>
            </w:rPr>
          </w:pPr>
          <w:hyperlink w:anchor="_Toc242103756" w:history="1">
            <w:r w:rsidR="004E2CC5" w:rsidRPr="00287342">
              <w:rPr>
                <w:rStyle w:val="Lienhypertexte"/>
                <w:noProof/>
              </w:rPr>
              <w:t>3.4</w:t>
            </w:r>
            <w:r w:rsidR="004E2CC5">
              <w:rPr>
                <w:rFonts w:asciiTheme="minorHAnsi" w:eastAsiaTheme="minorEastAsia" w:hAnsiTheme="minorHAnsi" w:cstheme="minorBidi"/>
                <w:i w:val="0"/>
                <w:smallCaps w:val="0"/>
                <w:noProof/>
                <w:sz w:val="22"/>
                <w:szCs w:val="22"/>
                <w:lang w:eastAsia="fr-FR"/>
              </w:rPr>
              <w:tab/>
            </w:r>
            <w:r w:rsidR="004E2CC5" w:rsidRPr="00287342">
              <w:rPr>
                <w:rStyle w:val="Lienhypertexte"/>
                <w:noProof/>
              </w:rPr>
              <w:t>Durée du marché et reconduction(s)</w:t>
            </w:r>
            <w:r w:rsidR="004E2CC5">
              <w:rPr>
                <w:noProof/>
                <w:webHidden/>
              </w:rPr>
              <w:tab/>
            </w:r>
            <w:r w:rsidR="004E2CC5">
              <w:rPr>
                <w:noProof/>
                <w:webHidden/>
              </w:rPr>
              <w:fldChar w:fldCharType="begin"/>
            </w:r>
            <w:r w:rsidR="004E2CC5">
              <w:rPr>
                <w:noProof/>
                <w:webHidden/>
              </w:rPr>
              <w:instrText xml:space="preserve"> PAGEREF _Toc242103756 \h </w:instrText>
            </w:r>
            <w:r w:rsidR="004E2CC5">
              <w:rPr>
                <w:noProof/>
                <w:webHidden/>
              </w:rPr>
            </w:r>
            <w:r w:rsidR="004E2CC5">
              <w:rPr>
                <w:noProof/>
                <w:webHidden/>
              </w:rPr>
              <w:fldChar w:fldCharType="separate"/>
            </w:r>
            <w:r w:rsidR="004E2CC5">
              <w:rPr>
                <w:noProof/>
                <w:webHidden/>
              </w:rPr>
              <w:t>10</w:t>
            </w:r>
            <w:r w:rsidR="004E2CC5">
              <w:rPr>
                <w:noProof/>
                <w:webHidden/>
              </w:rPr>
              <w:fldChar w:fldCharType="end"/>
            </w:r>
          </w:hyperlink>
        </w:p>
        <w:p w14:paraId="4DBD31BC" w14:textId="7095ED82" w:rsidR="004E2CC5" w:rsidRDefault="003E7D8C">
          <w:pPr>
            <w:pStyle w:val="TM2"/>
            <w:tabs>
              <w:tab w:val="left" w:pos="880"/>
              <w:tab w:val="right" w:pos="9346"/>
            </w:tabs>
            <w:rPr>
              <w:rFonts w:asciiTheme="minorHAnsi" w:eastAsiaTheme="minorEastAsia" w:hAnsiTheme="minorHAnsi" w:cstheme="minorBidi"/>
              <w:i w:val="0"/>
              <w:smallCaps w:val="0"/>
              <w:noProof/>
              <w:sz w:val="22"/>
              <w:szCs w:val="22"/>
              <w:lang w:eastAsia="fr-FR"/>
            </w:rPr>
          </w:pPr>
          <w:hyperlink w:anchor="_Toc242103757" w:history="1">
            <w:r w:rsidR="004E2CC5" w:rsidRPr="00287342">
              <w:rPr>
                <w:rStyle w:val="Lienhypertexte"/>
                <w:noProof/>
              </w:rPr>
              <w:t>3.5</w:t>
            </w:r>
            <w:r w:rsidR="004E2CC5">
              <w:rPr>
                <w:rFonts w:asciiTheme="minorHAnsi" w:eastAsiaTheme="minorEastAsia" w:hAnsiTheme="minorHAnsi" w:cstheme="minorBidi"/>
                <w:i w:val="0"/>
                <w:smallCaps w:val="0"/>
                <w:noProof/>
                <w:sz w:val="22"/>
                <w:szCs w:val="22"/>
                <w:lang w:eastAsia="fr-FR"/>
              </w:rPr>
              <w:tab/>
            </w:r>
            <w:r w:rsidR="004E2CC5" w:rsidRPr="00287342">
              <w:rPr>
                <w:rStyle w:val="Lienhypertexte"/>
                <w:noProof/>
              </w:rPr>
              <w:t>Délai d’exécution</w:t>
            </w:r>
            <w:r w:rsidR="004E2CC5">
              <w:rPr>
                <w:noProof/>
                <w:webHidden/>
              </w:rPr>
              <w:tab/>
            </w:r>
            <w:r w:rsidR="004E2CC5">
              <w:rPr>
                <w:noProof/>
                <w:webHidden/>
              </w:rPr>
              <w:fldChar w:fldCharType="begin"/>
            </w:r>
            <w:r w:rsidR="004E2CC5">
              <w:rPr>
                <w:noProof/>
                <w:webHidden/>
              </w:rPr>
              <w:instrText xml:space="preserve"> PAGEREF _Toc242103757 \h </w:instrText>
            </w:r>
            <w:r w:rsidR="004E2CC5">
              <w:rPr>
                <w:noProof/>
                <w:webHidden/>
              </w:rPr>
            </w:r>
            <w:r w:rsidR="004E2CC5">
              <w:rPr>
                <w:noProof/>
                <w:webHidden/>
              </w:rPr>
              <w:fldChar w:fldCharType="separate"/>
            </w:r>
            <w:r w:rsidR="004E2CC5">
              <w:rPr>
                <w:noProof/>
                <w:webHidden/>
              </w:rPr>
              <w:t>10</w:t>
            </w:r>
            <w:r w:rsidR="004E2CC5">
              <w:rPr>
                <w:noProof/>
                <w:webHidden/>
              </w:rPr>
              <w:fldChar w:fldCharType="end"/>
            </w:r>
          </w:hyperlink>
        </w:p>
        <w:p w14:paraId="6E29DC42" w14:textId="3483D932" w:rsidR="004E2CC5" w:rsidRDefault="003E7D8C">
          <w:pPr>
            <w:pStyle w:val="TM2"/>
            <w:tabs>
              <w:tab w:val="left" w:pos="880"/>
              <w:tab w:val="right" w:pos="9346"/>
            </w:tabs>
            <w:rPr>
              <w:rFonts w:asciiTheme="minorHAnsi" w:eastAsiaTheme="minorEastAsia" w:hAnsiTheme="minorHAnsi" w:cstheme="minorBidi"/>
              <w:i w:val="0"/>
              <w:smallCaps w:val="0"/>
              <w:noProof/>
              <w:sz w:val="22"/>
              <w:szCs w:val="22"/>
              <w:lang w:eastAsia="fr-FR"/>
            </w:rPr>
          </w:pPr>
          <w:hyperlink w:anchor="_Toc242103758" w:history="1">
            <w:r w:rsidR="004E2CC5" w:rsidRPr="00287342">
              <w:rPr>
                <w:rStyle w:val="Lienhypertexte"/>
                <w:noProof/>
              </w:rPr>
              <w:t>3.6</w:t>
            </w:r>
            <w:r w:rsidR="004E2CC5">
              <w:rPr>
                <w:rFonts w:asciiTheme="minorHAnsi" w:eastAsiaTheme="minorEastAsia" w:hAnsiTheme="minorHAnsi" w:cstheme="minorBidi"/>
                <w:i w:val="0"/>
                <w:smallCaps w:val="0"/>
                <w:noProof/>
                <w:sz w:val="22"/>
                <w:szCs w:val="22"/>
                <w:lang w:eastAsia="fr-FR"/>
              </w:rPr>
              <w:tab/>
            </w:r>
            <w:r w:rsidR="004E2CC5" w:rsidRPr="00287342">
              <w:rPr>
                <w:rStyle w:val="Lienhypertexte"/>
                <w:noProof/>
              </w:rPr>
              <w:t>Classification CPV</w:t>
            </w:r>
            <w:r w:rsidR="004E2CC5">
              <w:rPr>
                <w:noProof/>
                <w:webHidden/>
              </w:rPr>
              <w:tab/>
            </w:r>
            <w:r w:rsidR="004E2CC5">
              <w:rPr>
                <w:noProof/>
                <w:webHidden/>
              </w:rPr>
              <w:fldChar w:fldCharType="begin"/>
            </w:r>
            <w:r w:rsidR="004E2CC5">
              <w:rPr>
                <w:noProof/>
                <w:webHidden/>
              </w:rPr>
              <w:instrText xml:space="preserve"> PAGEREF _Toc242103758 \h </w:instrText>
            </w:r>
            <w:r w:rsidR="004E2CC5">
              <w:rPr>
                <w:noProof/>
                <w:webHidden/>
              </w:rPr>
            </w:r>
            <w:r w:rsidR="004E2CC5">
              <w:rPr>
                <w:noProof/>
                <w:webHidden/>
              </w:rPr>
              <w:fldChar w:fldCharType="separate"/>
            </w:r>
            <w:r w:rsidR="004E2CC5">
              <w:rPr>
                <w:noProof/>
                <w:webHidden/>
              </w:rPr>
              <w:t>10</w:t>
            </w:r>
            <w:r w:rsidR="004E2CC5">
              <w:rPr>
                <w:noProof/>
                <w:webHidden/>
              </w:rPr>
              <w:fldChar w:fldCharType="end"/>
            </w:r>
          </w:hyperlink>
        </w:p>
        <w:p w14:paraId="56F3AFA9" w14:textId="04C90A1B" w:rsidR="004E2CC5" w:rsidRDefault="003E7D8C">
          <w:pPr>
            <w:pStyle w:val="TM1"/>
            <w:tabs>
              <w:tab w:val="left" w:pos="1320"/>
            </w:tabs>
            <w:rPr>
              <w:rFonts w:asciiTheme="minorHAnsi" w:eastAsiaTheme="minorEastAsia" w:hAnsiTheme="minorHAnsi" w:cstheme="minorBidi"/>
              <w:b w:val="0"/>
              <w:bCs w:val="0"/>
              <w:caps w:val="0"/>
              <w:color w:val="auto"/>
              <w:sz w:val="22"/>
              <w:szCs w:val="22"/>
              <w:lang w:eastAsia="fr-FR"/>
            </w:rPr>
          </w:pPr>
          <w:hyperlink w:anchor="_Toc242103759" w:history="1">
            <w:r w:rsidR="004E2CC5" w:rsidRPr="00287342">
              <w:rPr>
                <w:rStyle w:val="Lienhypertexte"/>
              </w:rPr>
              <w:t>Article 4.</w:t>
            </w:r>
            <w:r w:rsidR="004E2CC5">
              <w:rPr>
                <w:rFonts w:asciiTheme="minorHAnsi" w:eastAsiaTheme="minorEastAsia" w:hAnsiTheme="minorHAnsi" w:cstheme="minorBidi"/>
                <w:b w:val="0"/>
                <w:bCs w:val="0"/>
                <w:caps w:val="0"/>
                <w:color w:val="auto"/>
                <w:sz w:val="22"/>
                <w:szCs w:val="22"/>
                <w:lang w:eastAsia="fr-FR"/>
              </w:rPr>
              <w:tab/>
            </w:r>
            <w:r w:rsidR="004E2CC5" w:rsidRPr="00287342">
              <w:rPr>
                <w:rStyle w:val="Lienhypertexte"/>
              </w:rPr>
              <w:t>Conditions de la consultation</w:t>
            </w:r>
            <w:r w:rsidR="004E2CC5">
              <w:rPr>
                <w:webHidden/>
              </w:rPr>
              <w:tab/>
            </w:r>
            <w:r w:rsidR="004E2CC5">
              <w:rPr>
                <w:webHidden/>
              </w:rPr>
              <w:fldChar w:fldCharType="begin"/>
            </w:r>
            <w:r w:rsidR="004E2CC5">
              <w:rPr>
                <w:webHidden/>
              </w:rPr>
              <w:instrText xml:space="preserve"> PAGEREF _Toc242103759 \h </w:instrText>
            </w:r>
            <w:r w:rsidR="004E2CC5">
              <w:rPr>
                <w:webHidden/>
              </w:rPr>
            </w:r>
            <w:r w:rsidR="004E2CC5">
              <w:rPr>
                <w:webHidden/>
              </w:rPr>
              <w:fldChar w:fldCharType="separate"/>
            </w:r>
            <w:r w:rsidR="004E2CC5">
              <w:rPr>
                <w:webHidden/>
              </w:rPr>
              <w:t>10</w:t>
            </w:r>
            <w:r w:rsidR="004E2CC5">
              <w:rPr>
                <w:webHidden/>
              </w:rPr>
              <w:fldChar w:fldCharType="end"/>
            </w:r>
          </w:hyperlink>
        </w:p>
        <w:p w14:paraId="5DA6BE95" w14:textId="7653E533" w:rsidR="004E2CC5" w:rsidRDefault="003E7D8C">
          <w:pPr>
            <w:pStyle w:val="TM2"/>
            <w:tabs>
              <w:tab w:val="left" w:pos="880"/>
              <w:tab w:val="right" w:pos="9346"/>
            </w:tabs>
            <w:rPr>
              <w:rFonts w:asciiTheme="minorHAnsi" w:eastAsiaTheme="minorEastAsia" w:hAnsiTheme="minorHAnsi" w:cstheme="minorBidi"/>
              <w:i w:val="0"/>
              <w:smallCaps w:val="0"/>
              <w:noProof/>
              <w:sz w:val="22"/>
              <w:szCs w:val="22"/>
              <w:lang w:eastAsia="fr-FR"/>
            </w:rPr>
          </w:pPr>
          <w:hyperlink w:anchor="_Toc242103760" w:history="1">
            <w:r w:rsidR="004E2CC5" w:rsidRPr="00287342">
              <w:rPr>
                <w:rStyle w:val="Lienhypertexte"/>
                <w:noProof/>
              </w:rPr>
              <w:t>4.1</w:t>
            </w:r>
            <w:r w:rsidR="004E2CC5">
              <w:rPr>
                <w:rFonts w:asciiTheme="minorHAnsi" w:eastAsiaTheme="minorEastAsia" w:hAnsiTheme="minorHAnsi" w:cstheme="minorBidi"/>
                <w:i w:val="0"/>
                <w:smallCaps w:val="0"/>
                <w:noProof/>
                <w:sz w:val="22"/>
                <w:szCs w:val="22"/>
                <w:lang w:eastAsia="fr-FR"/>
              </w:rPr>
              <w:tab/>
            </w:r>
            <w:r w:rsidR="004E2CC5" w:rsidRPr="00287342">
              <w:rPr>
                <w:rStyle w:val="Lienhypertexte"/>
                <w:noProof/>
              </w:rPr>
              <w:t>Délai de validité des offres</w:t>
            </w:r>
            <w:r w:rsidR="004E2CC5">
              <w:rPr>
                <w:noProof/>
                <w:webHidden/>
              </w:rPr>
              <w:tab/>
            </w:r>
            <w:r w:rsidR="004E2CC5">
              <w:rPr>
                <w:noProof/>
                <w:webHidden/>
              </w:rPr>
              <w:fldChar w:fldCharType="begin"/>
            </w:r>
            <w:r w:rsidR="004E2CC5">
              <w:rPr>
                <w:noProof/>
                <w:webHidden/>
              </w:rPr>
              <w:instrText xml:space="preserve"> PAGEREF _Toc242103760 \h </w:instrText>
            </w:r>
            <w:r w:rsidR="004E2CC5">
              <w:rPr>
                <w:noProof/>
                <w:webHidden/>
              </w:rPr>
            </w:r>
            <w:r w:rsidR="004E2CC5">
              <w:rPr>
                <w:noProof/>
                <w:webHidden/>
              </w:rPr>
              <w:fldChar w:fldCharType="separate"/>
            </w:r>
            <w:r w:rsidR="004E2CC5">
              <w:rPr>
                <w:noProof/>
                <w:webHidden/>
              </w:rPr>
              <w:t>10</w:t>
            </w:r>
            <w:r w:rsidR="004E2CC5">
              <w:rPr>
                <w:noProof/>
                <w:webHidden/>
              </w:rPr>
              <w:fldChar w:fldCharType="end"/>
            </w:r>
          </w:hyperlink>
        </w:p>
        <w:p w14:paraId="60EA5250" w14:textId="01EB7D67" w:rsidR="004E2CC5" w:rsidRDefault="003E7D8C">
          <w:pPr>
            <w:pStyle w:val="TM2"/>
            <w:tabs>
              <w:tab w:val="left" w:pos="880"/>
              <w:tab w:val="right" w:pos="9346"/>
            </w:tabs>
            <w:rPr>
              <w:rFonts w:asciiTheme="minorHAnsi" w:eastAsiaTheme="minorEastAsia" w:hAnsiTheme="minorHAnsi" w:cstheme="minorBidi"/>
              <w:i w:val="0"/>
              <w:smallCaps w:val="0"/>
              <w:noProof/>
              <w:sz w:val="22"/>
              <w:szCs w:val="22"/>
              <w:lang w:eastAsia="fr-FR"/>
            </w:rPr>
          </w:pPr>
          <w:hyperlink w:anchor="_Toc242103761" w:history="1">
            <w:r w:rsidR="004E2CC5" w:rsidRPr="00287342">
              <w:rPr>
                <w:rStyle w:val="Lienhypertexte"/>
                <w:noProof/>
              </w:rPr>
              <w:t>4.2</w:t>
            </w:r>
            <w:r w:rsidR="004E2CC5">
              <w:rPr>
                <w:rFonts w:asciiTheme="minorHAnsi" w:eastAsiaTheme="minorEastAsia" w:hAnsiTheme="minorHAnsi" w:cstheme="minorBidi"/>
                <w:i w:val="0"/>
                <w:smallCaps w:val="0"/>
                <w:noProof/>
                <w:sz w:val="22"/>
                <w:szCs w:val="22"/>
                <w:lang w:eastAsia="fr-FR"/>
              </w:rPr>
              <w:tab/>
            </w:r>
            <w:r w:rsidR="004E2CC5" w:rsidRPr="00287342">
              <w:rPr>
                <w:rStyle w:val="Lienhypertexte"/>
                <w:noProof/>
              </w:rPr>
              <w:t>Mode de financement et de règlement du marché public</w:t>
            </w:r>
            <w:r w:rsidR="004E2CC5">
              <w:rPr>
                <w:noProof/>
                <w:webHidden/>
              </w:rPr>
              <w:tab/>
            </w:r>
            <w:r w:rsidR="004E2CC5">
              <w:rPr>
                <w:noProof/>
                <w:webHidden/>
              </w:rPr>
              <w:fldChar w:fldCharType="begin"/>
            </w:r>
            <w:r w:rsidR="004E2CC5">
              <w:rPr>
                <w:noProof/>
                <w:webHidden/>
              </w:rPr>
              <w:instrText xml:space="preserve"> PAGEREF _Toc242103761 \h </w:instrText>
            </w:r>
            <w:r w:rsidR="004E2CC5">
              <w:rPr>
                <w:noProof/>
                <w:webHidden/>
              </w:rPr>
            </w:r>
            <w:r w:rsidR="004E2CC5">
              <w:rPr>
                <w:noProof/>
                <w:webHidden/>
              </w:rPr>
              <w:fldChar w:fldCharType="separate"/>
            </w:r>
            <w:r w:rsidR="004E2CC5">
              <w:rPr>
                <w:noProof/>
                <w:webHidden/>
              </w:rPr>
              <w:t>10</w:t>
            </w:r>
            <w:r w:rsidR="004E2CC5">
              <w:rPr>
                <w:noProof/>
                <w:webHidden/>
              </w:rPr>
              <w:fldChar w:fldCharType="end"/>
            </w:r>
          </w:hyperlink>
        </w:p>
        <w:p w14:paraId="1864AE64" w14:textId="1E80CC7A" w:rsidR="004E2CC5" w:rsidRDefault="003E7D8C">
          <w:pPr>
            <w:pStyle w:val="TM2"/>
            <w:tabs>
              <w:tab w:val="left" w:pos="880"/>
              <w:tab w:val="right" w:pos="9346"/>
            </w:tabs>
            <w:rPr>
              <w:rFonts w:asciiTheme="minorHAnsi" w:eastAsiaTheme="minorEastAsia" w:hAnsiTheme="minorHAnsi" w:cstheme="minorBidi"/>
              <w:i w:val="0"/>
              <w:smallCaps w:val="0"/>
              <w:noProof/>
              <w:sz w:val="22"/>
              <w:szCs w:val="22"/>
              <w:lang w:eastAsia="fr-FR"/>
            </w:rPr>
          </w:pPr>
          <w:hyperlink w:anchor="_Toc242103762" w:history="1">
            <w:r w:rsidR="004E2CC5" w:rsidRPr="00287342">
              <w:rPr>
                <w:rStyle w:val="Lienhypertexte"/>
                <w:noProof/>
              </w:rPr>
              <w:t>4.3</w:t>
            </w:r>
            <w:r w:rsidR="004E2CC5">
              <w:rPr>
                <w:rFonts w:asciiTheme="minorHAnsi" w:eastAsiaTheme="minorEastAsia" w:hAnsiTheme="minorHAnsi" w:cstheme="minorBidi"/>
                <w:i w:val="0"/>
                <w:smallCaps w:val="0"/>
                <w:noProof/>
                <w:sz w:val="22"/>
                <w:szCs w:val="22"/>
                <w:lang w:eastAsia="fr-FR"/>
              </w:rPr>
              <w:tab/>
            </w:r>
            <w:r w:rsidR="004E2CC5" w:rsidRPr="00287342">
              <w:rPr>
                <w:rStyle w:val="Lienhypertexte"/>
                <w:noProof/>
              </w:rPr>
              <w:t>Marchés réservés</w:t>
            </w:r>
            <w:r w:rsidR="004E2CC5">
              <w:rPr>
                <w:noProof/>
                <w:webHidden/>
              </w:rPr>
              <w:tab/>
            </w:r>
            <w:r w:rsidR="004E2CC5">
              <w:rPr>
                <w:noProof/>
                <w:webHidden/>
              </w:rPr>
              <w:fldChar w:fldCharType="begin"/>
            </w:r>
            <w:r w:rsidR="004E2CC5">
              <w:rPr>
                <w:noProof/>
                <w:webHidden/>
              </w:rPr>
              <w:instrText xml:space="preserve"> PAGEREF _Toc242103762 \h </w:instrText>
            </w:r>
            <w:r w:rsidR="004E2CC5">
              <w:rPr>
                <w:noProof/>
                <w:webHidden/>
              </w:rPr>
            </w:r>
            <w:r w:rsidR="004E2CC5">
              <w:rPr>
                <w:noProof/>
                <w:webHidden/>
              </w:rPr>
              <w:fldChar w:fldCharType="separate"/>
            </w:r>
            <w:r w:rsidR="004E2CC5">
              <w:rPr>
                <w:noProof/>
                <w:webHidden/>
              </w:rPr>
              <w:t>11</w:t>
            </w:r>
            <w:r w:rsidR="004E2CC5">
              <w:rPr>
                <w:noProof/>
                <w:webHidden/>
              </w:rPr>
              <w:fldChar w:fldCharType="end"/>
            </w:r>
          </w:hyperlink>
        </w:p>
        <w:p w14:paraId="6982F84F" w14:textId="6B828B32" w:rsidR="004E2CC5" w:rsidRDefault="003E7D8C">
          <w:pPr>
            <w:pStyle w:val="TM2"/>
            <w:tabs>
              <w:tab w:val="left" w:pos="880"/>
              <w:tab w:val="right" w:pos="9346"/>
            </w:tabs>
            <w:rPr>
              <w:rFonts w:asciiTheme="minorHAnsi" w:eastAsiaTheme="minorEastAsia" w:hAnsiTheme="minorHAnsi" w:cstheme="minorBidi"/>
              <w:i w:val="0"/>
              <w:smallCaps w:val="0"/>
              <w:noProof/>
              <w:sz w:val="22"/>
              <w:szCs w:val="22"/>
              <w:lang w:eastAsia="fr-FR"/>
            </w:rPr>
          </w:pPr>
          <w:hyperlink w:anchor="_Toc242103763" w:history="1">
            <w:r w:rsidR="004E2CC5" w:rsidRPr="00287342">
              <w:rPr>
                <w:rStyle w:val="Lienhypertexte"/>
                <w:noProof/>
              </w:rPr>
              <w:t>4.4</w:t>
            </w:r>
            <w:r w:rsidR="004E2CC5">
              <w:rPr>
                <w:rFonts w:asciiTheme="minorHAnsi" w:eastAsiaTheme="minorEastAsia" w:hAnsiTheme="minorHAnsi" w:cstheme="minorBidi"/>
                <w:i w:val="0"/>
                <w:smallCaps w:val="0"/>
                <w:noProof/>
                <w:sz w:val="22"/>
                <w:szCs w:val="22"/>
                <w:lang w:eastAsia="fr-FR"/>
              </w:rPr>
              <w:tab/>
            </w:r>
            <w:r w:rsidR="004E2CC5" w:rsidRPr="00287342">
              <w:rPr>
                <w:rStyle w:val="Lienhypertexte"/>
                <w:noProof/>
              </w:rPr>
              <w:t>Variantes (Article R. 2151-8 du Code de la commande publique)</w:t>
            </w:r>
            <w:r w:rsidR="004E2CC5">
              <w:rPr>
                <w:noProof/>
                <w:webHidden/>
              </w:rPr>
              <w:tab/>
            </w:r>
            <w:r w:rsidR="004E2CC5">
              <w:rPr>
                <w:noProof/>
                <w:webHidden/>
              </w:rPr>
              <w:fldChar w:fldCharType="begin"/>
            </w:r>
            <w:r w:rsidR="004E2CC5">
              <w:rPr>
                <w:noProof/>
                <w:webHidden/>
              </w:rPr>
              <w:instrText xml:space="preserve"> PAGEREF _Toc242103763 \h </w:instrText>
            </w:r>
            <w:r w:rsidR="004E2CC5">
              <w:rPr>
                <w:noProof/>
                <w:webHidden/>
              </w:rPr>
            </w:r>
            <w:r w:rsidR="004E2CC5">
              <w:rPr>
                <w:noProof/>
                <w:webHidden/>
              </w:rPr>
              <w:fldChar w:fldCharType="separate"/>
            </w:r>
            <w:r w:rsidR="004E2CC5">
              <w:rPr>
                <w:noProof/>
                <w:webHidden/>
              </w:rPr>
              <w:t>11</w:t>
            </w:r>
            <w:r w:rsidR="004E2CC5">
              <w:rPr>
                <w:noProof/>
                <w:webHidden/>
              </w:rPr>
              <w:fldChar w:fldCharType="end"/>
            </w:r>
          </w:hyperlink>
        </w:p>
        <w:p w14:paraId="607CE190" w14:textId="75CD5E66" w:rsidR="004E2CC5" w:rsidRDefault="003E7D8C">
          <w:pPr>
            <w:pStyle w:val="TM2"/>
            <w:tabs>
              <w:tab w:val="left" w:pos="880"/>
              <w:tab w:val="right" w:pos="9346"/>
            </w:tabs>
            <w:rPr>
              <w:rFonts w:asciiTheme="minorHAnsi" w:eastAsiaTheme="minorEastAsia" w:hAnsiTheme="minorHAnsi" w:cstheme="minorBidi"/>
              <w:i w:val="0"/>
              <w:smallCaps w:val="0"/>
              <w:noProof/>
              <w:sz w:val="22"/>
              <w:szCs w:val="22"/>
              <w:lang w:eastAsia="fr-FR"/>
            </w:rPr>
          </w:pPr>
          <w:hyperlink w:anchor="_Toc242103764" w:history="1">
            <w:r w:rsidR="004E2CC5" w:rsidRPr="00287342">
              <w:rPr>
                <w:rStyle w:val="Lienhypertexte"/>
                <w:noProof/>
              </w:rPr>
              <w:t>4.5</w:t>
            </w:r>
            <w:r w:rsidR="004E2CC5">
              <w:rPr>
                <w:rFonts w:asciiTheme="minorHAnsi" w:eastAsiaTheme="minorEastAsia" w:hAnsiTheme="minorHAnsi" w:cstheme="minorBidi"/>
                <w:i w:val="0"/>
                <w:smallCaps w:val="0"/>
                <w:noProof/>
                <w:sz w:val="22"/>
                <w:szCs w:val="22"/>
                <w:lang w:eastAsia="fr-FR"/>
              </w:rPr>
              <w:tab/>
            </w:r>
            <w:r w:rsidR="004E2CC5" w:rsidRPr="00287342">
              <w:rPr>
                <w:rStyle w:val="Lienhypertexte"/>
                <w:noProof/>
              </w:rPr>
              <w:t>Prestations similaires</w:t>
            </w:r>
            <w:r w:rsidR="004E2CC5">
              <w:rPr>
                <w:noProof/>
                <w:webHidden/>
              </w:rPr>
              <w:tab/>
            </w:r>
            <w:r w:rsidR="004E2CC5">
              <w:rPr>
                <w:noProof/>
                <w:webHidden/>
              </w:rPr>
              <w:fldChar w:fldCharType="begin"/>
            </w:r>
            <w:r w:rsidR="004E2CC5">
              <w:rPr>
                <w:noProof/>
                <w:webHidden/>
              </w:rPr>
              <w:instrText xml:space="preserve"> PAGEREF _Toc242103764 \h </w:instrText>
            </w:r>
            <w:r w:rsidR="004E2CC5">
              <w:rPr>
                <w:noProof/>
                <w:webHidden/>
              </w:rPr>
            </w:r>
            <w:r w:rsidR="004E2CC5">
              <w:rPr>
                <w:noProof/>
                <w:webHidden/>
              </w:rPr>
              <w:fldChar w:fldCharType="separate"/>
            </w:r>
            <w:r w:rsidR="004E2CC5">
              <w:rPr>
                <w:noProof/>
                <w:webHidden/>
              </w:rPr>
              <w:t>11</w:t>
            </w:r>
            <w:r w:rsidR="004E2CC5">
              <w:rPr>
                <w:noProof/>
                <w:webHidden/>
              </w:rPr>
              <w:fldChar w:fldCharType="end"/>
            </w:r>
          </w:hyperlink>
        </w:p>
        <w:p w14:paraId="31E63C9C" w14:textId="40843225" w:rsidR="004E2CC5" w:rsidRDefault="003E7D8C">
          <w:pPr>
            <w:pStyle w:val="TM2"/>
            <w:tabs>
              <w:tab w:val="left" w:pos="880"/>
              <w:tab w:val="right" w:pos="9346"/>
            </w:tabs>
            <w:rPr>
              <w:rFonts w:asciiTheme="minorHAnsi" w:eastAsiaTheme="minorEastAsia" w:hAnsiTheme="minorHAnsi" w:cstheme="minorBidi"/>
              <w:i w:val="0"/>
              <w:smallCaps w:val="0"/>
              <w:noProof/>
              <w:sz w:val="22"/>
              <w:szCs w:val="22"/>
              <w:lang w:eastAsia="fr-FR"/>
            </w:rPr>
          </w:pPr>
          <w:hyperlink w:anchor="_Toc242103765" w:history="1">
            <w:r w:rsidR="004E2CC5" w:rsidRPr="00287342">
              <w:rPr>
                <w:rStyle w:val="Lienhypertexte"/>
                <w:noProof/>
              </w:rPr>
              <w:t>4.6</w:t>
            </w:r>
            <w:r w:rsidR="004E2CC5">
              <w:rPr>
                <w:rFonts w:asciiTheme="minorHAnsi" w:eastAsiaTheme="minorEastAsia" w:hAnsiTheme="minorHAnsi" w:cstheme="minorBidi"/>
                <w:i w:val="0"/>
                <w:smallCaps w:val="0"/>
                <w:noProof/>
                <w:sz w:val="22"/>
                <w:szCs w:val="22"/>
                <w:lang w:eastAsia="fr-FR"/>
              </w:rPr>
              <w:tab/>
            </w:r>
            <w:r w:rsidR="004E2CC5" w:rsidRPr="00287342">
              <w:rPr>
                <w:rStyle w:val="Lienhypertexte"/>
                <w:noProof/>
              </w:rPr>
              <w:t>Modifications au marché public</w:t>
            </w:r>
            <w:r w:rsidR="004E2CC5">
              <w:rPr>
                <w:noProof/>
                <w:webHidden/>
              </w:rPr>
              <w:tab/>
            </w:r>
            <w:r w:rsidR="004E2CC5">
              <w:rPr>
                <w:noProof/>
                <w:webHidden/>
              </w:rPr>
              <w:fldChar w:fldCharType="begin"/>
            </w:r>
            <w:r w:rsidR="004E2CC5">
              <w:rPr>
                <w:noProof/>
                <w:webHidden/>
              </w:rPr>
              <w:instrText xml:space="preserve"> PAGEREF _Toc242103765 \h </w:instrText>
            </w:r>
            <w:r w:rsidR="004E2CC5">
              <w:rPr>
                <w:noProof/>
                <w:webHidden/>
              </w:rPr>
            </w:r>
            <w:r w:rsidR="004E2CC5">
              <w:rPr>
                <w:noProof/>
                <w:webHidden/>
              </w:rPr>
              <w:fldChar w:fldCharType="separate"/>
            </w:r>
            <w:r w:rsidR="004E2CC5">
              <w:rPr>
                <w:noProof/>
                <w:webHidden/>
              </w:rPr>
              <w:t>11</w:t>
            </w:r>
            <w:r w:rsidR="004E2CC5">
              <w:rPr>
                <w:noProof/>
                <w:webHidden/>
              </w:rPr>
              <w:fldChar w:fldCharType="end"/>
            </w:r>
          </w:hyperlink>
        </w:p>
        <w:p w14:paraId="68B00AB4" w14:textId="60024535" w:rsidR="004E2CC5" w:rsidRDefault="003E7D8C">
          <w:pPr>
            <w:pStyle w:val="TM2"/>
            <w:tabs>
              <w:tab w:val="left" w:pos="880"/>
              <w:tab w:val="right" w:pos="9346"/>
            </w:tabs>
            <w:rPr>
              <w:rFonts w:asciiTheme="minorHAnsi" w:eastAsiaTheme="minorEastAsia" w:hAnsiTheme="minorHAnsi" w:cstheme="minorBidi"/>
              <w:i w:val="0"/>
              <w:smallCaps w:val="0"/>
              <w:noProof/>
              <w:sz w:val="22"/>
              <w:szCs w:val="22"/>
              <w:lang w:eastAsia="fr-FR"/>
            </w:rPr>
          </w:pPr>
          <w:hyperlink w:anchor="_Toc242103766" w:history="1">
            <w:r w:rsidR="004E2CC5" w:rsidRPr="00287342">
              <w:rPr>
                <w:rStyle w:val="Lienhypertexte"/>
                <w:noProof/>
              </w:rPr>
              <w:t>4.7</w:t>
            </w:r>
            <w:r w:rsidR="004E2CC5">
              <w:rPr>
                <w:rFonts w:asciiTheme="minorHAnsi" w:eastAsiaTheme="minorEastAsia" w:hAnsiTheme="minorHAnsi" w:cstheme="minorBidi"/>
                <w:i w:val="0"/>
                <w:smallCaps w:val="0"/>
                <w:noProof/>
                <w:sz w:val="22"/>
                <w:szCs w:val="22"/>
                <w:lang w:eastAsia="fr-FR"/>
              </w:rPr>
              <w:tab/>
            </w:r>
            <w:r w:rsidR="004E2CC5" w:rsidRPr="00287342">
              <w:rPr>
                <w:rStyle w:val="Lienhypertexte"/>
                <w:noProof/>
              </w:rPr>
              <w:t>Forme juridique du soumissionnaire</w:t>
            </w:r>
            <w:r w:rsidR="004E2CC5">
              <w:rPr>
                <w:noProof/>
                <w:webHidden/>
              </w:rPr>
              <w:tab/>
            </w:r>
            <w:r w:rsidR="004E2CC5">
              <w:rPr>
                <w:noProof/>
                <w:webHidden/>
              </w:rPr>
              <w:fldChar w:fldCharType="begin"/>
            </w:r>
            <w:r w:rsidR="004E2CC5">
              <w:rPr>
                <w:noProof/>
                <w:webHidden/>
              </w:rPr>
              <w:instrText xml:space="preserve"> PAGEREF _Toc242103766 \h </w:instrText>
            </w:r>
            <w:r w:rsidR="004E2CC5">
              <w:rPr>
                <w:noProof/>
                <w:webHidden/>
              </w:rPr>
            </w:r>
            <w:r w:rsidR="004E2CC5">
              <w:rPr>
                <w:noProof/>
                <w:webHidden/>
              </w:rPr>
              <w:fldChar w:fldCharType="separate"/>
            </w:r>
            <w:r w:rsidR="004E2CC5">
              <w:rPr>
                <w:noProof/>
                <w:webHidden/>
              </w:rPr>
              <w:t>11</w:t>
            </w:r>
            <w:r w:rsidR="004E2CC5">
              <w:rPr>
                <w:noProof/>
                <w:webHidden/>
              </w:rPr>
              <w:fldChar w:fldCharType="end"/>
            </w:r>
          </w:hyperlink>
        </w:p>
        <w:p w14:paraId="44979A05" w14:textId="1BF8D3A8" w:rsidR="004E2CC5" w:rsidRDefault="003E7D8C">
          <w:pPr>
            <w:pStyle w:val="TM2"/>
            <w:tabs>
              <w:tab w:val="left" w:pos="880"/>
              <w:tab w:val="right" w:pos="9346"/>
            </w:tabs>
            <w:rPr>
              <w:rFonts w:asciiTheme="minorHAnsi" w:eastAsiaTheme="minorEastAsia" w:hAnsiTheme="minorHAnsi" w:cstheme="minorBidi"/>
              <w:i w:val="0"/>
              <w:smallCaps w:val="0"/>
              <w:noProof/>
              <w:sz w:val="22"/>
              <w:szCs w:val="22"/>
              <w:lang w:eastAsia="fr-FR"/>
            </w:rPr>
          </w:pPr>
          <w:hyperlink w:anchor="_Toc242103767" w:history="1">
            <w:r w:rsidR="004E2CC5" w:rsidRPr="00287342">
              <w:rPr>
                <w:rStyle w:val="Lienhypertexte"/>
                <w:noProof/>
              </w:rPr>
              <w:t>4.8</w:t>
            </w:r>
            <w:r w:rsidR="004E2CC5">
              <w:rPr>
                <w:rFonts w:asciiTheme="minorHAnsi" w:eastAsiaTheme="minorEastAsia" w:hAnsiTheme="minorHAnsi" w:cstheme="minorBidi"/>
                <w:i w:val="0"/>
                <w:smallCaps w:val="0"/>
                <w:noProof/>
                <w:sz w:val="22"/>
                <w:szCs w:val="22"/>
                <w:lang w:eastAsia="fr-FR"/>
              </w:rPr>
              <w:tab/>
            </w:r>
            <w:r w:rsidR="004E2CC5" w:rsidRPr="00287342">
              <w:rPr>
                <w:rStyle w:val="Lienhypertexte"/>
                <w:noProof/>
              </w:rPr>
              <w:t>Sous-traitance</w:t>
            </w:r>
            <w:r w:rsidR="004E2CC5">
              <w:rPr>
                <w:noProof/>
                <w:webHidden/>
              </w:rPr>
              <w:tab/>
            </w:r>
            <w:r w:rsidR="004E2CC5">
              <w:rPr>
                <w:noProof/>
                <w:webHidden/>
              </w:rPr>
              <w:fldChar w:fldCharType="begin"/>
            </w:r>
            <w:r w:rsidR="004E2CC5">
              <w:rPr>
                <w:noProof/>
                <w:webHidden/>
              </w:rPr>
              <w:instrText xml:space="preserve"> PAGEREF _Toc242103767 \h </w:instrText>
            </w:r>
            <w:r w:rsidR="004E2CC5">
              <w:rPr>
                <w:noProof/>
                <w:webHidden/>
              </w:rPr>
            </w:r>
            <w:r w:rsidR="004E2CC5">
              <w:rPr>
                <w:noProof/>
                <w:webHidden/>
              </w:rPr>
              <w:fldChar w:fldCharType="separate"/>
            </w:r>
            <w:r w:rsidR="004E2CC5">
              <w:rPr>
                <w:noProof/>
                <w:webHidden/>
              </w:rPr>
              <w:t>12</w:t>
            </w:r>
            <w:r w:rsidR="004E2CC5">
              <w:rPr>
                <w:noProof/>
                <w:webHidden/>
              </w:rPr>
              <w:fldChar w:fldCharType="end"/>
            </w:r>
          </w:hyperlink>
        </w:p>
        <w:p w14:paraId="06FC8A9C" w14:textId="506B08BD" w:rsidR="004E2CC5" w:rsidRDefault="003E7D8C">
          <w:pPr>
            <w:pStyle w:val="TM2"/>
            <w:tabs>
              <w:tab w:val="left" w:pos="880"/>
              <w:tab w:val="right" w:pos="9346"/>
            </w:tabs>
            <w:rPr>
              <w:rFonts w:asciiTheme="minorHAnsi" w:eastAsiaTheme="minorEastAsia" w:hAnsiTheme="minorHAnsi" w:cstheme="minorBidi"/>
              <w:i w:val="0"/>
              <w:smallCaps w:val="0"/>
              <w:noProof/>
              <w:sz w:val="22"/>
              <w:szCs w:val="22"/>
              <w:lang w:eastAsia="fr-FR"/>
            </w:rPr>
          </w:pPr>
          <w:hyperlink w:anchor="_Toc242103768" w:history="1">
            <w:r w:rsidR="004E2CC5" w:rsidRPr="00287342">
              <w:rPr>
                <w:rStyle w:val="Lienhypertexte"/>
                <w:noProof/>
              </w:rPr>
              <w:t>4.9</w:t>
            </w:r>
            <w:r w:rsidR="004E2CC5">
              <w:rPr>
                <w:rFonts w:asciiTheme="minorHAnsi" w:eastAsiaTheme="minorEastAsia" w:hAnsiTheme="minorHAnsi" w:cstheme="minorBidi"/>
                <w:i w:val="0"/>
                <w:smallCaps w:val="0"/>
                <w:noProof/>
                <w:sz w:val="22"/>
                <w:szCs w:val="22"/>
                <w:lang w:eastAsia="fr-FR"/>
              </w:rPr>
              <w:tab/>
            </w:r>
            <w:r w:rsidR="004E2CC5" w:rsidRPr="00287342">
              <w:rPr>
                <w:rStyle w:val="Lienhypertexte"/>
                <w:noProof/>
              </w:rPr>
              <w:t>Échantillons – Visite sur site – Essais</w:t>
            </w:r>
            <w:r w:rsidR="004E2CC5">
              <w:rPr>
                <w:noProof/>
                <w:webHidden/>
              </w:rPr>
              <w:tab/>
            </w:r>
            <w:r w:rsidR="004E2CC5">
              <w:rPr>
                <w:noProof/>
                <w:webHidden/>
              </w:rPr>
              <w:fldChar w:fldCharType="begin"/>
            </w:r>
            <w:r w:rsidR="004E2CC5">
              <w:rPr>
                <w:noProof/>
                <w:webHidden/>
              </w:rPr>
              <w:instrText xml:space="preserve"> PAGEREF _Toc242103768 \h </w:instrText>
            </w:r>
            <w:r w:rsidR="004E2CC5">
              <w:rPr>
                <w:noProof/>
                <w:webHidden/>
              </w:rPr>
            </w:r>
            <w:r w:rsidR="004E2CC5">
              <w:rPr>
                <w:noProof/>
                <w:webHidden/>
              </w:rPr>
              <w:fldChar w:fldCharType="separate"/>
            </w:r>
            <w:r w:rsidR="004E2CC5">
              <w:rPr>
                <w:noProof/>
                <w:webHidden/>
              </w:rPr>
              <w:t>12</w:t>
            </w:r>
            <w:r w:rsidR="004E2CC5">
              <w:rPr>
                <w:noProof/>
                <w:webHidden/>
              </w:rPr>
              <w:fldChar w:fldCharType="end"/>
            </w:r>
          </w:hyperlink>
        </w:p>
        <w:p w14:paraId="215E3F84" w14:textId="50F55ED3" w:rsidR="004E2CC5" w:rsidRDefault="003E7D8C">
          <w:pPr>
            <w:pStyle w:val="TM1"/>
            <w:tabs>
              <w:tab w:val="left" w:pos="1320"/>
            </w:tabs>
            <w:rPr>
              <w:rFonts w:asciiTheme="minorHAnsi" w:eastAsiaTheme="minorEastAsia" w:hAnsiTheme="minorHAnsi" w:cstheme="minorBidi"/>
              <w:b w:val="0"/>
              <w:bCs w:val="0"/>
              <w:caps w:val="0"/>
              <w:color w:val="auto"/>
              <w:sz w:val="22"/>
              <w:szCs w:val="22"/>
              <w:lang w:eastAsia="fr-FR"/>
            </w:rPr>
          </w:pPr>
          <w:hyperlink w:anchor="_Toc242103769" w:history="1">
            <w:r w:rsidR="004E2CC5" w:rsidRPr="00287342">
              <w:rPr>
                <w:rStyle w:val="Lienhypertexte"/>
              </w:rPr>
              <w:t>Article 5.</w:t>
            </w:r>
            <w:r w:rsidR="004E2CC5">
              <w:rPr>
                <w:rFonts w:asciiTheme="minorHAnsi" w:eastAsiaTheme="minorEastAsia" w:hAnsiTheme="minorHAnsi" w:cstheme="minorBidi"/>
                <w:b w:val="0"/>
                <w:bCs w:val="0"/>
                <w:caps w:val="0"/>
                <w:color w:val="auto"/>
                <w:sz w:val="22"/>
                <w:szCs w:val="22"/>
                <w:lang w:eastAsia="fr-FR"/>
              </w:rPr>
              <w:tab/>
            </w:r>
            <w:r w:rsidR="004E2CC5" w:rsidRPr="00287342">
              <w:rPr>
                <w:rStyle w:val="Lienhypertexte"/>
              </w:rPr>
              <w:t>Contenu et conditions d’obtention du dossier de Consultation (DCE)</w:t>
            </w:r>
            <w:r w:rsidR="004E2CC5">
              <w:rPr>
                <w:webHidden/>
              </w:rPr>
              <w:tab/>
            </w:r>
            <w:r w:rsidR="004E2CC5">
              <w:rPr>
                <w:webHidden/>
              </w:rPr>
              <w:fldChar w:fldCharType="begin"/>
            </w:r>
            <w:r w:rsidR="004E2CC5">
              <w:rPr>
                <w:webHidden/>
              </w:rPr>
              <w:instrText xml:space="preserve"> PAGEREF _Toc242103769 \h </w:instrText>
            </w:r>
            <w:r w:rsidR="004E2CC5">
              <w:rPr>
                <w:webHidden/>
              </w:rPr>
            </w:r>
            <w:r w:rsidR="004E2CC5">
              <w:rPr>
                <w:webHidden/>
              </w:rPr>
              <w:fldChar w:fldCharType="separate"/>
            </w:r>
            <w:r w:rsidR="004E2CC5">
              <w:rPr>
                <w:webHidden/>
              </w:rPr>
              <w:t>13</w:t>
            </w:r>
            <w:r w:rsidR="004E2CC5">
              <w:rPr>
                <w:webHidden/>
              </w:rPr>
              <w:fldChar w:fldCharType="end"/>
            </w:r>
          </w:hyperlink>
        </w:p>
        <w:p w14:paraId="37B77150" w14:textId="0BB80507" w:rsidR="004E2CC5" w:rsidRDefault="003E7D8C">
          <w:pPr>
            <w:pStyle w:val="TM2"/>
            <w:tabs>
              <w:tab w:val="left" w:pos="880"/>
              <w:tab w:val="right" w:pos="9346"/>
            </w:tabs>
            <w:rPr>
              <w:rFonts w:asciiTheme="minorHAnsi" w:eastAsiaTheme="minorEastAsia" w:hAnsiTheme="minorHAnsi" w:cstheme="minorBidi"/>
              <w:i w:val="0"/>
              <w:smallCaps w:val="0"/>
              <w:noProof/>
              <w:sz w:val="22"/>
              <w:szCs w:val="22"/>
              <w:lang w:eastAsia="fr-FR"/>
            </w:rPr>
          </w:pPr>
          <w:hyperlink w:anchor="_Toc242103770" w:history="1">
            <w:r w:rsidR="004E2CC5" w:rsidRPr="00287342">
              <w:rPr>
                <w:rStyle w:val="Lienhypertexte"/>
                <w:rFonts w:eastAsia="Malgun Gothic"/>
                <w:noProof/>
              </w:rPr>
              <w:t>5.1</w:t>
            </w:r>
            <w:r w:rsidR="004E2CC5">
              <w:rPr>
                <w:rFonts w:asciiTheme="minorHAnsi" w:eastAsiaTheme="minorEastAsia" w:hAnsiTheme="minorHAnsi" w:cstheme="minorBidi"/>
                <w:i w:val="0"/>
                <w:smallCaps w:val="0"/>
                <w:noProof/>
                <w:sz w:val="22"/>
                <w:szCs w:val="22"/>
                <w:lang w:eastAsia="fr-FR"/>
              </w:rPr>
              <w:tab/>
            </w:r>
            <w:r w:rsidR="004E2CC5" w:rsidRPr="00287342">
              <w:rPr>
                <w:rStyle w:val="Lienhypertexte"/>
                <w:rFonts w:eastAsia="Malgun Gothic"/>
                <w:noProof/>
              </w:rPr>
              <w:t>Contenu du dossier de consultation</w:t>
            </w:r>
            <w:r w:rsidR="004E2CC5">
              <w:rPr>
                <w:noProof/>
                <w:webHidden/>
              </w:rPr>
              <w:tab/>
            </w:r>
            <w:r w:rsidR="004E2CC5">
              <w:rPr>
                <w:noProof/>
                <w:webHidden/>
              </w:rPr>
              <w:fldChar w:fldCharType="begin"/>
            </w:r>
            <w:r w:rsidR="004E2CC5">
              <w:rPr>
                <w:noProof/>
                <w:webHidden/>
              </w:rPr>
              <w:instrText xml:space="preserve"> PAGEREF _Toc242103770 \h </w:instrText>
            </w:r>
            <w:r w:rsidR="004E2CC5">
              <w:rPr>
                <w:noProof/>
                <w:webHidden/>
              </w:rPr>
            </w:r>
            <w:r w:rsidR="004E2CC5">
              <w:rPr>
                <w:noProof/>
                <w:webHidden/>
              </w:rPr>
              <w:fldChar w:fldCharType="separate"/>
            </w:r>
            <w:r w:rsidR="004E2CC5">
              <w:rPr>
                <w:noProof/>
                <w:webHidden/>
              </w:rPr>
              <w:t>13</w:t>
            </w:r>
            <w:r w:rsidR="004E2CC5">
              <w:rPr>
                <w:noProof/>
                <w:webHidden/>
              </w:rPr>
              <w:fldChar w:fldCharType="end"/>
            </w:r>
          </w:hyperlink>
        </w:p>
        <w:p w14:paraId="1382D30C" w14:textId="6DD53169" w:rsidR="004E2CC5" w:rsidRDefault="003E7D8C">
          <w:pPr>
            <w:pStyle w:val="TM2"/>
            <w:tabs>
              <w:tab w:val="left" w:pos="880"/>
              <w:tab w:val="right" w:pos="9346"/>
            </w:tabs>
            <w:rPr>
              <w:rFonts w:asciiTheme="minorHAnsi" w:eastAsiaTheme="minorEastAsia" w:hAnsiTheme="minorHAnsi" w:cstheme="minorBidi"/>
              <w:i w:val="0"/>
              <w:smallCaps w:val="0"/>
              <w:noProof/>
              <w:sz w:val="22"/>
              <w:szCs w:val="22"/>
              <w:lang w:eastAsia="fr-FR"/>
            </w:rPr>
          </w:pPr>
          <w:hyperlink w:anchor="_Toc242103771" w:history="1">
            <w:r w:rsidR="004E2CC5" w:rsidRPr="00287342">
              <w:rPr>
                <w:rStyle w:val="Lienhypertexte"/>
                <w:noProof/>
              </w:rPr>
              <w:t>5.2</w:t>
            </w:r>
            <w:r w:rsidR="004E2CC5">
              <w:rPr>
                <w:rFonts w:asciiTheme="minorHAnsi" w:eastAsiaTheme="minorEastAsia" w:hAnsiTheme="minorHAnsi" w:cstheme="minorBidi"/>
                <w:i w:val="0"/>
                <w:smallCaps w:val="0"/>
                <w:noProof/>
                <w:sz w:val="22"/>
                <w:szCs w:val="22"/>
                <w:lang w:eastAsia="fr-FR"/>
              </w:rPr>
              <w:tab/>
            </w:r>
            <w:r w:rsidR="004E2CC5" w:rsidRPr="00287342">
              <w:rPr>
                <w:rStyle w:val="Lienhypertexte"/>
                <w:noProof/>
              </w:rPr>
              <w:t>Obtention du dossier de consultation</w:t>
            </w:r>
            <w:r w:rsidR="004E2CC5">
              <w:rPr>
                <w:noProof/>
                <w:webHidden/>
              </w:rPr>
              <w:tab/>
            </w:r>
            <w:r w:rsidR="004E2CC5">
              <w:rPr>
                <w:noProof/>
                <w:webHidden/>
              </w:rPr>
              <w:fldChar w:fldCharType="begin"/>
            </w:r>
            <w:r w:rsidR="004E2CC5">
              <w:rPr>
                <w:noProof/>
                <w:webHidden/>
              </w:rPr>
              <w:instrText xml:space="preserve"> PAGEREF _Toc242103771 \h </w:instrText>
            </w:r>
            <w:r w:rsidR="004E2CC5">
              <w:rPr>
                <w:noProof/>
                <w:webHidden/>
              </w:rPr>
            </w:r>
            <w:r w:rsidR="004E2CC5">
              <w:rPr>
                <w:noProof/>
                <w:webHidden/>
              </w:rPr>
              <w:fldChar w:fldCharType="separate"/>
            </w:r>
            <w:r w:rsidR="004E2CC5">
              <w:rPr>
                <w:noProof/>
                <w:webHidden/>
              </w:rPr>
              <w:t>14</w:t>
            </w:r>
            <w:r w:rsidR="004E2CC5">
              <w:rPr>
                <w:noProof/>
                <w:webHidden/>
              </w:rPr>
              <w:fldChar w:fldCharType="end"/>
            </w:r>
          </w:hyperlink>
        </w:p>
        <w:p w14:paraId="1CE723B1" w14:textId="6FBAAC8A" w:rsidR="004E2CC5" w:rsidRDefault="003E7D8C">
          <w:pPr>
            <w:pStyle w:val="TM2"/>
            <w:tabs>
              <w:tab w:val="left" w:pos="880"/>
              <w:tab w:val="right" w:pos="9346"/>
            </w:tabs>
            <w:rPr>
              <w:rFonts w:asciiTheme="minorHAnsi" w:eastAsiaTheme="minorEastAsia" w:hAnsiTheme="minorHAnsi" w:cstheme="minorBidi"/>
              <w:i w:val="0"/>
              <w:smallCaps w:val="0"/>
              <w:noProof/>
              <w:sz w:val="22"/>
              <w:szCs w:val="22"/>
              <w:lang w:eastAsia="fr-FR"/>
            </w:rPr>
          </w:pPr>
          <w:hyperlink w:anchor="_Toc242103772" w:history="1">
            <w:r w:rsidR="004E2CC5" w:rsidRPr="00287342">
              <w:rPr>
                <w:rStyle w:val="Lienhypertexte"/>
                <w:rFonts w:eastAsia="Malgun Gothic"/>
                <w:noProof/>
              </w:rPr>
              <w:t>5.3</w:t>
            </w:r>
            <w:r w:rsidR="004E2CC5">
              <w:rPr>
                <w:rFonts w:asciiTheme="minorHAnsi" w:eastAsiaTheme="minorEastAsia" w:hAnsiTheme="minorHAnsi" w:cstheme="minorBidi"/>
                <w:i w:val="0"/>
                <w:smallCaps w:val="0"/>
                <w:noProof/>
                <w:sz w:val="22"/>
                <w:szCs w:val="22"/>
                <w:lang w:eastAsia="fr-FR"/>
              </w:rPr>
              <w:tab/>
            </w:r>
            <w:r w:rsidR="004E2CC5" w:rsidRPr="00287342">
              <w:rPr>
                <w:rStyle w:val="Lienhypertexte"/>
                <w:rFonts w:eastAsia="Malgun Gothic"/>
                <w:noProof/>
              </w:rPr>
              <w:t>Communications et échanges d’informations par voie électronique</w:t>
            </w:r>
            <w:r w:rsidR="004E2CC5">
              <w:rPr>
                <w:noProof/>
                <w:webHidden/>
              </w:rPr>
              <w:tab/>
            </w:r>
            <w:r w:rsidR="004E2CC5">
              <w:rPr>
                <w:noProof/>
                <w:webHidden/>
              </w:rPr>
              <w:fldChar w:fldCharType="begin"/>
            </w:r>
            <w:r w:rsidR="004E2CC5">
              <w:rPr>
                <w:noProof/>
                <w:webHidden/>
              </w:rPr>
              <w:instrText xml:space="preserve"> PAGEREF _Toc242103772 \h </w:instrText>
            </w:r>
            <w:r w:rsidR="004E2CC5">
              <w:rPr>
                <w:noProof/>
                <w:webHidden/>
              </w:rPr>
            </w:r>
            <w:r w:rsidR="004E2CC5">
              <w:rPr>
                <w:noProof/>
                <w:webHidden/>
              </w:rPr>
              <w:fldChar w:fldCharType="separate"/>
            </w:r>
            <w:r w:rsidR="004E2CC5">
              <w:rPr>
                <w:noProof/>
                <w:webHidden/>
              </w:rPr>
              <w:t>14</w:t>
            </w:r>
            <w:r w:rsidR="004E2CC5">
              <w:rPr>
                <w:noProof/>
                <w:webHidden/>
              </w:rPr>
              <w:fldChar w:fldCharType="end"/>
            </w:r>
          </w:hyperlink>
        </w:p>
        <w:p w14:paraId="6A50F6D8" w14:textId="42E5B928" w:rsidR="004E2CC5" w:rsidRDefault="003E7D8C">
          <w:pPr>
            <w:pStyle w:val="TM2"/>
            <w:tabs>
              <w:tab w:val="left" w:pos="880"/>
              <w:tab w:val="right" w:pos="9346"/>
            </w:tabs>
            <w:rPr>
              <w:rFonts w:asciiTheme="minorHAnsi" w:eastAsiaTheme="minorEastAsia" w:hAnsiTheme="minorHAnsi" w:cstheme="minorBidi"/>
              <w:i w:val="0"/>
              <w:smallCaps w:val="0"/>
              <w:noProof/>
              <w:sz w:val="22"/>
              <w:szCs w:val="22"/>
              <w:lang w:eastAsia="fr-FR"/>
            </w:rPr>
          </w:pPr>
          <w:hyperlink w:anchor="_Toc242103773" w:history="1">
            <w:r w:rsidR="004E2CC5" w:rsidRPr="00287342">
              <w:rPr>
                <w:rStyle w:val="Lienhypertexte"/>
                <w:rFonts w:eastAsia="Malgun Gothic"/>
                <w:noProof/>
              </w:rPr>
              <w:t>5.4</w:t>
            </w:r>
            <w:r w:rsidR="004E2CC5">
              <w:rPr>
                <w:rFonts w:asciiTheme="minorHAnsi" w:eastAsiaTheme="minorEastAsia" w:hAnsiTheme="minorHAnsi" w:cstheme="minorBidi"/>
                <w:i w:val="0"/>
                <w:smallCaps w:val="0"/>
                <w:noProof/>
                <w:sz w:val="22"/>
                <w:szCs w:val="22"/>
                <w:lang w:eastAsia="fr-FR"/>
              </w:rPr>
              <w:tab/>
            </w:r>
            <w:r w:rsidR="004E2CC5" w:rsidRPr="00287342">
              <w:rPr>
                <w:rStyle w:val="Lienhypertexte"/>
                <w:rFonts w:eastAsia="Malgun Gothic"/>
                <w:noProof/>
              </w:rPr>
              <w:t>Modifications de détail du dossier de consultation</w:t>
            </w:r>
            <w:r w:rsidR="004E2CC5">
              <w:rPr>
                <w:noProof/>
                <w:webHidden/>
              </w:rPr>
              <w:tab/>
            </w:r>
            <w:r w:rsidR="004E2CC5">
              <w:rPr>
                <w:noProof/>
                <w:webHidden/>
              </w:rPr>
              <w:fldChar w:fldCharType="begin"/>
            </w:r>
            <w:r w:rsidR="004E2CC5">
              <w:rPr>
                <w:noProof/>
                <w:webHidden/>
              </w:rPr>
              <w:instrText xml:space="preserve"> PAGEREF _Toc242103773 \h </w:instrText>
            </w:r>
            <w:r w:rsidR="004E2CC5">
              <w:rPr>
                <w:noProof/>
                <w:webHidden/>
              </w:rPr>
            </w:r>
            <w:r w:rsidR="004E2CC5">
              <w:rPr>
                <w:noProof/>
                <w:webHidden/>
              </w:rPr>
              <w:fldChar w:fldCharType="separate"/>
            </w:r>
            <w:r w:rsidR="004E2CC5">
              <w:rPr>
                <w:noProof/>
                <w:webHidden/>
              </w:rPr>
              <w:t>15</w:t>
            </w:r>
            <w:r w:rsidR="004E2CC5">
              <w:rPr>
                <w:noProof/>
                <w:webHidden/>
              </w:rPr>
              <w:fldChar w:fldCharType="end"/>
            </w:r>
          </w:hyperlink>
        </w:p>
        <w:p w14:paraId="3F1AA97D" w14:textId="372A22E5" w:rsidR="004E2CC5" w:rsidRDefault="003E7D8C">
          <w:pPr>
            <w:pStyle w:val="TM1"/>
            <w:tabs>
              <w:tab w:val="left" w:pos="1320"/>
            </w:tabs>
            <w:rPr>
              <w:rFonts w:asciiTheme="minorHAnsi" w:eastAsiaTheme="minorEastAsia" w:hAnsiTheme="minorHAnsi" w:cstheme="minorBidi"/>
              <w:b w:val="0"/>
              <w:bCs w:val="0"/>
              <w:caps w:val="0"/>
              <w:color w:val="auto"/>
              <w:sz w:val="22"/>
              <w:szCs w:val="22"/>
              <w:lang w:eastAsia="fr-FR"/>
            </w:rPr>
          </w:pPr>
          <w:hyperlink w:anchor="_Toc242103774" w:history="1">
            <w:r w:rsidR="004E2CC5" w:rsidRPr="00287342">
              <w:rPr>
                <w:rStyle w:val="Lienhypertexte"/>
              </w:rPr>
              <w:t>Article 6.</w:t>
            </w:r>
            <w:r w:rsidR="004E2CC5">
              <w:rPr>
                <w:rFonts w:asciiTheme="minorHAnsi" w:eastAsiaTheme="minorEastAsia" w:hAnsiTheme="minorHAnsi" w:cstheme="minorBidi"/>
                <w:b w:val="0"/>
                <w:bCs w:val="0"/>
                <w:caps w:val="0"/>
                <w:color w:val="auto"/>
                <w:sz w:val="22"/>
                <w:szCs w:val="22"/>
                <w:lang w:eastAsia="fr-FR"/>
              </w:rPr>
              <w:tab/>
            </w:r>
            <w:r w:rsidR="004E2CC5" w:rsidRPr="00287342">
              <w:rPr>
                <w:rStyle w:val="Lienhypertexte"/>
              </w:rPr>
              <w:t>Conditions d'envoi ou de remise des plis</w:t>
            </w:r>
            <w:r w:rsidR="004E2CC5">
              <w:rPr>
                <w:webHidden/>
              </w:rPr>
              <w:tab/>
            </w:r>
            <w:r w:rsidR="004E2CC5">
              <w:rPr>
                <w:webHidden/>
              </w:rPr>
              <w:fldChar w:fldCharType="begin"/>
            </w:r>
            <w:r w:rsidR="004E2CC5">
              <w:rPr>
                <w:webHidden/>
              </w:rPr>
              <w:instrText xml:space="preserve"> PAGEREF _Toc242103774 \h </w:instrText>
            </w:r>
            <w:r w:rsidR="004E2CC5">
              <w:rPr>
                <w:webHidden/>
              </w:rPr>
            </w:r>
            <w:r w:rsidR="004E2CC5">
              <w:rPr>
                <w:webHidden/>
              </w:rPr>
              <w:fldChar w:fldCharType="separate"/>
            </w:r>
            <w:r w:rsidR="004E2CC5">
              <w:rPr>
                <w:webHidden/>
              </w:rPr>
              <w:t>15</w:t>
            </w:r>
            <w:r w:rsidR="004E2CC5">
              <w:rPr>
                <w:webHidden/>
              </w:rPr>
              <w:fldChar w:fldCharType="end"/>
            </w:r>
          </w:hyperlink>
        </w:p>
        <w:p w14:paraId="7CE50543" w14:textId="25A1E0ED" w:rsidR="004E2CC5" w:rsidRDefault="003E7D8C">
          <w:pPr>
            <w:pStyle w:val="TM2"/>
            <w:tabs>
              <w:tab w:val="left" w:pos="880"/>
              <w:tab w:val="right" w:pos="9346"/>
            </w:tabs>
            <w:rPr>
              <w:rFonts w:asciiTheme="minorHAnsi" w:eastAsiaTheme="minorEastAsia" w:hAnsiTheme="minorHAnsi" w:cstheme="minorBidi"/>
              <w:i w:val="0"/>
              <w:smallCaps w:val="0"/>
              <w:noProof/>
              <w:sz w:val="22"/>
              <w:szCs w:val="22"/>
              <w:lang w:eastAsia="fr-FR"/>
            </w:rPr>
          </w:pPr>
          <w:hyperlink w:anchor="_Toc242103775" w:history="1">
            <w:r w:rsidR="004E2CC5" w:rsidRPr="00287342">
              <w:rPr>
                <w:rStyle w:val="Lienhypertexte"/>
                <w:rFonts w:eastAsia="Malgun Gothic"/>
                <w:noProof/>
              </w:rPr>
              <w:t>6.1</w:t>
            </w:r>
            <w:r w:rsidR="004E2CC5">
              <w:rPr>
                <w:rFonts w:asciiTheme="minorHAnsi" w:eastAsiaTheme="minorEastAsia" w:hAnsiTheme="minorHAnsi" w:cstheme="minorBidi"/>
                <w:i w:val="0"/>
                <w:smallCaps w:val="0"/>
                <w:noProof/>
                <w:sz w:val="22"/>
                <w:szCs w:val="22"/>
                <w:lang w:eastAsia="fr-FR"/>
              </w:rPr>
              <w:tab/>
            </w:r>
            <w:r w:rsidR="004E2CC5" w:rsidRPr="00287342">
              <w:rPr>
                <w:rStyle w:val="Lienhypertexte"/>
                <w:rFonts w:eastAsia="Malgun Gothic"/>
                <w:noProof/>
              </w:rPr>
              <w:t>Date et heure limites de réception des plis</w:t>
            </w:r>
            <w:r w:rsidR="004E2CC5">
              <w:rPr>
                <w:noProof/>
                <w:webHidden/>
              </w:rPr>
              <w:tab/>
            </w:r>
            <w:r w:rsidR="004E2CC5">
              <w:rPr>
                <w:noProof/>
                <w:webHidden/>
              </w:rPr>
              <w:fldChar w:fldCharType="begin"/>
            </w:r>
            <w:r w:rsidR="004E2CC5">
              <w:rPr>
                <w:noProof/>
                <w:webHidden/>
              </w:rPr>
              <w:instrText xml:space="preserve"> PAGEREF _Toc242103775 \h </w:instrText>
            </w:r>
            <w:r w:rsidR="004E2CC5">
              <w:rPr>
                <w:noProof/>
                <w:webHidden/>
              </w:rPr>
            </w:r>
            <w:r w:rsidR="004E2CC5">
              <w:rPr>
                <w:noProof/>
                <w:webHidden/>
              </w:rPr>
              <w:fldChar w:fldCharType="separate"/>
            </w:r>
            <w:r w:rsidR="004E2CC5">
              <w:rPr>
                <w:noProof/>
                <w:webHidden/>
              </w:rPr>
              <w:t>15</w:t>
            </w:r>
            <w:r w:rsidR="004E2CC5">
              <w:rPr>
                <w:noProof/>
                <w:webHidden/>
              </w:rPr>
              <w:fldChar w:fldCharType="end"/>
            </w:r>
          </w:hyperlink>
        </w:p>
        <w:p w14:paraId="7907C7E8" w14:textId="4E0FEE67" w:rsidR="004E2CC5" w:rsidRDefault="003E7D8C">
          <w:pPr>
            <w:pStyle w:val="TM2"/>
            <w:tabs>
              <w:tab w:val="left" w:pos="880"/>
              <w:tab w:val="right" w:pos="9346"/>
            </w:tabs>
            <w:rPr>
              <w:rFonts w:asciiTheme="minorHAnsi" w:eastAsiaTheme="minorEastAsia" w:hAnsiTheme="minorHAnsi" w:cstheme="minorBidi"/>
              <w:i w:val="0"/>
              <w:smallCaps w:val="0"/>
              <w:noProof/>
              <w:sz w:val="22"/>
              <w:szCs w:val="22"/>
              <w:lang w:eastAsia="fr-FR"/>
            </w:rPr>
          </w:pPr>
          <w:hyperlink w:anchor="_Toc242103776" w:history="1">
            <w:r w:rsidR="004E2CC5" w:rsidRPr="00287342">
              <w:rPr>
                <w:rStyle w:val="Lienhypertexte"/>
                <w:rFonts w:eastAsia="Malgun Gothic"/>
                <w:noProof/>
              </w:rPr>
              <w:t>6.2</w:t>
            </w:r>
            <w:r w:rsidR="004E2CC5">
              <w:rPr>
                <w:rFonts w:asciiTheme="minorHAnsi" w:eastAsiaTheme="minorEastAsia" w:hAnsiTheme="minorHAnsi" w:cstheme="minorBidi"/>
                <w:i w:val="0"/>
                <w:smallCaps w:val="0"/>
                <w:noProof/>
                <w:sz w:val="22"/>
                <w:szCs w:val="22"/>
                <w:lang w:eastAsia="fr-FR"/>
              </w:rPr>
              <w:tab/>
            </w:r>
            <w:r w:rsidR="004E2CC5" w:rsidRPr="00287342">
              <w:rPr>
                <w:rStyle w:val="Lienhypertexte"/>
                <w:rFonts w:eastAsia="Malgun Gothic"/>
                <w:noProof/>
              </w:rPr>
              <w:t>Conditions de rédaction des candidatures et des offres</w:t>
            </w:r>
            <w:r w:rsidR="004E2CC5">
              <w:rPr>
                <w:noProof/>
                <w:webHidden/>
              </w:rPr>
              <w:tab/>
            </w:r>
            <w:r w:rsidR="004E2CC5">
              <w:rPr>
                <w:noProof/>
                <w:webHidden/>
              </w:rPr>
              <w:fldChar w:fldCharType="begin"/>
            </w:r>
            <w:r w:rsidR="004E2CC5">
              <w:rPr>
                <w:noProof/>
                <w:webHidden/>
              </w:rPr>
              <w:instrText xml:space="preserve"> PAGEREF _Toc242103776 \h </w:instrText>
            </w:r>
            <w:r w:rsidR="004E2CC5">
              <w:rPr>
                <w:noProof/>
                <w:webHidden/>
              </w:rPr>
            </w:r>
            <w:r w:rsidR="004E2CC5">
              <w:rPr>
                <w:noProof/>
                <w:webHidden/>
              </w:rPr>
              <w:fldChar w:fldCharType="separate"/>
            </w:r>
            <w:r w:rsidR="004E2CC5">
              <w:rPr>
                <w:noProof/>
                <w:webHidden/>
              </w:rPr>
              <w:t>15</w:t>
            </w:r>
            <w:r w:rsidR="004E2CC5">
              <w:rPr>
                <w:noProof/>
                <w:webHidden/>
              </w:rPr>
              <w:fldChar w:fldCharType="end"/>
            </w:r>
          </w:hyperlink>
        </w:p>
        <w:p w14:paraId="3A8D1720" w14:textId="1162F91D" w:rsidR="004E2CC5" w:rsidRDefault="003E7D8C">
          <w:pPr>
            <w:pStyle w:val="TM2"/>
            <w:tabs>
              <w:tab w:val="left" w:pos="880"/>
              <w:tab w:val="right" w:pos="9346"/>
            </w:tabs>
            <w:rPr>
              <w:rFonts w:asciiTheme="minorHAnsi" w:eastAsiaTheme="minorEastAsia" w:hAnsiTheme="minorHAnsi" w:cstheme="minorBidi"/>
              <w:i w:val="0"/>
              <w:smallCaps w:val="0"/>
              <w:noProof/>
              <w:sz w:val="22"/>
              <w:szCs w:val="22"/>
              <w:lang w:eastAsia="fr-FR"/>
            </w:rPr>
          </w:pPr>
          <w:hyperlink w:anchor="_Toc242103777" w:history="1">
            <w:r w:rsidR="004E2CC5" w:rsidRPr="00287342">
              <w:rPr>
                <w:rStyle w:val="Lienhypertexte"/>
                <w:rFonts w:eastAsia="Malgun Gothic"/>
                <w:noProof/>
              </w:rPr>
              <w:t>6.3</w:t>
            </w:r>
            <w:r w:rsidR="004E2CC5">
              <w:rPr>
                <w:rFonts w:asciiTheme="minorHAnsi" w:eastAsiaTheme="minorEastAsia" w:hAnsiTheme="minorHAnsi" w:cstheme="minorBidi"/>
                <w:i w:val="0"/>
                <w:smallCaps w:val="0"/>
                <w:noProof/>
                <w:sz w:val="22"/>
                <w:szCs w:val="22"/>
                <w:lang w:eastAsia="fr-FR"/>
              </w:rPr>
              <w:tab/>
            </w:r>
            <w:r w:rsidR="004E2CC5" w:rsidRPr="00287342">
              <w:rPr>
                <w:rStyle w:val="Lienhypertexte"/>
                <w:rFonts w:eastAsia="Malgun Gothic"/>
                <w:noProof/>
              </w:rPr>
              <w:t>Contenu du dossier</w:t>
            </w:r>
            <w:r w:rsidR="004E2CC5">
              <w:rPr>
                <w:noProof/>
                <w:webHidden/>
              </w:rPr>
              <w:tab/>
            </w:r>
            <w:r w:rsidR="004E2CC5">
              <w:rPr>
                <w:noProof/>
                <w:webHidden/>
              </w:rPr>
              <w:fldChar w:fldCharType="begin"/>
            </w:r>
            <w:r w:rsidR="004E2CC5">
              <w:rPr>
                <w:noProof/>
                <w:webHidden/>
              </w:rPr>
              <w:instrText xml:space="preserve"> PAGEREF _Toc242103777 \h </w:instrText>
            </w:r>
            <w:r w:rsidR="004E2CC5">
              <w:rPr>
                <w:noProof/>
                <w:webHidden/>
              </w:rPr>
            </w:r>
            <w:r w:rsidR="004E2CC5">
              <w:rPr>
                <w:noProof/>
                <w:webHidden/>
              </w:rPr>
              <w:fldChar w:fldCharType="separate"/>
            </w:r>
            <w:r w:rsidR="004E2CC5">
              <w:rPr>
                <w:noProof/>
                <w:webHidden/>
              </w:rPr>
              <w:t>15</w:t>
            </w:r>
            <w:r w:rsidR="004E2CC5">
              <w:rPr>
                <w:noProof/>
                <w:webHidden/>
              </w:rPr>
              <w:fldChar w:fldCharType="end"/>
            </w:r>
          </w:hyperlink>
        </w:p>
        <w:p w14:paraId="51BD0C9A" w14:textId="1FA79E25" w:rsidR="004E2CC5" w:rsidRDefault="003E7D8C">
          <w:pPr>
            <w:pStyle w:val="TM2"/>
            <w:tabs>
              <w:tab w:val="left" w:pos="880"/>
              <w:tab w:val="right" w:pos="9346"/>
            </w:tabs>
            <w:rPr>
              <w:rFonts w:asciiTheme="minorHAnsi" w:eastAsiaTheme="minorEastAsia" w:hAnsiTheme="minorHAnsi" w:cstheme="minorBidi"/>
              <w:i w:val="0"/>
              <w:smallCaps w:val="0"/>
              <w:noProof/>
              <w:sz w:val="22"/>
              <w:szCs w:val="22"/>
              <w:lang w:eastAsia="fr-FR"/>
            </w:rPr>
          </w:pPr>
          <w:hyperlink w:anchor="_Toc242103778" w:history="1">
            <w:r w:rsidR="004E2CC5" w:rsidRPr="00287342">
              <w:rPr>
                <w:rStyle w:val="Lienhypertexte"/>
                <w:rFonts w:eastAsia="Malgun Gothic"/>
                <w:noProof/>
              </w:rPr>
              <w:t>6.4</w:t>
            </w:r>
            <w:r w:rsidR="004E2CC5">
              <w:rPr>
                <w:rFonts w:asciiTheme="minorHAnsi" w:eastAsiaTheme="minorEastAsia" w:hAnsiTheme="minorHAnsi" w:cstheme="minorBidi"/>
                <w:i w:val="0"/>
                <w:smallCaps w:val="0"/>
                <w:noProof/>
                <w:sz w:val="22"/>
                <w:szCs w:val="22"/>
                <w:lang w:eastAsia="fr-FR"/>
              </w:rPr>
              <w:tab/>
            </w:r>
            <w:r w:rsidR="004E2CC5" w:rsidRPr="00287342">
              <w:rPr>
                <w:rStyle w:val="Lienhypertexte"/>
                <w:rFonts w:eastAsia="Malgun Gothic"/>
                <w:noProof/>
              </w:rPr>
              <w:t>Contenu de la candidature</w:t>
            </w:r>
            <w:r w:rsidR="004E2CC5">
              <w:rPr>
                <w:noProof/>
                <w:webHidden/>
              </w:rPr>
              <w:tab/>
            </w:r>
            <w:r w:rsidR="004E2CC5">
              <w:rPr>
                <w:noProof/>
                <w:webHidden/>
              </w:rPr>
              <w:fldChar w:fldCharType="begin"/>
            </w:r>
            <w:r w:rsidR="004E2CC5">
              <w:rPr>
                <w:noProof/>
                <w:webHidden/>
              </w:rPr>
              <w:instrText xml:space="preserve"> PAGEREF _Toc242103778 \h </w:instrText>
            </w:r>
            <w:r w:rsidR="004E2CC5">
              <w:rPr>
                <w:noProof/>
                <w:webHidden/>
              </w:rPr>
            </w:r>
            <w:r w:rsidR="004E2CC5">
              <w:rPr>
                <w:noProof/>
                <w:webHidden/>
              </w:rPr>
              <w:fldChar w:fldCharType="separate"/>
            </w:r>
            <w:r w:rsidR="004E2CC5">
              <w:rPr>
                <w:noProof/>
                <w:webHidden/>
              </w:rPr>
              <w:t>15</w:t>
            </w:r>
            <w:r w:rsidR="004E2CC5">
              <w:rPr>
                <w:noProof/>
                <w:webHidden/>
              </w:rPr>
              <w:fldChar w:fldCharType="end"/>
            </w:r>
          </w:hyperlink>
        </w:p>
        <w:p w14:paraId="5C9951F3" w14:textId="7B81A4A4" w:rsidR="004E2CC5" w:rsidRDefault="003E7D8C">
          <w:pPr>
            <w:pStyle w:val="TM2"/>
            <w:tabs>
              <w:tab w:val="left" w:pos="880"/>
              <w:tab w:val="right" w:pos="9346"/>
            </w:tabs>
            <w:rPr>
              <w:rFonts w:asciiTheme="minorHAnsi" w:eastAsiaTheme="minorEastAsia" w:hAnsiTheme="minorHAnsi" w:cstheme="minorBidi"/>
              <w:i w:val="0"/>
              <w:smallCaps w:val="0"/>
              <w:noProof/>
              <w:sz w:val="22"/>
              <w:szCs w:val="22"/>
              <w:lang w:eastAsia="fr-FR"/>
            </w:rPr>
          </w:pPr>
          <w:hyperlink w:anchor="_Toc242103779" w:history="1">
            <w:r w:rsidR="004E2CC5" w:rsidRPr="00287342">
              <w:rPr>
                <w:rStyle w:val="Lienhypertexte"/>
                <w:noProof/>
              </w:rPr>
              <w:t>6.5</w:t>
            </w:r>
            <w:r w:rsidR="004E2CC5">
              <w:rPr>
                <w:rFonts w:asciiTheme="minorHAnsi" w:eastAsiaTheme="minorEastAsia" w:hAnsiTheme="minorHAnsi" w:cstheme="minorBidi"/>
                <w:i w:val="0"/>
                <w:smallCaps w:val="0"/>
                <w:noProof/>
                <w:sz w:val="22"/>
                <w:szCs w:val="22"/>
                <w:lang w:eastAsia="fr-FR"/>
              </w:rPr>
              <w:tab/>
            </w:r>
            <w:r w:rsidR="004E2CC5" w:rsidRPr="00287342">
              <w:rPr>
                <w:rStyle w:val="Lienhypertexte"/>
                <w:noProof/>
              </w:rPr>
              <w:t>Contenu de l’offre</w:t>
            </w:r>
            <w:r w:rsidR="004E2CC5">
              <w:rPr>
                <w:noProof/>
                <w:webHidden/>
              </w:rPr>
              <w:tab/>
            </w:r>
            <w:r w:rsidR="004E2CC5">
              <w:rPr>
                <w:noProof/>
                <w:webHidden/>
              </w:rPr>
              <w:fldChar w:fldCharType="begin"/>
            </w:r>
            <w:r w:rsidR="004E2CC5">
              <w:rPr>
                <w:noProof/>
                <w:webHidden/>
              </w:rPr>
              <w:instrText xml:space="preserve"> PAGEREF _Toc242103779 \h </w:instrText>
            </w:r>
            <w:r w:rsidR="004E2CC5">
              <w:rPr>
                <w:noProof/>
                <w:webHidden/>
              </w:rPr>
            </w:r>
            <w:r w:rsidR="004E2CC5">
              <w:rPr>
                <w:noProof/>
                <w:webHidden/>
              </w:rPr>
              <w:fldChar w:fldCharType="separate"/>
            </w:r>
            <w:r w:rsidR="004E2CC5">
              <w:rPr>
                <w:noProof/>
                <w:webHidden/>
              </w:rPr>
              <w:t>18</w:t>
            </w:r>
            <w:r w:rsidR="004E2CC5">
              <w:rPr>
                <w:noProof/>
                <w:webHidden/>
              </w:rPr>
              <w:fldChar w:fldCharType="end"/>
            </w:r>
          </w:hyperlink>
        </w:p>
        <w:p w14:paraId="00E9C799" w14:textId="2067EDAC" w:rsidR="004E2CC5" w:rsidRDefault="003E7D8C">
          <w:pPr>
            <w:pStyle w:val="TM2"/>
            <w:tabs>
              <w:tab w:val="left" w:pos="880"/>
              <w:tab w:val="right" w:pos="9346"/>
            </w:tabs>
            <w:rPr>
              <w:rFonts w:asciiTheme="minorHAnsi" w:eastAsiaTheme="minorEastAsia" w:hAnsiTheme="minorHAnsi" w:cstheme="minorBidi"/>
              <w:i w:val="0"/>
              <w:smallCaps w:val="0"/>
              <w:noProof/>
              <w:sz w:val="22"/>
              <w:szCs w:val="22"/>
              <w:lang w:eastAsia="fr-FR"/>
            </w:rPr>
          </w:pPr>
          <w:hyperlink w:anchor="_Toc242103780" w:history="1">
            <w:r w:rsidR="004E2CC5" w:rsidRPr="00287342">
              <w:rPr>
                <w:rStyle w:val="Lienhypertexte"/>
                <w:noProof/>
              </w:rPr>
              <w:t>6.6</w:t>
            </w:r>
            <w:r w:rsidR="004E2CC5">
              <w:rPr>
                <w:rFonts w:asciiTheme="minorHAnsi" w:eastAsiaTheme="minorEastAsia" w:hAnsiTheme="minorHAnsi" w:cstheme="minorBidi"/>
                <w:i w:val="0"/>
                <w:smallCaps w:val="0"/>
                <w:noProof/>
                <w:sz w:val="22"/>
                <w:szCs w:val="22"/>
                <w:lang w:eastAsia="fr-FR"/>
              </w:rPr>
              <w:tab/>
            </w:r>
            <w:r w:rsidR="004E2CC5" w:rsidRPr="00287342">
              <w:rPr>
                <w:rStyle w:val="Lienhypertexte"/>
                <w:noProof/>
              </w:rPr>
              <w:t>Pièces supplémentaires</w:t>
            </w:r>
            <w:r w:rsidR="004E2CC5">
              <w:rPr>
                <w:noProof/>
                <w:webHidden/>
              </w:rPr>
              <w:tab/>
            </w:r>
            <w:r w:rsidR="004E2CC5">
              <w:rPr>
                <w:noProof/>
                <w:webHidden/>
              </w:rPr>
              <w:fldChar w:fldCharType="begin"/>
            </w:r>
            <w:r w:rsidR="004E2CC5">
              <w:rPr>
                <w:noProof/>
                <w:webHidden/>
              </w:rPr>
              <w:instrText xml:space="preserve"> PAGEREF _Toc242103780 \h </w:instrText>
            </w:r>
            <w:r w:rsidR="004E2CC5">
              <w:rPr>
                <w:noProof/>
                <w:webHidden/>
              </w:rPr>
            </w:r>
            <w:r w:rsidR="004E2CC5">
              <w:rPr>
                <w:noProof/>
                <w:webHidden/>
              </w:rPr>
              <w:fldChar w:fldCharType="separate"/>
            </w:r>
            <w:r w:rsidR="004E2CC5">
              <w:rPr>
                <w:noProof/>
                <w:webHidden/>
              </w:rPr>
              <w:t>18</w:t>
            </w:r>
            <w:r w:rsidR="004E2CC5">
              <w:rPr>
                <w:noProof/>
                <w:webHidden/>
              </w:rPr>
              <w:fldChar w:fldCharType="end"/>
            </w:r>
          </w:hyperlink>
        </w:p>
        <w:p w14:paraId="239AF6C6" w14:textId="6915513A" w:rsidR="004E2CC5" w:rsidRDefault="003E7D8C">
          <w:pPr>
            <w:pStyle w:val="TM2"/>
            <w:tabs>
              <w:tab w:val="left" w:pos="880"/>
              <w:tab w:val="right" w:pos="9346"/>
            </w:tabs>
            <w:rPr>
              <w:rFonts w:asciiTheme="minorHAnsi" w:eastAsiaTheme="minorEastAsia" w:hAnsiTheme="minorHAnsi" w:cstheme="minorBidi"/>
              <w:i w:val="0"/>
              <w:smallCaps w:val="0"/>
              <w:noProof/>
              <w:sz w:val="22"/>
              <w:szCs w:val="22"/>
              <w:lang w:eastAsia="fr-FR"/>
            </w:rPr>
          </w:pPr>
          <w:hyperlink w:anchor="_Toc242103781" w:history="1">
            <w:r w:rsidR="004E2CC5" w:rsidRPr="00287342">
              <w:rPr>
                <w:rStyle w:val="Lienhypertexte"/>
                <w:noProof/>
              </w:rPr>
              <w:t>6.7</w:t>
            </w:r>
            <w:r w:rsidR="004E2CC5">
              <w:rPr>
                <w:rFonts w:asciiTheme="minorHAnsi" w:eastAsiaTheme="minorEastAsia" w:hAnsiTheme="minorHAnsi" w:cstheme="minorBidi"/>
                <w:i w:val="0"/>
                <w:smallCaps w:val="0"/>
                <w:noProof/>
                <w:sz w:val="22"/>
                <w:szCs w:val="22"/>
                <w:lang w:eastAsia="fr-FR"/>
              </w:rPr>
              <w:tab/>
            </w:r>
            <w:r w:rsidR="004E2CC5" w:rsidRPr="00287342">
              <w:rPr>
                <w:rStyle w:val="Lienhypertexte"/>
                <w:noProof/>
              </w:rPr>
              <w:t>Conditions d’envoi ou de remise des plis</w:t>
            </w:r>
            <w:r w:rsidR="004E2CC5">
              <w:rPr>
                <w:noProof/>
                <w:webHidden/>
              </w:rPr>
              <w:tab/>
            </w:r>
            <w:r w:rsidR="004E2CC5">
              <w:rPr>
                <w:noProof/>
                <w:webHidden/>
              </w:rPr>
              <w:fldChar w:fldCharType="begin"/>
            </w:r>
            <w:r w:rsidR="004E2CC5">
              <w:rPr>
                <w:noProof/>
                <w:webHidden/>
              </w:rPr>
              <w:instrText xml:space="preserve"> PAGEREF _Toc242103781 \h </w:instrText>
            </w:r>
            <w:r w:rsidR="004E2CC5">
              <w:rPr>
                <w:noProof/>
                <w:webHidden/>
              </w:rPr>
            </w:r>
            <w:r w:rsidR="004E2CC5">
              <w:rPr>
                <w:noProof/>
                <w:webHidden/>
              </w:rPr>
              <w:fldChar w:fldCharType="separate"/>
            </w:r>
            <w:r w:rsidR="004E2CC5">
              <w:rPr>
                <w:noProof/>
                <w:webHidden/>
              </w:rPr>
              <w:t>19</w:t>
            </w:r>
            <w:r w:rsidR="004E2CC5">
              <w:rPr>
                <w:noProof/>
                <w:webHidden/>
              </w:rPr>
              <w:fldChar w:fldCharType="end"/>
            </w:r>
          </w:hyperlink>
        </w:p>
        <w:p w14:paraId="0AF9DAA2" w14:textId="24F4473E" w:rsidR="004E2CC5" w:rsidRDefault="003E7D8C">
          <w:pPr>
            <w:pStyle w:val="TM1"/>
            <w:tabs>
              <w:tab w:val="left" w:pos="1320"/>
            </w:tabs>
            <w:rPr>
              <w:rFonts w:asciiTheme="minorHAnsi" w:eastAsiaTheme="minorEastAsia" w:hAnsiTheme="minorHAnsi" w:cstheme="minorBidi"/>
              <w:b w:val="0"/>
              <w:bCs w:val="0"/>
              <w:caps w:val="0"/>
              <w:color w:val="auto"/>
              <w:sz w:val="22"/>
              <w:szCs w:val="22"/>
              <w:lang w:eastAsia="fr-FR"/>
            </w:rPr>
          </w:pPr>
          <w:hyperlink w:anchor="_Toc242103782" w:history="1">
            <w:r w:rsidR="004E2CC5" w:rsidRPr="00287342">
              <w:rPr>
                <w:rStyle w:val="Lienhypertexte"/>
              </w:rPr>
              <w:t>Article 7.</w:t>
            </w:r>
            <w:r w:rsidR="004E2CC5">
              <w:rPr>
                <w:rFonts w:asciiTheme="minorHAnsi" w:eastAsiaTheme="minorEastAsia" w:hAnsiTheme="minorHAnsi" w:cstheme="minorBidi"/>
                <w:b w:val="0"/>
                <w:bCs w:val="0"/>
                <w:caps w:val="0"/>
                <w:color w:val="auto"/>
                <w:sz w:val="22"/>
                <w:szCs w:val="22"/>
                <w:lang w:eastAsia="fr-FR"/>
              </w:rPr>
              <w:tab/>
            </w:r>
            <w:r w:rsidR="004E2CC5" w:rsidRPr="00287342">
              <w:rPr>
                <w:rStyle w:val="Lienhypertexte"/>
              </w:rPr>
              <w:t>Examen des candidatures et jugement des offres</w:t>
            </w:r>
            <w:r w:rsidR="004E2CC5">
              <w:rPr>
                <w:webHidden/>
              </w:rPr>
              <w:tab/>
            </w:r>
            <w:r w:rsidR="004E2CC5">
              <w:rPr>
                <w:webHidden/>
              </w:rPr>
              <w:fldChar w:fldCharType="begin"/>
            </w:r>
            <w:r w:rsidR="004E2CC5">
              <w:rPr>
                <w:webHidden/>
              </w:rPr>
              <w:instrText xml:space="preserve"> PAGEREF _Toc242103782 \h </w:instrText>
            </w:r>
            <w:r w:rsidR="004E2CC5">
              <w:rPr>
                <w:webHidden/>
              </w:rPr>
            </w:r>
            <w:r w:rsidR="004E2CC5">
              <w:rPr>
                <w:webHidden/>
              </w:rPr>
              <w:fldChar w:fldCharType="separate"/>
            </w:r>
            <w:r w:rsidR="004E2CC5">
              <w:rPr>
                <w:webHidden/>
              </w:rPr>
              <w:t>21</w:t>
            </w:r>
            <w:r w:rsidR="004E2CC5">
              <w:rPr>
                <w:webHidden/>
              </w:rPr>
              <w:fldChar w:fldCharType="end"/>
            </w:r>
          </w:hyperlink>
        </w:p>
        <w:p w14:paraId="2E452985" w14:textId="526D58F9" w:rsidR="004E2CC5" w:rsidRDefault="003E7D8C">
          <w:pPr>
            <w:pStyle w:val="TM2"/>
            <w:tabs>
              <w:tab w:val="left" w:pos="880"/>
              <w:tab w:val="right" w:pos="9346"/>
            </w:tabs>
            <w:rPr>
              <w:rFonts w:asciiTheme="minorHAnsi" w:eastAsiaTheme="minorEastAsia" w:hAnsiTheme="minorHAnsi" w:cstheme="minorBidi"/>
              <w:i w:val="0"/>
              <w:smallCaps w:val="0"/>
              <w:noProof/>
              <w:sz w:val="22"/>
              <w:szCs w:val="22"/>
              <w:lang w:eastAsia="fr-FR"/>
            </w:rPr>
          </w:pPr>
          <w:hyperlink w:anchor="_Toc242103783" w:history="1">
            <w:r w:rsidR="004E2CC5" w:rsidRPr="00287342">
              <w:rPr>
                <w:rStyle w:val="Lienhypertexte"/>
                <w:rFonts w:eastAsia="Malgun Gothic"/>
                <w:noProof/>
              </w:rPr>
              <w:t>7.1</w:t>
            </w:r>
            <w:r w:rsidR="004E2CC5">
              <w:rPr>
                <w:rFonts w:asciiTheme="minorHAnsi" w:eastAsiaTheme="minorEastAsia" w:hAnsiTheme="minorHAnsi" w:cstheme="minorBidi"/>
                <w:i w:val="0"/>
                <w:smallCaps w:val="0"/>
                <w:noProof/>
                <w:sz w:val="22"/>
                <w:szCs w:val="22"/>
                <w:lang w:eastAsia="fr-FR"/>
              </w:rPr>
              <w:tab/>
            </w:r>
            <w:r w:rsidR="004E2CC5" w:rsidRPr="00287342">
              <w:rPr>
                <w:rStyle w:val="Lienhypertexte"/>
                <w:rFonts w:eastAsia="Malgun Gothic"/>
                <w:noProof/>
              </w:rPr>
              <w:t>Ouverture des plis et vérification des conditions de participation</w:t>
            </w:r>
            <w:r w:rsidR="004E2CC5">
              <w:rPr>
                <w:noProof/>
                <w:webHidden/>
              </w:rPr>
              <w:tab/>
            </w:r>
            <w:r w:rsidR="004E2CC5">
              <w:rPr>
                <w:noProof/>
                <w:webHidden/>
              </w:rPr>
              <w:fldChar w:fldCharType="begin"/>
            </w:r>
            <w:r w:rsidR="004E2CC5">
              <w:rPr>
                <w:noProof/>
                <w:webHidden/>
              </w:rPr>
              <w:instrText xml:space="preserve"> PAGEREF _Toc242103783 \h </w:instrText>
            </w:r>
            <w:r w:rsidR="004E2CC5">
              <w:rPr>
                <w:noProof/>
                <w:webHidden/>
              </w:rPr>
            </w:r>
            <w:r w:rsidR="004E2CC5">
              <w:rPr>
                <w:noProof/>
                <w:webHidden/>
              </w:rPr>
              <w:fldChar w:fldCharType="separate"/>
            </w:r>
            <w:r w:rsidR="004E2CC5">
              <w:rPr>
                <w:noProof/>
                <w:webHidden/>
              </w:rPr>
              <w:t>21</w:t>
            </w:r>
            <w:r w:rsidR="004E2CC5">
              <w:rPr>
                <w:noProof/>
                <w:webHidden/>
              </w:rPr>
              <w:fldChar w:fldCharType="end"/>
            </w:r>
          </w:hyperlink>
        </w:p>
        <w:p w14:paraId="2E56990A" w14:textId="54F6C78F" w:rsidR="004E2CC5" w:rsidRDefault="003E7D8C">
          <w:pPr>
            <w:pStyle w:val="TM2"/>
            <w:tabs>
              <w:tab w:val="left" w:pos="880"/>
              <w:tab w:val="right" w:pos="9346"/>
            </w:tabs>
            <w:rPr>
              <w:rFonts w:asciiTheme="minorHAnsi" w:eastAsiaTheme="minorEastAsia" w:hAnsiTheme="minorHAnsi" w:cstheme="minorBidi"/>
              <w:i w:val="0"/>
              <w:smallCaps w:val="0"/>
              <w:noProof/>
              <w:sz w:val="22"/>
              <w:szCs w:val="22"/>
              <w:lang w:eastAsia="fr-FR"/>
            </w:rPr>
          </w:pPr>
          <w:hyperlink w:anchor="_Toc242103784" w:history="1">
            <w:r w:rsidR="004E2CC5" w:rsidRPr="00287342">
              <w:rPr>
                <w:rStyle w:val="Lienhypertexte"/>
                <w:noProof/>
              </w:rPr>
              <w:t>7.2</w:t>
            </w:r>
            <w:r w:rsidR="004E2CC5">
              <w:rPr>
                <w:rFonts w:asciiTheme="minorHAnsi" w:eastAsiaTheme="minorEastAsia" w:hAnsiTheme="minorHAnsi" w:cstheme="minorBidi"/>
                <w:i w:val="0"/>
                <w:smallCaps w:val="0"/>
                <w:noProof/>
                <w:sz w:val="22"/>
                <w:szCs w:val="22"/>
                <w:lang w:eastAsia="fr-FR"/>
              </w:rPr>
              <w:tab/>
            </w:r>
            <w:r w:rsidR="004E2CC5" w:rsidRPr="00287342">
              <w:rPr>
                <w:rStyle w:val="Lienhypertexte"/>
                <w:noProof/>
              </w:rPr>
              <w:t>Examen des candidatures</w:t>
            </w:r>
            <w:r w:rsidR="004E2CC5">
              <w:rPr>
                <w:noProof/>
                <w:webHidden/>
              </w:rPr>
              <w:tab/>
            </w:r>
            <w:r w:rsidR="004E2CC5">
              <w:rPr>
                <w:noProof/>
                <w:webHidden/>
              </w:rPr>
              <w:fldChar w:fldCharType="begin"/>
            </w:r>
            <w:r w:rsidR="004E2CC5">
              <w:rPr>
                <w:noProof/>
                <w:webHidden/>
              </w:rPr>
              <w:instrText xml:space="preserve"> PAGEREF _Toc242103784 \h </w:instrText>
            </w:r>
            <w:r w:rsidR="004E2CC5">
              <w:rPr>
                <w:noProof/>
                <w:webHidden/>
              </w:rPr>
            </w:r>
            <w:r w:rsidR="004E2CC5">
              <w:rPr>
                <w:noProof/>
                <w:webHidden/>
              </w:rPr>
              <w:fldChar w:fldCharType="separate"/>
            </w:r>
            <w:r w:rsidR="004E2CC5">
              <w:rPr>
                <w:noProof/>
                <w:webHidden/>
              </w:rPr>
              <w:t>21</w:t>
            </w:r>
            <w:r w:rsidR="004E2CC5">
              <w:rPr>
                <w:noProof/>
                <w:webHidden/>
              </w:rPr>
              <w:fldChar w:fldCharType="end"/>
            </w:r>
          </w:hyperlink>
        </w:p>
        <w:p w14:paraId="4B39DBED" w14:textId="2F7A1C2F" w:rsidR="004E2CC5" w:rsidRDefault="003E7D8C">
          <w:pPr>
            <w:pStyle w:val="TM2"/>
            <w:tabs>
              <w:tab w:val="left" w:pos="880"/>
              <w:tab w:val="right" w:pos="9346"/>
            </w:tabs>
            <w:rPr>
              <w:rFonts w:asciiTheme="minorHAnsi" w:eastAsiaTheme="minorEastAsia" w:hAnsiTheme="minorHAnsi" w:cstheme="minorBidi"/>
              <w:i w:val="0"/>
              <w:smallCaps w:val="0"/>
              <w:noProof/>
              <w:sz w:val="22"/>
              <w:szCs w:val="22"/>
              <w:lang w:eastAsia="fr-FR"/>
            </w:rPr>
          </w:pPr>
          <w:hyperlink w:anchor="_Toc242103785" w:history="1">
            <w:r w:rsidR="004E2CC5" w:rsidRPr="00287342">
              <w:rPr>
                <w:rStyle w:val="Lienhypertexte"/>
                <w:noProof/>
              </w:rPr>
              <w:t>7.3</w:t>
            </w:r>
            <w:r w:rsidR="004E2CC5">
              <w:rPr>
                <w:rFonts w:asciiTheme="minorHAnsi" w:eastAsiaTheme="minorEastAsia" w:hAnsiTheme="minorHAnsi" w:cstheme="minorBidi"/>
                <w:i w:val="0"/>
                <w:smallCaps w:val="0"/>
                <w:noProof/>
                <w:sz w:val="22"/>
                <w:szCs w:val="22"/>
                <w:lang w:eastAsia="fr-FR"/>
              </w:rPr>
              <w:tab/>
            </w:r>
            <w:r w:rsidR="004E2CC5" w:rsidRPr="00287342">
              <w:rPr>
                <w:rStyle w:val="Lienhypertexte"/>
                <w:noProof/>
              </w:rPr>
              <w:t>Examen des offres</w:t>
            </w:r>
            <w:r w:rsidR="004E2CC5">
              <w:rPr>
                <w:noProof/>
                <w:webHidden/>
              </w:rPr>
              <w:tab/>
            </w:r>
            <w:r w:rsidR="004E2CC5">
              <w:rPr>
                <w:noProof/>
                <w:webHidden/>
              </w:rPr>
              <w:fldChar w:fldCharType="begin"/>
            </w:r>
            <w:r w:rsidR="004E2CC5">
              <w:rPr>
                <w:noProof/>
                <w:webHidden/>
              </w:rPr>
              <w:instrText xml:space="preserve"> PAGEREF _Toc242103785 \h </w:instrText>
            </w:r>
            <w:r w:rsidR="004E2CC5">
              <w:rPr>
                <w:noProof/>
                <w:webHidden/>
              </w:rPr>
            </w:r>
            <w:r w:rsidR="004E2CC5">
              <w:rPr>
                <w:noProof/>
                <w:webHidden/>
              </w:rPr>
              <w:fldChar w:fldCharType="separate"/>
            </w:r>
            <w:r w:rsidR="004E2CC5">
              <w:rPr>
                <w:noProof/>
                <w:webHidden/>
              </w:rPr>
              <w:t>22</w:t>
            </w:r>
            <w:r w:rsidR="004E2CC5">
              <w:rPr>
                <w:noProof/>
                <w:webHidden/>
              </w:rPr>
              <w:fldChar w:fldCharType="end"/>
            </w:r>
          </w:hyperlink>
        </w:p>
        <w:p w14:paraId="05B6F9A4" w14:textId="37781E8E" w:rsidR="004E2CC5" w:rsidRDefault="003E7D8C">
          <w:pPr>
            <w:pStyle w:val="TM2"/>
            <w:tabs>
              <w:tab w:val="left" w:pos="880"/>
              <w:tab w:val="right" w:pos="9346"/>
            </w:tabs>
            <w:rPr>
              <w:rFonts w:asciiTheme="minorHAnsi" w:eastAsiaTheme="minorEastAsia" w:hAnsiTheme="minorHAnsi" w:cstheme="minorBidi"/>
              <w:i w:val="0"/>
              <w:smallCaps w:val="0"/>
              <w:noProof/>
              <w:sz w:val="22"/>
              <w:szCs w:val="22"/>
              <w:lang w:eastAsia="fr-FR"/>
            </w:rPr>
          </w:pPr>
          <w:hyperlink w:anchor="_Toc242103786" w:history="1">
            <w:r w:rsidR="004E2CC5" w:rsidRPr="00287342">
              <w:rPr>
                <w:rStyle w:val="Lienhypertexte"/>
                <w:rFonts w:eastAsia="Malgun Gothic"/>
                <w:noProof/>
              </w:rPr>
              <w:t>7.4</w:t>
            </w:r>
            <w:r w:rsidR="004E2CC5">
              <w:rPr>
                <w:rFonts w:asciiTheme="minorHAnsi" w:eastAsiaTheme="minorEastAsia" w:hAnsiTheme="minorHAnsi" w:cstheme="minorBidi"/>
                <w:i w:val="0"/>
                <w:smallCaps w:val="0"/>
                <w:noProof/>
                <w:sz w:val="22"/>
                <w:szCs w:val="22"/>
                <w:lang w:eastAsia="fr-FR"/>
              </w:rPr>
              <w:tab/>
            </w:r>
            <w:r w:rsidR="004E2CC5" w:rsidRPr="00287342">
              <w:rPr>
                <w:rStyle w:val="Lienhypertexte"/>
                <w:rFonts w:eastAsia="Malgun Gothic"/>
                <w:noProof/>
              </w:rPr>
              <w:t>Traitement des offres anormalement basses</w:t>
            </w:r>
            <w:r w:rsidR="004E2CC5">
              <w:rPr>
                <w:noProof/>
                <w:webHidden/>
              </w:rPr>
              <w:tab/>
            </w:r>
            <w:r w:rsidR="004E2CC5">
              <w:rPr>
                <w:noProof/>
                <w:webHidden/>
              </w:rPr>
              <w:fldChar w:fldCharType="begin"/>
            </w:r>
            <w:r w:rsidR="004E2CC5">
              <w:rPr>
                <w:noProof/>
                <w:webHidden/>
              </w:rPr>
              <w:instrText xml:space="preserve"> PAGEREF _Toc242103786 \h </w:instrText>
            </w:r>
            <w:r w:rsidR="004E2CC5">
              <w:rPr>
                <w:noProof/>
                <w:webHidden/>
              </w:rPr>
            </w:r>
            <w:r w:rsidR="004E2CC5">
              <w:rPr>
                <w:noProof/>
                <w:webHidden/>
              </w:rPr>
              <w:fldChar w:fldCharType="separate"/>
            </w:r>
            <w:r w:rsidR="004E2CC5">
              <w:rPr>
                <w:noProof/>
                <w:webHidden/>
              </w:rPr>
              <w:t>23</w:t>
            </w:r>
            <w:r w:rsidR="004E2CC5">
              <w:rPr>
                <w:noProof/>
                <w:webHidden/>
              </w:rPr>
              <w:fldChar w:fldCharType="end"/>
            </w:r>
          </w:hyperlink>
        </w:p>
        <w:p w14:paraId="5793BEFA" w14:textId="3DB6E0C5" w:rsidR="004E2CC5" w:rsidRDefault="003E7D8C">
          <w:pPr>
            <w:pStyle w:val="TM2"/>
            <w:tabs>
              <w:tab w:val="left" w:pos="880"/>
              <w:tab w:val="right" w:pos="9346"/>
            </w:tabs>
            <w:rPr>
              <w:rFonts w:asciiTheme="minorHAnsi" w:eastAsiaTheme="minorEastAsia" w:hAnsiTheme="minorHAnsi" w:cstheme="minorBidi"/>
              <w:i w:val="0"/>
              <w:smallCaps w:val="0"/>
              <w:noProof/>
              <w:sz w:val="22"/>
              <w:szCs w:val="22"/>
              <w:lang w:eastAsia="fr-FR"/>
            </w:rPr>
          </w:pPr>
          <w:hyperlink w:anchor="_Toc242103787" w:history="1">
            <w:r w:rsidR="004E2CC5" w:rsidRPr="00287342">
              <w:rPr>
                <w:rStyle w:val="Lienhypertexte"/>
                <w:noProof/>
              </w:rPr>
              <w:t>7.5</w:t>
            </w:r>
            <w:r w:rsidR="004E2CC5">
              <w:rPr>
                <w:rFonts w:asciiTheme="minorHAnsi" w:eastAsiaTheme="minorEastAsia" w:hAnsiTheme="minorHAnsi" w:cstheme="minorBidi"/>
                <w:i w:val="0"/>
                <w:smallCaps w:val="0"/>
                <w:noProof/>
                <w:sz w:val="22"/>
                <w:szCs w:val="22"/>
                <w:lang w:eastAsia="fr-FR"/>
              </w:rPr>
              <w:tab/>
            </w:r>
            <w:r w:rsidR="004E2CC5" w:rsidRPr="00287342">
              <w:rPr>
                <w:rStyle w:val="Lienhypertexte"/>
                <w:noProof/>
              </w:rPr>
              <w:t>Négociation</w:t>
            </w:r>
            <w:r w:rsidR="004E2CC5">
              <w:rPr>
                <w:noProof/>
                <w:webHidden/>
              </w:rPr>
              <w:tab/>
            </w:r>
            <w:r w:rsidR="004E2CC5">
              <w:rPr>
                <w:noProof/>
                <w:webHidden/>
              </w:rPr>
              <w:fldChar w:fldCharType="begin"/>
            </w:r>
            <w:r w:rsidR="004E2CC5">
              <w:rPr>
                <w:noProof/>
                <w:webHidden/>
              </w:rPr>
              <w:instrText xml:space="preserve"> PAGEREF _Toc242103787 \h </w:instrText>
            </w:r>
            <w:r w:rsidR="004E2CC5">
              <w:rPr>
                <w:noProof/>
                <w:webHidden/>
              </w:rPr>
            </w:r>
            <w:r w:rsidR="004E2CC5">
              <w:rPr>
                <w:noProof/>
                <w:webHidden/>
              </w:rPr>
              <w:fldChar w:fldCharType="separate"/>
            </w:r>
            <w:r w:rsidR="004E2CC5">
              <w:rPr>
                <w:noProof/>
                <w:webHidden/>
              </w:rPr>
              <w:t>23</w:t>
            </w:r>
            <w:r w:rsidR="004E2CC5">
              <w:rPr>
                <w:noProof/>
                <w:webHidden/>
              </w:rPr>
              <w:fldChar w:fldCharType="end"/>
            </w:r>
          </w:hyperlink>
        </w:p>
        <w:p w14:paraId="5A1251B6" w14:textId="42A434C6" w:rsidR="004E2CC5" w:rsidRDefault="003E7D8C">
          <w:pPr>
            <w:pStyle w:val="TM2"/>
            <w:tabs>
              <w:tab w:val="left" w:pos="880"/>
              <w:tab w:val="right" w:pos="9346"/>
            </w:tabs>
            <w:rPr>
              <w:rFonts w:asciiTheme="minorHAnsi" w:eastAsiaTheme="minorEastAsia" w:hAnsiTheme="minorHAnsi" w:cstheme="minorBidi"/>
              <w:i w:val="0"/>
              <w:smallCaps w:val="0"/>
              <w:noProof/>
              <w:sz w:val="22"/>
              <w:szCs w:val="22"/>
              <w:lang w:eastAsia="fr-FR"/>
            </w:rPr>
          </w:pPr>
          <w:hyperlink w:anchor="_Toc242103788" w:history="1">
            <w:r w:rsidR="004E2CC5" w:rsidRPr="00287342">
              <w:rPr>
                <w:rStyle w:val="Lienhypertexte"/>
                <w:noProof/>
              </w:rPr>
              <w:t>7.6</w:t>
            </w:r>
            <w:r w:rsidR="004E2CC5">
              <w:rPr>
                <w:rFonts w:asciiTheme="minorHAnsi" w:eastAsiaTheme="minorEastAsia" w:hAnsiTheme="minorHAnsi" w:cstheme="minorBidi"/>
                <w:i w:val="0"/>
                <w:smallCaps w:val="0"/>
                <w:noProof/>
                <w:sz w:val="22"/>
                <w:szCs w:val="22"/>
                <w:lang w:eastAsia="fr-FR"/>
              </w:rPr>
              <w:tab/>
            </w:r>
            <w:r w:rsidR="004E2CC5" w:rsidRPr="00287342">
              <w:rPr>
                <w:rStyle w:val="Lienhypertexte"/>
                <w:noProof/>
              </w:rPr>
              <w:t>Auditions</w:t>
            </w:r>
            <w:r w:rsidR="004E2CC5">
              <w:rPr>
                <w:noProof/>
                <w:webHidden/>
              </w:rPr>
              <w:tab/>
            </w:r>
            <w:r w:rsidR="004E2CC5">
              <w:rPr>
                <w:noProof/>
                <w:webHidden/>
              </w:rPr>
              <w:fldChar w:fldCharType="begin"/>
            </w:r>
            <w:r w:rsidR="004E2CC5">
              <w:rPr>
                <w:noProof/>
                <w:webHidden/>
              </w:rPr>
              <w:instrText xml:space="preserve"> PAGEREF _Toc242103788 \h </w:instrText>
            </w:r>
            <w:r w:rsidR="004E2CC5">
              <w:rPr>
                <w:noProof/>
                <w:webHidden/>
              </w:rPr>
            </w:r>
            <w:r w:rsidR="004E2CC5">
              <w:rPr>
                <w:noProof/>
                <w:webHidden/>
              </w:rPr>
              <w:fldChar w:fldCharType="separate"/>
            </w:r>
            <w:r w:rsidR="004E2CC5">
              <w:rPr>
                <w:noProof/>
                <w:webHidden/>
              </w:rPr>
              <w:t>23</w:t>
            </w:r>
            <w:r w:rsidR="004E2CC5">
              <w:rPr>
                <w:noProof/>
                <w:webHidden/>
              </w:rPr>
              <w:fldChar w:fldCharType="end"/>
            </w:r>
          </w:hyperlink>
        </w:p>
        <w:p w14:paraId="0BD5AB9B" w14:textId="50E64447" w:rsidR="004E2CC5" w:rsidRDefault="003E7D8C">
          <w:pPr>
            <w:pStyle w:val="TM2"/>
            <w:tabs>
              <w:tab w:val="left" w:pos="880"/>
              <w:tab w:val="right" w:pos="9346"/>
            </w:tabs>
            <w:rPr>
              <w:rFonts w:asciiTheme="minorHAnsi" w:eastAsiaTheme="minorEastAsia" w:hAnsiTheme="minorHAnsi" w:cstheme="minorBidi"/>
              <w:i w:val="0"/>
              <w:smallCaps w:val="0"/>
              <w:noProof/>
              <w:sz w:val="22"/>
              <w:szCs w:val="22"/>
              <w:lang w:eastAsia="fr-FR"/>
            </w:rPr>
          </w:pPr>
          <w:hyperlink w:anchor="_Toc242103789" w:history="1">
            <w:r w:rsidR="004E2CC5" w:rsidRPr="00287342">
              <w:rPr>
                <w:rStyle w:val="Lienhypertexte"/>
                <w:rFonts w:eastAsia="Malgun Gothic"/>
                <w:noProof/>
              </w:rPr>
              <w:t>7.7</w:t>
            </w:r>
            <w:r w:rsidR="004E2CC5">
              <w:rPr>
                <w:rFonts w:asciiTheme="minorHAnsi" w:eastAsiaTheme="minorEastAsia" w:hAnsiTheme="minorHAnsi" w:cstheme="minorBidi"/>
                <w:i w:val="0"/>
                <w:smallCaps w:val="0"/>
                <w:noProof/>
                <w:sz w:val="22"/>
                <w:szCs w:val="22"/>
                <w:lang w:eastAsia="fr-FR"/>
              </w:rPr>
              <w:tab/>
            </w:r>
            <w:r w:rsidR="004E2CC5" w:rsidRPr="00287342">
              <w:rPr>
                <w:rStyle w:val="Lienhypertexte"/>
                <w:rFonts w:eastAsia="Malgun Gothic"/>
                <w:noProof/>
              </w:rPr>
              <w:t>Attribution</w:t>
            </w:r>
            <w:r w:rsidR="004E2CC5">
              <w:rPr>
                <w:noProof/>
                <w:webHidden/>
              </w:rPr>
              <w:tab/>
            </w:r>
            <w:r w:rsidR="004E2CC5">
              <w:rPr>
                <w:noProof/>
                <w:webHidden/>
              </w:rPr>
              <w:fldChar w:fldCharType="begin"/>
            </w:r>
            <w:r w:rsidR="004E2CC5">
              <w:rPr>
                <w:noProof/>
                <w:webHidden/>
              </w:rPr>
              <w:instrText xml:space="preserve"> PAGEREF _Toc242103789 \h </w:instrText>
            </w:r>
            <w:r w:rsidR="004E2CC5">
              <w:rPr>
                <w:noProof/>
                <w:webHidden/>
              </w:rPr>
            </w:r>
            <w:r w:rsidR="004E2CC5">
              <w:rPr>
                <w:noProof/>
                <w:webHidden/>
              </w:rPr>
              <w:fldChar w:fldCharType="separate"/>
            </w:r>
            <w:r w:rsidR="004E2CC5">
              <w:rPr>
                <w:noProof/>
                <w:webHidden/>
              </w:rPr>
              <w:t>24</w:t>
            </w:r>
            <w:r w:rsidR="004E2CC5">
              <w:rPr>
                <w:noProof/>
                <w:webHidden/>
              </w:rPr>
              <w:fldChar w:fldCharType="end"/>
            </w:r>
          </w:hyperlink>
        </w:p>
        <w:p w14:paraId="1F250FC9" w14:textId="73B45AF3" w:rsidR="004E2CC5" w:rsidRDefault="003E7D8C">
          <w:pPr>
            <w:pStyle w:val="TM2"/>
            <w:tabs>
              <w:tab w:val="left" w:pos="880"/>
              <w:tab w:val="right" w:pos="9346"/>
            </w:tabs>
            <w:rPr>
              <w:rFonts w:asciiTheme="minorHAnsi" w:eastAsiaTheme="minorEastAsia" w:hAnsiTheme="minorHAnsi" w:cstheme="minorBidi"/>
              <w:i w:val="0"/>
              <w:smallCaps w:val="0"/>
              <w:noProof/>
              <w:sz w:val="22"/>
              <w:szCs w:val="22"/>
              <w:lang w:eastAsia="fr-FR"/>
            </w:rPr>
          </w:pPr>
          <w:hyperlink w:anchor="_Toc242103790" w:history="1">
            <w:r w:rsidR="004E2CC5" w:rsidRPr="00287342">
              <w:rPr>
                <w:rStyle w:val="Lienhypertexte"/>
                <w:noProof/>
              </w:rPr>
              <w:t>7.8</w:t>
            </w:r>
            <w:r w:rsidR="004E2CC5">
              <w:rPr>
                <w:rFonts w:asciiTheme="minorHAnsi" w:eastAsiaTheme="minorEastAsia" w:hAnsiTheme="minorHAnsi" w:cstheme="minorBidi"/>
                <w:i w:val="0"/>
                <w:smallCaps w:val="0"/>
                <w:noProof/>
                <w:sz w:val="22"/>
                <w:szCs w:val="22"/>
                <w:lang w:eastAsia="fr-FR"/>
              </w:rPr>
              <w:tab/>
            </w:r>
            <w:r w:rsidR="004E2CC5" w:rsidRPr="00287342">
              <w:rPr>
                <w:rStyle w:val="Lienhypertexte"/>
                <w:noProof/>
              </w:rPr>
              <w:t>Notification</w:t>
            </w:r>
            <w:r w:rsidR="004E2CC5">
              <w:rPr>
                <w:noProof/>
                <w:webHidden/>
              </w:rPr>
              <w:tab/>
            </w:r>
            <w:r w:rsidR="004E2CC5">
              <w:rPr>
                <w:noProof/>
                <w:webHidden/>
              </w:rPr>
              <w:fldChar w:fldCharType="begin"/>
            </w:r>
            <w:r w:rsidR="004E2CC5">
              <w:rPr>
                <w:noProof/>
                <w:webHidden/>
              </w:rPr>
              <w:instrText xml:space="preserve"> PAGEREF _Toc242103790 \h </w:instrText>
            </w:r>
            <w:r w:rsidR="004E2CC5">
              <w:rPr>
                <w:noProof/>
                <w:webHidden/>
              </w:rPr>
            </w:r>
            <w:r w:rsidR="004E2CC5">
              <w:rPr>
                <w:noProof/>
                <w:webHidden/>
              </w:rPr>
              <w:fldChar w:fldCharType="separate"/>
            </w:r>
            <w:r w:rsidR="004E2CC5">
              <w:rPr>
                <w:noProof/>
                <w:webHidden/>
              </w:rPr>
              <w:t>24</w:t>
            </w:r>
            <w:r w:rsidR="004E2CC5">
              <w:rPr>
                <w:noProof/>
                <w:webHidden/>
              </w:rPr>
              <w:fldChar w:fldCharType="end"/>
            </w:r>
          </w:hyperlink>
        </w:p>
        <w:p w14:paraId="6BDB4784" w14:textId="3C27129A" w:rsidR="004E2CC5" w:rsidRDefault="003E7D8C">
          <w:pPr>
            <w:pStyle w:val="TM1"/>
            <w:tabs>
              <w:tab w:val="left" w:pos="1320"/>
            </w:tabs>
            <w:rPr>
              <w:rFonts w:asciiTheme="minorHAnsi" w:eastAsiaTheme="minorEastAsia" w:hAnsiTheme="minorHAnsi" w:cstheme="minorBidi"/>
              <w:b w:val="0"/>
              <w:bCs w:val="0"/>
              <w:caps w:val="0"/>
              <w:color w:val="auto"/>
              <w:sz w:val="22"/>
              <w:szCs w:val="22"/>
              <w:lang w:eastAsia="fr-FR"/>
            </w:rPr>
          </w:pPr>
          <w:hyperlink w:anchor="_Toc242103791" w:history="1">
            <w:r w:rsidR="004E2CC5" w:rsidRPr="00287342">
              <w:rPr>
                <w:rStyle w:val="Lienhypertexte"/>
              </w:rPr>
              <w:t>Article 8.</w:t>
            </w:r>
            <w:r w:rsidR="004E2CC5">
              <w:rPr>
                <w:rFonts w:asciiTheme="minorHAnsi" w:eastAsiaTheme="minorEastAsia" w:hAnsiTheme="minorHAnsi" w:cstheme="minorBidi"/>
                <w:b w:val="0"/>
                <w:bCs w:val="0"/>
                <w:caps w:val="0"/>
                <w:color w:val="auto"/>
                <w:sz w:val="22"/>
                <w:szCs w:val="22"/>
                <w:lang w:eastAsia="fr-FR"/>
              </w:rPr>
              <w:tab/>
            </w:r>
            <w:r w:rsidR="004E2CC5" w:rsidRPr="00287342">
              <w:rPr>
                <w:rStyle w:val="Lienhypertexte"/>
              </w:rPr>
              <w:t>Renseignements complémentaires</w:t>
            </w:r>
            <w:r w:rsidR="004E2CC5">
              <w:rPr>
                <w:webHidden/>
              </w:rPr>
              <w:tab/>
            </w:r>
            <w:r w:rsidR="004E2CC5">
              <w:rPr>
                <w:webHidden/>
              </w:rPr>
              <w:fldChar w:fldCharType="begin"/>
            </w:r>
            <w:r w:rsidR="004E2CC5">
              <w:rPr>
                <w:webHidden/>
              </w:rPr>
              <w:instrText xml:space="preserve"> PAGEREF _Toc242103791 \h </w:instrText>
            </w:r>
            <w:r w:rsidR="004E2CC5">
              <w:rPr>
                <w:webHidden/>
              </w:rPr>
            </w:r>
            <w:r w:rsidR="004E2CC5">
              <w:rPr>
                <w:webHidden/>
              </w:rPr>
              <w:fldChar w:fldCharType="separate"/>
            </w:r>
            <w:r w:rsidR="004E2CC5">
              <w:rPr>
                <w:webHidden/>
              </w:rPr>
              <w:t>26</w:t>
            </w:r>
            <w:r w:rsidR="004E2CC5">
              <w:rPr>
                <w:webHidden/>
              </w:rPr>
              <w:fldChar w:fldCharType="end"/>
            </w:r>
          </w:hyperlink>
        </w:p>
        <w:p w14:paraId="56538751" w14:textId="24031934" w:rsidR="004E2CC5" w:rsidRDefault="003E7D8C">
          <w:pPr>
            <w:pStyle w:val="TM2"/>
            <w:tabs>
              <w:tab w:val="left" w:pos="880"/>
              <w:tab w:val="right" w:pos="9346"/>
            </w:tabs>
            <w:rPr>
              <w:rFonts w:asciiTheme="minorHAnsi" w:eastAsiaTheme="minorEastAsia" w:hAnsiTheme="minorHAnsi" w:cstheme="minorBidi"/>
              <w:i w:val="0"/>
              <w:smallCaps w:val="0"/>
              <w:noProof/>
              <w:sz w:val="22"/>
              <w:szCs w:val="22"/>
              <w:lang w:eastAsia="fr-FR"/>
            </w:rPr>
          </w:pPr>
          <w:hyperlink w:anchor="_Toc242103792" w:history="1">
            <w:r w:rsidR="004E2CC5" w:rsidRPr="00287342">
              <w:rPr>
                <w:rStyle w:val="Lienhypertexte"/>
                <w:rFonts w:eastAsia="Malgun Gothic"/>
                <w:noProof/>
              </w:rPr>
              <w:t>8.1</w:t>
            </w:r>
            <w:r w:rsidR="004E2CC5">
              <w:rPr>
                <w:rFonts w:asciiTheme="minorHAnsi" w:eastAsiaTheme="minorEastAsia" w:hAnsiTheme="minorHAnsi" w:cstheme="minorBidi"/>
                <w:i w:val="0"/>
                <w:smallCaps w:val="0"/>
                <w:noProof/>
                <w:sz w:val="22"/>
                <w:szCs w:val="22"/>
                <w:lang w:eastAsia="fr-FR"/>
              </w:rPr>
              <w:tab/>
            </w:r>
            <w:r w:rsidR="004E2CC5" w:rsidRPr="00287342">
              <w:rPr>
                <w:rStyle w:val="Lienhypertexte"/>
                <w:rFonts w:eastAsia="Malgun Gothic"/>
                <w:noProof/>
              </w:rPr>
              <w:t>Obtenir des renseignements complémentaires</w:t>
            </w:r>
            <w:r w:rsidR="004E2CC5">
              <w:rPr>
                <w:noProof/>
                <w:webHidden/>
              </w:rPr>
              <w:tab/>
            </w:r>
            <w:r w:rsidR="004E2CC5">
              <w:rPr>
                <w:noProof/>
                <w:webHidden/>
              </w:rPr>
              <w:fldChar w:fldCharType="begin"/>
            </w:r>
            <w:r w:rsidR="004E2CC5">
              <w:rPr>
                <w:noProof/>
                <w:webHidden/>
              </w:rPr>
              <w:instrText xml:space="preserve"> PAGEREF _Toc242103792 \h </w:instrText>
            </w:r>
            <w:r w:rsidR="004E2CC5">
              <w:rPr>
                <w:noProof/>
                <w:webHidden/>
              </w:rPr>
            </w:r>
            <w:r w:rsidR="004E2CC5">
              <w:rPr>
                <w:noProof/>
                <w:webHidden/>
              </w:rPr>
              <w:fldChar w:fldCharType="separate"/>
            </w:r>
            <w:r w:rsidR="004E2CC5">
              <w:rPr>
                <w:noProof/>
                <w:webHidden/>
              </w:rPr>
              <w:t>26</w:t>
            </w:r>
            <w:r w:rsidR="004E2CC5">
              <w:rPr>
                <w:noProof/>
                <w:webHidden/>
              </w:rPr>
              <w:fldChar w:fldCharType="end"/>
            </w:r>
          </w:hyperlink>
        </w:p>
        <w:p w14:paraId="5D7B0BB6" w14:textId="61056575" w:rsidR="004E2CC5" w:rsidRDefault="003E7D8C">
          <w:pPr>
            <w:pStyle w:val="TM2"/>
            <w:tabs>
              <w:tab w:val="left" w:pos="880"/>
              <w:tab w:val="right" w:pos="9346"/>
            </w:tabs>
            <w:rPr>
              <w:rFonts w:asciiTheme="minorHAnsi" w:eastAsiaTheme="minorEastAsia" w:hAnsiTheme="minorHAnsi" w:cstheme="minorBidi"/>
              <w:i w:val="0"/>
              <w:smallCaps w:val="0"/>
              <w:noProof/>
              <w:sz w:val="22"/>
              <w:szCs w:val="22"/>
              <w:lang w:eastAsia="fr-FR"/>
            </w:rPr>
          </w:pPr>
          <w:hyperlink w:anchor="_Toc242103793" w:history="1">
            <w:r w:rsidR="004E2CC5" w:rsidRPr="00287342">
              <w:rPr>
                <w:rStyle w:val="Lienhypertexte"/>
                <w:noProof/>
              </w:rPr>
              <w:t>8.2</w:t>
            </w:r>
            <w:r w:rsidR="004E2CC5">
              <w:rPr>
                <w:rFonts w:asciiTheme="minorHAnsi" w:eastAsiaTheme="minorEastAsia" w:hAnsiTheme="minorHAnsi" w:cstheme="minorBidi"/>
                <w:i w:val="0"/>
                <w:smallCaps w:val="0"/>
                <w:noProof/>
                <w:sz w:val="22"/>
                <w:szCs w:val="22"/>
                <w:lang w:eastAsia="fr-FR"/>
              </w:rPr>
              <w:tab/>
            </w:r>
            <w:r w:rsidR="004E2CC5" w:rsidRPr="00287342">
              <w:rPr>
                <w:rStyle w:val="Lienhypertexte"/>
                <w:noProof/>
              </w:rPr>
              <w:t>Recours</w:t>
            </w:r>
            <w:r w:rsidR="004E2CC5">
              <w:rPr>
                <w:noProof/>
                <w:webHidden/>
              </w:rPr>
              <w:tab/>
            </w:r>
            <w:r w:rsidR="004E2CC5">
              <w:rPr>
                <w:noProof/>
                <w:webHidden/>
              </w:rPr>
              <w:fldChar w:fldCharType="begin"/>
            </w:r>
            <w:r w:rsidR="004E2CC5">
              <w:rPr>
                <w:noProof/>
                <w:webHidden/>
              </w:rPr>
              <w:instrText xml:space="preserve"> PAGEREF _Toc242103793 \h </w:instrText>
            </w:r>
            <w:r w:rsidR="004E2CC5">
              <w:rPr>
                <w:noProof/>
                <w:webHidden/>
              </w:rPr>
            </w:r>
            <w:r w:rsidR="004E2CC5">
              <w:rPr>
                <w:noProof/>
                <w:webHidden/>
              </w:rPr>
              <w:fldChar w:fldCharType="separate"/>
            </w:r>
            <w:r w:rsidR="004E2CC5">
              <w:rPr>
                <w:noProof/>
                <w:webHidden/>
              </w:rPr>
              <w:t>27</w:t>
            </w:r>
            <w:r w:rsidR="004E2CC5">
              <w:rPr>
                <w:noProof/>
                <w:webHidden/>
              </w:rPr>
              <w:fldChar w:fldCharType="end"/>
            </w:r>
          </w:hyperlink>
        </w:p>
        <w:p w14:paraId="2AF1448A" w14:textId="2AEFB218" w:rsidR="00F9584C" w:rsidRPr="00304F47" w:rsidRDefault="00DF6FDA" w:rsidP="00304F47">
          <w:pPr>
            <w:tabs>
              <w:tab w:val="left" w:pos="9214"/>
            </w:tabs>
            <w:spacing w:line="240" w:lineRule="auto"/>
            <w:ind w:right="284"/>
            <w:contextualSpacing/>
            <w:rPr>
              <w:rFonts w:ascii="Open Sans" w:eastAsia="Malgun Gothic" w:hAnsi="Open Sans" w:cs="Open Sans"/>
              <w:color w:val="595959" w:themeColor="text1" w:themeTint="A6"/>
            </w:rPr>
          </w:pPr>
          <w:r>
            <w:rPr>
              <w:rFonts w:ascii="Open Sans" w:eastAsia="Malgun Gothic" w:hAnsi="Open Sans" w:cs="Open Sans"/>
              <w:color w:val="595959" w:themeColor="text1" w:themeTint="A6"/>
            </w:rPr>
            <w:fldChar w:fldCharType="end"/>
          </w:r>
        </w:p>
      </w:sdtContent>
    </w:sdt>
    <w:p w14:paraId="0898B366" w14:textId="75D04AAC" w:rsidR="000903BC" w:rsidRPr="00671FEB" w:rsidRDefault="000903BC">
      <w:pPr>
        <w:rPr>
          <w:rFonts w:ascii="Open Sans" w:eastAsia="Malgun Gothic" w:hAnsi="Open Sans" w:cs="Open Sans"/>
          <w:i/>
          <w:color w:val="54A838" w:themeColor="accent3"/>
          <w:sz w:val="24"/>
          <w:szCs w:val="20"/>
        </w:rPr>
      </w:pPr>
      <w:r w:rsidRPr="00671FEB">
        <w:rPr>
          <w:rFonts w:ascii="Open Sans" w:eastAsia="Malgun Gothic" w:hAnsi="Open Sans" w:cs="Open Sans"/>
          <w:i/>
          <w:color w:val="54A838" w:themeColor="accent3"/>
          <w:sz w:val="24"/>
          <w:szCs w:val="20"/>
        </w:rPr>
        <w:br w:type="page"/>
      </w:r>
    </w:p>
    <w:p w14:paraId="781CEB5C" w14:textId="6D648D9E" w:rsidR="00D000BA" w:rsidRPr="00671FEB" w:rsidRDefault="00D000BA" w:rsidP="00D401DC">
      <w:pPr>
        <w:pStyle w:val="Titre1"/>
        <w:numPr>
          <w:ilvl w:val="0"/>
          <w:numId w:val="0"/>
        </w:numPr>
      </w:pPr>
      <w:bookmarkStart w:id="4" w:name="_Toc517469164"/>
      <w:bookmarkStart w:id="5" w:name="_Toc518989638"/>
      <w:bookmarkStart w:id="6" w:name="_Toc242103741"/>
      <w:r w:rsidRPr="00671FEB">
        <w:lastRenderedPageBreak/>
        <w:t>P</w:t>
      </w:r>
      <w:bookmarkEnd w:id="4"/>
      <w:bookmarkEnd w:id="5"/>
      <w:r w:rsidR="007641DC">
        <w:t>réambule</w:t>
      </w:r>
      <w:bookmarkEnd w:id="6"/>
    </w:p>
    <w:p w14:paraId="381D87CF" w14:textId="77777777" w:rsidR="00644108" w:rsidRPr="00644108" w:rsidRDefault="00644108" w:rsidP="00644108">
      <w:pPr>
        <w:autoSpaceDE w:val="0"/>
        <w:autoSpaceDN w:val="0"/>
        <w:adjustRightInd w:val="0"/>
        <w:spacing w:after="0" w:line="240" w:lineRule="auto"/>
        <w:contextualSpacing/>
        <w:jc w:val="both"/>
        <w:rPr>
          <w:rFonts w:ascii="Open Sans" w:eastAsia="Malgun Gothic" w:hAnsi="Open Sans" w:cs="Open Sans"/>
        </w:rPr>
      </w:pPr>
      <w:r w:rsidRPr="00644108">
        <w:rPr>
          <w:rFonts w:ascii="Open Sans" w:eastAsia="Malgun Gothic" w:hAnsi="Open Sans" w:cs="Open Sans"/>
        </w:rPr>
        <w:t>Le Groupement Hospitalier de Territoire 48 : Un nouveau mode de coopération entre établissements du territoire !</w:t>
      </w:r>
    </w:p>
    <w:p w14:paraId="5FEFEE9B" w14:textId="77777777" w:rsidR="00644108" w:rsidRPr="00644108" w:rsidRDefault="00644108" w:rsidP="00644108">
      <w:pPr>
        <w:autoSpaceDE w:val="0"/>
        <w:autoSpaceDN w:val="0"/>
        <w:adjustRightInd w:val="0"/>
        <w:spacing w:after="0" w:line="240" w:lineRule="auto"/>
        <w:contextualSpacing/>
        <w:jc w:val="both"/>
        <w:rPr>
          <w:rFonts w:ascii="Open Sans" w:eastAsia="Malgun Gothic" w:hAnsi="Open Sans" w:cs="Open Sans"/>
        </w:rPr>
      </w:pPr>
    </w:p>
    <w:p w14:paraId="12A1AB6B" w14:textId="77777777" w:rsidR="00644108" w:rsidRPr="00644108" w:rsidRDefault="00644108" w:rsidP="00644108">
      <w:pPr>
        <w:autoSpaceDE w:val="0"/>
        <w:autoSpaceDN w:val="0"/>
        <w:adjustRightInd w:val="0"/>
        <w:spacing w:after="0" w:line="240" w:lineRule="auto"/>
        <w:contextualSpacing/>
        <w:jc w:val="both"/>
        <w:rPr>
          <w:rFonts w:ascii="Open Sans" w:eastAsia="Malgun Gothic" w:hAnsi="Open Sans" w:cs="Open Sans"/>
        </w:rPr>
      </w:pPr>
      <w:r w:rsidRPr="00644108">
        <w:rPr>
          <w:rFonts w:ascii="Open Sans" w:eastAsia="Malgun Gothic" w:hAnsi="Open Sans" w:cs="Open Sans"/>
        </w:rPr>
        <w:t>L’objectif du GHT48 est de garantir aux patients un meilleur accès aux soins en renforçant la coopération entre ses membres autour d’un Projet Médico-soignant Partagé.</w:t>
      </w:r>
    </w:p>
    <w:p w14:paraId="5F39EC0E" w14:textId="77777777" w:rsidR="00644108" w:rsidRPr="00644108" w:rsidRDefault="00644108" w:rsidP="00644108">
      <w:pPr>
        <w:autoSpaceDE w:val="0"/>
        <w:autoSpaceDN w:val="0"/>
        <w:adjustRightInd w:val="0"/>
        <w:spacing w:after="0" w:line="240" w:lineRule="auto"/>
        <w:contextualSpacing/>
        <w:jc w:val="both"/>
        <w:rPr>
          <w:rFonts w:ascii="Open Sans" w:eastAsia="Malgun Gothic" w:hAnsi="Open Sans" w:cs="Open Sans"/>
        </w:rPr>
      </w:pPr>
    </w:p>
    <w:p w14:paraId="6138EE72" w14:textId="4C21BA2A" w:rsidR="00D000BA" w:rsidRPr="00671FEB" w:rsidRDefault="00644108" w:rsidP="00644108">
      <w:pPr>
        <w:autoSpaceDE w:val="0"/>
        <w:autoSpaceDN w:val="0"/>
        <w:adjustRightInd w:val="0"/>
        <w:spacing w:after="0" w:line="240" w:lineRule="auto"/>
        <w:contextualSpacing/>
        <w:jc w:val="both"/>
        <w:rPr>
          <w:rFonts w:ascii="Open Sans" w:eastAsia="Malgun Gothic" w:hAnsi="Open Sans" w:cs="Open Sans"/>
          <w:lang w:eastAsia="fr-FR"/>
        </w:rPr>
      </w:pPr>
      <w:r w:rsidRPr="00644108">
        <w:rPr>
          <w:rFonts w:ascii="Open Sans" w:eastAsia="Malgun Gothic" w:hAnsi="Open Sans" w:cs="Open Sans"/>
        </w:rPr>
        <w:t>Ce n’est pas un nouvel établissement, ni une fusion ; c’est un cadre conventionnel souple, fondé sur l’engagement de ses membres. Chaque membre conserve sa personnalité juridique et son autonomie fonctionnelle.</w:t>
      </w:r>
    </w:p>
    <w:p w14:paraId="60208446" w14:textId="2178613A" w:rsidR="00D000BA" w:rsidRPr="000C1504" w:rsidRDefault="00D000BA" w:rsidP="006E078F">
      <w:pPr>
        <w:autoSpaceDE w:val="0"/>
        <w:autoSpaceDN w:val="0"/>
        <w:adjustRightInd w:val="0"/>
        <w:spacing w:before="120" w:after="0" w:line="240" w:lineRule="auto"/>
        <w:jc w:val="both"/>
        <w:rPr>
          <w:rFonts w:ascii="Open Sans" w:eastAsia="Malgun Gothic" w:hAnsi="Open Sans" w:cs="Open Sans"/>
          <w:b/>
          <w:bCs/>
          <w:lang w:eastAsia="fr-FR"/>
        </w:rPr>
      </w:pPr>
      <w:r w:rsidRPr="00671FEB">
        <w:rPr>
          <w:rFonts w:ascii="Open Sans" w:eastAsia="Malgun Gothic" w:hAnsi="Open Sans" w:cs="Open Sans"/>
          <w:lang w:eastAsia="fr-FR"/>
        </w:rPr>
        <w:t>En application de l’article L 6132-3-3° du code la santé publique (CSP</w:t>
      </w:r>
      <w:r w:rsidRPr="000C1504">
        <w:rPr>
          <w:rFonts w:ascii="Open Sans" w:eastAsia="Malgun Gothic" w:hAnsi="Open Sans" w:cs="Open Sans"/>
          <w:b/>
          <w:bCs/>
          <w:lang w:eastAsia="fr-FR"/>
        </w:rPr>
        <w:t xml:space="preserve">), </w:t>
      </w:r>
      <w:r w:rsidR="00644108" w:rsidRPr="000C1504">
        <w:rPr>
          <w:rFonts w:ascii="Open Sans" w:eastAsia="Malgun Gothic" w:hAnsi="Open Sans" w:cs="Open Sans"/>
          <w:b/>
          <w:bCs/>
          <w:lang w:eastAsia="fr-FR"/>
        </w:rPr>
        <w:t>les structures hospitalières et médico-sociales de Lozère ont signé le 27 mai 2016 la Convention Constitutive du GHT de Lozère. La mise en place de Groupements Hospitaliers de Territoire (GHT) est une des mesures de la Loi du 26 janvier 2016 portant sur la modernisation de notre système de santé.</w:t>
      </w:r>
    </w:p>
    <w:p w14:paraId="5A7F4ABE" w14:textId="77777777" w:rsidR="00D000BA" w:rsidRDefault="00D000BA" w:rsidP="00AE4EF2">
      <w:pPr>
        <w:autoSpaceDE w:val="0"/>
        <w:autoSpaceDN w:val="0"/>
        <w:adjustRightInd w:val="0"/>
        <w:spacing w:after="0" w:line="240" w:lineRule="auto"/>
        <w:contextualSpacing/>
        <w:jc w:val="both"/>
        <w:rPr>
          <w:rFonts w:ascii="Open Sans" w:eastAsia="Malgun Gothic" w:hAnsi="Open Sans" w:cs="Open Sans"/>
          <w:lang w:eastAsia="fr-FR"/>
        </w:rPr>
      </w:pPr>
    </w:p>
    <w:p w14:paraId="606348A4" w14:textId="48A06488" w:rsidR="00D000BA" w:rsidRPr="00671FEB" w:rsidRDefault="00D000BA" w:rsidP="00AE4EF2">
      <w:pPr>
        <w:autoSpaceDE w:val="0"/>
        <w:autoSpaceDN w:val="0"/>
        <w:adjustRightInd w:val="0"/>
        <w:spacing w:after="0" w:line="240" w:lineRule="auto"/>
        <w:contextualSpacing/>
        <w:jc w:val="both"/>
        <w:rPr>
          <w:rFonts w:ascii="Open Sans" w:eastAsia="Malgun Gothic" w:hAnsi="Open Sans" w:cs="Open Sans"/>
          <w:lang w:eastAsia="fr-FR"/>
        </w:rPr>
      </w:pPr>
      <w:r w:rsidRPr="00671FEB">
        <w:rPr>
          <w:rFonts w:ascii="Open Sans" w:eastAsia="Malgun Gothic" w:hAnsi="Open Sans" w:cs="Open Sans"/>
          <w:b/>
          <w:bCs/>
          <w:lang w:eastAsia="fr-FR"/>
        </w:rPr>
        <w:t xml:space="preserve">Le GHT </w:t>
      </w:r>
      <w:r w:rsidR="00644108">
        <w:rPr>
          <w:rFonts w:ascii="Open Sans" w:eastAsia="Malgun Gothic" w:hAnsi="Open Sans" w:cs="Open Sans"/>
          <w:b/>
          <w:bCs/>
          <w:lang w:eastAsia="fr-FR"/>
        </w:rPr>
        <w:t>Lozère</w:t>
      </w:r>
      <w:r w:rsidRPr="00671FEB">
        <w:rPr>
          <w:rFonts w:ascii="Open Sans" w:eastAsia="Malgun Gothic" w:hAnsi="Open Sans" w:cs="Open Sans"/>
          <w:b/>
          <w:bCs/>
          <w:lang w:eastAsia="fr-FR"/>
        </w:rPr>
        <w:t xml:space="preserve"> est composé des 1</w:t>
      </w:r>
      <w:r w:rsidR="00644108">
        <w:rPr>
          <w:rFonts w:ascii="Open Sans" w:eastAsia="Malgun Gothic" w:hAnsi="Open Sans" w:cs="Open Sans"/>
          <w:b/>
          <w:bCs/>
          <w:lang w:eastAsia="fr-FR"/>
        </w:rPr>
        <w:t>2</w:t>
      </w:r>
      <w:r w:rsidRPr="00671FEB">
        <w:rPr>
          <w:rFonts w:ascii="Open Sans" w:eastAsia="Malgun Gothic" w:hAnsi="Open Sans" w:cs="Open Sans"/>
          <w:b/>
          <w:bCs/>
          <w:lang w:eastAsia="fr-FR"/>
        </w:rPr>
        <w:t xml:space="preserve"> établissements suivants </w:t>
      </w:r>
      <w:r w:rsidRPr="00671FEB">
        <w:rPr>
          <w:rFonts w:ascii="Open Sans" w:eastAsia="Malgun Gothic" w:hAnsi="Open Sans" w:cs="Open Sans"/>
          <w:lang w:eastAsia="fr-FR"/>
        </w:rPr>
        <w:t>:</w:t>
      </w:r>
    </w:p>
    <w:p w14:paraId="5BE6B1D0" w14:textId="53EE3769" w:rsidR="00D000BA" w:rsidRPr="00644108" w:rsidRDefault="00644108">
      <w:pPr>
        <w:numPr>
          <w:ilvl w:val="0"/>
          <w:numId w:val="5"/>
        </w:numPr>
        <w:autoSpaceDE w:val="0"/>
        <w:autoSpaceDN w:val="0"/>
        <w:adjustRightInd w:val="0"/>
        <w:spacing w:after="0" w:line="240" w:lineRule="auto"/>
        <w:contextualSpacing/>
        <w:jc w:val="both"/>
        <w:rPr>
          <w:rFonts w:ascii="Open Sans" w:eastAsia="Malgun Gothic" w:hAnsi="Open Sans" w:cs="Open Sans"/>
          <w:b/>
          <w:bCs/>
          <w:i/>
          <w:iCs/>
          <w:lang w:eastAsia="fr-FR"/>
        </w:rPr>
      </w:pPr>
      <w:r w:rsidRPr="00644108">
        <w:rPr>
          <w:rFonts w:ascii="Open Sans" w:eastAsia="Malgun Gothic" w:hAnsi="Open Sans" w:cs="Open Sans"/>
          <w:b/>
          <w:bCs/>
          <w:i/>
          <w:iCs/>
          <w:lang w:eastAsia="fr-FR"/>
        </w:rPr>
        <w:t>Hôpital Lozère</w:t>
      </w:r>
      <w:r w:rsidR="00D000BA" w:rsidRPr="00644108">
        <w:rPr>
          <w:rFonts w:ascii="Open Sans" w:eastAsia="Malgun Gothic" w:hAnsi="Open Sans" w:cs="Open Sans"/>
          <w:b/>
          <w:bCs/>
          <w:i/>
          <w:iCs/>
          <w:lang w:eastAsia="fr-FR"/>
        </w:rPr>
        <w:t xml:space="preserve"> </w:t>
      </w:r>
      <w:r w:rsidR="002D64D2" w:rsidRPr="00644108">
        <w:rPr>
          <w:rFonts w:ascii="Open Sans" w:eastAsia="Malgun Gothic" w:hAnsi="Open Sans" w:cs="Open Sans"/>
          <w:b/>
          <w:bCs/>
          <w:i/>
          <w:iCs/>
          <w:lang w:eastAsia="fr-FR"/>
        </w:rPr>
        <w:t>en qualité d’établissement support</w:t>
      </w:r>
    </w:p>
    <w:p w14:paraId="3C406A87" w14:textId="65E5C6F3" w:rsidR="00D000BA" w:rsidRPr="00671FEB" w:rsidRDefault="00D000BA">
      <w:pPr>
        <w:numPr>
          <w:ilvl w:val="0"/>
          <w:numId w:val="5"/>
        </w:numPr>
        <w:autoSpaceDE w:val="0"/>
        <w:autoSpaceDN w:val="0"/>
        <w:adjustRightInd w:val="0"/>
        <w:spacing w:after="0" w:line="240" w:lineRule="auto"/>
        <w:contextualSpacing/>
        <w:jc w:val="both"/>
        <w:rPr>
          <w:rFonts w:ascii="Open Sans" w:eastAsia="Malgun Gothic" w:hAnsi="Open Sans" w:cs="Open Sans"/>
          <w:i/>
          <w:iCs/>
          <w:lang w:eastAsia="fr-FR"/>
        </w:rPr>
      </w:pPr>
      <w:r w:rsidRPr="00671FEB">
        <w:rPr>
          <w:rFonts w:ascii="Open Sans" w:eastAsia="Malgun Gothic" w:hAnsi="Open Sans" w:cs="Open Sans"/>
          <w:i/>
          <w:iCs/>
          <w:lang w:eastAsia="fr-FR"/>
        </w:rPr>
        <w:t xml:space="preserve">CH </w:t>
      </w:r>
      <w:r w:rsidR="00644108">
        <w:rPr>
          <w:rFonts w:ascii="Open Sans" w:eastAsia="Malgun Gothic" w:hAnsi="Open Sans" w:cs="Open Sans"/>
          <w:i/>
          <w:iCs/>
          <w:lang w:eastAsia="fr-FR"/>
        </w:rPr>
        <w:t>de Langogne</w:t>
      </w:r>
    </w:p>
    <w:p w14:paraId="0E43A173" w14:textId="7A4FADCA" w:rsidR="00D000BA" w:rsidRPr="00671FEB" w:rsidRDefault="00D000BA">
      <w:pPr>
        <w:numPr>
          <w:ilvl w:val="0"/>
          <w:numId w:val="5"/>
        </w:numPr>
        <w:autoSpaceDE w:val="0"/>
        <w:autoSpaceDN w:val="0"/>
        <w:adjustRightInd w:val="0"/>
        <w:spacing w:after="0" w:line="240" w:lineRule="auto"/>
        <w:contextualSpacing/>
        <w:jc w:val="both"/>
        <w:rPr>
          <w:rFonts w:ascii="Open Sans" w:eastAsia="Malgun Gothic" w:hAnsi="Open Sans" w:cs="Open Sans"/>
          <w:i/>
          <w:iCs/>
          <w:lang w:eastAsia="fr-FR"/>
        </w:rPr>
      </w:pPr>
      <w:r w:rsidRPr="00671FEB">
        <w:rPr>
          <w:rFonts w:ascii="Open Sans" w:eastAsia="Malgun Gothic" w:hAnsi="Open Sans" w:cs="Open Sans"/>
          <w:i/>
          <w:iCs/>
          <w:lang w:eastAsia="fr-FR"/>
        </w:rPr>
        <w:t xml:space="preserve">CH </w:t>
      </w:r>
      <w:r w:rsidR="00644108">
        <w:rPr>
          <w:rFonts w:ascii="Open Sans" w:eastAsia="Malgun Gothic" w:hAnsi="Open Sans" w:cs="Open Sans"/>
          <w:i/>
          <w:iCs/>
          <w:lang w:eastAsia="fr-FR"/>
        </w:rPr>
        <w:t>de Florac</w:t>
      </w:r>
      <w:r w:rsidRPr="00671FEB">
        <w:rPr>
          <w:rFonts w:ascii="Open Sans" w:eastAsia="Malgun Gothic" w:hAnsi="Open Sans" w:cs="Open Sans"/>
          <w:i/>
          <w:iCs/>
          <w:lang w:eastAsia="fr-FR"/>
        </w:rPr>
        <w:t xml:space="preserve"> </w:t>
      </w:r>
    </w:p>
    <w:p w14:paraId="53957B8A" w14:textId="74EED47D" w:rsidR="00D000BA" w:rsidRDefault="00D000BA">
      <w:pPr>
        <w:numPr>
          <w:ilvl w:val="0"/>
          <w:numId w:val="5"/>
        </w:numPr>
        <w:autoSpaceDE w:val="0"/>
        <w:autoSpaceDN w:val="0"/>
        <w:adjustRightInd w:val="0"/>
        <w:spacing w:after="0" w:line="240" w:lineRule="auto"/>
        <w:contextualSpacing/>
        <w:jc w:val="both"/>
        <w:rPr>
          <w:rFonts w:ascii="Open Sans" w:eastAsia="Malgun Gothic" w:hAnsi="Open Sans" w:cs="Open Sans"/>
          <w:i/>
          <w:iCs/>
          <w:lang w:eastAsia="fr-FR"/>
        </w:rPr>
      </w:pPr>
      <w:r w:rsidRPr="00671FEB">
        <w:rPr>
          <w:rFonts w:ascii="Open Sans" w:eastAsia="Malgun Gothic" w:hAnsi="Open Sans" w:cs="Open Sans"/>
          <w:i/>
          <w:iCs/>
          <w:lang w:eastAsia="fr-FR"/>
        </w:rPr>
        <w:t xml:space="preserve">CH </w:t>
      </w:r>
      <w:r w:rsidR="00644108">
        <w:rPr>
          <w:rFonts w:ascii="Open Sans" w:eastAsia="Malgun Gothic" w:hAnsi="Open Sans" w:cs="Open Sans"/>
          <w:i/>
          <w:iCs/>
          <w:lang w:eastAsia="fr-FR"/>
        </w:rPr>
        <w:t>de Marvejols</w:t>
      </w:r>
    </w:p>
    <w:p w14:paraId="0305E650" w14:textId="14D8D1D8" w:rsidR="00644108" w:rsidRDefault="00644108">
      <w:pPr>
        <w:numPr>
          <w:ilvl w:val="0"/>
          <w:numId w:val="5"/>
        </w:numPr>
        <w:autoSpaceDE w:val="0"/>
        <w:autoSpaceDN w:val="0"/>
        <w:adjustRightInd w:val="0"/>
        <w:spacing w:after="0" w:line="240" w:lineRule="auto"/>
        <w:contextualSpacing/>
        <w:jc w:val="both"/>
        <w:rPr>
          <w:rFonts w:ascii="Open Sans" w:eastAsia="Malgun Gothic" w:hAnsi="Open Sans" w:cs="Open Sans"/>
          <w:b/>
          <w:bCs/>
          <w:i/>
          <w:iCs/>
          <w:lang w:eastAsia="fr-FR"/>
        </w:rPr>
      </w:pPr>
      <w:r w:rsidRPr="00644108">
        <w:rPr>
          <w:rFonts w:ascii="Open Sans" w:eastAsia="Malgun Gothic" w:hAnsi="Open Sans" w:cs="Open Sans"/>
          <w:b/>
          <w:bCs/>
          <w:i/>
          <w:iCs/>
          <w:lang w:eastAsia="fr-FR"/>
        </w:rPr>
        <w:t>CH de Saint</w:t>
      </w:r>
      <w:r w:rsidR="00D334F5">
        <w:rPr>
          <w:rFonts w:ascii="Open Sans" w:eastAsia="Malgun Gothic" w:hAnsi="Open Sans" w:cs="Open Sans"/>
          <w:b/>
          <w:bCs/>
          <w:i/>
          <w:iCs/>
          <w:lang w:eastAsia="fr-FR"/>
        </w:rPr>
        <w:t>-</w:t>
      </w:r>
      <w:r w:rsidRPr="00644108">
        <w:rPr>
          <w:rFonts w:ascii="Open Sans" w:eastAsia="Malgun Gothic" w:hAnsi="Open Sans" w:cs="Open Sans"/>
          <w:b/>
          <w:bCs/>
          <w:i/>
          <w:iCs/>
          <w:lang w:eastAsia="fr-FR"/>
        </w:rPr>
        <w:t>Chély</w:t>
      </w:r>
      <w:r w:rsidR="00D334F5">
        <w:rPr>
          <w:rFonts w:ascii="Open Sans" w:eastAsia="Malgun Gothic" w:hAnsi="Open Sans" w:cs="Open Sans"/>
          <w:b/>
          <w:bCs/>
          <w:i/>
          <w:iCs/>
          <w:lang w:eastAsia="fr-FR"/>
        </w:rPr>
        <w:t>-</w:t>
      </w:r>
      <w:r w:rsidRPr="00644108">
        <w:rPr>
          <w:rFonts w:ascii="Open Sans" w:eastAsia="Malgun Gothic" w:hAnsi="Open Sans" w:cs="Open Sans"/>
          <w:b/>
          <w:bCs/>
          <w:i/>
          <w:iCs/>
          <w:lang w:eastAsia="fr-FR"/>
        </w:rPr>
        <w:t>d’Apcher</w:t>
      </w:r>
      <w:r>
        <w:rPr>
          <w:rFonts w:ascii="Open Sans" w:eastAsia="Malgun Gothic" w:hAnsi="Open Sans" w:cs="Open Sans"/>
          <w:b/>
          <w:bCs/>
          <w:i/>
          <w:iCs/>
          <w:lang w:eastAsia="fr-FR"/>
        </w:rPr>
        <w:t xml:space="preserve"> (concerné par la présente consultation)</w:t>
      </w:r>
    </w:p>
    <w:p w14:paraId="05E9A40A" w14:textId="0B41D5C7" w:rsidR="00644108" w:rsidRPr="00644108" w:rsidRDefault="00644108">
      <w:pPr>
        <w:numPr>
          <w:ilvl w:val="0"/>
          <w:numId w:val="5"/>
        </w:numPr>
        <w:autoSpaceDE w:val="0"/>
        <w:autoSpaceDN w:val="0"/>
        <w:adjustRightInd w:val="0"/>
        <w:spacing w:after="0" w:line="240" w:lineRule="auto"/>
        <w:contextualSpacing/>
        <w:jc w:val="both"/>
        <w:rPr>
          <w:rFonts w:ascii="Open Sans" w:eastAsia="Malgun Gothic" w:hAnsi="Open Sans" w:cs="Open Sans"/>
          <w:b/>
          <w:bCs/>
          <w:i/>
          <w:iCs/>
          <w:lang w:eastAsia="fr-FR"/>
        </w:rPr>
      </w:pPr>
      <w:r>
        <w:rPr>
          <w:rFonts w:ascii="Open Sans" w:eastAsia="Malgun Gothic" w:hAnsi="Open Sans" w:cs="Open Sans"/>
          <w:i/>
          <w:iCs/>
          <w:lang w:eastAsia="fr-FR"/>
        </w:rPr>
        <w:t>EHPAD de Bleymard</w:t>
      </w:r>
    </w:p>
    <w:p w14:paraId="5F6F0B9F" w14:textId="0EE07B0E" w:rsidR="00644108" w:rsidRPr="00644108" w:rsidRDefault="00644108">
      <w:pPr>
        <w:numPr>
          <w:ilvl w:val="0"/>
          <w:numId w:val="5"/>
        </w:numPr>
        <w:autoSpaceDE w:val="0"/>
        <w:autoSpaceDN w:val="0"/>
        <w:adjustRightInd w:val="0"/>
        <w:spacing w:after="0" w:line="240" w:lineRule="auto"/>
        <w:contextualSpacing/>
        <w:jc w:val="both"/>
        <w:rPr>
          <w:rFonts w:ascii="Open Sans" w:eastAsia="Malgun Gothic" w:hAnsi="Open Sans" w:cs="Open Sans"/>
          <w:b/>
          <w:bCs/>
          <w:i/>
          <w:iCs/>
          <w:lang w:eastAsia="fr-FR"/>
        </w:rPr>
      </w:pPr>
      <w:r>
        <w:rPr>
          <w:rFonts w:ascii="Open Sans" w:eastAsia="Malgun Gothic" w:hAnsi="Open Sans" w:cs="Open Sans"/>
          <w:i/>
          <w:iCs/>
          <w:lang w:eastAsia="fr-FR"/>
        </w:rPr>
        <w:t>EHPAD de Châteauneuf du Randon</w:t>
      </w:r>
    </w:p>
    <w:p w14:paraId="0B0D8CCD" w14:textId="16E42ED3" w:rsidR="00644108" w:rsidRPr="00644108" w:rsidRDefault="00644108">
      <w:pPr>
        <w:numPr>
          <w:ilvl w:val="0"/>
          <w:numId w:val="5"/>
        </w:numPr>
        <w:autoSpaceDE w:val="0"/>
        <w:autoSpaceDN w:val="0"/>
        <w:adjustRightInd w:val="0"/>
        <w:spacing w:after="0" w:line="240" w:lineRule="auto"/>
        <w:contextualSpacing/>
        <w:jc w:val="both"/>
        <w:rPr>
          <w:rFonts w:ascii="Open Sans" w:eastAsia="Malgun Gothic" w:hAnsi="Open Sans" w:cs="Open Sans"/>
          <w:i/>
          <w:iCs/>
          <w:lang w:eastAsia="fr-FR"/>
        </w:rPr>
      </w:pPr>
      <w:r w:rsidRPr="00644108">
        <w:rPr>
          <w:rFonts w:ascii="Open Sans" w:eastAsia="Malgun Gothic" w:hAnsi="Open Sans" w:cs="Open Sans"/>
          <w:i/>
          <w:iCs/>
          <w:lang w:eastAsia="fr-FR"/>
        </w:rPr>
        <w:t>EHPAD du Collet de Dèze</w:t>
      </w:r>
    </w:p>
    <w:p w14:paraId="495DFD59" w14:textId="43D8004D" w:rsidR="00644108" w:rsidRDefault="00644108">
      <w:pPr>
        <w:numPr>
          <w:ilvl w:val="0"/>
          <w:numId w:val="5"/>
        </w:numPr>
        <w:autoSpaceDE w:val="0"/>
        <w:autoSpaceDN w:val="0"/>
        <w:adjustRightInd w:val="0"/>
        <w:spacing w:after="0" w:line="240" w:lineRule="auto"/>
        <w:contextualSpacing/>
        <w:jc w:val="both"/>
        <w:rPr>
          <w:rFonts w:ascii="Open Sans" w:eastAsia="Malgun Gothic" w:hAnsi="Open Sans" w:cs="Open Sans"/>
          <w:i/>
          <w:iCs/>
          <w:lang w:eastAsia="fr-FR"/>
        </w:rPr>
      </w:pPr>
      <w:r w:rsidRPr="00644108">
        <w:rPr>
          <w:rFonts w:ascii="Open Sans" w:eastAsia="Malgun Gothic" w:hAnsi="Open Sans" w:cs="Open Sans"/>
          <w:i/>
          <w:iCs/>
          <w:lang w:eastAsia="fr-FR"/>
        </w:rPr>
        <w:t>EHPAD</w:t>
      </w:r>
      <w:r>
        <w:rPr>
          <w:rFonts w:ascii="Open Sans" w:eastAsia="Malgun Gothic" w:hAnsi="Open Sans" w:cs="Open Sans"/>
          <w:i/>
          <w:iCs/>
          <w:lang w:eastAsia="fr-FR"/>
        </w:rPr>
        <w:t xml:space="preserve"> de Nasbinals</w:t>
      </w:r>
    </w:p>
    <w:p w14:paraId="4BB7123D" w14:textId="3834148E" w:rsidR="00644108" w:rsidRDefault="00644108">
      <w:pPr>
        <w:numPr>
          <w:ilvl w:val="0"/>
          <w:numId w:val="5"/>
        </w:numPr>
        <w:autoSpaceDE w:val="0"/>
        <w:autoSpaceDN w:val="0"/>
        <w:adjustRightInd w:val="0"/>
        <w:spacing w:after="0" w:line="240" w:lineRule="auto"/>
        <w:contextualSpacing/>
        <w:jc w:val="both"/>
        <w:rPr>
          <w:rFonts w:ascii="Open Sans" w:eastAsia="Malgun Gothic" w:hAnsi="Open Sans" w:cs="Open Sans"/>
          <w:i/>
          <w:iCs/>
          <w:lang w:eastAsia="fr-FR"/>
        </w:rPr>
      </w:pPr>
      <w:r w:rsidRPr="00644108">
        <w:rPr>
          <w:rFonts w:ascii="Open Sans" w:eastAsia="Malgun Gothic" w:hAnsi="Open Sans" w:cs="Open Sans"/>
          <w:i/>
          <w:iCs/>
          <w:lang w:eastAsia="fr-FR"/>
        </w:rPr>
        <w:t>EHPAD</w:t>
      </w:r>
      <w:r>
        <w:rPr>
          <w:rFonts w:ascii="Open Sans" w:eastAsia="Malgun Gothic" w:hAnsi="Open Sans" w:cs="Open Sans"/>
          <w:i/>
          <w:iCs/>
          <w:lang w:eastAsia="fr-FR"/>
        </w:rPr>
        <w:t xml:space="preserve"> de Vialas</w:t>
      </w:r>
    </w:p>
    <w:p w14:paraId="269CBB00" w14:textId="3284E096" w:rsidR="00472C19" w:rsidRPr="008019DD" w:rsidRDefault="00644108">
      <w:pPr>
        <w:numPr>
          <w:ilvl w:val="0"/>
          <w:numId w:val="5"/>
        </w:numPr>
        <w:autoSpaceDE w:val="0"/>
        <w:autoSpaceDN w:val="0"/>
        <w:adjustRightInd w:val="0"/>
        <w:spacing w:after="0" w:line="240" w:lineRule="auto"/>
        <w:contextualSpacing/>
        <w:jc w:val="both"/>
        <w:rPr>
          <w:rFonts w:ascii="Open Sans" w:eastAsia="Malgun Gothic" w:hAnsi="Open Sans" w:cs="Open Sans"/>
          <w:lang w:eastAsia="fr-FR"/>
        </w:rPr>
      </w:pPr>
      <w:r w:rsidRPr="008019DD">
        <w:rPr>
          <w:rFonts w:ascii="Open Sans" w:eastAsia="Malgun Gothic" w:hAnsi="Open Sans" w:cs="Open Sans"/>
          <w:i/>
          <w:iCs/>
          <w:lang w:eastAsia="fr-FR"/>
        </w:rPr>
        <w:t>EHPAD de Villefort</w:t>
      </w:r>
    </w:p>
    <w:tbl>
      <w:tblPr>
        <w:tblpPr w:leftFromText="141" w:rightFromText="141" w:vertAnchor="text" w:horzAnchor="margin" w:tblpXSpec="center" w:tblpY="454"/>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634"/>
      </w:tblGrid>
      <w:tr w:rsidR="00472C19" w:rsidRPr="00671FEB" w14:paraId="5F9C7AC6" w14:textId="77777777" w:rsidTr="00F533EF">
        <w:trPr>
          <w:trHeight w:val="486"/>
        </w:trPr>
        <w:tc>
          <w:tcPr>
            <w:tcW w:w="9634" w:type="dxa"/>
            <w:shd w:val="clear" w:color="auto" w:fill="0070C0"/>
            <w:noWrap/>
            <w:vAlign w:val="center"/>
            <w:hideMark/>
          </w:tcPr>
          <w:p w14:paraId="65BEB116" w14:textId="70CE0E4B" w:rsidR="000C1504" w:rsidRPr="000C1504" w:rsidRDefault="00472C19" w:rsidP="000C1504">
            <w:pPr>
              <w:spacing w:after="0" w:line="240" w:lineRule="auto"/>
              <w:contextualSpacing/>
              <w:jc w:val="center"/>
              <w:rPr>
                <w:rFonts w:ascii="Open Sans" w:eastAsia="Malgun Gothic" w:hAnsi="Open Sans" w:cs="Open Sans"/>
                <w:color w:val="FFFFFF" w:themeColor="background1"/>
                <w:sz w:val="24"/>
                <w:szCs w:val="24"/>
              </w:rPr>
            </w:pPr>
            <w:r w:rsidRPr="00671FEB">
              <w:rPr>
                <w:rFonts w:ascii="Open Sans" w:eastAsia="Malgun Gothic" w:hAnsi="Open Sans" w:cs="Open Sans"/>
                <w:b/>
                <w:color w:val="FFFFFF" w:themeColor="background1"/>
                <w:sz w:val="24"/>
                <w:szCs w:val="24"/>
                <w:u w:val="single"/>
              </w:rPr>
              <w:t>Attention</w:t>
            </w:r>
            <w:r w:rsidRPr="00671FEB">
              <w:rPr>
                <w:rFonts w:ascii="Open Sans" w:eastAsia="Malgun Gothic" w:hAnsi="Open Sans" w:cs="Open Sans"/>
                <w:color w:val="FFFFFF" w:themeColor="background1"/>
                <w:sz w:val="24"/>
                <w:szCs w:val="24"/>
              </w:rPr>
              <w:t xml:space="preserve"> : ces éléments ne sont fournis qu’à titre indicatif, la présente consultation ne concernant que le CH </w:t>
            </w:r>
            <w:r w:rsidR="00644108">
              <w:rPr>
                <w:rFonts w:ascii="Open Sans" w:eastAsia="Malgun Gothic" w:hAnsi="Open Sans" w:cs="Open Sans"/>
                <w:color w:val="FFFFFF" w:themeColor="background1"/>
                <w:sz w:val="24"/>
                <w:szCs w:val="24"/>
              </w:rPr>
              <w:t>FANNY RAMADIER DE SAINT CHELY D’APCHER</w:t>
            </w:r>
          </w:p>
        </w:tc>
      </w:tr>
    </w:tbl>
    <w:p w14:paraId="111ED958" w14:textId="77777777" w:rsidR="00472C19" w:rsidRPr="00671FEB" w:rsidRDefault="00472C19" w:rsidP="00472C19">
      <w:pPr>
        <w:contextualSpacing/>
        <w:jc w:val="both"/>
        <w:rPr>
          <w:rFonts w:ascii="Open Sans" w:eastAsia="Malgun Gothic" w:hAnsi="Open Sans" w:cs="Open Sans"/>
          <w:szCs w:val="40"/>
        </w:rPr>
      </w:pPr>
      <w:r w:rsidRPr="00671FEB">
        <w:rPr>
          <w:rFonts w:ascii="Open Sans" w:eastAsia="Malgun Gothic" w:hAnsi="Open Sans" w:cs="Open Sans"/>
          <w:szCs w:val="40"/>
        </w:rPr>
        <w:fldChar w:fldCharType="begin"/>
      </w:r>
      <w:r w:rsidRPr="00671FEB">
        <w:rPr>
          <w:rFonts w:ascii="Open Sans" w:eastAsia="Malgun Gothic" w:hAnsi="Open Sans" w:cs="Open Sans"/>
          <w:szCs w:val="40"/>
        </w:rPr>
        <w:instrText xml:space="preserve">if </w:instrText>
      </w:r>
      <w:r w:rsidRPr="00671FEB">
        <w:rPr>
          <w:rFonts w:ascii="Open Sans" w:eastAsia="Malgun Gothic" w:hAnsi="Open Sans" w:cs="Open Sans"/>
          <w:szCs w:val="40"/>
        </w:rPr>
        <w:fldChar w:fldCharType="begin"/>
      </w:r>
      <w:r w:rsidRPr="00671FEB">
        <w:rPr>
          <w:rFonts w:ascii="Open Sans" w:eastAsia="Malgun Gothic" w:hAnsi="Open Sans" w:cs="Open Sans"/>
          <w:szCs w:val="40"/>
        </w:rPr>
        <w:instrText xml:space="preserve"> MOP </w:instrText>
      </w:r>
      <w:r w:rsidRPr="00671FEB">
        <w:rPr>
          <w:rFonts w:ascii="Open Sans" w:eastAsia="Malgun Gothic" w:hAnsi="Open Sans" w:cs="Open Sans"/>
          <w:szCs w:val="40"/>
        </w:rPr>
        <w:fldChar w:fldCharType="separate"/>
      </w:r>
      <w:r w:rsidR="00B7245C" w:rsidRPr="00671FEB">
        <w:rPr>
          <w:rFonts w:ascii="Open Sans" w:eastAsia="Malgun Gothic" w:hAnsi="Open Sans" w:cs="Open Sans"/>
          <w:b/>
          <w:bCs/>
          <w:szCs w:val="40"/>
        </w:rPr>
        <w:instrText>Erreur ! Signet non défini.</w:instrText>
      </w:r>
      <w:r w:rsidRPr="00671FEB">
        <w:rPr>
          <w:rFonts w:ascii="Open Sans" w:eastAsia="Malgun Gothic" w:hAnsi="Open Sans" w:cs="Open Sans"/>
          <w:szCs w:val="40"/>
        </w:rPr>
        <w:fldChar w:fldCharType="end"/>
      </w:r>
      <w:r w:rsidRPr="00671FEB">
        <w:rPr>
          <w:rFonts w:ascii="Open Sans" w:eastAsia="Malgun Gothic" w:hAnsi="Open Sans" w:cs="Open Sans"/>
          <w:szCs w:val="40"/>
        </w:rPr>
        <w:instrText xml:space="preserve"> = "Non" "Les autres Etablissements du GHT n’ont pas de besoin à la publication de la présente procédure. Si un besoin venait à apparaître, l’établissement concerné pourrait bénéficier de la présente procédure dans le cadre des dispositions de l’article </w:instrText>
      </w:r>
      <w:sdt>
        <w:sdtPr>
          <w:rPr>
            <w:rFonts w:ascii="Open Sans" w:eastAsia="Malgun Gothic" w:hAnsi="Open Sans" w:cs="Open Sans"/>
            <w:szCs w:val="40"/>
          </w:rPr>
          <w:id w:val="-137339400"/>
          <w:placeholder>
            <w:docPart w:val="1086688A6AEA47019DBD67B26CE5781F"/>
          </w:placeholder>
          <w:showingPlcHdr/>
          <w:comboBox>
            <w:listItem w:value="Choisissez un élément."/>
          </w:comboBox>
        </w:sdtPr>
        <w:sdtEndPr/>
        <w:sdtContent>
          <w:r w:rsidRPr="00671FEB">
            <w:rPr>
              <w:rStyle w:val="Textedelespacerserv"/>
              <w:rFonts w:ascii="Open Sans" w:eastAsia="Malgun Gothic" w:hAnsi="Open Sans" w:cs="Open Sans"/>
            </w:rPr>
            <w:instrText>Choisissez un élément.</w:instrText>
          </w:r>
        </w:sdtContent>
      </w:sdt>
      <w:r w:rsidRPr="00671FEB">
        <w:rPr>
          <w:rFonts w:ascii="Open Sans" w:eastAsia="Malgun Gothic" w:hAnsi="Open Sans" w:cs="Open Sans"/>
          <w:szCs w:val="40"/>
        </w:rPr>
        <w:instrText xml:space="preserve"> du C.C.A.P. Le titulaire du marché serait alors informé par le C.H.U. de Limoges, établissement support." ""</w:instrText>
      </w:r>
      <w:r w:rsidRPr="00671FEB">
        <w:rPr>
          <w:rFonts w:ascii="Open Sans" w:eastAsia="Malgun Gothic" w:hAnsi="Open Sans" w:cs="Open Sans"/>
          <w:szCs w:val="40"/>
        </w:rPr>
        <w:fldChar w:fldCharType="end"/>
      </w:r>
      <w:r w:rsidRPr="00671FEB">
        <w:rPr>
          <w:rFonts w:ascii="Open Sans" w:eastAsia="Malgun Gothic" w:hAnsi="Open Sans" w:cs="Open Sans"/>
          <w:b/>
          <w:color w:val="FFFFFF" w:themeColor="background1"/>
          <w:sz w:val="40"/>
          <w:szCs w:val="40"/>
        </w:rPr>
        <w:t xml:space="preserve"> </w:t>
      </w:r>
    </w:p>
    <w:p w14:paraId="6784CF85" w14:textId="77777777" w:rsidR="00472C19" w:rsidRPr="00671FEB" w:rsidRDefault="00472C19" w:rsidP="00472C19">
      <w:pPr>
        <w:autoSpaceDE w:val="0"/>
        <w:autoSpaceDN w:val="0"/>
        <w:adjustRightInd w:val="0"/>
        <w:spacing w:after="0" w:line="240" w:lineRule="auto"/>
        <w:contextualSpacing/>
        <w:jc w:val="both"/>
        <w:rPr>
          <w:rFonts w:ascii="Open Sans" w:eastAsia="Malgun Gothic" w:hAnsi="Open Sans" w:cs="Open Sans"/>
          <w:lang w:eastAsia="fr-FR"/>
        </w:rPr>
      </w:pPr>
    </w:p>
    <w:p w14:paraId="6D1A1740" w14:textId="77777777" w:rsidR="001D60B8" w:rsidRPr="00671FEB" w:rsidRDefault="004260B1" w:rsidP="00AE4EF2">
      <w:pPr>
        <w:spacing w:line="240" w:lineRule="auto"/>
        <w:contextualSpacing/>
        <w:jc w:val="both"/>
        <w:rPr>
          <w:rFonts w:ascii="Open Sans" w:eastAsia="Malgun Gothic" w:hAnsi="Open Sans" w:cs="Open Sans"/>
          <w:lang w:eastAsia="fr-FR"/>
        </w:rPr>
      </w:pPr>
      <w:r w:rsidRPr="00671FEB">
        <w:rPr>
          <w:rFonts w:ascii="Open Sans" w:eastAsia="Malgun Gothic" w:hAnsi="Open Sans" w:cs="Open Sans"/>
          <w:lang w:eastAsia="fr-FR"/>
        </w:rPr>
        <w:br w:type="page"/>
      </w:r>
    </w:p>
    <w:p w14:paraId="7C1DEEC7" w14:textId="77777777" w:rsidR="003806F9" w:rsidRPr="00B3203E" w:rsidRDefault="003806F9" w:rsidP="00D401DC">
      <w:pPr>
        <w:pStyle w:val="Titre1"/>
      </w:pPr>
      <w:bookmarkStart w:id="7" w:name="_Toc221953774"/>
      <w:bookmarkStart w:id="8" w:name="_Toc242103742"/>
      <w:r w:rsidRPr="00B3203E">
        <w:lastRenderedPageBreak/>
        <w:t>Les intervenants</w:t>
      </w:r>
      <w:bookmarkEnd w:id="7"/>
      <w:bookmarkEnd w:id="8"/>
    </w:p>
    <w:p w14:paraId="704721F4" w14:textId="77777777" w:rsidR="003806F9" w:rsidRPr="0095650C" w:rsidRDefault="003806F9" w:rsidP="00B66181">
      <w:pPr>
        <w:pStyle w:val="Titre2"/>
      </w:pPr>
      <w:bookmarkStart w:id="9" w:name="_Toc221951853"/>
      <w:bookmarkStart w:id="10" w:name="_Toc221953775"/>
      <w:bookmarkStart w:id="11" w:name="_Toc230091201"/>
      <w:bookmarkStart w:id="12" w:name="_Toc230091268"/>
      <w:bookmarkStart w:id="13" w:name="_Toc403729757"/>
      <w:bookmarkStart w:id="14" w:name="_Toc221953776"/>
      <w:bookmarkStart w:id="15" w:name="_Toc242103743"/>
      <w:bookmarkEnd w:id="9"/>
      <w:bookmarkEnd w:id="10"/>
      <w:bookmarkEnd w:id="11"/>
      <w:bookmarkEnd w:id="12"/>
      <w:r w:rsidRPr="0095650C">
        <w:t>Acheteur - Maîtrise d’Ouvrage</w:t>
      </w:r>
      <w:bookmarkEnd w:id="13"/>
      <w:bookmarkEnd w:id="14"/>
      <w:bookmarkEnd w:id="15"/>
    </w:p>
    <w:p w14:paraId="73EE8692" w14:textId="77777777" w:rsidR="003806F9" w:rsidRPr="000A74A5" w:rsidRDefault="003806F9" w:rsidP="000B14A6">
      <w:pPr>
        <w:jc w:val="both"/>
        <w:rPr>
          <w:rFonts w:ascii="Open Sans" w:hAnsi="Open Sans" w:cs="Open Sans"/>
        </w:rPr>
      </w:pPr>
      <w:r w:rsidRPr="000A74A5">
        <w:rPr>
          <w:rFonts w:ascii="Open Sans" w:hAnsi="Open Sans" w:cs="Open Sans"/>
        </w:rPr>
        <w:t xml:space="preserve">La présente consultation est portée par l’Hôpital Lozère (en sa qualité d’établissement support du GHT 48 - Lozère). </w:t>
      </w:r>
    </w:p>
    <w:p w14:paraId="20AD95D6" w14:textId="77777777" w:rsidR="003806F9" w:rsidRPr="000A74A5" w:rsidRDefault="003806F9" w:rsidP="000B14A6">
      <w:pPr>
        <w:jc w:val="both"/>
        <w:rPr>
          <w:rFonts w:ascii="Open Sans" w:hAnsi="Open Sans" w:cs="Open Sans"/>
        </w:rPr>
      </w:pPr>
      <w:r w:rsidRPr="000A74A5">
        <w:rPr>
          <w:rFonts w:ascii="Open Sans" w:hAnsi="Open Sans" w:cs="Open Sans"/>
        </w:rPr>
        <w:t>En vertu de l’article L. 6132-3 3° du Code de la santé publique, il appartient à l’établissement support de conclure tous les marchés en lieu et place des établissements parties, que ceux-ci concernent l’ensemble des établissements ou seulement une partie ; la loi n’a dévolu à l’établissement support que la passation des marchés tandis que leur exécution reste l’apanage des établissements parties.</w:t>
      </w:r>
    </w:p>
    <w:p w14:paraId="3E5A03E4" w14:textId="77777777" w:rsidR="003806F9" w:rsidRPr="000A74A5" w:rsidRDefault="003806F9" w:rsidP="000B14A6">
      <w:pPr>
        <w:spacing w:before="120" w:after="120"/>
        <w:jc w:val="both"/>
        <w:rPr>
          <w:rFonts w:ascii="Open Sans" w:hAnsi="Open Sans" w:cs="Open Sans"/>
        </w:rPr>
      </w:pPr>
      <w:r w:rsidRPr="000A74A5">
        <w:rPr>
          <w:rFonts w:ascii="Open Sans" w:hAnsi="Open Sans" w:cs="Open Sans"/>
        </w:rPr>
        <w:t xml:space="preserve">Acheteur : </w:t>
      </w:r>
    </w:p>
    <w:tbl>
      <w:tblPr>
        <w:tblW w:w="9353"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56" w:type="dxa"/>
          <w:right w:w="56" w:type="dxa"/>
        </w:tblCellMar>
        <w:tblLook w:val="04A0" w:firstRow="1" w:lastRow="0" w:firstColumn="1" w:lastColumn="0" w:noHBand="0" w:noVBand="1"/>
      </w:tblPr>
      <w:tblGrid>
        <w:gridCol w:w="2549"/>
        <w:gridCol w:w="6804"/>
      </w:tblGrid>
      <w:tr w:rsidR="003806F9" w:rsidRPr="00353F24" w14:paraId="6CD940E0" w14:textId="77777777" w:rsidTr="000B14A6">
        <w:trPr>
          <w:trHeight w:val="715"/>
        </w:trPr>
        <w:tc>
          <w:tcPr>
            <w:tcW w:w="2549"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1E5410CE" w14:textId="77777777" w:rsidR="003806F9" w:rsidRPr="00353F24" w:rsidRDefault="003806F9" w:rsidP="009C2837">
            <w:pPr>
              <w:spacing w:before="120" w:after="120"/>
              <w:jc w:val="center"/>
              <w:rPr>
                <w:rFonts w:ascii="Open Sans" w:hAnsi="Open Sans" w:cs="Open Sans"/>
                <w:sz w:val="20"/>
              </w:rPr>
            </w:pPr>
            <w:r w:rsidRPr="000D27F9">
              <w:rPr>
                <w:rFonts w:ascii="Open Sans" w:hAnsi="Open Sans" w:cs="Open Sans"/>
                <w:noProof/>
                <w:sz w:val="20"/>
                <w:lang w:eastAsia="fr-FR"/>
              </w:rPr>
              <w:drawing>
                <wp:inline distT="0" distB="0" distL="0" distR="0" wp14:anchorId="4957D077" wp14:editId="48E539AD">
                  <wp:extent cx="1047750" cy="678351"/>
                  <wp:effectExtent l="0" t="0" r="0" b="0"/>
                  <wp:docPr id="540303889"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0303889" name=""/>
                          <pic:cNvPicPr/>
                        </pic:nvPicPr>
                        <pic:blipFill>
                          <a:blip r:embed="rId17"/>
                          <a:stretch>
                            <a:fillRect/>
                          </a:stretch>
                        </pic:blipFill>
                        <pic:spPr>
                          <a:xfrm>
                            <a:off x="0" y="0"/>
                            <a:ext cx="1063382" cy="688472"/>
                          </a:xfrm>
                          <a:prstGeom prst="rect">
                            <a:avLst/>
                          </a:prstGeom>
                        </pic:spPr>
                      </pic:pic>
                    </a:graphicData>
                  </a:graphic>
                </wp:inline>
              </w:drawing>
            </w:r>
          </w:p>
        </w:tc>
        <w:tc>
          <w:tcPr>
            <w:tcW w:w="6804" w:type="dxa"/>
            <w:tcBorders>
              <w:top w:val="single" w:sz="2" w:space="0" w:color="auto"/>
              <w:left w:val="single" w:sz="2" w:space="0" w:color="auto"/>
              <w:bottom w:val="single" w:sz="2" w:space="0" w:color="auto"/>
              <w:right w:val="single" w:sz="2" w:space="0" w:color="auto"/>
            </w:tcBorders>
            <w:shd w:val="clear" w:color="auto" w:fill="DBE5F1"/>
            <w:vAlign w:val="center"/>
            <w:hideMark/>
          </w:tcPr>
          <w:p w14:paraId="1A15738C" w14:textId="77777777" w:rsidR="003806F9" w:rsidRPr="001F01D3" w:rsidRDefault="003806F9" w:rsidP="00F533EF">
            <w:pPr>
              <w:autoSpaceDE w:val="0"/>
              <w:autoSpaceDN w:val="0"/>
              <w:adjustRightInd w:val="0"/>
              <w:spacing w:after="0"/>
              <w:rPr>
                <w:rFonts w:ascii="Open Sans" w:hAnsi="Open Sans" w:cs="Open Sans"/>
                <w:b/>
                <w:sz w:val="20"/>
              </w:rPr>
            </w:pPr>
            <w:r w:rsidRPr="001F01D3">
              <w:rPr>
                <w:rFonts w:ascii="Open Sans" w:hAnsi="Open Sans" w:cs="Open Sans"/>
                <w:b/>
                <w:sz w:val="20"/>
              </w:rPr>
              <w:t>Acheteur | Établissement support GHT48</w:t>
            </w:r>
          </w:p>
          <w:p w14:paraId="43FE8AFD" w14:textId="77777777" w:rsidR="003806F9" w:rsidRPr="001F01D3" w:rsidRDefault="003806F9" w:rsidP="00F533EF">
            <w:pPr>
              <w:autoSpaceDE w:val="0"/>
              <w:autoSpaceDN w:val="0"/>
              <w:adjustRightInd w:val="0"/>
              <w:spacing w:after="0"/>
              <w:rPr>
                <w:rFonts w:ascii="Open Sans" w:hAnsi="Open Sans" w:cs="Open Sans"/>
                <w:bCs/>
                <w:sz w:val="20"/>
              </w:rPr>
            </w:pPr>
            <w:r w:rsidRPr="001F01D3">
              <w:rPr>
                <w:rFonts w:ascii="Open Sans" w:hAnsi="Open Sans" w:cs="Open Sans"/>
                <w:bCs/>
                <w:sz w:val="20"/>
              </w:rPr>
              <w:t>HÔPITAL LOZÈRE</w:t>
            </w:r>
          </w:p>
          <w:p w14:paraId="1726F08B" w14:textId="77777777" w:rsidR="003806F9" w:rsidRPr="001F01D3" w:rsidRDefault="003806F9" w:rsidP="00F533EF">
            <w:pPr>
              <w:autoSpaceDE w:val="0"/>
              <w:autoSpaceDN w:val="0"/>
              <w:adjustRightInd w:val="0"/>
              <w:spacing w:after="0"/>
              <w:rPr>
                <w:rFonts w:ascii="Open Sans" w:hAnsi="Open Sans" w:cs="Open Sans"/>
                <w:bCs/>
                <w:sz w:val="20"/>
              </w:rPr>
            </w:pPr>
            <w:r w:rsidRPr="001F01D3">
              <w:rPr>
                <w:rFonts w:ascii="Open Sans" w:hAnsi="Open Sans" w:cs="Open Sans"/>
                <w:bCs/>
                <w:sz w:val="20"/>
              </w:rPr>
              <w:t>Avenue du 8 mai 1945</w:t>
            </w:r>
          </w:p>
          <w:p w14:paraId="4BE6B5CC" w14:textId="77777777" w:rsidR="003806F9" w:rsidRPr="00353F24" w:rsidRDefault="003806F9" w:rsidP="00F533EF">
            <w:pPr>
              <w:spacing w:after="0"/>
              <w:rPr>
                <w:rFonts w:ascii="Open Sans" w:hAnsi="Open Sans" w:cs="Open Sans"/>
                <w:sz w:val="20"/>
              </w:rPr>
            </w:pPr>
            <w:r w:rsidRPr="001F01D3">
              <w:rPr>
                <w:rFonts w:ascii="Open Sans" w:hAnsi="Open Sans" w:cs="Open Sans"/>
                <w:bCs/>
                <w:sz w:val="20"/>
              </w:rPr>
              <w:t>48000 MENDE</w:t>
            </w:r>
          </w:p>
        </w:tc>
      </w:tr>
    </w:tbl>
    <w:p w14:paraId="659AD58C" w14:textId="77777777" w:rsidR="003806F9" w:rsidRPr="000A74A5" w:rsidRDefault="003806F9" w:rsidP="003806F9">
      <w:pPr>
        <w:spacing w:before="120" w:after="120"/>
        <w:rPr>
          <w:rFonts w:ascii="Open Sans" w:hAnsi="Open Sans" w:cs="Open Sans"/>
        </w:rPr>
      </w:pPr>
      <w:r w:rsidRPr="000A74A5">
        <w:rPr>
          <w:rFonts w:ascii="Open Sans" w:hAnsi="Open Sans" w:cs="Open Sans"/>
        </w:rPr>
        <w:t>Maître d’ouvrage :</w:t>
      </w:r>
    </w:p>
    <w:tbl>
      <w:tblPr>
        <w:tblW w:w="9353"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56" w:type="dxa"/>
          <w:right w:w="56" w:type="dxa"/>
        </w:tblCellMar>
        <w:tblLook w:val="04A0" w:firstRow="1" w:lastRow="0" w:firstColumn="1" w:lastColumn="0" w:noHBand="0" w:noVBand="1"/>
      </w:tblPr>
      <w:tblGrid>
        <w:gridCol w:w="2549"/>
        <w:gridCol w:w="6804"/>
      </w:tblGrid>
      <w:tr w:rsidR="003806F9" w:rsidRPr="00353F24" w14:paraId="2448922F" w14:textId="77777777" w:rsidTr="000B14A6">
        <w:trPr>
          <w:trHeight w:val="265"/>
        </w:trPr>
        <w:tc>
          <w:tcPr>
            <w:tcW w:w="2549"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7FFF4594" w14:textId="77777777" w:rsidR="003806F9" w:rsidRPr="00353F24" w:rsidRDefault="003806F9" w:rsidP="009C2837">
            <w:pPr>
              <w:spacing w:before="60" w:after="60"/>
              <w:jc w:val="center"/>
              <w:rPr>
                <w:rFonts w:ascii="Open Sans" w:hAnsi="Open Sans" w:cs="Open Sans"/>
                <w:sz w:val="20"/>
              </w:rPr>
            </w:pPr>
            <w:bookmarkStart w:id="16" w:name="_Hlk520968062"/>
            <w:r>
              <w:rPr>
                <w:rFonts w:ascii="Open Sans" w:hAnsi="Open Sans" w:cs="Open Sans"/>
                <w:noProof/>
                <w:sz w:val="20"/>
                <w:lang w:eastAsia="fr-FR"/>
              </w:rPr>
              <w:drawing>
                <wp:inline distT="0" distB="0" distL="0" distR="0" wp14:anchorId="1CE27086" wp14:editId="360393E1">
                  <wp:extent cx="1400175" cy="712702"/>
                  <wp:effectExtent l="0" t="0" r="0" b="0"/>
                  <wp:docPr id="495816209"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408704" cy="717043"/>
                          </a:xfrm>
                          <a:prstGeom prst="rect">
                            <a:avLst/>
                          </a:prstGeom>
                          <a:noFill/>
                        </pic:spPr>
                      </pic:pic>
                    </a:graphicData>
                  </a:graphic>
                </wp:inline>
              </w:drawing>
            </w:r>
          </w:p>
        </w:tc>
        <w:tc>
          <w:tcPr>
            <w:tcW w:w="6804" w:type="dxa"/>
            <w:tcBorders>
              <w:top w:val="single" w:sz="2" w:space="0" w:color="auto"/>
              <w:left w:val="single" w:sz="2" w:space="0" w:color="auto"/>
              <w:bottom w:val="single" w:sz="2" w:space="0" w:color="auto"/>
              <w:right w:val="single" w:sz="2" w:space="0" w:color="auto"/>
            </w:tcBorders>
            <w:shd w:val="clear" w:color="auto" w:fill="DBE5F1"/>
            <w:hideMark/>
          </w:tcPr>
          <w:p w14:paraId="7F1D4A47" w14:textId="77777777" w:rsidR="003806F9" w:rsidRPr="00A028AA" w:rsidRDefault="003806F9" w:rsidP="009C2837">
            <w:pPr>
              <w:pStyle w:val="NormalWeb"/>
              <w:spacing w:before="0" w:beforeAutospacing="0" w:after="0" w:afterAutospacing="0"/>
              <w:rPr>
                <w:rFonts w:ascii="Open Sans" w:hAnsi="Open Sans" w:cs="Open Sans"/>
                <w:b/>
                <w:bCs/>
                <w:sz w:val="20"/>
                <w:szCs w:val="20"/>
              </w:rPr>
            </w:pPr>
            <w:r w:rsidRPr="00A028AA">
              <w:rPr>
                <w:rFonts w:ascii="Open Sans" w:hAnsi="Open Sans" w:cs="Open Sans"/>
                <w:b/>
                <w:bCs/>
                <w:sz w:val="20"/>
                <w:szCs w:val="20"/>
              </w:rPr>
              <w:t>Maître d'ouvrage</w:t>
            </w:r>
          </w:p>
          <w:p w14:paraId="21B78E64" w14:textId="77777777" w:rsidR="003806F9" w:rsidRPr="00A028AA" w:rsidRDefault="003806F9" w:rsidP="009C2837">
            <w:pPr>
              <w:pStyle w:val="NormalWeb"/>
              <w:spacing w:before="0" w:beforeAutospacing="0" w:after="0" w:afterAutospacing="0"/>
              <w:rPr>
                <w:rFonts w:ascii="Open Sans" w:hAnsi="Open Sans" w:cs="Open Sans"/>
                <w:sz w:val="20"/>
                <w:szCs w:val="20"/>
              </w:rPr>
            </w:pPr>
            <w:r w:rsidRPr="00A028AA">
              <w:rPr>
                <w:rFonts w:ascii="Open Sans" w:hAnsi="Open Sans" w:cs="Open Sans"/>
                <w:sz w:val="20"/>
                <w:szCs w:val="20"/>
              </w:rPr>
              <w:t>CENTRE HOSPITALIER FANNY RAMADIER</w:t>
            </w:r>
          </w:p>
          <w:p w14:paraId="19DE4AE7" w14:textId="77777777" w:rsidR="003806F9" w:rsidRPr="00A028AA" w:rsidRDefault="003806F9" w:rsidP="009C2837">
            <w:pPr>
              <w:pStyle w:val="NormalWeb"/>
              <w:spacing w:before="0" w:beforeAutospacing="0" w:after="0" w:afterAutospacing="0"/>
              <w:rPr>
                <w:rFonts w:ascii="Open Sans" w:hAnsi="Open Sans" w:cs="Open Sans"/>
                <w:sz w:val="20"/>
                <w:szCs w:val="20"/>
              </w:rPr>
            </w:pPr>
            <w:r w:rsidRPr="00A028AA">
              <w:rPr>
                <w:rFonts w:ascii="Open Sans" w:hAnsi="Open Sans" w:cs="Open Sans"/>
                <w:sz w:val="20"/>
                <w:szCs w:val="20"/>
              </w:rPr>
              <w:t>Avenue du Malzieu</w:t>
            </w:r>
          </w:p>
          <w:p w14:paraId="7FEC38B6" w14:textId="77777777" w:rsidR="003806F9" w:rsidRPr="00353F24" w:rsidRDefault="003806F9" w:rsidP="009C2837">
            <w:pPr>
              <w:autoSpaceDE w:val="0"/>
              <w:autoSpaceDN w:val="0"/>
              <w:adjustRightInd w:val="0"/>
              <w:rPr>
                <w:rFonts w:ascii="Open Sans" w:hAnsi="Open Sans" w:cs="Open Sans"/>
                <w:sz w:val="20"/>
              </w:rPr>
            </w:pPr>
            <w:r w:rsidRPr="00A028AA">
              <w:rPr>
                <w:rFonts w:ascii="Open Sans" w:hAnsi="Open Sans" w:cs="Open Sans"/>
                <w:sz w:val="20"/>
              </w:rPr>
              <w:t>48200 SAINT CHELY D'APCHER</w:t>
            </w:r>
          </w:p>
        </w:tc>
        <w:bookmarkEnd w:id="16"/>
      </w:tr>
    </w:tbl>
    <w:p w14:paraId="0F1CD67D" w14:textId="77777777" w:rsidR="003806F9" w:rsidRPr="006F748C" w:rsidRDefault="003806F9" w:rsidP="00B66181">
      <w:pPr>
        <w:pStyle w:val="Titre2"/>
      </w:pPr>
      <w:bookmarkStart w:id="17" w:name="_Toc403729758"/>
      <w:bookmarkStart w:id="18" w:name="_Toc221953777"/>
      <w:bookmarkStart w:id="19" w:name="_Toc242103744"/>
      <w:r w:rsidRPr="006F748C">
        <w:t>Assistant à Maîtrise d’Ouvrage</w:t>
      </w:r>
      <w:bookmarkEnd w:id="17"/>
      <w:r>
        <w:t xml:space="preserve"> (AMO)</w:t>
      </w:r>
      <w:bookmarkEnd w:id="18"/>
      <w:bookmarkEnd w:id="19"/>
    </w:p>
    <w:p w14:paraId="605D42D7" w14:textId="77777777" w:rsidR="003806F9" w:rsidRPr="000A74A5" w:rsidRDefault="003806F9" w:rsidP="003806F9">
      <w:pPr>
        <w:rPr>
          <w:rFonts w:ascii="Open Sans" w:hAnsi="Open Sans" w:cs="Open Sans"/>
          <w:noProof/>
          <w:snapToGrid w:val="0"/>
        </w:rPr>
      </w:pPr>
      <w:bookmarkStart w:id="20" w:name="_Hlk172733207"/>
      <w:r w:rsidRPr="000A74A5">
        <w:rPr>
          <w:rFonts w:ascii="Open Sans" w:hAnsi="Open Sans" w:cs="Open Sans"/>
          <w:noProof/>
          <w:snapToGrid w:val="0"/>
        </w:rPr>
        <w:t>Dans le cadre de l’assistance à la passation du marché, le maître d’ouvrage est assisté par :</w:t>
      </w:r>
    </w:p>
    <w:tbl>
      <w:tblPr>
        <w:tblW w:w="9353"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56" w:type="dxa"/>
          <w:right w:w="56" w:type="dxa"/>
        </w:tblCellMar>
        <w:tblLook w:val="04A0" w:firstRow="1" w:lastRow="0" w:firstColumn="1" w:lastColumn="0" w:noHBand="0" w:noVBand="1"/>
      </w:tblPr>
      <w:tblGrid>
        <w:gridCol w:w="2549"/>
        <w:gridCol w:w="6804"/>
      </w:tblGrid>
      <w:tr w:rsidR="003806F9" w:rsidRPr="00353F24" w14:paraId="4019AADA" w14:textId="77777777" w:rsidTr="000B14A6">
        <w:trPr>
          <w:trHeight w:val="265"/>
        </w:trPr>
        <w:tc>
          <w:tcPr>
            <w:tcW w:w="2549" w:type="dxa"/>
            <w:tcBorders>
              <w:top w:val="single" w:sz="2" w:space="0" w:color="auto"/>
              <w:left w:val="single" w:sz="2" w:space="0" w:color="auto"/>
              <w:bottom w:val="single" w:sz="2" w:space="0" w:color="auto"/>
              <w:right w:val="single" w:sz="2" w:space="0" w:color="auto"/>
            </w:tcBorders>
            <w:shd w:val="clear" w:color="auto" w:fill="FFFFFF"/>
            <w:vAlign w:val="center"/>
            <w:hideMark/>
          </w:tcPr>
          <w:p w14:paraId="3F291BD3" w14:textId="14117531" w:rsidR="003806F9" w:rsidRPr="00353F24" w:rsidRDefault="003806F9" w:rsidP="009C2837">
            <w:pPr>
              <w:spacing w:before="60" w:after="60"/>
              <w:jc w:val="center"/>
              <w:rPr>
                <w:rFonts w:ascii="Open Sans" w:hAnsi="Open Sans" w:cs="Open Sans"/>
                <w:sz w:val="20"/>
              </w:rPr>
            </w:pPr>
            <w:r>
              <w:rPr>
                <w:rFonts w:ascii="Open Sans" w:hAnsi="Open Sans" w:cs="Open Sans"/>
                <w:noProof/>
                <w:sz w:val="20"/>
                <w:lang w:eastAsia="fr-FR"/>
              </w:rPr>
              <w:drawing>
                <wp:inline distT="0" distB="0" distL="0" distR="0" wp14:anchorId="7CC988D4" wp14:editId="4A179D79">
                  <wp:extent cx="1527463" cy="626260"/>
                  <wp:effectExtent l="0" t="0" r="0" b="0"/>
                  <wp:docPr id="499358502"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0"/>
                          <pic:cNvPicPr/>
                        </pic:nvPicPr>
                        <pic:blipFill>
                          <a:blip r:embed="rId19">
                            <a:extLst>
                              <a:ext uri="{28A0092B-C50C-407E-A947-70E740481C1C}">
                                <a14:useLocalDpi xmlns:a14="http://schemas.microsoft.com/office/drawing/2010/main" val="0"/>
                              </a:ext>
                            </a:extLst>
                          </a:blip>
                          <a:stretch>
                            <a:fillRect/>
                          </a:stretch>
                        </pic:blipFill>
                        <pic:spPr>
                          <a:xfrm>
                            <a:off x="0" y="0"/>
                            <a:ext cx="1540942" cy="631786"/>
                          </a:xfrm>
                          <a:prstGeom prst="rect">
                            <a:avLst/>
                          </a:prstGeom>
                        </pic:spPr>
                      </pic:pic>
                    </a:graphicData>
                  </a:graphic>
                </wp:inline>
              </w:drawing>
            </w:r>
          </w:p>
        </w:tc>
        <w:tc>
          <w:tcPr>
            <w:tcW w:w="6804" w:type="dxa"/>
            <w:tcBorders>
              <w:top w:val="single" w:sz="2" w:space="0" w:color="auto"/>
              <w:left w:val="single" w:sz="2" w:space="0" w:color="auto"/>
              <w:bottom w:val="single" w:sz="2" w:space="0" w:color="auto"/>
              <w:right w:val="single" w:sz="2" w:space="0" w:color="auto"/>
            </w:tcBorders>
            <w:shd w:val="clear" w:color="auto" w:fill="DBE5F1"/>
            <w:hideMark/>
          </w:tcPr>
          <w:p w14:paraId="271D35E3" w14:textId="2BB1D078" w:rsidR="003806F9" w:rsidRPr="00A028AA" w:rsidRDefault="003806F9" w:rsidP="009C2837">
            <w:pPr>
              <w:pStyle w:val="NormalWeb"/>
              <w:spacing w:before="0" w:beforeAutospacing="0" w:after="0" w:afterAutospacing="0"/>
              <w:rPr>
                <w:rFonts w:ascii="Open Sans" w:hAnsi="Open Sans" w:cs="Open Sans"/>
                <w:b/>
                <w:bCs/>
                <w:sz w:val="20"/>
                <w:szCs w:val="20"/>
              </w:rPr>
            </w:pPr>
            <w:r>
              <w:rPr>
                <w:rFonts w:ascii="Open Sans" w:hAnsi="Open Sans" w:cs="Open Sans"/>
                <w:b/>
                <w:bCs/>
                <w:sz w:val="20"/>
                <w:szCs w:val="20"/>
              </w:rPr>
              <w:t xml:space="preserve">Assistant </w:t>
            </w:r>
            <w:r w:rsidRPr="00A028AA">
              <w:rPr>
                <w:rFonts w:ascii="Open Sans" w:hAnsi="Open Sans" w:cs="Open Sans"/>
                <w:b/>
                <w:bCs/>
                <w:sz w:val="20"/>
                <w:szCs w:val="20"/>
              </w:rPr>
              <w:t>Maître d'ouvrage</w:t>
            </w:r>
          </w:p>
          <w:p w14:paraId="78B580B9" w14:textId="77777777" w:rsidR="00A10AFD" w:rsidRPr="00F83931" w:rsidRDefault="00A10AFD" w:rsidP="00A10AFD">
            <w:pPr>
              <w:spacing w:after="0"/>
              <w:rPr>
                <w:rFonts w:ascii="Open Sans" w:hAnsi="Open Sans" w:cs="Open Sans"/>
                <w:noProof/>
                <w:snapToGrid w:val="0"/>
                <w:sz w:val="20"/>
              </w:rPr>
            </w:pPr>
            <w:r w:rsidRPr="00F83931">
              <w:rPr>
                <w:rFonts w:ascii="Open Sans" w:hAnsi="Open Sans" w:cs="Open Sans"/>
                <w:noProof/>
                <w:snapToGrid w:val="0"/>
                <w:sz w:val="20"/>
              </w:rPr>
              <w:t xml:space="preserve">ACOBA – Agence Centre </w:t>
            </w:r>
            <w:r>
              <w:rPr>
                <w:rFonts w:ascii="Open Sans" w:hAnsi="Open Sans" w:cs="Open Sans"/>
                <w:noProof/>
                <w:snapToGrid w:val="0"/>
                <w:sz w:val="20"/>
              </w:rPr>
              <w:t>France &amp; Centre Est</w:t>
            </w:r>
          </w:p>
          <w:p w14:paraId="729E0B0E" w14:textId="4B549CC4" w:rsidR="003806F9" w:rsidRDefault="003806F9" w:rsidP="00A10AFD">
            <w:pPr>
              <w:spacing w:after="0"/>
              <w:rPr>
                <w:rFonts w:ascii="Open Sans" w:hAnsi="Open Sans" w:cs="Open Sans"/>
                <w:noProof/>
                <w:snapToGrid w:val="0"/>
                <w:sz w:val="20"/>
              </w:rPr>
            </w:pPr>
            <w:r>
              <w:rPr>
                <w:rFonts w:ascii="Open Sans" w:hAnsi="Open Sans" w:cs="Open Sans"/>
                <w:noProof/>
                <w:snapToGrid w:val="0"/>
                <w:sz w:val="20"/>
              </w:rPr>
              <w:t>35, avenue Charras</w:t>
            </w:r>
            <w:r w:rsidR="00A10AFD">
              <w:rPr>
                <w:rFonts w:ascii="Open Sans" w:hAnsi="Open Sans" w:cs="Open Sans"/>
                <w:noProof/>
                <w:snapToGrid w:val="0"/>
                <w:sz w:val="20"/>
              </w:rPr>
              <w:t xml:space="preserve"> | </w:t>
            </w:r>
            <w:r>
              <w:rPr>
                <w:rFonts w:ascii="Open Sans" w:hAnsi="Open Sans" w:cs="Open Sans"/>
                <w:noProof/>
                <w:snapToGrid w:val="0"/>
                <w:sz w:val="20"/>
              </w:rPr>
              <w:t>63 000</w:t>
            </w:r>
            <w:r w:rsidRPr="00F83931">
              <w:rPr>
                <w:rFonts w:ascii="Open Sans" w:hAnsi="Open Sans" w:cs="Open Sans"/>
                <w:noProof/>
                <w:snapToGrid w:val="0"/>
                <w:sz w:val="20"/>
              </w:rPr>
              <w:t xml:space="preserve"> </w:t>
            </w:r>
            <w:r>
              <w:rPr>
                <w:rFonts w:ascii="Open Sans" w:hAnsi="Open Sans" w:cs="Open Sans"/>
                <w:noProof/>
                <w:snapToGrid w:val="0"/>
                <w:sz w:val="20"/>
              </w:rPr>
              <w:t>Clermont-Ferrand</w:t>
            </w:r>
            <w:r w:rsidRPr="00F83931">
              <w:rPr>
                <w:rFonts w:ascii="Open Sans" w:hAnsi="Open Sans" w:cs="Open Sans"/>
                <w:noProof/>
                <w:snapToGrid w:val="0"/>
                <w:sz w:val="20"/>
              </w:rPr>
              <w:t xml:space="preserve"> </w:t>
            </w:r>
          </w:p>
          <w:p w14:paraId="41ED5B56" w14:textId="77777777" w:rsidR="00A10AFD" w:rsidRPr="00F83931" w:rsidRDefault="00A10AFD" w:rsidP="00A10AFD">
            <w:pPr>
              <w:spacing w:after="0"/>
              <w:rPr>
                <w:rFonts w:ascii="Open Sans" w:hAnsi="Open Sans" w:cs="Open Sans"/>
                <w:noProof/>
                <w:snapToGrid w:val="0"/>
                <w:sz w:val="20"/>
              </w:rPr>
            </w:pPr>
            <w:r w:rsidRPr="00F83931">
              <w:rPr>
                <w:rFonts w:ascii="Open Sans" w:hAnsi="Open Sans" w:cs="Open Sans"/>
                <w:noProof/>
                <w:snapToGrid w:val="0"/>
                <w:sz w:val="20"/>
              </w:rPr>
              <w:t xml:space="preserve">ACOBA – Agence Centre </w:t>
            </w:r>
            <w:r>
              <w:rPr>
                <w:rFonts w:ascii="Open Sans" w:hAnsi="Open Sans" w:cs="Open Sans"/>
                <w:noProof/>
                <w:snapToGrid w:val="0"/>
                <w:sz w:val="20"/>
              </w:rPr>
              <w:t>France &amp; Centre Est</w:t>
            </w:r>
          </w:p>
          <w:p w14:paraId="47667169" w14:textId="18F9975D" w:rsidR="00381C3F" w:rsidRPr="00A10AFD" w:rsidRDefault="00381C3F" w:rsidP="003806F9">
            <w:pPr>
              <w:autoSpaceDE w:val="0"/>
              <w:autoSpaceDN w:val="0"/>
              <w:adjustRightInd w:val="0"/>
              <w:spacing w:after="0"/>
              <w:rPr>
                <w:rFonts w:ascii="Open Sans" w:hAnsi="Open Sans" w:cs="Open Sans"/>
                <w:noProof/>
                <w:snapToGrid w:val="0"/>
                <w:sz w:val="20"/>
              </w:rPr>
            </w:pPr>
            <w:r>
              <w:rPr>
                <w:rFonts w:ascii="Open Sans" w:hAnsi="Open Sans" w:cs="Open Sans"/>
                <w:noProof/>
                <w:snapToGrid w:val="0"/>
                <w:sz w:val="20"/>
              </w:rPr>
              <w:t>1 chemin de la Mendillonne</w:t>
            </w:r>
            <w:r w:rsidR="00A10AFD">
              <w:rPr>
                <w:rFonts w:ascii="Open Sans" w:hAnsi="Open Sans" w:cs="Open Sans"/>
                <w:noProof/>
                <w:snapToGrid w:val="0"/>
                <w:sz w:val="20"/>
              </w:rPr>
              <w:t xml:space="preserve"> | </w:t>
            </w:r>
            <w:r>
              <w:rPr>
                <w:rFonts w:ascii="Open Sans" w:hAnsi="Open Sans" w:cs="Open Sans"/>
                <w:sz w:val="20"/>
              </w:rPr>
              <w:t>69650 Saint Germain au Mont d’Or</w:t>
            </w:r>
          </w:p>
        </w:tc>
      </w:tr>
    </w:tbl>
    <w:p w14:paraId="357187F4" w14:textId="77777777" w:rsidR="003806F9" w:rsidRPr="006F748C" w:rsidRDefault="003806F9" w:rsidP="00B66181">
      <w:pPr>
        <w:pStyle w:val="Titre2"/>
      </w:pPr>
      <w:bookmarkStart w:id="21" w:name="_Toc346637914"/>
      <w:bookmarkStart w:id="22" w:name="_Toc403729759"/>
      <w:bookmarkStart w:id="23" w:name="_Toc221953778"/>
      <w:bookmarkStart w:id="24" w:name="_Toc242103745"/>
      <w:bookmarkEnd w:id="20"/>
      <w:r w:rsidRPr="006F748C">
        <w:t>Maîtrise d’œuvre</w:t>
      </w:r>
      <w:bookmarkEnd w:id="21"/>
      <w:bookmarkEnd w:id="22"/>
      <w:bookmarkEnd w:id="23"/>
      <w:bookmarkEnd w:id="24"/>
    </w:p>
    <w:p w14:paraId="5F797E78" w14:textId="77777777" w:rsidR="003806F9" w:rsidRPr="000A74A5" w:rsidRDefault="003806F9" w:rsidP="000A74A5">
      <w:pPr>
        <w:pStyle w:val="Normal2"/>
        <w:spacing w:after="120"/>
        <w:ind w:left="0" w:firstLine="0"/>
        <w:rPr>
          <w:rFonts w:ascii="Open Sans" w:hAnsi="Open Sans" w:cs="Open Sans"/>
          <w:noProof/>
          <w:szCs w:val="22"/>
        </w:rPr>
      </w:pPr>
      <w:r w:rsidRPr="000A74A5">
        <w:rPr>
          <w:rFonts w:ascii="Open Sans" w:hAnsi="Open Sans" w:cs="Open Sans"/>
          <w:noProof/>
          <w:szCs w:val="22"/>
        </w:rPr>
        <w:t>L’équipe de  Maîtrise d’œuvre est composée :</w:t>
      </w:r>
    </w:p>
    <w:tbl>
      <w:tblPr>
        <w:tblW w:w="9410" w:type="dxa"/>
        <w:tblInd w:w="-59"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56" w:type="dxa"/>
          <w:right w:w="56" w:type="dxa"/>
        </w:tblCellMar>
        <w:tblLook w:val="0000" w:firstRow="0" w:lastRow="0" w:firstColumn="0" w:lastColumn="0" w:noHBand="0" w:noVBand="0"/>
      </w:tblPr>
      <w:tblGrid>
        <w:gridCol w:w="3674"/>
        <w:gridCol w:w="5736"/>
      </w:tblGrid>
      <w:tr w:rsidR="003806F9" w:rsidRPr="005F1104" w14:paraId="4A00DFE2" w14:textId="77777777" w:rsidTr="000B14A6">
        <w:tc>
          <w:tcPr>
            <w:tcW w:w="3674" w:type="dxa"/>
            <w:vMerge w:val="restart"/>
            <w:tcBorders>
              <w:top w:val="single" w:sz="4" w:space="0" w:color="auto"/>
              <w:left w:val="single" w:sz="4" w:space="0" w:color="auto"/>
              <w:right w:val="single" w:sz="4" w:space="0" w:color="auto"/>
            </w:tcBorders>
            <w:shd w:val="clear" w:color="auto" w:fill="F2F2F2" w:themeFill="background1" w:themeFillShade="F2"/>
            <w:tcMar>
              <w:top w:w="28" w:type="dxa"/>
              <w:bottom w:w="28" w:type="dxa"/>
            </w:tcMar>
            <w:vAlign w:val="center"/>
          </w:tcPr>
          <w:p w14:paraId="52F5B1D6" w14:textId="77777777" w:rsidR="003806F9" w:rsidRPr="001443E2" w:rsidRDefault="003806F9" w:rsidP="00F533EF">
            <w:pPr>
              <w:spacing w:before="20" w:after="0"/>
              <w:jc w:val="center"/>
              <w:rPr>
                <w:rFonts w:ascii="Open Sans" w:hAnsi="Open Sans" w:cs="Open Sans"/>
                <w:bCs/>
                <w:sz w:val="18"/>
                <w:szCs w:val="18"/>
              </w:rPr>
            </w:pPr>
            <w:bookmarkStart w:id="25" w:name="_Toc346637916"/>
            <w:bookmarkStart w:id="26" w:name="_Toc403729760"/>
            <w:r w:rsidRPr="001443E2">
              <w:rPr>
                <w:rFonts w:ascii="Open Sans" w:hAnsi="Open Sans" w:cs="Open Sans"/>
                <w:bCs/>
                <w:noProof/>
                <w:sz w:val="18"/>
                <w:szCs w:val="18"/>
                <w:lang w:eastAsia="fr-FR"/>
              </w:rPr>
              <w:drawing>
                <wp:inline distT="0" distB="0" distL="0" distR="0" wp14:anchorId="424CF85A" wp14:editId="1DE077D4">
                  <wp:extent cx="1104523" cy="592898"/>
                  <wp:effectExtent l="0" t="0" r="635" b="0"/>
                  <wp:docPr id="1511725776"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142221" cy="613134"/>
                          </a:xfrm>
                          <a:prstGeom prst="rect">
                            <a:avLst/>
                          </a:prstGeom>
                          <a:noFill/>
                        </pic:spPr>
                      </pic:pic>
                    </a:graphicData>
                  </a:graphic>
                </wp:inline>
              </w:drawing>
            </w:r>
          </w:p>
          <w:p w14:paraId="36B43C54" w14:textId="77777777" w:rsidR="003806F9" w:rsidRPr="001443E2" w:rsidRDefault="003806F9" w:rsidP="00F533EF">
            <w:pPr>
              <w:spacing w:after="0"/>
              <w:jc w:val="center"/>
              <w:rPr>
                <w:rFonts w:ascii="Open Sans" w:hAnsi="Open Sans" w:cs="Open Sans"/>
                <w:bCs/>
                <w:sz w:val="18"/>
                <w:szCs w:val="18"/>
              </w:rPr>
            </w:pPr>
            <w:r w:rsidRPr="001443E2">
              <w:rPr>
                <w:rFonts w:ascii="Open Sans" w:hAnsi="Open Sans" w:cs="Open Sans"/>
                <w:bCs/>
                <w:sz w:val="18"/>
                <w:szCs w:val="18"/>
              </w:rPr>
              <w:t>Architecte (Mandataire)</w:t>
            </w:r>
          </w:p>
          <w:p w14:paraId="3B7B3756" w14:textId="77777777" w:rsidR="003806F9" w:rsidRPr="001443E2" w:rsidRDefault="003806F9" w:rsidP="00F533EF">
            <w:pPr>
              <w:spacing w:after="0"/>
              <w:jc w:val="center"/>
              <w:rPr>
                <w:rFonts w:ascii="Open Sans" w:hAnsi="Open Sans" w:cs="Open Sans"/>
                <w:bCs/>
                <w:sz w:val="18"/>
                <w:szCs w:val="18"/>
              </w:rPr>
            </w:pPr>
            <w:r w:rsidRPr="001443E2">
              <w:rPr>
                <w:rFonts w:ascii="Open Sans" w:hAnsi="Open Sans" w:cs="Open Sans"/>
                <w:bCs/>
                <w:sz w:val="18"/>
                <w:szCs w:val="18"/>
              </w:rPr>
              <w:t xml:space="preserve">- </w:t>
            </w:r>
            <w:hyperlink r:id="rId21" w:history="1">
              <w:r w:rsidRPr="001443E2">
                <w:rPr>
                  <w:rStyle w:val="Lienhypertexte"/>
                  <w:rFonts w:ascii="Open Sans" w:hAnsi="Open Sans" w:cs="Open Sans"/>
                  <w:bCs/>
                  <w:sz w:val="18"/>
                  <w:szCs w:val="18"/>
                </w:rPr>
                <w:t>contact@studio-1984.com</w:t>
              </w:r>
            </w:hyperlink>
          </w:p>
        </w:tc>
        <w:tc>
          <w:tcPr>
            <w:tcW w:w="573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28" w:type="dxa"/>
              <w:bottom w:w="28" w:type="dxa"/>
            </w:tcMar>
            <w:vAlign w:val="center"/>
          </w:tcPr>
          <w:p w14:paraId="0106A966" w14:textId="77777777" w:rsidR="003806F9" w:rsidRPr="001443E2" w:rsidRDefault="003806F9" w:rsidP="003806F9">
            <w:pPr>
              <w:spacing w:after="0"/>
              <w:rPr>
                <w:rFonts w:ascii="Open Sans" w:hAnsi="Open Sans" w:cs="Open Sans"/>
                <w:bCs/>
                <w:sz w:val="18"/>
                <w:szCs w:val="18"/>
              </w:rPr>
            </w:pPr>
            <w:r w:rsidRPr="001443E2">
              <w:rPr>
                <w:rFonts w:ascii="Open Sans" w:hAnsi="Open Sans" w:cs="Open Sans"/>
                <w:bCs/>
                <w:sz w:val="18"/>
                <w:szCs w:val="18"/>
              </w:rPr>
              <w:t>Mr Jean Réhault, Architecte</w:t>
            </w:r>
          </w:p>
          <w:p w14:paraId="779D68A5" w14:textId="77777777" w:rsidR="003806F9" w:rsidRPr="001443E2" w:rsidRDefault="003806F9" w:rsidP="003806F9">
            <w:pPr>
              <w:spacing w:after="0"/>
              <w:jc w:val="both"/>
              <w:rPr>
                <w:rFonts w:ascii="Open Sans" w:hAnsi="Open Sans" w:cs="Open Sans"/>
                <w:bCs/>
                <w:sz w:val="18"/>
                <w:szCs w:val="18"/>
              </w:rPr>
            </w:pPr>
            <w:r w:rsidRPr="001443E2">
              <w:rPr>
                <w:rFonts w:ascii="Open Sans" w:hAnsi="Open Sans" w:cs="Open Sans"/>
                <w:bCs/>
                <w:sz w:val="18"/>
                <w:szCs w:val="18"/>
              </w:rPr>
              <w:t>29 rue Vitruve | 75020 PARIS</w:t>
            </w:r>
          </w:p>
          <w:p w14:paraId="6CC483CA" w14:textId="77777777" w:rsidR="003806F9" w:rsidRPr="001443E2" w:rsidRDefault="003806F9" w:rsidP="003806F9">
            <w:pPr>
              <w:spacing w:after="0"/>
              <w:rPr>
                <w:rFonts w:ascii="Open Sans" w:hAnsi="Open Sans" w:cs="Open Sans"/>
                <w:bCs/>
                <w:sz w:val="18"/>
                <w:szCs w:val="18"/>
              </w:rPr>
            </w:pPr>
            <w:r w:rsidRPr="001443E2">
              <w:rPr>
                <w:rFonts w:ascii="Open Sans" w:hAnsi="Open Sans" w:cs="Open Sans"/>
                <w:bCs/>
                <w:sz w:val="18"/>
                <w:szCs w:val="18"/>
              </w:rPr>
              <w:t xml:space="preserve">01 73 75 34 79 </w:t>
            </w:r>
            <w:hyperlink r:id="rId22" w:history="1">
              <w:r w:rsidRPr="001443E2">
                <w:rPr>
                  <w:rStyle w:val="Lienhypertexte"/>
                  <w:rFonts w:ascii="Open Sans" w:hAnsi="Open Sans" w:cs="Open Sans"/>
                  <w:bCs/>
                  <w:sz w:val="18"/>
                  <w:szCs w:val="18"/>
                </w:rPr>
                <w:t>jean.rehault@studio-1984.com</w:t>
              </w:r>
            </w:hyperlink>
          </w:p>
        </w:tc>
      </w:tr>
      <w:tr w:rsidR="003806F9" w:rsidRPr="005F1104" w14:paraId="7E4EAB1F" w14:textId="77777777" w:rsidTr="000B14A6">
        <w:tc>
          <w:tcPr>
            <w:tcW w:w="3674" w:type="dxa"/>
            <w:vMerge/>
            <w:tcBorders>
              <w:left w:val="single" w:sz="4" w:space="0" w:color="auto"/>
              <w:bottom w:val="single" w:sz="4" w:space="0" w:color="auto"/>
              <w:right w:val="single" w:sz="4" w:space="0" w:color="auto"/>
            </w:tcBorders>
            <w:shd w:val="clear" w:color="auto" w:fill="F2F2F2" w:themeFill="background1" w:themeFillShade="F2"/>
            <w:tcMar>
              <w:top w:w="28" w:type="dxa"/>
              <w:bottom w:w="28" w:type="dxa"/>
            </w:tcMar>
            <w:vAlign w:val="center"/>
          </w:tcPr>
          <w:p w14:paraId="1E99B28D" w14:textId="77777777" w:rsidR="003806F9" w:rsidRPr="001443E2" w:rsidRDefault="003806F9" w:rsidP="00F533EF">
            <w:pPr>
              <w:spacing w:after="0"/>
              <w:rPr>
                <w:rFonts w:ascii="Open Sans" w:hAnsi="Open Sans" w:cs="Open Sans"/>
                <w:bCs/>
                <w:sz w:val="18"/>
                <w:szCs w:val="18"/>
              </w:rPr>
            </w:pPr>
          </w:p>
        </w:tc>
        <w:tc>
          <w:tcPr>
            <w:tcW w:w="573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28" w:type="dxa"/>
              <w:bottom w:w="28" w:type="dxa"/>
            </w:tcMar>
            <w:vAlign w:val="center"/>
          </w:tcPr>
          <w:p w14:paraId="09638FB6" w14:textId="77777777" w:rsidR="003806F9" w:rsidRPr="001443E2" w:rsidRDefault="003806F9" w:rsidP="003806F9">
            <w:pPr>
              <w:spacing w:after="0"/>
              <w:rPr>
                <w:rFonts w:ascii="Open Sans" w:hAnsi="Open Sans" w:cs="Open Sans"/>
                <w:bCs/>
                <w:sz w:val="18"/>
                <w:szCs w:val="18"/>
              </w:rPr>
            </w:pPr>
            <w:r w:rsidRPr="001443E2">
              <w:rPr>
                <w:rFonts w:ascii="Open Sans" w:hAnsi="Open Sans" w:cs="Open Sans"/>
                <w:bCs/>
                <w:sz w:val="18"/>
                <w:szCs w:val="18"/>
              </w:rPr>
              <w:t>Mme Maylis Duplantier, Architecte</w:t>
            </w:r>
          </w:p>
          <w:p w14:paraId="4B8CED58" w14:textId="77777777" w:rsidR="003806F9" w:rsidRPr="001443E2" w:rsidRDefault="003E7D8C" w:rsidP="003806F9">
            <w:pPr>
              <w:spacing w:after="0"/>
              <w:rPr>
                <w:rStyle w:val="Lienhypertexte"/>
                <w:rFonts w:ascii="Open Sans" w:hAnsi="Open Sans" w:cs="Open Sans"/>
                <w:bCs/>
                <w:sz w:val="18"/>
                <w:szCs w:val="18"/>
              </w:rPr>
            </w:pPr>
            <w:hyperlink r:id="rId23" w:history="1">
              <w:r w:rsidR="003806F9" w:rsidRPr="001443E2">
                <w:rPr>
                  <w:rStyle w:val="Lienhypertexte"/>
                  <w:rFonts w:ascii="Open Sans" w:hAnsi="Open Sans" w:cs="Open Sans"/>
                  <w:bCs/>
                  <w:sz w:val="18"/>
                  <w:szCs w:val="18"/>
                </w:rPr>
                <w:t>fannyramadier@studio-1984.com</w:t>
              </w:r>
            </w:hyperlink>
            <w:r w:rsidR="003806F9" w:rsidRPr="001443E2">
              <w:rPr>
                <w:rStyle w:val="Lienhypertexte"/>
                <w:rFonts w:ascii="Open Sans" w:hAnsi="Open Sans" w:cs="Open Sans"/>
                <w:bCs/>
                <w:sz w:val="18"/>
                <w:szCs w:val="18"/>
              </w:rPr>
              <w:t xml:space="preserve"> </w:t>
            </w:r>
          </w:p>
          <w:p w14:paraId="787A1398" w14:textId="77777777" w:rsidR="003806F9" w:rsidRPr="001443E2" w:rsidRDefault="003806F9" w:rsidP="003806F9">
            <w:pPr>
              <w:spacing w:after="0"/>
              <w:rPr>
                <w:rFonts w:ascii="Open Sans" w:hAnsi="Open Sans" w:cs="Open Sans"/>
                <w:bCs/>
                <w:sz w:val="18"/>
                <w:szCs w:val="18"/>
              </w:rPr>
            </w:pPr>
            <w:r w:rsidRPr="001443E2">
              <w:rPr>
                <w:rFonts w:ascii="Open Sans" w:hAnsi="Open Sans" w:cs="Open Sans"/>
                <w:bCs/>
                <w:sz w:val="18"/>
                <w:szCs w:val="18"/>
              </w:rPr>
              <w:t>T +33 1.73.75.34.79 / P 06 21 00 43 06</w:t>
            </w:r>
          </w:p>
        </w:tc>
      </w:tr>
      <w:tr w:rsidR="003806F9" w:rsidRPr="005F1104" w14:paraId="4C0C38A3" w14:textId="77777777" w:rsidTr="000B14A6">
        <w:tc>
          <w:tcPr>
            <w:tcW w:w="3674" w:type="dxa"/>
            <w:tcBorders>
              <w:top w:val="single" w:sz="4" w:space="0" w:color="auto"/>
              <w:left w:val="single" w:sz="4" w:space="0" w:color="auto"/>
              <w:bottom w:val="single" w:sz="4" w:space="0" w:color="auto"/>
              <w:right w:val="single" w:sz="4" w:space="0" w:color="auto"/>
            </w:tcBorders>
            <w:tcMar>
              <w:top w:w="28" w:type="dxa"/>
              <w:bottom w:w="28" w:type="dxa"/>
            </w:tcMar>
            <w:vAlign w:val="center"/>
          </w:tcPr>
          <w:p w14:paraId="2B07BCAC" w14:textId="77777777" w:rsidR="003806F9" w:rsidRPr="00EB6B45" w:rsidRDefault="003806F9" w:rsidP="00F533EF">
            <w:pPr>
              <w:spacing w:before="20" w:after="0"/>
              <w:jc w:val="center"/>
              <w:rPr>
                <w:rFonts w:ascii="Open Sans" w:hAnsi="Open Sans" w:cs="Open Sans"/>
                <w:bCs/>
                <w:sz w:val="18"/>
                <w:szCs w:val="18"/>
              </w:rPr>
            </w:pPr>
            <w:r w:rsidRPr="00EB6B45">
              <w:rPr>
                <w:rFonts w:ascii="Open Sans" w:hAnsi="Open Sans" w:cs="Open Sans"/>
                <w:bCs/>
                <w:noProof/>
                <w:sz w:val="18"/>
                <w:szCs w:val="18"/>
                <w:lang w:eastAsia="fr-FR"/>
              </w:rPr>
              <w:drawing>
                <wp:inline distT="0" distB="0" distL="0" distR="0" wp14:anchorId="4761BF68" wp14:editId="0BF8C5E3">
                  <wp:extent cx="1209675" cy="1079602"/>
                  <wp:effectExtent l="0" t="0" r="0" b="6350"/>
                  <wp:docPr id="2070545447"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215919" cy="1085175"/>
                          </a:xfrm>
                          <a:prstGeom prst="rect">
                            <a:avLst/>
                          </a:prstGeom>
                          <a:noFill/>
                        </pic:spPr>
                      </pic:pic>
                    </a:graphicData>
                  </a:graphic>
                </wp:inline>
              </w:drawing>
            </w:r>
          </w:p>
          <w:p w14:paraId="62DDE86D" w14:textId="77777777" w:rsidR="003806F9" w:rsidRPr="00EB6B45" w:rsidRDefault="003806F9" w:rsidP="00F533EF">
            <w:pPr>
              <w:spacing w:after="0"/>
              <w:jc w:val="center"/>
              <w:rPr>
                <w:rFonts w:ascii="Open Sans" w:hAnsi="Open Sans" w:cs="Open Sans"/>
                <w:bCs/>
                <w:sz w:val="18"/>
                <w:szCs w:val="18"/>
              </w:rPr>
            </w:pPr>
            <w:r w:rsidRPr="00EB6B45">
              <w:rPr>
                <w:rFonts w:ascii="Open Sans" w:hAnsi="Open Sans" w:cs="Open Sans"/>
                <w:bCs/>
                <w:sz w:val="18"/>
                <w:szCs w:val="18"/>
              </w:rPr>
              <w:t>BET FLUIDES : CHOULET</w:t>
            </w:r>
          </w:p>
        </w:tc>
        <w:tc>
          <w:tcPr>
            <w:tcW w:w="5736" w:type="dxa"/>
            <w:tcBorders>
              <w:top w:val="single" w:sz="4" w:space="0" w:color="auto"/>
              <w:left w:val="single" w:sz="4" w:space="0" w:color="auto"/>
              <w:bottom w:val="single" w:sz="4" w:space="0" w:color="auto"/>
              <w:right w:val="single" w:sz="4" w:space="0" w:color="auto"/>
            </w:tcBorders>
            <w:tcMar>
              <w:top w:w="28" w:type="dxa"/>
              <w:bottom w:w="28" w:type="dxa"/>
            </w:tcMar>
            <w:vAlign w:val="center"/>
          </w:tcPr>
          <w:p w14:paraId="762A848C" w14:textId="77777777" w:rsidR="003806F9" w:rsidRPr="00EB6B45" w:rsidRDefault="003806F9" w:rsidP="003806F9">
            <w:pPr>
              <w:spacing w:after="0"/>
              <w:rPr>
                <w:rFonts w:ascii="Open Sans" w:hAnsi="Open Sans" w:cs="Open Sans"/>
                <w:bCs/>
                <w:sz w:val="18"/>
                <w:szCs w:val="18"/>
              </w:rPr>
            </w:pPr>
            <w:r w:rsidRPr="00EB6B45">
              <w:rPr>
                <w:rFonts w:ascii="Open Sans" w:hAnsi="Open Sans" w:cs="Open Sans"/>
                <w:bCs/>
                <w:sz w:val="18"/>
                <w:szCs w:val="18"/>
              </w:rPr>
              <w:t>Référent Électricité CFO-CFA-SSI</w:t>
            </w:r>
          </w:p>
          <w:p w14:paraId="582BDEBA" w14:textId="77777777" w:rsidR="003806F9" w:rsidRPr="00EB6B45" w:rsidRDefault="003806F9" w:rsidP="003806F9">
            <w:pPr>
              <w:spacing w:after="0"/>
              <w:rPr>
                <w:rFonts w:ascii="Open Sans" w:hAnsi="Open Sans" w:cs="Open Sans"/>
                <w:bCs/>
                <w:sz w:val="18"/>
                <w:szCs w:val="18"/>
              </w:rPr>
            </w:pPr>
            <w:r w:rsidRPr="00EB6B45">
              <w:rPr>
                <w:rFonts w:ascii="Open Sans" w:hAnsi="Open Sans" w:cs="Open Sans"/>
                <w:bCs/>
                <w:sz w:val="18"/>
                <w:szCs w:val="18"/>
              </w:rPr>
              <w:t>Référent CVC-Plomberie-Fluides médicaux</w:t>
            </w:r>
          </w:p>
          <w:p w14:paraId="260C66C1" w14:textId="77777777" w:rsidR="003806F9" w:rsidRPr="00EB6B45" w:rsidRDefault="003806F9" w:rsidP="003806F9">
            <w:pPr>
              <w:spacing w:after="0"/>
              <w:rPr>
                <w:rFonts w:ascii="Open Sans" w:hAnsi="Open Sans" w:cs="Open Sans"/>
                <w:bCs/>
                <w:sz w:val="18"/>
                <w:szCs w:val="18"/>
              </w:rPr>
            </w:pPr>
            <w:r w:rsidRPr="00EB6B45">
              <w:rPr>
                <w:rFonts w:ascii="Open Sans" w:hAnsi="Open Sans" w:cs="Open Sans"/>
                <w:bCs/>
                <w:sz w:val="18"/>
                <w:szCs w:val="18"/>
              </w:rPr>
              <w:t xml:space="preserve">Référent Energie / Environnement </w:t>
            </w:r>
          </w:p>
          <w:p w14:paraId="44CEC424" w14:textId="77777777" w:rsidR="003806F9" w:rsidRPr="00EB6B45" w:rsidRDefault="003806F9" w:rsidP="003806F9">
            <w:pPr>
              <w:spacing w:after="0"/>
              <w:rPr>
                <w:rFonts w:ascii="Open Sans" w:hAnsi="Open Sans" w:cs="Open Sans"/>
                <w:bCs/>
                <w:sz w:val="18"/>
                <w:szCs w:val="18"/>
              </w:rPr>
            </w:pPr>
            <w:r w:rsidRPr="00EB6B45">
              <w:rPr>
                <w:rFonts w:ascii="Open Sans" w:hAnsi="Open Sans" w:cs="Open Sans"/>
                <w:bCs/>
                <w:sz w:val="18"/>
                <w:szCs w:val="18"/>
              </w:rPr>
              <w:t>Chefs de projet : Mohamed BENBOUALI, Samir DIFAA</w:t>
            </w:r>
          </w:p>
          <w:p w14:paraId="4B47849A" w14:textId="77777777" w:rsidR="003806F9" w:rsidRPr="00EB6B45" w:rsidRDefault="003806F9" w:rsidP="003806F9">
            <w:pPr>
              <w:spacing w:after="0"/>
              <w:rPr>
                <w:rFonts w:ascii="Open Sans" w:hAnsi="Open Sans" w:cs="Open Sans"/>
                <w:bCs/>
                <w:sz w:val="18"/>
                <w:szCs w:val="18"/>
              </w:rPr>
            </w:pPr>
            <w:r w:rsidRPr="00EB6B45">
              <w:rPr>
                <w:rFonts w:ascii="Open Sans" w:hAnsi="Open Sans" w:cs="Open Sans"/>
                <w:bCs/>
                <w:sz w:val="18"/>
                <w:szCs w:val="18"/>
              </w:rPr>
              <w:t xml:space="preserve">60 Av. de la Margeride, </w:t>
            </w:r>
          </w:p>
          <w:p w14:paraId="11B6D486" w14:textId="77777777" w:rsidR="003806F9" w:rsidRPr="00EB6B45" w:rsidRDefault="003806F9" w:rsidP="003806F9">
            <w:pPr>
              <w:spacing w:after="0"/>
              <w:rPr>
                <w:rFonts w:ascii="Open Sans" w:hAnsi="Open Sans" w:cs="Open Sans"/>
                <w:bCs/>
                <w:sz w:val="18"/>
                <w:szCs w:val="18"/>
              </w:rPr>
            </w:pPr>
            <w:r w:rsidRPr="00EB6B45">
              <w:rPr>
                <w:rFonts w:ascii="Open Sans" w:hAnsi="Open Sans" w:cs="Open Sans"/>
                <w:bCs/>
                <w:sz w:val="18"/>
                <w:szCs w:val="18"/>
              </w:rPr>
              <w:t xml:space="preserve">63170 Aubière </w:t>
            </w:r>
          </w:p>
          <w:p w14:paraId="2E03E495" w14:textId="77777777" w:rsidR="003806F9" w:rsidRPr="00EB6B45" w:rsidRDefault="003806F9" w:rsidP="003806F9">
            <w:pPr>
              <w:spacing w:after="0"/>
              <w:rPr>
                <w:rFonts w:ascii="Open Sans" w:hAnsi="Open Sans" w:cs="Open Sans"/>
                <w:bCs/>
                <w:sz w:val="18"/>
                <w:szCs w:val="18"/>
              </w:rPr>
            </w:pPr>
            <w:r w:rsidRPr="00EB6B45">
              <w:rPr>
                <w:rFonts w:ascii="Open Sans" w:hAnsi="Open Sans" w:cs="Open Sans"/>
                <w:bCs/>
                <w:sz w:val="18"/>
                <w:szCs w:val="18"/>
              </w:rPr>
              <w:t>tél : 04 73 28 60 50</w:t>
            </w:r>
          </w:p>
          <w:p w14:paraId="6665020A" w14:textId="77777777" w:rsidR="003806F9" w:rsidRPr="00EB6B45" w:rsidRDefault="003806F9" w:rsidP="003806F9">
            <w:pPr>
              <w:spacing w:after="0"/>
              <w:rPr>
                <w:rFonts w:ascii="Open Sans" w:hAnsi="Open Sans" w:cs="Open Sans"/>
                <w:bCs/>
                <w:sz w:val="18"/>
                <w:szCs w:val="18"/>
              </w:rPr>
            </w:pPr>
            <w:r w:rsidRPr="00EB6B45">
              <w:rPr>
                <w:rFonts w:ascii="Open Sans" w:hAnsi="Open Sans" w:cs="Open Sans"/>
                <w:bCs/>
                <w:sz w:val="18"/>
                <w:szCs w:val="18"/>
              </w:rPr>
              <w:t xml:space="preserve">mail : </w:t>
            </w:r>
            <w:hyperlink r:id="rId25" w:history="1">
              <w:r w:rsidRPr="00EB6B45">
                <w:rPr>
                  <w:rStyle w:val="Lienhypertexte"/>
                  <w:rFonts w:ascii="Open Sans" w:hAnsi="Open Sans" w:cs="Open Sans"/>
                  <w:bCs/>
                  <w:sz w:val="18"/>
                  <w:szCs w:val="18"/>
                </w:rPr>
                <w:t>mbenbouali@betchoulet.fr</w:t>
              </w:r>
            </w:hyperlink>
            <w:r w:rsidRPr="00EB6B45">
              <w:rPr>
                <w:rFonts w:ascii="Open Sans" w:hAnsi="Open Sans" w:cs="Open Sans"/>
                <w:bCs/>
                <w:sz w:val="18"/>
                <w:szCs w:val="18"/>
              </w:rPr>
              <w:t xml:space="preserve"> ; </w:t>
            </w:r>
            <w:hyperlink r:id="rId26" w:history="1">
              <w:r w:rsidRPr="00EB6B45">
                <w:rPr>
                  <w:rStyle w:val="Lienhypertexte"/>
                  <w:rFonts w:ascii="Open Sans" w:hAnsi="Open Sans" w:cs="Open Sans"/>
                  <w:bCs/>
                  <w:sz w:val="18"/>
                  <w:szCs w:val="18"/>
                </w:rPr>
                <w:t>sdifaa@betchoulet.fr</w:t>
              </w:r>
            </w:hyperlink>
            <w:r w:rsidRPr="00EB6B45">
              <w:rPr>
                <w:rFonts w:ascii="Open Sans" w:hAnsi="Open Sans" w:cs="Open Sans"/>
                <w:bCs/>
                <w:sz w:val="18"/>
                <w:szCs w:val="18"/>
              </w:rPr>
              <w:t xml:space="preserve"> </w:t>
            </w:r>
          </w:p>
        </w:tc>
      </w:tr>
      <w:tr w:rsidR="003806F9" w:rsidRPr="005F1104" w14:paraId="4D91710C" w14:textId="77777777" w:rsidTr="000B14A6">
        <w:tc>
          <w:tcPr>
            <w:tcW w:w="3674" w:type="dxa"/>
            <w:tcBorders>
              <w:top w:val="single" w:sz="4" w:space="0" w:color="auto"/>
              <w:left w:val="single" w:sz="4" w:space="0" w:color="auto"/>
              <w:bottom w:val="single" w:sz="4" w:space="0" w:color="auto"/>
              <w:right w:val="single" w:sz="4" w:space="0" w:color="auto"/>
            </w:tcBorders>
            <w:tcMar>
              <w:top w:w="28" w:type="dxa"/>
              <w:bottom w:w="28" w:type="dxa"/>
            </w:tcMar>
            <w:vAlign w:val="center"/>
          </w:tcPr>
          <w:p w14:paraId="0BE59A7D" w14:textId="77777777" w:rsidR="003806F9" w:rsidRPr="00EB6B45" w:rsidRDefault="003806F9" w:rsidP="00F533EF">
            <w:pPr>
              <w:spacing w:before="20" w:after="0"/>
              <w:jc w:val="center"/>
              <w:rPr>
                <w:rFonts w:ascii="Open Sans" w:hAnsi="Open Sans" w:cs="Open Sans"/>
                <w:bCs/>
                <w:sz w:val="18"/>
                <w:szCs w:val="18"/>
              </w:rPr>
            </w:pPr>
            <w:r w:rsidRPr="00EB6B45">
              <w:rPr>
                <w:rFonts w:ascii="Open Sans" w:hAnsi="Open Sans" w:cs="Open Sans"/>
                <w:bCs/>
                <w:noProof/>
                <w:sz w:val="18"/>
                <w:szCs w:val="18"/>
                <w:lang w:eastAsia="fr-FR"/>
              </w:rPr>
              <w:drawing>
                <wp:inline distT="0" distB="0" distL="0" distR="0" wp14:anchorId="61CC456B" wp14:editId="748FFD4C">
                  <wp:extent cx="1209675" cy="419100"/>
                  <wp:effectExtent l="0" t="0" r="9525" b="0"/>
                  <wp:docPr id="1079468306"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209675" cy="419100"/>
                          </a:xfrm>
                          <a:prstGeom prst="rect">
                            <a:avLst/>
                          </a:prstGeom>
                          <a:noFill/>
                        </pic:spPr>
                      </pic:pic>
                    </a:graphicData>
                  </a:graphic>
                </wp:inline>
              </w:drawing>
            </w:r>
          </w:p>
          <w:p w14:paraId="026455A7" w14:textId="77777777" w:rsidR="003806F9" w:rsidRPr="00EB6B45" w:rsidRDefault="003806F9" w:rsidP="00F533EF">
            <w:pPr>
              <w:spacing w:after="0"/>
              <w:jc w:val="center"/>
              <w:rPr>
                <w:rFonts w:ascii="Open Sans" w:hAnsi="Open Sans" w:cs="Open Sans"/>
                <w:bCs/>
                <w:sz w:val="18"/>
                <w:szCs w:val="18"/>
              </w:rPr>
            </w:pPr>
            <w:r w:rsidRPr="00EB6B45">
              <w:rPr>
                <w:rFonts w:ascii="Open Sans" w:hAnsi="Open Sans" w:cs="Open Sans"/>
                <w:bCs/>
                <w:sz w:val="18"/>
                <w:szCs w:val="18"/>
              </w:rPr>
              <w:t>ECONOMISTE : BMF</w:t>
            </w:r>
          </w:p>
          <w:p w14:paraId="5E368989" w14:textId="77777777" w:rsidR="003806F9" w:rsidRPr="00EB6B45" w:rsidRDefault="003806F9" w:rsidP="00F533EF">
            <w:pPr>
              <w:spacing w:after="0"/>
              <w:jc w:val="center"/>
              <w:rPr>
                <w:rFonts w:ascii="Open Sans" w:hAnsi="Open Sans" w:cs="Open Sans"/>
                <w:bCs/>
                <w:sz w:val="18"/>
                <w:szCs w:val="18"/>
              </w:rPr>
            </w:pPr>
          </w:p>
        </w:tc>
        <w:tc>
          <w:tcPr>
            <w:tcW w:w="5736" w:type="dxa"/>
            <w:tcBorders>
              <w:top w:val="single" w:sz="4" w:space="0" w:color="auto"/>
              <w:left w:val="single" w:sz="4" w:space="0" w:color="auto"/>
              <w:bottom w:val="single" w:sz="4" w:space="0" w:color="auto"/>
              <w:right w:val="single" w:sz="4" w:space="0" w:color="auto"/>
            </w:tcBorders>
            <w:tcMar>
              <w:top w:w="28" w:type="dxa"/>
              <w:bottom w:w="28" w:type="dxa"/>
            </w:tcMar>
            <w:vAlign w:val="center"/>
          </w:tcPr>
          <w:p w14:paraId="6D472A81" w14:textId="77777777" w:rsidR="003806F9" w:rsidRPr="00EB6B45" w:rsidRDefault="003806F9" w:rsidP="003806F9">
            <w:pPr>
              <w:spacing w:after="0"/>
              <w:rPr>
                <w:rFonts w:ascii="Open Sans" w:hAnsi="Open Sans" w:cs="Open Sans"/>
                <w:bCs/>
                <w:sz w:val="18"/>
                <w:szCs w:val="18"/>
              </w:rPr>
            </w:pPr>
            <w:r w:rsidRPr="00EB6B45">
              <w:rPr>
                <w:rFonts w:ascii="Open Sans" w:hAnsi="Open Sans" w:cs="Open Sans"/>
                <w:bCs/>
                <w:sz w:val="18"/>
                <w:szCs w:val="18"/>
              </w:rPr>
              <w:lastRenderedPageBreak/>
              <w:t>Chef de projet : Juliette BARACH</w:t>
            </w:r>
          </w:p>
          <w:p w14:paraId="5E36909F" w14:textId="77777777" w:rsidR="003806F9" w:rsidRPr="00EB6B45" w:rsidRDefault="003806F9" w:rsidP="003806F9">
            <w:pPr>
              <w:spacing w:after="0"/>
              <w:rPr>
                <w:rFonts w:ascii="Open Sans" w:hAnsi="Open Sans" w:cs="Open Sans"/>
                <w:bCs/>
                <w:sz w:val="18"/>
                <w:szCs w:val="18"/>
              </w:rPr>
            </w:pPr>
            <w:r w:rsidRPr="00EB6B45">
              <w:rPr>
                <w:rFonts w:ascii="Open Sans" w:hAnsi="Open Sans" w:cs="Open Sans"/>
                <w:bCs/>
                <w:sz w:val="18"/>
                <w:szCs w:val="18"/>
              </w:rPr>
              <w:t>173 rue Charenton</w:t>
            </w:r>
          </w:p>
          <w:p w14:paraId="6E57040B" w14:textId="77777777" w:rsidR="003806F9" w:rsidRPr="00EB6B45" w:rsidRDefault="003806F9" w:rsidP="003806F9">
            <w:pPr>
              <w:spacing w:after="0"/>
              <w:rPr>
                <w:rFonts w:ascii="Open Sans" w:hAnsi="Open Sans" w:cs="Open Sans"/>
                <w:bCs/>
                <w:sz w:val="18"/>
                <w:szCs w:val="18"/>
              </w:rPr>
            </w:pPr>
            <w:r w:rsidRPr="00EB6B45">
              <w:rPr>
                <w:rFonts w:ascii="Open Sans" w:hAnsi="Open Sans" w:cs="Open Sans"/>
                <w:bCs/>
                <w:sz w:val="18"/>
                <w:szCs w:val="18"/>
              </w:rPr>
              <w:t xml:space="preserve">75 020 Paris </w:t>
            </w:r>
          </w:p>
          <w:p w14:paraId="1B43037F" w14:textId="77777777" w:rsidR="003806F9" w:rsidRPr="00EB6B45" w:rsidRDefault="003806F9" w:rsidP="003806F9">
            <w:pPr>
              <w:spacing w:after="0"/>
              <w:rPr>
                <w:rFonts w:ascii="Open Sans" w:hAnsi="Open Sans" w:cs="Open Sans"/>
                <w:bCs/>
                <w:sz w:val="18"/>
                <w:szCs w:val="18"/>
              </w:rPr>
            </w:pPr>
            <w:r w:rsidRPr="00EB6B45">
              <w:rPr>
                <w:rFonts w:ascii="Open Sans" w:hAnsi="Open Sans" w:cs="Open Sans"/>
                <w:bCs/>
                <w:sz w:val="18"/>
                <w:szCs w:val="18"/>
              </w:rPr>
              <w:t>tél : 04 76 93 46 50</w:t>
            </w:r>
          </w:p>
          <w:p w14:paraId="74E9EF62" w14:textId="77777777" w:rsidR="003806F9" w:rsidRPr="00EB6B45" w:rsidRDefault="003806F9" w:rsidP="003806F9">
            <w:pPr>
              <w:spacing w:after="0"/>
              <w:rPr>
                <w:rFonts w:ascii="Open Sans" w:hAnsi="Open Sans" w:cs="Open Sans"/>
                <w:bCs/>
                <w:sz w:val="18"/>
                <w:szCs w:val="18"/>
              </w:rPr>
            </w:pPr>
            <w:r w:rsidRPr="00EB6B45">
              <w:rPr>
                <w:rFonts w:ascii="Open Sans" w:hAnsi="Open Sans" w:cs="Open Sans"/>
                <w:bCs/>
                <w:sz w:val="18"/>
                <w:szCs w:val="18"/>
              </w:rPr>
              <w:lastRenderedPageBreak/>
              <w:t xml:space="preserve">mail : </w:t>
            </w:r>
            <w:hyperlink r:id="rId28" w:history="1">
              <w:r w:rsidRPr="00EB6B45">
                <w:rPr>
                  <w:rStyle w:val="Lienhypertexte"/>
                  <w:rFonts w:ascii="Open Sans" w:hAnsi="Open Sans" w:cs="Open Sans"/>
                  <w:bCs/>
                  <w:sz w:val="18"/>
                  <w:szCs w:val="18"/>
                </w:rPr>
                <w:t>juliette.barach@bmf-conseil.fr</w:t>
              </w:r>
            </w:hyperlink>
            <w:r w:rsidRPr="00EB6B45">
              <w:rPr>
                <w:rFonts w:ascii="Open Sans" w:hAnsi="Open Sans" w:cs="Open Sans"/>
                <w:bCs/>
                <w:sz w:val="18"/>
                <w:szCs w:val="18"/>
              </w:rPr>
              <w:t xml:space="preserve"> </w:t>
            </w:r>
          </w:p>
        </w:tc>
      </w:tr>
      <w:tr w:rsidR="003806F9" w:rsidRPr="005F1104" w14:paraId="7BE6C3B4" w14:textId="77777777" w:rsidTr="000B14A6">
        <w:tc>
          <w:tcPr>
            <w:tcW w:w="3674" w:type="dxa"/>
            <w:tcBorders>
              <w:top w:val="single" w:sz="4" w:space="0" w:color="auto"/>
              <w:left w:val="single" w:sz="4" w:space="0" w:color="auto"/>
              <w:bottom w:val="single" w:sz="4" w:space="0" w:color="auto"/>
              <w:right w:val="single" w:sz="4" w:space="0" w:color="auto"/>
            </w:tcBorders>
            <w:tcMar>
              <w:top w:w="28" w:type="dxa"/>
              <w:bottom w:w="28" w:type="dxa"/>
            </w:tcMar>
            <w:vAlign w:val="center"/>
          </w:tcPr>
          <w:p w14:paraId="5FAAA94E" w14:textId="77777777" w:rsidR="003806F9" w:rsidRPr="00EB6B45" w:rsidRDefault="003806F9" w:rsidP="00F533EF">
            <w:pPr>
              <w:spacing w:before="20" w:after="0"/>
              <w:jc w:val="center"/>
              <w:rPr>
                <w:rFonts w:ascii="Open Sans" w:hAnsi="Open Sans" w:cs="Open Sans"/>
                <w:bCs/>
                <w:sz w:val="18"/>
                <w:szCs w:val="18"/>
              </w:rPr>
            </w:pPr>
            <w:r w:rsidRPr="00EB6B45">
              <w:rPr>
                <w:rFonts w:ascii="Open Sans" w:hAnsi="Open Sans" w:cs="Open Sans"/>
                <w:bCs/>
                <w:noProof/>
                <w:sz w:val="18"/>
                <w:szCs w:val="18"/>
                <w:lang w:eastAsia="fr-FR"/>
              </w:rPr>
              <w:lastRenderedPageBreak/>
              <w:drawing>
                <wp:inline distT="0" distB="0" distL="0" distR="0" wp14:anchorId="52F54E3C" wp14:editId="7E34DA16">
                  <wp:extent cx="924790" cy="745074"/>
                  <wp:effectExtent l="0" t="0" r="8890" b="0"/>
                  <wp:docPr id="1173782526"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3782526" name=""/>
                          <pic:cNvPicPr/>
                        </pic:nvPicPr>
                        <pic:blipFill>
                          <a:blip r:embed="rId29"/>
                          <a:stretch>
                            <a:fillRect/>
                          </a:stretch>
                        </pic:blipFill>
                        <pic:spPr>
                          <a:xfrm>
                            <a:off x="0" y="0"/>
                            <a:ext cx="936237" cy="754297"/>
                          </a:xfrm>
                          <a:prstGeom prst="rect">
                            <a:avLst/>
                          </a:prstGeom>
                        </pic:spPr>
                      </pic:pic>
                    </a:graphicData>
                  </a:graphic>
                </wp:inline>
              </w:drawing>
            </w:r>
          </w:p>
          <w:p w14:paraId="312E0E45" w14:textId="77777777" w:rsidR="003806F9" w:rsidRPr="00EB6B45" w:rsidRDefault="003806F9" w:rsidP="00F533EF">
            <w:pPr>
              <w:spacing w:after="0"/>
              <w:jc w:val="center"/>
              <w:rPr>
                <w:rFonts w:ascii="Open Sans" w:hAnsi="Open Sans" w:cs="Open Sans"/>
                <w:bCs/>
                <w:sz w:val="18"/>
                <w:szCs w:val="18"/>
              </w:rPr>
            </w:pPr>
            <w:r w:rsidRPr="00EB6B45">
              <w:rPr>
                <w:rFonts w:ascii="Open Sans" w:hAnsi="Open Sans" w:cs="Open Sans"/>
                <w:bCs/>
                <w:sz w:val="18"/>
                <w:szCs w:val="18"/>
              </w:rPr>
              <w:t>BET STRUCTURE / VRD : ITC</w:t>
            </w:r>
          </w:p>
        </w:tc>
        <w:tc>
          <w:tcPr>
            <w:tcW w:w="5736" w:type="dxa"/>
            <w:tcBorders>
              <w:top w:val="single" w:sz="4" w:space="0" w:color="auto"/>
              <w:left w:val="single" w:sz="4" w:space="0" w:color="auto"/>
              <w:bottom w:val="single" w:sz="4" w:space="0" w:color="auto"/>
              <w:right w:val="single" w:sz="4" w:space="0" w:color="auto"/>
            </w:tcBorders>
            <w:tcMar>
              <w:top w:w="28" w:type="dxa"/>
              <w:bottom w:w="28" w:type="dxa"/>
            </w:tcMar>
            <w:vAlign w:val="center"/>
          </w:tcPr>
          <w:p w14:paraId="4EE64D59" w14:textId="77777777" w:rsidR="003806F9" w:rsidRPr="00EB6B45" w:rsidRDefault="003806F9" w:rsidP="003806F9">
            <w:pPr>
              <w:spacing w:after="0"/>
              <w:rPr>
                <w:rFonts w:ascii="Open Sans" w:hAnsi="Open Sans" w:cs="Open Sans"/>
                <w:bCs/>
                <w:sz w:val="18"/>
                <w:szCs w:val="18"/>
              </w:rPr>
            </w:pPr>
            <w:r w:rsidRPr="00EB6B45">
              <w:rPr>
                <w:rFonts w:ascii="Open Sans" w:hAnsi="Open Sans" w:cs="Open Sans"/>
                <w:bCs/>
                <w:sz w:val="18"/>
                <w:szCs w:val="18"/>
              </w:rPr>
              <w:t>Chefs de projet : Ludovic GERMAIN, Elsa MARCHAND</w:t>
            </w:r>
          </w:p>
          <w:p w14:paraId="743238D4" w14:textId="77777777" w:rsidR="003806F9" w:rsidRPr="00EB6B45" w:rsidRDefault="003806F9" w:rsidP="003806F9">
            <w:pPr>
              <w:spacing w:after="0"/>
              <w:rPr>
                <w:rFonts w:ascii="Open Sans" w:hAnsi="Open Sans" w:cs="Open Sans"/>
                <w:bCs/>
                <w:sz w:val="18"/>
                <w:szCs w:val="18"/>
              </w:rPr>
            </w:pPr>
            <w:r w:rsidRPr="00EB6B45">
              <w:rPr>
                <w:rFonts w:ascii="Open Sans" w:hAnsi="Open Sans" w:cs="Open Sans"/>
                <w:bCs/>
                <w:sz w:val="18"/>
                <w:szCs w:val="18"/>
              </w:rPr>
              <w:t>9 rue Louis Rosier – CS 30021 – 63000 Clermont-Fd CEDEX 1</w:t>
            </w:r>
          </w:p>
          <w:p w14:paraId="45BB13A1" w14:textId="77777777" w:rsidR="003806F9" w:rsidRPr="00EB6B45" w:rsidRDefault="003806F9" w:rsidP="003806F9">
            <w:pPr>
              <w:spacing w:after="0"/>
              <w:rPr>
                <w:rFonts w:ascii="Open Sans" w:hAnsi="Open Sans" w:cs="Open Sans"/>
                <w:bCs/>
                <w:sz w:val="18"/>
                <w:szCs w:val="18"/>
              </w:rPr>
            </w:pPr>
            <w:r w:rsidRPr="00EB6B45">
              <w:rPr>
                <w:rFonts w:ascii="Open Sans" w:hAnsi="Open Sans" w:cs="Open Sans"/>
                <w:bCs/>
                <w:sz w:val="18"/>
                <w:szCs w:val="18"/>
              </w:rPr>
              <w:t>tél : 04 73 26 58 58 – info@itc-be.fr</w:t>
            </w:r>
          </w:p>
          <w:p w14:paraId="34ECCFA5" w14:textId="77777777" w:rsidR="003806F9" w:rsidRPr="00EB6B45" w:rsidRDefault="003806F9" w:rsidP="003806F9">
            <w:pPr>
              <w:spacing w:after="0"/>
              <w:rPr>
                <w:rFonts w:ascii="Open Sans" w:hAnsi="Open Sans" w:cs="Open Sans"/>
                <w:bCs/>
                <w:sz w:val="18"/>
                <w:szCs w:val="18"/>
              </w:rPr>
            </w:pPr>
            <w:r w:rsidRPr="00EB6B45">
              <w:rPr>
                <w:rFonts w:ascii="Open Sans" w:hAnsi="Open Sans" w:cs="Open Sans"/>
                <w:bCs/>
                <w:sz w:val="18"/>
                <w:szCs w:val="18"/>
              </w:rPr>
              <w:t xml:space="preserve">mail : </w:t>
            </w:r>
            <w:hyperlink r:id="rId30" w:history="1">
              <w:r w:rsidRPr="00A31133">
                <w:rPr>
                  <w:rStyle w:val="Lienhypertexte"/>
                  <w:rFonts w:ascii="Open Sans" w:hAnsi="Open Sans" w:cs="Open Sans"/>
                  <w:bCs/>
                  <w:sz w:val="18"/>
                  <w:szCs w:val="18"/>
                </w:rPr>
                <w:t>germain@itc-be.fr</w:t>
              </w:r>
            </w:hyperlink>
            <w:r>
              <w:rPr>
                <w:rFonts w:ascii="Open Sans" w:hAnsi="Open Sans" w:cs="Open Sans"/>
                <w:bCs/>
                <w:sz w:val="18"/>
                <w:szCs w:val="18"/>
              </w:rPr>
              <w:t xml:space="preserve"> </w:t>
            </w:r>
            <w:r w:rsidRPr="00EB6B45">
              <w:rPr>
                <w:rFonts w:ascii="Open Sans" w:hAnsi="Open Sans" w:cs="Open Sans"/>
                <w:bCs/>
                <w:sz w:val="18"/>
                <w:szCs w:val="18"/>
              </w:rPr>
              <w:t xml:space="preserve">, </w:t>
            </w:r>
            <w:hyperlink r:id="rId31" w:history="1">
              <w:r w:rsidRPr="00A31133">
                <w:rPr>
                  <w:rStyle w:val="Lienhypertexte"/>
                  <w:rFonts w:ascii="Open Sans" w:hAnsi="Open Sans" w:cs="Open Sans"/>
                  <w:bCs/>
                  <w:sz w:val="18"/>
                  <w:szCs w:val="18"/>
                </w:rPr>
                <w:t>marchand@itc-be.fr</w:t>
              </w:r>
            </w:hyperlink>
            <w:r>
              <w:rPr>
                <w:rFonts w:ascii="Open Sans" w:hAnsi="Open Sans" w:cs="Open Sans"/>
                <w:bCs/>
                <w:sz w:val="18"/>
                <w:szCs w:val="18"/>
              </w:rPr>
              <w:t xml:space="preserve"> </w:t>
            </w:r>
          </w:p>
        </w:tc>
      </w:tr>
      <w:tr w:rsidR="003806F9" w:rsidRPr="005F1104" w14:paraId="562F4E6E" w14:textId="77777777" w:rsidTr="000B14A6">
        <w:tc>
          <w:tcPr>
            <w:tcW w:w="3674" w:type="dxa"/>
            <w:tcBorders>
              <w:top w:val="single" w:sz="4" w:space="0" w:color="auto"/>
              <w:left w:val="single" w:sz="4" w:space="0" w:color="auto"/>
              <w:bottom w:val="single" w:sz="4" w:space="0" w:color="auto"/>
              <w:right w:val="single" w:sz="4" w:space="0" w:color="auto"/>
            </w:tcBorders>
            <w:tcMar>
              <w:top w:w="28" w:type="dxa"/>
              <w:bottom w:w="28" w:type="dxa"/>
            </w:tcMar>
            <w:vAlign w:val="center"/>
          </w:tcPr>
          <w:p w14:paraId="5EEEDDA1" w14:textId="77777777" w:rsidR="003806F9" w:rsidRPr="00EB6B45" w:rsidRDefault="003806F9" w:rsidP="00F533EF">
            <w:pPr>
              <w:spacing w:before="20" w:after="0"/>
              <w:jc w:val="center"/>
              <w:rPr>
                <w:rFonts w:ascii="Open Sans" w:hAnsi="Open Sans" w:cs="Open Sans"/>
                <w:bCs/>
                <w:sz w:val="18"/>
                <w:szCs w:val="18"/>
              </w:rPr>
            </w:pPr>
            <w:r w:rsidRPr="00EB6B45">
              <w:rPr>
                <w:rFonts w:ascii="Open Sans" w:hAnsi="Open Sans" w:cs="Open Sans"/>
                <w:noProof/>
                <w:lang w:eastAsia="fr-FR"/>
              </w:rPr>
              <w:drawing>
                <wp:inline distT="0" distB="0" distL="0" distR="0" wp14:anchorId="209307DA" wp14:editId="43A1034C">
                  <wp:extent cx="809625" cy="809625"/>
                  <wp:effectExtent l="0" t="0" r="9525" b="9525"/>
                  <wp:docPr id="1132207519"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809625" cy="809625"/>
                          </a:xfrm>
                          <a:prstGeom prst="rect">
                            <a:avLst/>
                          </a:prstGeom>
                          <a:noFill/>
                          <a:ln>
                            <a:noFill/>
                          </a:ln>
                        </pic:spPr>
                      </pic:pic>
                    </a:graphicData>
                  </a:graphic>
                </wp:inline>
              </w:drawing>
            </w:r>
          </w:p>
          <w:p w14:paraId="0CB95277" w14:textId="77777777" w:rsidR="003806F9" w:rsidRPr="00EB6B45" w:rsidRDefault="003806F9" w:rsidP="00F533EF">
            <w:pPr>
              <w:spacing w:after="0"/>
              <w:jc w:val="center"/>
              <w:rPr>
                <w:rFonts w:ascii="Open Sans" w:hAnsi="Open Sans" w:cs="Open Sans"/>
                <w:bCs/>
                <w:sz w:val="18"/>
                <w:szCs w:val="18"/>
              </w:rPr>
            </w:pPr>
            <w:r w:rsidRPr="00EB6B45">
              <w:rPr>
                <w:rFonts w:ascii="Open Sans" w:hAnsi="Open Sans" w:cs="Open Sans"/>
                <w:bCs/>
                <w:sz w:val="18"/>
                <w:szCs w:val="18"/>
              </w:rPr>
              <w:t>PAYSAGISTE : Luc LEOTOING</w:t>
            </w:r>
          </w:p>
        </w:tc>
        <w:tc>
          <w:tcPr>
            <w:tcW w:w="5736" w:type="dxa"/>
            <w:tcBorders>
              <w:top w:val="single" w:sz="4" w:space="0" w:color="auto"/>
              <w:left w:val="single" w:sz="4" w:space="0" w:color="auto"/>
              <w:bottom w:val="single" w:sz="4" w:space="0" w:color="auto"/>
              <w:right w:val="single" w:sz="4" w:space="0" w:color="auto"/>
            </w:tcBorders>
            <w:tcMar>
              <w:top w:w="28" w:type="dxa"/>
              <w:bottom w:w="28" w:type="dxa"/>
            </w:tcMar>
            <w:vAlign w:val="center"/>
          </w:tcPr>
          <w:p w14:paraId="3C9D6510" w14:textId="77777777" w:rsidR="003806F9" w:rsidRPr="00EB6B45" w:rsidRDefault="003806F9" w:rsidP="003806F9">
            <w:pPr>
              <w:spacing w:after="0"/>
              <w:rPr>
                <w:rFonts w:ascii="Open Sans" w:hAnsi="Open Sans" w:cs="Open Sans"/>
                <w:bCs/>
                <w:sz w:val="18"/>
                <w:szCs w:val="18"/>
              </w:rPr>
            </w:pPr>
            <w:r w:rsidRPr="00EB6B45">
              <w:rPr>
                <w:rFonts w:ascii="Open Sans" w:hAnsi="Open Sans" w:cs="Open Sans"/>
                <w:bCs/>
                <w:sz w:val="18"/>
                <w:szCs w:val="18"/>
              </w:rPr>
              <w:t xml:space="preserve">Référent Paysage </w:t>
            </w:r>
          </w:p>
          <w:p w14:paraId="7D3AFBBD" w14:textId="77777777" w:rsidR="003806F9" w:rsidRPr="00EB6B45" w:rsidRDefault="003806F9" w:rsidP="003806F9">
            <w:pPr>
              <w:spacing w:after="0"/>
              <w:rPr>
                <w:rFonts w:ascii="Open Sans" w:hAnsi="Open Sans" w:cs="Open Sans"/>
                <w:bCs/>
                <w:sz w:val="18"/>
                <w:szCs w:val="18"/>
              </w:rPr>
            </w:pPr>
            <w:r w:rsidRPr="00EB6B45">
              <w:rPr>
                <w:rFonts w:ascii="Open Sans" w:hAnsi="Open Sans" w:cs="Open Sans"/>
                <w:bCs/>
                <w:sz w:val="18"/>
                <w:szCs w:val="18"/>
              </w:rPr>
              <w:t>Chef de projet : Manon RIGAUD</w:t>
            </w:r>
          </w:p>
          <w:p w14:paraId="5AD87533" w14:textId="77777777" w:rsidR="003806F9" w:rsidRPr="00EB6B45" w:rsidRDefault="003806F9" w:rsidP="003806F9">
            <w:pPr>
              <w:spacing w:after="0"/>
              <w:rPr>
                <w:rFonts w:ascii="Open Sans" w:hAnsi="Open Sans" w:cs="Open Sans"/>
                <w:bCs/>
                <w:sz w:val="18"/>
                <w:szCs w:val="18"/>
              </w:rPr>
            </w:pPr>
            <w:r w:rsidRPr="00EB6B45">
              <w:rPr>
                <w:rFonts w:ascii="Open Sans" w:hAnsi="Open Sans" w:cs="Open Sans"/>
                <w:bCs/>
                <w:sz w:val="18"/>
                <w:szCs w:val="18"/>
              </w:rPr>
              <w:t>35, avenue Charras - 63 000 Clermont-Ferrand</w:t>
            </w:r>
          </w:p>
          <w:p w14:paraId="3D1502F7" w14:textId="77777777" w:rsidR="003806F9" w:rsidRPr="00EB6B45" w:rsidRDefault="003806F9" w:rsidP="003806F9">
            <w:pPr>
              <w:spacing w:after="0"/>
              <w:rPr>
                <w:rFonts w:ascii="Open Sans" w:hAnsi="Open Sans" w:cs="Open Sans"/>
                <w:bCs/>
                <w:sz w:val="18"/>
                <w:szCs w:val="18"/>
              </w:rPr>
            </w:pPr>
            <w:r w:rsidRPr="00EB6B45">
              <w:rPr>
                <w:rFonts w:ascii="Open Sans" w:hAnsi="Open Sans" w:cs="Open Sans"/>
                <w:bCs/>
                <w:sz w:val="18"/>
                <w:szCs w:val="18"/>
              </w:rPr>
              <w:t>tél : 09 77 93 94 27</w:t>
            </w:r>
          </w:p>
          <w:p w14:paraId="6A1F849C" w14:textId="77777777" w:rsidR="003806F9" w:rsidRPr="00EB6B45" w:rsidRDefault="003806F9" w:rsidP="003806F9">
            <w:pPr>
              <w:spacing w:after="0"/>
              <w:rPr>
                <w:rFonts w:ascii="Open Sans" w:hAnsi="Open Sans" w:cs="Open Sans"/>
                <w:bCs/>
                <w:sz w:val="18"/>
                <w:szCs w:val="18"/>
              </w:rPr>
            </w:pPr>
            <w:r w:rsidRPr="00EB6B45">
              <w:rPr>
                <w:rFonts w:ascii="Open Sans" w:hAnsi="Open Sans" w:cs="Open Sans"/>
                <w:bCs/>
                <w:sz w:val="18"/>
                <w:szCs w:val="18"/>
              </w:rPr>
              <w:t xml:space="preserve">mail : </w:t>
            </w:r>
            <w:hyperlink r:id="rId33" w:history="1">
              <w:r w:rsidRPr="00EB6B45">
                <w:rPr>
                  <w:rStyle w:val="Lienhypertexte"/>
                  <w:rFonts w:ascii="Open Sans" w:hAnsi="Open Sans" w:cs="Open Sans"/>
                  <w:bCs/>
                  <w:sz w:val="18"/>
                  <w:szCs w:val="18"/>
                </w:rPr>
                <w:t>leotingpaysage@gmail.com</w:t>
              </w:r>
            </w:hyperlink>
            <w:r w:rsidRPr="00EB6B45">
              <w:rPr>
                <w:rFonts w:ascii="Open Sans" w:hAnsi="Open Sans" w:cs="Open Sans"/>
                <w:bCs/>
                <w:sz w:val="18"/>
                <w:szCs w:val="18"/>
              </w:rPr>
              <w:t xml:space="preserve"> </w:t>
            </w:r>
          </w:p>
        </w:tc>
      </w:tr>
      <w:tr w:rsidR="003806F9" w:rsidRPr="005F1104" w14:paraId="266003C4" w14:textId="77777777" w:rsidTr="000B14A6">
        <w:tc>
          <w:tcPr>
            <w:tcW w:w="3674" w:type="dxa"/>
            <w:tcBorders>
              <w:top w:val="single" w:sz="4" w:space="0" w:color="auto"/>
              <w:left w:val="single" w:sz="4" w:space="0" w:color="auto"/>
              <w:bottom w:val="single" w:sz="4" w:space="0" w:color="auto"/>
              <w:right w:val="single" w:sz="4" w:space="0" w:color="auto"/>
            </w:tcBorders>
            <w:tcMar>
              <w:top w:w="28" w:type="dxa"/>
              <w:bottom w:w="28" w:type="dxa"/>
            </w:tcMar>
            <w:vAlign w:val="center"/>
          </w:tcPr>
          <w:p w14:paraId="6FE0B22B" w14:textId="77777777" w:rsidR="003806F9" w:rsidRPr="00EB6B45" w:rsidRDefault="003806F9" w:rsidP="00F533EF">
            <w:pPr>
              <w:spacing w:before="20" w:after="0"/>
              <w:jc w:val="center"/>
              <w:rPr>
                <w:rFonts w:ascii="Open Sans" w:hAnsi="Open Sans" w:cs="Open Sans"/>
                <w:bCs/>
                <w:sz w:val="18"/>
                <w:szCs w:val="18"/>
              </w:rPr>
            </w:pPr>
            <w:r w:rsidRPr="00EB6B45">
              <w:rPr>
                <w:rFonts w:ascii="Open Sans" w:hAnsi="Open Sans" w:cs="Open Sans"/>
                <w:bCs/>
                <w:noProof/>
                <w:sz w:val="18"/>
                <w:szCs w:val="18"/>
                <w:lang w:eastAsia="fr-FR"/>
              </w:rPr>
              <w:drawing>
                <wp:inline distT="0" distB="0" distL="0" distR="0" wp14:anchorId="130850EE" wp14:editId="41157787">
                  <wp:extent cx="809625" cy="635033"/>
                  <wp:effectExtent l="0" t="0" r="0" b="0"/>
                  <wp:docPr id="1835652749"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814280" cy="638684"/>
                          </a:xfrm>
                          <a:prstGeom prst="rect">
                            <a:avLst/>
                          </a:prstGeom>
                          <a:noFill/>
                        </pic:spPr>
                      </pic:pic>
                    </a:graphicData>
                  </a:graphic>
                </wp:inline>
              </w:drawing>
            </w:r>
          </w:p>
          <w:p w14:paraId="1A1FFE28" w14:textId="77777777" w:rsidR="003806F9" w:rsidRPr="00EB6B45" w:rsidRDefault="003806F9" w:rsidP="00F533EF">
            <w:pPr>
              <w:spacing w:after="0"/>
              <w:jc w:val="center"/>
              <w:rPr>
                <w:rFonts w:ascii="Open Sans" w:hAnsi="Open Sans" w:cs="Open Sans"/>
                <w:bCs/>
                <w:sz w:val="18"/>
                <w:szCs w:val="18"/>
              </w:rPr>
            </w:pPr>
            <w:r w:rsidRPr="00EB6B45">
              <w:rPr>
                <w:rFonts w:ascii="Open Sans" w:hAnsi="Open Sans" w:cs="Open Sans"/>
                <w:bCs/>
                <w:sz w:val="18"/>
                <w:szCs w:val="18"/>
              </w:rPr>
              <w:t>KELLER (ARCHITECTE INTERIEUR)</w:t>
            </w:r>
          </w:p>
        </w:tc>
        <w:tc>
          <w:tcPr>
            <w:tcW w:w="5736" w:type="dxa"/>
            <w:tcBorders>
              <w:top w:val="single" w:sz="4" w:space="0" w:color="auto"/>
              <w:left w:val="single" w:sz="4" w:space="0" w:color="auto"/>
              <w:bottom w:val="single" w:sz="4" w:space="0" w:color="auto"/>
              <w:right w:val="single" w:sz="4" w:space="0" w:color="auto"/>
            </w:tcBorders>
            <w:tcMar>
              <w:top w:w="28" w:type="dxa"/>
              <w:bottom w:w="28" w:type="dxa"/>
            </w:tcMar>
            <w:vAlign w:val="center"/>
          </w:tcPr>
          <w:p w14:paraId="5865F29C" w14:textId="77777777" w:rsidR="003806F9" w:rsidRPr="00EB6B45" w:rsidRDefault="003806F9" w:rsidP="000A74A5">
            <w:pPr>
              <w:spacing w:after="0"/>
              <w:rPr>
                <w:rFonts w:ascii="Open Sans" w:hAnsi="Open Sans" w:cs="Open Sans"/>
                <w:bCs/>
                <w:sz w:val="18"/>
                <w:szCs w:val="18"/>
              </w:rPr>
            </w:pPr>
            <w:r w:rsidRPr="00EB6B45">
              <w:rPr>
                <w:rFonts w:ascii="Open Sans" w:hAnsi="Open Sans" w:cs="Open Sans"/>
                <w:bCs/>
                <w:sz w:val="18"/>
                <w:szCs w:val="18"/>
              </w:rPr>
              <w:t>Cabinet d'architecte d'intérieur</w:t>
            </w:r>
          </w:p>
          <w:p w14:paraId="5A193FB5" w14:textId="77777777" w:rsidR="003806F9" w:rsidRPr="00EB6B45" w:rsidRDefault="003806F9" w:rsidP="000A74A5">
            <w:pPr>
              <w:spacing w:after="0"/>
              <w:rPr>
                <w:rFonts w:ascii="Open Sans" w:hAnsi="Open Sans" w:cs="Open Sans"/>
                <w:bCs/>
                <w:sz w:val="18"/>
                <w:szCs w:val="18"/>
              </w:rPr>
            </w:pPr>
            <w:r w:rsidRPr="00EB6B45">
              <w:rPr>
                <w:rFonts w:ascii="Open Sans" w:hAnsi="Open Sans" w:cs="Open Sans"/>
                <w:bCs/>
                <w:sz w:val="18"/>
                <w:szCs w:val="18"/>
              </w:rPr>
              <w:t>20-22 rue botzaris</w:t>
            </w:r>
          </w:p>
          <w:p w14:paraId="15ADF852" w14:textId="77777777" w:rsidR="003806F9" w:rsidRPr="00EB6B45" w:rsidRDefault="003806F9" w:rsidP="000A74A5">
            <w:pPr>
              <w:spacing w:after="0"/>
              <w:rPr>
                <w:rFonts w:ascii="Open Sans" w:hAnsi="Open Sans" w:cs="Open Sans"/>
                <w:bCs/>
                <w:sz w:val="18"/>
                <w:szCs w:val="18"/>
              </w:rPr>
            </w:pPr>
            <w:r w:rsidRPr="00EB6B45">
              <w:rPr>
                <w:rFonts w:ascii="Open Sans" w:hAnsi="Open Sans" w:cs="Open Sans"/>
                <w:bCs/>
                <w:sz w:val="18"/>
                <w:szCs w:val="18"/>
              </w:rPr>
              <w:t>75019 Paris</w:t>
            </w:r>
          </w:p>
          <w:p w14:paraId="4E1C150A" w14:textId="77777777" w:rsidR="003806F9" w:rsidRPr="00EB6B45" w:rsidRDefault="003806F9" w:rsidP="000A74A5">
            <w:pPr>
              <w:spacing w:after="0"/>
              <w:rPr>
                <w:rFonts w:ascii="Open Sans" w:hAnsi="Open Sans" w:cs="Open Sans"/>
                <w:bCs/>
                <w:sz w:val="18"/>
                <w:szCs w:val="18"/>
              </w:rPr>
            </w:pPr>
            <w:r w:rsidRPr="00EB6B45">
              <w:rPr>
                <w:rFonts w:ascii="Open Sans" w:hAnsi="Open Sans" w:cs="Open Sans"/>
                <w:bCs/>
                <w:sz w:val="18"/>
                <w:szCs w:val="18"/>
              </w:rPr>
              <w:t>+33 1 42 08 76 79</w:t>
            </w:r>
          </w:p>
        </w:tc>
      </w:tr>
      <w:tr w:rsidR="003806F9" w:rsidRPr="005F1104" w14:paraId="1732D2CD" w14:textId="77777777" w:rsidTr="000B14A6">
        <w:tc>
          <w:tcPr>
            <w:tcW w:w="3674" w:type="dxa"/>
            <w:tcBorders>
              <w:top w:val="single" w:sz="4" w:space="0" w:color="auto"/>
              <w:left w:val="single" w:sz="4" w:space="0" w:color="auto"/>
              <w:bottom w:val="single" w:sz="4" w:space="0" w:color="auto"/>
              <w:right w:val="single" w:sz="4" w:space="0" w:color="auto"/>
            </w:tcBorders>
            <w:tcMar>
              <w:top w:w="28" w:type="dxa"/>
              <w:bottom w:w="28" w:type="dxa"/>
            </w:tcMar>
            <w:vAlign w:val="center"/>
          </w:tcPr>
          <w:p w14:paraId="4C7D3598" w14:textId="77777777" w:rsidR="003806F9" w:rsidRPr="00EB6B45" w:rsidRDefault="003806F9" w:rsidP="00F533EF">
            <w:pPr>
              <w:spacing w:before="20" w:after="0"/>
              <w:jc w:val="center"/>
              <w:rPr>
                <w:rFonts w:ascii="Open Sans" w:hAnsi="Open Sans" w:cs="Open Sans"/>
                <w:bCs/>
                <w:sz w:val="18"/>
                <w:szCs w:val="18"/>
              </w:rPr>
            </w:pPr>
            <w:r w:rsidRPr="00EB6B45">
              <w:rPr>
                <w:rFonts w:ascii="Open Sans" w:hAnsi="Open Sans" w:cs="Open Sans"/>
                <w:bCs/>
                <w:noProof/>
                <w:sz w:val="18"/>
                <w:szCs w:val="18"/>
                <w:lang w:eastAsia="fr-FR"/>
              </w:rPr>
              <w:drawing>
                <wp:inline distT="0" distB="0" distL="0" distR="0" wp14:anchorId="6F97514E" wp14:editId="1B170052">
                  <wp:extent cx="1571625" cy="549017"/>
                  <wp:effectExtent l="0" t="0" r="0" b="3810"/>
                  <wp:docPr id="72778040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7780401" name=""/>
                          <pic:cNvPicPr/>
                        </pic:nvPicPr>
                        <pic:blipFill>
                          <a:blip r:embed="rId35"/>
                          <a:stretch>
                            <a:fillRect/>
                          </a:stretch>
                        </pic:blipFill>
                        <pic:spPr>
                          <a:xfrm>
                            <a:off x="0" y="0"/>
                            <a:ext cx="1583439" cy="553144"/>
                          </a:xfrm>
                          <a:prstGeom prst="rect">
                            <a:avLst/>
                          </a:prstGeom>
                        </pic:spPr>
                      </pic:pic>
                    </a:graphicData>
                  </a:graphic>
                </wp:inline>
              </w:drawing>
            </w:r>
          </w:p>
          <w:p w14:paraId="7A7DD551" w14:textId="77777777" w:rsidR="003806F9" w:rsidRPr="00EB6B45" w:rsidRDefault="003806F9" w:rsidP="00F533EF">
            <w:pPr>
              <w:spacing w:after="0"/>
              <w:jc w:val="center"/>
              <w:rPr>
                <w:rFonts w:ascii="Open Sans" w:hAnsi="Open Sans" w:cs="Open Sans"/>
                <w:bCs/>
                <w:sz w:val="18"/>
                <w:szCs w:val="18"/>
              </w:rPr>
            </w:pPr>
            <w:r w:rsidRPr="00EB6B45">
              <w:rPr>
                <w:rFonts w:ascii="Open Sans" w:hAnsi="Open Sans" w:cs="Open Sans"/>
                <w:bCs/>
                <w:sz w:val="18"/>
                <w:szCs w:val="18"/>
              </w:rPr>
              <w:t>ACOUSTICIEN : GAMBA</w:t>
            </w:r>
          </w:p>
        </w:tc>
        <w:tc>
          <w:tcPr>
            <w:tcW w:w="5736" w:type="dxa"/>
            <w:tcBorders>
              <w:top w:val="single" w:sz="4" w:space="0" w:color="auto"/>
              <w:left w:val="single" w:sz="4" w:space="0" w:color="auto"/>
              <w:bottom w:val="single" w:sz="4" w:space="0" w:color="auto"/>
              <w:right w:val="single" w:sz="4" w:space="0" w:color="auto"/>
            </w:tcBorders>
            <w:tcMar>
              <w:top w:w="28" w:type="dxa"/>
              <w:bottom w:w="28" w:type="dxa"/>
            </w:tcMar>
            <w:vAlign w:val="center"/>
          </w:tcPr>
          <w:p w14:paraId="486D811B" w14:textId="77777777" w:rsidR="003806F9" w:rsidRPr="00EB6B45" w:rsidRDefault="003806F9" w:rsidP="000A74A5">
            <w:pPr>
              <w:spacing w:after="0"/>
              <w:rPr>
                <w:rFonts w:ascii="Open Sans" w:hAnsi="Open Sans" w:cs="Open Sans"/>
                <w:bCs/>
                <w:sz w:val="18"/>
                <w:szCs w:val="18"/>
              </w:rPr>
            </w:pPr>
            <w:r w:rsidRPr="00EB6B45">
              <w:rPr>
                <w:rFonts w:ascii="Open Sans" w:hAnsi="Open Sans" w:cs="Open Sans"/>
                <w:bCs/>
                <w:sz w:val="18"/>
                <w:szCs w:val="18"/>
              </w:rPr>
              <w:t>Chef de projet : David LIBERCIER</w:t>
            </w:r>
          </w:p>
          <w:p w14:paraId="2BFECC3D" w14:textId="77777777" w:rsidR="003806F9" w:rsidRPr="00EB6B45" w:rsidRDefault="003806F9" w:rsidP="000A74A5">
            <w:pPr>
              <w:spacing w:after="0"/>
              <w:rPr>
                <w:rFonts w:ascii="Open Sans" w:hAnsi="Open Sans" w:cs="Open Sans"/>
                <w:bCs/>
                <w:sz w:val="18"/>
                <w:szCs w:val="18"/>
              </w:rPr>
            </w:pPr>
            <w:r w:rsidRPr="00EB6B45">
              <w:rPr>
                <w:rFonts w:ascii="Open Sans" w:hAnsi="Open Sans" w:cs="Open Sans"/>
                <w:bCs/>
                <w:sz w:val="18"/>
                <w:szCs w:val="18"/>
              </w:rPr>
              <w:t>8, Rue des Bles - 93210 Saint-Denis</w:t>
            </w:r>
          </w:p>
          <w:p w14:paraId="68EE1B6C" w14:textId="77777777" w:rsidR="003806F9" w:rsidRPr="00EB6B45" w:rsidRDefault="003806F9" w:rsidP="000A74A5">
            <w:pPr>
              <w:spacing w:after="0"/>
              <w:rPr>
                <w:rFonts w:ascii="Open Sans" w:hAnsi="Open Sans" w:cs="Open Sans"/>
                <w:bCs/>
                <w:sz w:val="18"/>
                <w:szCs w:val="18"/>
              </w:rPr>
            </w:pPr>
            <w:r w:rsidRPr="00EB6B45">
              <w:rPr>
                <w:rFonts w:ascii="Open Sans" w:hAnsi="Open Sans" w:cs="Open Sans"/>
                <w:bCs/>
                <w:sz w:val="18"/>
                <w:szCs w:val="18"/>
              </w:rPr>
              <w:t>tél : 05 62 24 06 23</w:t>
            </w:r>
          </w:p>
          <w:p w14:paraId="119EE138" w14:textId="77777777" w:rsidR="003806F9" w:rsidRPr="00EB6B45" w:rsidRDefault="003806F9" w:rsidP="000A74A5">
            <w:pPr>
              <w:spacing w:after="0"/>
              <w:rPr>
                <w:rFonts w:ascii="Open Sans" w:hAnsi="Open Sans" w:cs="Open Sans"/>
                <w:bCs/>
                <w:sz w:val="18"/>
                <w:szCs w:val="18"/>
              </w:rPr>
            </w:pPr>
            <w:r w:rsidRPr="00EB6B45">
              <w:rPr>
                <w:rFonts w:ascii="Open Sans" w:hAnsi="Open Sans" w:cs="Open Sans"/>
                <w:bCs/>
                <w:sz w:val="18"/>
                <w:szCs w:val="18"/>
              </w:rPr>
              <w:t xml:space="preserve">mail : </w:t>
            </w:r>
            <w:hyperlink r:id="rId36" w:history="1">
              <w:r w:rsidRPr="00EB6B45">
                <w:rPr>
                  <w:rStyle w:val="Lienhypertexte"/>
                  <w:rFonts w:ascii="Open Sans" w:hAnsi="Open Sans" w:cs="Open Sans"/>
                  <w:bCs/>
                  <w:sz w:val="18"/>
                  <w:szCs w:val="18"/>
                </w:rPr>
                <w:t>david.libercier@gamba.fr</w:t>
              </w:r>
            </w:hyperlink>
            <w:r w:rsidRPr="00EB6B45">
              <w:rPr>
                <w:rFonts w:ascii="Open Sans" w:hAnsi="Open Sans" w:cs="Open Sans"/>
                <w:bCs/>
                <w:sz w:val="18"/>
                <w:szCs w:val="18"/>
              </w:rPr>
              <w:t xml:space="preserve"> </w:t>
            </w:r>
          </w:p>
        </w:tc>
      </w:tr>
    </w:tbl>
    <w:p w14:paraId="55A99325" w14:textId="2FE431C7" w:rsidR="00E42294" w:rsidRDefault="00E42294" w:rsidP="00B66181">
      <w:pPr>
        <w:pStyle w:val="Titre2"/>
      </w:pPr>
      <w:bookmarkStart w:id="27" w:name="_Toc242103746"/>
      <w:bookmarkStart w:id="28" w:name="_Toc221953779"/>
      <w:r>
        <w:t>Ordonnancement pilotage coordination (OPC)</w:t>
      </w:r>
      <w:bookmarkEnd w:id="27"/>
    </w:p>
    <w:p w14:paraId="11EA7F7A" w14:textId="4561C521" w:rsidR="00E42294" w:rsidRDefault="00E42294" w:rsidP="00E42294">
      <w:pPr>
        <w:rPr>
          <w:lang w:eastAsia="fr-FR"/>
        </w:rPr>
      </w:pPr>
      <w:r>
        <w:rPr>
          <w:lang w:eastAsia="fr-FR"/>
        </w:rPr>
        <w:t xml:space="preserve">L’ordonnancement, pilotage et coordination de chantier de chantier sera assuré par : </w:t>
      </w:r>
    </w:p>
    <w:tbl>
      <w:tblPr>
        <w:tblW w:w="9353"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56" w:type="dxa"/>
          <w:right w:w="56" w:type="dxa"/>
        </w:tblCellMar>
        <w:tblLook w:val="0000" w:firstRow="0" w:lastRow="0" w:firstColumn="0" w:lastColumn="0" w:noHBand="0" w:noVBand="0"/>
      </w:tblPr>
      <w:tblGrid>
        <w:gridCol w:w="3600"/>
        <w:gridCol w:w="5753"/>
      </w:tblGrid>
      <w:tr w:rsidR="00E42294" w:rsidRPr="006F748C" w14:paraId="0BB562F9" w14:textId="77777777" w:rsidTr="000B14A6">
        <w:trPr>
          <w:trHeight w:val="424"/>
        </w:trPr>
        <w:tc>
          <w:tcPr>
            <w:tcW w:w="3600" w:type="dxa"/>
            <w:tcBorders>
              <w:bottom w:val="single" w:sz="2" w:space="0" w:color="auto"/>
            </w:tcBorders>
            <w:shd w:val="clear" w:color="auto" w:fill="DBE5F1"/>
          </w:tcPr>
          <w:p w14:paraId="70E8B366" w14:textId="2A7D1C43" w:rsidR="00E42294" w:rsidRPr="009D5376" w:rsidRDefault="00E42294" w:rsidP="002F3F53">
            <w:pPr>
              <w:spacing w:after="0"/>
              <w:rPr>
                <w:noProof/>
              </w:rPr>
            </w:pPr>
            <w:r>
              <w:rPr>
                <w:rFonts w:ascii="Open Sans" w:hAnsi="Open Sans" w:cs="Open Sans"/>
                <w:b/>
                <w:bCs/>
              </w:rPr>
              <w:t>OPC</w:t>
            </w:r>
          </w:p>
          <w:p w14:paraId="2A3732D0" w14:textId="1DF68660" w:rsidR="00E42294" w:rsidRPr="00E42294" w:rsidRDefault="00E42294" w:rsidP="002F3F53">
            <w:pPr>
              <w:spacing w:after="60"/>
              <w:rPr>
                <w:rFonts w:ascii="Open Sans" w:hAnsi="Open Sans" w:cs="Open Sans"/>
                <w:b/>
                <w:bCs/>
              </w:rPr>
            </w:pPr>
            <w:r w:rsidRPr="00E42294">
              <w:rPr>
                <w:rFonts w:ascii="Open Sans" w:hAnsi="Open Sans" w:cs="Open Sans"/>
                <w:b/>
                <w:bCs/>
                <w:noProof/>
                <w:lang w:eastAsia="fr-FR"/>
              </w:rPr>
              <w:drawing>
                <wp:inline distT="0" distB="0" distL="0" distR="0" wp14:anchorId="158DD6DC" wp14:editId="5E5386A8">
                  <wp:extent cx="878774" cy="427547"/>
                  <wp:effectExtent l="0" t="0" r="0" b="0"/>
                  <wp:docPr id="87538685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5386851" name=""/>
                          <pic:cNvPicPr/>
                        </pic:nvPicPr>
                        <pic:blipFill>
                          <a:blip r:embed="rId37"/>
                          <a:stretch>
                            <a:fillRect/>
                          </a:stretch>
                        </pic:blipFill>
                        <pic:spPr>
                          <a:xfrm>
                            <a:off x="0" y="0"/>
                            <a:ext cx="889666" cy="432846"/>
                          </a:xfrm>
                          <a:prstGeom prst="rect">
                            <a:avLst/>
                          </a:prstGeom>
                        </pic:spPr>
                      </pic:pic>
                    </a:graphicData>
                  </a:graphic>
                </wp:inline>
              </w:drawing>
            </w:r>
          </w:p>
        </w:tc>
        <w:tc>
          <w:tcPr>
            <w:tcW w:w="5753" w:type="dxa"/>
            <w:tcBorders>
              <w:bottom w:val="single" w:sz="2" w:space="0" w:color="auto"/>
            </w:tcBorders>
            <w:shd w:val="clear" w:color="auto" w:fill="DBE5F1"/>
          </w:tcPr>
          <w:p w14:paraId="22A518A0" w14:textId="75B2C16B" w:rsidR="00E42294" w:rsidRPr="009D5376" w:rsidRDefault="00E42294" w:rsidP="002F3F53">
            <w:pPr>
              <w:autoSpaceDE w:val="0"/>
              <w:autoSpaceDN w:val="0"/>
              <w:adjustRightInd w:val="0"/>
              <w:spacing w:after="0"/>
              <w:rPr>
                <w:rFonts w:ascii="Open Sans" w:hAnsi="Open Sans" w:cs="Open Sans"/>
                <w:b/>
                <w:sz w:val="20"/>
                <w:szCs w:val="18"/>
              </w:rPr>
            </w:pPr>
            <w:r>
              <w:rPr>
                <w:rFonts w:ascii="Open Sans" w:hAnsi="Open Sans" w:cs="Open Sans"/>
                <w:b/>
                <w:sz w:val="20"/>
                <w:szCs w:val="18"/>
              </w:rPr>
              <w:t>GROUPE OCD</w:t>
            </w:r>
          </w:p>
          <w:p w14:paraId="501486B5" w14:textId="77777777" w:rsidR="00E42294" w:rsidRPr="00CF029C" w:rsidRDefault="00E42294" w:rsidP="00E42294">
            <w:pPr>
              <w:autoSpaceDE w:val="0"/>
              <w:autoSpaceDN w:val="0"/>
              <w:adjustRightInd w:val="0"/>
              <w:spacing w:after="0"/>
              <w:rPr>
                <w:rFonts w:ascii="Open Sans" w:hAnsi="Open Sans" w:cs="Open Sans"/>
                <w:bCs/>
                <w:sz w:val="20"/>
                <w:szCs w:val="18"/>
              </w:rPr>
            </w:pPr>
            <w:r w:rsidRPr="00CF029C">
              <w:rPr>
                <w:rFonts w:ascii="Open Sans" w:hAnsi="Open Sans" w:cs="Open Sans"/>
                <w:bCs/>
                <w:sz w:val="20"/>
                <w:szCs w:val="18"/>
              </w:rPr>
              <w:t>16 Avenue des Glycines</w:t>
            </w:r>
          </w:p>
          <w:p w14:paraId="6AC110FB" w14:textId="3E809D41" w:rsidR="00E42294" w:rsidRPr="00077F28" w:rsidRDefault="00E42294" w:rsidP="00E42294">
            <w:pPr>
              <w:autoSpaceDE w:val="0"/>
              <w:autoSpaceDN w:val="0"/>
              <w:adjustRightInd w:val="0"/>
              <w:spacing w:after="0"/>
              <w:rPr>
                <w:rFonts w:ascii="Open Sans" w:hAnsi="Open Sans" w:cs="Open Sans"/>
                <w:bCs/>
              </w:rPr>
            </w:pPr>
            <w:r w:rsidRPr="00CF029C">
              <w:rPr>
                <w:rFonts w:ascii="Open Sans" w:hAnsi="Open Sans" w:cs="Open Sans"/>
                <w:bCs/>
                <w:sz w:val="20"/>
                <w:szCs w:val="18"/>
              </w:rPr>
              <w:t>12850 Onet-le-Château</w:t>
            </w:r>
          </w:p>
        </w:tc>
      </w:tr>
    </w:tbl>
    <w:p w14:paraId="551D84B5" w14:textId="4644BA3D" w:rsidR="003806F9" w:rsidRPr="006F748C" w:rsidRDefault="003806F9" w:rsidP="00B66181">
      <w:pPr>
        <w:pStyle w:val="Titre2"/>
      </w:pPr>
      <w:bookmarkStart w:id="29" w:name="_Toc242103747"/>
      <w:r w:rsidRPr="006F748C">
        <w:t>Coordination pour la sécurité et la protection de la santé</w:t>
      </w:r>
      <w:bookmarkEnd w:id="25"/>
      <w:bookmarkEnd w:id="26"/>
      <w:bookmarkEnd w:id="28"/>
      <w:bookmarkEnd w:id="29"/>
    </w:p>
    <w:p w14:paraId="6878FE3A" w14:textId="77777777" w:rsidR="003806F9" w:rsidRPr="000D27F9" w:rsidRDefault="003806F9" w:rsidP="003806F9">
      <w:pPr>
        <w:pStyle w:val="Normal2"/>
        <w:ind w:left="0" w:firstLine="0"/>
      </w:pPr>
      <w:r w:rsidRPr="000F5DB2">
        <w:rPr>
          <w:rFonts w:ascii="Open Sans" w:hAnsi="Open Sans" w:cs="Open Sans"/>
          <w:noProof/>
          <w:sz w:val="20"/>
          <w:szCs w:val="18"/>
        </w:rPr>
        <w:t>Le coordonnateur sécurité est :</w:t>
      </w:r>
    </w:p>
    <w:tbl>
      <w:tblPr>
        <w:tblW w:w="9353"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56" w:type="dxa"/>
          <w:right w:w="56" w:type="dxa"/>
        </w:tblCellMar>
        <w:tblLook w:val="0000" w:firstRow="0" w:lastRow="0" w:firstColumn="0" w:lastColumn="0" w:noHBand="0" w:noVBand="0"/>
      </w:tblPr>
      <w:tblGrid>
        <w:gridCol w:w="3600"/>
        <w:gridCol w:w="5753"/>
      </w:tblGrid>
      <w:tr w:rsidR="003806F9" w:rsidRPr="006F748C" w14:paraId="6E5D9A86" w14:textId="77777777" w:rsidTr="000B14A6">
        <w:trPr>
          <w:trHeight w:val="424"/>
        </w:trPr>
        <w:tc>
          <w:tcPr>
            <w:tcW w:w="3600" w:type="dxa"/>
            <w:tcBorders>
              <w:bottom w:val="single" w:sz="2" w:space="0" w:color="auto"/>
            </w:tcBorders>
            <w:shd w:val="clear" w:color="auto" w:fill="DBE5F1"/>
          </w:tcPr>
          <w:p w14:paraId="04BDD52F" w14:textId="77777777" w:rsidR="003806F9" w:rsidRPr="009D5376" w:rsidRDefault="003806F9" w:rsidP="002A48FA">
            <w:pPr>
              <w:spacing w:after="0"/>
              <w:rPr>
                <w:noProof/>
              </w:rPr>
            </w:pPr>
            <w:r w:rsidRPr="009D5376">
              <w:rPr>
                <w:rFonts w:ascii="Open Sans" w:hAnsi="Open Sans" w:cs="Open Sans"/>
                <w:b/>
                <w:bCs/>
              </w:rPr>
              <w:t>CSPS</w:t>
            </w:r>
            <w:r w:rsidRPr="009D5376">
              <w:rPr>
                <w:noProof/>
              </w:rPr>
              <w:t xml:space="preserve"> </w:t>
            </w:r>
          </w:p>
          <w:p w14:paraId="01A824F3" w14:textId="77777777" w:rsidR="003806F9" w:rsidRPr="006F748C" w:rsidRDefault="003806F9" w:rsidP="002A48FA">
            <w:pPr>
              <w:spacing w:after="60"/>
              <w:rPr>
                <w:rFonts w:ascii="Open Sans" w:hAnsi="Open Sans" w:cs="Open Sans"/>
                <w:b/>
                <w:bCs/>
                <w:u w:val="single"/>
              </w:rPr>
            </w:pPr>
            <w:r>
              <w:rPr>
                <w:noProof/>
                <w:lang w:eastAsia="fr-FR"/>
              </w:rPr>
              <w:drawing>
                <wp:inline distT="0" distB="0" distL="0" distR="0" wp14:anchorId="5C73FB51" wp14:editId="687D2EBC">
                  <wp:extent cx="805180" cy="409575"/>
                  <wp:effectExtent l="0" t="0" r="0" b="0"/>
                  <wp:docPr id="1501771057"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805180" cy="409575"/>
                          </a:xfrm>
                          <a:prstGeom prst="rect">
                            <a:avLst/>
                          </a:prstGeom>
                          <a:noFill/>
                          <a:ln>
                            <a:noFill/>
                          </a:ln>
                        </pic:spPr>
                      </pic:pic>
                    </a:graphicData>
                  </a:graphic>
                </wp:inline>
              </w:drawing>
            </w:r>
          </w:p>
        </w:tc>
        <w:tc>
          <w:tcPr>
            <w:tcW w:w="5753" w:type="dxa"/>
            <w:tcBorders>
              <w:bottom w:val="single" w:sz="2" w:space="0" w:color="auto"/>
            </w:tcBorders>
            <w:shd w:val="clear" w:color="auto" w:fill="DBE5F1"/>
          </w:tcPr>
          <w:p w14:paraId="2A9E2C96" w14:textId="77777777" w:rsidR="003806F9" w:rsidRPr="009D5376" w:rsidRDefault="003806F9" w:rsidP="002A48FA">
            <w:pPr>
              <w:autoSpaceDE w:val="0"/>
              <w:autoSpaceDN w:val="0"/>
              <w:adjustRightInd w:val="0"/>
              <w:spacing w:after="0"/>
              <w:rPr>
                <w:rFonts w:ascii="Open Sans" w:hAnsi="Open Sans" w:cs="Open Sans"/>
                <w:b/>
                <w:sz w:val="20"/>
                <w:szCs w:val="18"/>
              </w:rPr>
            </w:pPr>
            <w:r>
              <w:rPr>
                <w:rFonts w:ascii="Open Sans" w:hAnsi="Open Sans" w:cs="Open Sans"/>
                <w:b/>
                <w:sz w:val="20"/>
                <w:szCs w:val="18"/>
              </w:rPr>
              <w:t>A</w:t>
            </w:r>
            <w:r w:rsidRPr="009D5376">
              <w:rPr>
                <w:rFonts w:ascii="Open Sans" w:hAnsi="Open Sans" w:cs="Open Sans"/>
                <w:b/>
                <w:sz w:val="20"/>
                <w:szCs w:val="18"/>
              </w:rPr>
              <w:t>PAVE INFRASTRUCTURES ET CONSTRUCTION FRANCE</w:t>
            </w:r>
          </w:p>
          <w:p w14:paraId="112133B7" w14:textId="77777777" w:rsidR="003806F9" w:rsidRPr="009D5376" w:rsidRDefault="003806F9" w:rsidP="002A48FA">
            <w:pPr>
              <w:autoSpaceDE w:val="0"/>
              <w:autoSpaceDN w:val="0"/>
              <w:adjustRightInd w:val="0"/>
              <w:spacing w:after="0"/>
              <w:rPr>
                <w:rFonts w:ascii="Open Sans" w:hAnsi="Open Sans" w:cs="Open Sans"/>
                <w:bCs/>
                <w:sz w:val="20"/>
                <w:szCs w:val="18"/>
              </w:rPr>
            </w:pPr>
            <w:r w:rsidRPr="009D5376">
              <w:rPr>
                <w:rFonts w:ascii="Open Sans" w:hAnsi="Open Sans" w:cs="Open Sans"/>
                <w:bCs/>
                <w:sz w:val="20"/>
                <w:szCs w:val="18"/>
              </w:rPr>
              <w:t xml:space="preserve">Agence : 22 Boulevard du 122ème R.I - 12000 RODEZ </w:t>
            </w:r>
          </w:p>
          <w:p w14:paraId="41C99B74" w14:textId="77777777" w:rsidR="003806F9" w:rsidRPr="00077F28" w:rsidRDefault="003806F9" w:rsidP="002A48FA">
            <w:pPr>
              <w:autoSpaceDE w:val="0"/>
              <w:autoSpaceDN w:val="0"/>
              <w:adjustRightInd w:val="0"/>
              <w:spacing w:after="0"/>
              <w:rPr>
                <w:rFonts w:ascii="Open Sans" w:hAnsi="Open Sans" w:cs="Open Sans"/>
                <w:bCs/>
              </w:rPr>
            </w:pPr>
            <w:r w:rsidRPr="009D5376">
              <w:rPr>
                <w:rFonts w:ascii="Open Sans" w:hAnsi="Open Sans" w:cs="Open Sans"/>
                <w:bCs/>
                <w:sz w:val="20"/>
                <w:szCs w:val="18"/>
              </w:rPr>
              <w:t>Siège social : 6 rue du Général Audran, 92400 Courbevoie</w:t>
            </w:r>
          </w:p>
        </w:tc>
      </w:tr>
    </w:tbl>
    <w:p w14:paraId="17FE0610" w14:textId="77777777" w:rsidR="003806F9" w:rsidRPr="006F748C" w:rsidRDefault="003806F9" w:rsidP="00B66181">
      <w:pPr>
        <w:pStyle w:val="Titre2"/>
      </w:pPr>
      <w:bookmarkStart w:id="30" w:name="_Toc403729761"/>
      <w:bookmarkStart w:id="31" w:name="_Toc221953780"/>
      <w:bookmarkStart w:id="32" w:name="_Toc242103748"/>
      <w:r w:rsidRPr="006F748C">
        <w:t>Contrôleur Technique</w:t>
      </w:r>
      <w:bookmarkEnd w:id="30"/>
      <w:bookmarkEnd w:id="31"/>
      <w:bookmarkEnd w:id="32"/>
    </w:p>
    <w:p w14:paraId="073B3F33" w14:textId="77777777" w:rsidR="003806F9" w:rsidRPr="001E6F8E" w:rsidRDefault="003806F9" w:rsidP="003806F9">
      <w:pPr>
        <w:pStyle w:val="Normal2"/>
        <w:ind w:left="0" w:firstLine="0"/>
        <w:rPr>
          <w:rFonts w:ascii="Open Sans" w:hAnsi="Open Sans" w:cs="Open Sans"/>
          <w:noProof/>
          <w:sz w:val="20"/>
          <w:szCs w:val="18"/>
        </w:rPr>
      </w:pPr>
      <w:r w:rsidRPr="001E6F8E">
        <w:rPr>
          <w:rFonts w:ascii="Open Sans" w:hAnsi="Open Sans" w:cs="Open Sans"/>
          <w:noProof/>
          <w:sz w:val="20"/>
          <w:szCs w:val="18"/>
        </w:rPr>
        <w:t>Le controleur Technique est :</w:t>
      </w:r>
    </w:p>
    <w:tbl>
      <w:tblPr>
        <w:tblW w:w="9353"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56" w:type="dxa"/>
          <w:right w:w="56" w:type="dxa"/>
        </w:tblCellMar>
        <w:tblLook w:val="0000" w:firstRow="0" w:lastRow="0" w:firstColumn="0" w:lastColumn="0" w:noHBand="0" w:noVBand="0"/>
      </w:tblPr>
      <w:tblGrid>
        <w:gridCol w:w="3600"/>
        <w:gridCol w:w="5753"/>
      </w:tblGrid>
      <w:tr w:rsidR="003806F9" w:rsidRPr="006F748C" w14:paraId="1F3A0DCB" w14:textId="77777777" w:rsidTr="000B14A6">
        <w:trPr>
          <w:trHeight w:val="985"/>
        </w:trPr>
        <w:tc>
          <w:tcPr>
            <w:tcW w:w="3600" w:type="dxa"/>
            <w:shd w:val="clear" w:color="auto" w:fill="DBE5F1"/>
          </w:tcPr>
          <w:p w14:paraId="06F44187" w14:textId="77777777" w:rsidR="003806F9" w:rsidRPr="009D5376" w:rsidRDefault="003806F9" w:rsidP="002A48FA">
            <w:pPr>
              <w:spacing w:after="0"/>
              <w:rPr>
                <w:noProof/>
              </w:rPr>
            </w:pPr>
            <w:r w:rsidRPr="009D5376">
              <w:rPr>
                <w:rFonts w:ascii="Open Sans" w:hAnsi="Open Sans" w:cs="Open Sans"/>
                <w:b/>
                <w:bCs/>
              </w:rPr>
              <w:t>Contrôle technique</w:t>
            </w:r>
            <w:r w:rsidRPr="009D5376">
              <w:rPr>
                <w:noProof/>
              </w:rPr>
              <w:t xml:space="preserve"> </w:t>
            </w:r>
          </w:p>
          <w:p w14:paraId="63827BC8" w14:textId="77777777" w:rsidR="003806F9" w:rsidRPr="006F748C" w:rsidRDefault="003806F9" w:rsidP="002A48FA">
            <w:pPr>
              <w:spacing w:after="60"/>
              <w:rPr>
                <w:rFonts w:ascii="Open Sans" w:hAnsi="Open Sans" w:cs="Open Sans"/>
                <w:b/>
                <w:bCs/>
                <w:u w:val="single"/>
              </w:rPr>
            </w:pPr>
            <w:r>
              <w:rPr>
                <w:noProof/>
                <w:lang w:eastAsia="fr-FR"/>
              </w:rPr>
              <w:drawing>
                <wp:inline distT="0" distB="0" distL="0" distR="0" wp14:anchorId="2576DA1C" wp14:editId="5B9A28A8">
                  <wp:extent cx="805180" cy="409575"/>
                  <wp:effectExtent l="0" t="0" r="0" b="0"/>
                  <wp:docPr id="1406894398"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805180" cy="409575"/>
                          </a:xfrm>
                          <a:prstGeom prst="rect">
                            <a:avLst/>
                          </a:prstGeom>
                          <a:noFill/>
                          <a:ln>
                            <a:noFill/>
                          </a:ln>
                        </pic:spPr>
                      </pic:pic>
                    </a:graphicData>
                  </a:graphic>
                </wp:inline>
              </w:drawing>
            </w:r>
          </w:p>
        </w:tc>
        <w:tc>
          <w:tcPr>
            <w:tcW w:w="5753" w:type="dxa"/>
            <w:shd w:val="clear" w:color="auto" w:fill="DBE5F1"/>
          </w:tcPr>
          <w:p w14:paraId="1FD39A26" w14:textId="77777777" w:rsidR="003806F9" w:rsidRPr="009D5376" w:rsidRDefault="003806F9" w:rsidP="002A48FA">
            <w:pPr>
              <w:autoSpaceDE w:val="0"/>
              <w:autoSpaceDN w:val="0"/>
              <w:adjustRightInd w:val="0"/>
              <w:spacing w:after="0"/>
              <w:rPr>
                <w:rFonts w:ascii="Open Sans" w:hAnsi="Open Sans" w:cs="Open Sans"/>
                <w:b/>
                <w:sz w:val="20"/>
                <w:szCs w:val="18"/>
              </w:rPr>
            </w:pPr>
            <w:r>
              <w:rPr>
                <w:rFonts w:ascii="Open Sans" w:hAnsi="Open Sans" w:cs="Open Sans"/>
                <w:b/>
                <w:sz w:val="20"/>
                <w:szCs w:val="18"/>
              </w:rPr>
              <w:t>A</w:t>
            </w:r>
            <w:r w:rsidRPr="009D5376">
              <w:rPr>
                <w:rFonts w:ascii="Open Sans" w:hAnsi="Open Sans" w:cs="Open Sans"/>
                <w:b/>
                <w:sz w:val="20"/>
                <w:szCs w:val="18"/>
              </w:rPr>
              <w:t>PAVE INFRASTRUCTURES ET CONSTRUCTION FRANCE</w:t>
            </w:r>
          </w:p>
          <w:p w14:paraId="13CD6C43" w14:textId="77777777" w:rsidR="003806F9" w:rsidRPr="009D5376" w:rsidRDefault="003806F9" w:rsidP="002A48FA">
            <w:pPr>
              <w:autoSpaceDE w:val="0"/>
              <w:autoSpaceDN w:val="0"/>
              <w:adjustRightInd w:val="0"/>
              <w:spacing w:after="0"/>
              <w:rPr>
                <w:rFonts w:ascii="Open Sans" w:hAnsi="Open Sans" w:cs="Open Sans"/>
                <w:bCs/>
                <w:sz w:val="20"/>
                <w:szCs w:val="18"/>
              </w:rPr>
            </w:pPr>
            <w:r w:rsidRPr="009D5376">
              <w:rPr>
                <w:rFonts w:ascii="Open Sans" w:hAnsi="Open Sans" w:cs="Open Sans"/>
                <w:bCs/>
                <w:sz w:val="20"/>
                <w:szCs w:val="18"/>
              </w:rPr>
              <w:t xml:space="preserve">Agence : 22 Boulevard du 122ème R.I - 12000 RODEZ </w:t>
            </w:r>
          </w:p>
          <w:p w14:paraId="18F7B0DC" w14:textId="77777777" w:rsidR="003806F9" w:rsidRDefault="003806F9" w:rsidP="002A48FA">
            <w:pPr>
              <w:autoSpaceDE w:val="0"/>
              <w:autoSpaceDN w:val="0"/>
              <w:adjustRightInd w:val="0"/>
              <w:spacing w:after="0"/>
              <w:rPr>
                <w:rFonts w:ascii="Open Sans" w:hAnsi="Open Sans" w:cs="Open Sans"/>
                <w:bCs/>
                <w:sz w:val="20"/>
                <w:szCs w:val="18"/>
              </w:rPr>
            </w:pPr>
            <w:r w:rsidRPr="009D5376">
              <w:rPr>
                <w:rFonts w:ascii="Open Sans" w:hAnsi="Open Sans" w:cs="Open Sans"/>
                <w:bCs/>
                <w:sz w:val="20"/>
                <w:szCs w:val="18"/>
              </w:rPr>
              <w:t>Siège social : 6 rue du Général Audran, 92400 Courbevoie</w:t>
            </w:r>
          </w:p>
          <w:p w14:paraId="4ABF129E" w14:textId="5292DB74" w:rsidR="007C18EE" w:rsidRPr="006F748C" w:rsidRDefault="007C18EE" w:rsidP="002A48FA">
            <w:pPr>
              <w:autoSpaceDE w:val="0"/>
              <w:autoSpaceDN w:val="0"/>
              <w:adjustRightInd w:val="0"/>
              <w:spacing w:after="0"/>
              <w:rPr>
                <w:rFonts w:ascii="Open Sans" w:hAnsi="Open Sans" w:cs="Open Sans"/>
              </w:rPr>
            </w:pPr>
            <w:r>
              <w:rPr>
                <w:rFonts w:ascii="Open Sans" w:hAnsi="Open Sans" w:cs="Open Sans"/>
                <w:bCs/>
                <w:sz w:val="20"/>
                <w:szCs w:val="18"/>
              </w:rPr>
              <w:t>Mme Ilka VEIT</w:t>
            </w:r>
          </w:p>
        </w:tc>
      </w:tr>
    </w:tbl>
    <w:p w14:paraId="41B76FA3" w14:textId="77777777" w:rsidR="005746F1" w:rsidRDefault="005746F1" w:rsidP="005746F1">
      <w:bookmarkStart w:id="33" w:name="_Toc517469167"/>
      <w:bookmarkStart w:id="34" w:name="_Toc518989641"/>
    </w:p>
    <w:p w14:paraId="5681A3BE" w14:textId="77777777" w:rsidR="005746F1" w:rsidRDefault="005746F1">
      <w:pPr>
        <w:rPr>
          <w:rFonts w:ascii="Open Sans" w:eastAsia="Malgun Gothic" w:hAnsi="Open Sans" w:cs="Open Sans"/>
          <w:bCs/>
          <w:color w:val="FFFFFF" w:themeColor="background1"/>
          <w:sz w:val="36"/>
          <w:szCs w:val="36"/>
        </w:rPr>
      </w:pPr>
      <w:r>
        <w:br w:type="page"/>
      </w:r>
    </w:p>
    <w:p w14:paraId="4877EA36" w14:textId="35429602" w:rsidR="00F533EF" w:rsidRPr="00F533EF" w:rsidRDefault="00F533EF" w:rsidP="00D401DC">
      <w:pPr>
        <w:pStyle w:val="Titre1"/>
      </w:pPr>
      <w:bookmarkStart w:id="35" w:name="_Toc242103749"/>
      <w:r w:rsidRPr="00F533EF">
        <w:lastRenderedPageBreak/>
        <w:t>Objet</w:t>
      </w:r>
      <w:r w:rsidR="00FC2729" w:rsidRPr="00F533EF">
        <w:t xml:space="preserve"> de la consultatio</w:t>
      </w:r>
      <w:r w:rsidR="004C35E2" w:rsidRPr="00F533EF">
        <w:t>n</w:t>
      </w:r>
      <w:bookmarkEnd w:id="33"/>
      <w:bookmarkEnd w:id="34"/>
      <w:bookmarkEnd w:id="35"/>
    </w:p>
    <w:p w14:paraId="5A74FA1F" w14:textId="77777777" w:rsidR="00F533EF" w:rsidRDefault="00F533EF" w:rsidP="00B21182">
      <w:pPr>
        <w:spacing w:line="240" w:lineRule="auto"/>
        <w:contextualSpacing/>
        <w:jc w:val="both"/>
        <w:rPr>
          <w:rFonts w:ascii="Open Sans" w:eastAsia="Malgun Gothic" w:hAnsi="Open Sans" w:cs="Open Sans"/>
          <w:sz w:val="20"/>
          <w:szCs w:val="20"/>
          <w:lang w:eastAsia="fr-FR"/>
        </w:rPr>
      </w:pPr>
    </w:p>
    <w:p w14:paraId="65119AAA" w14:textId="2F0B2AC8" w:rsidR="003806F9" w:rsidRPr="000A74A5" w:rsidRDefault="00B21182" w:rsidP="001D2315">
      <w:pPr>
        <w:spacing w:before="120" w:after="120" w:line="240" w:lineRule="auto"/>
        <w:jc w:val="both"/>
        <w:rPr>
          <w:rFonts w:ascii="Open Sans" w:eastAsia="Malgun Gothic" w:hAnsi="Open Sans" w:cs="Open Sans"/>
          <w:lang w:eastAsia="fr-FR"/>
        </w:rPr>
      </w:pPr>
      <w:r w:rsidRPr="000A74A5">
        <w:rPr>
          <w:rFonts w:ascii="Open Sans" w:eastAsia="Malgun Gothic" w:hAnsi="Open Sans" w:cs="Open Sans"/>
          <w:lang w:eastAsia="fr-FR"/>
        </w:rPr>
        <w:t xml:space="preserve">Le présent marché a pour objet des prestations de travaux pour la </w:t>
      </w:r>
      <w:r w:rsidR="003806F9" w:rsidRPr="000A74A5">
        <w:rPr>
          <w:rFonts w:ascii="Open Sans" w:eastAsia="Malgun Gothic" w:hAnsi="Open Sans" w:cs="Open Sans"/>
          <w:lang w:eastAsia="fr-FR"/>
        </w:rPr>
        <w:t>transformation de l’offre d’accueil des aines dans une logique domiciliaire et reconstruction du pole sanitaire du Centre Hospitalier Fanny Ramadier.</w:t>
      </w:r>
    </w:p>
    <w:p w14:paraId="71F5D57C" w14:textId="7CA92162" w:rsidR="00B21182" w:rsidRPr="000A74A5" w:rsidRDefault="00B21182" w:rsidP="001D2315">
      <w:pPr>
        <w:spacing w:before="120" w:after="120" w:line="240" w:lineRule="auto"/>
        <w:jc w:val="both"/>
        <w:rPr>
          <w:rFonts w:ascii="Open Sans" w:eastAsia="Malgun Gothic" w:hAnsi="Open Sans" w:cs="Open Sans"/>
          <w:lang w:eastAsia="fr-FR"/>
        </w:rPr>
      </w:pPr>
      <w:r w:rsidRPr="000A74A5">
        <w:rPr>
          <w:rFonts w:ascii="Open Sans" w:eastAsia="Malgun Gothic" w:hAnsi="Open Sans" w:cs="Open Sans"/>
          <w:lang w:eastAsia="fr-FR"/>
        </w:rPr>
        <w:t>La description des ouvrages et leurs spécifications techniques sont indiquées dans les Cahiers des Clauses Techniques Particulières (CCTP)</w:t>
      </w:r>
    </w:p>
    <w:p w14:paraId="4B7B7651" w14:textId="77777777" w:rsidR="003806F9" w:rsidRPr="000A74A5" w:rsidRDefault="003806F9" w:rsidP="003806F9">
      <w:pPr>
        <w:pStyle w:val="Textbody"/>
        <w:spacing w:after="60"/>
        <w:rPr>
          <w:rFonts w:ascii="Open Sans" w:hAnsi="Open Sans" w:cs="Open Sans"/>
          <w:color w:val="000000"/>
          <w:sz w:val="22"/>
          <w:szCs w:val="22"/>
        </w:rPr>
      </w:pPr>
      <w:r w:rsidRPr="000A74A5">
        <w:rPr>
          <w:rFonts w:ascii="Open Sans" w:hAnsi="Open Sans" w:cs="Open Sans"/>
          <w:color w:val="000000"/>
          <w:sz w:val="22"/>
          <w:szCs w:val="22"/>
        </w:rPr>
        <w:t>Avec en résumé les travaux programmés comprenant :</w:t>
      </w:r>
    </w:p>
    <w:p w14:paraId="5A76DEA3" w14:textId="77777777" w:rsidR="003806F9" w:rsidRPr="000A74A5" w:rsidRDefault="003806F9">
      <w:pPr>
        <w:pStyle w:val="Paragraphedeliste"/>
        <w:numPr>
          <w:ilvl w:val="0"/>
          <w:numId w:val="22"/>
        </w:numPr>
        <w:spacing w:after="0" w:line="240" w:lineRule="auto"/>
        <w:ind w:left="426"/>
        <w:contextualSpacing w:val="0"/>
        <w:jc w:val="both"/>
        <w:rPr>
          <w:rFonts w:ascii="Open Sans" w:hAnsi="Open Sans" w:cs="Open Sans"/>
        </w:rPr>
      </w:pPr>
      <w:r w:rsidRPr="000A74A5">
        <w:rPr>
          <w:rFonts w:ascii="Open Sans" w:hAnsi="Open Sans" w:cs="Open Sans"/>
        </w:rPr>
        <w:t xml:space="preserve">Les travaux préparatoires : </w:t>
      </w:r>
    </w:p>
    <w:p w14:paraId="1D47EB8F" w14:textId="77777777" w:rsidR="003806F9" w:rsidRPr="000A74A5" w:rsidRDefault="003806F9">
      <w:pPr>
        <w:pStyle w:val="Paragraphedeliste"/>
        <w:numPr>
          <w:ilvl w:val="1"/>
          <w:numId w:val="22"/>
        </w:numPr>
        <w:spacing w:after="0" w:line="240" w:lineRule="auto"/>
        <w:ind w:left="993"/>
        <w:contextualSpacing w:val="0"/>
        <w:jc w:val="both"/>
        <w:rPr>
          <w:rFonts w:ascii="Open Sans" w:hAnsi="Open Sans" w:cs="Open Sans"/>
        </w:rPr>
      </w:pPr>
      <w:r w:rsidRPr="000A74A5">
        <w:rPr>
          <w:rFonts w:ascii="Open Sans" w:hAnsi="Open Sans" w:cs="Open Sans"/>
        </w:rPr>
        <w:t>Déplombage, désamiantage, curage et démolition des bâtiments existants non conservés dans le cadre du projet</w:t>
      </w:r>
    </w:p>
    <w:p w14:paraId="6B248658" w14:textId="77777777" w:rsidR="003806F9" w:rsidRPr="000A74A5" w:rsidRDefault="003806F9">
      <w:pPr>
        <w:pStyle w:val="Paragraphedeliste"/>
        <w:numPr>
          <w:ilvl w:val="0"/>
          <w:numId w:val="22"/>
        </w:numPr>
        <w:spacing w:after="0" w:line="240" w:lineRule="auto"/>
        <w:ind w:left="426"/>
        <w:contextualSpacing w:val="0"/>
        <w:jc w:val="both"/>
        <w:rPr>
          <w:rFonts w:ascii="Open Sans" w:hAnsi="Open Sans" w:cs="Open Sans"/>
        </w:rPr>
      </w:pPr>
      <w:r w:rsidRPr="000A74A5">
        <w:rPr>
          <w:rFonts w:ascii="Open Sans" w:hAnsi="Open Sans" w:cs="Open Sans"/>
        </w:rPr>
        <w:t xml:space="preserve">La construction des bâtiments : </w:t>
      </w:r>
    </w:p>
    <w:p w14:paraId="7342BD0D" w14:textId="77777777" w:rsidR="003806F9" w:rsidRPr="000A74A5" w:rsidRDefault="003806F9">
      <w:pPr>
        <w:pStyle w:val="Paragraphedeliste"/>
        <w:numPr>
          <w:ilvl w:val="1"/>
          <w:numId w:val="22"/>
        </w:numPr>
        <w:spacing w:after="0" w:line="240" w:lineRule="auto"/>
        <w:ind w:left="993"/>
        <w:contextualSpacing w:val="0"/>
        <w:jc w:val="both"/>
        <w:rPr>
          <w:rFonts w:ascii="Open Sans" w:hAnsi="Open Sans" w:cs="Open Sans"/>
        </w:rPr>
      </w:pPr>
      <w:r w:rsidRPr="000A74A5">
        <w:rPr>
          <w:rFonts w:ascii="Open Sans" w:hAnsi="Open Sans" w:cs="Open Sans"/>
        </w:rPr>
        <w:t>Bâtiment Médecine</w:t>
      </w:r>
    </w:p>
    <w:p w14:paraId="625B88E4" w14:textId="77777777" w:rsidR="003806F9" w:rsidRPr="000A74A5" w:rsidRDefault="003806F9">
      <w:pPr>
        <w:pStyle w:val="Paragraphedeliste"/>
        <w:numPr>
          <w:ilvl w:val="1"/>
          <w:numId w:val="22"/>
        </w:numPr>
        <w:spacing w:after="0" w:line="240" w:lineRule="auto"/>
        <w:ind w:left="993"/>
        <w:contextualSpacing w:val="0"/>
        <w:jc w:val="both"/>
        <w:rPr>
          <w:rFonts w:ascii="Open Sans" w:hAnsi="Open Sans" w:cs="Open Sans"/>
        </w:rPr>
      </w:pPr>
      <w:r w:rsidRPr="000A74A5">
        <w:rPr>
          <w:rFonts w:ascii="Open Sans" w:hAnsi="Open Sans" w:cs="Open Sans"/>
        </w:rPr>
        <w:t xml:space="preserve">Maisonnée M1 &amp; M2 </w:t>
      </w:r>
    </w:p>
    <w:p w14:paraId="6C9F85B1" w14:textId="77777777" w:rsidR="003806F9" w:rsidRPr="000A74A5" w:rsidRDefault="003806F9">
      <w:pPr>
        <w:pStyle w:val="Paragraphedeliste"/>
        <w:numPr>
          <w:ilvl w:val="1"/>
          <w:numId w:val="22"/>
        </w:numPr>
        <w:spacing w:after="0" w:line="240" w:lineRule="auto"/>
        <w:ind w:left="993"/>
        <w:contextualSpacing w:val="0"/>
        <w:jc w:val="both"/>
        <w:rPr>
          <w:rFonts w:ascii="Open Sans" w:hAnsi="Open Sans" w:cs="Open Sans"/>
        </w:rPr>
      </w:pPr>
      <w:r w:rsidRPr="000A74A5">
        <w:rPr>
          <w:rFonts w:ascii="Open Sans" w:hAnsi="Open Sans" w:cs="Open Sans"/>
        </w:rPr>
        <w:t xml:space="preserve">Maisonnée M3 &amp; M4 </w:t>
      </w:r>
    </w:p>
    <w:p w14:paraId="3ED8C299" w14:textId="77777777" w:rsidR="003806F9" w:rsidRPr="000A74A5" w:rsidRDefault="003806F9">
      <w:pPr>
        <w:pStyle w:val="Paragraphedeliste"/>
        <w:numPr>
          <w:ilvl w:val="0"/>
          <w:numId w:val="22"/>
        </w:numPr>
        <w:spacing w:after="0" w:line="240" w:lineRule="auto"/>
        <w:ind w:left="426"/>
        <w:contextualSpacing w:val="0"/>
        <w:jc w:val="both"/>
        <w:rPr>
          <w:rFonts w:ascii="Open Sans" w:hAnsi="Open Sans" w:cs="Open Sans"/>
        </w:rPr>
      </w:pPr>
      <w:r w:rsidRPr="000A74A5">
        <w:rPr>
          <w:rFonts w:ascii="Open Sans" w:hAnsi="Open Sans" w:cs="Open Sans"/>
        </w:rPr>
        <w:t xml:space="preserve"> La réhabilitation des bâtiments suivant : </w:t>
      </w:r>
    </w:p>
    <w:p w14:paraId="1CAE459F" w14:textId="77777777" w:rsidR="003806F9" w:rsidRPr="000A74A5" w:rsidRDefault="003806F9">
      <w:pPr>
        <w:pStyle w:val="Paragraphedeliste"/>
        <w:numPr>
          <w:ilvl w:val="1"/>
          <w:numId w:val="22"/>
        </w:numPr>
        <w:spacing w:after="0" w:line="240" w:lineRule="auto"/>
        <w:ind w:left="993"/>
        <w:contextualSpacing w:val="0"/>
        <w:jc w:val="both"/>
        <w:rPr>
          <w:rFonts w:ascii="Open Sans" w:hAnsi="Open Sans" w:cs="Open Sans"/>
        </w:rPr>
      </w:pPr>
      <w:r w:rsidRPr="000A74A5">
        <w:rPr>
          <w:rFonts w:ascii="Open Sans" w:hAnsi="Open Sans" w:cs="Open Sans"/>
        </w:rPr>
        <w:t>Maisonnée M5 &amp; M6</w:t>
      </w:r>
    </w:p>
    <w:p w14:paraId="64B196A9" w14:textId="77777777" w:rsidR="003806F9" w:rsidRPr="000A74A5" w:rsidRDefault="003806F9">
      <w:pPr>
        <w:pStyle w:val="Paragraphedeliste"/>
        <w:numPr>
          <w:ilvl w:val="1"/>
          <w:numId w:val="22"/>
        </w:numPr>
        <w:spacing w:after="0" w:line="240" w:lineRule="auto"/>
        <w:ind w:left="993"/>
        <w:contextualSpacing w:val="0"/>
        <w:jc w:val="both"/>
        <w:rPr>
          <w:rFonts w:ascii="Open Sans" w:hAnsi="Open Sans" w:cs="Open Sans"/>
        </w:rPr>
      </w:pPr>
      <w:r w:rsidRPr="000A74A5">
        <w:rPr>
          <w:rFonts w:ascii="Open Sans" w:hAnsi="Open Sans" w:cs="Open Sans"/>
        </w:rPr>
        <w:t xml:space="preserve">EHPAD dans le cadre de la Tranche Ferme, à savoir la zone PASA, les espaces communs à RdC et les appartements à R+1 (19 lits) </w:t>
      </w:r>
    </w:p>
    <w:p w14:paraId="0BEDD08D" w14:textId="77777777" w:rsidR="003806F9" w:rsidRPr="000A74A5" w:rsidRDefault="003806F9">
      <w:pPr>
        <w:pStyle w:val="Paragraphedeliste"/>
        <w:numPr>
          <w:ilvl w:val="1"/>
          <w:numId w:val="22"/>
        </w:numPr>
        <w:spacing w:after="0" w:line="240" w:lineRule="auto"/>
        <w:ind w:left="993"/>
        <w:contextualSpacing w:val="0"/>
        <w:jc w:val="both"/>
        <w:rPr>
          <w:rFonts w:ascii="Open Sans" w:hAnsi="Open Sans" w:cs="Open Sans"/>
        </w:rPr>
      </w:pPr>
      <w:r w:rsidRPr="000A74A5">
        <w:rPr>
          <w:rFonts w:ascii="Open Sans" w:hAnsi="Open Sans" w:cs="Open Sans"/>
        </w:rPr>
        <w:t>Espaces professionnels du R+1 dans le cadre de l’option de la Tranche Ferme</w:t>
      </w:r>
    </w:p>
    <w:p w14:paraId="3D666E11" w14:textId="77777777" w:rsidR="003806F9" w:rsidRPr="000A74A5" w:rsidRDefault="003806F9">
      <w:pPr>
        <w:pStyle w:val="Paragraphedeliste"/>
        <w:numPr>
          <w:ilvl w:val="1"/>
          <w:numId w:val="22"/>
        </w:numPr>
        <w:spacing w:after="0" w:line="240" w:lineRule="auto"/>
        <w:ind w:left="993"/>
        <w:contextualSpacing w:val="0"/>
        <w:jc w:val="both"/>
        <w:rPr>
          <w:rFonts w:ascii="Open Sans" w:hAnsi="Open Sans" w:cs="Open Sans"/>
        </w:rPr>
      </w:pPr>
      <w:r w:rsidRPr="000A74A5">
        <w:rPr>
          <w:rFonts w:ascii="Open Sans" w:hAnsi="Open Sans" w:cs="Open Sans"/>
        </w:rPr>
        <w:t xml:space="preserve">Ailes colocation et Gévaudan dans le cadre d’une éventuelle tranche Optionnelle 1 </w:t>
      </w:r>
    </w:p>
    <w:p w14:paraId="1D994889" w14:textId="77777777" w:rsidR="003806F9" w:rsidRDefault="003806F9">
      <w:pPr>
        <w:pStyle w:val="Paragraphedeliste"/>
        <w:numPr>
          <w:ilvl w:val="0"/>
          <w:numId w:val="22"/>
        </w:numPr>
        <w:spacing w:after="0" w:line="240" w:lineRule="auto"/>
        <w:ind w:left="426"/>
        <w:contextualSpacing w:val="0"/>
        <w:jc w:val="both"/>
        <w:rPr>
          <w:rFonts w:ascii="Open Sans" w:hAnsi="Open Sans" w:cs="Open Sans"/>
        </w:rPr>
      </w:pPr>
      <w:r w:rsidRPr="000A74A5">
        <w:rPr>
          <w:rFonts w:ascii="Open Sans" w:hAnsi="Open Sans" w:cs="Open Sans"/>
        </w:rPr>
        <w:t>Les aménagements extérieurs</w:t>
      </w:r>
    </w:p>
    <w:p w14:paraId="6F7ADF90" w14:textId="77777777" w:rsidR="007E719B" w:rsidRPr="007E719B" w:rsidRDefault="007E719B" w:rsidP="007E719B">
      <w:pPr>
        <w:spacing w:after="0" w:line="240" w:lineRule="auto"/>
        <w:jc w:val="both"/>
        <w:rPr>
          <w:rFonts w:ascii="Open Sans" w:hAnsi="Open Sans" w:cs="Open Sans"/>
        </w:rPr>
      </w:pPr>
    </w:p>
    <w:p w14:paraId="7F31A156" w14:textId="46089675" w:rsidR="00CC5F4C" w:rsidRPr="00F533EF" w:rsidRDefault="00CC5F4C" w:rsidP="00B66181">
      <w:pPr>
        <w:pStyle w:val="Titre2"/>
      </w:pPr>
      <w:bookmarkStart w:id="36" w:name="_Toc242103750"/>
      <w:r w:rsidRPr="00F533EF">
        <w:t>Mode de passation</w:t>
      </w:r>
      <w:bookmarkEnd w:id="36"/>
    </w:p>
    <w:p w14:paraId="789B52D1" w14:textId="28C10B68" w:rsidR="00F533EF" w:rsidRDefault="008B2BBD" w:rsidP="00E42294">
      <w:pPr>
        <w:widowControl w:val="0"/>
        <w:spacing w:before="120" w:line="240" w:lineRule="auto"/>
        <w:jc w:val="both"/>
        <w:rPr>
          <w:rFonts w:ascii="Open Sans" w:eastAsia="Malgun Gothic" w:hAnsi="Open Sans" w:cs="Open Sans"/>
          <w:lang w:eastAsia="fr-FR"/>
        </w:rPr>
      </w:pPr>
      <w:r w:rsidRPr="00671FEB">
        <w:rPr>
          <w:rFonts w:ascii="Open Sans" w:eastAsia="Malgun Gothic" w:hAnsi="Open Sans" w:cs="Open Sans"/>
          <w:lang w:eastAsia="fr-FR"/>
        </w:rPr>
        <w:t xml:space="preserve">Le mode de passation </w:t>
      </w:r>
      <w:r w:rsidR="00592108" w:rsidRPr="00592108">
        <w:rPr>
          <w:rFonts w:ascii="Open Sans" w:eastAsia="Malgun Gothic" w:hAnsi="Open Sans" w:cs="Open Sans"/>
          <w:b/>
          <w:bCs/>
          <w:u w:val="single"/>
          <w:lang w:eastAsia="fr-FR"/>
        </w:rPr>
        <w:t>de la présente procédure</w:t>
      </w:r>
      <w:r w:rsidRPr="00671FEB">
        <w:rPr>
          <w:rFonts w:ascii="Open Sans" w:eastAsia="Malgun Gothic" w:hAnsi="Open Sans" w:cs="Open Sans"/>
          <w:lang w:eastAsia="fr-FR"/>
        </w:rPr>
        <w:t xml:space="preserve"> est celui de l’appel d’offre ouvert. </w:t>
      </w:r>
      <w:r w:rsidRPr="00671FEB">
        <w:rPr>
          <w:rFonts w:ascii="Open Sans" w:eastAsia="Malgun Gothic" w:hAnsi="Open Sans" w:cs="Open Sans"/>
          <w:szCs w:val="26"/>
          <w:shd w:val="clear" w:color="auto" w:fill="FFFFFF" w:themeFill="background1"/>
        </w:rPr>
        <w:t xml:space="preserve">Elle est soumise aux dispositions des articles R.2124-2 1° et R.2161-2 à R.2161-5 du Code de la Commande Publique. </w:t>
      </w:r>
    </w:p>
    <w:p w14:paraId="1D47A8BF" w14:textId="4665A125" w:rsidR="003F6A50" w:rsidRPr="00671FEB" w:rsidRDefault="003658E2" w:rsidP="00E42294">
      <w:pPr>
        <w:widowControl w:val="0"/>
        <w:spacing w:before="120" w:line="240" w:lineRule="auto"/>
        <w:jc w:val="both"/>
        <w:rPr>
          <w:rFonts w:ascii="Open Sans" w:eastAsia="Malgun Gothic" w:hAnsi="Open Sans" w:cs="Open Sans"/>
          <w:lang w:eastAsia="fr-FR"/>
        </w:rPr>
      </w:pPr>
      <w:r w:rsidRPr="00671FEB">
        <w:rPr>
          <w:rFonts w:ascii="Open Sans" w:eastAsia="Malgun Gothic" w:hAnsi="Open Sans" w:cs="Open Sans"/>
          <w:lang w:eastAsia="fr-FR"/>
        </w:rPr>
        <w:t>Conformément aux dispositions de l’article R. 2123-1 du Code de la commande publique, certains lots, dont le montant est inférieur à 1 000 000 € HT et dont le montant cumulé n’excède pas 20 % de la valeur totale estimée de l’ensemble des lots, sont passés selon une procédure adaptée</w:t>
      </w:r>
      <w:r w:rsidR="00592108">
        <w:rPr>
          <w:rFonts w:ascii="Open Sans" w:eastAsia="Malgun Gothic" w:hAnsi="Open Sans" w:cs="Open Sans"/>
          <w:lang w:eastAsia="fr-FR"/>
        </w:rPr>
        <w:t xml:space="preserve"> </w:t>
      </w:r>
      <w:r w:rsidR="00592108" w:rsidRPr="00592108">
        <w:rPr>
          <w:rFonts w:ascii="Open Sans" w:eastAsia="Malgun Gothic" w:hAnsi="Open Sans" w:cs="Open Sans"/>
          <w:u w:val="single"/>
          <w:lang w:eastAsia="fr-FR"/>
        </w:rPr>
        <w:t>faisant l’objet d’une seconde procédure</w:t>
      </w:r>
      <w:r w:rsidRPr="00671FEB">
        <w:rPr>
          <w:rFonts w:ascii="Open Sans" w:eastAsia="Malgun Gothic" w:hAnsi="Open Sans" w:cs="Open Sans"/>
          <w:lang w:eastAsia="fr-FR"/>
        </w:rPr>
        <w:t>.</w:t>
      </w:r>
    </w:p>
    <w:p w14:paraId="61216A4C" w14:textId="77777777" w:rsidR="00845579" w:rsidRPr="00671FEB" w:rsidRDefault="00845579" w:rsidP="00E42294">
      <w:pPr>
        <w:widowControl w:val="0"/>
        <w:shd w:val="clear" w:color="auto" w:fill="FFFFFF" w:themeFill="background1"/>
        <w:tabs>
          <w:tab w:val="left" w:pos="540"/>
        </w:tabs>
        <w:spacing w:before="120" w:line="240" w:lineRule="auto"/>
        <w:jc w:val="both"/>
        <w:rPr>
          <w:rFonts w:ascii="Open Sans" w:eastAsia="Malgun Gothic" w:hAnsi="Open Sans" w:cs="Open Sans"/>
          <w:iCs/>
          <w:u w:val="single"/>
        </w:rPr>
      </w:pPr>
      <w:r w:rsidRPr="00671FEB">
        <w:rPr>
          <w:rFonts w:ascii="Open Sans" w:eastAsia="Malgun Gothic" w:hAnsi="Open Sans" w:cs="Open Sans"/>
        </w:rPr>
        <w:t xml:space="preserve">Le pouvoir adjudicateur se réserve le droit de ne pas donner suite à tout ou partie de la procédure. Dans cette hypothèse, la présente consultation sera déclarée « sans suite » et l’ensemble des candidats en seront informés. Aucune indemnité ne sera accordée aux candidats ayant retiré le dossier de </w:t>
      </w:r>
      <w:r w:rsidR="00641045" w:rsidRPr="00671FEB">
        <w:rPr>
          <w:rFonts w:ascii="Open Sans" w:eastAsia="Malgun Gothic" w:hAnsi="Open Sans" w:cs="Open Sans"/>
        </w:rPr>
        <w:t xml:space="preserve">consultation ou aux soumissionnaires ayant </w:t>
      </w:r>
      <w:r w:rsidRPr="00671FEB">
        <w:rPr>
          <w:rFonts w:ascii="Open Sans" w:eastAsia="Malgun Gothic" w:hAnsi="Open Sans" w:cs="Open Sans"/>
        </w:rPr>
        <w:t xml:space="preserve">déposé une offre. </w:t>
      </w:r>
    </w:p>
    <w:p w14:paraId="11A642E0" w14:textId="77777777" w:rsidR="00375D5C" w:rsidRPr="00F533EF" w:rsidRDefault="0001204E" w:rsidP="00B66181">
      <w:pPr>
        <w:pStyle w:val="Titre2"/>
      </w:pPr>
      <w:bookmarkStart w:id="37" w:name="_Toc517469169"/>
      <w:bookmarkStart w:id="38" w:name="_Toc518989643"/>
      <w:bookmarkStart w:id="39" w:name="_Toc242103751"/>
      <w:r w:rsidRPr="00F533EF">
        <w:t>Type de marché</w:t>
      </w:r>
      <w:bookmarkEnd w:id="37"/>
      <w:bookmarkEnd w:id="38"/>
      <w:bookmarkEnd w:id="39"/>
    </w:p>
    <w:p w14:paraId="2FABB623" w14:textId="77777777" w:rsidR="007E3E38" w:rsidRDefault="007C4A98" w:rsidP="00284A73">
      <w:pPr>
        <w:spacing w:line="240" w:lineRule="auto"/>
        <w:contextualSpacing/>
        <w:jc w:val="both"/>
        <w:rPr>
          <w:rFonts w:ascii="Open Sans" w:eastAsia="Malgun Gothic" w:hAnsi="Open Sans" w:cs="Open Sans"/>
        </w:rPr>
      </w:pPr>
      <w:r w:rsidRPr="00671FEB">
        <w:rPr>
          <w:rFonts w:ascii="Open Sans" w:eastAsia="Malgun Gothic" w:hAnsi="Open Sans" w:cs="Open Sans"/>
        </w:rPr>
        <w:t>Il s’agit d’un marché public</w:t>
      </w:r>
      <w:r w:rsidR="00B23ABC" w:rsidRPr="00671FEB">
        <w:rPr>
          <w:rFonts w:ascii="Open Sans" w:eastAsia="Malgun Gothic" w:hAnsi="Open Sans" w:cs="Open Sans"/>
        </w:rPr>
        <w:t xml:space="preserve"> de travaux au sens de l’article L. 1111.2 du Code de la commande publique.</w:t>
      </w:r>
    </w:p>
    <w:p w14:paraId="0857934E" w14:textId="77777777" w:rsidR="00284A73" w:rsidRDefault="00284A73" w:rsidP="00284A73">
      <w:pPr>
        <w:spacing w:line="240" w:lineRule="auto"/>
        <w:contextualSpacing/>
        <w:jc w:val="both"/>
        <w:rPr>
          <w:rFonts w:ascii="Open Sans" w:eastAsia="Malgun Gothic" w:hAnsi="Open Sans" w:cs="Open Sans"/>
        </w:rPr>
      </w:pPr>
    </w:p>
    <w:p w14:paraId="457835C8" w14:textId="77777777" w:rsidR="00284A73" w:rsidRPr="00671FEB" w:rsidRDefault="00284A73" w:rsidP="00284A73">
      <w:pPr>
        <w:spacing w:line="240" w:lineRule="auto"/>
        <w:contextualSpacing/>
        <w:jc w:val="both"/>
        <w:rPr>
          <w:rFonts w:ascii="Open Sans" w:eastAsia="Malgun Gothic" w:hAnsi="Open Sans" w:cs="Open Sans"/>
        </w:rPr>
      </w:pPr>
    </w:p>
    <w:p w14:paraId="06787486" w14:textId="3E617216" w:rsidR="00EA315D" w:rsidRPr="00671FEB" w:rsidRDefault="00284A73" w:rsidP="00D401DC">
      <w:pPr>
        <w:pStyle w:val="Titre1"/>
        <w:rPr>
          <w:i/>
        </w:rPr>
      </w:pPr>
      <w:bookmarkStart w:id="40" w:name="_Toc517469170"/>
      <w:bookmarkStart w:id="41" w:name="_Toc518989644"/>
      <w:r>
        <w:t xml:space="preserve"> </w:t>
      </w:r>
      <w:bookmarkStart w:id="42" w:name="_Toc242103752"/>
      <w:r w:rsidR="00EA315D" w:rsidRPr="00671FEB">
        <w:t>Décomposition de la consultation</w:t>
      </w:r>
      <w:bookmarkEnd w:id="40"/>
      <w:bookmarkEnd w:id="41"/>
      <w:bookmarkEnd w:id="42"/>
    </w:p>
    <w:p w14:paraId="63527BA6" w14:textId="77777777" w:rsidR="006A1652" w:rsidRPr="00F533EF" w:rsidRDefault="006A1652" w:rsidP="00B66181">
      <w:pPr>
        <w:pStyle w:val="Titre2"/>
      </w:pPr>
      <w:bookmarkStart w:id="43" w:name="_Toc242103753"/>
      <w:r w:rsidRPr="00F533EF">
        <w:t>Décomposition en lots</w:t>
      </w:r>
      <w:bookmarkEnd w:id="43"/>
    </w:p>
    <w:p w14:paraId="304555D0" w14:textId="0F0DB2D0" w:rsidR="00DE6127" w:rsidRDefault="00DE6127" w:rsidP="00DE6127">
      <w:pPr>
        <w:spacing w:line="240" w:lineRule="auto"/>
        <w:contextualSpacing/>
        <w:jc w:val="both"/>
        <w:rPr>
          <w:rFonts w:ascii="Open Sans" w:eastAsia="Malgun Gothic" w:hAnsi="Open Sans" w:cs="Open Sans"/>
          <w:szCs w:val="24"/>
        </w:rPr>
      </w:pPr>
      <w:r w:rsidRPr="00671FEB">
        <w:rPr>
          <w:rFonts w:ascii="Open Sans" w:eastAsia="Malgun Gothic" w:hAnsi="Open Sans" w:cs="Open Sans"/>
          <w:szCs w:val="24"/>
        </w:rPr>
        <w:t xml:space="preserve">Les prestations du marché font l’objet de </w:t>
      </w:r>
      <w:r w:rsidR="00876876">
        <w:rPr>
          <w:rFonts w:ascii="Open Sans" w:eastAsia="Malgun Gothic" w:hAnsi="Open Sans" w:cs="Open Sans"/>
          <w:szCs w:val="24"/>
        </w:rPr>
        <w:t>3</w:t>
      </w:r>
      <w:r w:rsidRPr="00364897">
        <w:rPr>
          <w:rFonts w:ascii="Open Sans" w:eastAsia="Malgun Gothic" w:hAnsi="Open Sans" w:cs="Open Sans"/>
          <w:szCs w:val="24"/>
        </w:rPr>
        <w:t xml:space="preserve"> lots</w:t>
      </w:r>
      <w:r w:rsidRPr="00671FEB">
        <w:rPr>
          <w:rFonts w:ascii="Open Sans" w:eastAsia="Malgun Gothic" w:hAnsi="Open Sans" w:cs="Open Sans"/>
          <w:szCs w:val="24"/>
        </w:rPr>
        <w:t xml:space="preserve"> définis comme suit :</w:t>
      </w:r>
    </w:p>
    <w:tbl>
      <w:tblPr>
        <w:tblStyle w:val="Grilledutableau"/>
        <w:tblW w:w="9356" w:type="dxa"/>
        <w:tblLook w:val="04A0" w:firstRow="1" w:lastRow="0" w:firstColumn="1" w:lastColumn="0" w:noHBand="0" w:noVBand="1"/>
      </w:tblPr>
      <w:tblGrid>
        <w:gridCol w:w="6379"/>
        <w:gridCol w:w="1559"/>
        <w:gridCol w:w="1418"/>
      </w:tblGrid>
      <w:tr w:rsidR="00F533EF" w:rsidRPr="00671FEB" w14:paraId="43CEBF30" w14:textId="77777777" w:rsidTr="00284A73">
        <w:trPr>
          <w:tblHeader/>
        </w:trPr>
        <w:tc>
          <w:tcPr>
            <w:tcW w:w="6379" w:type="dxa"/>
            <w:tcBorders>
              <w:top w:val="nil"/>
              <w:left w:val="nil"/>
            </w:tcBorders>
          </w:tcPr>
          <w:p w14:paraId="1ADF70E9" w14:textId="77777777" w:rsidR="00F533EF" w:rsidRPr="00671FEB" w:rsidRDefault="00F533EF" w:rsidP="009C2837">
            <w:pPr>
              <w:contextualSpacing/>
              <w:jc w:val="both"/>
              <w:rPr>
                <w:rFonts w:ascii="Open Sans" w:hAnsi="Open Sans" w:cs="Open Sans"/>
                <w:b/>
                <w:bCs/>
                <w:sz w:val="18"/>
                <w:szCs w:val="18"/>
              </w:rPr>
            </w:pPr>
          </w:p>
        </w:tc>
        <w:tc>
          <w:tcPr>
            <w:tcW w:w="1559" w:type="dxa"/>
          </w:tcPr>
          <w:p w14:paraId="5CFDA6F5" w14:textId="77777777" w:rsidR="002A48FA" w:rsidRDefault="00F533EF" w:rsidP="009C2837">
            <w:pPr>
              <w:contextualSpacing/>
              <w:jc w:val="center"/>
              <w:rPr>
                <w:rFonts w:ascii="Open Sans" w:eastAsia="Malgun Gothic" w:hAnsi="Open Sans" w:cs="Open Sans"/>
                <w:b/>
                <w:bCs/>
                <w:sz w:val="18"/>
                <w:szCs w:val="18"/>
              </w:rPr>
            </w:pPr>
            <w:r w:rsidRPr="00671FEB">
              <w:rPr>
                <w:rFonts w:ascii="Open Sans" w:eastAsia="Malgun Gothic" w:hAnsi="Open Sans" w:cs="Open Sans"/>
                <w:b/>
                <w:bCs/>
                <w:sz w:val="18"/>
                <w:szCs w:val="18"/>
              </w:rPr>
              <w:t xml:space="preserve">Appel d’offres ouvert </w:t>
            </w:r>
          </w:p>
          <w:p w14:paraId="08FB5B29" w14:textId="330B8BC4" w:rsidR="00F533EF" w:rsidRPr="00671FEB" w:rsidRDefault="00F533EF" w:rsidP="009C2837">
            <w:pPr>
              <w:contextualSpacing/>
              <w:jc w:val="center"/>
              <w:rPr>
                <w:rFonts w:ascii="Open Sans" w:eastAsia="Malgun Gothic" w:hAnsi="Open Sans" w:cs="Open Sans"/>
                <w:b/>
                <w:bCs/>
                <w:sz w:val="18"/>
                <w:szCs w:val="18"/>
              </w:rPr>
            </w:pPr>
            <w:r w:rsidRPr="00671FEB">
              <w:rPr>
                <w:rFonts w:ascii="Open Sans" w:eastAsia="Malgun Gothic" w:hAnsi="Open Sans" w:cs="Open Sans"/>
                <w:b/>
                <w:bCs/>
                <w:sz w:val="18"/>
                <w:szCs w:val="18"/>
              </w:rPr>
              <w:t>(AOO)</w:t>
            </w:r>
          </w:p>
        </w:tc>
        <w:tc>
          <w:tcPr>
            <w:tcW w:w="1418" w:type="dxa"/>
            <w:shd w:val="clear" w:color="auto" w:fill="D9D9D9" w:themeFill="background1" w:themeFillShade="D9"/>
          </w:tcPr>
          <w:p w14:paraId="2DE4F66F" w14:textId="3A7F6699" w:rsidR="00F533EF" w:rsidRPr="00671FEB" w:rsidRDefault="00F533EF" w:rsidP="009C2837">
            <w:pPr>
              <w:contextualSpacing/>
              <w:jc w:val="center"/>
              <w:rPr>
                <w:rFonts w:ascii="Open Sans" w:eastAsia="Malgun Gothic" w:hAnsi="Open Sans" w:cs="Open Sans"/>
                <w:b/>
                <w:bCs/>
                <w:sz w:val="18"/>
                <w:szCs w:val="18"/>
              </w:rPr>
            </w:pPr>
            <w:r w:rsidRPr="00671FEB">
              <w:rPr>
                <w:rFonts w:ascii="Open Sans" w:eastAsia="Malgun Gothic" w:hAnsi="Open Sans" w:cs="Open Sans"/>
                <w:b/>
                <w:bCs/>
                <w:sz w:val="18"/>
                <w:szCs w:val="18"/>
                <w:lang w:eastAsia="fr-FR"/>
              </w:rPr>
              <w:t>Procédure adaptée (MAPA)</w:t>
            </w:r>
            <w:r w:rsidR="00284A73">
              <w:rPr>
                <w:rStyle w:val="Appelnotedebasdep"/>
                <w:rFonts w:ascii="Open Sans" w:eastAsia="Malgun Gothic" w:hAnsi="Open Sans" w:cs="Open Sans"/>
                <w:b/>
                <w:bCs/>
                <w:sz w:val="18"/>
                <w:szCs w:val="18"/>
                <w:lang w:eastAsia="fr-FR"/>
              </w:rPr>
              <w:footnoteReference w:id="1"/>
            </w:r>
          </w:p>
        </w:tc>
      </w:tr>
      <w:tr w:rsidR="000B0D6E" w:rsidRPr="00671FEB" w14:paraId="0CBD8C6B" w14:textId="77777777" w:rsidTr="00284A73">
        <w:tc>
          <w:tcPr>
            <w:tcW w:w="6379" w:type="dxa"/>
          </w:tcPr>
          <w:p w14:paraId="3BF3199E" w14:textId="08C9EC44" w:rsidR="000B0D6E" w:rsidRPr="000C1504" w:rsidRDefault="000B0D6E" w:rsidP="000B0D6E">
            <w:pPr>
              <w:contextualSpacing/>
              <w:jc w:val="both"/>
              <w:rPr>
                <w:rFonts w:ascii="Open Sans" w:eastAsia="Malgun Gothic" w:hAnsi="Open Sans" w:cs="Open Sans"/>
              </w:rPr>
            </w:pPr>
            <w:r w:rsidRPr="000C1504">
              <w:rPr>
                <w:rFonts w:ascii="Open Sans" w:hAnsi="Open Sans" w:cs="Open Sans"/>
              </w:rPr>
              <w:t>Lot 07 - Menuiseries ext</w:t>
            </w:r>
            <w:r>
              <w:rPr>
                <w:rFonts w:ascii="Open Sans" w:hAnsi="Open Sans" w:cs="Open Sans"/>
              </w:rPr>
              <w:t>érieures</w:t>
            </w:r>
            <w:r w:rsidRPr="000C1504">
              <w:rPr>
                <w:rFonts w:ascii="Open Sans" w:hAnsi="Open Sans" w:cs="Open Sans"/>
              </w:rPr>
              <w:t xml:space="preserve"> bois &amp; mixte avec </w:t>
            </w:r>
            <w:r>
              <w:rPr>
                <w:rFonts w:ascii="Open Sans" w:hAnsi="Open Sans" w:cs="Open Sans"/>
              </w:rPr>
              <w:t>protections solaires</w:t>
            </w:r>
          </w:p>
        </w:tc>
        <w:tc>
          <w:tcPr>
            <w:tcW w:w="1559" w:type="dxa"/>
          </w:tcPr>
          <w:p w14:paraId="782A950B" w14:textId="4BD90EA5" w:rsidR="000B0D6E" w:rsidRPr="000C1504" w:rsidRDefault="000B0D6E" w:rsidP="000B0D6E">
            <w:pPr>
              <w:contextualSpacing/>
              <w:jc w:val="center"/>
              <w:rPr>
                <w:rFonts w:ascii="Open Sans" w:eastAsia="Malgun Gothic" w:hAnsi="Open Sans" w:cs="Open Sans"/>
              </w:rPr>
            </w:pPr>
            <w:r w:rsidRPr="000C1504">
              <w:rPr>
                <w:rFonts w:ascii="Open Sans" w:eastAsia="Malgun Gothic" w:hAnsi="Open Sans" w:cs="Open Sans"/>
              </w:rPr>
              <w:t>X</w:t>
            </w:r>
          </w:p>
        </w:tc>
        <w:tc>
          <w:tcPr>
            <w:tcW w:w="1418" w:type="dxa"/>
            <w:shd w:val="clear" w:color="auto" w:fill="D9D9D9" w:themeFill="background1" w:themeFillShade="D9"/>
          </w:tcPr>
          <w:p w14:paraId="14A4AE40" w14:textId="6113A189" w:rsidR="000B0D6E" w:rsidRPr="000C1504" w:rsidRDefault="000B0D6E" w:rsidP="000B0D6E">
            <w:pPr>
              <w:contextualSpacing/>
              <w:jc w:val="center"/>
              <w:rPr>
                <w:rFonts w:ascii="Open Sans" w:eastAsia="Malgun Gothic" w:hAnsi="Open Sans" w:cs="Open Sans"/>
              </w:rPr>
            </w:pPr>
          </w:p>
        </w:tc>
      </w:tr>
      <w:tr w:rsidR="000B0D6E" w:rsidRPr="00671FEB" w14:paraId="0B1E72E2" w14:textId="77777777" w:rsidTr="00284A73">
        <w:tc>
          <w:tcPr>
            <w:tcW w:w="6379" w:type="dxa"/>
          </w:tcPr>
          <w:p w14:paraId="39C6C684" w14:textId="441804A0" w:rsidR="000B0D6E" w:rsidRPr="00F43E77" w:rsidRDefault="000B0D6E" w:rsidP="000B0D6E">
            <w:pPr>
              <w:contextualSpacing/>
              <w:jc w:val="both"/>
              <w:rPr>
                <w:rFonts w:ascii="Open Sans" w:eastAsia="Malgun Gothic" w:hAnsi="Open Sans" w:cs="Open Sans"/>
                <w:highlight w:val="magenta"/>
              </w:rPr>
            </w:pPr>
            <w:r w:rsidRPr="002E47C8">
              <w:rPr>
                <w:rFonts w:ascii="Open Sans" w:hAnsi="Open Sans" w:cs="Open Sans"/>
              </w:rPr>
              <w:t>Lot 15</w:t>
            </w:r>
            <w:r w:rsidR="00876876">
              <w:rPr>
                <w:rFonts w:ascii="Open Sans" w:hAnsi="Open Sans" w:cs="Open Sans"/>
              </w:rPr>
              <w:t>/22</w:t>
            </w:r>
            <w:r w:rsidRPr="002E47C8">
              <w:rPr>
                <w:rFonts w:ascii="Open Sans" w:hAnsi="Open Sans" w:cs="Open Sans"/>
              </w:rPr>
              <w:t xml:space="preserve"> - Chauffage - Ventilation - Climatisation - Plomberie </w:t>
            </w:r>
            <w:r w:rsidR="00876876">
              <w:rPr>
                <w:rFonts w:ascii="Open Sans" w:hAnsi="Open Sans" w:cs="Open Sans"/>
              </w:rPr>
              <w:t>–</w:t>
            </w:r>
            <w:r w:rsidR="00EE577B">
              <w:rPr>
                <w:rFonts w:ascii="Open Sans" w:hAnsi="Open Sans" w:cs="Open Sans"/>
              </w:rPr>
              <w:t xml:space="preserve"> </w:t>
            </w:r>
            <w:r w:rsidRPr="002E47C8">
              <w:rPr>
                <w:rFonts w:ascii="Open Sans" w:hAnsi="Open Sans" w:cs="Open Sans"/>
              </w:rPr>
              <w:t>Sanitaire</w:t>
            </w:r>
            <w:r w:rsidR="00876876">
              <w:rPr>
                <w:rFonts w:ascii="Open Sans" w:hAnsi="Open Sans" w:cs="Open Sans"/>
              </w:rPr>
              <w:t xml:space="preserve"> – Fluides médicaux</w:t>
            </w:r>
          </w:p>
        </w:tc>
        <w:tc>
          <w:tcPr>
            <w:tcW w:w="1559" w:type="dxa"/>
          </w:tcPr>
          <w:p w14:paraId="19BA8468" w14:textId="77777777" w:rsidR="000B0D6E" w:rsidRPr="000C1504" w:rsidRDefault="000B0D6E" w:rsidP="000B0D6E">
            <w:pPr>
              <w:contextualSpacing/>
              <w:jc w:val="center"/>
              <w:rPr>
                <w:rFonts w:ascii="Open Sans" w:eastAsia="Malgun Gothic" w:hAnsi="Open Sans" w:cs="Open Sans"/>
              </w:rPr>
            </w:pPr>
            <w:r w:rsidRPr="000C1504">
              <w:rPr>
                <w:rFonts w:ascii="Open Sans" w:eastAsia="Malgun Gothic" w:hAnsi="Open Sans" w:cs="Open Sans"/>
              </w:rPr>
              <w:t>X</w:t>
            </w:r>
          </w:p>
        </w:tc>
        <w:tc>
          <w:tcPr>
            <w:tcW w:w="1418" w:type="dxa"/>
            <w:shd w:val="clear" w:color="auto" w:fill="D9D9D9" w:themeFill="background1" w:themeFillShade="D9"/>
          </w:tcPr>
          <w:p w14:paraId="23764414" w14:textId="77777777" w:rsidR="000B0D6E" w:rsidRPr="000C1504" w:rsidRDefault="000B0D6E" w:rsidP="000B0D6E">
            <w:pPr>
              <w:contextualSpacing/>
              <w:jc w:val="center"/>
              <w:rPr>
                <w:rFonts w:ascii="Open Sans" w:eastAsia="Malgun Gothic" w:hAnsi="Open Sans" w:cs="Open Sans"/>
              </w:rPr>
            </w:pPr>
          </w:p>
        </w:tc>
      </w:tr>
      <w:tr w:rsidR="000B0D6E" w:rsidRPr="00671FEB" w14:paraId="54734361" w14:textId="77777777" w:rsidTr="00284A73">
        <w:tc>
          <w:tcPr>
            <w:tcW w:w="6379" w:type="dxa"/>
          </w:tcPr>
          <w:p w14:paraId="20F1A7D4" w14:textId="48078F97" w:rsidR="000B0D6E" w:rsidRPr="00F43E77" w:rsidRDefault="000B0D6E" w:rsidP="000B0D6E">
            <w:pPr>
              <w:contextualSpacing/>
              <w:jc w:val="both"/>
              <w:rPr>
                <w:rFonts w:ascii="Open Sans" w:hAnsi="Open Sans" w:cs="Open Sans"/>
                <w:highlight w:val="magenta"/>
              </w:rPr>
            </w:pPr>
            <w:r w:rsidRPr="002E47C8">
              <w:rPr>
                <w:rFonts w:ascii="Open Sans" w:hAnsi="Open Sans" w:cs="Open Sans"/>
              </w:rPr>
              <w:t>Lot 16</w:t>
            </w:r>
            <w:r w:rsidR="00876876">
              <w:rPr>
                <w:rFonts w:ascii="Open Sans" w:hAnsi="Open Sans" w:cs="Open Sans"/>
              </w:rPr>
              <w:t>/17</w:t>
            </w:r>
            <w:r w:rsidRPr="002E47C8">
              <w:rPr>
                <w:rFonts w:ascii="Open Sans" w:hAnsi="Open Sans" w:cs="Open Sans"/>
              </w:rPr>
              <w:t xml:space="preserve"> - Électricité courants forts </w:t>
            </w:r>
            <w:r>
              <w:rPr>
                <w:rFonts w:ascii="Open Sans" w:hAnsi="Open Sans" w:cs="Open Sans"/>
              </w:rPr>
              <w:t>(</w:t>
            </w:r>
            <w:r w:rsidRPr="002E47C8">
              <w:rPr>
                <w:rFonts w:ascii="Open Sans" w:hAnsi="Open Sans" w:cs="Open Sans"/>
              </w:rPr>
              <w:t>CFO</w:t>
            </w:r>
            <w:r>
              <w:rPr>
                <w:rFonts w:ascii="Open Sans" w:hAnsi="Open Sans" w:cs="Open Sans"/>
              </w:rPr>
              <w:t>)</w:t>
            </w:r>
            <w:r w:rsidR="00876876">
              <w:rPr>
                <w:rFonts w:ascii="Open Sans" w:hAnsi="Open Sans" w:cs="Open Sans"/>
              </w:rPr>
              <w:t xml:space="preserve">  Electricité courants faibles (cfa) – SSI - Désenfumage</w:t>
            </w:r>
          </w:p>
        </w:tc>
        <w:tc>
          <w:tcPr>
            <w:tcW w:w="1559" w:type="dxa"/>
          </w:tcPr>
          <w:p w14:paraId="71C046C8" w14:textId="49E873F5" w:rsidR="000B0D6E" w:rsidRPr="000C1504" w:rsidRDefault="000B0D6E" w:rsidP="000B0D6E">
            <w:pPr>
              <w:contextualSpacing/>
              <w:jc w:val="center"/>
              <w:rPr>
                <w:rFonts w:ascii="Open Sans" w:eastAsia="Malgun Gothic" w:hAnsi="Open Sans" w:cs="Open Sans"/>
              </w:rPr>
            </w:pPr>
            <w:r>
              <w:rPr>
                <w:rFonts w:ascii="Open Sans" w:eastAsia="Malgun Gothic" w:hAnsi="Open Sans" w:cs="Open Sans"/>
              </w:rPr>
              <w:t>X</w:t>
            </w:r>
          </w:p>
        </w:tc>
        <w:tc>
          <w:tcPr>
            <w:tcW w:w="1418" w:type="dxa"/>
            <w:shd w:val="clear" w:color="auto" w:fill="D9D9D9" w:themeFill="background1" w:themeFillShade="D9"/>
          </w:tcPr>
          <w:p w14:paraId="78684D88" w14:textId="77777777" w:rsidR="000B0D6E" w:rsidRPr="000C1504" w:rsidRDefault="000B0D6E" w:rsidP="000B0D6E">
            <w:pPr>
              <w:contextualSpacing/>
              <w:jc w:val="center"/>
              <w:rPr>
                <w:rFonts w:ascii="Open Sans" w:eastAsia="Malgun Gothic" w:hAnsi="Open Sans" w:cs="Open Sans"/>
              </w:rPr>
            </w:pPr>
          </w:p>
        </w:tc>
      </w:tr>
    </w:tbl>
    <w:p w14:paraId="2BBE7198" w14:textId="2F3E9DA8" w:rsidR="00DE6127" w:rsidRPr="002A48FA" w:rsidRDefault="00DE6127" w:rsidP="002A48FA">
      <w:pPr>
        <w:spacing w:before="120" w:line="240" w:lineRule="auto"/>
        <w:jc w:val="both"/>
        <w:rPr>
          <w:rFonts w:ascii="Open Sans" w:eastAsia="Malgun Gothic" w:hAnsi="Open Sans" w:cs="Open Sans"/>
          <w:szCs w:val="24"/>
        </w:rPr>
      </w:pPr>
      <w:r w:rsidRPr="00671FEB">
        <w:rPr>
          <w:rFonts w:ascii="Open Sans" w:eastAsia="Malgun Gothic" w:hAnsi="Open Sans" w:cs="Open Sans"/>
          <w:szCs w:val="24"/>
        </w:rPr>
        <w:t xml:space="preserve">Les soumissionnaires sont autorisés à présenter une offre pour </w:t>
      </w:r>
      <w:r w:rsidR="0006123F" w:rsidRPr="00671FEB">
        <w:rPr>
          <w:rFonts w:ascii="Open Sans" w:eastAsia="Malgun Gothic" w:hAnsi="Open Sans" w:cs="Open Sans"/>
          <w:szCs w:val="24"/>
        </w:rPr>
        <w:t>un lot, plusieurs lots ou l’ensemble des lots.</w:t>
      </w:r>
    </w:p>
    <w:p w14:paraId="441896AE" w14:textId="21DBE6C5" w:rsidR="00DE6127" w:rsidRPr="00671FEB" w:rsidRDefault="00DE6127" w:rsidP="002A48FA">
      <w:pPr>
        <w:spacing w:before="120" w:line="240" w:lineRule="auto"/>
        <w:jc w:val="both"/>
        <w:rPr>
          <w:rFonts w:ascii="Open Sans" w:eastAsia="Malgun Gothic" w:hAnsi="Open Sans" w:cs="Open Sans"/>
        </w:rPr>
      </w:pPr>
      <w:r w:rsidRPr="00671FEB">
        <w:rPr>
          <w:rFonts w:ascii="Open Sans" w:eastAsia="Malgun Gothic" w:hAnsi="Open Sans" w:cs="Open Sans"/>
        </w:rPr>
        <w:t>L’attribution sera faite lot par lot. Chacun des lots donnera lieu à la passation d’un marché public. Ainsi les candidats doivent présenter une offre distincte pour chaque lot auquel ils répondent.</w:t>
      </w:r>
      <w:r w:rsidR="0006123F" w:rsidRPr="00671FEB">
        <w:rPr>
          <w:rFonts w:ascii="Open Sans" w:eastAsia="Malgun Gothic" w:hAnsi="Open Sans" w:cs="Open Sans"/>
        </w:rPr>
        <w:t xml:space="preserve"> </w:t>
      </w:r>
      <w:r w:rsidR="003658E2" w:rsidRPr="00671FEB">
        <w:rPr>
          <w:rFonts w:ascii="Open Sans" w:eastAsia="Malgun Gothic" w:hAnsi="Open Sans" w:cs="Open Sans"/>
        </w:rPr>
        <w:t>Les offres variables ne sont pas autorisées.</w:t>
      </w:r>
    </w:p>
    <w:p w14:paraId="48163BC4" w14:textId="77777777" w:rsidR="00DE6127" w:rsidRPr="00671FEB" w:rsidRDefault="00DE6127" w:rsidP="00DE6127">
      <w:pPr>
        <w:spacing w:line="240" w:lineRule="auto"/>
        <w:contextualSpacing/>
        <w:jc w:val="both"/>
        <w:rPr>
          <w:rFonts w:ascii="Open Sans" w:eastAsia="Malgun Gothic" w:hAnsi="Open Sans" w:cs="Open Sans"/>
          <w:i/>
        </w:rPr>
      </w:pPr>
      <w:r w:rsidRPr="00671FEB">
        <w:rPr>
          <w:rFonts w:ascii="Open Sans" w:eastAsia="Malgun Gothic" w:hAnsi="Open Sans" w:cs="Open Sans"/>
          <w:b/>
          <w:i/>
        </w:rPr>
        <w:t>NB :</w:t>
      </w:r>
      <w:r w:rsidRPr="00671FEB">
        <w:rPr>
          <w:rFonts w:ascii="Open Sans" w:eastAsia="Malgun Gothic" w:hAnsi="Open Sans" w:cs="Open Sans"/>
          <w:i/>
        </w:rPr>
        <w:t xml:space="preserve"> il est rappelé ici qu’au sein d’une procédure allotie, chaque lot constitue un marché à part entière avec son propre titulaire et ses propres modalités d’exécution.</w:t>
      </w:r>
    </w:p>
    <w:p w14:paraId="17FF9AB5" w14:textId="77777777" w:rsidR="00DE6127" w:rsidRPr="00671FEB" w:rsidRDefault="00DE6127" w:rsidP="00DE6127">
      <w:pPr>
        <w:spacing w:line="240" w:lineRule="auto"/>
        <w:contextualSpacing/>
        <w:jc w:val="both"/>
        <w:rPr>
          <w:rFonts w:ascii="Open Sans" w:eastAsia="Malgun Gothic" w:hAnsi="Open Sans" w:cs="Open Sans"/>
          <w:i/>
        </w:rPr>
      </w:pPr>
      <w:r w:rsidRPr="00671FEB">
        <w:rPr>
          <w:rFonts w:ascii="Open Sans" w:eastAsia="Malgun Gothic" w:hAnsi="Open Sans" w:cs="Open Sans"/>
          <w:i/>
        </w:rPr>
        <w:t xml:space="preserve">Après leur notification, chaque marché correspond à un lot et s’exécute de manière indépendante. </w:t>
      </w:r>
    </w:p>
    <w:p w14:paraId="43DED6B0" w14:textId="77777777" w:rsidR="00DE6127" w:rsidRPr="00671FEB" w:rsidRDefault="00DE6127" w:rsidP="00DE6127">
      <w:pPr>
        <w:spacing w:line="240" w:lineRule="auto"/>
        <w:contextualSpacing/>
        <w:jc w:val="both"/>
        <w:rPr>
          <w:rFonts w:ascii="Open Sans" w:eastAsia="Malgun Gothic" w:hAnsi="Open Sans" w:cs="Open Sans"/>
          <w:i/>
        </w:rPr>
      </w:pPr>
      <w:r w:rsidRPr="00671FEB">
        <w:rPr>
          <w:rFonts w:ascii="Open Sans" w:eastAsia="Malgun Gothic" w:hAnsi="Open Sans" w:cs="Open Sans"/>
          <w:i/>
        </w:rPr>
        <w:t>Toutefois, le Pouvoir adjudicateur se réserve la possibilité de ne signer qu’un seul marché regroupant l’ensemble des lots attribués à un même candidat.</w:t>
      </w:r>
    </w:p>
    <w:p w14:paraId="56DEFBF9" w14:textId="77777777" w:rsidR="00DE6127" w:rsidRPr="00671FEB" w:rsidRDefault="00DE6127" w:rsidP="00DE6127">
      <w:pPr>
        <w:spacing w:line="240" w:lineRule="auto"/>
        <w:contextualSpacing/>
        <w:jc w:val="both"/>
        <w:rPr>
          <w:rFonts w:ascii="Open Sans" w:eastAsia="Malgun Gothic" w:hAnsi="Open Sans" w:cs="Open Sans"/>
          <w:i/>
        </w:rPr>
      </w:pPr>
      <w:r w:rsidRPr="00671FEB">
        <w:rPr>
          <w:rFonts w:ascii="Open Sans" w:eastAsia="Malgun Gothic" w:hAnsi="Open Sans" w:cs="Open Sans"/>
          <w:i/>
        </w:rPr>
        <w:t>L’acte d’engagement fera alors apparaître de manière distincte les lots, ainsi que leurs montants correspondants.</w:t>
      </w:r>
    </w:p>
    <w:p w14:paraId="7FD215D7" w14:textId="2FB3E45E" w:rsidR="006A1CAD" w:rsidRPr="00E00A9C" w:rsidRDefault="006A1CAD" w:rsidP="00B66181">
      <w:pPr>
        <w:pStyle w:val="Titre2"/>
      </w:pPr>
      <w:bookmarkStart w:id="44" w:name="_Toc242103754"/>
      <w:r w:rsidRPr="00E00A9C">
        <w:t>Décomposition en tranches</w:t>
      </w:r>
      <w:r w:rsidR="0006123F" w:rsidRPr="00E00A9C">
        <w:t xml:space="preserve"> / </w:t>
      </w:r>
      <w:r w:rsidR="00F0461E" w:rsidRPr="00E00A9C">
        <w:t>P</w:t>
      </w:r>
      <w:r w:rsidR="0006123F" w:rsidRPr="00E00A9C">
        <w:t>has</w:t>
      </w:r>
      <w:r w:rsidR="00F0461E" w:rsidRPr="00E00A9C">
        <w:t>age</w:t>
      </w:r>
      <w:bookmarkEnd w:id="44"/>
    </w:p>
    <w:p w14:paraId="4E5E1F12" w14:textId="52BFA42B" w:rsidR="00DE6127" w:rsidRDefault="00DE6127" w:rsidP="00794245">
      <w:pPr>
        <w:jc w:val="both"/>
        <w:rPr>
          <w:rFonts w:ascii="Open Sans" w:hAnsi="Open Sans" w:cs="Open Sans"/>
          <w:lang w:eastAsia="fr-FR"/>
        </w:rPr>
      </w:pPr>
      <w:r w:rsidRPr="00671FEB">
        <w:rPr>
          <w:rFonts w:ascii="Open Sans" w:hAnsi="Open Sans" w:cs="Open Sans"/>
          <w:lang w:eastAsia="fr-FR"/>
        </w:rPr>
        <w:t xml:space="preserve">Il </w:t>
      </w:r>
      <w:r w:rsidR="00120891">
        <w:rPr>
          <w:rFonts w:ascii="Open Sans" w:hAnsi="Open Sans" w:cs="Open Sans"/>
          <w:lang w:eastAsia="fr-FR"/>
        </w:rPr>
        <w:t xml:space="preserve">est </w:t>
      </w:r>
      <w:r w:rsidR="00E020FD" w:rsidRPr="00671FEB">
        <w:rPr>
          <w:rFonts w:ascii="Open Sans" w:hAnsi="Open Sans" w:cs="Open Sans"/>
          <w:lang w:eastAsia="fr-FR"/>
        </w:rPr>
        <w:t>prévu</w:t>
      </w:r>
      <w:r w:rsidRPr="00671FEB">
        <w:rPr>
          <w:rFonts w:ascii="Open Sans" w:hAnsi="Open Sans" w:cs="Open Sans"/>
          <w:lang w:eastAsia="fr-FR"/>
        </w:rPr>
        <w:t xml:space="preserve"> </w:t>
      </w:r>
      <w:r w:rsidR="00120891">
        <w:rPr>
          <w:rFonts w:ascii="Open Sans" w:hAnsi="Open Sans" w:cs="Open Sans"/>
          <w:lang w:eastAsia="fr-FR"/>
        </w:rPr>
        <w:t>un</w:t>
      </w:r>
      <w:r w:rsidR="00A57689">
        <w:rPr>
          <w:rFonts w:ascii="Open Sans" w:hAnsi="Open Sans" w:cs="Open Sans"/>
          <w:lang w:eastAsia="fr-FR"/>
        </w:rPr>
        <w:t>e</w:t>
      </w:r>
      <w:r w:rsidR="00120891">
        <w:rPr>
          <w:rFonts w:ascii="Open Sans" w:hAnsi="Open Sans" w:cs="Open Sans"/>
          <w:lang w:eastAsia="fr-FR"/>
        </w:rPr>
        <w:t xml:space="preserve"> décomposition des prestations e</w:t>
      </w:r>
      <w:r w:rsidRPr="00671FEB">
        <w:rPr>
          <w:rFonts w:ascii="Open Sans" w:hAnsi="Open Sans" w:cs="Open Sans"/>
          <w:lang w:eastAsia="fr-FR"/>
        </w:rPr>
        <w:t>n tranche</w:t>
      </w:r>
      <w:r w:rsidR="00120891">
        <w:rPr>
          <w:rFonts w:ascii="Open Sans" w:hAnsi="Open Sans" w:cs="Open Sans"/>
          <w:lang w:eastAsia="fr-FR"/>
        </w:rPr>
        <w:t xml:space="preserve"> ferme (TF)</w:t>
      </w:r>
      <w:r w:rsidR="00463BFA">
        <w:rPr>
          <w:rStyle w:val="Appelnotedebasdep"/>
          <w:rFonts w:ascii="Open Sans" w:hAnsi="Open Sans" w:cs="Open Sans"/>
          <w:lang w:eastAsia="fr-FR"/>
        </w:rPr>
        <w:footnoteReference w:id="2"/>
      </w:r>
      <w:r w:rsidR="00463BFA">
        <w:rPr>
          <w:rFonts w:ascii="Open Sans" w:hAnsi="Open Sans" w:cs="Open Sans"/>
          <w:lang w:eastAsia="fr-FR"/>
        </w:rPr>
        <w:t>,</w:t>
      </w:r>
      <w:r w:rsidR="00120891">
        <w:rPr>
          <w:rFonts w:ascii="Open Sans" w:hAnsi="Open Sans" w:cs="Open Sans"/>
          <w:lang w:eastAsia="fr-FR"/>
        </w:rPr>
        <w:t xml:space="preserve"> et tranches optionnelles </w:t>
      </w:r>
      <w:r w:rsidR="00E42294">
        <w:rPr>
          <w:rFonts w:ascii="Open Sans" w:hAnsi="Open Sans" w:cs="Open Sans"/>
          <w:lang w:eastAsia="fr-FR"/>
        </w:rPr>
        <w:t xml:space="preserve">(TO) </w:t>
      </w:r>
      <w:r w:rsidR="00120891">
        <w:rPr>
          <w:rFonts w:ascii="Open Sans" w:hAnsi="Open Sans" w:cs="Open Sans"/>
          <w:lang w:eastAsia="fr-FR"/>
        </w:rPr>
        <w:t>suivantes :</w:t>
      </w:r>
    </w:p>
    <w:tbl>
      <w:tblPr>
        <w:tblW w:w="0" w:type="auto"/>
        <w:tblCellMar>
          <w:left w:w="0" w:type="dxa"/>
          <w:right w:w="0" w:type="dxa"/>
        </w:tblCellMar>
        <w:tblLook w:val="04A0" w:firstRow="1" w:lastRow="0" w:firstColumn="1" w:lastColumn="0" w:noHBand="0" w:noVBand="1"/>
      </w:tblPr>
      <w:tblGrid>
        <w:gridCol w:w="1664"/>
        <w:gridCol w:w="1528"/>
        <w:gridCol w:w="6144"/>
      </w:tblGrid>
      <w:tr w:rsidR="00030E5A" w:rsidRPr="00A543F9" w14:paraId="5248CA98" w14:textId="77777777" w:rsidTr="00A543F9">
        <w:trPr>
          <w:trHeight w:val="610"/>
        </w:trPr>
        <w:tc>
          <w:tcPr>
            <w:tcW w:w="1686" w:type="dxa"/>
            <w:tcBorders>
              <w:top w:val="single" w:sz="8" w:space="0" w:color="auto"/>
              <w:left w:val="single" w:sz="8" w:space="0" w:color="auto"/>
              <w:bottom w:val="single" w:sz="8" w:space="0" w:color="auto"/>
              <w:right w:val="single" w:sz="8" w:space="0" w:color="auto"/>
            </w:tcBorders>
            <w:shd w:val="clear" w:color="auto" w:fill="D9D9D9"/>
            <w:tcMar>
              <w:top w:w="0" w:type="dxa"/>
              <w:left w:w="70" w:type="dxa"/>
              <w:bottom w:w="0" w:type="dxa"/>
              <w:right w:w="70" w:type="dxa"/>
            </w:tcMar>
            <w:hideMark/>
          </w:tcPr>
          <w:p w14:paraId="55CE88A2" w14:textId="77777777" w:rsidR="00030E5A" w:rsidRPr="00A543F9" w:rsidRDefault="00030E5A">
            <w:pPr>
              <w:pStyle w:val="xskipproofing"/>
              <w:jc w:val="center"/>
              <w:rPr>
                <w:rFonts w:ascii="Open Sans" w:hAnsi="Open Sans" w:cs="Open Sans"/>
                <w:sz w:val="22"/>
                <w:szCs w:val="22"/>
              </w:rPr>
            </w:pPr>
            <w:r w:rsidRPr="00A543F9">
              <w:rPr>
                <w:rFonts w:ascii="Open Sans" w:hAnsi="Open Sans" w:cs="Open Sans"/>
                <w:color w:val="000000"/>
                <w:sz w:val="22"/>
                <w:szCs w:val="22"/>
              </w:rPr>
              <w:t>N°</w:t>
            </w:r>
          </w:p>
        </w:tc>
        <w:tc>
          <w:tcPr>
            <w:tcW w:w="1424" w:type="dxa"/>
            <w:tcBorders>
              <w:top w:val="single" w:sz="8" w:space="0" w:color="auto"/>
              <w:left w:val="nil"/>
              <w:bottom w:val="single" w:sz="8" w:space="0" w:color="auto"/>
              <w:right w:val="single" w:sz="8" w:space="0" w:color="auto"/>
            </w:tcBorders>
            <w:shd w:val="clear" w:color="auto" w:fill="D9D9D9"/>
            <w:tcMar>
              <w:top w:w="0" w:type="dxa"/>
              <w:left w:w="70" w:type="dxa"/>
              <w:bottom w:w="0" w:type="dxa"/>
              <w:right w:w="70" w:type="dxa"/>
            </w:tcMar>
            <w:vAlign w:val="center"/>
            <w:hideMark/>
          </w:tcPr>
          <w:p w14:paraId="6F5C88EA" w14:textId="77777777" w:rsidR="00030E5A" w:rsidRPr="00A543F9" w:rsidRDefault="00030E5A">
            <w:pPr>
              <w:pStyle w:val="xskipproofing"/>
              <w:jc w:val="center"/>
              <w:rPr>
                <w:rFonts w:ascii="Open Sans" w:hAnsi="Open Sans" w:cs="Open Sans"/>
                <w:sz w:val="22"/>
                <w:szCs w:val="22"/>
              </w:rPr>
            </w:pPr>
            <w:r w:rsidRPr="00A543F9">
              <w:rPr>
                <w:rFonts w:ascii="Open Sans" w:hAnsi="Open Sans" w:cs="Open Sans"/>
                <w:color w:val="000000"/>
                <w:sz w:val="22"/>
                <w:szCs w:val="22"/>
              </w:rPr>
              <w:t>LOT(S) CONCERNÉ(S)</w:t>
            </w:r>
          </w:p>
        </w:tc>
        <w:tc>
          <w:tcPr>
            <w:tcW w:w="6226" w:type="dxa"/>
            <w:tcBorders>
              <w:top w:val="single" w:sz="8" w:space="0" w:color="auto"/>
              <w:left w:val="nil"/>
              <w:bottom w:val="single" w:sz="8" w:space="0" w:color="auto"/>
              <w:right w:val="single" w:sz="8" w:space="0" w:color="auto"/>
            </w:tcBorders>
            <w:shd w:val="clear" w:color="auto" w:fill="D9D9D9"/>
            <w:tcMar>
              <w:top w:w="0" w:type="dxa"/>
              <w:left w:w="70" w:type="dxa"/>
              <w:bottom w:w="0" w:type="dxa"/>
              <w:right w:w="70" w:type="dxa"/>
            </w:tcMar>
            <w:vAlign w:val="center"/>
            <w:hideMark/>
          </w:tcPr>
          <w:p w14:paraId="4BFD5F96" w14:textId="77777777" w:rsidR="00030E5A" w:rsidRPr="00A543F9" w:rsidRDefault="00030E5A">
            <w:pPr>
              <w:pStyle w:val="xskipproofing"/>
              <w:jc w:val="center"/>
              <w:rPr>
                <w:rFonts w:ascii="Open Sans" w:hAnsi="Open Sans" w:cs="Open Sans"/>
                <w:sz w:val="22"/>
                <w:szCs w:val="22"/>
              </w:rPr>
            </w:pPr>
            <w:r w:rsidRPr="00A543F9">
              <w:rPr>
                <w:rFonts w:ascii="Open Sans" w:hAnsi="Open Sans" w:cs="Open Sans"/>
                <w:color w:val="000000"/>
                <w:sz w:val="22"/>
                <w:szCs w:val="22"/>
              </w:rPr>
              <w:t>Désignation / nature des prestations</w:t>
            </w:r>
          </w:p>
        </w:tc>
      </w:tr>
      <w:tr w:rsidR="00030E5A" w:rsidRPr="00A543F9" w14:paraId="6E5769B4" w14:textId="77777777" w:rsidTr="00A543F9">
        <w:trPr>
          <w:trHeight w:val="610"/>
        </w:trPr>
        <w:tc>
          <w:tcPr>
            <w:tcW w:w="1686" w:type="dxa"/>
            <w:tcBorders>
              <w:top w:val="nil"/>
              <w:left w:val="single" w:sz="8" w:space="0" w:color="auto"/>
              <w:bottom w:val="single" w:sz="8" w:space="0" w:color="auto"/>
              <w:right w:val="single" w:sz="8" w:space="0" w:color="auto"/>
            </w:tcBorders>
            <w:tcMar>
              <w:top w:w="0" w:type="dxa"/>
              <w:left w:w="70" w:type="dxa"/>
              <w:bottom w:w="0" w:type="dxa"/>
              <w:right w:w="70" w:type="dxa"/>
            </w:tcMar>
            <w:hideMark/>
          </w:tcPr>
          <w:p w14:paraId="0F586467" w14:textId="77777777" w:rsidR="00030E5A" w:rsidRPr="00A543F9" w:rsidRDefault="00030E5A">
            <w:pPr>
              <w:pStyle w:val="xskipproofing"/>
              <w:jc w:val="center"/>
              <w:rPr>
                <w:rFonts w:ascii="Open Sans" w:hAnsi="Open Sans" w:cs="Open Sans"/>
                <w:sz w:val="22"/>
                <w:szCs w:val="22"/>
              </w:rPr>
            </w:pPr>
            <w:r w:rsidRPr="00A543F9">
              <w:rPr>
                <w:rFonts w:ascii="Open Sans" w:hAnsi="Open Sans" w:cs="Open Sans"/>
                <w:color w:val="000000"/>
                <w:sz w:val="22"/>
                <w:szCs w:val="22"/>
              </w:rPr>
              <w:t>TO 3</w:t>
            </w:r>
          </w:p>
        </w:tc>
        <w:tc>
          <w:tcPr>
            <w:tcW w:w="1424"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4D10783E" w14:textId="030DABF9" w:rsidR="00030E5A" w:rsidRPr="00A543F9" w:rsidRDefault="00030E5A">
            <w:pPr>
              <w:pStyle w:val="xskipproofing"/>
              <w:jc w:val="center"/>
              <w:rPr>
                <w:rFonts w:ascii="Open Sans" w:hAnsi="Open Sans" w:cs="Open Sans"/>
                <w:sz w:val="22"/>
                <w:szCs w:val="22"/>
              </w:rPr>
            </w:pPr>
            <w:r w:rsidRPr="00A543F9">
              <w:rPr>
                <w:rFonts w:ascii="Open Sans" w:hAnsi="Open Sans" w:cs="Open Sans"/>
                <w:color w:val="000000"/>
                <w:sz w:val="22"/>
                <w:szCs w:val="22"/>
              </w:rPr>
              <w:t>N°16/17</w:t>
            </w:r>
          </w:p>
        </w:tc>
        <w:tc>
          <w:tcPr>
            <w:tcW w:w="6226"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0BE1BE8A" w14:textId="77777777" w:rsidR="00030E5A" w:rsidRPr="00A543F9" w:rsidRDefault="00030E5A">
            <w:pPr>
              <w:pStyle w:val="xskipproofing"/>
              <w:jc w:val="center"/>
              <w:rPr>
                <w:rFonts w:ascii="Open Sans" w:hAnsi="Open Sans" w:cs="Open Sans"/>
                <w:sz w:val="22"/>
                <w:szCs w:val="22"/>
              </w:rPr>
            </w:pPr>
            <w:r w:rsidRPr="00A543F9">
              <w:rPr>
                <w:rFonts w:ascii="Open Sans" w:hAnsi="Open Sans" w:cs="Open Sans"/>
                <w:color w:val="000000"/>
                <w:sz w:val="22"/>
                <w:szCs w:val="22"/>
              </w:rPr>
              <w:t>Contrôle d’accès électronique pour les espaces de vie privée (logements MN1-2/ MN 3-4 / MR 5-6 / EHPAD TF)</w:t>
            </w:r>
          </w:p>
        </w:tc>
      </w:tr>
      <w:tr w:rsidR="00030E5A" w:rsidRPr="00A543F9" w14:paraId="58040B2B" w14:textId="77777777" w:rsidTr="00A543F9">
        <w:trPr>
          <w:trHeight w:val="610"/>
        </w:trPr>
        <w:tc>
          <w:tcPr>
            <w:tcW w:w="1686" w:type="dxa"/>
            <w:tcBorders>
              <w:top w:val="nil"/>
              <w:left w:val="single" w:sz="8" w:space="0" w:color="auto"/>
              <w:bottom w:val="single" w:sz="8" w:space="0" w:color="auto"/>
              <w:right w:val="single" w:sz="8" w:space="0" w:color="auto"/>
            </w:tcBorders>
            <w:tcMar>
              <w:top w:w="0" w:type="dxa"/>
              <w:left w:w="70" w:type="dxa"/>
              <w:bottom w:w="0" w:type="dxa"/>
              <w:right w:w="70" w:type="dxa"/>
            </w:tcMar>
            <w:hideMark/>
          </w:tcPr>
          <w:p w14:paraId="2A7F19B9" w14:textId="77777777" w:rsidR="00030E5A" w:rsidRPr="00A543F9" w:rsidRDefault="00030E5A">
            <w:pPr>
              <w:pStyle w:val="xskipproofing"/>
              <w:jc w:val="center"/>
              <w:rPr>
                <w:rFonts w:ascii="Open Sans" w:hAnsi="Open Sans" w:cs="Open Sans"/>
                <w:sz w:val="22"/>
                <w:szCs w:val="22"/>
              </w:rPr>
            </w:pPr>
            <w:r w:rsidRPr="00A543F9">
              <w:rPr>
                <w:rFonts w:ascii="Open Sans" w:hAnsi="Open Sans" w:cs="Open Sans"/>
                <w:color w:val="000000"/>
                <w:sz w:val="22"/>
                <w:szCs w:val="22"/>
              </w:rPr>
              <w:t>TO 4</w:t>
            </w:r>
          </w:p>
        </w:tc>
        <w:tc>
          <w:tcPr>
            <w:tcW w:w="1424"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690AA772" w14:textId="26BA7380" w:rsidR="00030E5A" w:rsidRPr="00A543F9" w:rsidRDefault="00030E5A">
            <w:pPr>
              <w:pStyle w:val="xskipproofing"/>
              <w:jc w:val="center"/>
              <w:rPr>
                <w:rFonts w:ascii="Open Sans" w:hAnsi="Open Sans" w:cs="Open Sans"/>
                <w:sz w:val="22"/>
                <w:szCs w:val="22"/>
              </w:rPr>
            </w:pPr>
            <w:r w:rsidRPr="00A543F9">
              <w:rPr>
                <w:rFonts w:ascii="Open Sans" w:hAnsi="Open Sans" w:cs="Open Sans"/>
                <w:color w:val="000000"/>
                <w:sz w:val="22"/>
                <w:szCs w:val="22"/>
              </w:rPr>
              <w:t>N°16/17</w:t>
            </w:r>
          </w:p>
        </w:tc>
        <w:tc>
          <w:tcPr>
            <w:tcW w:w="6226"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58C6A711" w14:textId="77777777" w:rsidR="00030E5A" w:rsidRPr="00A543F9" w:rsidRDefault="00030E5A">
            <w:pPr>
              <w:pStyle w:val="xskipproofing"/>
              <w:jc w:val="center"/>
              <w:rPr>
                <w:rFonts w:ascii="Open Sans" w:hAnsi="Open Sans" w:cs="Open Sans"/>
                <w:sz w:val="22"/>
                <w:szCs w:val="22"/>
              </w:rPr>
            </w:pPr>
            <w:r w:rsidRPr="00A543F9">
              <w:rPr>
                <w:rFonts w:ascii="Open Sans" w:hAnsi="Open Sans" w:cs="Open Sans"/>
                <w:color w:val="000000"/>
                <w:sz w:val="22"/>
                <w:szCs w:val="22"/>
              </w:rPr>
              <w:t>Installation photovoltaïque (155 panneaux pour environ 70 KWc)</w:t>
            </w:r>
          </w:p>
        </w:tc>
      </w:tr>
      <w:tr w:rsidR="00030E5A" w:rsidRPr="00A543F9" w14:paraId="1BFD302F" w14:textId="77777777" w:rsidTr="00A543F9">
        <w:trPr>
          <w:trHeight w:val="330"/>
        </w:trPr>
        <w:tc>
          <w:tcPr>
            <w:tcW w:w="1686" w:type="dxa"/>
            <w:tcBorders>
              <w:top w:val="nil"/>
              <w:left w:val="single" w:sz="8" w:space="0" w:color="auto"/>
              <w:bottom w:val="single" w:sz="8" w:space="0" w:color="auto"/>
              <w:right w:val="single" w:sz="8" w:space="0" w:color="auto"/>
            </w:tcBorders>
            <w:tcMar>
              <w:top w:w="0" w:type="dxa"/>
              <w:left w:w="70" w:type="dxa"/>
              <w:bottom w:w="0" w:type="dxa"/>
              <w:right w:w="70" w:type="dxa"/>
            </w:tcMar>
            <w:hideMark/>
          </w:tcPr>
          <w:p w14:paraId="2E2D6237" w14:textId="77777777" w:rsidR="00030E5A" w:rsidRPr="00A543F9" w:rsidRDefault="00030E5A">
            <w:pPr>
              <w:pStyle w:val="xskipproofing"/>
              <w:jc w:val="center"/>
              <w:rPr>
                <w:rFonts w:ascii="Open Sans" w:hAnsi="Open Sans" w:cs="Open Sans"/>
                <w:sz w:val="22"/>
                <w:szCs w:val="22"/>
              </w:rPr>
            </w:pPr>
            <w:r w:rsidRPr="00A543F9">
              <w:rPr>
                <w:rFonts w:ascii="Open Sans" w:hAnsi="Open Sans" w:cs="Open Sans"/>
                <w:color w:val="000000"/>
                <w:sz w:val="22"/>
                <w:szCs w:val="22"/>
              </w:rPr>
              <w:t>TO 5</w:t>
            </w:r>
          </w:p>
        </w:tc>
        <w:tc>
          <w:tcPr>
            <w:tcW w:w="1424"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1E1D998C" w14:textId="77777777" w:rsidR="00030E5A" w:rsidRPr="00A543F9" w:rsidRDefault="00030E5A">
            <w:pPr>
              <w:pStyle w:val="xskipproofing"/>
              <w:jc w:val="center"/>
              <w:rPr>
                <w:rFonts w:ascii="Open Sans" w:hAnsi="Open Sans" w:cs="Open Sans"/>
                <w:sz w:val="22"/>
                <w:szCs w:val="22"/>
              </w:rPr>
            </w:pPr>
            <w:r w:rsidRPr="00A543F9">
              <w:rPr>
                <w:rFonts w:ascii="Open Sans" w:hAnsi="Open Sans" w:cs="Open Sans"/>
                <w:color w:val="000000"/>
                <w:sz w:val="22"/>
                <w:szCs w:val="22"/>
              </w:rPr>
              <w:t>N° 16/</w:t>
            </w:r>
            <w:r w:rsidRPr="00A543F9">
              <w:rPr>
                <w:rFonts w:ascii="Open Sans" w:hAnsi="Open Sans" w:cs="Open Sans"/>
                <w:sz w:val="22"/>
                <w:szCs w:val="22"/>
              </w:rPr>
              <w:t>17</w:t>
            </w:r>
          </w:p>
        </w:tc>
        <w:tc>
          <w:tcPr>
            <w:tcW w:w="6226"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709840DC" w14:textId="77777777" w:rsidR="00030E5A" w:rsidRPr="00A543F9" w:rsidRDefault="00030E5A">
            <w:pPr>
              <w:pStyle w:val="xskipproofing"/>
              <w:jc w:val="center"/>
              <w:rPr>
                <w:rFonts w:ascii="Open Sans" w:hAnsi="Open Sans" w:cs="Open Sans"/>
                <w:sz w:val="22"/>
                <w:szCs w:val="22"/>
              </w:rPr>
            </w:pPr>
            <w:r w:rsidRPr="00A543F9">
              <w:rPr>
                <w:rFonts w:ascii="Open Sans" w:hAnsi="Open Sans" w:cs="Open Sans"/>
                <w:color w:val="000000"/>
                <w:sz w:val="22"/>
                <w:szCs w:val="22"/>
              </w:rPr>
              <w:t>Brasseurs d’air dans les chambres non climatisées</w:t>
            </w:r>
          </w:p>
        </w:tc>
      </w:tr>
      <w:tr w:rsidR="00030E5A" w:rsidRPr="00A543F9" w14:paraId="475E96E7" w14:textId="77777777" w:rsidTr="00A543F9">
        <w:trPr>
          <w:trHeight w:val="610"/>
        </w:trPr>
        <w:tc>
          <w:tcPr>
            <w:tcW w:w="1686" w:type="dxa"/>
            <w:tcBorders>
              <w:top w:val="nil"/>
              <w:left w:val="single" w:sz="8" w:space="0" w:color="auto"/>
              <w:bottom w:val="single" w:sz="8" w:space="0" w:color="auto"/>
              <w:right w:val="single" w:sz="8" w:space="0" w:color="auto"/>
            </w:tcBorders>
            <w:tcMar>
              <w:top w:w="0" w:type="dxa"/>
              <w:left w:w="70" w:type="dxa"/>
              <w:bottom w:w="0" w:type="dxa"/>
              <w:right w:w="70" w:type="dxa"/>
            </w:tcMar>
            <w:hideMark/>
          </w:tcPr>
          <w:p w14:paraId="0E098DEB" w14:textId="77777777" w:rsidR="00030E5A" w:rsidRPr="00A543F9" w:rsidRDefault="00030E5A">
            <w:pPr>
              <w:pStyle w:val="xskipproofing"/>
              <w:jc w:val="center"/>
              <w:rPr>
                <w:rFonts w:ascii="Open Sans" w:hAnsi="Open Sans" w:cs="Open Sans"/>
                <w:sz w:val="22"/>
                <w:szCs w:val="22"/>
              </w:rPr>
            </w:pPr>
            <w:r w:rsidRPr="00A543F9">
              <w:rPr>
                <w:rFonts w:ascii="Open Sans" w:hAnsi="Open Sans" w:cs="Open Sans"/>
                <w:color w:val="000000"/>
                <w:sz w:val="22"/>
                <w:szCs w:val="22"/>
              </w:rPr>
              <w:t>TO 7</w:t>
            </w:r>
          </w:p>
        </w:tc>
        <w:tc>
          <w:tcPr>
            <w:tcW w:w="1424"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1F9635E8" w14:textId="77777777" w:rsidR="00030E5A" w:rsidRPr="00A543F9" w:rsidRDefault="00030E5A">
            <w:pPr>
              <w:pStyle w:val="xskipproofing"/>
              <w:jc w:val="center"/>
              <w:rPr>
                <w:rFonts w:ascii="Open Sans" w:hAnsi="Open Sans" w:cs="Open Sans"/>
                <w:sz w:val="22"/>
                <w:szCs w:val="22"/>
              </w:rPr>
            </w:pPr>
            <w:r w:rsidRPr="00A543F9">
              <w:rPr>
                <w:rFonts w:ascii="Open Sans" w:hAnsi="Open Sans" w:cs="Open Sans"/>
                <w:color w:val="000000"/>
                <w:sz w:val="22"/>
                <w:szCs w:val="22"/>
              </w:rPr>
              <w:t>N°16</w:t>
            </w:r>
            <w:r w:rsidRPr="00A543F9">
              <w:rPr>
                <w:rFonts w:ascii="Open Sans" w:hAnsi="Open Sans" w:cs="Open Sans"/>
                <w:sz w:val="22"/>
                <w:szCs w:val="22"/>
              </w:rPr>
              <w:t>/1</w:t>
            </w:r>
            <w:r w:rsidRPr="00A543F9">
              <w:rPr>
                <w:rFonts w:ascii="Open Sans" w:hAnsi="Open Sans" w:cs="Open Sans"/>
                <w:color w:val="000000"/>
                <w:sz w:val="22"/>
                <w:szCs w:val="22"/>
              </w:rPr>
              <w:t>7</w:t>
            </w:r>
          </w:p>
        </w:tc>
        <w:tc>
          <w:tcPr>
            <w:tcW w:w="6226"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609ECE56" w14:textId="77777777" w:rsidR="00030E5A" w:rsidRPr="00A543F9" w:rsidRDefault="00030E5A">
            <w:pPr>
              <w:pStyle w:val="xskipproofing"/>
              <w:jc w:val="center"/>
              <w:rPr>
                <w:rFonts w:ascii="Open Sans" w:hAnsi="Open Sans" w:cs="Open Sans"/>
                <w:sz w:val="22"/>
                <w:szCs w:val="22"/>
              </w:rPr>
            </w:pPr>
            <w:r w:rsidRPr="00A543F9">
              <w:rPr>
                <w:rFonts w:ascii="Open Sans" w:hAnsi="Open Sans" w:cs="Open Sans"/>
                <w:color w:val="000000"/>
                <w:sz w:val="22"/>
                <w:szCs w:val="22"/>
              </w:rPr>
              <w:t>Remplacement des clapets coupe-feu ainsi que leur commande</w:t>
            </w:r>
          </w:p>
        </w:tc>
      </w:tr>
      <w:tr w:rsidR="00030E5A" w:rsidRPr="00A543F9" w14:paraId="28E2BDAA" w14:textId="77777777" w:rsidTr="00A543F9">
        <w:trPr>
          <w:trHeight w:val="330"/>
        </w:trPr>
        <w:tc>
          <w:tcPr>
            <w:tcW w:w="1686" w:type="dxa"/>
            <w:tcBorders>
              <w:top w:val="nil"/>
              <w:left w:val="single" w:sz="8" w:space="0" w:color="auto"/>
              <w:bottom w:val="single" w:sz="8" w:space="0" w:color="auto"/>
              <w:right w:val="single" w:sz="8" w:space="0" w:color="auto"/>
            </w:tcBorders>
            <w:tcMar>
              <w:top w:w="0" w:type="dxa"/>
              <w:left w:w="70" w:type="dxa"/>
              <w:bottom w:w="0" w:type="dxa"/>
              <w:right w:w="70" w:type="dxa"/>
            </w:tcMar>
            <w:hideMark/>
          </w:tcPr>
          <w:p w14:paraId="12CFF7B5" w14:textId="77777777" w:rsidR="00030E5A" w:rsidRPr="00A543F9" w:rsidRDefault="00030E5A">
            <w:pPr>
              <w:pStyle w:val="xskipproofing"/>
              <w:jc w:val="center"/>
              <w:rPr>
                <w:rFonts w:ascii="Open Sans" w:hAnsi="Open Sans" w:cs="Open Sans"/>
                <w:sz w:val="22"/>
                <w:szCs w:val="22"/>
              </w:rPr>
            </w:pPr>
            <w:r w:rsidRPr="00A543F9">
              <w:rPr>
                <w:rFonts w:ascii="Open Sans" w:hAnsi="Open Sans" w:cs="Open Sans"/>
                <w:color w:val="000000"/>
                <w:sz w:val="22"/>
                <w:szCs w:val="22"/>
              </w:rPr>
              <w:t>TO 8</w:t>
            </w:r>
          </w:p>
        </w:tc>
        <w:tc>
          <w:tcPr>
            <w:tcW w:w="1424"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4F5EA1C9" w14:textId="77777777" w:rsidR="00030E5A" w:rsidRPr="00A543F9" w:rsidRDefault="00030E5A">
            <w:pPr>
              <w:pStyle w:val="xskipproofing"/>
              <w:jc w:val="center"/>
              <w:rPr>
                <w:rFonts w:ascii="Open Sans" w:hAnsi="Open Sans" w:cs="Open Sans"/>
                <w:sz w:val="22"/>
                <w:szCs w:val="22"/>
              </w:rPr>
            </w:pPr>
            <w:r w:rsidRPr="00A543F9">
              <w:rPr>
                <w:rFonts w:ascii="Open Sans" w:hAnsi="Open Sans" w:cs="Open Sans"/>
                <w:color w:val="000000"/>
                <w:sz w:val="22"/>
                <w:szCs w:val="22"/>
              </w:rPr>
              <w:t>N°16/17</w:t>
            </w:r>
          </w:p>
        </w:tc>
        <w:tc>
          <w:tcPr>
            <w:tcW w:w="6226"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7C717D59" w14:textId="77777777" w:rsidR="00030E5A" w:rsidRPr="00A543F9" w:rsidRDefault="00030E5A">
            <w:pPr>
              <w:pStyle w:val="xskipproofing"/>
              <w:jc w:val="center"/>
              <w:rPr>
                <w:rFonts w:ascii="Open Sans" w:hAnsi="Open Sans" w:cs="Open Sans"/>
                <w:sz w:val="22"/>
                <w:szCs w:val="22"/>
              </w:rPr>
            </w:pPr>
            <w:r w:rsidRPr="00A543F9">
              <w:rPr>
                <w:rFonts w:ascii="Open Sans" w:hAnsi="Open Sans" w:cs="Open Sans"/>
                <w:color w:val="000000"/>
                <w:sz w:val="22"/>
                <w:szCs w:val="22"/>
              </w:rPr>
              <w:t>Alimentation des clapets coupe-feu</w:t>
            </w:r>
          </w:p>
        </w:tc>
      </w:tr>
      <w:tr w:rsidR="00030E5A" w:rsidRPr="00A543F9" w14:paraId="2B0664BA" w14:textId="77777777" w:rsidTr="00A543F9">
        <w:trPr>
          <w:trHeight w:val="330"/>
        </w:trPr>
        <w:tc>
          <w:tcPr>
            <w:tcW w:w="1686" w:type="dxa"/>
            <w:tcBorders>
              <w:top w:val="nil"/>
              <w:left w:val="single" w:sz="8" w:space="0" w:color="auto"/>
              <w:bottom w:val="single" w:sz="8" w:space="0" w:color="auto"/>
              <w:right w:val="single" w:sz="8" w:space="0" w:color="auto"/>
            </w:tcBorders>
            <w:tcMar>
              <w:top w:w="0" w:type="dxa"/>
              <w:left w:w="70" w:type="dxa"/>
              <w:bottom w:w="0" w:type="dxa"/>
              <w:right w:w="70" w:type="dxa"/>
            </w:tcMar>
            <w:hideMark/>
          </w:tcPr>
          <w:p w14:paraId="1D92DFD4" w14:textId="77777777" w:rsidR="00030E5A" w:rsidRPr="00A543F9" w:rsidRDefault="00030E5A">
            <w:pPr>
              <w:pStyle w:val="xskipproofing"/>
              <w:jc w:val="center"/>
              <w:rPr>
                <w:rFonts w:ascii="Open Sans" w:hAnsi="Open Sans" w:cs="Open Sans"/>
                <w:sz w:val="22"/>
                <w:szCs w:val="22"/>
              </w:rPr>
            </w:pPr>
            <w:r w:rsidRPr="00A543F9">
              <w:rPr>
                <w:rFonts w:ascii="Open Sans" w:hAnsi="Open Sans" w:cs="Open Sans"/>
                <w:color w:val="000000"/>
                <w:sz w:val="22"/>
                <w:szCs w:val="22"/>
              </w:rPr>
              <w:t>TO 9</w:t>
            </w:r>
          </w:p>
        </w:tc>
        <w:tc>
          <w:tcPr>
            <w:tcW w:w="1424"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26A17CEB" w14:textId="77777777" w:rsidR="00030E5A" w:rsidRPr="00A543F9" w:rsidRDefault="00030E5A">
            <w:pPr>
              <w:pStyle w:val="xskipproofing"/>
              <w:jc w:val="center"/>
              <w:rPr>
                <w:rFonts w:ascii="Open Sans" w:hAnsi="Open Sans" w:cs="Open Sans"/>
                <w:sz w:val="22"/>
                <w:szCs w:val="22"/>
              </w:rPr>
            </w:pPr>
            <w:r w:rsidRPr="00A543F9">
              <w:rPr>
                <w:rFonts w:ascii="Open Sans" w:hAnsi="Open Sans" w:cs="Open Sans"/>
                <w:color w:val="000000"/>
                <w:sz w:val="22"/>
                <w:szCs w:val="22"/>
              </w:rPr>
              <w:t>N°16/17</w:t>
            </w:r>
          </w:p>
        </w:tc>
        <w:tc>
          <w:tcPr>
            <w:tcW w:w="6226"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1C41FFFE" w14:textId="77777777" w:rsidR="00030E5A" w:rsidRPr="00A543F9" w:rsidRDefault="00030E5A">
            <w:pPr>
              <w:pStyle w:val="xskipproofing"/>
              <w:jc w:val="center"/>
              <w:rPr>
                <w:rFonts w:ascii="Open Sans" w:hAnsi="Open Sans" w:cs="Open Sans"/>
                <w:sz w:val="22"/>
                <w:szCs w:val="22"/>
              </w:rPr>
            </w:pPr>
            <w:r w:rsidRPr="00A543F9">
              <w:rPr>
                <w:rFonts w:ascii="Open Sans" w:hAnsi="Open Sans" w:cs="Open Sans"/>
                <w:color w:val="000000"/>
                <w:sz w:val="22"/>
                <w:szCs w:val="22"/>
              </w:rPr>
              <w:t>Application de visualisation alarme de sécurité incendie</w:t>
            </w:r>
          </w:p>
        </w:tc>
      </w:tr>
      <w:tr w:rsidR="00030E5A" w:rsidRPr="00A543F9" w14:paraId="58EEBA7C" w14:textId="77777777" w:rsidTr="00A543F9">
        <w:trPr>
          <w:trHeight w:val="330"/>
        </w:trPr>
        <w:tc>
          <w:tcPr>
            <w:tcW w:w="1686" w:type="dxa"/>
            <w:tcBorders>
              <w:top w:val="nil"/>
              <w:left w:val="single" w:sz="8" w:space="0" w:color="auto"/>
              <w:bottom w:val="single" w:sz="8" w:space="0" w:color="auto"/>
              <w:right w:val="single" w:sz="8" w:space="0" w:color="auto"/>
            </w:tcBorders>
            <w:tcMar>
              <w:top w:w="0" w:type="dxa"/>
              <w:left w:w="70" w:type="dxa"/>
              <w:bottom w:w="0" w:type="dxa"/>
              <w:right w:w="70" w:type="dxa"/>
            </w:tcMar>
            <w:hideMark/>
          </w:tcPr>
          <w:p w14:paraId="2F5308EA" w14:textId="72213902" w:rsidR="00030E5A" w:rsidRPr="00A543F9" w:rsidRDefault="00030E5A" w:rsidP="00A543F9">
            <w:pPr>
              <w:pStyle w:val="xmsonormal"/>
              <w:jc w:val="center"/>
              <w:rPr>
                <w:rFonts w:ascii="Open Sans" w:hAnsi="Open Sans" w:cs="Open Sans"/>
                <w:sz w:val="22"/>
                <w:szCs w:val="22"/>
              </w:rPr>
            </w:pPr>
            <w:r w:rsidRPr="00A543F9">
              <w:rPr>
                <w:rFonts w:ascii="Open Sans" w:hAnsi="Open Sans" w:cs="Open Sans"/>
                <w:color w:val="000000"/>
                <w:sz w:val="22"/>
                <w:szCs w:val="22"/>
              </w:rPr>
              <w:t>TO 10</w:t>
            </w:r>
          </w:p>
        </w:tc>
        <w:tc>
          <w:tcPr>
            <w:tcW w:w="1424"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1F89CE94" w14:textId="77777777" w:rsidR="00030E5A" w:rsidRPr="00A543F9" w:rsidRDefault="00030E5A">
            <w:pPr>
              <w:pStyle w:val="xmsonormal"/>
              <w:jc w:val="center"/>
              <w:rPr>
                <w:rFonts w:ascii="Open Sans" w:hAnsi="Open Sans" w:cs="Open Sans"/>
                <w:sz w:val="22"/>
                <w:szCs w:val="22"/>
              </w:rPr>
            </w:pPr>
            <w:r w:rsidRPr="00A543F9">
              <w:rPr>
                <w:rFonts w:ascii="Open Sans" w:hAnsi="Open Sans" w:cs="Open Sans"/>
                <w:color w:val="000000"/>
                <w:sz w:val="22"/>
                <w:szCs w:val="22"/>
              </w:rPr>
              <w:t xml:space="preserve">N°16/17 </w:t>
            </w:r>
          </w:p>
        </w:tc>
        <w:tc>
          <w:tcPr>
            <w:tcW w:w="6226"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04C6C7E1" w14:textId="7A440051" w:rsidR="00030E5A" w:rsidRPr="00A543F9" w:rsidRDefault="00A543F9">
            <w:pPr>
              <w:pStyle w:val="xmsonormal"/>
              <w:jc w:val="center"/>
              <w:rPr>
                <w:rFonts w:ascii="Open Sans" w:hAnsi="Open Sans" w:cs="Open Sans"/>
                <w:sz w:val="22"/>
                <w:szCs w:val="22"/>
              </w:rPr>
            </w:pPr>
            <w:r>
              <w:rPr>
                <w:rFonts w:ascii="Open Sans" w:hAnsi="Open Sans" w:cs="Open Sans"/>
                <w:sz w:val="22"/>
                <w:szCs w:val="22"/>
              </w:rPr>
              <w:t>Appel malade OSO IA</w:t>
            </w:r>
          </w:p>
        </w:tc>
      </w:tr>
      <w:tr w:rsidR="00030E5A" w:rsidRPr="00A543F9" w14:paraId="4AB726B5" w14:textId="77777777" w:rsidTr="00A543F9">
        <w:trPr>
          <w:trHeight w:val="612"/>
        </w:trPr>
        <w:tc>
          <w:tcPr>
            <w:tcW w:w="1686" w:type="dxa"/>
            <w:tcBorders>
              <w:top w:val="nil"/>
              <w:left w:val="single" w:sz="8" w:space="0" w:color="auto"/>
              <w:bottom w:val="single" w:sz="8" w:space="0" w:color="auto"/>
              <w:right w:val="single" w:sz="8" w:space="0" w:color="auto"/>
            </w:tcBorders>
            <w:tcMar>
              <w:top w:w="0" w:type="dxa"/>
              <w:left w:w="70" w:type="dxa"/>
              <w:bottom w:w="0" w:type="dxa"/>
              <w:right w:w="70" w:type="dxa"/>
            </w:tcMar>
            <w:hideMark/>
          </w:tcPr>
          <w:p w14:paraId="59750648" w14:textId="77777777" w:rsidR="00030E5A" w:rsidRPr="00A543F9" w:rsidRDefault="00030E5A">
            <w:pPr>
              <w:pStyle w:val="xskipproofing"/>
              <w:jc w:val="center"/>
              <w:rPr>
                <w:rFonts w:ascii="Open Sans" w:hAnsi="Open Sans" w:cs="Open Sans"/>
                <w:sz w:val="22"/>
                <w:szCs w:val="22"/>
              </w:rPr>
            </w:pPr>
            <w:r w:rsidRPr="00A543F9">
              <w:rPr>
                <w:rFonts w:ascii="Open Sans" w:hAnsi="Open Sans" w:cs="Open Sans"/>
                <w:color w:val="000000"/>
                <w:sz w:val="22"/>
                <w:szCs w:val="22"/>
              </w:rPr>
              <w:t>TO 11</w:t>
            </w:r>
          </w:p>
        </w:tc>
        <w:tc>
          <w:tcPr>
            <w:tcW w:w="1424"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797ECCD2" w14:textId="77777777" w:rsidR="00030E5A" w:rsidRPr="00A543F9" w:rsidRDefault="00030E5A">
            <w:pPr>
              <w:pStyle w:val="xskipproofing"/>
              <w:jc w:val="center"/>
              <w:rPr>
                <w:rFonts w:ascii="Open Sans" w:hAnsi="Open Sans" w:cs="Open Sans"/>
                <w:sz w:val="22"/>
                <w:szCs w:val="22"/>
              </w:rPr>
            </w:pPr>
            <w:r w:rsidRPr="00A543F9">
              <w:rPr>
                <w:rFonts w:ascii="Open Sans" w:hAnsi="Open Sans" w:cs="Open Sans"/>
                <w:color w:val="000000"/>
                <w:sz w:val="22"/>
                <w:szCs w:val="22"/>
              </w:rPr>
              <w:t>N°16/17</w:t>
            </w:r>
          </w:p>
        </w:tc>
        <w:tc>
          <w:tcPr>
            <w:tcW w:w="6226" w:type="dxa"/>
            <w:tcBorders>
              <w:top w:val="nil"/>
              <w:left w:val="nil"/>
              <w:bottom w:val="single" w:sz="8" w:space="0" w:color="auto"/>
              <w:right w:val="single" w:sz="8" w:space="0" w:color="auto"/>
            </w:tcBorders>
            <w:tcMar>
              <w:top w:w="0" w:type="dxa"/>
              <w:left w:w="70" w:type="dxa"/>
              <w:bottom w:w="0" w:type="dxa"/>
              <w:right w:w="70" w:type="dxa"/>
            </w:tcMar>
            <w:vAlign w:val="center"/>
            <w:hideMark/>
          </w:tcPr>
          <w:p w14:paraId="10849E3C" w14:textId="77777777" w:rsidR="00030E5A" w:rsidRPr="00A543F9" w:rsidRDefault="00030E5A" w:rsidP="00A543F9">
            <w:pPr>
              <w:jc w:val="center"/>
              <w:rPr>
                <w:rFonts w:ascii="Open Sans" w:hAnsi="Open Sans" w:cs="Open Sans"/>
              </w:rPr>
            </w:pPr>
            <w:r w:rsidRPr="00A543F9">
              <w:rPr>
                <w:rFonts w:ascii="Open Sans" w:hAnsi="Open Sans" w:cs="Open Sans"/>
              </w:rPr>
              <w:t>Coffret de raccordement groupe électrogène mobile</w:t>
            </w:r>
          </w:p>
        </w:tc>
      </w:tr>
    </w:tbl>
    <w:p w14:paraId="1D09D439" w14:textId="1D1F56F1" w:rsidR="00030E5A" w:rsidRDefault="00030E5A" w:rsidP="00794245">
      <w:pPr>
        <w:jc w:val="both"/>
        <w:rPr>
          <w:rFonts w:ascii="Open Sans" w:hAnsi="Open Sans" w:cs="Open Sans"/>
          <w:lang w:eastAsia="fr-FR"/>
        </w:rPr>
      </w:pPr>
    </w:p>
    <w:p w14:paraId="37039E45" w14:textId="1DEE8176" w:rsidR="00E42294" w:rsidRDefault="00E42294" w:rsidP="007C4E9C">
      <w:pPr>
        <w:spacing w:before="120"/>
        <w:jc w:val="both"/>
        <w:rPr>
          <w:rFonts w:ascii="Open Sans" w:hAnsi="Open Sans" w:cs="Open Sans"/>
          <w:lang w:eastAsia="fr-FR"/>
        </w:rPr>
      </w:pPr>
      <w:r>
        <w:rPr>
          <w:rFonts w:ascii="Open Sans" w:hAnsi="Open Sans" w:cs="Open Sans"/>
          <w:lang w:eastAsia="fr-FR"/>
        </w:rPr>
        <w:t>Les échéances limite</w:t>
      </w:r>
      <w:r w:rsidR="00794245">
        <w:rPr>
          <w:rFonts w:ascii="Open Sans" w:hAnsi="Open Sans" w:cs="Open Sans"/>
          <w:lang w:eastAsia="fr-FR"/>
        </w:rPr>
        <w:t xml:space="preserve">s </w:t>
      </w:r>
      <w:r>
        <w:rPr>
          <w:rFonts w:ascii="Open Sans" w:hAnsi="Open Sans" w:cs="Open Sans"/>
          <w:lang w:eastAsia="fr-FR"/>
        </w:rPr>
        <w:t>de levée de ces options sont précisé</w:t>
      </w:r>
      <w:r w:rsidR="00794245">
        <w:rPr>
          <w:rFonts w:ascii="Open Sans" w:hAnsi="Open Sans" w:cs="Open Sans"/>
          <w:lang w:eastAsia="fr-FR"/>
        </w:rPr>
        <w:t xml:space="preserve">es </w:t>
      </w:r>
      <w:r>
        <w:rPr>
          <w:rFonts w:ascii="Open Sans" w:hAnsi="Open Sans" w:cs="Open Sans"/>
          <w:lang w:eastAsia="fr-FR"/>
        </w:rPr>
        <w:t>a</w:t>
      </w:r>
      <w:r w:rsidR="00794245">
        <w:rPr>
          <w:rFonts w:ascii="Open Sans" w:hAnsi="Open Sans" w:cs="Open Sans"/>
          <w:lang w:eastAsia="fr-FR"/>
        </w:rPr>
        <w:t>u</w:t>
      </w:r>
      <w:r>
        <w:rPr>
          <w:rFonts w:ascii="Open Sans" w:hAnsi="Open Sans" w:cs="Open Sans"/>
          <w:lang w:eastAsia="fr-FR"/>
        </w:rPr>
        <w:t xml:space="preserve"> cahier des clauses administratives particulières (CCAP)</w:t>
      </w:r>
    </w:p>
    <w:p w14:paraId="4E3FCF26" w14:textId="16F2AA5A" w:rsidR="0006123F" w:rsidRPr="00671FEB" w:rsidRDefault="00723FCB" w:rsidP="00E00A9C">
      <w:pPr>
        <w:jc w:val="both"/>
        <w:rPr>
          <w:rFonts w:ascii="Open Sans" w:hAnsi="Open Sans" w:cs="Open Sans"/>
          <w:lang w:eastAsia="fr-FR"/>
        </w:rPr>
      </w:pPr>
      <w:r w:rsidRPr="00671FEB">
        <w:rPr>
          <w:rFonts w:ascii="Open Sans" w:hAnsi="Open Sans" w:cs="Open Sans"/>
          <w:lang w:eastAsia="fr-FR"/>
        </w:rPr>
        <w:t>Le</w:t>
      </w:r>
      <w:r w:rsidR="00F0461E" w:rsidRPr="00671FEB">
        <w:rPr>
          <w:rFonts w:ascii="Open Sans" w:hAnsi="Open Sans" w:cs="Open Sans"/>
          <w:lang w:eastAsia="fr-FR"/>
        </w:rPr>
        <w:t>s travaux objet du</w:t>
      </w:r>
      <w:r w:rsidRPr="00671FEB">
        <w:rPr>
          <w:rFonts w:ascii="Open Sans" w:hAnsi="Open Sans" w:cs="Open Sans"/>
          <w:lang w:eastAsia="fr-FR"/>
        </w:rPr>
        <w:t xml:space="preserve"> présent marché </w:t>
      </w:r>
      <w:r w:rsidR="00F0461E" w:rsidRPr="00671FEB">
        <w:rPr>
          <w:rFonts w:ascii="Open Sans" w:hAnsi="Open Sans" w:cs="Open Sans"/>
          <w:lang w:eastAsia="fr-FR"/>
        </w:rPr>
        <w:t>sont</w:t>
      </w:r>
      <w:r w:rsidRPr="00671FEB">
        <w:rPr>
          <w:rFonts w:ascii="Open Sans" w:hAnsi="Open Sans" w:cs="Open Sans"/>
          <w:lang w:eastAsia="fr-FR"/>
        </w:rPr>
        <w:t xml:space="preserve"> </w:t>
      </w:r>
      <w:r w:rsidRPr="00120891">
        <w:rPr>
          <w:rFonts w:ascii="Open Sans" w:hAnsi="Open Sans" w:cs="Open Sans"/>
          <w:lang w:eastAsia="fr-FR"/>
        </w:rPr>
        <w:t>décomposé</w:t>
      </w:r>
      <w:r w:rsidR="00F0461E" w:rsidRPr="00120891">
        <w:rPr>
          <w:rFonts w:ascii="Open Sans" w:hAnsi="Open Sans" w:cs="Open Sans"/>
          <w:lang w:eastAsia="fr-FR"/>
        </w:rPr>
        <w:t>s</w:t>
      </w:r>
      <w:r w:rsidRPr="00120891">
        <w:rPr>
          <w:rFonts w:ascii="Open Sans" w:hAnsi="Open Sans" w:cs="Open Sans"/>
          <w:lang w:eastAsia="fr-FR"/>
        </w:rPr>
        <w:t xml:space="preserve"> en 3 phases</w:t>
      </w:r>
      <w:r w:rsidR="00120891">
        <w:rPr>
          <w:rFonts w:ascii="Open Sans" w:hAnsi="Open Sans" w:cs="Open Sans"/>
          <w:lang w:eastAsia="fr-FR"/>
        </w:rPr>
        <w:t xml:space="preserve"> principales</w:t>
      </w:r>
      <w:r w:rsidRPr="00671FEB">
        <w:rPr>
          <w:rFonts w:ascii="Open Sans" w:hAnsi="Open Sans" w:cs="Open Sans"/>
          <w:lang w:eastAsia="fr-FR"/>
        </w:rPr>
        <w:t xml:space="preserve"> selon</w:t>
      </w:r>
      <w:r w:rsidR="00120891">
        <w:rPr>
          <w:rFonts w:ascii="Open Sans" w:hAnsi="Open Sans" w:cs="Open Sans"/>
          <w:lang w:eastAsia="fr-FR"/>
        </w:rPr>
        <w:t xml:space="preserve"> l</w:t>
      </w:r>
      <w:r w:rsidR="00845295">
        <w:rPr>
          <w:rFonts w:ascii="Open Sans" w:hAnsi="Open Sans" w:cs="Open Sans"/>
          <w:lang w:eastAsia="fr-FR"/>
        </w:rPr>
        <w:t>a</w:t>
      </w:r>
      <w:r w:rsidR="00120891">
        <w:rPr>
          <w:rFonts w:ascii="Open Sans" w:hAnsi="Open Sans" w:cs="Open Sans"/>
          <w:lang w:eastAsia="fr-FR"/>
        </w:rPr>
        <w:t xml:space="preserve"> note organisationnelle et </w:t>
      </w:r>
      <w:r w:rsidRPr="00671FEB">
        <w:rPr>
          <w:rFonts w:ascii="Open Sans" w:hAnsi="Open Sans" w:cs="Open Sans"/>
          <w:lang w:eastAsia="fr-FR"/>
        </w:rPr>
        <w:t xml:space="preserve">le planning prévisionnel d’exécution </w:t>
      </w:r>
      <w:r w:rsidR="00120891">
        <w:rPr>
          <w:rFonts w:ascii="Open Sans" w:hAnsi="Open Sans" w:cs="Open Sans"/>
          <w:lang w:eastAsia="fr-FR"/>
        </w:rPr>
        <w:t>figurant au dossier de consultation</w:t>
      </w:r>
      <w:r w:rsidRPr="00671FEB">
        <w:rPr>
          <w:rFonts w:ascii="Open Sans" w:hAnsi="Open Sans" w:cs="Open Sans"/>
          <w:lang w:eastAsia="fr-FR"/>
        </w:rPr>
        <w:t>.</w:t>
      </w:r>
    </w:p>
    <w:p w14:paraId="5E128BB5" w14:textId="77777777" w:rsidR="00491C5C" w:rsidRPr="00E00A9C" w:rsidRDefault="00CF0E29" w:rsidP="00B66181">
      <w:pPr>
        <w:pStyle w:val="Titre2"/>
      </w:pPr>
      <w:bookmarkStart w:id="45" w:name="_Toc517469171"/>
      <w:bookmarkStart w:id="46" w:name="_Toc518989645"/>
      <w:bookmarkStart w:id="47" w:name="_Toc242103755"/>
      <w:r w:rsidRPr="00E00A9C">
        <w:lastRenderedPageBreak/>
        <w:t>Type de contrat</w:t>
      </w:r>
      <w:bookmarkEnd w:id="45"/>
      <w:bookmarkEnd w:id="46"/>
      <w:bookmarkEnd w:id="47"/>
    </w:p>
    <w:p w14:paraId="2B376099" w14:textId="5D8B8496" w:rsidR="000A172C" w:rsidRPr="007C4E9C" w:rsidRDefault="006F22A6" w:rsidP="00AE4EF2">
      <w:pPr>
        <w:spacing w:line="240" w:lineRule="auto"/>
        <w:contextualSpacing/>
        <w:jc w:val="both"/>
        <w:rPr>
          <w:rFonts w:ascii="Open Sans" w:eastAsia="Malgun Gothic" w:hAnsi="Open Sans" w:cs="Open Sans"/>
        </w:rPr>
      </w:pPr>
      <w:r w:rsidRPr="007C4E9C">
        <w:rPr>
          <w:rFonts w:ascii="Open Sans" w:eastAsia="Malgun Gothic" w:hAnsi="Open Sans" w:cs="Open Sans"/>
        </w:rPr>
        <w:t>La présente procédure donnera lieu à la conclusion</w:t>
      </w:r>
      <w:r w:rsidR="000A172C" w:rsidRPr="007C4E9C">
        <w:rPr>
          <w:rFonts w:ascii="Open Sans" w:eastAsia="Malgun Gothic" w:hAnsi="Open Sans" w:cs="Open Sans"/>
        </w:rPr>
        <w:t xml:space="preserve"> d’un marché ordinaire </w:t>
      </w:r>
      <w:r w:rsidR="00D97501" w:rsidRPr="007C4E9C">
        <w:rPr>
          <w:rFonts w:ascii="Open Sans" w:eastAsia="Malgun Gothic" w:hAnsi="Open Sans" w:cs="Open Sans"/>
        </w:rPr>
        <w:t>traité</w:t>
      </w:r>
      <w:r w:rsidR="000A172C" w:rsidRPr="007C4E9C">
        <w:rPr>
          <w:rFonts w:ascii="Open Sans" w:eastAsia="Malgun Gothic" w:hAnsi="Open Sans" w:cs="Open Sans"/>
        </w:rPr>
        <w:t xml:space="preserve"> à prix global et forfaitaire</w:t>
      </w:r>
      <w:r w:rsidR="004C67E5" w:rsidRPr="007C4E9C">
        <w:rPr>
          <w:rFonts w:ascii="Open Sans" w:eastAsia="Malgun Gothic" w:hAnsi="Open Sans" w:cs="Open Sans"/>
        </w:rPr>
        <w:t xml:space="preserve"> pour l’ensemble des lots.</w:t>
      </w:r>
    </w:p>
    <w:p w14:paraId="12CBEB4A" w14:textId="6F929A96" w:rsidR="00920811" w:rsidRPr="00E00A9C" w:rsidRDefault="002257B0" w:rsidP="00B66181">
      <w:pPr>
        <w:pStyle w:val="Titre2"/>
      </w:pPr>
      <w:bookmarkStart w:id="48" w:name="_Toc517469172"/>
      <w:bookmarkStart w:id="49" w:name="_Toc518989646"/>
      <w:bookmarkStart w:id="50" w:name="_Toc242103756"/>
      <w:r w:rsidRPr="00E00A9C">
        <w:t>Durée du marché et reconduction</w:t>
      </w:r>
      <w:r w:rsidR="00920811" w:rsidRPr="00E00A9C">
        <w:t>(s)</w:t>
      </w:r>
      <w:bookmarkEnd w:id="48"/>
      <w:bookmarkEnd w:id="49"/>
      <w:bookmarkEnd w:id="50"/>
      <w:r w:rsidRPr="00E00A9C">
        <w:t xml:space="preserve"> </w:t>
      </w:r>
    </w:p>
    <w:p w14:paraId="55B3206A" w14:textId="77777777" w:rsidR="00920811" w:rsidRPr="00E00A9C" w:rsidRDefault="00B4662E" w:rsidP="006A0163">
      <w:pPr>
        <w:pStyle w:val="Titre3"/>
      </w:pPr>
      <w:bookmarkStart w:id="51" w:name="_Toc517469016"/>
      <w:bookmarkStart w:id="52" w:name="_Toc517469122"/>
      <w:bookmarkStart w:id="53" w:name="_Toc517469173"/>
      <w:bookmarkStart w:id="54" w:name="_Toc517469227"/>
      <w:bookmarkStart w:id="55" w:name="_Toc517469298"/>
      <w:bookmarkStart w:id="56" w:name="_Toc517469363"/>
      <w:bookmarkStart w:id="57" w:name="_Toc517469428"/>
      <w:bookmarkStart w:id="58" w:name="_Toc517470008"/>
      <w:bookmarkStart w:id="59" w:name="_Toc517530986"/>
      <w:bookmarkStart w:id="60" w:name="_Toc517639447"/>
      <w:bookmarkStart w:id="61" w:name="_Toc517639510"/>
      <w:bookmarkStart w:id="62" w:name="_Toc517690090"/>
      <w:bookmarkStart w:id="63" w:name="_Toc517690153"/>
      <w:bookmarkStart w:id="64" w:name="_Toc518989647"/>
      <w:bookmarkStart w:id="65" w:name="_Toc519180620"/>
      <w:bookmarkStart w:id="66" w:name="_Toc519580593"/>
      <w:bookmarkStart w:id="67" w:name="_Toc519589504"/>
      <w:bookmarkStart w:id="68" w:name="_Toc519597265"/>
      <w:bookmarkStart w:id="69" w:name="_Toc519598136"/>
      <w:bookmarkStart w:id="70" w:name="_Toc519599636"/>
      <w:bookmarkStart w:id="71" w:name="_Toc519600277"/>
      <w:bookmarkStart w:id="72" w:name="_Toc519604235"/>
      <w:bookmarkStart w:id="73" w:name="_Toc519607919"/>
      <w:bookmarkStart w:id="74" w:name="_Toc519668554"/>
      <w:bookmarkStart w:id="75" w:name="_Toc519671273"/>
      <w:bookmarkStart w:id="76" w:name="_Toc519671720"/>
      <w:bookmarkStart w:id="77" w:name="_Toc519671799"/>
      <w:bookmarkStart w:id="78" w:name="_Toc519671878"/>
      <w:bookmarkStart w:id="79" w:name="_Toc519671959"/>
      <w:bookmarkStart w:id="80" w:name="_Toc519672038"/>
      <w:bookmarkStart w:id="81" w:name="_Toc519672107"/>
      <w:bookmarkStart w:id="82" w:name="_Toc529368822"/>
      <w:bookmarkStart w:id="83" w:name="_Toc529369093"/>
      <w:bookmarkStart w:id="84" w:name="_Toc529369171"/>
      <w:bookmarkStart w:id="85" w:name="_Toc529369249"/>
      <w:bookmarkStart w:id="86" w:name="_Toc529369327"/>
      <w:bookmarkStart w:id="87" w:name="_Toc529369405"/>
      <w:bookmarkStart w:id="88" w:name="_Toc529369483"/>
      <w:bookmarkStart w:id="89" w:name="_Toc529369561"/>
      <w:bookmarkStart w:id="90" w:name="_Toc536713622"/>
      <w:bookmarkStart w:id="91" w:name="_Toc8115655"/>
      <w:bookmarkStart w:id="92" w:name="_Toc8396238"/>
      <w:bookmarkStart w:id="93" w:name="_Toc8630970"/>
      <w:bookmarkStart w:id="94" w:name="_Toc517469180"/>
      <w:bookmarkStart w:id="95" w:name="_Toc518989654"/>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r w:rsidRPr="00E00A9C">
        <w:t>Durée du</w:t>
      </w:r>
      <w:r w:rsidR="00340428" w:rsidRPr="00E00A9C">
        <w:t xml:space="preserve"> </w:t>
      </w:r>
      <w:r w:rsidRPr="00E00A9C">
        <w:t>marché</w:t>
      </w:r>
      <w:bookmarkEnd w:id="94"/>
      <w:bookmarkEnd w:id="95"/>
    </w:p>
    <w:p w14:paraId="1E2786FA" w14:textId="77777777" w:rsidR="007C4E9C" w:rsidRPr="007C4E9C" w:rsidRDefault="007C4E9C" w:rsidP="00A863F9">
      <w:pPr>
        <w:spacing w:before="120" w:after="120" w:line="240" w:lineRule="auto"/>
        <w:jc w:val="both"/>
        <w:rPr>
          <w:rFonts w:ascii="Open Sans" w:eastAsia="Malgun Gothic" w:hAnsi="Open Sans" w:cs="Open Sans"/>
          <w:lang w:eastAsia="fr-FR"/>
        </w:rPr>
      </w:pPr>
      <w:bookmarkStart w:id="96" w:name="_Toc517469181"/>
      <w:bookmarkStart w:id="97" w:name="_Toc518989655"/>
      <w:r w:rsidRPr="007C4E9C">
        <w:rPr>
          <w:rFonts w:ascii="Open Sans" w:eastAsia="Malgun Gothic" w:hAnsi="Open Sans" w:cs="Open Sans"/>
          <w:lang w:eastAsia="fr-FR"/>
        </w:rPr>
        <w:t>La durée du marché est fixée à 43 mois, y compris préparation de chantier et congés annuels.</w:t>
      </w:r>
    </w:p>
    <w:p w14:paraId="6D71DC31" w14:textId="0F28ABCF" w:rsidR="007C4E9C" w:rsidRPr="007C4E9C" w:rsidRDefault="007C4E9C" w:rsidP="00A863F9">
      <w:pPr>
        <w:spacing w:before="120" w:after="120" w:line="240" w:lineRule="auto"/>
        <w:jc w:val="both"/>
        <w:rPr>
          <w:rFonts w:ascii="Open Sans" w:eastAsia="Malgun Gothic" w:hAnsi="Open Sans" w:cs="Open Sans"/>
          <w:lang w:eastAsia="fr-FR"/>
        </w:rPr>
      </w:pPr>
      <w:r w:rsidRPr="007C4E9C">
        <w:rPr>
          <w:rFonts w:ascii="Open Sans" w:eastAsia="Malgun Gothic" w:hAnsi="Open Sans" w:cs="Open Sans"/>
          <w:lang w:eastAsia="fr-FR"/>
        </w:rPr>
        <w:t>Comme précisé dans l</w:t>
      </w:r>
      <w:r w:rsidR="00845295">
        <w:rPr>
          <w:rFonts w:ascii="Open Sans" w:eastAsia="Malgun Gothic" w:hAnsi="Open Sans" w:cs="Open Sans"/>
          <w:lang w:eastAsia="fr-FR"/>
        </w:rPr>
        <w:t>a</w:t>
      </w:r>
      <w:r w:rsidRPr="007C4E9C">
        <w:rPr>
          <w:rFonts w:ascii="Open Sans" w:eastAsia="Malgun Gothic" w:hAnsi="Open Sans" w:cs="Open Sans"/>
          <w:lang w:eastAsia="fr-FR"/>
        </w:rPr>
        <w:t xml:space="preserve"> note organisationnelle de pilotage, le chantier se déroulera en 3 phases successives principales et des réceptions intermédiaires/partielles en fonction du phasage y compris préparation, congés et intempéries </w:t>
      </w:r>
      <w:r w:rsidR="00845295" w:rsidRPr="007C4E9C">
        <w:rPr>
          <w:rFonts w:ascii="Open Sans" w:eastAsia="Malgun Gothic" w:hAnsi="Open Sans" w:cs="Open Sans"/>
          <w:lang w:eastAsia="fr-FR"/>
        </w:rPr>
        <w:t>prévisibles.</w:t>
      </w:r>
    </w:p>
    <w:p w14:paraId="4419268E" w14:textId="77777777" w:rsidR="007C4E9C" w:rsidRPr="007C4E9C" w:rsidRDefault="007C4E9C" w:rsidP="00A863F9">
      <w:pPr>
        <w:spacing w:before="120" w:after="120" w:line="240" w:lineRule="auto"/>
        <w:jc w:val="both"/>
        <w:rPr>
          <w:rFonts w:ascii="Open Sans" w:eastAsia="Malgun Gothic" w:hAnsi="Open Sans" w:cs="Open Sans"/>
          <w:lang w:eastAsia="fr-FR"/>
        </w:rPr>
      </w:pPr>
      <w:r w:rsidRPr="007C4E9C">
        <w:rPr>
          <w:rFonts w:ascii="Open Sans" w:eastAsia="Malgun Gothic" w:hAnsi="Open Sans" w:cs="Open Sans"/>
          <w:lang w:eastAsia="fr-FR"/>
        </w:rPr>
        <w:t>Le délai d’exécution des prestations court à compter de la date prescrite dans l’ordre de service de démarrage des travaux.</w:t>
      </w:r>
    </w:p>
    <w:p w14:paraId="13E8FF03" w14:textId="79CAD66A" w:rsidR="007C4E9C" w:rsidRPr="007C4E9C" w:rsidRDefault="007C4E9C" w:rsidP="00A863F9">
      <w:pPr>
        <w:spacing w:before="120" w:after="120" w:line="240" w:lineRule="auto"/>
        <w:jc w:val="both"/>
        <w:rPr>
          <w:rFonts w:ascii="Open Sans" w:eastAsia="Malgun Gothic" w:hAnsi="Open Sans" w:cs="Open Sans"/>
          <w:lang w:eastAsia="fr-FR"/>
        </w:rPr>
      </w:pPr>
      <w:r w:rsidRPr="007C4E9C">
        <w:rPr>
          <w:rFonts w:ascii="Open Sans" w:eastAsia="Malgun Gothic" w:hAnsi="Open Sans" w:cs="Open Sans"/>
          <w:lang w:eastAsia="fr-FR"/>
        </w:rPr>
        <w:t>L</w:t>
      </w:r>
      <w:r w:rsidR="00845295">
        <w:rPr>
          <w:rFonts w:ascii="Open Sans" w:eastAsia="Malgun Gothic" w:hAnsi="Open Sans" w:cs="Open Sans"/>
          <w:lang w:eastAsia="fr-FR"/>
        </w:rPr>
        <w:t>a</w:t>
      </w:r>
      <w:r w:rsidRPr="007C4E9C">
        <w:rPr>
          <w:rFonts w:ascii="Open Sans" w:eastAsia="Malgun Gothic" w:hAnsi="Open Sans" w:cs="Open Sans"/>
          <w:lang w:eastAsia="fr-FR"/>
        </w:rPr>
        <w:t xml:space="preserve"> garantie de parfait achèvement est fixée à 12 mois.</w:t>
      </w:r>
    </w:p>
    <w:p w14:paraId="563EC08A" w14:textId="77777777" w:rsidR="00B4662E" w:rsidRPr="00F406E9" w:rsidRDefault="002257B0" w:rsidP="006A0163">
      <w:pPr>
        <w:pStyle w:val="Titre3"/>
      </w:pPr>
      <w:r w:rsidRPr="00671FEB">
        <w:t>Reconduction</w:t>
      </w:r>
      <w:r w:rsidR="004F3FCB" w:rsidRPr="00671FEB">
        <w:t>(s)</w:t>
      </w:r>
      <w:bookmarkEnd w:id="96"/>
      <w:bookmarkEnd w:id="97"/>
    </w:p>
    <w:p w14:paraId="3CB3BE84" w14:textId="77777777" w:rsidR="00F56170" w:rsidRPr="00671FEB" w:rsidRDefault="000A172C" w:rsidP="00AE4EF2">
      <w:pPr>
        <w:spacing w:line="240" w:lineRule="auto"/>
        <w:contextualSpacing/>
        <w:rPr>
          <w:rFonts w:ascii="Open Sans" w:eastAsia="Malgun Gothic" w:hAnsi="Open Sans" w:cs="Open Sans"/>
          <w:lang w:eastAsia="fr-FR"/>
        </w:rPr>
      </w:pPr>
      <w:r w:rsidRPr="00671FEB">
        <w:rPr>
          <w:rFonts w:ascii="Open Sans" w:eastAsia="Malgun Gothic" w:hAnsi="Open Sans" w:cs="Open Sans"/>
          <w:lang w:eastAsia="fr-FR"/>
        </w:rPr>
        <w:t>Le présent marché n’est pas reconductible.</w:t>
      </w:r>
    </w:p>
    <w:p w14:paraId="60FAE32E" w14:textId="77777777" w:rsidR="002257B0" w:rsidRPr="00E00A9C" w:rsidRDefault="002257B0" w:rsidP="00B66181">
      <w:pPr>
        <w:pStyle w:val="Titre2"/>
      </w:pPr>
      <w:bookmarkStart w:id="98" w:name="_Toc517469183"/>
      <w:bookmarkStart w:id="99" w:name="_Toc518989657"/>
      <w:bookmarkStart w:id="100" w:name="_Toc242103757"/>
      <w:r w:rsidRPr="00E00A9C">
        <w:t>Délai d’exécution</w:t>
      </w:r>
      <w:bookmarkEnd w:id="98"/>
      <w:bookmarkEnd w:id="99"/>
      <w:bookmarkEnd w:id="100"/>
    </w:p>
    <w:p w14:paraId="080DE4A9" w14:textId="407152DE" w:rsidR="00851631" w:rsidRPr="00671FEB" w:rsidRDefault="00851631">
      <w:pPr>
        <w:jc w:val="both"/>
        <w:rPr>
          <w:rFonts w:ascii="Open Sans" w:hAnsi="Open Sans" w:cs="Open Sans"/>
          <w:lang w:eastAsia="fr-FR"/>
        </w:rPr>
      </w:pPr>
      <w:bookmarkStart w:id="101" w:name="_Hlk227576919"/>
      <w:r w:rsidRPr="00671FEB">
        <w:rPr>
          <w:rFonts w:ascii="Open Sans" w:hAnsi="Open Sans" w:cs="Open Sans"/>
          <w:lang w:eastAsia="fr-FR"/>
        </w:rPr>
        <w:t xml:space="preserve">Le délai d'exécution de l'ensemble des lots est fixé dans </w:t>
      </w:r>
      <w:r w:rsidR="005C51A5" w:rsidRPr="00671FEB">
        <w:rPr>
          <w:rFonts w:ascii="Open Sans" w:hAnsi="Open Sans" w:cs="Open Sans"/>
          <w:lang w:eastAsia="fr-FR"/>
        </w:rPr>
        <w:t>le CCAP et dans le planning prévisionnel d’</w:t>
      </w:r>
      <w:r w:rsidR="001F2F90" w:rsidRPr="00671FEB">
        <w:rPr>
          <w:rFonts w:ascii="Open Sans" w:hAnsi="Open Sans" w:cs="Open Sans"/>
          <w:lang w:eastAsia="fr-FR"/>
        </w:rPr>
        <w:t>exécution</w:t>
      </w:r>
      <w:r w:rsidR="005C51A5" w:rsidRPr="00671FEB">
        <w:rPr>
          <w:rFonts w:ascii="Open Sans" w:hAnsi="Open Sans" w:cs="Open Sans"/>
          <w:lang w:eastAsia="fr-FR"/>
        </w:rPr>
        <w:t xml:space="preserve"> joint au dossier de consultation.</w:t>
      </w:r>
      <w:bookmarkEnd w:id="101"/>
    </w:p>
    <w:p w14:paraId="503B6C2F" w14:textId="77777777" w:rsidR="002257B0" w:rsidRPr="00E00A9C" w:rsidRDefault="002257B0" w:rsidP="00B66181">
      <w:pPr>
        <w:pStyle w:val="Titre2"/>
      </w:pPr>
      <w:bookmarkStart w:id="102" w:name="_Toc517469184"/>
      <w:bookmarkStart w:id="103" w:name="_Toc518989658"/>
      <w:bookmarkStart w:id="104" w:name="_Toc242103758"/>
      <w:r w:rsidRPr="00E00A9C">
        <w:t>Classification CPV</w:t>
      </w:r>
      <w:bookmarkEnd w:id="102"/>
      <w:bookmarkEnd w:id="103"/>
      <w:bookmarkEnd w:id="104"/>
    </w:p>
    <w:p w14:paraId="572F7C79" w14:textId="06276C60" w:rsidR="002257B0" w:rsidRDefault="002257B0" w:rsidP="00AE4EF2">
      <w:pPr>
        <w:pStyle w:val="Retraitcorpsdetexte2"/>
        <w:ind w:firstLine="0"/>
        <w:contextualSpacing/>
        <w:rPr>
          <w:rFonts w:ascii="Open Sans" w:eastAsia="Malgun Gothic" w:hAnsi="Open Sans" w:cs="Open Sans"/>
          <w:sz w:val="22"/>
          <w:szCs w:val="20"/>
        </w:rPr>
      </w:pPr>
      <w:r w:rsidRPr="00671FEB">
        <w:rPr>
          <w:rFonts w:ascii="Open Sans" w:eastAsia="Malgun Gothic" w:hAnsi="Open Sans" w:cs="Open Sans"/>
          <w:sz w:val="22"/>
          <w:szCs w:val="20"/>
        </w:rPr>
        <w:t>La ou les classifications principales et complémentaires conformes au vocabulaire commun des marchés européens (CPV) sont :</w:t>
      </w:r>
    </w:p>
    <w:tbl>
      <w:tblPr>
        <w:tblStyle w:val="Grilledutableau"/>
        <w:tblW w:w="9356" w:type="dxa"/>
        <w:tblLook w:val="04A0" w:firstRow="1" w:lastRow="0" w:firstColumn="1" w:lastColumn="0" w:noHBand="0" w:noVBand="1"/>
      </w:tblPr>
      <w:tblGrid>
        <w:gridCol w:w="6379"/>
        <w:gridCol w:w="2977"/>
      </w:tblGrid>
      <w:tr w:rsidR="00586E0F" w:rsidRPr="00671FEB" w14:paraId="5C9C71AC" w14:textId="77777777" w:rsidTr="00C82D11">
        <w:trPr>
          <w:tblHeader/>
        </w:trPr>
        <w:tc>
          <w:tcPr>
            <w:tcW w:w="6379" w:type="dxa"/>
            <w:tcBorders>
              <w:top w:val="nil"/>
              <w:left w:val="nil"/>
            </w:tcBorders>
          </w:tcPr>
          <w:p w14:paraId="171E8280" w14:textId="77777777" w:rsidR="00586E0F" w:rsidRPr="00671FEB" w:rsidRDefault="00586E0F" w:rsidP="009C2837">
            <w:pPr>
              <w:contextualSpacing/>
              <w:jc w:val="both"/>
              <w:rPr>
                <w:rFonts w:ascii="Open Sans" w:hAnsi="Open Sans" w:cs="Open Sans"/>
                <w:b/>
                <w:bCs/>
                <w:sz w:val="18"/>
                <w:szCs w:val="18"/>
              </w:rPr>
            </w:pPr>
          </w:p>
        </w:tc>
        <w:tc>
          <w:tcPr>
            <w:tcW w:w="2977" w:type="dxa"/>
          </w:tcPr>
          <w:p w14:paraId="08811F5A" w14:textId="1B41DC38" w:rsidR="00586E0F" w:rsidRPr="00671FEB" w:rsidRDefault="00586E0F" w:rsidP="009C2837">
            <w:pPr>
              <w:contextualSpacing/>
              <w:jc w:val="center"/>
              <w:rPr>
                <w:rFonts w:ascii="Open Sans" w:eastAsia="Malgun Gothic" w:hAnsi="Open Sans" w:cs="Open Sans"/>
                <w:b/>
                <w:bCs/>
                <w:sz w:val="18"/>
                <w:szCs w:val="18"/>
              </w:rPr>
            </w:pPr>
            <w:r w:rsidRPr="00586E0F">
              <w:rPr>
                <w:rFonts w:ascii="Open Sans" w:eastAsia="Malgun Gothic" w:hAnsi="Open Sans" w:cs="Open Sans"/>
                <w:b/>
                <w:bCs/>
                <w:sz w:val="18"/>
                <w:szCs w:val="18"/>
              </w:rPr>
              <w:t>Classification</w:t>
            </w:r>
            <w:r>
              <w:rPr>
                <w:rFonts w:ascii="Open Sans" w:eastAsia="Malgun Gothic" w:hAnsi="Open Sans" w:cs="Open Sans"/>
                <w:b/>
                <w:bCs/>
                <w:sz w:val="18"/>
                <w:szCs w:val="18"/>
              </w:rPr>
              <w:t>(s)</w:t>
            </w:r>
            <w:r w:rsidRPr="00586E0F">
              <w:rPr>
                <w:rFonts w:ascii="Open Sans" w:eastAsia="Malgun Gothic" w:hAnsi="Open Sans" w:cs="Open Sans"/>
                <w:b/>
                <w:bCs/>
                <w:sz w:val="18"/>
                <w:szCs w:val="18"/>
              </w:rPr>
              <w:t xml:space="preserve"> principale</w:t>
            </w:r>
            <w:r>
              <w:rPr>
                <w:rFonts w:ascii="Open Sans" w:eastAsia="Malgun Gothic" w:hAnsi="Open Sans" w:cs="Open Sans"/>
                <w:b/>
                <w:bCs/>
                <w:sz w:val="18"/>
                <w:szCs w:val="18"/>
              </w:rPr>
              <w:t>(s)</w:t>
            </w:r>
          </w:p>
        </w:tc>
      </w:tr>
      <w:tr w:rsidR="000B0D6E" w:rsidRPr="00671FEB" w14:paraId="39755CE5" w14:textId="77777777" w:rsidTr="00C82D11">
        <w:tc>
          <w:tcPr>
            <w:tcW w:w="6379" w:type="dxa"/>
          </w:tcPr>
          <w:p w14:paraId="245FF6B0" w14:textId="19361ED9" w:rsidR="000B0D6E" w:rsidRPr="000C1504" w:rsidRDefault="000B0D6E" w:rsidP="000B0D6E">
            <w:pPr>
              <w:contextualSpacing/>
              <w:jc w:val="both"/>
              <w:rPr>
                <w:rFonts w:ascii="Open Sans" w:eastAsia="Malgun Gothic" w:hAnsi="Open Sans" w:cs="Open Sans"/>
              </w:rPr>
            </w:pPr>
            <w:r w:rsidRPr="000C1504">
              <w:rPr>
                <w:rFonts w:ascii="Open Sans" w:hAnsi="Open Sans" w:cs="Open Sans"/>
              </w:rPr>
              <w:t>Lot 07 - Menuiseries ext</w:t>
            </w:r>
            <w:r>
              <w:rPr>
                <w:rFonts w:ascii="Open Sans" w:hAnsi="Open Sans" w:cs="Open Sans"/>
              </w:rPr>
              <w:t>érieures</w:t>
            </w:r>
            <w:r w:rsidRPr="000C1504">
              <w:rPr>
                <w:rFonts w:ascii="Open Sans" w:hAnsi="Open Sans" w:cs="Open Sans"/>
              </w:rPr>
              <w:t xml:space="preserve"> bois &amp; mixte avec </w:t>
            </w:r>
            <w:r>
              <w:rPr>
                <w:rFonts w:ascii="Open Sans" w:hAnsi="Open Sans" w:cs="Open Sans"/>
              </w:rPr>
              <w:t>protections solaires</w:t>
            </w:r>
          </w:p>
        </w:tc>
        <w:tc>
          <w:tcPr>
            <w:tcW w:w="2977" w:type="dxa"/>
          </w:tcPr>
          <w:p w14:paraId="1087813B" w14:textId="4280F7F1" w:rsidR="000B0D6E" w:rsidRPr="000C1504" w:rsidRDefault="000B0D6E" w:rsidP="000B0D6E">
            <w:pPr>
              <w:contextualSpacing/>
              <w:jc w:val="center"/>
              <w:rPr>
                <w:rFonts w:ascii="Open Sans" w:eastAsia="Malgun Gothic" w:hAnsi="Open Sans" w:cs="Open Sans"/>
              </w:rPr>
            </w:pPr>
            <w:r w:rsidRPr="00E24708">
              <w:rPr>
                <w:rFonts w:ascii="Open Sans" w:eastAsia="Malgun Gothic" w:hAnsi="Open Sans" w:cs="Open Sans"/>
              </w:rPr>
              <w:t>45421100-5</w:t>
            </w:r>
            <w:r>
              <w:rPr>
                <w:rFonts w:ascii="Open Sans" w:eastAsia="Malgun Gothic" w:hAnsi="Open Sans" w:cs="Open Sans"/>
              </w:rPr>
              <w:t xml:space="preserve"> | </w:t>
            </w:r>
            <w:r w:rsidRPr="00E24708">
              <w:rPr>
                <w:rFonts w:ascii="Open Sans" w:eastAsia="Malgun Gothic" w:hAnsi="Open Sans" w:cs="Open Sans"/>
              </w:rPr>
              <w:t>45331200-8</w:t>
            </w:r>
          </w:p>
        </w:tc>
      </w:tr>
      <w:tr w:rsidR="00EE577B" w:rsidRPr="00671FEB" w14:paraId="6E15079C" w14:textId="77777777" w:rsidTr="00C82D11">
        <w:tc>
          <w:tcPr>
            <w:tcW w:w="6379" w:type="dxa"/>
          </w:tcPr>
          <w:p w14:paraId="117D776E" w14:textId="0D1F21E5" w:rsidR="00EE577B" w:rsidRPr="000C1504" w:rsidRDefault="00EE577B" w:rsidP="00EE577B">
            <w:pPr>
              <w:contextualSpacing/>
              <w:jc w:val="both"/>
              <w:rPr>
                <w:rFonts w:ascii="Open Sans" w:eastAsia="Malgun Gothic" w:hAnsi="Open Sans" w:cs="Open Sans"/>
              </w:rPr>
            </w:pPr>
            <w:r w:rsidRPr="002E47C8">
              <w:rPr>
                <w:rFonts w:ascii="Open Sans" w:hAnsi="Open Sans" w:cs="Open Sans"/>
              </w:rPr>
              <w:t>Lot 15</w:t>
            </w:r>
            <w:r w:rsidR="00876876">
              <w:rPr>
                <w:rFonts w:ascii="Open Sans" w:hAnsi="Open Sans" w:cs="Open Sans"/>
              </w:rPr>
              <w:t>/22</w:t>
            </w:r>
            <w:r w:rsidRPr="002E47C8">
              <w:rPr>
                <w:rFonts w:ascii="Open Sans" w:hAnsi="Open Sans" w:cs="Open Sans"/>
              </w:rPr>
              <w:t xml:space="preserve"> - Chauffage - Ventilation - Climatisation - Plomberie </w:t>
            </w:r>
            <w:r w:rsidR="00876876">
              <w:rPr>
                <w:rFonts w:ascii="Open Sans" w:hAnsi="Open Sans" w:cs="Open Sans"/>
              </w:rPr>
              <w:t>–</w:t>
            </w:r>
            <w:r>
              <w:rPr>
                <w:rFonts w:ascii="Open Sans" w:hAnsi="Open Sans" w:cs="Open Sans"/>
              </w:rPr>
              <w:t xml:space="preserve"> </w:t>
            </w:r>
            <w:r w:rsidRPr="002E47C8">
              <w:rPr>
                <w:rFonts w:ascii="Open Sans" w:hAnsi="Open Sans" w:cs="Open Sans"/>
              </w:rPr>
              <w:t>Sanitaire</w:t>
            </w:r>
            <w:r w:rsidR="00876876">
              <w:rPr>
                <w:rFonts w:ascii="Open Sans" w:hAnsi="Open Sans" w:cs="Open Sans"/>
              </w:rPr>
              <w:t xml:space="preserve"> – Fluides médicaux</w:t>
            </w:r>
          </w:p>
        </w:tc>
        <w:tc>
          <w:tcPr>
            <w:tcW w:w="2977" w:type="dxa"/>
          </w:tcPr>
          <w:p w14:paraId="4D62F37C" w14:textId="67406FBF" w:rsidR="00EE577B" w:rsidRPr="00EE577B" w:rsidRDefault="00EE577B" w:rsidP="00EE577B">
            <w:pPr>
              <w:contextualSpacing/>
              <w:jc w:val="center"/>
              <w:rPr>
                <w:rFonts w:ascii="Open Sans" w:eastAsia="Malgun Gothic" w:hAnsi="Open Sans" w:cs="Open Sans"/>
              </w:rPr>
            </w:pPr>
            <w:r w:rsidRPr="00EE577B">
              <w:rPr>
                <w:rFonts w:ascii="Open Sans" w:eastAsia="Malgun Gothic" w:hAnsi="Open Sans" w:cs="Open Sans"/>
              </w:rPr>
              <w:t>45330000-0 | 45331210-1</w:t>
            </w:r>
          </w:p>
          <w:p w14:paraId="3957AE72" w14:textId="77777777" w:rsidR="00EE577B" w:rsidRDefault="00EE577B" w:rsidP="00EE577B">
            <w:pPr>
              <w:contextualSpacing/>
              <w:jc w:val="center"/>
              <w:rPr>
                <w:rFonts w:ascii="Open Sans" w:eastAsia="Malgun Gothic" w:hAnsi="Open Sans" w:cs="Open Sans"/>
              </w:rPr>
            </w:pPr>
            <w:r w:rsidRPr="00EE577B">
              <w:rPr>
                <w:rFonts w:ascii="Open Sans" w:eastAsia="Malgun Gothic" w:hAnsi="Open Sans" w:cs="Open Sans"/>
              </w:rPr>
              <w:t>45331100-2 | 45331220-4</w:t>
            </w:r>
          </w:p>
          <w:p w14:paraId="155B63EC" w14:textId="5B063D41" w:rsidR="00876876" w:rsidRPr="00EE577B" w:rsidRDefault="00876876" w:rsidP="00EE577B">
            <w:pPr>
              <w:contextualSpacing/>
              <w:jc w:val="center"/>
              <w:rPr>
                <w:rFonts w:ascii="Open Sans" w:eastAsia="Malgun Gothic" w:hAnsi="Open Sans" w:cs="Open Sans"/>
              </w:rPr>
            </w:pPr>
            <w:r w:rsidRPr="00B63A4A">
              <w:rPr>
                <w:rFonts w:ascii="Open Sans" w:eastAsia="Malgun Gothic" w:hAnsi="Open Sans" w:cs="Open Sans"/>
              </w:rPr>
              <w:t>45331110-5</w:t>
            </w:r>
          </w:p>
        </w:tc>
      </w:tr>
      <w:tr w:rsidR="00EE577B" w:rsidRPr="00671FEB" w14:paraId="1D25D2C7" w14:textId="77777777" w:rsidTr="00C82D11">
        <w:tc>
          <w:tcPr>
            <w:tcW w:w="6379" w:type="dxa"/>
          </w:tcPr>
          <w:p w14:paraId="37D1D253" w14:textId="31BEC565" w:rsidR="00EE577B" w:rsidRPr="000C1504" w:rsidRDefault="00EE577B" w:rsidP="00EE577B">
            <w:pPr>
              <w:contextualSpacing/>
              <w:jc w:val="both"/>
              <w:rPr>
                <w:rFonts w:ascii="Open Sans" w:eastAsia="Malgun Gothic" w:hAnsi="Open Sans" w:cs="Open Sans"/>
              </w:rPr>
            </w:pPr>
            <w:r w:rsidRPr="002E47C8">
              <w:rPr>
                <w:rFonts w:ascii="Open Sans" w:hAnsi="Open Sans" w:cs="Open Sans"/>
              </w:rPr>
              <w:t>Lot 16</w:t>
            </w:r>
            <w:r w:rsidR="00876876">
              <w:rPr>
                <w:rFonts w:ascii="Open Sans" w:hAnsi="Open Sans" w:cs="Open Sans"/>
              </w:rPr>
              <w:t>/17</w:t>
            </w:r>
            <w:r w:rsidRPr="002E47C8">
              <w:rPr>
                <w:rFonts w:ascii="Open Sans" w:hAnsi="Open Sans" w:cs="Open Sans"/>
              </w:rPr>
              <w:t xml:space="preserve"> - Électricité courants forts </w:t>
            </w:r>
            <w:r>
              <w:rPr>
                <w:rFonts w:ascii="Open Sans" w:hAnsi="Open Sans" w:cs="Open Sans"/>
              </w:rPr>
              <w:t>(</w:t>
            </w:r>
            <w:r w:rsidRPr="002E47C8">
              <w:rPr>
                <w:rFonts w:ascii="Open Sans" w:hAnsi="Open Sans" w:cs="Open Sans"/>
              </w:rPr>
              <w:t>CFO</w:t>
            </w:r>
            <w:r>
              <w:rPr>
                <w:rFonts w:ascii="Open Sans" w:hAnsi="Open Sans" w:cs="Open Sans"/>
              </w:rPr>
              <w:t>)</w:t>
            </w:r>
            <w:r w:rsidR="00876876" w:rsidRPr="002A48FA">
              <w:rPr>
                <w:rFonts w:ascii="Open Sans" w:hAnsi="Open Sans" w:cs="Open Sans"/>
              </w:rPr>
              <w:t xml:space="preserve"> </w:t>
            </w:r>
            <w:r w:rsidR="00876876">
              <w:rPr>
                <w:rFonts w:ascii="Open Sans" w:hAnsi="Open Sans" w:cs="Open Sans"/>
              </w:rPr>
              <w:t xml:space="preserve">- </w:t>
            </w:r>
            <w:r w:rsidR="00876876" w:rsidRPr="002A48FA">
              <w:rPr>
                <w:rFonts w:ascii="Open Sans" w:hAnsi="Open Sans" w:cs="Open Sans"/>
              </w:rPr>
              <w:t>Électricité courants faibles (cfa) - SSI</w:t>
            </w:r>
            <w:r w:rsidR="00876876" w:rsidRPr="002E47C8">
              <w:rPr>
                <w:rFonts w:ascii="Open Sans" w:hAnsi="Open Sans" w:cs="Open Sans"/>
              </w:rPr>
              <w:t xml:space="preserve"> </w:t>
            </w:r>
            <w:r w:rsidR="00876876">
              <w:rPr>
                <w:rFonts w:ascii="Open Sans" w:hAnsi="Open Sans" w:cs="Open Sans"/>
              </w:rPr>
              <w:t>-Désenfumage</w:t>
            </w:r>
          </w:p>
        </w:tc>
        <w:tc>
          <w:tcPr>
            <w:tcW w:w="2977" w:type="dxa"/>
          </w:tcPr>
          <w:p w14:paraId="1E1E6158" w14:textId="77777777" w:rsidR="00876876" w:rsidRDefault="00EE577B" w:rsidP="00876876">
            <w:pPr>
              <w:contextualSpacing/>
              <w:jc w:val="center"/>
              <w:rPr>
                <w:rFonts w:ascii="Open Sans" w:eastAsia="Malgun Gothic" w:hAnsi="Open Sans" w:cs="Open Sans"/>
              </w:rPr>
            </w:pPr>
            <w:r w:rsidRPr="00E24708">
              <w:rPr>
                <w:rFonts w:ascii="Open Sans" w:eastAsia="Malgun Gothic" w:hAnsi="Open Sans" w:cs="Open Sans"/>
              </w:rPr>
              <w:t>45310000-3</w:t>
            </w:r>
          </w:p>
          <w:p w14:paraId="144BAA42" w14:textId="3C97943B" w:rsidR="00876876" w:rsidRDefault="00876876" w:rsidP="00876876">
            <w:pPr>
              <w:contextualSpacing/>
              <w:jc w:val="center"/>
              <w:rPr>
                <w:rFonts w:ascii="Open Sans" w:eastAsia="Malgun Gothic" w:hAnsi="Open Sans" w:cs="Open Sans"/>
              </w:rPr>
            </w:pPr>
            <w:r w:rsidRPr="00E24708">
              <w:rPr>
                <w:rFonts w:ascii="Open Sans" w:eastAsia="Malgun Gothic" w:hAnsi="Open Sans" w:cs="Open Sans"/>
              </w:rPr>
              <w:t>45311000-0</w:t>
            </w:r>
            <w:r>
              <w:rPr>
                <w:rFonts w:ascii="Open Sans" w:eastAsia="Malgun Gothic" w:hAnsi="Open Sans" w:cs="Open Sans"/>
              </w:rPr>
              <w:t xml:space="preserve"> | </w:t>
            </w:r>
            <w:r w:rsidRPr="00B63A4A">
              <w:rPr>
                <w:rFonts w:ascii="Open Sans" w:eastAsia="Malgun Gothic" w:hAnsi="Open Sans" w:cs="Open Sans"/>
              </w:rPr>
              <w:t>45312000-7</w:t>
            </w:r>
          </w:p>
          <w:p w14:paraId="077E8E4D" w14:textId="35CF50B0" w:rsidR="00EE577B" w:rsidRPr="000C1504" w:rsidRDefault="00876876" w:rsidP="00876876">
            <w:pPr>
              <w:contextualSpacing/>
              <w:jc w:val="center"/>
              <w:rPr>
                <w:rFonts w:ascii="Open Sans" w:eastAsia="Malgun Gothic" w:hAnsi="Open Sans" w:cs="Open Sans"/>
              </w:rPr>
            </w:pPr>
            <w:r w:rsidRPr="00C32EEA">
              <w:rPr>
                <w:rFonts w:ascii="Open Sans" w:eastAsia="Malgun Gothic" w:hAnsi="Open Sans" w:cs="Open Sans"/>
              </w:rPr>
              <w:t>45343000-6</w:t>
            </w:r>
          </w:p>
        </w:tc>
      </w:tr>
    </w:tbl>
    <w:p w14:paraId="4F67B573" w14:textId="77777777" w:rsidR="001B62C0" w:rsidRPr="00671FEB" w:rsidRDefault="001B62C0" w:rsidP="00D401DC">
      <w:pPr>
        <w:pStyle w:val="Titre1"/>
      </w:pPr>
      <w:bookmarkStart w:id="105" w:name="_Toc517469185"/>
      <w:bookmarkStart w:id="106" w:name="_Toc518989659"/>
      <w:bookmarkStart w:id="107" w:name="_Toc242103759"/>
      <w:r w:rsidRPr="00671FEB">
        <w:t>Conditions de la consultation</w:t>
      </w:r>
      <w:bookmarkEnd w:id="105"/>
      <w:bookmarkEnd w:id="106"/>
      <w:bookmarkEnd w:id="107"/>
    </w:p>
    <w:p w14:paraId="5F6C6682" w14:textId="77777777" w:rsidR="00EA5FCE" w:rsidRPr="00E00A9C" w:rsidRDefault="008711FC" w:rsidP="00B66181">
      <w:pPr>
        <w:pStyle w:val="Titre2"/>
      </w:pPr>
      <w:bookmarkStart w:id="108" w:name="_Toc517469186"/>
      <w:bookmarkStart w:id="109" w:name="_Toc518989660"/>
      <w:bookmarkStart w:id="110" w:name="_Toc242103760"/>
      <w:r w:rsidRPr="00E00A9C">
        <w:t>Délai de validité des offres</w:t>
      </w:r>
      <w:bookmarkEnd w:id="108"/>
      <w:bookmarkEnd w:id="109"/>
      <w:bookmarkEnd w:id="110"/>
    </w:p>
    <w:p w14:paraId="549BFDE2" w14:textId="3C6E36C6" w:rsidR="004E11D1" w:rsidRPr="00671FEB" w:rsidRDefault="00A66319" w:rsidP="00D7591C">
      <w:pPr>
        <w:spacing w:line="240" w:lineRule="auto"/>
        <w:contextualSpacing/>
        <w:jc w:val="both"/>
        <w:rPr>
          <w:rFonts w:ascii="Open Sans" w:eastAsia="Malgun Gothic" w:hAnsi="Open Sans" w:cs="Open Sans"/>
        </w:rPr>
      </w:pPr>
      <w:bookmarkStart w:id="111" w:name="_Toc527972362"/>
      <w:bookmarkStart w:id="112" w:name="_Toc280625909"/>
      <w:bookmarkStart w:id="113" w:name="_Toc449954145"/>
      <w:r w:rsidRPr="00671FEB">
        <w:rPr>
          <w:rFonts w:ascii="Open Sans" w:eastAsia="Malgun Gothic" w:hAnsi="Open Sans" w:cs="Open Sans"/>
        </w:rPr>
        <w:t xml:space="preserve">Le délai de validité des propositions est de </w:t>
      </w:r>
      <w:r w:rsidRPr="00EA0DFA">
        <w:rPr>
          <w:rFonts w:ascii="Open Sans" w:eastAsia="Malgun Gothic" w:hAnsi="Open Sans" w:cs="Open Sans"/>
        </w:rPr>
        <w:t>1</w:t>
      </w:r>
      <w:r w:rsidR="00D2042A" w:rsidRPr="00EA0DFA">
        <w:rPr>
          <w:rFonts w:ascii="Open Sans" w:eastAsia="Malgun Gothic" w:hAnsi="Open Sans" w:cs="Open Sans"/>
        </w:rPr>
        <w:t>8</w:t>
      </w:r>
      <w:r w:rsidRPr="00EA0DFA">
        <w:rPr>
          <w:rFonts w:ascii="Open Sans" w:eastAsia="Malgun Gothic" w:hAnsi="Open Sans" w:cs="Open Sans"/>
        </w:rPr>
        <w:t>0 jours</w:t>
      </w:r>
      <w:r w:rsidRPr="00671FEB">
        <w:rPr>
          <w:rFonts w:ascii="Open Sans" w:eastAsia="Malgun Gothic" w:hAnsi="Open Sans" w:cs="Open Sans"/>
        </w:rPr>
        <w:t xml:space="preserve"> à compter de la date limite de remise des offres.</w:t>
      </w:r>
    </w:p>
    <w:p w14:paraId="7F67ADC0" w14:textId="77777777" w:rsidR="00BE6D2B" w:rsidRPr="00E00A9C" w:rsidRDefault="00BE6D2B" w:rsidP="00B66181">
      <w:pPr>
        <w:pStyle w:val="Titre2"/>
      </w:pPr>
      <w:bookmarkStart w:id="114" w:name="_Toc517469187"/>
      <w:bookmarkStart w:id="115" w:name="_Toc518989661"/>
      <w:bookmarkStart w:id="116" w:name="_Toc242103761"/>
      <w:r w:rsidRPr="00E00A9C">
        <w:t>Mode de financement et de règlement du marché public</w:t>
      </w:r>
      <w:bookmarkEnd w:id="111"/>
      <w:bookmarkEnd w:id="112"/>
      <w:bookmarkEnd w:id="113"/>
      <w:bookmarkEnd w:id="114"/>
      <w:bookmarkEnd w:id="115"/>
      <w:bookmarkEnd w:id="116"/>
    </w:p>
    <w:p w14:paraId="51DB9279" w14:textId="77777777" w:rsidR="009D17D6" w:rsidRPr="00671FEB" w:rsidRDefault="009D17D6">
      <w:pPr>
        <w:pStyle w:val="Paragraphedeliste"/>
        <w:numPr>
          <w:ilvl w:val="0"/>
          <w:numId w:val="4"/>
        </w:numPr>
        <w:spacing w:after="0" w:line="240" w:lineRule="auto"/>
        <w:jc w:val="both"/>
        <w:rPr>
          <w:rFonts w:ascii="Open Sans" w:eastAsia="Malgun Gothic" w:hAnsi="Open Sans" w:cs="Open Sans"/>
          <w:u w:val="single"/>
        </w:rPr>
      </w:pPr>
      <w:r w:rsidRPr="00671FEB">
        <w:rPr>
          <w:rFonts w:ascii="Open Sans" w:eastAsia="Malgun Gothic" w:hAnsi="Open Sans" w:cs="Open Sans"/>
          <w:u w:val="single"/>
        </w:rPr>
        <w:t>Modalités de financement :</w:t>
      </w:r>
    </w:p>
    <w:p w14:paraId="6F8F1AD9" w14:textId="39679893" w:rsidR="00A57D14" w:rsidRPr="00671FEB" w:rsidRDefault="00A57D14" w:rsidP="00D7591C">
      <w:pPr>
        <w:autoSpaceDE w:val="0"/>
        <w:autoSpaceDN w:val="0"/>
        <w:adjustRightInd w:val="0"/>
        <w:spacing w:after="0" w:line="240" w:lineRule="auto"/>
        <w:contextualSpacing/>
        <w:jc w:val="both"/>
        <w:rPr>
          <w:rFonts w:ascii="Open Sans" w:eastAsia="Malgun Gothic" w:hAnsi="Open Sans" w:cs="Open Sans"/>
        </w:rPr>
      </w:pPr>
      <w:r w:rsidRPr="00671FEB">
        <w:rPr>
          <w:rFonts w:ascii="Open Sans" w:eastAsia="Malgun Gothic" w:hAnsi="Open Sans" w:cs="Open Sans"/>
        </w:rPr>
        <w:t>Le financem</w:t>
      </w:r>
      <w:r w:rsidR="00AC5F8B" w:rsidRPr="00671FEB">
        <w:rPr>
          <w:rFonts w:ascii="Open Sans" w:eastAsia="Malgun Gothic" w:hAnsi="Open Sans" w:cs="Open Sans"/>
        </w:rPr>
        <w:t xml:space="preserve">ent sera basé sur le budget </w:t>
      </w:r>
      <w:r w:rsidR="006E764B" w:rsidRPr="00671FEB">
        <w:rPr>
          <w:rFonts w:ascii="Open Sans" w:eastAsia="Malgun Gothic" w:hAnsi="Open Sans" w:cs="Open Sans"/>
        </w:rPr>
        <w:t xml:space="preserve">du </w:t>
      </w:r>
      <w:r w:rsidR="00E00A9C">
        <w:rPr>
          <w:rFonts w:ascii="Open Sans" w:eastAsia="Malgun Gothic" w:hAnsi="Open Sans" w:cs="Open Sans"/>
        </w:rPr>
        <w:t>Centre Hospitalier</w:t>
      </w:r>
      <w:r w:rsidR="00200E97" w:rsidRPr="00671FEB">
        <w:rPr>
          <w:rFonts w:ascii="Open Sans" w:eastAsia="Malgun Gothic" w:hAnsi="Open Sans" w:cs="Open Sans"/>
        </w:rPr>
        <w:t>.</w:t>
      </w:r>
    </w:p>
    <w:p w14:paraId="28F82B6E" w14:textId="77777777" w:rsidR="00A2648D" w:rsidRPr="00671FEB" w:rsidRDefault="00A2648D" w:rsidP="00A2648D">
      <w:pPr>
        <w:spacing w:after="0" w:line="240" w:lineRule="auto"/>
        <w:contextualSpacing/>
        <w:jc w:val="both"/>
        <w:rPr>
          <w:rFonts w:ascii="Open Sans" w:eastAsia="Malgun Gothic" w:hAnsi="Open Sans" w:cs="Open Sans"/>
        </w:rPr>
      </w:pPr>
      <w:r w:rsidRPr="00671FEB">
        <w:rPr>
          <w:rFonts w:ascii="Open Sans" w:eastAsia="Malgun Gothic" w:hAnsi="Open Sans" w:cs="Open Sans"/>
        </w:rPr>
        <w:t xml:space="preserve">Le projet architectural fait l’objet de plusieurs financements : </w:t>
      </w:r>
    </w:p>
    <w:p w14:paraId="53A6D0D5" w14:textId="5073F53D" w:rsidR="00A2648D" w:rsidRPr="00671FEB" w:rsidRDefault="00A2648D">
      <w:pPr>
        <w:pStyle w:val="Paragraphedeliste"/>
        <w:numPr>
          <w:ilvl w:val="0"/>
          <w:numId w:val="18"/>
        </w:numPr>
        <w:spacing w:after="120" w:line="240" w:lineRule="auto"/>
        <w:ind w:left="714" w:hanging="357"/>
        <w:contextualSpacing w:val="0"/>
        <w:jc w:val="both"/>
        <w:rPr>
          <w:rFonts w:ascii="Open Sans" w:eastAsia="Malgun Gothic" w:hAnsi="Open Sans" w:cs="Open Sans"/>
        </w:rPr>
      </w:pPr>
      <w:r w:rsidRPr="00671FEB">
        <w:rPr>
          <w:rFonts w:ascii="Open Sans" w:eastAsia="Malgun Gothic" w:hAnsi="Open Sans" w:cs="Open Sans"/>
        </w:rPr>
        <w:t xml:space="preserve">La partie sanitaire est financée par une aide de l’Agence Régionale de Santé </w:t>
      </w:r>
      <w:r w:rsidR="00D2042A">
        <w:rPr>
          <w:rFonts w:ascii="Open Sans" w:eastAsia="Malgun Gothic" w:hAnsi="Open Sans" w:cs="Open Sans"/>
        </w:rPr>
        <w:t>complétée par l’emprunt</w:t>
      </w:r>
      <w:r w:rsidR="008F1271">
        <w:rPr>
          <w:rFonts w:ascii="Open Sans" w:eastAsia="Malgun Gothic" w:hAnsi="Open Sans" w:cs="Open Sans"/>
        </w:rPr>
        <w:t> ;</w:t>
      </w:r>
    </w:p>
    <w:p w14:paraId="41A66C39" w14:textId="1A0BCE94" w:rsidR="00A2648D" w:rsidRDefault="00A2648D">
      <w:pPr>
        <w:pStyle w:val="Paragraphedeliste"/>
        <w:numPr>
          <w:ilvl w:val="0"/>
          <w:numId w:val="18"/>
        </w:numPr>
        <w:spacing w:after="120" w:line="240" w:lineRule="auto"/>
        <w:ind w:left="714" w:hanging="357"/>
        <w:contextualSpacing w:val="0"/>
        <w:jc w:val="both"/>
        <w:rPr>
          <w:rFonts w:ascii="Open Sans" w:eastAsia="Malgun Gothic" w:hAnsi="Open Sans" w:cs="Open Sans"/>
        </w:rPr>
      </w:pPr>
      <w:r w:rsidRPr="00671FEB">
        <w:rPr>
          <w:rFonts w:ascii="Open Sans" w:eastAsia="Malgun Gothic" w:hAnsi="Open Sans" w:cs="Open Sans"/>
        </w:rPr>
        <w:t>La partie médico-sociale est financée en partie par une aide de l’Agence Régionale de Santé (Plan d’Aide à l’Investissement)</w:t>
      </w:r>
      <w:r w:rsidR="00D2042A">
        <w:rPr>
          <w:rFonts w:ascii="Open Sans" w:eastAsia="Malgun Gothic" w:hAnsi="Open Sans" w:cs="Open Sans"/>
        </w:rPr>
        <w:t xml:space="preserve">, par le Conseil Départemental (CD48) </w:t>
      </w:r>
      <w:r w:rsidRPr="00671FEB">
        <w:rPr>
          <w:rFonts w:ascii="Open Sans" w:eastAsia="Malgun Gothic" w:hAnsi="Open Sans" w:cs="Open Sans"/>
        </w:rPr>
        <w:t xml:space="preserve">et par </w:t>
      </w:r>
      <w:r w:rsidR="00D2042A">
        <w:rPr>
          <w:rFonts w:ascii="Open Sans" w:eastAsia="Malgun Gothic" w:hAnsi="Open Sans" w:cs="Open Sans"/>
        </w:rPr>
        <w:t>l’</w:t>
      </w:r>
      <w:r w:rsidRPr="00671FEB">
        <w:rPr>
          <w:rFonts w:ascii="Open Sans" w:eastAsia="Malgun Gothic" w:hAnsi="Open Sans" w:cs="Open Sans"/>
        </w:rPr>
        <w:t xml:space="preserve"> emprunt.</w:t>
      </w:r>
    </w:p>
    <w:p w14:paraId="5EE5F165" w14:textId="77777777" w:rsidR="009D17D6" w:rsidRPr="00671FEB" w:rsidRDefault="009D17D6">
      <w:pPr>
        <w:pStyle w:val="Paragraphedeliste"/>
        <w:numPr>
          <w:ilvl w:val="0"/>
          <w:numId w:val="4"/>
        </w:numPr>
        <w:spacing w:before="120" w:after="0" w:line="240" w:lineRule="auto"/>
        <w:jc w:val="both"/>
        <w:rPr>
          <w:rFonts w:ascii="Open Sans" w:eastAsia="Malgun Gothic" w:hAnsi="Open Sans" w:cs="Open Sans"/>
        </w:rPr>
      </w:pPr>
      <w:r w:rsidRPr="00671FEB">
        <w:rPr>
          <w:rFonts w:ascii="Open Sans" w:eastAsia="Malgun Gothic" w:hAnsi="Open Sans" w:cs="Open Sans"/>
          <w:u w:val="single"/>
        </w:rPr>
        <w:t>Mode de règlement du marché</w:t>
      </w:r>
      <w:r w:rsidRPr="00671FEB">
        <w:rPr>
          <w:rFonts w:ascii="Open Sans" w:eastAsia="Malgun Gothic" w:hAnsi="Open Sans" w:cs="Open Sans"/>
        </w:rPr>
        <w:t> :</w:t>
      </w:r>
    </w:p>
    <w:p w14:paraId="33BFEED3" w14:textId="77777777" w:rsidR="007C2ED0" w:rsidRPr="00671FEB" w:rsidRDefault="007C2ED0" w:rsidP="00DC72CF">
      <w:pPr>
        <w:spacing w:before="120" w:after="120" w:line="240" w:lineRule="auto"/>
        <w:jc w:val="both"/>
        <w:rPr>
          <w:rFonts w:ascii="Open Sans" w:eastAsia="Malgun Gothic" w:hAnsi="Open Sans" w:cs="Open Sans"/>
        </w:rPr>
      </w:pPr>
      <w:r w:rsidRPr="00671FEB">
        <w:rPr>
          <w:rFonts w:ascii="Open Sans" w:eastAsia="Malgun Gothic" w:hAnsi="Open Sans" w:cs="Open Sans"/>
        </w:rPr>
        <w:lastRenderedPageBreak/>
        <w:t>L’unité monétaire utilisée pour</w:t>
      </w:r>
      <w:r w:rsidR="00A66319" w:rsidRPr="00671FEB">
        <w:rPr>
          <w:rFonts w:ascii="Open Sans" w:eastAsia="Malgun Gothic" w:hAnsi="Open Sans" w:cs="Open Sans"/>
        </w:rPr>
        <w:t xml:space="preserve"> cette consultation est l’euro.</w:t>
      </w:r>
    </w:p>
    <w:p w14:paraId="78E41BF0" w14:textId="4C65E423" w:rsidR="009D17D6" w:rsidRPr="00671FEB" w:rsidRDefault="009D17D6" w:rsidP="00DC72CF">
      <w:pPr>
        <w:keepLines/>
        <w:tabs>
          <w:tab w:val="left" w:pos="567"/>
          <w:tab w:val="left" w:pos="851"/>
          <w:tab w:val="left" w:pos="1134"/>
        </w:tabs>
        <w:spacing w:before="120" w:after="120" w:line="240" w:lineRule="auto"/>
        <w:jc w:val="both"/>
        <w:rPr>
          <w:rFonts w:ascii="Open Sans" w:eastAsia="Malgun Gothic" w:hAnsi="Open Sans" w:cs="Open Sans"/>
        </w:rPr>
      </w:pPr>
      <w:r w:rsidRPr="00671FEB">
        <w:rPr>
          <w:rFonts w:ascii="Open Sans" w:eastAsia="Malgun Gothic" w:hAnsi="Open Sans" w:cs="Open Sans"/>
        </w:rPr>
        <w:t>Le compt</w:t>
      </w:r>
      <w:r w:rsidR="00E91788" w:rsidRPr="00671FEB">
        <w:rPr>
          <w:rFonts w:ascii="Open Sans" w:eastAsia="Malgun Gothic" w:hAnsi="Open Sans" w:cs="Open Sans"/>
        </w:rPr>
        <w:t xml:space="preserve">able assignataire de la </w:t>
      </w:r>
      <w:r w:rsidR="00A66319" w:rsidRPr="00671FEB">
        <w:rPr>
          <w:rFonts w:ascii="Open Sans" w:eastAsia="Malgun Gothic" w:hAnsi="Open Sans" w:cs="Open Sans"/>
        </w:rPr>
        <w:t xml:space="preserve">dépense est le Comptable Public du </w:t>
      </w:r>
      <w:r w:rsidR="00DC72CF">
        <w:rPr>
          <w:rFonts w:ascii="Open Sans" w:eastAsia="Malgun Gothic" w:hAnsi="Open Sans" w:cs="Open Sans"/>
        </w:rPr>
        <w:t>Centre Hospitalier</w:t>
      </w:r>
      <w:r w:rsidR="00A66319" w:rsidRPr="00671FEB">
        <w:rPr>
          <w:rFonts w:ascii="Open Sans" w:eastAsia="Malgun Gothic" w:hAnsi="Open Sans" w:cs="Open Sans"/>
        </w:rPr>
        <w:t>.</w:t>
      </w:r>
    </w:p>
    <w:p w14:paraId="34DA8737" w14:textId="77777777" w:rsidR="007C2ED0" w:rsidRPr="00671FEB" w:rsidRDefault="00E91788" w:rsidP="00DC72CF">
      <w:pPr>
        <w:keepLines/>
        <w:tabs>
          <w:tab w:val="left" w:pos="567"/>
          <w:tab w:val="left" w:pos="851"/>
          <w:tab w:val="left" w:pos="1134"/>
        </w:tabs>
        <w:spacing w:before="120" w:after="120" w:line="240" w:lineRule="auto"/>
        <w:jc w:val="both"/>
        <w:rPr>
          <w:rFonts w:ascii="Open Sans" w:eastAsia="Malgun Gothic" w:hAnsi="Open Sans" w:cs="Open Sans"/>
        </w:rPr>
      </w:pPr>
      <w:r w:rsidRPr="00671FEB">
        <w:rPr>
          <w:rFonts w:ascii="Open Sans" w:eastAsia="Malgun Gothic" w:hAnsi="Open Sans" w:cs="Open Sans"/>
        </w:rPr>
        <w:t xml:space="preserve">Le règlement des dépenses se fera par mandat administratif suivi d'un virement </w:t>
      </w:r>
      <w:r w:rsidR="007C2ED0" w:rsidRPr="00671FEB">
        <w:rPr>
          <w:rFonts w:ascii="Open Sans" w:eastAsia="Malgun Gothic" w:hAnsi="Open Sans" w:cs="Open Sans"/>
        </w:rPr>
        <w:t>sur le compte bancaire du titulaire du marché.</w:t>
      </w:r>
    </w:p>
    <w:p w14:paraId="2233BBD1" w14:textId="77777777" w:rsidR="00BE6D2B" w:rsidRPr="00671FEB" w:rsidRDefault="007C2ED0" w:rsidP="00DC72CF">
      <w:pPr>
        <w:keepLines/>
        <w:tabs>
          <w:tab w:val="left" w:pos="567"/>
          <w:tab w:val="left" w:pos="851"/>
          <w:tab w:val="left" w:pos="1134"/>
        </w:tabs>
        <w:spacing w:before="120" w:after="120" w:line="240" w:lineRule="auto"/>
        <w:jc w:val="both"/>
        <w:rPr>
          <w:rFonts w:ascii="Open Sans" w:eastAsia="Malgun Gothic" w:hAnsi="Open Sans" w:cs="Open Sans"/>
        </w:rPr>
      </w:pPr>
      <w:r w:rsidRPr="00671FEB">
        <w:rPr>
          <w:rFonts w:ascii="Open Sans" w:eastAsia="Malgun Gothic" w:hAnsi="Open Sans" w:cs="Open Sans"/>
        </w:rPr>
        <w:t xml:space="preserve">Les sommes dues au(x) titulaire(s) du marché, seront payées dans un délai global de </w:t>
      </w:r>
      <w:r w:rsidR="009D17D6" w:rsidRPr="00671FEB">
        <w:rPr>
          <w:rFonts w:ascii="Open Sans" w:eastAsia="Malgun Gothic" w:hAnsi="Open Sans" w:cs="Open Sans"/>
        </w:rPr>
        <w:t xml:space="preserve">50 </w:t>
      </w:r>
      <w:r w:rsidRPr="00671FEB">
        <w:rPr>
          <w:rFonts w:ascii="Open Sans" w:eastAsia="Malgun Gothic" w:hAnsi="Open Sans" w:cs="Open Sans"/>
        </w:rPr>
        <w:t>jours à compter de la date de réception des factures ou des de</w:t>
      </w:r>
      <w:r w:rsidR="008E36B2" w:rsidRPr="00671FEB">
        <w:rPr>
          <w:rFonts w:ascii="Open Sans" w:eastAsia="Malgun Gothic" w:hAnsi="Open Sans" w:cs="Open Sans"/>
        </w:rPr>
        <w:t>mandes de paiement équivalentes conformément à l’article R. 2192-11 du Code de la commande publique.</w:t>
      </w:r>
      <w:r w:rsidR="00A66319" w:rsidRPr="00671FEB">
        <w:rPr>
          <w:rFonts w:ascii="Open Sans" w:eastAsia="Malgun Gothic" w:hAnsi="Open Sans" w:cs="Open Sans"/>
        </w:rPr>
        <w:t xml:space="preserve"> </w:t>
      </w:r>
      <w:r w:rsidRPr="00671FEB">
        <w:rPr>
          <w:rFonts w:ascii="Open Sans" w:eastAsia="Malgun Gothic" w:hAnsi="Open Sans" w:cs="Open Sans"/>
        </w:rPr>
        <w:t xml:space="preserve">En cas de </w:t>
      </w:r>
      <w:r w:rsidR="001663D9" w:rsidRPr="00671FEB">
        <w:rPr>
          <w:rFonts w:ascii="Open Sans" w:eastAsia="Malgun Gothic" w:hAnsi="Open Sans" w:cs="Open Sans"/>
        </w:rPr>
        <w:t>non-respect</w:t>
      </w:r>
      <w:r w:rsidRPr="00671FEB">
        <w:rPr>
          <w:rFonts w:ascii="Open Sans" w:eastAsia="Malgun Gothic" w:hAnsi="Open Sans" w:cs="Open Sans"/>
        </w:rPr>
        <w:t xml:space="preserve"> du délai global de paiement, et en application </w:t>
      </w:r>
      <w:r w:rsidR="008E36B2" w:rsidRPr="00671FEB">
        <w:rPr>
          <w:rFonts w:ascii="Open Sans" w:eastAsia="Malgun Gothic" w:hAnsi="Open Sans" w:cs="Open Sans"/>
        </w:rPr>
        <w:t>des articles R. 2192-31 et suivants du Code de la commande publique</w:t>
      </w:r>
      <w:r w:rsidRPr="00671FEB">
        <w:rPr>
          <w:rFonts w:ascii="Open Sans" w:eastAsia="Malgun Gothic" w:hAnsi="Open Sans" w:cs="Open Sans"/>
        </w:rPr>
        <w:t>, une indemnité forfaitaire pour frais de recouvrement de 40 € s'ajoutera au montant des intérêts moratoires.</w:t>
      </w:r>
    </w:p>
    <w:p w14:paraId="273764CA" w14:textId="77777777" w:rsidR="009D17D6" w:rsidRPr="00E00A9C" w:rsidRDefault="00114FC8" w:rsidP="00B66181">
      <w:pPr>
        <w:pStyle w:val="Titre2"/>
      </w:pPr>
      <w:bookmarkStart w:id="117" w:name="_Toc242103762"/>
      <w:r w:rsidRPr="00E00A9C">
        <w:t>Marchés réservés</w:t>
      </w:r>
      <w:bookmarkEnd w:id="117"/>
    </w:p>
    <w:p w14:paraId="7BAC0028" w14:textId="1B691860" w:rsidR="00A2648D" w:rsidRPr="00671FEB" w:rsidRDefault="00C97DC4" w:rsidP="000C1504">
      <w:pPr>
        <w:keepLines/>
        <w:tabs>
          <w:tab w:val="left" w:pos="567"/>
          <w:tab w:val="left" w:pos="851"/>
          <w:tab w:val="left" w:pos="1134"/>
        </w:tabs>
        <w:spacing w:before="120" w:after="120" w:line="240" w:lineRule="auto"/>
        <w:jc w:val="both"/>
        <w:rPr>
          <w:rFonts w:ascii="Open Sans" w:eastAsia="Malgun Gothic" w:hAnsi="Open Sans" w:cs="Open Sans"/>
        </w:rPr>
      </w:pPr>
      <w:r>
        <w:rPr>
          <w:rFonts w:ascii="Open Sans" w:eastAsia="Malgun Gothic" w:hAnsi="Open Sans" w:cs="Open Sans"/>
        </w:rPr>
        <w:t>Sans objet.</w:t>
      </w:r>
    </w:p>
    <w:p w14:paraId="4B3D14B1" w14:textId="77777777" w:rsidR="008E36B2" w:rsidRPr="00DC72CF" w:rsidRDefault="00C446F7" w:rsidP="00B66181">
      <w:pPr>
        <w:pStyle w:val="Titre2"/>
      </w:pPr>
      <w:bookmarkStart w:id="118" w:name="_Toc517469189"/>
      <w:bookmarkStart w:id="119" w:name="_Toc518989663"/>
      <w:bookmarkStart w:id="120" w:name="_Toc242103763"/>
      <w:r w:rsidRPr="00DC72CF">
        <w:t>Variantes</w:t>
      </w:r>
      <w:bookmarkEnd w:id="118"/>
      <w:bookmarkEnd w:id="119"/>
      <w:r w:rsidR="004E11D1" w:rsidRPr="00DC72CF">
        <w:t xml:space="preserve"> </w:t>
      </w:r>
      <w:r w:rsidR="008E36B2" w:rsidRPr="00DC72CF">
        <w:t>(Article R. 2151-8 du Code de la commande publique)</w:t>
      </w:r>
      <w:bookmarkEnd w:id="120"/>
    </w:p>
    <w:p w14:paraId="65815FF5" w14:textId="77777777" w:rsidR="00C446F7" w:rsidRPr="00364E39" w:rsidRDefault="00C446F7" w:rsidP="006A0163">
      <w:pPr>
        <w:pStyle w:val="Titre3"/>
        <w:rPr>
          <w:i/>
        </w:rPr>
      </w:pPr>
      <w:bookmarkStart w:id="121" w:name="_Toc517469190"/>
      <w:bookmarkStart w:id="122" w:name="_Toc518989664"/>
      <w:r w:rsidRPr="00364E39">
        <w:t>Variantes à l’initiative des soumissionnaires</w:t>
      </w:r>
      <w:bookmarkEnd w:id="121"/>
      <w:bookmarkEnd w:id="122"/>
    </w:p>
    <w:p w14:paraId="3F38904C" w14:textId="10637058" w:rsidR="006F251C" w:rsidRPr="00671FEB" w:rsidRDefault="00A66319" w:rsidP="006F251C">
      <w:pPr>
        <w:spacing w:line="240" w:lineRule="auto"/>
        <w:contextualSpacing/>
        <w:jc w:val="both"/>
        <w:rPr>
          <w:rFonts w:ascii="Open Sans" w:eastAsia="Malgun Gothic" w:hAnsi="Open Sans" w:cs="Open Sans"/>
        </w:rPr>
      </w:pPr>
      <w:r w:rsidRPr="00671FEB">
        <w:rPr>
          <w:rFonts w:ascii="Open Sans" w:eastAsia="Malgun Gothic" w:hAnsi="Open Sans" w:cs="Open Sans"/>
        </w:rPr>
        <w:t xml:space="preserve">Les variantes « libres » à l’initiative des soumissionnaires sont </w:t>
      </w:r>
      <w:r w:rsidR="006F251C">
        <w:rPr>
          <w:rFonts w:ascii="Open Sans" w:eastAsia="Malgun Gothic" w:hAnsi="Open Sans" w:cs="Open Sans"/>
        </w:rPr>
        <w:t>interdites</w:t>
      </w:r>
      <w:r w:rsidRPr="00671FEB">
        <w:rPr>
          <w:rFonts w:ascii="Open Sans" w:eastAsia="Malgun Gothic" w:hAnsi="Open Sans" w:cs="Open Sans"/>
        </w:rPr>
        <w:t>.</w:t>
      </w:r>
    </w:p>
    <w:p w14:paraId="3FD3D09A" w14:textId="00C88617" w:rsidR="003D6CB2" w:rsidRDefault="00C446F7" w:rsidP="006A0163">
      <w:pPr>
        <w:pStyle w:val="Titre3"/>
      </w:pPr>
      <w:bookmarkStart w:id="123" w:name="_Toc517469191"/>
      <w:bookmarkStart w:id="124" w:name="_Toc518989665"/>
      <w:r w:rsidRPr="00671FEB">
        <w:t>Variantes</w:t>
      </w:r>
      <w:r w:rsidR="00444B55" w:rsidRPr="00671FEB">
        <w:t xml:space="preserve"> obligatoires</w:t>
      </w:r>
      <w:r w:rsidRPr="00671FEB">
        <w:t xml:space="preserve"> à l’initiative de l’acheteur </w:t>
      </w:r>
      <w:bookmarkEnd w:id="123"/>
      <w:bookmarkEnd w:id="124"/>
      <w:r w:rsidR="004C6287">
        <w:t>ou prestations supplémentaires éventuelles</w:t>
      </w:r>
    </w:p>
    <w:p w14:paraId="5E4384C4" w14:textId="57817E02" w:rsidR="0099552B" w:rsidRPr="008D2118" w:rsidRDefault="0099552B" w:rsidP="0099552B">
      <w:pPr>
        <w:rPr>
          <w:rFonts w:ascii="Open Sans" w:hAnsi="Open Sans" w:cs="Open Sans"/>
        </w:rPr>
      </w:pPr>
      <w:r w:rsidRPr="008D2118">
        <w:rPr>
          <w:rFonts w:ascii="Open Sans" w:hAnsi="Open Sans" w:cs="Open Sans"/>
        </w:rPr>
        <w:t>Sans objet</w:t>
      </w:r>
    </w:p>
    <w:p w14:paraId="2876CDB3" w14:textId="51D98D26" w:rsidR="00606BAB" w:rsidRPr="007641DC" w:rsidRDefault="00606BAB" w:rsidP="00B66181">
      <w:pPr>
        <w:pStyle w:val="Titre2"/>
      </w:pPr>
      <w:bookmarkStart w:id="125" w:name="_Toc517469192"/>
      <w:bookmarkStart w:id="126" w:name="_Toc518989666"/>
      <w:bookmarkStart w:id="127" w:name="_Toc242103764"/>
      <w:r w:rsidRPr="007641DC">
        <w:t>Prestations similaires</w:t>
      </w:r>
      <w:bookmarkEnd w:id="125"/>
      <w:bookmarkEnd w:id="126"/>
      <w:bookmarkEnd w:id="127"/>
    </w:p>
    <w:p w14:paraId="70BE202B" w14:textId="1450C120" w:rsidR="006838D3" w:rsidRPr="00671FEB" w:rsidRDefault="008D3C31" w:rsidP="008D3C31">
      <w:pPr>
        <w:spacing w:line="240" w:lineRule="auto"/>
        <w:contextualSpacing/>
        <w:jc w:val="both"/>
        <w:rPr>
          <w:rFonts w:ascii="Open Sans" w:eastAsia="Malgun Gothic" w:hAnsi="Open Sans" w:cs="Open Sans"/>
          <w:lang w:eastAsia="fr-FR"/>
        </w:rPr>
      </w:pPr>
      <w:r w:rsidRPr="00671FEB">
        <w:rPr>
          <w:rFonts w:ascii="Open Sans" w:eastAsia="Malgun Gothic" w:hAnsi="Open Sans" w:cs="Open Sans"/>
          <w:lang w:eastAsia="fr-FR"/>
        </w:rPr>
        <w:t>L’acheteur se réserve la possibilité de confier au titulaire du marché, en application de l'article R. 2122-7 du Code de la Commande Publique, des marchés ayant pour objet la réalisation de prestations similaires à celles qui lui sont confiées au titre du présent marché dans le cadre d'une procédure négociée sans publicité ni mise en concurrence</w:t>
      </w:r>
      <w:r w:rsidR="00B120CF">
        <w:rPr>
          <w:rFonts w:ascii="Open Sans" w:eastAsia="Malgun Gothic" w:hAnsi="Open Sans" w:cs="Open Sans"/>
          <w:lang w:eastAsia="fr-FR"/>
        </w:rPr>
        <w:t>.</w:t>
      </w:r>
      <w:r w:rsidR="006838D3" w:rsidRPr="00671FEB">
        <w:rPr>
          <w:rFonts w:ascii="Open Sans" w:eastAsia="Malgun Gothic" w:hAnsi="Open Sans" w:cs="Open Sans"/>
          <w:lang w:eastAsia="fr-FR"/>
        </w:rPr>
        <w:fldChar w:fldCharType="begin"/>
      </w:r>
      <w:r w:rsidR="006838D3" w:rsidRPr="00671FEB">
        <w:rPr>
          <w:rFonts w:ascii="Open Sans" w:eastAsia="Malgun Gothic" w:hAnsi="Open Sans" w:cs="Open Sans"/>
          <w:lang w:eastAsia="fr-FR"/>
        </w:rPr>
        <w:instrText xml:space="preserve"> if </w:instrText>
      </w:r>
      <w:r w:rsidR="006838D3" w:rsidRPr="00671FEB">
        <w:rPr>
          <w:rFonts w:ascii="Open Sans" w:eastAsia="Malgun Gothic" w:hAnsi="Open Sans" w:cs="Open Sans"/>
          <w:lang w:eastAsia="fr-FR"/>
        </w:rPr>
        <w:fldChar w:fldCharType="begin"/>
      </w:r>
      <w:r w:rsidR="006838D3" w:rsidRPr="00671FEB">
        <w:rPr>
          <w:rFonts w:ascii="Open Sans" w:eastAsia="Malgun Gothic" w:hAnsi="Open Sans" w:cs="Open Sans"/>
          <w:lang w:eastAsia="fr-FR"/>
        </w:rPr>
        <w:instrText xml:space="preserve"> typemarché</w:instrText>
      </w:r>
      <w:r w:rsidR="006838D3" w:rsidRPr="00671FEB">
        <w:rPr>
          <w:rFonts w:ascii="Open Sans" w:eastAsia="Malgun Gothic" w:hAnsi="Open Sans" w:cs="Open Sans"/>
          <w:lang w:eastAsia="fr-FR"/>
        </w:rPr>
        <w:fldChar w:fldCharType="separate"/>
      </w:r>
      <w:r w:rsidR="006838D3" w:rsidRPr="00671FEB">
        <w:rPr>
          <w:rFonts w:ascii="Open Sans" w:eastAsia="Malgun Gothic" w:hAnsi="Open Sans" w:cs="Open Sans"/>
          <w:b/>
          <w:bCs/>
          <w:lang w:eastAsia="fr-FR"/>
        </w:rPr>
        <w:instrText>Erreur ! Signet non défini.</w:instrText>
      </w:r>
      <w:r w:rsidR="006838D3" w:rsidRPr="00671FEB">
        <w:rPr>
          <w:rFonts w:ascii="Open Sans" w:eastAsia="Malgun Gothic" w:hAnsi="Open Sans" w:cs="Open Sans"/>
          <w:lang w:eastAsia="fr-FR"/>
        </w:rPr>
        <w:fldChar w:fldCharType="end"/>
      </w:r>
      <w:r w:rsidR="006838D3" w:rsidRPr="00671FEB">
        <w:rPr>
          <w:rFonts w:ascii="Open Sans" w:eastAsia="Malgun Gothic" w:hAnsi="Open Sans" w:cs="Open Sans"/>
          <w:lang w:eastAsia="fr-FR"/>
        </w:rPr>
        <w:instrText xml:space="preserve"> ="fournitures" "Le pouvoir adjudicateur se réserve la possibilité de mettre en œuvre des marchés négociés sans publicité ni mise en concurrence de l’article 30.I.-4°-a du décret relatif aux marchés publics." </w:instrText>
      </w:r>
    </w:p>
    <w:p w14:paraId="48E51126" w14:textId="77777777" w:rsidR="006838D3" w:rsidRPr="00671FEB" w:rsidRDefault="006838D3">
      <w:pPr>
        <w:numPr>
          <w:ilvl w:val="0"/>
          <w:numId w:val="7"/>
        </w:numPr>
        <w:spacing w:after="0" w:line="240" w:lineRule="auto"/>
        <w:ind w:firstLine="0"/>
        <w:contextualSpacing/>
        <w:jc w:val="both"/>
        <w:rPr>
          <w:rFonts w:ascii="Open Sans" w:eastAsia="Malgun Gothic" w:hAnsi="Open Sans" w:cs="Open Sans"/>
          <w:lang w:eastAsia="fr-FR"/>
        </w:rPr>
      </w:pPr>
      <w:r w:rsidRPr="00671FEB">
        <w:rPr>
          <w:rFonts w:ascii="Open Sans" w:eastAsia="Malgun Gothic" w:hAnsi="Open Sans" w:cs="Open Sans"/>
          <w:lang w:eastAsia="fr-FR"/>
        </w:rPr>
        <w:fldChar w:fldCharType="begin"/>
      </w:r>
      <w:r w:rsidRPr="00671FEB">
        <w:rPr>
          <w:rFonts w:ascii="Open Sans" w:eastAsia="Malgun Gothic" w:hAnsi="Open Sans" w:cs="Open Sans"/>
          <w:lang w:eastAsia="fr-FR"/>
        </w:rPr>
        <w:instrText xml:space="preserve"> if </w:instrText>
      </w:r>
      <w:r w:rsidRPr="00671FEB">
        <w:rPr>
          <w:rFonts w:ascii="Open Sans" w:eastAsia="Malgun Gothic" w:hAnsi="Open Sans" w:cs="Open Sans"/>
          <w:lang w:eastAsia="fr-FR"/>
        </w:rPr>
        <w:fldChar w:fldCharType="begin"/>
      </w:r>
      <w:r w:rsidRPr="00671FEB">
        <w:rPr>
          <w:rFonts w:ascii="Open Sans" w:eastAsia="Malgun Gothic" w:hAnsi="Open Sans" w:cs="Open Sans"/>
          <w:lang w:eastAsia="fr-FR"/>
        </w:rPr>
        <w:instrText xml:space="preserve"> typemarché</w:instrText>
      </w:r>
      <w:r w:rsidRPr="00671FEB">
        <w:rPr>
          <w:rFonts w:ascii="Open Sans" w:eastAsia="Malgun Gothic" w:hAnsi="Open Sans" w:cs="Open Sans"/>
          <w:lang w:eastAsia="fr-FR"/>
        </w:rPr>
        <w:fldChar w:fldCharType="separate"/>
      </w:r>
      <w:r w:rsidRPr="00671FEB">
        <w:rPr>
          <w:rFonts w:ascii="Open Sans" w:eastAsia="Malgun Gothic" w:hAnsi="Open Sans" w:cs="Open Sans"/>
          <w:b/>
          <w:bCs/>
          <w:lang w:eastAsia="fr-FR"/>
        </w:rPr>
        <w:instrText>Erreur ! Signet non défini.</w:instrText>
      </w:r>
      <w:r w:rsidRPr="00671FEB">
        <w:rPr>
          <w:rFonts w:ascii="Open Sans" w:eastAsia="Malgun Gothic" w:hAnsi="Open Sans" w:cs="Open Sans"/>
          <w:lang w:eastAsia="fr-FR"/>
        </w:rPr>
        <w:fldChar w:fldCharType="end"/>
      </w:r>
      <w:r w:rsidRPr="00671FEB">
        <w:rPr>
          <w:rFonts w:ascii="Open Sans" w:eastAsia="Malgun Gothic" w:hAnsi="Open Sans" w:cs="Open Sans"/>
          <w:lang w:eastAsia="fr-FR"/>
        </w:rPr>
        <w:instrText xml:space="preserve"> = "services" "Les prestations, objet de la présente consultation, pourront donner lieu à un nouveau marché pour la réalisation de prestations similaires passé en application de la procédure négociée de l’article 30.I-7 ° du décret relatif aux marchés publics et qui seront exécutées par le titulaire initial du marché. La durée pendant laquelle les nouveaux marchés peuvent être conclus ne peut dépasser trois ans à compter de la notification du marché initial."</w:instrText>
      </w:r>
    </w:p>
    <w:p w14:paraId="16CFBEA4" w14:textId="77777777" w:rsidR="006838D3" w:rsidRPr="00671FEB" w:rsidRDefault="006838D3">
      <w:pPr>
        <w:numPr>
          <w:ilvl w:val="0"/>
          <w:numId w:val="7"/>
        </w:numPr>
        <w:spacing w:after="0" w:line="240" w:lineRule="auto"/>
        <w:ind w:firstLine="0"/>
        <w:contextualSpacing/>
        <w:jc w:val="both"/>
        <w:rPr>
          <w:rFonts w:ascii="Open Sans" w:eastAsia="Malgun Gothic" w:hAnsi="Open Sans" w:cs="Open Sans"/>
          <w:lang w:eastAsia="fr-FR"/>
        </w:rPr>
      </w:pPr>
      <w:r w:rsidRPr="00671FEB">
        <w:rPr>
          <w:rFonts w:ascii="Open Sans" w:eastAsia="Malgun Gothic" w:hAnsi="Open Sans" w:cs="Open Sans"/>
          <w:lang w:eastAsia="fr-FR"/>
        </w:rPr>
        <w:fldChar w:fldCharType="begin"/>
      </w:r>
      <w:r w:rsidRPr="00671FEB">
        <w:rPr>
          <w:rFonts w:ascii="Open Sans" w:eastAsia="Malgun Gothic" w:hAnsi="Open Sans" w:cs="Open Sans"/>
          <w:lang w:eastAsia="fr-FR"/>
        </w:rPr>
        <w:instrText xml:space="preserve"> if </w:instrText>
      </w:r>
      <w:r w:rsidRPr="00671FEB">
        <w:rPr>
          <w:rFonts w:ascii="Open Sans" w:eastAsia="Malgun Gothic" w:hAnsi="Open Sans" w:cs="Open Sans"/>
          <w:lang w:eastAsia="fr-FR"/>
        </w:rPr>
        <w:fldChar w:fldCharType="begin"/>
      </w:r>
      <w:r w:rsidRPr="00671FEB">
        <w:rPr>
          <w:rFonts w:ascii="Open Sans" w:eastAsia="Malgun Gothic" w:hAnsi="Open Sans" w:cs="Open Sans"/>
          <w:lang w:eastAsia="fr-FR"/>
        </w:rPr>
        <w:instrText xml:space="preserve"> typemarché</w:instrText>
      </w:r>
      <w:r w:rsidRPr="00671FEB">
        <w:rPr>
          <w:rFonts w:ascii="Open Sans" w:eastAsia="Malgun Gothic" w:hAnsi="Open Sans" w:cs="Open Sans"/>
          <w:lang w:eastAsia="fr-FR"/>
        </w:rPr>
        <w:fldChar w:fldCharType="separate"/>
      </w:r>
      <w:r w:rsidRPr="00671FEB">
        <w:rPr>
          <w:rFonts w:ascii="Open Sans" w:eastAsia="Malgun Gothic" w:hAnsi="Open Sans" w:cs="Open Sans"/>
          <w:b/>
          <w:bCs/>
          <w:lang w:eastAsia="fr-FR"/>
        </w:rPr>
        <w:instrText>Erreur ! Signet non défini.</w:instrText>
      </w:r>
      <w:r w:rsidRPr="00671FEB">
        <w:rPr>
          <w:rFonts w:ascii="Open Sans" w:eastAsia="Malgun Gothic" w:hAnsi="Open Sans" w:cs="Open Sans"/>
          <w:lang w:eastAsia="fr-FR"/>
        </w:rPr>
        <w:fldChar w:fldCharType="end"/>
      </w:r>
      <w:r w:rsidRPr="00671FEB">
        <w:rPr>
          <w:rFonts w:ascii="Open Sans" w:eastAsia="Malgun Gothic" w:hAnsi="Open Sans" w:cs="Open Sans"/>
          <w:lang w:eastAsia="fr-FR"/>
        </w:rPr>
        <w:instrText xml:space="preserve">= "travaux" "Les prestations, objet de la présente consultation, pourront donner lieu à un nouveau marché pour la réalisation de prestations similaires passé en application de la procédure négociée de l’article 30.I-7 ° du décret relatif aux marchés publics et qui seront exécutées par le titulaire initial du marché. La durée pendant laquelle les nouveaux marchés peuvent être conclus ne peut dépasser trois ans à compter de la notification du marché initial." </w:instrText>
      </w:r>
    </w:p>
    <w:p w14:paraId="3AD15945" w14:textId="77777777" w:rsidR="006838D3" w:rsidRPr="00671FEB" w:rsidRDefault="006838D3">
      <w:pPr>
        <w:numPr>
          <w:ilvl w:val="0"/>
          <w:numId w:val="7"/>
        </w:numPr>
        <w:spacing w:after="0" w:line="240" w:lineRule="auto"/>
        <w:ind w:firstLine="0"/>
        <w:contextualSpacing/>
        <w:jc w:val="both"/>
        <w:rPr>
          <w:rFonts w:ascii="Open Sans" w:eastAsia="Malgun Gothic" w:hAnsi="Open Sans" w:cs="Open Sans"/>
          <w:lang w:eastAsia="fr-FR"/>
        </w:rPr>
      </w:pPr>
      <w:r w:rsidRPr="00671FEB">
        <w:rPr>
          <w:rFonts w:ascii="Open Sans" w:eastAsia="Malgun Gothic" w:hAnsi="Open Sans" w:cs="Open Sans"/>
          <w:lang w:eastAsia="fr-FR"/>
        </w:rPr>
        <w:fldChar w:fldCharType="begin"/>
      </w:r>
      <w:r w:rsidRPr="00671FEB">
        <w:rPr>
          <w:rFonts w:ascii="Open Sans" w:eastAsia="Malgun Gothic" w:hAnsi="Open Sans" w:cs="Open Sans"/>
          <w:lang w:eastAsia="fr-FR"/>
        </w:rPr>
        <w:instrText xml:space="preserve"> if </w:instrText>
      </w:r>
      <w:r w:rsidRPr="00671FEB">
        <w:rPr>
          <w:rFonts w:ascii="Open Sans" w:eastAsia="Malgun Gothic" w:hAnsi="Open Sans" w:cs="Open Sans"/>
          <w:lang w:eastAsia="fr-FR"/>
        </w:rPr>
        <w:fldChar w:fldCharType="begin"/>
      </w:r>
      <w:r w:rsidRPr="00671FEB">
        <w:rPr>
          <w:rFonts w:ascii="Open Sans" w:eastAsia="Malgun Gothic" w:hAnsi="Open Sans" w:cs="Open Sans"/>
          <w:lang w:eastAsia="fr-FR"/>
        </w:rPr>
        <w:instrText xml:space="preserve"> typemarché</w:instrText>
      </w:r>
      <w:r w:rsidRPr="00671FEB">
        <w:rPr>
          <w:rFonts w:ascii="Open Sans" w:eastAsia="Malgun Gothic" w:hAnsi="Open Sans" w:cs="Open Sans"/>
          <w:lang w:eastAsia="fr-FR"/>
        </w:rPr>
        <w:fldChar w:fldCharType="separate"/>
      </w:r>
      <w:r w:rsidRPr="00671FEB">
        <w:rPr>
          <w:rFonts w:ascii="Open Sans" w:eastAsia="Malgun Gothic" w:hAnsi="Open Sans" w:cs="Open Sans"/>
          <w:b/>
          <w:bCs/>
          <w:lang w:eastAsia="fr-FR"/>
        </w:rPr>
        <w:instrText>Erreur ! Signet non défini.</w:instrText>
      </w:r>
      <w:r w:rsidRPr="00671FEB">
        <w:rPr>
          <w:rFonts w:ascii="Open Sans" w:eastAsia="Malgun Gothic" w:hAnsi="Open Sans" w:cs="Open Sans"/>
          <w:lang w:eastAsia="fr-FR"/>
        </w:rPr>
        <w:fldChar w:fldCharType="end"/>
      </w:r>
      <w:r w:rsidRPr="00671FEB">
        <w:rPr>
          <w:rFonts w:ascii="Open Sans" w:eastAsia="Malgun Gothic" w:hAnsi="Open Sans" w:cs="Open Sans"/>
          <w:lang w:eastAsia="fr-FR"/>
        </w:rPr>
        <w:instrText>= "</w:instrText>
      </w:r>
      <w:r w:rsidRPr="00671FEB">
        <w:rPr>
          <w:rFonts w:ascii="Open Sans" w:eastAsia="Malgun Gothic" w:hAnsi="Open Sans" w:cs="Open Sans"/>
        </w:rPr>
        <w:instrText>services sociaux et autres services spécifiques (article 28 du Décret relatif aux marchés publics)" "</w:instrText>
      </w:r>
      <w:r w:rsidRPr="00671FEB">
        <w:rPr>
          <w:rFonts w:ascii="Open Sans" w:eastAsia="Malgun Gothic" w:hAnsi="Open Sans" w:cs="Open Sans"/>
          <w:lang w:eastAsia="fr-FR"/>
        </w:rPr>
        <w:instrText xml:space="preserve">Les prestations, objet de la présente consultation, pourront donner lieu à un nouveau marché pour la réalisation de prestations similaires passé en application de la procédure négociée de l’article 30.I-7 ° du décret relatif aux marchés publics et qui seront exécutées par le titulaire initial du marché. La durée pendant laquelle les nouveaux marchés peuvent être conclus ne peut dépasser trois ans à compter de la notification du marché initial." </w:instrText>
      </w:r>
    </w:p>
    <w:p w14:paraId="0C5A6EAE" w14:textId="77777777" w:rsidR="006838D3" w:rsidRPr="00671FEB" w:rsidRDefault="006838D3">
      <w:pPr>
        <w:numPr>
          <w:ilvl w:val="0"/>
          <w:numId w:val="7"/>
        </w:numPr>
        <w:spacing w:after="0" w:line="240" w:lineRule="auto"/>
        <w:ind w:firstLine="0"/>
        <w:contextualSpacing/>
        <w:jc w:val="both"/>
        <w:rPr>
          <w:rFonts w:ascii="Open Sans" w:eastAsia="Malgun Gothic" w:hAnsi="Open Sans" w:cs="Open Sans"/>
          <w:lang w:eastAsia="fr-FR"/>
        </w:rPr>
      </w:pPr>
      <w:r w:rsidRPr="00671FEB">
        <w:rPr>
          <w:rFonts w:ascii="Open Sans" w:eastAsia="Malgun Gothic" w:hAnsi="Open Sans" w:cs="Open Sans"/>
          <w:lang w:eastAsia="fr-FR"/>
        </w:rPr>
        <w:fldChar w:fldCharType="begin"/>
      </w:r>
      <w:r w:rsidRPr="00671FEB">
        <w:rPr>
          <w:rFonts w:ascii="Open Sans" w:eastAsia="Malgun Gothic" w:hAnsi="Open Sans" w:cs="Open Sans"/>
          <w:lang w:eastAsia="fr-FR"/>
        </w:rPr>
        <w:instrText xml:space="preserve"> if </w:instrText>
      </w:r>
      <w:r w:rsidRPr="00671FEB">
        <w:rPr>
          <w:rFonts w:ascii="Open Sans" w:eastAsia="Malgun Gothic" w:hAnsi="Open Sans" w:cs="Open Sans"/>
          <w:lang w:eastAsia="fr-FR"/>
        </w:rPr>
        <w:fldChar w:fldCharType="begin"/>
      </w:r>
      <w:r w:rsidRPr="00671FEB">
        <w:rPr>
          <w:rFonts w:ascii="Open Sans" w:eastAsia="Malgun Gothic" w:hAnsi="Open Sans" w:cs="Open Sans"/>
          <w:lang w:eastAsia="fr-FR"/>
        </w:rPr>
        <w:instrText>typemarché</w:instrText>
      </w:r>
      <w:r w:rsidRPr="00671FEB">
        <w:rPr>
          <w:rFonts w:ascii="Open Sans" w:eastAsia="Malgun Gothic" w:hAnsi="Open Sans" w:cs="Open Sans"/>
          <w:lang w:eastAsia="fr-FR"/>
        </w:rPr>
        <w:fldChar w:fldCharType="separate"/>
      </w:r>
      <w:r w:rsidRPr="00671FEB">
        <w:rPr>
          <w:rFonts w:ascii="Open Sans" w:eastAsia="Malgun Gothic" w:hAnsi="Open Sans" w:cs="Open Sans"/>
          <w:b/>
          <w:bCs/>
          <w:lang w:eastAsia="fr-FR"/>
        </w:rPr>
        <w:instrText>Erreur ! Signet non défini.</w:instrText>
      </w:r>
      <w:r w:rsidRPr="00671FEB">
        <w:rPr>
          <w:rFonts w:ascii="Open Sans" w:eastAsia="Malgun Gothic" w:hAnsi="Open Sans" w:cs="Open Sans"/>
          <w:lang w:eastAsia="fr-FR"/>
        </w:rPr>
        <w:fldChar w:fldCharType="end"/>
      </w:r>
      <w:r w:rsidRPr="00671FEB">
        <w:rPr>
          <w:rFonts w:ascii="Open Sans" w:eastAsia="Malgun Gothic" w:hAnsi="Open Sans" w:cs="Open Sans"/>
          <w:lang w:eastAsia="fr-FR"/>
        </w:rPr>
        <w:instrText>=</w:instrText>
      </w:r>
      <w:r w:rsidRPr="00671FEB">
        <w:rPr>
          <w:rFonts w:ascii="Open Sans" w:eastAsia="Malgun Gothic" w:hAnsi="Open Sans" w:cs="Open Sans"/>
        </w:rPr>
        <w:instrText xml:space="preserve"> "services juridiques de représentation (article 29 du Décret relatif aux marchés publics)"  </w:instrText>
      </w:r>
      <w:r w:rsidRPr="00671FEB">
        <w:rPr>
          <w:rFonts w:ascii="Open Sans" w:eastAsia="Malgun Gothic" w:hAnsi="Open Sans" w:cs="Open Sans"/>
          <w:b/>
        </w:rPr>
        <w:instrText>"</w:instrText>
      </w:r>
      <w:r w:rsidRPr="00671FEB">
        <w:rPr>
          <w:rFonts w:ascii="Open Sans" w:eastAsia="Malgun Gothic" w:hAnsi="Open Sans" w:cs="Open Sans"/>
          <w:lang w:eastAsia="fr-FR"/>
        </w:rPr>
        <w:instrText xml:space="preserve">Les prestations, objet de la présente consultation, pourront donner lieu à un nouveau marché pour la réalisation de prestations similaires passé en application de la procédure négociée de l’article 30.I-7 ° du décret relatif aux marchés publics et qui seront exécutées par le titulaire initial du marché. La durée pendant laquelle les nouveaux marchés peuvent être conclus ne peut dépasser trois ans à compter de la notification du marché initial." </w:instrText>
      </w:r>
      <w:r w:rsidRPr="00671FEB">
        <w:rPr>
          <w:rFonts w:ascii="Open Sans" w:eastAsia="Malgun Gothic" w:hAnsi="Open Sans" w:cs="Open Sans"/>
          <w:lang w:eastAsia="fr-FR"/>
        </w:rPr>
        <w:fldChar w:fldCharType="end"/>
      </w:r>
    </w:p>
    <w:p w14:paraId="0454CF0C" w14:textId="77777777" w:rsidR="006838D3" w:rsidRPr="00671FEB" w:rsidRDefault="006838D3">
      <w:pPr>
        <w:numPr>
          <w:ilvl w:val="0"/>
          <w:numId w:val="7"/>
        </w:numPr>
        <w:spacing w:after="0" w:line="240" w:lineRule="auto"/>
        <w:ind w:firstLine="0"/>
        <w:contextualSpacing/>
        <w:jc w:val="both"/>
        <w:rPr>
          <w:rFonts w:ascii="Open Sans" w:eastAsia="Malgun Gothic" w:hAnsi="Open Sans" w:cs="Open Sans"/>
          <w:lang w:eastAsia="fr-FR"/>
        </w:rPr>
      </w:pPr>
      <w:r w:rsidRPr="00671FEB">
        <w:rPr>
          <w:rFonts w:ascii="Open Sans" w:eastAsia="Malgun Gothic" w:hAnsi="Open Sans" w:cs="Open Sans"/>
          <w:lang w:eastAsia="fr-FR"/>
        </w:rPr>
        <w:instrText>""</w:instrText>
      </w:r>
      <w:r w:rsidRPr="00671FEB">
        <w:rPr>
          <w:rFonts w:ascii="Open Sans" w:eastAsia="Malgun Gothic" w:hAnsi="Open Sans" w:cs="Open Sans"/>
          <w:lang w:eastAsia="fr-FR"/>
        </w:rPr>
        <w:fldChar w:fldCharType="end"/>
      </w:r>
    </w:p>
    <w:p w14:paraId="4497BDED" w14:textId="77777777" w:rsidR="006838D3" w:rsidRPr="00671FEB" w:rsidRDefault="006838D3">
      <w:pPr>
        <w:numPr>
          <w:ilvl w:val="0"/>
          <w:numId w:val="7"/>
        </w:numPr>
        <w:spacing w:after="0" w:line="240" w:lineRule="auto"/>
        <w:ind w:firstLine="0"/>
        <w:contextualSpacing/>
        <w:jc w:val="both"/>
        <w:rPr>
          <w:rFonts w:ascii="Open Sans" w:eastAsia="Malgun Gothic" w:hAnsi="Open Sans" w:cs="Open Sans"/>
          <w:lang w:eastAsia="fr-FR"/>
        </w:rPr>
      </w:pPr>
      <w:r w:rsidRPr="00671FEB">
        <w:rPr>
          <w:rFonts w:ascii="Open Sans" w:eastAsia="Malgun Gothic" w:hAnsi="Open Sans" w:cs="Open Sans"/>
          <w:lang w:eastAsia="fr-FR"/>
        </w:rPr>
        <w:instrText>""</w:instrText>
      </w:r>
      <w:r w:rsidRPr="00671FEB">
        <w:rPr>
          <w:rFonts w:ascii="Open Sans" w:eastAsia="Malgun Gothic" w:hAnsi="Open Sans" w:cs="Open Sans"/>
          <w:lang w:eastAsia="fr-FR"/>
        </w:rPr>
        <w:fldChar w:fldCharType="end"/>
      </w:r>
    </w:p>
    <w:p w14:paraId="0C5DFA47" w14:textId="77777777" w:rsidR="006838D3" w:rsidRPr="00671FEB" w:rsidRDefault="006838D3">
      <w:pPr>
        <w:numPr>
          <w:ilvl w:val="0"/>
          <w:numId w:val="7"/>
        </w:numPr>
        <w:spacing w:after="0" w:line="240" w:lineRule="auto"/>
        <w:ind w:firstLine="0"/>
        <w:contextualSpacing/>
        <w:jc w:val="both"/>
        <w:rPr>
          <w:rFonts w:ascii="Open Sans" w:eastAsia="Malgun Gothic" w:hAnsi="Open Sans" w:cs="Open Sans"/>
          <w:lang w:eastAsia="fr-FR"/>
        </w:rPr>
      </w:pPr>
      <w:r w:rsidRPr="00671FEB">
        <w:rPr>
          <w:rFonts w:ascii="Open Sans" w:eastAsia="Malgun Gothic" w:hAnsi="Open Sans" w:cs="Open Sans"/>
          <w:lang w:eastAsia="fr-FR"/>
        </w:rPr>
        <w:instrText xml:space="preserve">"" </w:instrText>
      </w:r>
      <w:r w:rsidRPr="00671FEB">
        <w:rPr>
          <w:rFonts w:ascii="Open Sans" w:eastAsia="Malgun Gothic" w:hAnsi="Open Sans" w:cs="Open Sans"/>
          <w:lang w:eastAsia="fr-FR"/>
        </w:rPr>
        <w:fldChar w:fldCharType="end"/>
      </w:r>
    </w:p>
    <w:p w14:paraId="0C572CB8" w14:textId="77777777" w:rsidR="006E57C6" w:rsidRPr="00671FEB" w:rsidRDefault="006838D3" w:rsidP="008D3C31">
      <w:pPr>
        <w:spacing w:line="240" w:lineRule="auto"/>
        <w:contextualSpacing/>
        <w:rPr>
          <w:rFonts w:ascii="Open Sans" w:eastAsia="Malgun Gothic" w:hAnsi="Open Sans" w:cs="Open Sans"/>
          <w:lang w:eastAsia="fr-FR"/>
        </w:rPr>
      </w:pPr>
      <w:r w:rsidRPr="00671FEB">
        <w:rPr>
          <w:rFonts w:ascii="Open Sans" w:eastAsia="Malgun Gothic" w:hAnsi="Open Sans" w:cs="Open Sans"/>
          <w:lang w:eastAsia="fr-FR"/>
        </w:rPr>
        <w:instrText xml:space="preserve"> ""</w:instrText>
      </w:r>
      <w:r w:rsidRPr="00671FEB">
        <w:rPr>
          <w:rFonts w:ascii="Open Sans" w:eastAsia="Malgun Gothic" w:hAnsi="Open Sans" w:cs="Open Sans"/>
          <w:lang w:eastAsia="fr-FR"/>
        </w:rPr>
        <w:fldChar w:fldCharType="end"/>
      </w:r>
    </w:p>
    <w:p w14:paraId="075B47CB" w14:textId="2D643442" w:rsidR="00BD0B33" w:rsidRPr="007641DC" w:rsidRDefault="00BD0B33" w:rsidP="00B66181">
      <w:pPr>
        <w:pStyle w:val="Titre2"/>
      </w:pPr>
      <w:bookmarkStart w:id="128" w:name="_Toc242103765"/>
      <w:r w:rsidRPr="007641DC">
        <w:t>Modifications au marché public</w:t>
      </w:r>
      <w:bookmarkEnd w:id="128"/>
    </w:p>
    <w:p w14:paraId="03B45B47" w14:textId="0D0DDF44" w:rsidR="00606BAB" w:rsidRPr="00671FEB" w:rsidRDefault="00606BAB" w:rsidP="00AE4EF2">
      <w:pPr>
        <w:spacing w:line="240" w:lineRule="auto"/>
        <w:contextualSpacing/>
        <w:jc w:val="both"/>
        <w:rPr>
          <w:rFonts w:ascii="Open Sans" w:eastAsia="Malgun Gothic" w:hAnsi="Open Sans" w:cs="Open Sans"/>
          <w:sz w:val="20"/>
          <w:szCs w:val="20"/>
        </w:rPr>
      </w:pPr>
      <w:r w:rsidRPr="00671FEB">
        <w:rPr>
          <w:rFonts w:ascii="Open Sans" w:eastAsia="Malgun Gothic" w:hAnsi="Open Sans" w:cs="Open Sans"/>
        </w:rPr>
        <w:t xml:space="preserve">Le pouvoir adjudicateur se réserve expressément la faculté </w:t>
      </w:r>
      <w:r w:rsidR="008D3C31" w:rsidRPr="00671FEB">
        <w:rPr>
          <w:rFonts w:ascii="Open Sans" w:eastAsia="Malgun Gothic" w:hAnsi="Open Sans" w:cs="Open Sans"/>
        </w:rPr>
        <w:t>d’apporter</w:t>
      </w:r>
      <w:r w:rsidRPr="00671FEB">
        <w:rPr>
          <w:rFonts w:ascii="Open Sans" w:eastAsia="Malgun Gothic" w:hAnsi="Open Sans" w:cs="Open Sans"/>
        </w:rPr>
        <w:t xml:space="preserve"> des modifications au marché public</w:t>
      </w:r>
      <w:r w:rsidR="00BE70D0" w:rsidRPr="00671FEB">
        <w:rPr>
          <w:rFonts w:ascii="Open Sans" w:eastAsia="Malgun Gothic" w:hAnsi="Open Sans" w:cs="Open Sans"/>
        </w:rPr>
        <w:t xml:space="preserve"> dans les conditions fixées aux </w:t>
      </w:r>
      <w:r w:rsidRPr="00671FEB">
        <w:rPr>
          <w:rFonts w:ascii="Open Sans" w:eastAsia="Malgun Gothic" w:hAnsi="Open Sans" w:cs="Open Sans"/>
        </w:rPr>
        <w:t>articles</w:t>
      </w:r>
      <w:r w:rsidR="00BE70D0" w:rsidRPr="00671FEB">
        <w:rPr>
          <w:rFonts w:ascii="Open Sans" w:eastAsia="Malgun Gothic" w:hAnsi="Open Sans" w:cs="Open Sans"/>
        </w:rPr>
        <w:t xml:space="preserve"> L. 2194-1 et</w:t>
      </w:r>
      <w:r w:rsidRPr="00671FEB">
        <w:rPr>
          <w:rFonts w:ascii="Open Sans" w:eastAsia="Malgun Gothic" w:hAnsi="Open Sans" w:cs="Open Sans"/>
        </w:rPr>
        <w:t xml:space="preserve"> </w:t>
      </w:r>
      <w:r w:rsidR="00592CDD" w:rsidRPr="00671FEB">
        <w:rPr>
          <w:rFonts w:ascii="Open Sans" w:hAnsi="Open Sans" w:cs="Open Sans"/>
        </w:rPr>
        <w:t xml:space="preserve">R. 2194-1 à R. 2194-10 </w:t>
      </w:r>
      <w:r w:rsidRPr="00671FEB">
        <w:rPr>
          <w:rFonts w:ascii="Open Sans" w:eastAsia="Malgun Gothic" w:hAnsi="Open Sans" w:cs="Open Sans"/>
        </w:rPr>
        <w:t xml:space="preserve">du </w:t>
      </w:r>
      <w:r w:rsidR="00592CDD" w:rsidRPr="00671FEB">
        <w:rPr>
          <w:rFonts w:ascii="Open Sans" w:eastAsia="Malgun Gothic" w:hAnsi="Open Sans" w:cs="Open Sans"/>
        </w:rPr>
        <w:t>code de la commande publique</w:t>
      </w:r>
      <w:r w:rsidR="001C1468" w:rsidRPr="00671FEB">
        <w:rPr>
          <w:rFonts w:ascii="Open Sans" w:eastAsia="Malgun Gothic" w:hAnsi="Open Sans" w:cs="Open Sans"/>
        </w:rPr>
        <w:t>.</w:t>
      </w:r>
    </w:p>
    <w:p w14:paraId="60A1DB94" w14:textId="77777777" w:rsidR="008711FC" w:rsidRPr="007641DC" w:rsidRDefault="008711FC" w:rsidP="00B66181">
      <w:pPr>
        <w:pStyle w:val="Titre2"/>
      </w:pPr>
      <w:bookmarkStart w:id="129" w:name="_Toc517469193"/>
      <w:bookmarkStart w:id="130" w:name="_Toc518989667"/>
      <w:bookmarkStart w:id="131" w:name="_Toc242103766"/>
      <w:r w:rsidRPr="007641DC">
        <w:t>Forme juridique du soumissionnaire</w:t>
      </w:r>
      <w:bookmarkEnd w:id="129"/>
      <w:bookmarkEnd w:id="130"/>
      <w:bookmarkEnd w:id="131"/>
    </w:p>
    <w:p w14:paraId="6F23ED87" w14:textId="77777777" w:rsidR="006C3B24" w:rsidRPr="00671FEB" w:rsidRDefault="00867CF8" w:rsidP="007641DC">
      <w:pPr>
        <w:spacing w:line="240" w:lineRule="auto"/>
        <w:jc w:val="both"/>
        <w:rPr>
          <w:rFonts w:ascii="Open Sans" w:eastAsia="Malgun Gothic" w:hAnsi="Open Sans" w:cs="Open Sans"/>
          <w:szCs w:val="20"/>
        </w:rPr>
      </w:pPr>
      <w:r w:rsidRPr="00671FEB">
        <w:rPr>
          <w:rFonts w:ascii="Open Sans" w:eastAsia="Malgun Gothic" w:hAnsi="Open Sans" w:cs="Open Sans"/>
          <w:szCs w:val="20"/>
        </w:rPr>
        <w:t>Aucune forme de groupement n’est imposée par le pouvoir adjudicateur.</w:t>
      </w:r>
    </w:p>
    <w:p w14:paraId="7D64314F" w14:textId="3AE64F65" w:rsidR="00867CF8" w:rsidRPr="00671FEB" w:rsidRDefault="00867CF8" w:rsidP="007641DC">
      <w:pPr>
        <w:spacing w:line="240" w:lineRule="auto"/>
        <w:jc w:val="both"/>
        <w:rPr>
          <w:rFonts w:ascii="Open Sans" w:eastAsia="Malgun Gothic" w:hAnsi="Open Sans" w:cs="Open Sans"/>
          <w:szCs w:val="20"/>
        </w:rPr>
      </w:pPr>
      <w:r w:rsidRPr="00671FEB">
        <w:rPr>
          <w:rFonts w:ascii="Open Sans" w:eastAsia="Malgun Gothic" w:hAnsi="Open Sans" w:cs="Open Sans"/>
          <w:szCs w:val="20"/>
        </w:rPr>
        <w:t xml:space="preserve">Cependant, et en application de l’article R.2151-7 du Code de la Commande Publique, le pouvoir adjudicateur interdit aux candidats de présenter leurs offres en agissant à la fois en qualité de candidats individuels et de membres d’un ou </w:t>
      </w:r>
      <w:r w:rsidR="00446F9E" w:rsidRPr="00671FEB">
        <w:rPr>
          <w:rFonts w:ascii="Open Sans" w:eastAsia="Malgun Gothic" w:hAnsi="Open Sans" w:cs="Open Sans"/>
          <w:szCs w:val="20"/>
        </w:rPr>
        <w:t>plusieurs groupements</w:t>
      </w:r>
      <w:r w:rsidRPr="00671FEB">
        <w:rPr>
          <w:rFonts w:ascii="Open Sans" w:eastAsia="Malgun Gothic" w:hAnsi="Open Sans" w:cs="Open Sans"/>
          <w:szCs w:val="20"/>
        </w:rPr>
        <w:t xml:space="preserve"> ou en qualité de membre de </w:t>
      </w:r>
      <w:r w:rsidR="00446F9E" w:rsidRPr="00671FEB">
        <w:rPr>
          <w:rFonts w:ascii="Open Sans" w:eastAsia="Malgun Gothic" w:hAnsi="Open Sans" w:cs="Open Sans"/>
          <w:szCs w:val="20"/>
        </w:rPr>
        <w:t>plusieurs groupements</w:t>
      </w:r>
      <w:r w:rsidRPr="00671FEB">
        <w:rPr>
          <w:rFonts w:ascii="Open Sans" w:eastAsia="Malgun Gothic" w:hAnsi="Open Sans" w:cs="Open Sans"/>
          <w:szCs w:val="20"/>
        </w:rPr>
        <w:t>.</w:t>
      </w:r>
    </w:p>
    <w:p w14:paraId="38BDC3B3" w14:textId="77777777" w:rsidR="00871102" w:rsidRPr="00671FEB" w:rsidRDefault="00871102" w:rsidP="007641DC">
      <w:pPr>
        <w:spacing w:line="240" w:lineRule="auto"/>
        <w:jc w:val="both"/>
        <w:rPr>
          <w:rFonts w:ascii="Open Sans" w:eastAsia="Malgun Gothic" w:hAnsi="Open Sans" w:cs="Open Sans"/>
          <w:szCs w:val="20"/>
        </w:rPr>
      </w:pPr>
      <w:r w:rsidRPr="00671FEB">
        <w:rPr>
          <w:rFonts w:ascii="Open Sans" w:eastAsia="Malgun Gothic" w:hAnsi="Open Sans" w:cs="Open Sans"/>
          <w:szCs w:val="20"/>
        </w:rPr>
        <w:t>Toutefois, conformément aux dispositions des articles R.2142-19 et suivants du Code de la commande publique, en cas de groupement conjoint, le pouvoir adjudicateur se réserve le droit d’exiger que le mandataire soit solidaire du groupement.</w:t>
      </w:r>
    </w:p>
    <w:p w14:paraId="07C4954B" w14:textId="77777777" w:rsidR="008711FC" w:rsidRPr="007641DC" w:rsidRDefault="008711FC" w:rsidP="00B66181">
      <w:pPr>
        <w:pStyle w:val="Titre2"/>
      </w:pPr>
      <w:bookmarkStart w:id="132" w:name="_Toc517469194"/>
      <w:bookmarkStart w:id="133" w:name="_Toc518989668"/>
      <w:bookmarkStart w:id="134" w:name="_Toc242103767"/>
      <w:r w:rsidRPr="007641DC">
        <w:t>Sous-traitance</w:t>
      </w:r>
      <w:bookmarkEnd w:id="132"/>
      <w:bookmarkEnd w:id="133"/>
      <w:bookmarkEnd w:id="134"/>
    </w:p>
    <w:p w14:paraId="68F11F90" w14:textId="77777777" w:rsidR="00F350B5" w:rsidRPr="00671FEB" w:rsidRDefault="00F350B5" w:rsidP="007641DC">
      <w:pPr>
        <w:spacing w:line="240" w:lineRule="auto"/>
        <w:jc w:val="both"/>
        <w:rPr>
          <w:rFonts w:ascii="Open Sans" w:eastAsia="Malgun Gothic" w:hAnsi="Open Sans" w:cs="Open Sans"/>
          <w:shd w:val="clear" w:color="auto" w:fill="FFFFFF" w:themeFill="background1"/>
        </w:rPr>
      </w:pPr>
      <w:r w:rsidRPr="00671FEB">
        <w:rPr>
          <w:rFonts w:ascii="Open Sans" w:eastAsia="Malgun Gothic" w:hAnsi="Open Sans" w:cs="Open Sans"/>
        </w:rPr>
        <w:t xml:space="preserve">Le marché public peut faire l’objet d’une sous-traitance au sens des </w:t>
      </w:r>
      <w:r w:rsidRPr="00671FEB">
        <w:rPr>
          <w:rFonts w:ascii="Open Sans" w:eastAsia="Malgun Gothic" w:hAnsi="Open Sans" w:cs="Open Sans"/>
          <w:shd w:val="clear" w:color="auto" w:fill="FFFFFF" w:themeFill="background1"/>
        </w:rPr>
        <w:t>articles L.2193-1 et suivants du code de la commande publique.</w:t>
      </w:r>
    </w:p>
    <w:p w14:paraId="21AC0256" w14:textId="77777777" w:rsidR="00F350B5" w:rsidRPr="00671FEB" w:rsidRDefault="00F350B5" w:rsidP="007641DC">
      <w:pPr>
        <w:spacing w:line="240" w:lineRule="auto"/>
        <w:jc w:val="both"/>
        <w:rPr>
          <w:rFonts w:ascii="Open Sans" w:eastAsia="Malgun Gothic" w:hAnsi="Open Sans" w:cs="Open Sans"/>
          <w:color w:val="000000"/>
        </w:rPr>
      </w:pPr>
      <w:r w:rsidRPr="00671FEB">
        <w:rPr>
          <w:rFonts w:ascii="Open Sans" w:eastAsia="Malgun Gothic" w:hAnsi="Open Sans" w:cs="Open Sans"/>
          <w:color w:val="000000"/>
        </w:rPr>
        <w:t>Le candidat peut présenter son ou ses sous-traitants à la personne publique, soit à la remise de son offre, soit en cours d’exécution du (des) marché(s).</w:t>
      </w:r>
    </w:p>
    <w:p w14:paraId="2D675BB0" w14:textId="77777777" w:rsidR="00F350B5" w:rsidRPr="00671FEB" w:rsidRDefault="00F350B5" w:rsidP="007641DC">
      <w:pPr>
        <w:autoSpaceDE w:val="0"/>
        <w:autoSpaceDN w:val="0"/>
        <w:adjustRightInd w:val="0"/>
        <w:spacing w:after="0" w:line="240" w:lineRule="auto"/>
        <w:jc w:val="both"/>
        <w:rPr>
          <w:rFonts w:ascii="Open Sans" w:eastAsia="Malgun Gothic" w:hAnsi="Open Sans" w:cs="Open Sans"/>
          <w:color w:val="000000"/>
        </w:rPr>
      </w:pPr>
      <w:r w:rsidRPr="00671FEB">
        <w:rPr>
          <w:rFonts w:ascii="Open Sans" w:eastAsia="Malgun Gothic" w:hAnsi="Open Sans" w:cs="Open Sans"/>
          <w:color w:val="000000"/>
        </w:rPr>
        <w:t xml:space="preserve">Dans le cas où la demande de sous-traitance intervient au moment du dépôt de l'offre ou de la proposition, le candidat fournit au Pouvoir adjudicateur une déclaration mentionnant : </w:t>
      </w:r>
    </w:p>
    <w:p w14:paraId="71353059" w14:textId="77777777" w:rsidR="00F350B5" w:rsidRPr="00671FEB" w:rsidRDefault="00F350B5" w:rsidP="008D2118">
      <w:pPr>
        <w:autoSpaceDE w:val="0"/>
        <w:autoSpaceDN w:val="0"/>
        <w:adjustRightInd w:val="0"/>
        <w:spacing w:after="0" w:line="240" w:lineRule="auto"/>
        <w:ind w:left="426"/>
        <w:contextualSpacing/>
        <w:jc w:val="both"/>
        <w:rPr>
          <w:rFonts w:ascii="Open Sans" w:eastAsia="Malgun Gothic" w:hAnsi="Open Sans" w:cs="Open Sans"/>
          <w:color w:val="000000"/>
        </w:rPr>
      </w:pPr>
      <w:r w:rsidRPr="00671FEB">
        <w:rPr>
          <w:rFonts w:ascii="Open Sans" w:eastAsia="Malgun Gothic" w:hAnsi="Open Sans" w:cs="Open Sans"/>
          <w:color w:val="000000"/>
        </w:rPr>
        <w:lastRenderedPageBreak/>
        <w:t xml:space="preserve">a) la nature des prestations sous-traitées ; </w:t>
      </w:r>
    </w:p>
    <w:p w14:paraId="208CB621" w14:textId="77777777" w:rsidR="00F350B5" w:rsidRPr="00671FEB" w:rsidRDefault="00F350B5" w:rsidP="008D2118">
      <w:pPr>
        <w:autoSpaceDE w:val="0"/>
        <w:autoSpaceDN w:val="0"/>
        <w:adjustRightInd w:val="0"/>
        <w:spacing w:after="0" w:line="240" w:lineRule="auto"/>
        <w:ind w:left="426"/>
        <w:contextualSpacing/>
        <w:jc w:val="both"/>
        <w:rPr>
          <w:rFonts w:ascii="Open Sans" w:eastAsia="Malgun Gothic" w:hAnsi="Open Sans" w:cs="Open Sans"/>
          <w:color w:val="000000"/>
        </w:rPr>
      </w:pPr>
      <w:r w:rsidRPr="00671FEB">
        <w:rPr>
          <w:rFonts w:ascii="Open Sans" w:eastAsia="Malgun Gothic" w:hAnsi="Open Sans" w:cs="Open Sans"/>
          <w:color w:val="000000"/>
        </w:rPr>
        <w:t xml:space="preserve">b) le nom, la raison ou la dénomination sociale et l'adresse du sous-traitant proposé ; </w:t>
      </w:r>
    </w:p>
    <w:p w14:paraId="5133C3C3" w14:textId="730018A6" w:rsidR="00F350B5" w:rsidRPr="00671FEB" w:rsidRDefault="00F350B5" w:rsidP="008D2118">
      <w:pPr>
        <w:autoSpaceDE w:val="0"/>
        <w:autoSpaceDN w:val="0"/>
        <w:adjustRightInd w:val="0"/>
        <w:spacing w:after="0" w:line="240" w:lineRule="auto"/>
        <w:ind w:left="426"/>
        <w:contextualSpacing/>
        <w:jc w:val="both"/>
        <w:rPr>
          <w:rFonts w:ascii="Open Sans" w:eastAsia="Malgun Gothic" w:hAnsi="Open Sans" w:cs="Open Sans"/>
          <w:color w:val="000000"/>
        </w:rPr>
      </w:pPr>
      <w:r w:rsidRPr="00671FEB">
        <w:rPr>
          <w:rFonts w:ascii="Open Sans" w:eastAsia="Malgun Gothic" w:hAnsi="Open Sans" w:cs="Open Sans"/>
          <w:color w:val="000000"/>
        </w:rPr>
        <w:t xml:space="preserve">c) le montant maximum des sommes à verser au sous-traitant </w:t>
      </w:r>
      <w:r w:rsidR="006E764B" w:rsidRPr="00671FEB">
        <w:rPr>
          <w:rFonts w:ascii="Open Sans" w:eastAsia="Malgun Gothic" w:hAnsi="Open Sans" w:cs="Open Sans"/>
          <w:color w:val="000000"/>
        </w:rPr>
        <w:t>et la durée du contrat de sous</w:t>
      </w:r>
      <w:r w:rsidR="008D3C31" w:rsidRPr="00671FEB">
        <w:rPr>
          <w:rFonts w:ascii="Open Sans" w:eastAsia="Malgun Gothic" w:hAnsi="Open Sans" w:cs="Open Sans"/>
          <w:color w:val="000000"/>
        </w:rPr>
        <w:t>-</w:t>
      </w:r>
      <w:r w:rsidR="006E764B" w:rsidRPr="00671FEB">
        <w:rPr>
          <w:rFonts w:ascii="Open Sans" w:eastAsia="Malgun Gothic" w:hAnsi="Open Sans" w:cs="Open Sans"/>
          <w:color w:val="000000"/>
        </w:rPr>
        <w:t>traitance</w:t>
      </w:r>
      <w:r w:rsidR="00845295">
        <w:rPr>
          <w:rFonts w:ascii="Open Sans" w:eastAsia="Malgun Gothic" w:hAnsi="Open Sans" w:cs="Open Sans"/>
          <w:color w:val="000000"/>
        </w:rPr>
        <w:t xml:space="preserve"> </w:t>
      </w:r>
      <w:r w:rsidRPr="00671FEB">
        <w:rPr>
          <w:rFonts w:ascii="Open Sans" w:eastAsia="Malgun Gothic" w:hAnsi="Open Sans" w:cs="Open Sans"/>
          <w:color w:val="000000"/>
        </w:rPr>
        <w:t xml:space="preserve">; </w:t>
      </w:r>
    </w:p>
    <w:p w14:paraId="49E9FD62" w14:textId="77777777" w:rsidR="00F350B5" w:rsidRPr="00671FEB" w:rsidRDefault="00F350B5" w:rsidP="008D2118">
      <w:pPr>
        <w:autoSpaceDE w:val="0"/>
        <w:autoSpaceDN w:val="0"/>
        <w:adjustRightInd w:val="0"/>
        <w:spacing w:after="0" w:line="240" w:lineRule="auto"/>
        <w:ind w:left="426"/>
        <w:contextualSpacing/>
        <w:jc w:val="both"/>
        <w:rPr>
          <w:rFonts w:ascii="Open Sans" w:eastAsia="Malgun Gothic" w:hAnsi="Open Sans" w:cs="Open Sans"/>
          <w:color w:val="000000"/>
        </w:rPr>
      </w:pPr>
      <w:r w:rsidRPr="00671FEB">
        <w:rPr>
          <w:rFonts w:ascii="Open Sans" w:eastAsia="Malgun Gothic" w:hAnsi="Open Sans" w:cs="Open Sans"/>
          <w:color w:val="000000"/>
        </w:rPr>
        <w:t xml:space="preserve">d) les conditions de paiement prévues par le projet de contrat de sous-traitance et, le cas échéant, les modalités de variation des prix ; </w:t>
      </w:r>
    </w:p>
    <w:p w14:paraId="30AA87DF" w14:textId="77777777" w:rsidR="00F350B5" w:rsidRPr="00671FEB" w:rsidRDefault="00F350B5" w:rsidP="008D2118">
      <w:pPr>
        <w:autoSpaceDE w:val="0"/>
        <w:autoSpaceDN w:val="0"/>
        <w:adjustRightInd w:val="0"/>
        <w:spacing w:after="0" w:line="240" w:lineRule="auto"/>
        <w:ind w:left="426"/>
        <w:contextualSpacing/>
        <w:jc w:val="both"/>
        <w:rPr>
          <w:rFonts w:ascii="Open Sans" w:eastAsia="Malgun Gothic" w:hAnsi="Open Sans" w:cs="Open Sans"/>
          <w:color w:val="000000"/>
        </w:rPr>
      </w:pPr>
      <w:r w:rsidRPr="00671FEB">
        <w:rPr>
          <w:rFonts w:ascii="Open Sans" w:eastAsia="Malgun Gothic" w:hAnsi="Open Sans" w:cs="Open Sans"/>
          <w:color w:val="000000"/>
        </w:rPr>
        <w:t xml:space="preserve">e) le cas échéant les capacités du sous-traitant sur lesquelles le candidat s’appuie. </w:t>
      </w:r>
    </w:p>
    <w:p w14:paraId="192B45BD" w14:textId="77777777" w:rsidR="00F350B5" w:rsidRPr="00671FEB" w:rsidRDefault="00F350B5" w:rsidP="008D2118">
      <w:pPr>
        <w:autoSpaceDE w:val="0"/>
        <w:autoSpaceDN w:val="0"/>
        <w:adjustRightInd w:val="0"/>
        <w:spacing w:after="0" w:line="240" w:lineRule="auto"/>
        <w:contextualSpacing/>
        <w:jc w:val="both"/>
        <w:rPr>
          <w:rFonts w:ascii="Open Sans" w:eastAsia="Malgun Gothic" w:hAnsi="Open Sans" w:cs="Open Sans"/>
          <w:color w:val="000000"/>
        </w:rPr>
      </w:pPr>
      <w:r w:rsidRPr="00671FEB">
        <w:rPr>
          <w:rFonts w:ascii="Open Sans" w:eastAsia="Malgun Gothic" w:hAnsi="Open Sans" w:cs="Open Sans"/>
          <w:color w:val="000000"/>
        </w:rPr>
        <w:t xml:space="preserve">Il lui remet également une déclaration du sous-traitant indiquant qu'il ne tombe pas sous le coup d'une interdiction de soumissionner. </w:t>
      </w:r>
    </w:p>
    <w:p w14:paraId="2C1F2154" w14:textId="665E0768" w:rsidR="00F350B5" w:rsidRPr="00671FEB" w:rsidRDefault="00F350B5" w:rsidP="00F350B5">
      <w:pPr>
        <w:spacing w:line="240" w:lineRule="auto"/>
        <w:contextualSpacing/>
        <w:jc w:val="both"/>
        <w:rPr>
          <w:rFonts w:ascii="Open Sans" w:eastAsia="Malgun Gothic" w:hAnsi="Open Sans" w:cs="Open Sans"/>
          <w:color w:val="000000"/>
        </w:rPr>
      </w:pPr>
      <w:r w:rsidRPr="00671FEB">
        <w:rPr>
          <w:rFonts w:ascii="Open Sans" w:eastAsia="Malgun Gothic" w:hAnsi="Open Sans" w:cs="Open Sans"/>
          <w:color w:val="000000"/>
        </w:rPr>
        <w:t xml:space="preserve">La notification du (des) marché(s)public(s) emporte acceptation du </w:t>
      </w:r>
      <w:r w:rsidR="004F7394" w:rsidRPr="00671FEB">
        <w:rPr>
          <w:rFonts w:ascii="Open Sans" w:eastAsia="Malgun Gothic" w:hAnsi="Open Sans" w:cs="Open Sans"/>
          <w:color w:val="000000"/>
        </w:rPr>
        <w:t>sous-traitant</w:t>
      </w:r>
      <w:r w:rsidRPr="00671FEB">
        <w:rPr>
          <w:rFonts w:ascii="Open Sans" w:eastAsia="Malgun Gothic" w:hAnsi="Open Sans" w:cs="Open Sans"/>
          <w:color w:val="000000"/>
        </w:rPr>
        <w:t xml:space="preserve"> et agrément des conditions de paiement.</w:t>
      </w:r>
    </w:p>
    <w:p w14:paraId="3DCE6322" w14:textId="4972EE9B" w:rsidR="0067660C" w:rsidRPr="007641DC" w:rsidRDefault="007641DC" w:rsidP="00B66181">
      <w:pPr>
        <w:pStyle w:val="Titre2"/>
      </w:pPr>
      <w:bookmarkStart w:id="135" w:name="_Toc517469195"/>
      <w:bookmarkStart w:id="136" w:name="_Toc518989669"/>
      <w:bookmarkStart w:id="137" w:name="_Toc242103768"/>
      <w:r w:rsidRPr="007641DC">
        <w:t>Échantillons</w:t>
      </w:r>
      <w:r w:rsidR="001F52A5" w:rsidRPr="007641DC">
        <w:t xml:space="preserve"> – Visite sur site </w:t>
      </w:r>
      <w:r w:rsidR="0067660C" w:rsidRPr="007641DC">
        <w:t>–</w:t>
      </w:r>
      <w:r w:rsidR="001F52A5" w:rsidRPr="007641DC">
        <w:t xml:space="preserve"> Essais</w:t>
      </w:r>
      <w:bookmarkStart w:id="138" w:name="_Toc388432939"/>
      <w:bookmarkEnd w:id="135"/>
      <w:bookmarkEnd w:id="136"/>
      <w:bookmarkEnd w:id="137"/>
    </w:p>
    <w:p w14:paraId="31BDDF3A" w14:textId="67389B12" w:rsidR="007D6A31" w:rsidRPr="007641DC" w:rsidRDefault="007641DC" w:rsidP="006A0163">
      <w:pPr>
        <w:pStyle w:val="Titre3"/>
      </w:pPr>
      <w:r w:rsidRPr="007641DC">
        <w:t>Échantillons</w:t>
      </w:r>
      <w:r w:rsidR="001F52A5" w:rsidRPr="007641DC">
        <w:t> </w:t>
      </w:r>
      <w:bookmarkEnd w:id="138"/>
      <w:r w:rsidR="001F52A5" w:rsidRPr="007641DC">
        <w:t xml:space="preserve"> </w:t>
      </w:r>
    </w:p>
    <w:p w14:paraId="3F13CDE3" w14:textId="51C93A79" w:rsidR="00867CF8" w:rsidRPr="00671FEB" w:rsidRDefault="00867CF8" w:rsidP="00AE4EF2">
      <w:pPr>
        <w:spacing w:line="240" w:lineRule="auto"/>
        <w:contextualSpacing/>
        <w:rPr>
          <w:rFonts w:ascii="Open Sans" w:eastAsia="Malgun Gothic" w:hAnsi="Open Sans" w:cs="Open Sans"/>
          <w:lang w:eastAsia="fr-FR"/>
        </w:rPr>
      </w:pPr>
      <w:r w:rsidRPr="00671FEB">
        <w:rPr>
          <w:rFonts w:ascii="Open Sans" w:eastAsia="Malgun Gothic" w:hAnsi="Open Sans" w:cs="Open Sans"/>
          <w:lang w:eastAsia="fr-FR"/>
        </w:rPr>
        <w:t>Sans objet</w:t>
      </w:r>
      <w:r w:rsidR="00722E72" w:rsidRPr="00671FEB">
        <w:rPr>
          <w:rFonts w:ascii="Open Sans" w:eastAsia="Malgun Gothic" w:hAnsi="Open Sans" w:cs="Open Sans"/>
          <w:lang w:eastAsia="fr-FR"/>
        </w:rPr>
        <w:t xml:space="preserve"> pour la phase de consultation des entreprises.</w:t>
      </w:r>
    </w:p>
    <w:p w14:paraId="7E334D22" w14:textId="77B61498" w:rsidR="00845295" w:rsidRPr="003C4B09" w:rsidRDefault="00845295" w:rsidP="00845295">
      <w:pPr>
        <w:spacing w:line="240" w:lineRule="auto"/>
        <w:rPr>
          <w:rFonts w:ascii="Open Sans" w:eastAsia="Malgun Gothic" w:hAnsi="Open Sans" w:cs="Open Sans"/>
          <w:lang w:eastAsia="fr-FR"/>
        </w:rPr>
      </w:pPr>
      <w:r w:rsidRPr="00FE14DA">
        <w:rPr>
          <w:rFonts w:ascii="Open Sans" w:eastAsia="Malgun Gothic" w:hAnsi="Open Sans" w:cs="Open Sans"/>
          <w:lang w:eastAsia="fr-FR"/>
        </w:rPr>
        <w:t xml:space="preserve">La visite du site </w:t>
      </w:r>
      <w:r w:rsidRPr="004C6287">
        <w:rPr>
          <w:rFonts w:ascii="Open Sans" w:eastAsia="Malgun Gothic" w:hAnsi="Open Sans" w:cs="Open Sans"/>
          <w:lang w:eastAsia="fr-FR"/>
        </w:rPr>
        <w:t xml:space="preserve">est </w:t>
      </w:r>
      <w:r w:rsidRPr="004C6287">
        <w:rPr>
          <w:rFonts w:ascii="Open Sans" w:eastAsia="Malgun Gothic" w:hAnsi="Open Sans" w:cs="Open Sans"/>
          <w:u w:val="single"/>
          <w:lang w:eastAsia="fr-FR"/>
        </w:rPr>
        <w:t>obligatoire</w:t>
      </w:r>
      <w:r w:rsidRPr="004C6287">
        <w:rPr>
          <w:rFonts w:ascii="Open Sans" w:eastAsia="Malgun Gothic" w:hAnsi="Open Sans" w:cs="Open Sans"/>
          <w:lang w:eastAsia="fr-FR"/>
        </w:rPr>
        <w:t xml:space="preserve"> pour</w:t>
      </w:r>
      <w:r w:rsidRPr="00FE14DA">
        <w:rPr>
          <w:rFonts w:ascii="Open Sans" w:eastAsia="Malgun Gothic" w:hAnsi="Open Sans" w:cs="Open Sans"/>
          <w:lang w:eastAsia="fr-FR"/>
        </w:rPr>
        <w:t xml:space="preserve"> tous les lots</w:t>
      </w:r>
      <w:r>
        <w:rPr>
          <w:rFonts w:ascii="Open Sans" w:eastAsia="Malgun Gothic" w:hAnsi="Open Sans" w:cs="Open Sans"/>
          <w:lang w:eastAsia="fr-FR"/>
        </w:rPr>
        <w:t xml:space="preserve"> </w:t>
      </w:r>
      <w:r w:rsidRPr="003C4B09">
        <w:rPr>
          <w:rFonts w:ascii="Open Sans" w:eastAsia="Malgun Gothic" w:hAnsi="Open Sans" w:cs="Open Sans"/>
          <w:lang w:eastAsia="fr-FR"/>
        </w:rPr>
        <w:t>hormis le lot ci-dessous :</w:t>
      </w:r>
    </w:p>
    <w:tbl>
      <w:tblPr>
        <w:tblStyle w:val="Grilledutableau"/>
        <w:tblW w:w="9781" w:type="dxa"/>
        <w:tblLook w:val="04A0" w:firstRow="1" w:lastRow="0" w:firstColumn="1" w:lastColumn="0" w:noHBand="0" w:noVBand="1"/>
      </w:tblPr>
      <w:tblGrid>
        <w:gridCol w:w="9781"/>
      </w:tblGrid>
      <w:tr w:rsidR="00845295" w:rsidRPr="003C4B09" w14:paraId="0440FBD5" w14:textId="77777777" w:rsidTr="00876876">
        <w:tc>
          <w:tcPr>
            <w:tcW w:w="9781" w:type="dxa"/>
          </w:tcPr>
          <w:p w14:paraId="01A078A5" w14:textId="77777777" w:rsidR="00845295" w:rsidRPr="003C4B09" w:rsidRDefault="00845295" w:rsidP="00876876">
            <w:pPr>
              <w:contextualSpacing/>
              <w:jc w:val="both"/>
              <w:rPr>
                <w:rFonts w:ascii="Open Sans" w:eastAsia="Malgun Gothic" w:hAnsi="Open Sans" w:cs="Open Sans"/>
              </w:rPr>
            </w:pPr>
            <w:r w:rsidRPr="003C4B09">
              <w:rPr>
                <w:rFonts w:ascii="Open Sans" w:hAnsi="Open Sans" w:cs="Open Sans"/>
              </w:rPr>
              <w:t>Lot 07 - Menuiseries extérieures bois &amp; mixte avec protections solaires</w:t>
            </w:r>
          </w:p>
        </w:tc>
      </w:tr>
    </w:tbl>
    <w:p w14:paraId="409E08CD" w14:textId="77777777" w:rsidR="00845295" w:rsidRPr="003C4B09" w:rsidRDefault="00845295" w:rsidP="00845295">
      <w:pPr>
        <w:spacing w:line="240" w:lineRule="auto"/>
        <w:rPr>
          <w:rFonts w:ascii="Open Sans" w:eastAsia="Malgun Gothic" w:hAnsi="Open Sans" w:cs="Open Sans"/>
          <w:lang w:eastAsia="fr-FR"/>
        </w:rPr>
      </w:pPr>
    </w:p>
    <w:p w14:paraId="09C472D3" w14:textId="77777777" w:rsidR="00845295" w:rsidRPr="003C4B09" w:rsidRDefault="00845295" w:rsidP="00845295">
      <w:pPr>
        <w:spacing w:before="120" w:after="0" w:line="240" w:lineRule="auto"/>
        <w:jc w:val="both"/>
        <w:rPr>
          <w:rFonts w:ascii="Open Sans" w:eastAsia="Malgun Gothic" w:hAnsi="Open Sans" w:cs="Open Sans"/>
          <w:lang w:eastAsia="fr-FR"/>
        </w:rPr>
      </w:pPr>
      <w:r w:rsidRPr="003C4B09">
        <w:rPr>
          <w:rFonts w:ascii="Open Sans" w:eastAsia="Malgun Gothic" w:hAnsi="Open Sans" w:cs="Open Sans"/>
          <w:lang w:eastAsia="fr-FR"/>
        </w:rPr>
        <w:t>La remise des offres est donc subordonnée à la visite des lieux d’exécution du marché, pour les lots concernés.</w:t>
      </w:r>
    </w:p>
    <w:p w14:paraId="5075ADAB" w14:textId="7A34334D" w:rsidR="00845295" w:rsidRPr="003C4B09" w:rsidRDefault="00087077" w:rsidP="00845295">
      <w:pPr>
        <w:spacing w:before="120" w:after="0"/>
        <w:rPr>
          <w:rFonts w:ascii="Open Sans" w:hAnsi="Open Sans" w:cs="Open Sans"/>
          <w:b/>
          <w:bCs/>
          <w:noProof/>
        </w:rPr>
      </w:pPr>
      <w:r w:rsidRPr="00087077">
        <w:rPr>
          <w:rFonts w:ascii="Open Sans" w:hAnsi="Open Sans" w:cs="Open Sans"/>
          <w:b/>
          <w:bCs/>
          <w:noProof/>
          <w:highlight w:val="yellow"/>
        </w:rPr>
        <w:t>Deux</w:t>
      </w:r>
      <w:r w:rsidR="00845295" w:rsidRPr="00087077">
        <w:rPr>
          <w:rFonts w:ascii="Open Sans" w:hAnsi="Open Sans" w:cs="Open Sans"/>
          <w:b/>
          <w:bCs/>
          <w:noProof/>
          <w:highlight w:val="yellow"/>
        </w:rPr>
        <w:t xml:space="preserve"> visite</w:t>
      </w:r>
      <w:r w:rsidRPr="00087077">
        <w:rPr>
          <w:rFonts w:ascii="Open Sans" w:hAnsi="Open Sans" w:cs="Open Sans"/>
          <w:b/>
          <w:bCs/>
          <w:noProof/>
          <w:highlight w:val="yellow"/>
        </w:rPr>
        <w:t>s</w:t>
      </w:r>
      <w:r w:rsidR="00845295" w:rsidRPr="00087077">
        <w:rPr>
          <w:rFonts w:ascii="Open Sans" w:hAnsi="Open Sans" w:cs="Open Sans"/>
          <w:b/>
          <w:bCs/>
          <w:noProof/>
          <w:highlight w:val="yellow"/>
        </w:rPr>
        <w:t xml:space="preserve"> </w:t>
      </w:r>
      <w:r w:rsidRPr="00087077">
        <w:rPr>
          <w:rFonts w:ascii="Open Sans" w:hAnsi="Open Sans" w:cs="Open Sans"/>
          <w:b/>
          <w:bCs/>
          <w:noProof/>
          <w:highlight w:val="yellow"/>
        </w:rPr>
        <w:t>sont</w:t>
      </w:r>
      <w:r w:rsidR="00845295" w:rsidRPr="00087077">
        <w:rPr>
          <w:rFonts w:ascii="Open Sans" w:hAnsi="Open Sans" w:cs="Open Sans"/>
          <w:b/>
          <w:bCs/>
          <w:noProof/>
          <w:highlight w:val="yellow"/>
        </w:rPr>
        <w:t xml:space="preserve"> programmée</w:t>
      </w:r>
      <w:r w:rsidRPr="00087077">
        <w:rPr>
          <w:rFonts w:ascii="Open Sans" w:hAnsi="Open Sans" w:cs="Open Sans"/>
          <w:b/>
          <w:bCs/>
          <w:noProof/>
          <w:highlight w:val="yellow"/>
        </w:rPr>
        <w:t>s aux dates suivantes :</w:t>
      </w:r>
    </w:p>
    <w:p w14:paraId="4D94489F" w14:textId="3FA107CF" w:rsidR="00845295" w:rsidRDefault="00DC5C75" w:rsidP="00845295">
      <w:pPr>
        <w:spacing w:before="120" w:after="0"/>
        <w:jc w:val="center"/>
        <w:rPr>
          <w:rFonts w:ascii="Open Sans" w:hAnsi="Open Sans" w:cs="Open Sans"/>
          <w:noProof/>
        </w:rPr>
      </w:pPr>
      <w:r>
        <w:rPr>
          <w:rFonts w:ascii="Open Sans" w:hAnsi="Open Sans" w:cs="Open Sans"/>
          <w:noProof/>
        </w:rPr>
        <w:t>Mardi 13</w:t>
      </w:r>
      <w:r w:rsidR="00193266">
        <w:rPr>
          <w:rFonts w:ascii="Open Sans" w:hAnsi="Open Sans" w:cs="Open Sans"/>
          <w:noProof/>
        </w:rPr>
        <w:t>/10/</w:t>
      </w:r>
      <w:r w:rsidR="00845295" w:rsidRPr="003C4B09">
        <w:rPr>
          <w:rFonts w:ascii="Open Sans" w:hAnsi="Open Sans" w:cs="Open Sans"/>
          <w:noProof/>
        </w:rPr>
        <w:t xml:space="preserve">2026 </w:t>
      </w:r>
      <w:r w:rsidR="00193266">
        <w:rPr>
          <w:rFonts w:ascii="Open Sans" w:hAnsi="Open Sans" w:cs="Open Sans"/>
          <w:noProof/>
        </w:rPr>
        <w:t>à</w:t>
      </w:r>
      <w:r w:rsidR="00845295" w:rsidRPr="003C4B09">
        <w:rPr>
          <w:rFonts w:ascii="Open Sans" w:hAnsi="Open Sans" w:cs="Open Sans"/>
          <w:noProof/>
        </w:rPr>
        <w:t xml:space="preserve"> </w:t>
      </w:r>
      <w:r w:rsidR="00193266">
        <w:rPr>
          <w:rFonts w:ascii="Open Sans" w:hAnsi="Open Sans" w:cs="Open Sans"/>
          <w:noProof/>
        </w:rPr>
        <w:t xml:space="preserve">14h00 </w:t>
      </w:r>
    </w:p>
    <w:p w14:paraId="1FB56D56" w14:textId="2BD63513" w:rsidR="00087077" w:rsidRDefault="00087077" w:rsidP="00845295">
      <w:pPr>
        <w:spacing w:before="120" w:after="0"/>
        <w:jc w:val="center"/>
        <w:rPr>
          <w:rFonts w:ascii="Open Sans" w:hAnsi="Open Sans" w:cs="Open Sans"/>
          <w:noProof/>
        </w:rPr>
      </w:pPr>
      <w:r w:rsidRPr="00087077">
        <w:rPr>
          <w:rFonts w:ascii="Open Sans" w:hAnsi="Open Sans" w:cs="Open Sans"/>
          <w:noProof/>
          <w:highlight w:val="yellow"/>
        </w:rPr>
        <w:t>Mardi 20/10/2026 à 14h00</w:t>
      </w:r>
    </w:p>
    <w:p w14:paraId="5FF9F63C" w14:textId="77777777" w:rsidR="00193266" w:rsidRDefault="00193266" w:rsidP="004F7394">
      <w:pPr>
        <w:spacing w:after="0"/>
        <w:rPr>
          <w:rFonts w:ascii="Open Sans" w:hAnsi="Open Sans" w:cs="Open Sans"/>
          <w:noProof/>
        </w:rPr>
      </w:pPr>
    </w:p>
    <w:p w14:paraId="25A7219C" w14:textId="73FA2F6A" w:rsidR="004F7394" w:rsidRDefault="004F7394" w:rsidP="004F7394">
      <w:pPr>
        <w:spacing w:after="0"/>
        <w:rPr>
          <w:rFonts w:ascii="Open Sans" w:hAnsi="Open Sans" w:cs="Open Sans"/>
          <w:noProof/>
        </w:rPr>
      </w:pPr>
      <w:r w:rsidRPr="00671FEB">
        <w:rPr>
          <w:rFonts w:ascii="Open Sans" w:hAnsi="Open Sans" w:cs="Open Sans"/>
          <w:noProof/>
        </w:rPr>
        <w:t>Adresse :</w:t>
      </w:r>
    </w:p>
    <w:p w14:paraId="67149BAB" w14:textId="77777777" w:rsidR="005A2756" w:rsidRPr="005A2756" w:rsidRDefault="005A2756" w:rsidP="005A2756">
      <w:pPr>
        <w:spacing w:after="0"/>
        <w:jc w:val="center"/>
        <w:rPr>
          <w:rFonts w:ascii="Open Sans" w:hAnsi="Open Sans" w:cs="Open Sans"/>
          <w:noProof/>
        </w:rPr>
      </w:pPr>
      <w:r w:rsidRPr="005A2756">
        <w:rPr>
          <w:rFonts w:ascii="Open Sans" w:hAnsi="Open Sans" w:cs="Open Sans"/>
          <w:noProof/>
        </w:rPr>
        <w:t>CENTRE HOSPITALIER FANNY RAMADIER</w:t>
      </w:r>
    </w:p>
    <w:p w14:paraId="1CA4CE5C" w14:textId="77777777" w:rsidR="005A2756" w:rsidRPr="005A2756" w:rsidRDefault="005A2756" w:rsidP="005A2756">
      <w:pPr>
        <w:spacing w:after="0"/>
        <w:jc w:val="center"/>
        <w:rPr>
          <w:rFonts w:ascii="Open Sans" w:hAnsi="Open Sans" w:cs="Open Sans"/>
          <w:noProof/>
        </w:rPr>
      </w:pPr>
      <w:r w:rsidRPr="005A2756">
        <w:rPr>
          <w:rFonts w:ascii="Open Sans" w:hAnsi="Open Sans" w:cs="Open Sans"/>
          <w:noProof/>
        </w:rPr>
        <w:t>Avenue du Malzieu</w:t>
      </w:r>
    </w:p>
    <w:p w14:paraId="70EDBEDF" w14:textId="798D4DB9" w:rsidR="005A2756" w:rsidRPr="00671FEB" w:rsidRDefault="005A2756" w:rsidP="005A2756">
      <w:pPr>
        <w:spacing w:after="0"/>
        <w:jc w:val="center"/>
        <w:rPr>
          <w:rFonts w:ascii="Open Sans" w:hAnsi="Open Sans" w:cs="Open Sans"/>
          <w:noProof/>
        </w:rPr>
      </w:pPr>
      <w:r w:rsidRPr="005A2756">
        <w:rPr>
          <w:rFonts w:ascii="Open Sans" w:hAnsi="Open Sans" w:cs="Open Sans"/>
          <w:noProof/>
        </w:rPr>
        <w:t>48200 SAINT CHELY D'APCHER</w:t>
      </w:r>
    </w:p>
    <w:p w14:paraId="6CBE3D37" w14:textId="77777777" w:rsidR="004F7394" w:rsidRPr="00671FEB" w:rsidRDefault="004F7394" w:rsidP="002D7992">
      <w:pPr>
        <w:spacing w:before="120" w:after="0"/>
        <w:jc w:val="both"/>
        <w:rPr>
          <w:rFonts w:ascii="Open Sans" w:hAnsi="Open Sans" w:cs="Open Sans"/>
          <w:noProof/>
        </w:rPr>
      </w:pPr>
      <w:r w:rsidRPr="00671FEB">
        <w:rPr>
          <w:rFonts w:ascii="Open Sans" w:hAnsi="Open Sans" w:cs="Open Sans"/>
          <w:noProof/>
        </w:rPr>
        <w:t xml:space="preserve">Les candidats confirmeront </w:t>
      </w:r>
      <w:r w:rsidRPr="00671FEB">
        <w:rPr>
          <w:rFonts w:ascii="Open Sans" w:hAnsi="Open Sans" w:cs="Open Sans"/>
          <w:b/>
          <w:bCs/>
          <w:noProof/>
        </w:rPr>
        <w:t>au plus tard 48H avant l’échéance</w:t>
      </w:r>
      <w:r w:rsidRPr="00671FEB">
        <w:rPr>
          <w:rFonts w:ascii="Open Sans" w:hAnsi="Open Sans" w:cs="Open Sans"/>
          <w:noProof/>
        </w:rPr>
        <w:t xml:space="preserve"> leur participation par courriel à :</w:t>
      </w:r>
    </w:p>
    <w:p w14:paraId="7865A479" w14:textId="77777777" w:rsidR="00B11825" w:rsidRDefault="004C3FC1" w:rsidP="00B11825">
      <w:pPr>
        <w:pStyle w:val="Paragraphedeliste"/>
        <w:numPr>
          <w:ilvl w:val="0"/>
          <w:numId w:val="21"/>
        </w:numPr>
        <w:spacing w:after="0"/>
        <w:jc w:val="both"/>
        <w:rPr>
          <w:rFonts w:ascii="Open Sans" w:hAnsi="Open Sans" w:cs="Open Sans"/>
          <w:noProof/>
        </w:rPr>
      </w:pPr>
      <w:r>
        <w:rPr>
          <w:rFonts w:ascii="Open Sans" w:hAnsi="Open Sans" w:cs="Open Sans"/>
          <w:noProof/>
        </w:rPr>
        <w:t>À :</w:t>
      </w:r>
    </w:p>
    <w:p w14:paraId="7CFA2D79" w14:textId="273F8F0A" w:rsidR="00B11825" w:rsidRPr="00B11825" w:rsidRDefault="003E7D8C" w:rsidP="00B11825">
      <w:pPr>
        <w:pStyle w:val="Paragraphedeliste"/>
        <w:numPr>
          <w:ilvl w:val="1"/>
          <w:numId w:val="21"/>
        </w:numPr>
        <w:spacing w:after="0"/>
        <w:jc w:val="both"/>
        <w:rPr>
          <w:rStyle w:val="Lienhypertexte"/>
        </w:rPr>
      </w:pPr>
      <w:hyperlink r:id="rId39" w:history="1">
        <w:r w:rsidR="00B11825" w:rsidRPr="00CB0C29">
          <w:rPr>
            <w:rStyle w:val="Lienhypertexte"/>
            <w:rFonts w:ascii="Open Sans" w:hAnsi="Open Sans" w:cs="Open Sans"/>
            <w:noProof/>
          </w:rPr>
          <w:t>fannyramadier@studio-1984.com</w:t>
        </w:r>
      </w:hyperlink>
    </w:p>
    <w:p w14:paraId="20BBE90D" w14:textId="4C5F3AA3" w:rsidR="00B11825" w:rsidRPr="00B11825" w:rsidRDefault="003E7D8C" w:rsidP="00B11825">
      <w:pPr>
        <w:pStyle w:val="Paragraphedeliste"/>
        <w:numPr>
          <w:ilvl w:val="1"/>
          <w:numId w:val="21"/>
        </w:numPr>
        <w:spacing w:after="0"/>
        <w:jc w:val="both"/>
        <w:rPr>
          <w:rStyle w:val="Lienhypertexte"/>
          <w:rFonts w:ascii="Open Sans" w:hAnsi="Open Sans" w:cs="Open Sans"/>
          <w:noProof/>
        </w:rPr>
      </w:pPr>
      <w:hyperlink r:id="rId40" w:history="1">
        <w:r w:rsidR="00B11825" w:rsidRPr="00B11825">
          <w:rPr>
            <w:rStyle w:val="Lienhypertexte"/>
            <w:rFonts w:ascii="Open Sans" w:hAnsi="Open Sans" w:cs="Open Sans"/>
            <w:noProof/>
          </w:rPr>
          <w:t>contact@groupeocd.com</w:t>
        </w:r>
      </w:hyperlink>
    </w:p>
    <w:p w14:paraId="297250C8" w14:textId="4A7C2478" w:rsidR="005A2756" w:rsidRPr="00B11825" w:rsidRDefault="003E7D8C" w:rsidP="00B11825">
      <w:pPr>
        <w:pStyle w:val="Paragraphedeliste"/>
        <w:numPr>
          <w:ilvl w:val="1"/>
          <w:numId w:val="21"/>
        </w:numPr>
        <w:spacing w:after="0"/>
        <w:jc w:val="both"/>
        <w:rPr>
          <w:rStyle w:val="Lienhypertexte"/>
        </w:rPr>
      </w:pPr>
      <w:hyperlink r:id="rId41" w:history="1">
        <w:r w:rsidR="00B11825" w:rsidRPr="00CB0C29">
          <w:rPr>
            <w:rStyle w:val="Lienhypertexte"/>
            <w:rFonts w:ascii="Open Sans" w:hAnsi="Open Sans" w:cs="Open Sans"/>
            <w:noProof/>
          </w:rPr>
          <w:t>antony.taillefer@chsc.fr</w:t>
        </w:r>
      </w:hyperlink>
    </w:p>
    <w:p w14:paraId="3B719453" w14:textId="7873E165" w:rsidR="004F7394" w:rsidRDefault="004F7394">
      <w:pPr>
        <w:pStyle w:val="Paragraphedeliste"/>
        <w:numPr>
          <w:ilvl w:val="0"/>
          <w:numId w:val="21"/>
        </w:numPr>
        <w:spacing w:after="0"/>
        <w:jc w:val="both"/>
        <w:rPr>
          <w:rFonts w:ascii="Open Sans" w:hAnsi="Open Sans" w:cs="Open Sans"/>
          <w:noProof/>
        </w:rPr>
      </w:pPr>
      <w:r w:rsidRPr="00671FEB">
        <w:rPr>
          <w:rFonts w:ascii="Open Sans" w:hAnsi="Open Sans" w:cs="Open Sans"/>
          <w:noProof/>
        </w:rPr>
        <w:t>C</w:t>
      </w:r>
      <w:r w:rsidR="004C3FC1">
        <w:rPr>
          <w:rFonts w:ascii="Open Sans" w:hAnsi="Open Sans" w:cs="Open Sans"/>
          <w:noProof/>
        </w:rPr>
        <w:t>c</w:t>
      </w:r>
      <w:r w:rsidRPr="00671FEB">
        <w:rPr>
          <w:rFonts w:ascii="Open Sans" w:hAnsi="Open Sans" w:cs="Open Sans"/>
          <w:noProof/>
        </w:rPr>
        <w:t> :</w:t>
      </w:r>
    </w:p>
    <w:p w14:paraId="0CDFE572" w14:textId="1C9C069E" w:rsidR="005B7ACD" w:rsidRPr="005B7ACD" w:rsidRDefault="003E7D8C">
      <w:pPr>
        <w:pStyle w:val="Paragraphedeliste"/>
        <w:numPr>
          <w:ilvl w:val="1"/>
          <w:numId w:val="21"/>
        </w:numPr>
        <w:spacing w:after="0"/>
        <w:jc w:val="both"/>
        <w:rPr>
          <w:rFonts w:ascii="Open Sans" w:hAnsi="Open Sans" w:cs="Open Sans"/>
          <w:noProof/>
        </w:rPr>
      </w:pPr>
      <w:hyperlink r:id="rId42" w:history="1">
        <w:r w:rsidR="005B7ACD" w:rsidRPr="005B7ACD">
          <w:rPr>
            <w:rStyle w:val="Lienhypertexte"/>
            <w:rFonts w:ascii="Open Sans" w:hAnsi="Open Sans" w:cs="Open Sans"/>
            <w:noProof/>
          </w:rPr>
          <w:t>direction@chsc.fr</w:t>
        </w:r>
      </w:hyperlink>
    </w:p>
    <w:p w14:paraId="55BF12F3" w14:textId="01F61854" w:rsidR="004F7394" w:rsidRDefault="003E7D8C">
      <w:pPr>
        <w:pStyle w:val="Paragraphedeliste"/>
        <w:numPr>
          <w:ilvl w:val="1"/>
          <w:numId w:val="21"/>
        </w:numPr>
        <w:spacing w:after="0"/>
        <w:jc w:val="both"/>
        <w:rPr>
          <w:rFonts w:ascii="Open Sans" w:hAnsi="Open Sans" w:cs="Open Sans"/>
          <w:noProof/>
        </w:rPr>
      </w:pPr>
      <w:hyperlink r:id="rId43" w:history="1">
        <w:r w:rsidR="00E57398" w:rsidRPr="001649D5">
          <w:rPr>
            <w:rStyle w:val="Lienhypertexte"/>
            <w:rFonts w:ascii="Open Sans" w:hAnsi="Open Sans" w:cs="Open Sans"/>
            <w:noProof/>
          </w:rPr>
          <w:t>dce@acoba.eu</w:t>
        </w:r>
      </w:hyperlink>
      <w:r w:rsidR="00E57398">
        <w:t xml:space="preserve"> </w:t>
      </w:r>
    </w:p>
    <w:p w14:paraId="4A834CC5" w14:textId="77777777" w:rsidR="004F7394" w:rsidRPr="00671FEB" w:rsidRDefault="004F7394" w:rsidP="002D7992">
      <w:pPr>
        <w:spacing w:after="0"/>
        <w:jc w:val="both"/>
        <w:rPr>
          <w:rFonts w:ascii="Open Sans" w:hAnsi="Open Sans" w:cs="Open Sans"/>
          <w:b/>
          <w:bCs/>
          <w:noProof/>
        </w:rPr>
      </w:pPr>
      <w:r w:rsidRPr="00671FEB">
        <w:rPr>
          <w:rFonts w:ascii="Open Sans" w:hAnsi="Open Sans" w:cs="Open Sans"/>
          <w:b/>
          <w:bCs/>
          <w:noProof/>
        </w:rPr>
        <w:t xml:space="preserve">Nota : </w:t>
      </w:r>
    </w:p>
    <w:p w14:paraId="2A2502E6" w14:textId="77777777" w:rsidR="004F7394" w:rsidRPr="00671FEB" w:rsidRDefault="004F7394">
      <w:pPr>
        <w:pStyle w:val="Paragraphedeliste"/>
        <w:numPr>
          <w:ilvl w:val="0"/>
          <w:numId w:val="20"/>
        </w:numPr>
        <w:spacing w:after="0" w:line="240" w:lineRule="auto"/>
        <w:contextualSpacing w:val="0"/>
        <w:jc w:val="both"/>
        <w:rPr>
          <w:rFonts w:ascii="Open Sans" w:hAnsi="Open Sans" w:cs="Open Sans"/>
          <w:noProof/>
        </w:rPr>
      </w:pPr>
      <w:r w:rsidRPr="00671FEB">
        <w:rPr>
          <w:rFonts w:ascii="Open Sans" w:hAnsi="Open Sans" w:cs="Open Sans"/>
          <w:noProof/>
        </w:rPr>
        <w:t>Aucun échange questions réponses ne sera effectué durant l’(es) éventuelle(s) visite(s)</w:t>
      </w:r>
    </w:p>
    <w:p w14:paraId="68ED0985" w14:textId="399C9A9E" w:rsidR="004F7394" w:rsidRPr="00671FEB" w:rsidRDefault="004F7394">
      <w:pPr>
        <w:pStyle w:val="Paragraphedeliste"/>
        <w:numPr>
          <w:ilvl w:val="0"/>
          <w:numId w:val="20"/>
        </w:numPr>
        <w:spacing w:after="0" w:line="240" w:lineRule="auto"/>
        <w:contextualSpacing w:val="0"/>
        <w:jc w:val="both"/>
        <w:rPr>
          <w:rFonts w:ascii="Open Sans" w:hAnsi="Open Sans" w:cs="Open Sans"/>
          <w:noProof/>
        </w:rPr>
      </w:pPr>
      <w:r w:rsidRPr="00671FEB">
        <w:rPr>
          <w:rFonts w:ascii="Open Sans" w:hAnsi="Open Sans" w:cs="Open Sans"/>
          <w:noProof/>
        </w:rPr>
        <w:t>Les demandes de renseignements complémentaires seront obligatoirement formalisées conformément à l’article</w:t>
      </w:r>
      <w:r w:rsidR="006F4491">
        <w:rPr>
          <w:rFonts w:ascii="Open Sans" w:hAnsi="Open Sans" w:cs="Open Sans"/>
          <w:noProof/>
        </w:rPr>
        <w:t xml:space="preserve"> 5.3 </w:t>
      </w:r>
      <w:r w:rsidRPr="00671FEB">
        <w:rPr>
          <w:rFonts w:ascii="Open Sans" w:hAnsi="Open Sans" w:cs="Open Sans"/>
          <w:noProof/>
        </w:rPr>
        <w:t>du présent règlement de consultation.</w:t>
      </w:r>
    </w:p>
    <w:p w14:paraId="5D118EC2" w14:textId="1ABDFB8F" w:rsidR="00867CF8" w:rsidRPr="009F72AF" w:rsidRDefault="00867CF8" w:rsidP="006F4491">
      <w:pPr>
        <w:spacing w:before="120" w:after="120" w:line="240" w:lineRule="auto"/>
        <w:jc w:val="both"/>
        <w:rPr>
          <w:rFonts w:ascii="Open Sans" w:eastAsia="Malgun Gothic" w:hAnsi="Open Sans" w:cs="Open Sans"/>
          <w:lang w:eastAsia="fr-FR"/>
        </w:rPr>
      </w:pPr>
      <w:r w:rsidRPr="009F72AF">
        <w:rPr>
          <w:rFonts w:ascii="Open Sans" w:eastAsia="Malgun Gothic" w:hAnsi="Open Sans" w:cs="Open Sans"/>
          <w:lang w:eastAsia="fr-FR"/>
        </w:rPr>
        <w:t>Le candidat remettra dans son offre l’attestation de visite jointe dûment complétée, signée et contresignée par le représentant du maître d’ouvrage</w:t>
      </w:r>
      <w:r w:rsidR="00A5151A" w:rsidRPr="009F72AF">
        <w:rPr>
          <w:rFonts w:ascii="Open Sans" w:eastAsia="Malgun Gothic" w:hAnsi="Open Sans" w:cs="Open Sans"/>
          <w:lang w:eastAsia="fr-FR"/>
        </w:rPr>
        <w:t>.</w:t>
      </w:r>
    </w:p>
    <w:p w14:paraId="2C6A7591" w14:textId="77777777" w:rsidR="00136B01" w:rsidRPr="009F72AF" w:rsidRDefault="00867CF8" w:rsidP="006F4491">
      <w:pPr>
        <w:spacing w:before="120" w:after="120" w:line="240" w:lineRule="auto"/>
        <w:jc w:val="both"/>
        <w:rPr>
          <w:rFonts w:ascii="Open Sans" w:eastAsia="Malgun Gothic" w:hAnsi="Open Sans" w:cs="Open Sans"/>
          <w:lang w:eastAsia="fr-FR"/>
        </w:rPr>
      </w:pPr>
      <w:r w:rsidRPr="009F72AF">
        <w:rPr>
          <w:rFonts w:ascii="Open Sans" w:eastAsia="Malgun Gothic" w:hAnsi="Open Sans" w:cs="Open Sans"/>
          <w:lang w:eastAsia="fr-FR"/>
        </w:rPr>
        <w:t>Pour ce faire, l’attestation de visite sera imprimée par le candidat, puis signée par celui-ci et contresignée lors de la visite par le représentant du maître d’</w:t>
      </w:r>
      <w:r w:rsidR="00136B01" w:rsidRPr="009F72AF">
        <w:rPr>
          <w:rFonts w:ascii="Open Sans" w:eastAsia="Malgun Gothic" w:hAnsi="Open Sans" w:cs="Open Sans"/>
          <w:lang w:eastAsia="fr-FR"/>
        </w:rPr>
        <w:t>ouvrage.</w:t>
      </w:r>
    </w:p>
    <w:p w14:paraId="57F0650B" w14:textId="467A0819" w:rsidR="00867CF8" w:rsidRPr="00671FEB" w:rsidRDefault="00136B01" w:rsidP="006F4491">
      <w:pPr>
        <w:spacing w:before="120" w:after="120" w:line="240" w:lineRule="auto"/>
        <w:jc w:val="both"/>
        <w:rPr>
          <w:rFonts w:ascii="Open Sans" w:eastAsia="Malgun Gothic" w:hAnsi="Open Sans" w:cs="Open Sans"/>
          <w:lang w:eastAsia="fr-FR"/>
        </w:rPr>
      </w:pPr>
      <w:r w:rsidRPr="009F72AF">
        <w:rPr>
          <w:rFonts w:ascii="Open Sans" w:eastAsia="Malgun Gothic" w:hAnsi="Open Sans" w:cs="Open Sans"/>
          <w:lang w:eastAsia="fr-FR"/>
        </w:rPr>
        <w:t xml:space="preserve">Cette attestation sera par la suite </w:t>
      </w:r>
      <w:r w:rsidR="008B2EC5" w:rsidRPr="009F72AF">
        <w:rPr>
          <w:rFonts w:ascii="Open Sans" w:eastAsia="Malgun Gothic" w:hAnsi="Open Sans" w:cs="Open Sans"/>
          <w:lang w:eastAsia="fr-FR"/>
        </w:rPr>
        <w:t>numérisée</w:t>
      </w:r>
      <w:r w:rsidR="00867CF8" w:rsidRPr="009F72AF">
        <w:rPr>
          <w:rFonts w:ascii="Open Sans" w:eastAsia="Malgun Gothic" w:hAnsi="Open Sans" w:cs="Open Sans"/>
          <w:lang w:eastAsia="fr-FR"/>
        </w:rPr>
        <w:t xml:space="preserve"> pour </w:t>
      </w:r>
      <w:r w:rsidRPr="009F72AF">
        <w:rPr>
          <w:rFonts w:ascii="Open Sans" w:eastAsia="Malgun Gothic" w:hAnsi="Open Sans" w:cs="Open Sans"/>
          <w:lang w:eastAsia="fr-FR"/>
        </w:rPr>
        <w:t xml:space="preserve">être insérée </w:t>
      </w:r>
      <w:r w:rsidR="00867CF8" w:rsidRPr="009F72AF">
        <w:rPr>
          <w:rFonts w:ascii="Open Sans" w:eastAsia="Malgun Gothic" w:hAnsi="Open Sans" w:cs="Open Sans"/>
          <w:lang w:eastAsia="fr-FR"/>
        </w:rPr>
        <w:t>dans l’offre électronique du candidat.</w:t>
      </w:r>
    </w:p>
    <w:p w14:paraId="3C613961" w14:textId="11BD4BA4" w:rsidR="007D6A31" w:rsidRPr="00671FEB" w:rsidRDefault="00E57398" w:rsidP="006A0163">
      <w:pPr>
        <w:pStyle w:val="Titre3"/>
      </w:pPr>
      <w:bookmarkStart w:id="139" w:name="_Toc388432941"/>
      <w:bookmarkStart w:id="140" w:name="_Toc518989672"/>
      <w:r>
        <w:lastRenderedPageBreak/>
        <w:t xml:space="preserve"> </w:t>
      </w:r>
      <w:r w:rsidR="001F52A5" w:rsidRPr="00671FEB">
        <w:t>Essais</w:t>
      </w:r>
      <w:bookmarkEnd w:id="139"/>
      <w:bookmarkEnd w:id="140"/>
    </w:p>
    <w:p w14:paraId="5FD22F94" w14:textId="77777777" w:rsidR="00E84FEA" w:rsidRDefault="00136B01" w:rsidP="00136B01">
      <w:pPr>
        <w:spacing w:line="240" w:lineRule="auto"/>
        <w:contextualSpacing/>
        <w:jc w:val="both"/>
        <w:rPr>
          <w:rFonts w:ascii="Open Sans" w:eastAsia="Malgun Gothic" w:hAnsi="Open Sans" w:cs="Open Sans"/>
        </w:rPr>
      </w:pPr>
      <w:r w:rsidRPr="00671FEB">
        <w:rPr>
          <w:rFonts w:ascii="Open Sans" w:eastAsia="Malgun Gothic" w:hAnsi="Open Sans" w:cs="Open Sans"/>
        </w:rPr>
        <w:t>Sans objet.</w:t>
      </w:r>
    </w:p>
    <w:p w14:paraId="329816F9" w14:textId="77777777" w:rsidR="0067660C" w:rsidRPr="00D401DC" w:rsidRDefault="00053104" w:rsidP="00D401DC">
      <w:pPr>
        <w:pStyle w:val="Titre1"/>
      </w:pPr>
      <w:bookmarkStart w:id="141" w:name="_Toc280016530"/>
      <w:bookmarkStart w:id="142" w:name="_Toc280625897"/>
      <w:bookmarkStart w:id="143" w:name="_Toc185311249"/>
      <w:bookmarkStart w:id="144" w:name="_Toc449954148"/>
      <w:bookmarkStart w:id="145" w:name="_Toc517469196"/>
      <w:bookmarkStart w:id="146" w:name="_Toc518989673"/>
      <w:bookmarkStart w:id="147" w:name="_Toc242103769"/>
      <w:bookmarkStart w:id="148" w:name="_Toc527972355"/>
      <w:r w:rsidRPr="00D401DC">
        <w:t xml:space="preserve">Contenu et conditions d’obtention du dossier de Consultation </w:t>
      </w:r>
      <w:bookmarkEnd w:id="141"/>
      <w:bookmarkEnd w:id="142"/>
      <w:bookmarkEnd w:id="143"/>
      <w:r w:rsidRPr="00D401DC">
        <w:t>(DCE)</w:t>
      </w:r>
      <w:bookmarkEnd w:id="144"/>
      <w:bookmarkEnd w:id="145"/>
      <w:bookmarkEnd w:id="146"/>
      <w:bookmarkEnd w:id="147"/>
    </w:p>
    <w:p w14:paraId="56778858" w14:textId="77777777" w:rsidR="00053104" w:rsidRPr="00671FEB" w:rsidRDefault="00053104" w:rsidP="00B66181">
      <w:pPr>
        <w:pStyle w:val="Titre2"/>
        <w:rPr>
          <w:rFonts w:eastAsia="Malgun Gothic"/>
        </w:rPr>
      </w:pPr>
      <w:bookmarkStart w:id="149" w:name="_Toc517469197"/>
      <w:bookmarkStart w:id="150" w:name="_Toc518989674"/>
      <w:bookmarkStart w:id="151" w:name="_Toc242103770"/>
      <w:bookmarkEnd w:id="148"/>
      <w:r w:rsidRPr="00671FEB">
        <w:rPr>
          <w:rFonts w:eastAsia="Malgun Gothic"/>
        </w:rPr>
        <w:t>Contenu du dossier de consultation</w:t>
      </w:r>
      <w:bookmarkEnd w:id="149"/>
      <w:bookmarkEnd w:id="150"/>
      <w:bookmarkEnd w:id="151"/>
    </w:p>
    <w:p w14:paraId="70971190" w14:textId="19FAC6B7" w:rsidR="002C3BC3" w:rsidRPr="00671FEB" w:rsidRDefault="00053104" w:rsidP="00AE4EF2">
      <w:pPr>
        <w:autoSpaceDE w:val="0"/>
        <w:autoSpaceDN w:val="0"/>
        <w:adjustRightInd w:val="0"/>
        <w:spacing w:after="0" w:line="240" w:lineRule="auto"/>
        <w:contextualSpacing/>
        <w:jc w:val="both"/>
        <w:rPr>
          <w:rFonts w:ascii="Open Sans" w:eastAsia="Malgun Gothic" w:hAnsi="Open Sans" w:cs="Open Sans"/>
          <w:bCs/>
          <w:color w:val="000000"/>
        </w:rPr>
      </w:pPr>
      <w:r w:rsidRPr="00671FEB">
        <w:rPr>
          <w:rFonts w:ascii="Open Sans" w:eastAsia="Malgun Gothic" w:hAnsi="Open Sans" w:cs="Open Sans"/>
          <w:bCs/>
          <w:color w:val="000000"/>
        </w:rPr>
        <w:t>Le dossier de consultation des entreprises</w:t>
      </w:r>
      <w:r w:rsidR="00EE3F92" w:rsidRPr="00671FEB">
        <w:rPr>
          <w:rFonts w:ascii="Open Sans" w:eastAsia="Malgun Gothic" w:hAnsi="Open Sans" w:cs="Open Sans"/>
          <w:bCs/>
          <w:color w:val="000000"/>
        </w:rPr>
        <w:t xml:space="preserve"> (DCE)</w:t>
      </w:r>
      <w:r w:rsidRPr="00671FEB">
        <w:rPr>
          <w:rFonts w:ascii="Open Sans" w:eastAsia="Malgun Gothic" w:hAnsi="Open Sans" w:cs="Open Sans"/>
          <w:bCs/>
          <w:color w:val="000000"/>
        </w:rPr>
        <w:t xml:space="preserve"> est c</w:t>
      </w:r>
      <w:r w:rsidR="001F5A3E" w:rsidRPr="00671FEB">
        <w:rPr>
          <w:rFonts w:ascii="Open Sans" w:eastAsia="Malgun Gothic" w:hAnsi="Open Sans" w:cs="Open Sans"/>
          <w:bCs/>
          <w:color w:val="000000"/>
        </w:rPr>
        <w:t>onstitué des pièces suivantes :</w:t>
      </w:r>
    </w:p>
    <w:tbl>
      <w:tblPr>
        <w:tblStyle w:val="Grilledutableau"/>
        <w:tblW w:w="9351" w:type="dxa"/>
        <w:tblLook w:val="04A0" w:firstRow="1" w:lastRow="0" w:firstColumn="1" w:lastColumn="0" w:noHBand="0" w:noVBand="1"/>
      </w:tblPr>
      <w:tblGrid>
        <w:gridCol w:w="667"/>
        <w:gridCol w:w="8684"/>
      </w:tblGrid>
      <w:tr w:rsidR="00136B01" w:rsidRPr="00671FEB" w14:paraId="657CB3E6" w14:textId="77777777" w:rsidTr="002D7992">
        <w:tc>
          <w:tcPr>
            <w:tcW w:w="667" w:type="dxa"/>
            <w:vAlign w:val="center"/>
          </w:tcPr>
          <w:p w14:paraId="313A0BAC" w14:textId="2AFE1671" w:rsidR="00136B01" w:rsidRPr="00671FEB" w:rsidRDefault="00932A59" w:rsidP="00136B01">
            <w:pPr>
              <w:autoSpaceDE w:val="0"/>
              <w:autoSpaceDN w:val="0"/>
              <w:adjustRightInd w:val="0"/>
              <w:contextualSpacing/>
              <w:jc w:val="center"/>
              <w:rPr>
                <w:rFonts w:ascii="Open Sans" w:eastAsia="Malgun Gothic" w:hAnsi="Open Sans" w:cs="Open Sans"/>
                <w:bCs/>
                <w:color w:val="000000"/>
              </w:rPr>
            </w:pPr>
            <w:r>
              <w:rPr>
                <w:rFonts w:ascii="Open Sans" w:eastAsia="Malgun Gothic" w:hAnsi="Open Sans" w:cs="Open Sans"/>
                <w:bCs/>
                <w:color w:val="000000"/>
              </w:rPr>
              <w:t>0</w:t>
            </w:r>
          </w:p>
        </w:tc>
        <w:tc>
          <w:tcPr>
            <w:tcW w:w="8684" w:type="dxa"/>
          </w:tcPr>
          <w:p w14:paraId="1ADE840D" w14:textId="691FFF31" w:rsidR="00136B01" w:rsidRPr="00671FEB" w:rsidRDefault="00136B01" w:rsidP="00AE4EF2">
            <w:pPr>
              <w:autoSpaceDE w:val="0"/>
              <w:autoSpaceDN w:val="0"/>
              <w:adjustRightInd w:val="0"/>
              <w:contextualSpacing/>
              <w:jc w:val="both"/>
              <w:rPr>
                <w:rFonts w:ascii="Open Sans" w:eastAsia="Malgun Gothic" w:hAnsi="Open Sans" w:cs="Open Sans"/>
                <w:bCs/>
                <w:color w:val="000000"/>
              </w:rPr>
            </w:pPr>
            <w:r w:rsidRPr="00671FEB">
              <w:rPr>
                <w:rFonts w:ascii="Open Sans" w:eastAsia="Malgun Gothic" w:hAnsi="Open Sans" w:cs="Open Sans"/>
                <w:bCs/>
                <w:color w:val="000000"/>
              </w:rPr>
              <w:t>Le</w:t>
            </w:r>
            <w:r w:rsidR="00932A59">
              <w:rPr>
                <w:rFonts w:ascii="Open Sans" w:eastAsia="Malgun Gothic" w:hAnsi="Open Sans" w:cs="Open Sans"/>
                <w:bCs/>
                <w:color w:val="000000"/>
              </w:rPr>
              <w:t>s modèles de</w:t>
            </w:r>
            <w:r w:rsidRPr="00671FEB">
              <w:rPr>
                <w:rFonts w:ascii="Open Sans" w:eastAsia="Malgun Gothic" w:hAnsi="Open Sans" w:cs="Open Sans"/>
                <w:bCs/>
                <w:color w:val="000000"/>
              </w:rPr>
              <w:t xml:space="preserve"> formulaire</w:t>
            </w:r>
            <w:r w:rsidR="00932A59">
              <w:rPr>
                <w:rFonts w:ascii="Open Sans" w:eastAsia="Malgun Gothic" w:hAnsi="Open Sans" w:cs="Open Sans"/>
                <w:bCs/>
                <w:color w:val="000000"/>
              </w:rPr>
              <w:t>s</w:t>
            </w:r>
            <w:r w:rsidRPr="00671FEB">
              <w:rPr>
                <w:rFonts w:ascii="Open Sans" w:eastAsia="Malgun Gothic" w:hAnsi="Open Sans" w:cs="Open Sans"/>
                <w:bCs/>
                <w:color w:val="000000"/>
              </w:rPr>
              <w:t xml:space="preserve"> DC1</w:t>
            </w:r>
            <w:r w:rsidR="00932A59">
              <w:rPr>
                <w:rFonts w:ascii="Open Sans" w:eastAsia="Malgun Gothic" w:hAnsi="Open Sans" w:cs="Open Sans"/>
                <w:bCs/>
                <w:color w:val="000000"/>
              </w:rPr>
              <w:t>, DC2, DC4</w:t>
            </w:r>
          </w:p>
        </w:tc>
      </w:tr>
      <w:tr w:rsidR="00136B01" w:rsidRPr="00671FEB" w14:paraId="7B93FC34" w14:textId="77777777" w:rsidTr="002D7992">
        <w:tc>
          <w:tcPr>
            <w:tcW w:w="667" w:type="dxa"/>
            <w:vAlign w:val="center"/>
          </w:tcPr>
          <w:p w14:paraId="267946E7" w14:textId="48BC699A" w:rsidR="00136B01" w:rsidRPr="00671FEB" w:rsidRDefault="00932A59" w:rsidP="00136B01">
            <w:pPr>
              <w:autoSpaceDE w:val="0"/>
              <w:autoSpaceDN w:val="0"/>
              <w:adjustRightInd w:val="0"/>
              <w:contextualSpacing/>
              <w:jc w:val="center"/>
              <w:rPr>
                <w:rFonts w:ascii="Open Sans" w:eastAsia="Malgun Gothic" w:hAnsi="Open Sans" w:cs="Open Sans"/>
                <w:bCs/>
                <w:color w:val="000000"/>
              </w:rPr>
            </w:pPr>
            <w:r>
              <w:rPr>
                <w:rFonts w:ascii="Open Sans" w:eastAsia="Malgun Gothic" w:hAnsi="Open Sans" w:cs="Open Sans"/>
                <w:bCs/>
                <w:color w:val="000000"/>
              </w:rPr>
              <w:t>1</w:t>
            </w:r>
          </w:p>
        </w:tc>
        <w:tc>
          <w:tcPr>
            <w:tcW w:w="8684" w:type="dxa"/>
          </w:tcPr>
          <w:p w14:paraId="15A1CF22" w14:textId="77777777" w:rsidR="00136B01" w:rsidRPr="00671FEB" w:rsidRDefault="00136B01" w:rsidP="00136B01">
            <w:pPr>
              <w:autoSpaceDE w:val="0"/>
              <w:autoSpaceDN w:val="0"/>
              <w:adjustRightInd w:val="0"/>
              <w:contextualSpacing/>
              <w:jc w:val="both"/>
              <w:rPr>
                <w:rFonts w:ascii="Open Sans" w:eastAsia="Malgun Gothic" w:hAnsi="Open Sans" w:cs="Open Sans"/>
                <w:bCs/>
                <w:color w:val="000000"/>
              </w:rPr>
            </w:pPr>
            <w:r w:rsidRPr="00671FEB">
              <w:rPr>
                <w:rFonts w:ascii="Open Sans" w:eastAsia="Malgun Gothic" w:hAnsi="Open Sans" w:cs="Open Sans"/>
                <w:bCs/>
                <w:color w:val="000000"/>
              </w:rPr>
              <w:t>Le présent règlement de consultation et ses annexes relatives à la procédure pour les réponses dématérialisées et à la signature électronique</w:t>
            </w:r>
          </w:p>
        </w:tc>
      </w:tr>
      <w:tr w:rsidR="00136B01" w:rsidRPr="00671FEB" w14:paraId="6476BE96" w14:textId="77777777" w:rsidTr="002D7992">
        <w:tc>
          <w:tcPr>
            <w:tcW w:w="667" w:type="dxa"/>
            <w:vAlign w:val="center"/>
          </w:tcPr>
          <w:p w14:paraId="773F4136" w14:textId="59F32E04" w:rsidR="00136B01" w:rsidRPr="00671FEB" w:rsidRDefault="00932A59" w:rsidP="00136B01">
            <w:pPr>
              <w:autoSpaceDE w:val="0"/>
              <w:autoSpaceDN w:val="0"/>
              <w:adjustRightInd w:val="0"/>
              <w:contextualSpacing/>
              <w:jc w:val="center"/>
              <w:rPr>
                <w:rFonts w:ascii="Open Sans" w:eastAsia="Malgun Gothic" w:hAnsi="Open Sans" w:cs="Open Sans"/>
                <w:bCs/>
                <w:color w:val="000000"/>
              </w:rPr>
            </w:pPr>
            <w:r>
              <w:rPr>
                <w:rFonts w:ascii="Open Sans" w:eastAsia="Malgun Gothic" w:hAnsi="Open Sans" w:cs="Open Sans"/>
                <w:bCs/>
                <w:color w:val="000000"/>
              </w:rPr>
              <w:t>2</w:t>
            </w:r>
          </w:p>
        </w:tc>
        <w:tc>
          <w:tcPr>
            <w:tcW w:w="8684" w:type="dxa"/>
          </w:tcPr>
          <w:p w14:paraId="50B5AB3A" w14:textId="77777777" w:rsidR="00136B01" w:rsidRPr="00671FEB" w:rsidRDefault="00136B01" w:rsidP="00AE4EF2">
            <w:pPr>
              <w:autoSpaceDE w:val="0"/>
              <w:autoSpaceDN w:val="0"/>
              <w:adjustRightInd w:val="0"/>
              <w:contextualSpacing/>
              <w:jc w:val="both"/>
              <w:rPr>
                <w:rFonts w:ascii="Open Sans" w:eastAsia="Malgun Gothic" w:hAnsi="Open Sans" w:cs="Open Sans"/>
                <w:bCs/>
                <w:color w:val="000000"/>
              </w:rPr>
            </w:pPr>
            <w:r w:rsidRPr="00671FEB">
              <w:rPr>
                <w:rFonts w:ascii="Open Sans" w:eastAsia="Malgun Gothic" w:hAnsi="Open Sans" w:cs="Open Sans"/>
                <w:bCs/>
                <w:color w:val="000000"/>
              </w:rPr>
              <w:t>L’Acte d’Engagement</w:t>
            </w:r>
          </w:p>
        </w:tc>
      </w:tr>
      <w:tr w:rsidR="00932A59" w:rsidRPr="00671FEB" w14:paraId="58CA5C86" w14:textId="77777777" w:rsidTr="002D7992">
        <w:tc>
          <w:tcPr>
            <w:tcW w:w="667" w:type="dxa"/>
            <w:vAlign w:val="center"/>
          </w:tcPr>
          <w:p w14:paraId="5B4CC576" w14:textId="540866FC" w:rsidR="00932A59" w:rsidRDefault="00932A59" w:rsidP="00136B01">
            <w:pPr>
              <w:autoSpaceDE w:val="0"/>
              <w:autoSpaceDN w:val="0"/>
              <w:adjustRightInd w:val="0"/>
              <w:contextualSpacing/>
              <w:jc w:val="center"/>
              <w:rPr>
                <w:rFonts w:ascii="Open Sans" w:eastAsia="Malgun Gothic" w:hAnsi="Open Sans" w:cs="Open Sans"/>
                <w:bCs/>
                <w:color w:val="000000"/>
              </w:rPr>
            </w:pPr>
            <w:r>
              <w:rPr>
                <w:rFonts w:ascii="Open Sans" w:eastAsia="Malgun Gothic" w:hAnsi="Open Sans" w:cs="Open Sans"/>
                <w:bCs/>
                <w:color w:val="000000"/>
              </w:rPr>
              <w:t>3</w:t>
            </w:r>
          </w:p>
        </w:tc>
        <w:tc>
          <w:tcPr>
            <w:tcW w:w="8684" w:type="dxa"/>
          </w:tcPr>
          <w:p w14:paraId="2B4031FC" w14:textId="4D79C85D" w:rsidR="00932A59" w:rsidRPr="00671FEB" w:rsidRDefault="00932A59" w:rsidP="00AE4EF2">
            <w:pPr>
              <w:autoSpaceDE w:val="0"/>
              <w:autoSpaceDN w:val="0"/>
              <w:adjustRightInd w:val="0"/>
              <w:contextualSpacing/>
              <w:jc w:val="both"/>
              <w:rPr>
                <w:rFonts w:ascii="Open Sans" w:eastAsia="Malgun Gothic" w:hAnsi="Open Sans" w:cs="Open Sans"/>
                <w:bCs/>
                <w:color w:val="000000"/>
              </w:rPr>
            </w:pPr>
            <w:r w:rsidRPr="00671FEB">
              <w:rPr>
                <w:rFonts w:ascii="Open Sans" w:eastAsia="Malgun Gothic" w:hAnsi="Open Sans" w:cs="Open Sans"/>
                <w:bCs/>
                <w:color w:val="000000"/>
              </w:rPr>
              <w:t>Le cadre de mémoire technique</w:t>
            </w:r>
            <w:r>
              <w:rPr>
                <w:rFonts w:ascii="Open Sans" w:eastAsia="Malgun Gothic" w:hAnsi="Open Sans" w:cs="Open Sans"/>
                <w:bCs/>
                <w:color w:val="000000"/>
              </w:rPr>
              <w:t xml:space="preserve"> limité à 30 pages A4 recto-verso</w:t>
            </w:r>
          </w:p>
        </w:tc>
      </w:tr>
      <w:tr w:rsidR="00932A59" w:rsidRPr="00671FEB" w14:paraId="0EA5896B" w14:textId="77777777" w:rsidTr="002D7992">
        <w:tc>
          <w:tcPr>
            <w:tcW w:w="667" w:type="dxa"/>
            <w:vAlign w:val="center"/>
          </w:tcPr>
          <w:p w14:paraId="65A7F6EE" w14:textId="7F958AEF" w:rsidR="00932A59" w:rsidRDefault="00932A59" w:rsidP="00136B01">
            <w:pPr>
              <w:autoSpaceDE w:val="0"/>
              <w:autoSpaceDN w:val="0"/>
              <w:adjustRightInd w:val="0"/>
              <w:contextualSpacing/>
              <w:jc w:val="center"/>
              <w:rPr>
                <w:rFonts w:ascii="Open Sans" w:eastAsia="Malgun Gothic" w:hAnsi="Open Sans" w:cs="Open Sans"/>
                <w:bCs/>
                <w:color w:val="000000"/>
              </w:rPr>
            </w:pPr>
            <w:r>
              <w:rPr>
                <w:rFonts w:ascii="Open Sans" w:eastAsia="Malgun Gothic" w:hAnsi="Open Sans" w:cs="Open Sans"/>
                <w:bCs/>
                <w:color w:val="000000"/>
              </w:rPr>
              <w:t>4</w:t>
            </w:r>
          </w:p>
        </w:tc>
        <w:tc>
          <w:tcPr>
            <w:tcW w:w="8684" w:type="dxa"/>
          </w:tcPr>
          <w:p w14:paraId="77B8FBEC" w14:textId="626D0503" w:rsidR="00932A59" w:rsidRPr="00671FEB" w:rsidRDefault="00932A59" w:rsidP="00AE4EF2">
            <w:pPr>
              <w:autoSpaceDE w:val="0"/>
              <w:autoSpaceDN w:val="0"/>
              <w:adjustRightInd w:val="0"/>
              <w:contextualSpacing/>
              <w:jc w:val="both"/>
              <w:rPr>
                <w:rFonts w:ascii="Open Sans" w:eastAsia="Malgun Gothic" w:hAnsi="Open Sans" w:cs="Open Sans"/>
                <w:bCs/>
                <w:color w:val="000000"/>
              </w:rPr>
            </w:pPr>
            <w:r w:rsidRPr="009F72AF">
              <w:rPr>
                <w:rFonts w:ascii="Open Sans" w:eastAsia="Malgun Gothic" w:hAnsi="Open Sans" w:cs="Open Sans"/>
                <w:bCs/>
                <w:color w:val="000000"/>
              </w:rPr>
              <w:t>L</w:t>
            </w:r>
            <w:r>
              <w:rPr>
                <w:rFonts w:ascii="Open Sans" w:eastAsia="Malgun Gothic" w:hAnsi="Open Sans" w:cs="Open Sans"/>
                <w:bCs/>
                <w:color w:val="000000"/>
              </w:rPr>
              <w:t>e modèle d’</w:t>
            </w:r>
            <w:r w:rsidRPr="009F72AF">
              <w:rPr>
                <w:rFonts w:ascii="Open Sans" w:eastAsia="Malgun Gothic" w:hAnsi="Open Sans" w:cs="Open Sans"/>
                <w:bCs/>
                <w:color w:val="000000"/>
              </w:rPr>
              <w:t>attestation de visite</w:t>
            </w:r>
            <w:r>
              <w:rPr>
                <w:rFonts w:ascii="Open Sans" w:eastAsia="Malgun Gothic" w:hAnsi="Open Sans" w:cs="Open Sans"/>
                <w:bCs/>
                <w:color w:val="000000"/>
              </w:rPr>
              <w:t xml:space="preserve"> du site obligatoire</w:t>
            </w:r>
          </w:p>
        </w:tc>
      </w:tr>
      <w:tr w:rsidR="00136B01" w:rsidRPr="00671FEB" w14:paraId="068E0D1E" w14:textId="77777777" w:rsidTr="002D7992">
        <w:tc>
          <w:tcPr>
            <w:tcW w:w="667" w:type="dxa"/>
            <w:vAlign w:val="center"/>
          </w:tcPr>
          <w:p w14:paraId="3A7A7DA0" w14:textId="2C1E1022" w:rsidR="00136B01" w:rsidRPr="00671FEB" w:rsidRDefault="00932A59" w:rsidP="00136B01">
            <w:pPr>
              <w:autoSpaceDE w:val="0"/>
              <w:autoSpaceDN w:val="0"/>
              <w:adjustRightInd w:val="0"/>
              <w:contextualSpacing/>
              <w:jc w:val="center"/>
              <w:rPr>
                <w:rFonts w:ascii="Open Sans" w:eastAsia="Malgun Gothic" w:hAnsi="Open Sans" w:cs="Open Sans"/>
                <w:bCs/>
                <w:color w:val="000000"/>
              </w:rPr>
            </w:pPr>
            <w:r>
              <w:rPr>
                <w:rFonts w:ascii="Open Sans" w:eastAsia="Malgun Gothic" w:hAnsi="Open Sans" w:cs="Open Sans"/>
                <w:bCs/>
                <w:color w:val="000000"/>
              </w:rPr>
              <w:t>5</w:t>
            </w:r>
          </w:p>
        </w:tc>
        <w:tc>
          <w:tcPr>
            <w:tcW w:w="8684" w:type="dxa"/>
          </w:tcPr>
          <w:p w14:paraId="083223A4" w14:textId="77777777" w:rsidR="00136B01" w:rsidRPr="00671FEB" w:rsidRDefault="00136B01" w:rsidP="00AE4EF2">
            <w:pPr>
              <w:autoSpaceDE w:val="0"/>
              <w:autoSpaceDN w:val="0"/>
              <w:adjustRightInd w:val="0"/>
              <w:contextualSpacing/>
              <w:jc w:val="both"/>
              <w:rPr>
                <w:rFonts w:ascii="Open Sans" w:eastAsia="Malgun Gothic" w:hAnsi="Open Sans" w:cs="Open Sans"/>
                <w:bCs/>
                <w:color w:val="000000"/>
              </w:rPr>
            </w:pPr>
            <w:r w:rsidRPr="00671FEB">
              <w:rPr>
                <w:rFonts w:ascii="Open Sans" w:eastAsia="Malgun Gothic" w:hAnsi="Open Sans" w:cs="Open Sans"/>
                <w:bCs/>
                <w:color w:val="000000"/>
              </w:rPr>
              <w:t>Le Cahier des Clauses Administratives Particulières (CCAP)</w:t>
            </w:r>
          </w:p>
        </w:tc>
      </w:tr>
      <w:tr w:rsidR="006134D9" w:rsidRPr="00671FEB" w14:paraId="2FEA91EA" w14:textId="77777777" w:rsidTr="002D7992">
        <w:tc>
          <w:tcPr>
            <w:tcW w:w="667" w:type="dxa"/>
            <w:vAlign w:val="center"/>
          </w:tcPr>
          <w:p w14:paraId="794A7ECD" w14:textId="6BB78DFC" w:rsidR="006134D9" w:rsidRPr="00671FEB" w:rsidRDefault="006F4491" w:rsidP="00136B01">
            <w:pPr>
              <w:autoSpaceDE w:val="0"/>
              <w:autoSpaceDN w:val="0"/>
              <w:adjustRightInd w:val="0"/>
              <w:contextualSpacing/>
              <w:jc w:val="center"/>
              <w:rPr>
                <w:rFonts w:ascii="Open Sans" w:eastAsia="Malgun Gothic" w:hAnsi="Open Sans" w:cs="Open Sans"/>
                <w:bCs/>
                <w:color w:val="000000"/>
              </w:rPr>
            </w:pPr>
            <w:r>
              <w:rPr>
                <w:rFonts w:ascii="Open Sans" w:eastAsia="Malgun Gothic" w:hAnsi="Open Sans" w:cs="Open Sans"/>
                <w:bCs/>
                <w:color w:val="000000"/>
              </w:rPr>
              <w:t>6</w:t>
            </w:r>
          </w:p>
        </w:tc>
        <w:tc>
          <w:tcPr>
            <w:tcW w:w="8684" w:type="dxa"/>
          </w:tcPr>
          <w:p w14:paraId="0A894208" w14:textId="186B2DB2" w:rsidR="00732209" w:rsidRDefault="00932A59" w:rsidP="00AE4EF2">
            <w:pPr>
              <w:autoSpaceDE w:val="0"/>
              <w:autoSpaceDN w:val="0"/>
              <w:adjustRightInd w:val="0"/>
              <w:contextualSpacing/>
              <w:jc w:val="both"/>
              <w:rPr>
                <w:rFonts w:ascii="Open Sans" w:eastAsia="Malgun Gothic" w:hAnsi="Open Sans" w:cs="Open Sans"/>
                <w:bCs/>
                <w:color w:val="000000"/>
              </w:rPr>
            </w:pPr>
            <w:r>
              <w:rPr>
                <w:rFonts w:ascii="Open Sans" w:eastAsia="Malgun Gothic" w:hAnsi="Open Sans" w:cs="Open Sans"/>
                <w:bCs/>
                <w:color w:val="000000"/>
              </w:rPr>
              <w:t>Le dossier technique de Maîtrise d’Œuvre comprenant</w:t>
            </w:r>
            <w:r w:rsidR="00732209">
              <w:rPr>
                <w:rFonts w:ascii="Open Sans" w:eastAsia="Malgun Gothic" w:hAnsi="Open Sans" w:cs="Open Sans"/>
                <w:bCs/>
                <w:color w:val="000000"/>
              </w:rPr>
              <w:t> l’ensemble des pièces communes et particulières, écrites et graphiques</w:t>
            </w:r>
            <w:r w:rsidR="00675DD3">
              <w:rPr>
                <w:rFonts w:ascii="Open Sans" w:eastAsia="Malgun Gothic" w:hAnsi="Open Sans" w:cs="Open Sans"/>
                <w:bCs/>
                <w:color w:val="000000"/>
              </w:rPr>
              <w:t xml:space="preserve"> </w:t>
            </w:r>
            <w:r w:rsidR="00732209">
              <w:rPr>
                <w:rFonts w:ascii="Open Sans" w:eastAsia="Malgun Gothic" w:hAnsi="Open Sans" w:cs="Open Sans"/>
                <w:bCs/>
                <w:color w:val="000000"/>
              </w:rPr>
              <w:t>:</w:t>
            </w:r>
          </w:p>
          <w:p w14:paraId="4C44C7D1" w14:textId="3353E3AB" w:rsidR="00732209" w:rsidRDefault="00732209" w:rsidP="00732209">
            <w:pPr>
              <w:pStyle w:val="Paragraphedeliste"/>
              <w:numPr>
                <w:ilvl w:val="0"/>
                <w:numId w:val="28"/>
              </w:numPr>
              <w:autoSpaceDE w:val="0"/>
              <w:autoSpaceDN w:val="0"/>
              <w:adjustRightInd w:val="0"/>
              <w:spacing w:line="240" w:lineRule="auto"/>
              <w:jc w:val="both"/>
              <w:rPr>
                <w:rFonts w:ascii="Open Sans" w:eastAsia="Malgun Gothic" w:hAnsi="Open Sans" w:cs="Open Sans"/>
                <w:bCs/>
                <w:color w:val="000000"/>
              </w:rPr>
            </w:pPr>
            <w:r>
              <w:rPr>
                <w:rFonts w:ascii="Open Sans" w:eastAsia="Malgun Gothic" w:hAnsi="Open Sans" w:cs="Open Sans"/>
                <w:bCs/>
                <w:color w:val="000000"/>
              </w:rPr>
              <w:t>Les pièces écrites communes ou particulières</w:t>
            </w:r>
          </w:p>
          <w:p w14:paraId="3C3DB7D1" w14:textId="70F0DE29" w:rsidR="00675DD3" w:rsidRDefault="00675DD3" w:rsidP="00675DD3">
            <w:pPr>
              <w:pStyle w:val="Paragraphedeliste"/>
              <w:autoSpaceDE w:val="0"/>
              <w:autoSpaceDN w:val="0"/>
              <w:adjustRightInd w:val="0"/>
              <w:spacing w:line="240" w:lineRule="auto"/>
              <w:jc w:val="both"/>
              <w:rPr>
                <w:rFonts w:ascii="Open Sans" w:eastAsia="Malgun Gothic" w:hAnsi="Open Sans" w:cs="Open Sans"/>
                <w:bCs/>
                <w:color w:val="000000"/>
              </w:rPr>
            </w:pPr>
            <w:r>
              <w:rPr>
                <w:rFonts w:ascii="Open Sans" w:eastAsia="Malgun Gothic" w:hAnsi="Open Sans" w:cs="Open Sans"/>
                <w:bCs/>
                <w:color w:val="000000"/>
              </w:rPr>
              <w:t>A.1 Notices générales et techniques</w:t>
            </w:r>
          </w:p>
          <w:p w14:paraId="67799E97" w14:textId="22E062BA" w:rsidR="00675DD3" w:rsidRDefault="00675DD3" w:rsidP="00675DD3">
            <w:pPr>
              <w:pStyle w:val="Paragraphedeliste"/>
              <w:autoSpaceDE w:val="0"/>
              <w:autoSpaceDN w:val="0"/>
              <w:adjustRightInd w:val="0"/>
              <w:spacing w:line="240" w:lineRule="auto"/>
              <w:jc w:val="both"/>
              <w:rPr>
                <w:rFonts w:ascii="Open Sans" w:eastAsia="Malgun Gothic" w:hAnsi="Open Sans" w:cs="Open Sans"/>
                <w:bCs/>
                <w:color w:val="000000"/>
              </w:rPr>
            </w:pPr>
            <w:r>
              <w:rPr>
                <w:rFonts w:ascii="Open Sans" w:eastAsia="Malgun Gothic" w:hAnsi="Open Sans" w:cs="Open Sans"/>
                <w:bCs/>
                <w:color w:val="000000"/>
              </w:rPr>
              <w:t>A.2 Cahiers des clauses techniques particulières (CCTP</w:t>
            </w:r>
          </w:p>
          <w:p w14:paraId="2B6F05A1" w14:textId="3311F34E" w:rsidR="00675DD3" w:rsidRDefault="00675DD3" w:rsidP="00675DD3">
            <w:pPr>
              <w:pStyle w:val="Paragraphedeliste"/>
              <w:autoSpaceDE w:val="0"/>
              <w:autoSpaceDN w:val="0"/>
              <w:adjustRightInd w:val="0"/>
              <w:spacing w:line="240" w:lineRule="auto"/>
              <w:jc w:val="both"/>
              <w:rPr>
                <w:rFonts w:ascii="Open Sans" w:eastAsia="Malgun Gothic" w:hAnsi="Open Sans" w:cs="Open Sans"/>
                <w:bCs/>
                <w:color w:val="000000"/>
              </w:rPr>
            </w:pPr>
            <w:r>
              <w:rPr>
                <w:rFonts w:ascii="Open Sans" w:eastAsia="Malgun Gothic" w:hAnsi="Open Sans" w:cs="Open Sans"/>
                <w:bCs/>
                <w:color w:val="000000"/>
              </w:rPr>
              <w:t>A.3 Décomposition</w:t>
            </w:r>
            <w:r w:rsidRPr="00671FEB">
              <w:rPr>
                <w:rFonts w:ascii="Open Sans" w:eastAsia="Malgun Gothic" w:hAnsi="Open Sans" w:cs="Open Sans"/>
                <w:bCs/>
                <w:color w:val="000000"/>
              </w:rPr>
              <w:t xml:space="preserve"> du </w:t>
            </w:r>
            <w:r>
              <w:rPr>
                <w:rFonts w:ascii="Open Sans" w:eastAsia="Malgun Gothic" w:hAnsi="Open Sans" w:cs="Open Sans"/>
                <w:bCs/>
                <w:color w:val="000000"/>
              </w:rPr>
              <w:t>p</w:t>
            </w:r>
            <w:r w:rsidRPr="00671FEB">
              <w:rPr>
                <w:rFonts w:ascii="Open Sans" w:eastAsia="Malgun Gothic" w:hAnsi="Open Sans" w:cs="Open Sans"/>
                <w:bCs/>
                <w:color w:val="000000"/>
              </w:rPr>
              <w:t xml:space="preserve">rix </w:t>
            </w:r>
            <w:r>
              <w:rPr>
                <w:rFonts w:ascii="Open Sans" w:eastAsia="Malgun Gothic" w:hAnsi="Open Sans" w:cs="Open Sans"/>
                <w:bCs/>
                <w:color w:val="000000"/>
              </w:rPr>
              <w:t>g</w:t>
            </w:r>
            <w:r w:rsidRPr="00671FEB">
              <w:rPr>
                <w:rFonts w:ascii="Open Sans" w:eastAsia="Malgun Gothic" w:hAnsi="Open Sans" w:cs="Open Sans"/>
                <w:bCs/>
                <w:color w:val="000000"/>
              </w:rPr>
              <w:t xml:space="preserve">lobal et </w:t>
            </w:r>
            <w:r>
              <w:rPr>
                <w:rFonts w:ascii="Open Sans" w:eastAsia="Malgun Gothic" w:hAnsi="Open Sans" w:cs="Open Sans"/>
                <w:bCs/>
                <w:color w:val="000000"/>
              </w:rPr>
              <w:t>f</w:t>
            </w:r>
            <w:r w:rsidRPr="00671FEB">
              <w:rPr>
                <w:rFonts w:ascii="Open Sans" w:eastAsia="Malgun Gothic" w:hAnsi="Open Sans" w:cs="Open Sans"/>
                <w:bCs/>
                <w:color w:val="000000"/>
              </w:rPr>
              <w:t>orfaitaire</w:t>
            </w:r>
            <w:r w:rsidR="00090A23">
              <w:rPr>
                <w:rFonts w:ascii="Open Sans" w:eastAsia="Malgun Gothic" w:hAnsi="Open Sans" w:cs="Open Sans"/>
                <w:bCs/>
                <w:color w:val="000000"/>
              </w:rPr>
              <w:t xml:space="preserve"> (DPGF)</w:t>
            </w:r>
            <w:r w:rsidRPr="00671FEB">
              <w:rPr>
                <w:rFonts w:ascii="Open Sans" w:eastAsia="Malgun Gothic" w:hAnsi="Open Sans" w:cs="Open Sans"/>
                <w:bCs/>
                <w:color w:val="000000"/>
              </w:rPr>
              <w:t xml:space="preserve"> pour tous les lots </w:t>
            </w:r>
            <w:r>
              <w:rPr>
                <w:rFonts w:ascii="Open Sans" w:eastAsia="Malgun Gothic" w:hAnsi="Open Sans" w:cs="Open Sans"/>
                <w:bCs/>
                <w:color w:val="000000"/>
              </w:rPr>
              <w:t>(ventilées entre travaux neufs et restructuration relevant du secteur médico-social ou sanitaire)</w:t>
            </w:r>
          </w:p>
          <w:p w14:paraId="01FF8EA1" w14:textId="300F3F5D" w:rsidR="00732209" w:rsidRDefault="00732209" w:rsidP="00732209">
            <w:pPr>
              <w:pStyle w:val="Paragraphedeliste"/>
              <w:numPr>
                <w:ilvl w:val="0"/>
                <w:numId w:val="28"/>
              </w:numPr>
              <w:autoSpaceDE w:val="0"/>
              <w:autoSpaceDN w:val="0"/>
              <w:adjustRightInd w:val="0"/>
              <w:spacing w:line="240" w:lineRule="auto"/>
              <w:jc w:val="both"/>
              <w:rPr>
                <w:rFonts w:ascii="Open Sans" w:eastAsia="Malgun Gothic" w:hAnsi="Open Sans" w:cs="Open Sans"/>
                <w:bCs/>
                <w:color w:val="000000"/>
              </w:rPr>
            </w:pPr>
            <w:r>
              <w:rPr>
                <w:rFonts w:ascii="Open Sans" w:eastAsia="Malgun Gothic" w:hAnsi="Open Sans" w:cs="Open Sans"/>
                <w:bCs/>
                <w:color w:val="000000"/>
              </w:rPr>
              <w:t>Les pièces graphiques architecturales</w:t>
            </w:r>
          </w:p>
          <w:p w14:paraId="39EF6460" w14:textId="2045A308" w:rsidR="006134D9" w:rsidRPr="00732209" w:rsidRDefault="00732209" w:rsidP="00732209">
            <w:pPr>
              <w:pStyle w:val="Paragraphedeliste"/>
              <w:numPr>
                <w:ilvl w:val="0"/>
                <w:numId w:val="28"/>
              </w:numPr>
              <w:rPr>
                <w:rFonts w:ascii="Open Sans" w:eastAsia="Malgun Gothic" w:hAnsi="Open Sans" w:cs="Open Sans"/>
                <w:bCs/>
                <w:color w:val="000000"/>
              </w:rPr>
            </w:pPr>
            <w:r w:rsidRPr="00732209">
              <w:rPr>
                <w:rFonts w:ascii="Open Sans" w:eastAsia="Malgun Gothic" w:hAnsi="Open Sans" w:cs="Open Sans"/>
                <w:bCs/>
                <w:color w:val="000000"/>
              </w:rPr>
              <w:t xml:space="preserve">Les pièces graphiques </w:t>
            </w:r>
            <w:r>
              <w:rPr>
                <w:rFonts w:ascii="Open Sans" w:eastAsia="Malgun Gothic" w:hAnsi="Open Sans" w:cs="Open Sans"/>
                <w:bCs/>
                <w:color w:val="000000"/>
              </w:rPr>
              <w:t>techniques</w:t>
            </w:r>
          </w:p>
        </w:tc>
      </w:tr>
      <w:tr w:rsidR="00136B01" w:rsidRPr="00671FEB" w14:paraId="09E31AA2" w14:textId="77777777" w:rsidTr="002D7992">
        <w:tc>
          <w:tcPr>
            <w:tcW w:w="667" w:type="dxa"/>
            <w:vAlign w:val="center"/>
          </w:tcPr>
          <w:p w14:paraId="1299F6C4" w14:textId="4BC3A5F4" w:rsidR="00136B01" w:rsidRPr="00671FEB" w:rsidRDefault="006F4491" w:rsidP="006F4491">
            <w:pPr>
              <w:autoSpaceDE w:val="0"/>
              <w:autoSpaceDN w:val="0"/>
              <w:adjustRightInd w:val="0"/>
              <w:contextualSpacing/>
              <w:jc w:val="center"/>
              <w:rPr>
                <w:rFonts w:ascii="Open Sans" w:eastAsia="Malgun Gothic" w:hAnsi="Open Sans" w:cs="Open Sans"/>
                <w:bCs/>
                <w:color w:val="000000"/>
              </w:rPr>
            </w:pPr>
            <w:r>
              <w:rPr>
                <w:rFonts w:ascii="Open Sans" w:eastAsia="Malgun Gothic" w:hAnsi="Open Sans" w:cs="Open Sans"/>
                <w:bCs/>
                <w:color w:val="000000"/>
              </w:rPr>
              <w:t>7</w:t>
            </w:r>
          </w:p>
        </w:tc>
        <w:tc>
          <w:tcPr>
            <w:tcW w:w="8684" w:type="dxa"/>
          </w:tcPr>
          <w:p w14:paraId="325D1634" w14:textId="77777777" w:rsidR="00675DD3" w:rsidRPr="00671FEB" w:rsidRDefault="00675DD3" w:rsidP="00675DD3">
            <w:pPr>
              <w:autoSpaceDE w:val="0"/>
              <w:autoSpaceDN w:val="0"/>
              <w:adjustRightInd w:val="0"/>
              <w:contextualSpacing/>
              <w:jc w:val="both"/>
              <w:rPr>
                <w:rFonts w:ascii="Open Sans" w:eastAsia="Malgun Gothic" w:hAnsi="Open Sans" w:cs="Open Sans"/>
                <w:bCs/>
                <w:color w:val="000000"/>
              </w:rPr>
            </w:pPr>
            <w:r w:rsidRPr="00671FEB">
              <w:rPr>
                <w:rFonts w:ascii="Open Sans" w:eastAsia="Malgun Gothic" w:hAnsi="Open Sans" w:cs="Open Sans"/>
                <w:bCs/>
                <w:color w:val="000000"/>
              </w:rPr>
              <w:t>La documentation technique suivante :</w:t>
            </w:r>
          </w:p>
          <w:p w14:paraId="73BF17B7" w14:textId="5CCE01A3" w:rsidR="00675DD3" w:rsidRPr="00671FEB" w:rsidRDefault="00675DD3" w:rsidP="00675DD3">
            <w:pPr>
              <w:pStyle w:val="Paragraphedeliste"/>
              <w:numPr>
                <w:ilvl w:val="0"/>
                <w:numId w:val="14"/>
              </w:numPr>
              <w:autoSpaceDE w:val="0"/>
              <w:autoSpaceDN w:val="0"/>
              <w:adjustRightInd w:val="0"/>
              <w:spacing w:line="240" w:lineRule="auto"/>
              <w:jc w:val="both"/>
              <w:rPr>
                <w:rFonts w:ascii="Open Sans" w:eastAsia="Malgun Gothic" w:hAnsi="Open Sans" w:cs="Open Sans"/>
                <w:bCs/>
                <w:color w:val="000000"/>
              </w:rPr>
            </w:pPr>
            <w:r>
              <w:rPr>
                <w:rFonts w:ascii="Open Sans" w:eastAsia="Malgun Gothic" w:hAnsi="Open Sans" w:cs="Open Sans"/>
                <w:bCs/>
                <w:color w:val="000000"/>
              </w:rPr>
              <w:t>Rapport initial de contrôle technique (</w:t>
            </w:r>
            <w:r w:rsidRPr="00671FEB">
              <w:rPr>
                <w:rFonts w:ascii="Open Sans" w:eastAsia="Malgun Gothic" w:hAnsi="Open Sans" w:cs="Open Sans"/>
                <w:bCs/>
                <w:color w:val="000000"/>
              </w:rPr>
              <w:t>RICT</w:t>
            </w:r>
            <w:r>
              <w:rPr>
                <w:rFonts w:ascii="Open Sans" w:eastAsia="Malgun Gothic" w:hAnsi="Open Sans" w:cs="Open Sans"/>
                <w:bCs/>
                <w:color w:val="000000"/>
              </w:rPr>
              <w:t>)</w:t>
            </w:r>
          </w:p>
          <w:p w14:paraId="04FDC524" w14:textId="7C0E78B5" w:rsidR="00675DD3" w:rsidRPr="00671FEB" w:rsidRDefault="00675DD3" w:rsidP="00675DD3">
            <w:pPr>
              <w:pStyle w:val="Paragraphedeliste"/>
              <w:numPr>
                <w:ilvl w:val="0"/>
                <w:numId w:val="14"/>
              </w:numPr>
              <w:autoSpaceDE w:val="0"/>
              <w:autoSpaceDN w:val="0"/>
              <w:adjustRightInd w:val="0"/>
              <w:spacing w:line="240" w:lineRule="auto"/>
              <w:jc w:val="both"/>
              <w:rPr>
                <w:rFonts w:ascii="Open Sans" w:eastAsia="Malgun Gothic" w:hAnsi="Open Sans" w:cs="Open Sans"/>
                <w:bCs/>
                <w:color w:val="000000"/>
              </w:rPr>
            </w:pPr>
            <w:r>
              <w:rPr>
                <w:rFonts w:ascii="Open Sans" w:eastAsia="Malgun Gothic" w:hAnsi="Open Sans" w:cs="Open Sans"/>
                <w:bCs/>
                <w:color w:val="000000"/>
              </w:rPr>
              <w:t>Plan général de coordination (</w:t>
            </w:r>
            <w:r w:rsidRPr="00671FEB">
              <w:rPr>
                <w:rFonts w:ascii="Open Sans" w:eastAsia="Malgun Gothic" w:hAnsi="Open Sans" w:cs="Open Sans"/>
                <w:bCs/>
                <w:color w:val="000000"/>
              </w:rPr>
              <w:t>PGC</w:t>
            </w:r>
            <w:r>
              <w:rPr>
                <w:rFonts w:ascii="Open Sans" w:eastAsia="Malgun Gothic" w:hAnsi="Open Sans" w:cs="Open Sans"/>
                <w:bCs/>
                <w:color w:val="000000"/>
              </w:rPr>
              <w:t>)</w:t>
            </w:r>
          </w:p>
          <w:p w14:paraId="303389D1" w14:textId="77777777" w:rsidR="00675DD3" w:rsidRPr="00671FEB" w:rsidRDefault="00675DD3" w:rsidP="00675DD3">
            <w:pPr>
              <w:pStyle w:val="Paragraphedeliste"/>
              <w:numPr>
                <w:ilvl w:val="0"/>
                <w:numId w:val="14"/>
              </w:numPr>
              <w:autoSpaceDE w:val="0"/>
              <w:autoSpaceDN w:val="0"/>
              <w:adjustRightInd w:val="0"/>
              <w:spacing w:line="240" w:lineRule="auto"/>
              <w:jc w:val="both"/>
              <w:rPr>
                <w:rFonts w:ascii="Open Sans" w:eastAsia="Malgun Gothic" w:hAnsi="Open Sans" w:cs="Open Sans"/>
                <w:bCs/>
                <w:color w:val="000000"/>
              </w:rPr>
            </w:pPr>
            <w:r>
              <w:rPr>
                <w:rFonts w:ascii="Open Sans" w:eastAsia="Malgun Gothic" w:hAnsi="Open Sans" w:cs="Open Sans"/>
                <w:bCs/>
                <w:color w:val="000000"/>
              </w:rPr>
              <w:t>É</w:t>
            </w:r>
            <w:r w:rsidRPr="00671FEB">
              <w:rPr>
                <w:rFonts w:ascii="Open Sans" w:eastAsia="Malgun Gothic" w:hAnsi="Open Sans" w:cs="Open Sans"/>
                <w:bCs/>
                <w:color w:val="000000"/>
              </w:rPr>
              <w:t>tudes géotechniques</w:t>
            </w:r>
          </w:p>
          <w:p w14:paraId="0BEE3CC5" w14:textId="77777777" w:rsidR="00675DD3" w:rsidRDefault="00675DD3" w:rsidP="00675DD3">
            <w:pPr>
              <w:pStyle w:val="Paragraphedeliste"/>
              <w:numPr>
                <w:ilvl w:val="0"/>
                <w:numId w:val="14"/>
              </w:numPr>
              <w:autoSpaceDE w:val="0"/>
              <w:autoSpaceDN w:val="0"/>
              <w:adjustRightInd w:val="0"/>
              <w:spacing w:line="240" w:lineRule="auto"/>
              <w:jc w:val="both"/>
              <w:rPr>
                <w:rFonts w:ascii="Open Sans" w:eastAsia="Malgun Gothic" w:hAnsi="Open Sans" w:cs="Open Sans"/>
                <w:bCs/>
                <w:color w:val="000000"/>
              </w:rPr>
            </w:pPr>
            <w:r w:rsidRPr="00671FEB">
              <w:rPr>
                <w:rFonts w:ascii="Open Sans" w:eastAsia="Malgun Gothic" w:hAnsi="Open Sans" w:cs="Open Sans"/>
                <w:bCs/>
                <w:color w:val="000000"/>
              </w:rPr>
              <w:t>Diagnostics de l’existant</w:t>
            </w:r>
          </w:p>
          <w:p w14:paraId="379C7FE4" w14:textId="79A0AACA" w:rsidR="00675DD3" w:rsidRPr="00675DD3" w:rsidRDefault="00675DD3" w:rsidP="00675DD3">
            <w:pPr>
              <w:pStyle w:val="Paragraphedeliste"/>
              <w:numPr>
                <w:ilvl w:val="0"/>
                <w:numId w:val="14"/>
              </w:numPr>
              <w:autoSpaceDE w:val="0"/>
              <w:autoSpaceDN w:val="0"/>
              <w:adjustRightInd w:val="0"/>
              <w:spacing w:line="240" w:lineRule="auto"/>
              <w:jc w:val="both"/>
              <w:rPr>
                <w:rFonts w:ascii="Open Sans" w:eastAsia="Malgun Gothic" w:hAnsi="Open Sans" w:cs="Open Sans"/>
                <w:bCs/>
                <w:color w:val="000000"/>
              </w:rPr>
            </w:pPr>
            <w:r>
              <w:rPr>
                <w:rFonts w:ascii="Open Sans" w:eastAsia="Malgun Gothic" w:hAnsi="Open Sans" w:cs="Open Sans"/>
                <w:bCs/>
                <w:color w:val="000000"/>
              </w:rPr>
              <w:t>Autres p</w:t>
            </w:r>
            <w:r w:rsidR="00090A23">
              <w:rPr>
                <w:rFonts w:ascii="Open Sans" w:eastAsia="Malgun Gothic" w:hAnsi="Open Sans" w:cs="Open Sans"/>
                <w:bCs/>
                <w:color w:val="000000"/>
              </w:rPr>
              <w:t>i</w:t>
            </w:r>
            <w:r>
              <w:rPr>
                <w:rFonts w:ascii="Open Sans" w:eastAsia="Malgun Gothic" w:hAnsi="Open Sans" w:cs="Open Sans"/>
                <w:bCs/>
                <w:color w:val="000000"/>
              </w:rPr>
              <w:t xml:space="preserve">èces </w:t>
            </w:r>
          </w:p>
        </w:tc>
      </w:tr>
    </w:tbl>
    <w:p w14:paraId="18AAACBA" w14:textId="4D1B6531" w:rsidR="00E5413B" w:rsidRPr="006F4491" w:rsidRDefault="00053104" w:rsidP="00B66181">
      <w:pPr>
        <w:pStyle w:val="Titre2"/>
      </w:pPr>
      <w:bookmarkStart w:id="152" w:name="_Toc281926884"/>
      <w:bookmarkStart w:id="153" w:name="_Toc449954150"/>
      <w:bookmarkStart w:id="154" w:name="_Toc517469198"/>
      <w:bookmarkStart w:id="155" w:name="_Toc518989675"/>
      <w:bookmarkStart w:id="156" w:name="_Toc242103771"/>
      <w:r w:rsidRPr="006F4491">
        <w:t>Obtention du dossier de consultation</w:t>
      </w:r>
      <w:bookmarkEnd w:id="152"/>
      <w:bookmarkEnd w:id="153"/>
      <w:bookmarkEnd w:id="154"/>
      <w:bookmarkEnd w:id="155"/>
      <w:bookmarkEnd w:id="156"/>
    </w:p>
    <w:p w14:paraId="66B11557" w14:textId="31A5E464" w:rsidR="00D01731" w:rsidRPr="00671FEB" w:rsidRDefault="00D01731" w:rsidP="006F4491">
      <w:pPr>
        <w:shd w:val="clear" w:color="auto" w:fill="FFFFFF" w:themeFill="background1"/>
        <w:spacing w:before="120" w:after="120" w:line="240" w:lineRule="auto"/>
        <w:jc w:val="both"/>
        <w:rPr>
          <w:rFonts w:ascii="Open Sans" w:eastAsia="Malgun Gothic" w:hAnsi="Open Sans" w:cs="Open Sans"/>
        </w:rPr>
      </w:pPr>
      <w:r w:rsidRPr="00671FEB">
        <w:rPr>
          <w:rFonts w:ascii="Open Sans" w:eastAsia="Malgun Gothic" w:hAnsi="Open Sans" w:cs="Open Sans"/>
        </w:rPr>
        <w:t xml:space="preserve">Conformément aux dispositions de l’article </w:t>
      </w:r>
      <w:r w:rsidR="0057773E" w:rsidRPr="00671FEB">
        <w:rPr>
          <w:rFonts w:ascii="Open Sans" w:eastAsia="Malgun Gothic" w:hAnsi="Open Sans" w:cs="Open Sans"/>
        </w:rPr>
        <w:t>R 21</w:t>
      </w:r>
      <w:r w:rsidR="003E1B77" w:rsidRPr="00671FEB">
        <w:rPr>
          <w:rFonts w:ascii="Open Sans" w:eastAsia="Malgun Gothic" w:hAnsi="Open Sans" w:cs="Open Sans"/>
        </w:rPr>
        <w:t xml:space="preserve">32-2 </w:t>
      </w:r>
      <w:r w:rsidRPr="00671FEB">
        <w:rPr>
          <w:rFonts w:ascii="Open Sans" w:eastAsia="Malgun Gothic" w:hAnsi="Open Sans" w:cs="Open Sans"/>
        </w:rPr>
        <w:t>du</w:t>
      </w:r>
      <w:r w:rsidR="003E1B77" w:rsidRPr="00671FEB">
        <w:rPr>
          <w:rFonts w:ascii="Open Sans" w:eastAsia="Malgun Gothic" w:hAnsi="Open Sans" w:cs="Open Sans"/>
        </w:rPr>
        <w:t xml:space="preserve"> code de la commande publique</w:t>
      </w:r>
      <w:r w:rsidRPr="00671FEB">
        <w:rPr>
          <w:rFonts w:ascii="Open Sans" w:eastAsia="Malgun Gothic" w:hAnsi="Open Sans" w:cs="Open Sans"/>
        </w:rPr>
        <w:t>, le Pouvoir Adjudicateur met gratuitement les documents de la consultation à disposition des opérateurs économiques sur son profil acheteur à l’adresse suivante</w:t>
      </w:r>
      <w:r w:rsidR="00215BCE">
        <w:rPr>
          <w:rFonts w:ascii="Open Sans" w:eastAsia="Malgun Gothic" w:hAnsi="Open Sans" w:cs="Open Sans"/>
        </w:rPr>
        <w:t xml:space="preserve"> </w:t>
      </w:r>
      <w:r w:rsidRPr="00671FEB">
        <w:rPr>
          <w:rFonts w:ascii="Open Sans" w:eastAsia="Malgun Gothic" w:hAnsi="Open Sans" w:cs="Open Sans"/>
        </w:rPr>
        <w:t>:</w:t>
      </w:r>
    </w:p>
    <w:p w14:paraId="5403F81C" w14:textId="3EF7E3CF" w:rsidR="00D01731" w:rsidRPr="00E40BA4" w:rsidRDefault="00215BCE" w:rsidP="006F4491">
      <w:pPr>
        <w:shd w:val="clear" w:color="auto" w:fill="FFFFFF" w:themeFill="background1"/>
        <w:spacing w:before="120" w:after="120" w:line="240" w:lineRule="auto"/>
        <w:jc w:val="center"/>
        <w:rPr>
          <w:rFonts w:ascii="Open Sans" w:eastAsia="Malgun Gothic" w:hAnsi="Open Sans" w:cs="Open Sans"/>
          <w:b/>
          <w:bCs/>
        </w:rPr>
      </w:pPr>
      <w:r w:rsidRPr="002D7992">
        <w:rPr>
          <w:rFonts w:ascii="Open Sans" w:hAnsi="Open Sans" w:cs="Open Sans"/>
          <w:b/>
          <w:bCs/>
        </w:rPr>
        <w:t>https://agysoft.marches-publics.info</w:t>
      </w:r>
    </w:p>
    <w:p w14:paraId="03A74B42" w14:textId="43FEE12B" w:rsidR="006F4491" w:rsidRPr="00671FEB" w:rsidRDefault="00D01731" w:rsidP="006F4491">
      <w:pPr>
        <w:shd w:val="clear" w:color="auto" w:fill="FFFFFF" w:themeFill="background1"/>
        <w:spacing w:before="120" w:after="120" w:line="240" w:lineRule="auto"/>
        <w:jc w:val="both"/>
        <w:rPr>
          <w:rFonts w:ascii="Open Sans" w:eastAsia="Malgun Gothic" w:hAnsi="Open Sans" w:cs="Open Sans"/>
        </w:rPr>
      </w:pPr>
      <w:r w:rsidRPr="00671FEB">
        <w:rPr>
          <w:rFonts w:ascii="Open Sans" w:eastAsia="Malgun Gothic" w:hAnsi="Open Sans" w:cs="Open Sans"/>
        </w:rPr>
        <w:t>Les opérateurs économiques n’ont pas l’obligation de s’identifier pour accéder aux documents de la consultation.</w:t>
      </w:r>
    </w:p>
    <w:p w14:paraId="53624D64" w14:textId="4A87E5D7" w:rsidR="00D01731" w:rsidRPr="00215BCE" w:rsidRDefault="00D01731" w:rsidP="006F4491">
      <w:pPr>
        <w:shd w:val="clear" w:color="auto" w:fill="FFFFFF" w:themeFill="background1"/>
        <w:spacing w:before="120" w:after="120" w:line="240" w:lineRule="auto"/>
        <w:jc w:val="both"/>
        <w:rPr>
          <w:rFonts w:ascii="Open Sans" w:eastAsia="Malgun Gothic" w:hAnsi="Open Sans" w:cs="Open Sans"/>
          <w:b/>
        </w:rPr>
      </w:pPr>
      <w:r w:rsidRPr="00671FEB">
        <w:rPr>
          <w:rFonts w:ascii="Open Sans" w:eastAsia="Malgun Gothic" w:hAnsi="Open Sans" w:cs="Open Sans"/>
          <w:b/>
        </w:rPr>
        <w:t>Toutefois, il est recommandé aux candidats de s’identifier en indiquant leur raison sociale, le nom d'un correspondant, un numéro de téléphone ainsi qu'une adresse postale et électronique, afin d’être tenus informés des modifications et des précisions éventuellement apportées au dossier de consultation.</w:t>
      </w:r>
    </w:p>
    <w:p w14:paraId="15C1A1DD" w14:textId="4E0A21A5" w:rsidR="00D01731" w:rsidRPr="00671FEB" w:rsidRDefault="00D01731" w:rsidP="00AE4EF2">
      <w:pPr>
        <w:shd w:val="clear" w:color="auto" w:fill="FFFFFF" w:themeFill="background1"/>
        <w:spacing w:line="240" w:lineRule="auto"/>
        <w:contextualSpacing/>
        <w:jc w:val="both"/>
        <w:rPr>
          <w:rFonts w:ascii="Open Sans" w:eastAsia="Malgun Gothic" w:hAnsi="Open Sans" w:cs="Open Sans"/>
        </w:rPr>
      </w:pPr>
      <w:r w:rsidRPr="00671FEB">
        <w:rPr>
          <w:rFonts w:ascii="Open Sans" w:eastAsia="Malgun Gothic" w:hAnsi="Open Sans" w:cs="Open Sans"/>
        </w:rPr>
        <w:t>A défaut d’identification, il appartiendra aux opérateurs économiques de prendre connaissance par leurs propres moyens des informations, modifications et/ou précisions complémentaires éventuellement apportées aux documents de la consultation. La responsabilité du pouvoir adjudicateur ne saurait être engagée en l’absence de prise de connaissance de ces informations complémentaires par les opérateurs économiques (et de prise en compte de celles-ci dans les dossiers de candidature et/ou d’offre)</w:t>
      </w:r>
      <w:r w:rsidR="006F4491">
        <w:rPr>
          <w:rFonts w:ascii="Open Sans" w:eastAsia="Malgun Gothic" w:hAnsi="Open Sans" w:cs="Open Sans"/>
        </w:rPr>
        <w:t>.</w:t>
      </w:r>
    </w:p>
    <w:p w14:paraId="6FD05F79" w14:textId="3F7D5AD9" w:rsidR="00D01731" w:rsidRPr="00671FEB" w:rsidRDefault="00D01731" w:rsidP="006F4491">
      <w:pPr>
        <w:spacing w:line="240" w:lineRule="auto"/>
        <w:contextualSpacing/>
        <w:jc w:val="both"/>
        <w:rPr>
          <w:rFonts w:ascii="Open Sans" w:eastAsia="Malgun Gothic" w:hAnsi="Open Sans" w:cs="Open Sans"/>
        </w:rPr>
      </w:pPr>
      <w:r w:rsidRPr="00671FEB">
        <w:rPr>
          <w:rFonts w:ascii="Open Sans" w:eastAsia="Malgun Gothic" w:hAnsi="Open Sans" w:cs="Open Sans"/>
          <w:u w:val="single"/>
        </w:rPr>
        <w:lastRenderedPageBreak/>
        <w:t>Avertissement :</w:t>
      </w:r>
      <w:r w:rsidRPr="00671FEB">
        <w:rPr>
          <w:rFonts w:ascii="Open Sans" w:eastAsia="Malgun Gothic" w:hAnsi="Open Sans" w:cs="Open Sans"/>
        </w:rPr>
        <w:t xml:space="preserve"> L’opérateur économique doit s’assurer que les messages envoyés par la Plate-forme </w:t>
      </w:r>
      <w:r w:rsidR="00E40BA4" w:rsidRPr="00E40BA4">
        <w:rPr>
          <w:rFonts w:ascii="Open Sans" w:eastAsia="Malgun Gothic" w:hAnsi="Open Sans" w:cs="Open Sans"/>
          <w:b/>
          <w:bCs/>
        </w:rPr>
        <w:t>https://agysoft.marches-publics.info</w:t>
      </w:r>
      <w:r w:rsidRPr="00671FEB">
        <w:rPr>
          <w:rFonts w:ascii="Open Sans" w:eastAsia="Malgun Gothic" w:hAnsi="Open Sans" w:cs="Open Sans"/>
        </w:rPr>
        <w:t>, ne sont pas traités comme des courriels indésirables.</w:t>
      </w:r>
    </w:p>
    <w:p w14:paraId="27EBAA1B" w14:textId="77777777" w:rsidR="00EB379A" w:rsidRPr="00671FEB" w:rsidRDefault="00EB379A" w:rsidP="00B66181">
      <w:pPr>
        <w:pStyle w:val="Titre2"/>
        <w:rPr>
          <w:rFonts w:eastAsia="Malgun Gothic"/>
        </w:rPr>
      </w:pPr>
      <w:bookmarkStart w:id="157" w:name="_Toc517426560"/>
      <w:bookmarkStart w:id="158" w:name="_Toc242103772"/>
      <w:r w:rsidRPr="00671FEB">
        <w:rPr>
          <w:rFonts w:eastAsia="Malgun Gothic"/>
        </w:rPr>
        <w:t>Communications et échanges d’informations par voie électronique</w:t>
      </w:r>
      <w:bookmarkEnd w:id="157"/>
      <w:bookmarkEnd w:id="158"/>
      <w:r w:rsidRPr="00671FEB">
        <w:rPr>
          <w:rFonts w:eastAsia="Malgun Gothic"/>
        </w:rPr>
        <w:t xml:space="preserve">  </w:t>
      </w:r>
    </w:p>
    <w:p w14:paraId="31336C16" w14:textId="5FDEBF51" w:rsidR="00215BCE" w:rsidRDefault="00EB379A" w:rsidP="000548A1">
      <w:pPr>
        <w:spacing w:line="240" w:lineRule="auto"/>
        <w:jc w:val="both"/>
        <w:rPr>
          <w:rFonts w:ascii="Open Sans" w:eastAsia="Malgun Gothic" w:hAnsi="Open Sans" w:cs="Open Sans"/>
        </w:rPr>
      </w:pPr>
      <w:r w:rsidRPr="00671FEB">
        <w:rPr>
          <w:rFonts w:ascii="Open Sans" w:eastAsia="Malgun Gothic" w:hAnsi="Open Sans" w:cs="Open Sans"/>
        </w:rPr>
        <w:t xml:space="preserve">Les communications et les échanges d’informations avec les opérateurs économiques seront effectués par l’intermédiaire </w:t>
      </w:r>
      <w:r w:rsidRPr="00671FEB">
        <w:rPr>
          <w:rFonts w:ascii="Open Sans" w:eastAsia="Malgun Gothic" w:hAnsi="Open Sans" w:cs="Open Sans"/>
          <w:u w:val="single"/>
        </w:rPr>
        <w:t>du profil acheteur</w:t>
      </w:r>
      <w:r w:rsidRPr="00671FEB">
        <w:rPr>
          <w:rFonts w:ascii="Open Sans" w:eastAsia="Malgun Gothic" w:hAnsi="Open Sans" w:cs="Open Sans"/>
        </w:rPr>
        <w:t xml:space="preserve"> mentionné à l’article précédent. </w:t>
      </w:r>
      <w:r w:rsidR="00136B01" w:rsidRPr="00671FEB">
        <w:rPr>
          <w:rFonts w:ascii="Open Sans" w:eastAsia="Malgun Gothic" w:hAnsi="Open Sans" w:cs="Open Sans"/>
        </w:rPr>
        <w:t xml:space="preserve">A cette fin, l’opérateur économique mentionnera de manière précise une adresse mail de référence.  </w:t>
      </w:r>
    </w:p>
    <w:p w14:paraId="22A851EA" w14:textId="06805D24" w:rsidR="00215BCE" w:rsidRDefault="00215BCE" w:rsidP="00AE4EF2">
      <w:pPr>
        <w:spacing w:line="240" w:lineRule="auto"/>
        <w:contextualSpacing/>
        <w:jc w:val="both"/>
        <w:rPr>
          <w:rFonts w:ascii="Open Sans" w:eastAsia="Malgun Gothic" w:hAnsi="Open Sans" w:cs="Open Sans"/>
        </w:rPr>
      </w:pPr>
      <w:r>
        <w:rPr>
          <w:rFonts w:ascii="Open Sans" w:eastAsia="Malgun Gothic" w:hAnsi="Open Sans" w:cs="Open Sans"/>
          <w:noProof/>
          <w:lang w:eastAsia="fr-FR"/>
        </w:rPr>
        <mc:AlternateContent>
          <mc:Choice Requires="wps">
            <w:drawing>
              <wp:inline distT="0" distB="0" distL="0" distR="0" wp14:anchorId="0581D84D" wp14:editId="299FC81D">
                <wp:extent cx="5923129" cy="758536"/>
                <wp:effectExtent l="0" t="0" r="20955" b="22860"/>
                <wp:docPr id="840505925" name="Zone de texte 8"/>
                <wp:cNvGraphicFramePr/>
                <a:graphic xmlns:a="http://schemas.openxmlformats.org/drawingml/2006/main">
                  <a:graphicData uri="http://schemas.microsoft.com/office/word/2010/wordprocessingShape">
                    <wps:wsp>
                      <wps:cNvSpPr txBox="1"/>
                      <wps:spPr>
                        <a:xfrm>
                          <a:off x="0" y="0"/>
                          <a:ext cx="5923129" cy="758536"/>
                        </a:xfrm>
                        <a:prstGeom prst="rect">
                          <a:avLst/>
                        </a:prstGeom>
                        <a:solidFill>
                          <a:schemeClr val="lt1"/>
                        </a:solidFill>
                        <a:ln w="6350">
                          <a:solidFill>
                            <a:prstClr val="black"/>
                          </a:solidFill>
                        </a:ln>
                      </wps:spPr>
                      <wps:txbx>
                        <w:txbxContent>
                          <w:p w14:paraId="3A721D4E" w14:textId="39C82F88" w:rsidR="004E2CC5" w:rsidRDefault="004E2CC5" w:rsidP="00215BCE">
                            <w:pPr>
                              <w:jc w:val="center"/>
                            </w:pPr>
                            <w:r w:rsidRPr="006F4491">
                              <w:rPr>
                                <w:rFonts w:ascii="Open Sans" w:eastAsia="Malgun Gothic" w:hAnsi="Open Sans" w:cs="Open Sans"/>
                                <w:b/>
                                <w:color w:val="EE0000"/>
                                <w:sz w:val="24"/>
                              </w:rPr>
                              <w:t xml:space="preserve">Ce mode de transmission est </w:t>
                            </w:r>
                            <w:r w:rsidRPr="008D2118">
                              <w:rPr>
                                <w:rFonts w:ascii="Open Sans" w:eastAsia="Malgun Gothic" w:hAnsi="Open Sans" w:cs="Open Sans"/>
                                <w:b/>
                                <w:color w:val="EE0000"/>
                                <w:sz w:val="24"/>
                                <w:u w:val="single"/>
                              </w:rPr>
                              <w:t>obligatoire</w:t>
                            </w:r>
                            <w:r w:rsidRPr="008D2118">
                              <w:rPr>
                                <w:rFonts w:ascii="Open Sans" w:eastAsia="Malgun Gothic" w:hAnsi="Open Sans" w:cs="Open Sans"/>
                                <w:b/>
                                <w:color w:val="EE0000"/>
                                <w:sz w:val="24"/>
                              </w:rPr>
                              <w:t xml:space="preserve"> pour</w:t>
                            </w:r>
                            <w:r w:rsidRPr="006F4491">
                              <w:rPr>
                                <w:rFonts w:ascii="Open Sans" w:eastAsia="Malgun Gothic" w:hAnsi="Open Sans" w:cs="Open Sans"/>
                                <w:b/>
                                <w:color w:val="EE0000"/>
                                <w:sz w:val="24"/>
                              </w:rPr>
                              <w:t xml:space="preserve"> l’ensemble des échanges (présentation des candidatures et des offres, demandes de régularisation ou de précision éventuelle et réponse à ces demandes)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0581D84D" id="_x0000_t202" coordsize="21600,21600" o:spt="202" path="m,l,21600r21600,l21600,xe">
                <v:stroke joinstyle="miter"/>
                <v:path gradientshapeok="t" o:connecttype="rect"/>
              </v:shapetype>
              <v:shape id="Zone de texte 8" o:spid="_x0000_s1026" type="#_x0000_t202" style="width:466.4pt;height:59.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0WrbWQIAAK4EAAAOAAAAZHJzL2Uyb0RvYy54bWysVE1v2zAMvQ/YfxB0X+x8OE2MOEWWIsOA&#10;oC2QDgV2U2Q5NiaLmqTE7n79KNlJ026nYReZIqlH8pH04ratJTkJYytQGR0OYkqE4pBX6pDRb0+b&#10;TzNKrGMqZxKUyOiLsPR2+fHDotGpGEEJMheGIIiyaaMzWjqn0yiyvBQ1swPQQqGxAFMzh1dziHLD&#10;GkSvZTSK42nUgMm1AS6sRe1dZ6TLgF8UgruHorDCEZlRzM2F04Rz789ouWDpwTBdVrxPg/1DFjWr&#10;FAa9QN0xx8jRVH9A1RU3YKFwAw51BEVRcRFqwGqG8btqdiXTItSC5Fh9ocn+P1h+f3o0pMozOpvE&#10;SZzMRwklitXYqu/YMJIL4kTrBJl5qhptU3yx0/jGtZ+hxZaf9RaVnoG2MLX/Ym0E7Uj6y4VoRCIc&#10;lRhmPBzNKeFou0lmyXjqYaLX19pY90VATbyQUYONDPyy09a6zvXs4oNZkFW+qaQMFz88Yi0NOTFs&#10;u3QhRwR/4yUVaTI6HSdxAH5j89CX93vJ+I8+vSsvxJMKc/acdLV7ybX7tidqD/kL8mSgGzqr+aZC&#10;3C2z7pEZnDKkBjfHPeBRSMBkoJcoKcH8+pve+2Pz0UpJg1ObUfvzyIygRH5VOBbz4WTixzxcJsnN&#10;CC/m2rK/tqhjvQZkaIg7qnkQvb+TZ7EwUD/jgq18VDQxxTF2Rt1ZXLtul3BBuVitghMOtmZuq3aa&#10;e2jfEc/nU/vMjO776WfqHs7zzdJ3be18/UsFq6ODogo99wR3rPa841KEqekX2G/d9T14vf5mlr8B&#10;AAD//wMAUEsDBBQABgAIAAAAIQBlJ/MJ2QAAAAUBAAAPAAAAZHJzL2Rvd25yZXYueG1sTI/BTsMw&#10;EETvSPyDtUjcqNMiUJLGqQAVLpwoiPM2dm2r8TqK3TT8PQsXuKw0mtHsm2Yzh15MZkw+koLlogBh&#10;qIvak1Xw8f58U4JIGUljH8ko+DIJNu3lRYO1jmd6M9MuW8EllGpU4HIeailT50zAtIiDIfYOcQyY&#10;WY5W6hHPXB56uSqKexnQE39wOJgnZ7rj7hQUbB9tZbsSR7cttffT/Hl4tS9KXV/ND2sQ2cz5Lww/&#10;+IwOLTPt44l0Er0CHpJ/L3vV7Ypn7Dm0rO5Ato38T99+AwAA//8DAFBLAQItABQABgAIAAAAIQC2&#10;gziS/gAAAOEBAAATAAAAAAAAAAAAAAAAAAAAAABbQ29udGVudF9UeXBlc10ueG1sUEsBAi0AFAAG&#10;AAgAAAAhADj9If/WAAAAlAEAAAsAAAAAAAAAAAAAAAAALwEAAF9yZWxzLy5yZWxzUEsBAi0AFAAG&#10;AAgAAAAhANnRattZAgAArgQAAA4AAAAAAAAAAAAAAAAALgIAAGRycy9lMm9Eb2MueG1sUEsBAi0A&#10;FAAGAAgAAAAhAGUn8wnZAAAABQEAAA8AAAAAAAAAAAAAAAAAswQAAGRycy9kb3ducmV2LnhtbFBL&#10;BQYAAAAABAAEAPMAAAC5BQAAAAA=&#10;" fillcolor="white [3201]" strokeweight=".5pt">
                <v:textbox>
                  <w:txbxContent>
                    <w:p w14:paraId="3A721D4E" w14:textId="39C82F88" w:rsidR="004E2CC5" w:rsidRDefault="004E2CC5" w:rsidP="00215BCE">
                      <w:pPr>
                        <w:jc w:val="center"/>
                      </w:pPr>
                      <w:r w:rsidRPr="006F4491">
                        <w:rPr>
                          <w:rFonts w:ascii="Open Sans" w:eastAsia="Malgun Gothic" w:hAnsi="Open Sans" w:cs="Open Sans"/>
                          <w:b/>
                          <w:color w:val="EE0000"/>
                          <w:sz w:val="24"/>
                        </w:rPr>
                        <w:t xml:space="preserve">Ce mode de transmission est </w:t>
                      </w:r>
                      <w:r w:rsidRPr="008D2118">
                        <w:rPr>
                          <w:rFonts w:ascii="Open Sans" w:eastAsia="Malgun Gothic" w:hAnsi="Open Sans" w:cs="Open Sans"/>
                          <w:b/>
                          <w:color w:val="EE0000"/>
                          <w:sz w:val="24"/>
                          <w:u w:val="single"/>
                        </w:rPr>
                        <w:t>obligatoire</w:t>
                      </w:r>
                      <w:r w:rsidRPr="008D2118">
                        <w:rPr>
                          <w:rFonts w:ascii="Open Sans" w:eastAsia="Malgun Gothic" w:hAnsi="Open Sans" w:cs="Open Sans"/>
                          <w:b/>
                          <w:color w:val="EE0000"/>
                          <w:sz w:val="24"/>
                        </w:rPr>
                        <w:t xml:space="preserve"> pour</w:t>
                      </w:r>
                      <w:r w:rsidRPr="006F4491">
                        <w:rPr>
                          <w:rFonts w:ascii="Open Sans" w:eastAsia="Malgun Gothic" w:hAnsi="Open Sans" w:cs="Open Sans"/>
                          <w:b/>
                          <w:color w:val="EE0000"/>
                          <w:sz w:val="24"/>
                        </w:rPr>
                        <w:t xml:space="preserve"> l’ensemble des échanges (présentation des candidatures et des offres, demandes de régularisation ou de précision éventuelle et réponse à ces demandes)</w:t>
                      </w:r>
                    </w:p>
                  </w:txbxContent>
                </v:textbox>
                <w10:anchorlock/>
              </v:shape>
            </w:pict>
          </mc:Fallback>
        </mc:AlternateContent>
      </w:r>
    </w:p>
    <w:p w14:paraId="0614465B" w14:textId="77777777" w:rsidR="00EB379A" w:rsidRPr="00671FEB" w:rsidRDefault="00EB379A" w:rsidP="006F4491">
      <w:pPr>
        <w:spacing w:before="240" w:after="120" w:line="240" w:lineRule="auto"/>
        <w:jc w:val="both"/>
        <w:rPr>
          <w:rFonts w:ascii="Open Sans" w:eastAsia="Malgun Gothic" w:hAnsi="Open Sans" w:cs="Open Sans"/>
          <w:b/>
          <w:bCs/>
        </w:rPr>
      </w:pPr>
      <w:r w:rsidRPr="00671FEB">
        <w:rPr>
          <w:rFonts w:ascii="Open Sans" w:eastAsia="Malgun Gothic" w:hAnsi="Open Sans" w:cs="Open Sans"/>
          <w:b/>
          <w:bCs/>
        </w:rPr>
        <w:t>Le candidat doit impérativement transmettre une adresse mail valide pendant toute la durée de la procédure et s’engage en cas de modification de celle-ci à avertir le pouvoir adjudicat</w:t>
      </w:r>
      <w:r w:rsidR="00136B01" w:rsidRPr="00671FEB">
        <w:rPr>
          <w:rFonts w:ascii="Open Sans" w:eastAsia="Malgun Gothic" w:hAnsi="Open Sans" w:cs="Open Sans"/>
          <w:b/>
          <w:bCs/>
        </w:rPr>
        <w:t xml:space="preserve">eur dans les plus brefs délais. </w:t>
      </w:r>
      <w:r w:rsidRPr="00671FEB">
        <w:rPr>
          <w:rFonts w:ascii="Open Sans" w:eastAsia="Malgun Gothic" w:hAnsi="Open Sans" w:cs="Open Sans"/>
          <w:b/>
          <w:bCs/>
        </w:rPr>
        <w:t>Celle-ci permettra la notification de documents et ou</w:t>
      </w:r>
      <w:r w:rsidR="00136B01" w:rsidRPr="00671FEB">
        <w:rPr>
          <w:rFonts w:ascii="Open Sans" w:eastAsia="Malgun Gothic" w:hAnsi="Open Sans" w:cs="Open Sans"/>
          <w:b/>
          <w:bCs/>
        </w:rPr>
        <w:t xml:space="preserve"> la transmission d’informations </w:t>
      </w:r>
      <w:r w:rsidRPr="00671FEB">
        <w:rPr>
          <w:rFonts w:ascii="Open Sans" w:eastAsia="Malgun Gothic" w:hAnsi="Open Sans" w:cs="Open Sans"/>
          <w:bCs/>
        </w:rPr>
        <w:t xml:space="preserve">Les candidats souhaitant s’identifier sur le portail devront créer un compte via le menu « Votre espace » pour obtenir un identifiant et un mot de passe. </w:t>
      </w:r>
    </w:p>
    <w:p w14:paraId="51DC26CA" w14:textId="77777777" w:rsidR="00EB379A" w:rsidRPr="00671FEB" w:rsidRDefault="00EB379A" w:rsidP="00215BCE">
      <w:pPr>
        <w:spacing w:after="0" w:line="240" w:lineRule="auto"/>
        <w:jc w:val="both"/>
        <w:rPr>
          <w:rFonts w:ascii="Open Sans" w:eastAsia="Malgun Gothic" w:hAnsi="Open Sans" w:cs="Open Sans"/>
          <w:bCs/>
        </w:rPr>
      </w:pPr>
      <w:r w:rsidRPr="00671FEB">
        <w:rPr>
          <w:rFonts w:ascii="Open Sans" w:eastAsia="Malgun Gothic" w:hAnsi="Open Sans" w:cs="Open Sans"/>
          <w:bCs/>
        </w:rPr>
        <w:t xml:space="preserve">Afin de pouvoir décompresser et lire les documents de la consultation, les candidats devront disposer des logiciels leur permettant de lire les formats suivants : </w:t>
      </w:r>
    </w:p>
    <w:p w14:paraId="05C8EEE0" w14:textId="77777777" w:rsidR="00EB379A" w:rsidRPr="00671FEB" w:rsidRDefault="00EB379A">
      <w:pPr>
        <w:pStyle w:val="Paragraphedeliste"/>
        <w:numPr>
          <w:ilvl w:val="0"/>
          <w:numId w:val="9"/>
        </w:numPr>
        <w:spacing w:after="0" w:line="240" w:lineRule="auto"/>
        <w:jc w:val="both"/>
        <w:rPr>
          <w:rFonts w:ascii="Open Sans" w:eastAsia="Malgun Gothic" w:hAnsi="Open Sans" w:cs="Open Sans"/>
          <w:bCs/>
        </w:rPr>
      </w:pPr>
      <w:r w:rsidRPr="00671FEB">
        <w:rPr>
          <w:rFonts w:ascii="Open Sans" w:eastAsia="Malgun Gothic" w:hAnsi="Open Sans" w:cs="Open Sans"/>
          <w:bCs/>
        </w:rPr>
        <w:t xml:space="preserve">.zip , .rar ; </w:t>
      </w:r>
    </w:p>
    <w:p w14:paraId="0880B28A" w14:textId="77777777" w:rsidR="00EB379A" w:rsidRPr="00671FEB" w:rsidRDefault="00EB379A">
      <w:pPr>
        <w:pStyle w:val="Paragraphedeliste"/>
        <w:numPr>
          <w:ilvl w:val="0"/>
          <w:numId w:val="9"/>
        </w:numPr>
        <w:spacing w:after="0" w:line="240" w:lineRule="auto"/>
        <w:jc w:val="both"/>
        <w:rPr>
          <w:rFonts w:ascii="Open Sans" w:eastAsia="Malgun Gothic" w:hAnsi="Open Sans" w:cs="Open Sans"/>
          <w:bCs/>
        </w:rPr>
      </w:pPr>
      <w:r w:rsidRPr="00671FEB">
        <w:rPr>
          <w:rFonts w:ascii="Open Sans" w:eastAsia="Malgun Gothic" w:hAnsi="Open Sans" w:cs="Open Sans"/>
          <w:bCs/>
        </w:rPr>
        <w:t xml:space="preserve">Excel, Word, PowerPoint, Access (Pack Microsoft Office 2003 ou supérieur) ; </w:t>
      </w:r>
    </w:p>
    <w:p w14:paraId="4C4DFD39" w14:textId="77777777" w:rsidR="00EB379A" w:rsidRPr="00671FEB" w:rsidRDefault="00EB379A">
      <w:pPr>
        <w:pStyle w:val="Paragraphedeliste"/>
        <w:numPr>
          <w:ilvl w:val="0"/>
          <w:numId w:val="9"/>
        </w:numPr>
        <w:spacing w:after="0" w:line="240" w:lineRule="auto"/>
        <w:jc w:val="both"/>
        <w:rPr>
          <w:rFonts w:ascii="Open Sans" w:eastAsia="Malgun Gothic" w:hAnsi="Open Sans" w:cs="Open Sans"/>
          <w:bCs/>
        </w:rPr>
      </w:pPr>
      <w:r w:rsidRPr="00671FEB">
        <w:rPr>
          <w:rFonts w:ascii="Open Sans" w:eastAsia="Malgun Gothic" w:hAnsi="Open Sans" w:cs="Open Sans"/>
          <w:bCs/>
        </w:rPr>
        <w:t xml:space="preserve">PDF. </w:t>
      </w:r>
    </w:p>
    <w:p w14:paraId="66F84A2C" w14:textId="77777777" w:rsidR="00EB379A" w:rsidRPr="00671FEB" w:rsidRDefault="00EB379A" w:rsidP="00215BCE">
      <w:pPr>
        <w:spacing w:after="0" w:line="240" w:lineRule="auto"/>
        <w:contextualSpacing/>
        <w:jc w:val="both"/>
        <w:rPr>
          <w:rFonts w:ascii="Open Sans" w:eastAsia="Malgun Gothic" w:hAnsi="Open Sans" w:cs="Open Sans"/>
          <w:bCs/>
        </w:rPr>
      </w:pPr>
      <w:r w:rsidRPr="00671FEB">
        <w:rPr>
          <w:rFonts w:ascii="Open Sans" w:eastAsia="Malgun Gothic" w:hAnsi="Open Sans" w:cs="Open Sans"/>
          <w:bCs/>
        </w:rPr>
        <w:t xml:space="preserve">La liste des formats de fichiers acceptés par le pouvoir adjudicateur est la suivante : </w:t>
      </w:r>
    </w:p>
    <w:p w14:paraId="5E426B59" w14:textId="77777777" w:rsidR="00EB379A" w:rsidRPr="00671FEB" w:rsidRDefault="00EB379A">
      <w:pPr>
        <w:pStyle w:val="Paragraphedeliste"/>
        <w:numPr>
          <w:ilvl w:val="0"/>
          <w:numId w:val="9"/>
        </w:numPr>
        <w:spacing w:after="0" w:line="240" w:lineRule="auto"/>
        <w:jc w:val="both"/>
        <w:rPr>
          <w:rFonts w:ascii="Open Sans" w:eastAsia="Malgun Gothic" w:hAnsi="Open Sans" w:cs="Open Sans"/>
          <w:bCs/>
        </w:rPr>
      </w:pPr>
      <w:r w:rsidRPr="00671FEB">
        <w:rPr>
          <w:rFonts w:ascii="Open Sans" w:eastAsia="Malgun Gothic" w:hAnsi="Open Sans" w:cs="Open Sans"/>
          <w:bCs/>
        </w:rPr>
        <w:t xml:space="preserve">Portable Document Format (.pdf) </w:t>
      </w:r>
    </w:p>
    <w:p w14:paraId="3B960636" w14:textId="77777777" w:rsidR="00EB379A" w:rsidRPr="00671FEB" w:rsidRDefault="00EB379A">
      <w:pPr>
        <w:pStyle w:val="Paragraphedeliste"/>
        <w:numPr>
          <w:ilvl w:val="0"/>
          <w:numId w:val="9"/>
        </w:numPr>
        <w:spacing w:before="100" w:after="200" w:line="240" w:lineRule="auto"/>
        <w:jc w:val="both"/>
        <w:rPr>
          <w:rFonts w:ascii="Open Sans" w:eastAsia="Malgun Gothic" w:hAnsi="Open Sans" w:cs="Open Sans"/>
          <w:bCs/>
        </w:rPr>
      </w:pPr>
      <w:r w:rsidRPr="00671FEB">
        <w:rPr>
          <w:rFonts w:ascii="Open Sans" w:eastAsia="Malgun Gothic" w:hAnsi="Open Sans" w:cs="Open Sans"/>
          <w:bCs/>
        </w:rPr>
        <w:t xml:space="preserve">Compressés (exemples d’extensions : .zip, .rar) </w:t>
      </w:r>
    </w:p>
    <w:p w14:paraId="05791665" w14:textId="1712D316" w:rsidR="00EB379A" w:rsidRPr="00671FEB" w:rsidRDefault="00EB379A">
      <w:pPr>
        <w:pStyle w:val="Paragraphedeliste"/>
        <w:numPr>
          <w:ilvl w:val="0"/>
          <w:numId w:val="9"/>
        </w:numPr>
        <w:spacing w:before="100" w:after="200" w:line="240" w:lineRule="auto"/>
        <w:jc w:val="both"/>
        <w:rPr>
          <w:rFonts w:ascii="Open Sans" w:eastAsia="Malgun Gothic" w:hAnsi="Open Sans" w:cs="Open Sans"/>
          <w:bCs/>
        </w:rPr>
      </w:pPr>
      <w:r w:rsidRPr="00671FEB">
        <w:rPr>
          <w:rFonts w:ascii="Open Sans" w:eastAsia="Malgun Gothic" w:hAnsi="Open Sans" w:cs="Open Sans"/>
          <w:bCs/>
        </w:rPr>
        <w:t>Applications bureautiques (exemples d’extensions : .doc, .xls, .pwt)</w:t>
      </w:r>
    </w:p>
    <w:p w14:paraId="115CCCD4" w14:textId="77777777" w:rsidR="00EB379A" w:rsidRPr="00671FEB" w:rsidRDefault="00EB379A">
      <w:pPr>
        <w:pStyle w:val="Paragraphedeliste"/>
        <w:numPr>
          <w:ilvl w:val="0"/>
          <w:numId w:val="9"/>
        </w:numPr>
        <w:spacing w:before="100" w:after="200" w:line="240" w:lineRule="auto"/>
        <w:jc w:val="both"/>
        <w:rPr>
          <w:rFonts w:ascii="Open Sans" w:eastAsia="Malgun Gothic" w:hAnsi="Open Sans" w:cs="Open Sans"/>
          <w:bCs/>
        </w:rPr>
      </w:pPr>
      <w:r w:rsidRPr="00671FEB">
        <w:rPr>
          <w:rFonts w:ascii="Open Sans" w:eastAsia="Malgun Gothic" w:hAnsi="Open Sans" w:cs="Open Sans"/>
          <w:bCs/>
        </w:rPr>
        <w:t>Multimédias (exemples d’extensions : gif, .jpg, .png)</w:t>
      </w:r>
    </w:p>
    <w:p w14:paraId="302A93F8" w14:textId="77777777" w:rsidR="00431A7B" w:rsidRPr="00671FEB" w:rsidRDefault="00EB379A">
      <w:pPr>
        <w:pStyle w:val="Paragraphedeliste"/>
        <w:numPr>
          <w:ilvl w:val="0"/>
          <w:numId w:val="9"/>
        </w:numPr>
        <w:spacing w:before="100" w:after="200" w:line="240" w:lineRule="auto"/>
        <w:jc w:val="both"/>
        <w:rPr>
          <w:rFonts w:ascii="Open Sans" w:eastAsia="Malgun Gothic" w:hAnsi="Open Sans" w:cs="Open Sans"/>
          <w:bCs/>
        </w:rPr>
      </w:pPr>
      <w:r w:rsidRPr="00671FEB">
        <w:rPr>
          <w:rFonts w:ascii="Open Sans" w:eastAsia="Malgun Gothic" w:hAnsi="Open Sans" w:cs="Open Sans"/>
          <w:bCs/>
        </w:rPr>
        <w:t xml:space="preserve">Internet (exemple d’extensions : .htm) </w:t>
      </w:r>
    </w:p>
    <w:p w14:paraId="52F94491" w14:textId="1D399A7B" w:rsidR="00431A7B" w:rsidRPr="00671FEB" w:rsidRDefault="00431A7B" w:rsidP="00B66181">
      <w:pPr>
        <w:pStyle w:val="Titre2"/>
        <w:rPr>
          <w:rFonts w:eastAsia="Malgun Gothic"/>
        </w:rPr>
      </w:pPr>
      <w:bookmarkStart w:id="159" w:name="_Toc517783733"/>
      <w:bookmarkStart w:id="160" w:name="_Toc242103773"/>
      <w:r w:rsidRPr="00671FEB">
        <w:rPr>
          <w:rFonts w:eastAsia="Malgun Gothic"/>
        </w:rPr>
        <w:t>Modifications de détail du dossier de consultation</w:t>
      </w:r>
      <w:bookmarkEnd w:id="159"/>
      <w:bookmarkEnd w:id="160"/>
      <w:r w:rsidRPr="00671FEB">
        <w:rPr>
          <w:rFonts w:eastAsia="Malgun Gothic"/>
        </w:rPr>
        <w:t xml:space="preserve"> </w:t>
      </w:r>
    </w:p>
    <w:p w14:paraId="0738F518" w14:textId="45E82D2F" w:rsidR="003F6A50" w:rsidRPr="00671FEB" w:rsidRDefault="00431A7B" w:rsidP="00A5151A">
      <w:pPr>
        <w:spacing w:before="120" w:after="120" w:line="240" w:lineRule="auto"/>
        <w:jc w:val="both"/>
        <w:rPr>
          <w:rFonts w:ascii="Open Sans" w:eastAsia="Malgun Gothic" w:hAnsi="Open Sans" w:cs="Open Sans"/>
        </w:rPr>
      </w:pPr>
      <w:r w:rsidRPr="00671FEB">
        <w:rPr>
          <w:rFonts w:ascii="Open Sans" w:eastAsia="Malgun Gothic" w:hAnsi="Open Sans" w:cs="Open Sans"/>
        </w:rPr>
        <w:t xml:space="preserve">Les candidats ne sont pas autorisés à modifier le contenu des documents composant le dossier de consultation sous réserve de la possibilité de proposer des variantes. Ils sont de ce fait dans l’obligation de présenter une offre conforme à la demande du </w:t>
      </w:r>
      <w:r w:rsidR="001F5A3E" w:rsidRPr="00671FEB">
        <w:rPr>
          <w:rFonts w:ascii="Open Sans" w:eastAsia="Malgun Gothic" w:hAnsi="Open Sans" w:cs="Open Sans"/>
        </w:rPr>
        <w:t>pouvoir adjudicateur.</w:t>
      </w:r>
    </w:p>
    <w:p w14:paraId="2F1F47E0" w14:textId="77777777" w:rsidR="00431A7B" w:rsidRPr="00671FEB" w:rsidRDefault="00431A7B" w:rsidP="00A5151A">
      <w:pPr>
        <w:spacing w:before="120" w:after="120" w:line="240" w:lineRule="auto"/>
        <w:jc w:val="both"/>
        <w:rPr>
          <w:rFonts w:ascii="Open Sans" w:eastAsia="Malgun Gothic" w:hAnsi="Open Sans" w:cs="Open Sans"/>
        </w:rPr>
      </w:pPr>
      <w:r w:rsidRPr="00671FEB">
        <w:rPr>
          <w:rFonts w:ascii="Open Sans" w:eastAsia="Malgun Gothic" w:hAnsi="Open Sans" w:cs="Open Sans"/>
        </w:rPr>
        <w:t xml:space="preserve">Le pouvoir adjudicateur se réserve le droit d’apporter, au plus tard </w:t>
      </w:r>
      <w:r w:rsidRPr="00671FEB">
        <w:rPr>
          <w:rFonts w:ascii="Open Sans" w:eastAsia="Malgun Gothic" w:hAnsi="Open Sans" w:cs="Open Sans"/>
          <w:b/>
        </w:rPr>
        <w:t>6</w:t>
      </w:r>
      <w:r w:rsidRPr="00671FEB">
        <w:rPr>
          <w:rFonts w:ascii="Open Sans" w:eastAsia="Malgun Gothic" w:hAnsi="Open Sans" w:cs="Open Sans"/>
          <w:b/>
          <w:color w:val="0F6FC6" w:themeColor="accent1"/>
        </w:rPr>
        <w:t xml:space="preserve"> </w:t>
      </w:r>
      <w:r w:rsidRPr="00671FEB">
        <w:rPr>
          <w:rFonts w:ascii="Open Sans" w:eastAsia="Malgun Gothic" w:hAnsi="Open Sans" w:cs="Open Sans"/>
          <w:b/>
        </w:rPr>
        <w:t xml:space="preserve">jours </w:t>
      </w:r>
      <w:r w:rsidRPr="00671FEB">
        <w:rPr>
          <w:rFonts w:ascii="Open Sans" w:eastAsia="Malgun Gothic" w:hAnsi="Open Sans" w:cs="Open Sans"/>
        </w:rPr>
        <w:t>avant la date limite fixée pour la réception des plis, des modifications de détail au dossier de consultation.</w:t>
      </w:r>
    </w:p>
    <w:p w14:paraId="5E153204" w14:textId="1CC65279" w:rsidR="00D01731" w:rsidRPr="00671FEB" w:rsidRDefault="00431A7B" w:rsidP="00A5151A">
      <w:pPr>
        <w:spacing w:before="120" w:after="120" w:line="240" w:lineRule="auto"/>
        <w:jc w:val="both"/>
        <w:rPr>
          <w:rFonts w:ascii="Open Sans" w:eastAsia="Malgun Gothic" w:hAnsi="Open Sans" w:cs="Open Sans"/>
        </w:rPr>
      </w:pPr>
      <w:r w:rsidRPr="00671FEB">
        <w:rPr>
          <w:rFonts w:ascii="Open Sans" w:eastAsia="Malgun Gothic" w:hAnsi="Open Sans" w:cs="Open Sans"/>
        </w:rPr>
        <w:t>Les candidats doivent alors répondre sur la base du dossier modifié sans pouvoir élever</w:t>
      </w:r>
      <w:r w:rsidR="00136B01" w:rsidRPr="00671FEB">
        <w:rPr>
          <w:rFonts w:ascii="Open Sans" w:eastAsia="Malgun Gothic" w:hAnsi="Open Sans" w:cs="Open Sans"/>
        </w:rPr>
        <w:t xml:space="preserve"> aucune réclamation à ce sujet. </w:t>
      </w:r>
      <w:r w:rsidRPr="00671FEB">
        <w:rPr>
          <w:rFonts w:ascii="Open Sans" w:eastAsia="Malgun Gothic" w:hAnsi="Open Sans" w:cs="Open Sans"/>
        </w:rPr>
        <w:t>Si, pendant l’étude du dossier par les candidats, la date limite de réception des offres est reportée, les dispositions précédentes sont applicables en fonction de cette nouvelle date.</w:t>
      </w:r>
    </w:p>
    <w:p w14:paraId="6E2CB4E4" w14:textId="77777777" w:rsidR="00627989" w:rsidRPr="00671FEB" w:rsidRDefault="00627989" w:rsidP="00D401DC">
      <w:pPr>
        <w:pStyle w:val="Titre1"/>
      </w:pPr>
      <w:bookmarkStart w:id="161" w:name="_Toc517469199"/>
      <w:bookmarkStart w:id="162" w:name="_Toc518989676"/>
      <w:bookmarkStart w:id="163" w:name="_Toc242103774"/>
      <w:r w:rsidRPr="00671FEB">
        <w:t>Conditions d'envoi ou de remise des plis</w:t>
      </w:r>
      <w:bookmarkEnd w:id="161"/>
      <w:bookmarkEnd w:id="162"/>
      <w:bookmarkEnd w:id="163"/>
    </w:p>
    <w:p w14:paraId="4995B765" w14:textId="77777777" w:rsidR="00627989" w:rsidRPr="00671FEB" w:rsidRDefault="00627989" w:rsidP="00B66181">
      <w:pPr>
        <w:pStyle w:val="Titre2"/>
        <w:rPr>
          <w:rFonts w:eastAsia="Malgun Gothic"/>
        </w:rPr>
      </w:pPr>
      <w:bookmarkStart w:id="164" w:name="_Toc517469200"/>
      <w:bookmarkStart w:id="165" w:name="_Toc518989677"/>
      <w:bookmarkStart w:id="166" w:name="_Toc242103775"/>
      <w:r w:rsidRPr="00671FEB">
        <w:rPr>
          <w:rFonts w:eastAsia="Malgun Gothic"/>
        </w:rPr>
        <w:t>Date et heure limites de réception des</w:t>
      </w:r>
      <w:r w:rsidR="0027691C" w:rsidRPr="00671FEB">
        <w:rPr>
          <w:rFonts w:eastAsia="Malgun Gothic"/>
        </w:rPr>
        <w:t xml:space="preserve"> plis</w:t>
      </w:r>
      <w:bookmarkEnd w:id="164"/>
      <w:bookmarkEnd w:id="165"/>
      <w:bookmarkEnd w:id="166"/>
    </w:p>
    <w:p w14:paraId="7319510D" w14:textId="51BA89F7" w:rsidR="00C44862" w:rsidRPr="00671FEB" w:rsidRDefault="00CD3EB7" w:rsidP="00AE4EF2">
      <w:pPr>
        <w:autoSpaceDE w:val="0"/>
        <w:autoSpaceDN w:val="0"/>
        <w:adjustRightInd w:val="0"/>
        <w:spacing w:after="0" w:line="240" w:lineRule="auto"/>
        <w:contextualSpacing/>
        <w:jc w:val="both"/>
        <w:rPr>
          <w:rFonts w:ascii="Open Sans" w:eastAsia="Malgun Gothic" w:hAnsi="Open Sans" w:cs="Open Sans"/>
          <w:bCs/>
        </w:rPr>
      </w:pPr>
      <w:r w:rsidRPr="00671FEB">
        <w:rPr>
          <w:rFonts w:ascii="Open Sans" w:eastAsia="Malgun Gothic" w:hAnsi="Open Sans" w:cs="Open Sans"/>
          <w:bCs/>
        </w:rPr>
        <w:t>Date limite indiqué</w:t>
      </w:r>
      <w:r w:rsidR="00623186" w:rsidRPr="00671FEB">
        <w:rPr>
          <w:rFonts w:ascii="Open Sans" w:eastAsia="Malgun Gothic" w:hAnsi="Open Sans" w:cs="Open Sans"/>
          <w:bCs/>
        </w:rPr>
        <w:t>e</w:t>
      </w:r>
      <w:r w:rsidRPr="00671FEB">
        <w:rPr>
          <w:rFonts w:ascii="Open Sans" w:eastAsia="Malgun Gothic" w:hAnsi="Open Sans" w:cs="Open Sans"/>
          <w:bCs/>
        </w:rPr>
        <w:t xml:space="preserve"> </w:t>
      </w:r>
      <w:r w:rsidR="00A57782" w:rsidRPr="00671FEB">
        <w:rPr>
          <w:rFonts w:ascii="Open Sans" w:eastAsia="Malgun Gothic" w:hAnsi="Open Sans" w:cs="Open Sans"/>
          <w:bCs/>
        </w:rPr>
        <w:t>en page 2</w:t>
      </w:r>
      <w:r w:rsidRPr="00671FEB">
        <w:rPr>
          <w:rFonts w:ascii="Open Sans" w:eastAsia="Malgun Gothic" w:hAnsi="Open Sans" w:cs="Open Sans"/>
          <w:bCs/>
        </w:rPr>
        <w:t xml:space="preserve"> du présent Règlement de la consultation</w:t>
      </w:r>
      <w:r w:rsidR="006134D9" w:rsidRPr="00671FEB">
        <w:rPr>
          <w:rFonts w:ascii="Open Sans" w:eastAsia="Malgun Gothic" w:hAnsi="Open Sans" w:cs="Open Sans"/>
          <w:bCs/>
        </w:rPr>
        <w:t>.</w:t>
      </w:r>
    </w:p>
    <w:p w14:paraId="231B9CBF" w14:textId="77777777" w:rsidR="00627989" w:rsidRPr="00671FEB" w:rsidRDefault="00627989" w:rsidP="00B66181">
      <w:pPr>
        <w:pStyle w:val="Titre2"/>
        <w:rPr>
          <w:rFonts w:eastAsia="Malgun Gothic"/>
        </w:rPr>
      </w:pPr>
      <w:bookmarkStart w:id="167" w:name="_Toc517469201"/>
      <w:bookmarkStart w:id="168" w:name="_Toc518989678"/>
      <w:bookmarkStart w:id="169" w:name="_Toc242103776"/>
      <w:r w:rsidRPr="00671FEB">
        <w:rPr>
          <w:rFonts w:eastAsia="Malgun Gothic"/>
        </w:rPr>
        <w:t>Conditions de rédaction des candidatures et des offres</w:t>
      </w:r>
      <w:bookmarkEnd w:id="167"/>
      <w:bookmarkEnd w:id="168"/>
      <w:bookmarkEnd w:id="169"/>
      <w:r w:rsidRPr="00671FEB">
        <w:rPr>
          <w:rFonts w:eastAsia="Malgun Gothic"/>
        </w:rPr>
        <w:t xml:space="preserve"> </w:t>
      </w:r>
    </w:p>
    <w:p w14:paraId="72D44ED7" w14:textId="77777777" w:rsidR="007E2C6D" w:rsidRPr="00671FEB" w:rsidRDefault="007E2C6D" w:rsidP="00AE4EF2">
      <w:pPr>
        <w:spacing w:line="240" w:lineRule="auto"/>
        <w:ind w:right="40"/>
        <w:contextualSpacing/>
        <w:jc w:val="both"/>
        <w:rPr>
          <w:rFonts w:ascii="Open Sans" w:eastAsia="Malgun Gothic" w:hAnsi="Open Sans" w:cs="Open Sans"/>
          <w:color w:val="000000"/>
        </w:rPr>
      </w:pPr>
      <w:r w:rsidRPr="00671FEB">
        <w:rPr>
          <w:rFonts w:ascii="Open Sans" w:eastAsia="Malgun Gothic" w:hAnsi="Open Sans" w:cs="Open Sans"/>
          <w:color w:val="000000"/>
        </w:rPr>
        <w:t>Les offres des candidats seront entièrement rédigées en langue française.</w:t>
      </w:r>
    </w:p>
    <w:p w14:paraId="4995F904" w14:textId="77777777" w:rsidR="007E2C6D" w:rsidRPr="00671FEB" w:rsidRDefault="007E2C6D" w:rsidP="00AE4EF2">
      <w:pPr>
        <w:spacing w:line="240" w:lineRule="auto"/>
        <w:ind w:right="40"/>
        <w:contextualSpacing/>
        <w:jc w:val="both"/>
        <w:rPr>
          <w:rFonts w:ascii="Open Sans" w:eastAsia="Malgun Gothic" w:hAnsi="Open Sans" w:cs="Open Sans"/>
          <w:color w:val="000000"/>
        </w:rPr>
      </w:pPr>
      <w:r w:rsidRPr="00671FEB">
        <w:rPr>
          <w:rFonts w:ascii="Open Sans" w:eastAsia="Malgun Gothic" w:hAnsi="Open Sans" w:cs="Open Sans"/>
          <w:color w:val="000000"/>
        </w:rPr>
        <w:lastRenderedPageBreak/>
        <w:t>Si les offres des candidats sont rédigées dans une autre langue, elles doivent être accompagnées d'une traduction en français, certifiée conforme à l'original; cette traduction doit concerner l'ensemble des documents remis dans l'offre.</w:t>
      </w:r>
    </w:p>
    <w:p w14:paraId="32AB4D8D" w14:textId="50D51AE4" w:rsidR="00E5413B" w:rsidRPr="00671FEB" w:rsidRDefault="00627989" w:rsidP="00AE4EF2">
      <w:pPr>
        <w:spacing w:line="240" w:lineRule="auto"/>
        <w:contextualSpacing/>
        <w:jc w:val="both"/>
        <w:rPr>
          <w:rFonts w:ascii="Open Sans" w:eastAsia="Malgun Gothic" w:hAnsi="Open Sans" w:cs="Open Sans"/>
          <w:color w:val="000000"/>
        </w:rPr>
      </w:pPr>
      <w:r w:rsidRPr="00671FEB">
        <w:rPr>
          <w:rFonts w:ascii="Open Sans" w:eastAsia="Malgun Gothic" w:hAnsi="Open Sans" w:cs="Open Sans"/>
          <w:color w:val="000000"/>
        </w:rPr>
        <w:t>Les offres chiffrées des candidats doivent nécessairement être exprimées en EURO.</w:t>
      </w:r>
    </w:p>
    <w:p w14:paraId="33C88995" w14:textId="77777777" w:rsidR="00E5413B" w:rsidRPr="00671FEB" w:rsidRDefault="00E5413B" w:rsidP="00B66181">
      <w:pPr>
        <w:pStyle w:val="Titre2"/>
        <w:rPr>
          <w:rFonts w:eastAsia="Malgun Gothic"/>
        </w:rPr>
      </w:pPr>
      <w:bookmarkStart w:id="170" w:name="_Toc242103777"/>
      <w:r w:rsidRPr="00671FEB">
        <w:rPr>
          <w:rFonts w:eastAsia="Malgun Gothic"/>
        </w:rPr>
        <w:t>Contenu du dossier</w:t>
      </w:r>
      <w:bookmarkEnd w:id="170"/>
    </w:p>
    <w:p w14:paraId="1A8539AF" w14:textId="46550B7B" w:rsidR="00E5413B" w:rsidRPr="00671FEB" w:rsidRDefault="00E5413B" w:rsidP="00AE4EF2">
      <w:pPr>
        <w:pStyle w:val="Paragraphedeliste"/>
        <w:spacing w:line="240" w:lineRule="auto"/>
        <w:ind w:left="0"/>
        <w:jc w:val="both"/>
        <w:rPr>
          <w:rFonts w:ascii="Open Sans" w:eastAsia="Malgun Gothic" w:hAnsi="Open Sans" w:cs="Open Sans"/>
        </w:rPr>
      </w:pPr>
      <w:r w:rsidRPr="00671FEB">
        <w:rPr>
          <w:rFonts w:ascii="Open Sans" w:eastAsia="Malgun Gothic" w:hAnsi="Open Sans" w:cs="Open Sans"/>
        </w:rPr>
        <w:t>Chaque soumissionnaire se doit de produire un doss</w:t>
      </w:r>
      <w:r w:rsidR="000514D3" w:rsidRPr="00671FEB">
        <w:rPr>
          <w:rFonts w:ascii="Open Sans" w:eastAsia="Malgun Gothic" w:hAnsi="Open Sans" w:cs="Open Sans"/>
        </w:rPr>
        <w:t xml:space="preserve">ier de candidature et une offre </w:t>
      </w:r>
      <w:r w:rsidRPr="00671FEB">
        <w:rPr>
          <w:rFonts w:ascii="Open Sans" w:eastAsia="Malgun Gothic" w:hAnsi="Open Sans" w:cs="Open Sans"/>
        </w:rPr>
        <w:t>complète comprenant l’ensemble des pièces visées au présent RC. Ces documents n’ont pas à être obligatoirement signés, seul le contrat lui-même devra être signé à l’issue de la procédure d’attribution (</w:t>
      </w:r>
      <w:r w:rsidR="00DF5F87" w:rsidRPr="00671FEB">
        <w:rPr>
          <w:rFonts w:ascii="Open Sans" w:eastAsia="Malgun Gothic" w:hAnsi="Open Sans" w:cs="Open Sans"/>
        </w:rPr>
        <w:t>a</w:t>
      </w:r>
      <w:r w:rsidR="008A10C5" w:rsidRPr="00671FEB">
        <w:rPr>
          <w:rFonts w:ascii="Open Sans" w:eastAsia="Malgun Gothic" w:hAnsi="Open Sans" w:cs="Open Sans"/>
        </w:rPr>
        <w:t>cte d’engagement et ses annexes éventuelles</w:t>
      </w:r>
      <w:r w:rsidRPr="00671FEB">
        <w:rPr>
          <w:rFonts w:ascii="Open Sans" w:eastAsia="Malgun Gothic" w:hAnsi="Open Sans" w:cs="Open Sans"/>
        </w:rPr>
        <w:t>). Il est toutefois conse</w:t>
      </w:r>
      <w:r w:rsidR="00B058D9" w:rsidRPr="00671FEB">
        <w:rPr>
          <w:rFonts w:ascii="Open Sans" w:eastAsia="Malgun Gothic" w:hAnsi="Open Sans" w:cs="Open Sans"/>
        </w:rPr>
        <w:t>illé de signer les documents dè</w:t>
      </w:r>
      <w:r w:rsidR="00A87A76" w:rsidRPr="00671FEB">
        <w:rPr>
          <w:rFonts w:ascii="Open Sans" w:eastAsia="Malgun Gothic" w:hAnsi="Open Sans" w:cs="Open Sans"/>
        </w:rPr>
        <w:t>s</w:t>
      </w:r>
      <w:r w:rsidRPr="00671FEB">
        <w:rPr>
          <w:rFonts w:ascii="Open Sans" w:eastAsia="Malgun Gothic" w:hAnsi="Open Sans" w:cs="Open Sans"/>
        </w:rPr>
        <w:t xml:space="preserve"> le dépôt de l’offre pour faciliter la procédure d’attribution.</w:t>
      </w:r>
    </w:p>
    <w:p w14:paraId="410CE457" w14:textId="3732B271" w:rsidR="00F34372" w:rsidRPr="00EC6EAD" w:rsidRDefault="00F34372" w:rsidP="00B66181">
      <w:pPr>
        <w:pStyle w:val="Titre2"/>
        <w:rPr>
          <w:rFonts w:eastAsia="Malgun Gothic"/>
        </w:rPr>
      </w:pPr>
      <w:bookmarkStart w:id="171" w:name="_Toc517469202"/>
      <w:bookmarkStart w:id="172" w:name="_Toc518989679"/>
      <w:bookmarkStart w:id="173" w:name="_Toc242103778"/>
      <w:r w:rsidRPr="00671FEB">
        <w:rPr>
          <w:rFonts w:eastAsia="Malgun Gothic"/>
        </w:rPr>
        <w:t xml:space="preserve">Contenu </w:t>
      </w:r>
      <w:bookmarkEnd w:id="171"/>
      <w:bookmarkEnd w:id="172"/>
      <w:r w:rsidR="00E5413B" w:rsidRPr="00671FEB">
        <w:rPr>
          <w:rFonts w:eastAsia="Malgun Gothic"/>
        </w:rPr>
        <w:t>de la candidature</w:t>
      </w:r>
      <w:bookmarkEnd w:id="173"/>
      <w:r w:rsidRPr="00671FEB">
        <w:rPr>
          <w:rFonts w:eastAsia="Malgun Gothic"/>
        </w:rPr>
        <w:t xml:space="preserve"> </w:t>
      </w:r>
    </w:p>
    <w:p w14:paraId="26A0C515" w14:textId="77777777" w:rsidR="00E5413B" w:rsidRPr="00671FEB" w:rsidRDefault="0057773E" w:rsidP="00AE4EF2">
      <w:pPr>
        <w:spacing w:line="240" w:lineRule="auto"/>
        <w:contextualSpacing/>
        <w:jc w:val="both"/>
        <w:rPr>
          <w:rFonts w:ascii="Open Sans" w:eastAsia="Malgun Gothic" w:hAnsi="Open Sans" w:cs="Open Sans"/>
          <w:b/>
          <w:szCs w:val="24"/>
        </w:rPr>
      </w:pPr>
      <w:bookmarkStart w:id="174" w:name="_Hlk514240881"/>
      <w:r w:rsidRPr="00671FEB">
        <w:rPr>
          <w:rFonts w:ascii="Open Sans" w:eastAsia="Malgun Gothic" w:hAnsi="Open Sans" w:cs="Open Sans"/>
          <w:b/>
          <w:szCs w:val="24"/>
        </w:rPr>
        <w:t>En application des dispositions de l’article R. 2143-4 du Code de la commande publique, l</w:t>
      </w:r>
      <w:r w:rsidR="00E5413B" w:rsidRPr="00671FEB">
        <w:rPr>
          <w:rFonts w:ascii="Open Sans" w:eastAsia="Malgun Gothic" w:hAnsi="Open Sans" w:cs="Open Sans"/>
          <w:b/>
          <w:szCs w:val="24"/>
        </w:rPr>
        <w:t xml:space="preserve">e candidat peut présenter sa candidature sous la forme d’un </w:t>
      </w:r>
      <w:r w:rsidR="00E5413B" w:rsidRPr="00671FEB">
        <w:rPr>
          <w:rFonts w:ascii="Open Sans" w:eastAsia="Malgun Gothic" w:hAnsi="Open Sans" w:cs="Open Sans"/>
          <w:b/>
          <w:szCs w:val="24"/>
          <w:u w:val="single"/>
        </w:rPr>
        <w:t>document unique de marché européen</w:t>
      </w:r>
      <w:r w:rsidR="00E5413B" w:rsidRPr="00671FEB">
        <w:rPr>
          <w:rFonts w:ascii="Open Sans" w:eastAsia="Malgun Gothic" w:hAnsi="Open Sans" w:cs="Open Sans"/>
          <w:b/>
          <w:szCs w:val="24"/>
        </w:rPr>
        <w:t xml:space="preserve"> en lieu et place des documents mentionnés ci-dessous. </w:t>
      </w:r>
    </w:p>
    <w:p w14:paraId="1DBA0E76" w14:textId="4681CFB3" w:rsidR="00215BCE" w:rsidRPr="00602E21" w:rsidRDefault="00E5413B">
      <w:pPr>
        <w:pStyle w:val="Paragraphedeliste"/>
        <w:numPr>
          <w:ilvl w:val="0"/>
          <w:numId w:val="24"/>
        </w:numPr>
        <w:spacing w:line="240" w:lineRule="auto"/>
        <w:ind w:hanging="357"/>
        <w:contextualSpacing w:val="0"/>
        <w:jc w:val="both"/>
        <w:rPr>
          <w:rFonts w:ascii="Open Sans" w:eastAsia="Malgun Gothic" w:hAnsi="Open Sans" w:cs="Open Sans"/>
          <w:szCs w:val="24"/>
        </w:rPr>
      </w:pPr>
      <w:r w:rsidRPr="00602E21">
        <w:rPr>
          <w:rFonts w:ascii="Open Sans" w:eastAsia="Malgun Gothic" w:hAnsi="Open Sans" w:cs="Open Sans"/>
          <w:szCs w:val="24"/>
        </w:rPr>
        <w:t>L’attributaire devra tout de même fournir toutes les informations et justificatifs permettant d’apprécier qu’il dispose de l’aptitude à exercer l’activité professionnelle, de la capacité économique et financière et des capacités techniques et professionnelles nécessaires à l’exécution du marché. De plus, les candidats sont informés qu’à tout moment, afin d’assurer le bon déroulement de la procédure, le pouvoir adjudicateur peut demander à un soumissionnaire de fournir tout ou partie des certificats et documents justificatifs requis, si ceux-ci n’ont pas été fourni</w:t>
      </w:r>
      <w:r w:rsidR="00DF5F87" w:rsidRPr="00602E21">
        <w:rPr>
          <w:rFonts w:ascii="Open Sans" w:eastAsia="Malgun Gothic" w:hAnsi="Open Sans" w:cs="Open Sans"/>
          <w:szCs w:val="24"/>
        </w:rPr>
        <w:t>s</w:t>
      </w:r>
      <w:r w:rsidRPr="00602E21">
        <w:rPr>
          <w:rFonts w:ascii="Open Sans" w:eastAsia="Malgun Gothic" w:hAnsi="Open Sans" w:cs="Open Sans"/>
          <w:szCs w:val="24"/>
        </w:rPr>
        <w:t xml:space="preserve"> lors du dépôt.</w:t>
      </w:r>
      <w:bookmarkEnd w:id="174"/>
    </w:p>
    <w:p w14:paraId="09D8E5BC" w14:textId="62D651A7" w:rsidR="001E41EC" w:rsidRPr="00215BCE" w:rsidRDefault="00215BCE">
      <w:pPr>
        <w:pStyle w:val="Paragraphedeliste"/>
        <w:numPr>
          <w:ilvl w:val="0"/>
          <w:numId w:val="25"/>
        </w:numPr>
        <w:spacing w:before="120" w:after="120" w:line="240" w:lineRule="auto"/>
        <w:ind w:left="284" w:hanging="357"/>
        <w:contextualSpacing w:val="0"/>
        <w:jc w:val="both"/>
        <w:rPr>
          <w:rFonts w:ascii="Open Sans" w:eastAsia="Malgun Gothic" w:hAnsi="Open Sans" w:cs="Open Sans"/>
          <w:b/>
          <w:szCs w:val="24"/>
        </w:rPr>
      </w:pPr>
      <w:r w:rsidRPr="00215BCE">
        <w:rPr>
          <w:rFonts w:ascii="Open Sans" w:eastAsia="Malgun Gothic" w:hAnsi="Open Sans" w:cs="Open Sans"/>
          <w:b/>
          <w:szCs w:val="24"/>
        </w:rPr>
        <w:t xml:space="preserve">Pour l'appréciation des capacités juridiques, l'opérateur économique remet à l’appui de sa candidature, les documents suivants :  </w:t>
      </w:r>
    </w:p>
    <w:p w14:paraId="60F21963" w14:textId="77777777" w:rsidR="00E5413B" w:rsidRPr="00671FEB" w:rsidRDefault="00E5413B">
      <w:pPr>
        <w:pStyle w:val="Paragraphedeliste"/>
        <w:numPr>
          <w:ilvl w:val="0"/>
          <w:numId w:val="10"/>
        </w:numPr>
        <w:spacing w:before="240" w:after="120" w:line="240" w:lineRule="auto"/>
        <w:ind w:hanging="357"/>
        <w:contextualSpacing w:val="0"/>
        <w:jc w:val="both"/>
        <w:rPr>
          <w:rFonts w:ascii="Open Sans" w:eastAsia="Malgun Gothic" w:hAnsi="Open Sans" w:cs="Open Sans"/>
          <w:szCs w:val="24"/>
        </w:rPr>
      </w:pPr>
      <w:r w:rsidRPr="00671FEB">
        <w:rPr>
          <w:rFonts w:ascii="Open Sans" w:eastAsia="Malgun Gothic" w:hAnsi="Open Sans" w:cs="Open Sans"/>
          <w:szCs w:val="24"/>
        </w:rPr>
        <w:t>La lettre de candidature et l’habilitation du mandataire par ses cotraitants, uniquement pour les groupements (modèle de lettre de candidature ou forme libre), dûment complétée par chacun des cotraitants en cas de groupement</w:t>
      </w:r>
      <w:r w:rsidR="00F553E1" w:rsidRPr="00671FEB">
        <w:rPr>
          <w:rFonts w:ascii="Open Sans" w:eastAsia="Malgun Gothic" w:hAnsi="Open Sans" w:cs="Open Sans"/>
          <w:szCs w:val="24"/>
        </w:rPr>
        <w:t xml:space="preserve"> (</w:t>
      </w:r>
      <w:r w:rsidR="00F553E1" w:rsidRPr="001B0B0E">
        <w:rPr>
          <w:rFonts w:ascii="Open Sans" w:eastAsia="Malgun Gothic" w:hAnsi="Open Sans" w:cs="Open Sans"/>
          <w:b/>
          <w:color w:val="0070C0"/>
          <w:szCs w:val="24"/>
        </w:rPr>
        <w:t>formulaire DC1</w:t>
      </w:r>
      <w:r w:rsidR="00F553E1" w:rsidRPr="001B0B0E">
        <w:rPr>
          <w:rFonts w:ascii="Open Sans" w:eastAsia="Malgun Gothic" w:hAnsi="Open Sans" w:cs="Open Sans"/>
          <w:color w:val="0070C0"/>
          <w:szCs w:val="24"/>
        </w:rPr>
        <w:t xml:space="preserve"> </w:t>
      </w:r>
      <w:r w:rsidR="00F553E1" w:rsidRPr="00671FEB">
        <w:rPr>
          <w:rFonts w:ascii="Open Sans" w:eastAsia="Malgun Gothic" w:hAnsi="Open Sans" w:cs="Open Sans"/>
          <w:szCs w:val="24"/>
        </w:rPr>
        <w:t xml:space="preserve">ou forme libre) </w:t>
      </w:r>
      <w:r w:rsidRPr="00671FEB">
        <w:rPr>
          <w:rFonts w:ascii="Open Sans" w:eastAsia="Malgun Gothic" w:hAnsi="Open Sans" w:cs="Open Sans"/>
          <w:szCs w:val="24"/>
        </w:rPr>
        <w:t xml:space="preserve">précisant : </w:t>
      </w:r>
    </w:p>
    <w:p w14:paraId="42C4DEBB" w14:textId="46604C63" w:rsidR="00E5413B" w:rsidRPr="00845295" w:rsidRDefault="00E5413B" w:rsidP="00845295">
      <w:pPr>
        <w:pStyle w:val="Paragraphedeliste"/>
        <w:numPr>
          <w:ilvl w:val="1"/>
          <w:numId w:val="10"/>
        </w:numPr>
        <w:spacing w:before="240" w:after="120" w:line="240" w:lineRule="auto"/>
        <w:jc w:val="both"/>
        <w:rPr>
          <w:rFonts w:ascii="Open Sans" w:eastAsia="Malgun Gothic" w:hAnsi="Open Sans" w:cs="Open Sans"/>
          <w:szCs w:val="24"/>
        </w:rPr>
      </w:pPr>
      <w:r w:rsidRPr="00671FEB">
        <w:rPr>
          <w:rFonts w:ascii="Open Sans" w:eastAsia="Malgun Gothic" w:hAnsi="Open Sans" w:cs="Open Sans"/>
          <w:szCs w:val="24"/>
        </w:rPr>
        <w:t>La dénomination sociale du candidat, son a</w:t>
      </w:r>
      <w:r w:rsidRPr="00845295">
        <w:rPr>
          <w:rFonts w:ascii="Open Sans" w:eastAsia="Malgun Gothic" w:hAnsi="Open Sans" w:cs="Open Sans"/>
          <w:szCs w:val="24"/>
        </w:rPr>
        <w:t xml:space="preserve">dresse et ses coordonnées (téléphone, Fax, courriel), </w:t>
      </w:r>
    </w:p>
    <w:p w14:paraId="15A177C4" w14:textId="77777777" w:rsidR="00E5413B" w:rsidRPr="00671FEB" w:rsidRDefault="00E5413B">
      <w:pPr>
        <w:pStyle w:val="Paragraphedeliste"/>
        <w:numPr>
          <w:ilvl w:val="1"/>
          <w:numId w:val="10"/>
        </w:numPr>
        <w:spacing w:before="240" w:after="120" w:line="240" w:lineRule="auto"/>
        <w:jc w:val="both"/>
        <w:rPr>
          <w:rFonts w:ascii="Open Sans" w:eastAsia="Malgun Gothic" w:hAnsi="Open Sans" w:cs="Open Sans"/>
          <w:szCs w:val="24"/>
        </w:rPr>
      </w:pPr>
      <w:r w:rsidRPr="00671FEB">
        <w:rPr>
          <w:rFonts w:ascii="Open Sans" w:eastAsia="Malgun Gothic" w:hAnsi="Open Sans" w:cs="Open Sans"/>
          <w:szCs w:val="24"/>
        </w:rPr>
        <w:t xml:space="preserve">L'objet de la candidature et le ou les lots concernés. </w:t>
      </w:r>
    </w:p>
    <w:p w14:paraId="6E7C46C8" w14:textId="77777777" w:rsidR="00E5413B" w:rsidRPr="00671FEB" w:rsidRDefault="00E5413B">
      <w:pPr>
        <w:pStyle w:val="Paragraphedeliste"/>
        <w:numPr>
          <w:ilvl w:val="1"/>
          <w:numId w:val="10"/>
        </w:numPr>
        <w:spacing w:before="240" w:after="120" w:line="240" w:lineRule="auto"/>
        <w:jc w:val="both"/>
        <w:rPr>
          <w:rFonts w:ascii="Open Sans" w:eastAsia="Malgun Gothic" w:hAnsi="Open Sans" w:cs="Open Sans"/>
          <w:szCs w:val="24"/>
        </w:rPr>
      </w:pPr>
      <w:r w:rsidRPr="00671FEB">
        <w:rPr>
          <w:rFonts w:ascii="Open Sans" w:eastAsia="Malgun Gothic" w:hAnsi="Open Sans" w:cs="Open Sans"/>
          <w:szCs w:val="24"/>
        </w:rPr>
        <w:t xml:space="preserve">La forme du groupement, désignation des membres du groupement et habilitation donnée au mandataire, </w:t>
      </w:r>
    </w:p>
    <w:p w14:paraId="30B469C8" w14:textId="5386BCA6" w:rsidR="00E5413B" w:rsidRPr="00671FEB" w:rsidRDefault="00E5413B">
      <w:pPr>
        <w:pStyle w:val="Paragraphedeliste"/>
        <w:numPr>
          <w:ilvl w:val="1"/>
          <w:numId w:val="10"/>
        </w:numPr>
        <w:spacing w:before="240" w:after="120" w:line="240" w:lineRule="auto"/>
        <w:contextualSpacing w:val="0"/>
        <w:jc w:val="both"/>
        <w:rPr>
          <w:rFonts w:ascii="Open Sans" w:eastAsia="Malgun Gothic" w:hAnsi="Open Sans" w:cs="Open Sans"/>
          <w:szCs w:val="24"/>
        </w:rPr>
      </w:pPr>
      <w:r w:rsidRPr="00671FEB">
        <w:rPr>
          <w:rFonts w:ascii="Open Sans" w:eastAsia="Malgun Gothic" w:hAnsi="Open Sans" w:cs="Open Sans"/>
          <w:szCs w:val="24"/>
        </w:rPr>
        <w:t>Une déclaration sur l’honneur indiquant qu’il n’entre dans aucun d</w:t>
      </w:r>
      <w:r w:rsidR="00AC4C5F" w:rsidRPr="00671FEB">
        <w:rPr>
          <w:rFonts w:ascii="Open Sans" w:eastAsia="Malgun Gothic" w:hAnsi="Open Sans" w:cs="Open Sans"/>
          <w:szCs w:val="24"/>
        </w:rPr>
        <w:t xml:space="preserve">es cas mentionnés aux articles </w:t>
      </w:r>
      <w:r w:rsidR="00AC4C5F" w:rsidRPr="00671FEB">
        <w:rPr>
          <w:rFonts w:ascii="Open Sans" w:eastAsia="Malgun Gothic" w:hAnsi="Open Sans" w:cs="Open Sans"/>
          <w:szCs w:val="24"/>
          <w:shd w:val="clear" w:color="auto" w:fill="FFFFFF" w:themeFill="background1"/>
        </w:rPr>
        <w:t xml:space="preserve">aux articles L.2141-1 et suivants du code de la commande </w:t>
      </w:r>
      <w:r w:rsidR="00845295" w:rsidRPr="00671FEB">
        <w:rPr>
          <w:rFonts w:ascii="Open Sans" w:eastAsia="Malgun Gothic" w:hAnsi="Open Sans" w:cs="Open Sans"/>
          <w:szCs w:val="24"/>
          <w:shd w:val="clear" w:color="auto" w:fill="FFFFFF" w:themeFill="background1"/>
        </w:rPr>
        <w:t>publique</w:t>
      </w:r>
      <w:r w:rsidR="00845295" w:rsidRPr="00671FEB">
        <w:rPr>
          <w:rFonts w:ascii="Open Sans" w:eastAsia="Malgun Gothic" w:hAnsi="Open Sans" w:cs="Open Sans"/>
          <w:szCs w:val="24"/>
        </w:rPr>
        <w:t xml:space="preserve"> et</w:t>
      </w:r>
      <w:r w:rsidR="00AC4C5F" w:rsidRPr="00671FEB">
        <w:rPr>
          <w:rFonts w:ascii="Open Sans" w:eastAsia="Malgun Gothic" w:hAnsi="Open Sans" w:cs="Open Sans"/>
          <w:szCs w:val="24"/>
        </w:rPr>
        <w:t xml:space="preserve"> notamment qu’il est en règle au regard des articles L.5212-1 à L. 5212-11 du Code du Travail concernant l’emploi des travailleurs handicapés. </w:t>
      </w:r>
      <w:r w:rsidRPr="00671FEB">
        <w:rPr>
          <w:rFonts w:ascii="Open Sans" w:eastAsia="Malgun Gothic" w:hAnsi="Open Sans" w:cs="Open Sans"/>
          <w:szCs w:val="24"/>
        </w:rPr>
        <w:t xml:space="preserve"> </w:t>
      </w:r>
    </w:p>
    <w:p w14:paraId="69B08689" w14:textId="77777777" w:rsidR="00215BCE" w:rsidRPr="00215BCE" w:rsidRDefault="00215BCE">
      <w:pPr>
        <w:pStyle w:val="Paragraphedeliste"/>
        <w:numPr>
          <w:ilvl w:val="0"/>
          <w:numId w:val="25"/>
        </w:numPr>
        <w:spacing w:after="0" w:line="240" w:lineRule="auto"/>
        <w:ind w:left="283" w:hanging="357"/>
        <w:contextualSpacing w:val="0"/>
        <w:jc w:val="both"/>
        <w:rPr>
          <w:rFonts w:ascii="Open Sans" w:eastAsia="Malgun Gothic" w:hAnsi="Open Sans" w:cs="Open Sans"/>
          <w:b/>
          <w:szCs w:val="24"/>
        </w:rPr>
      </w:pPr>
      <w:r w:rsidRPr="00215BCE">
        <w:rPr>
          <w:rFonts w:ascii="Open Sans" w:eastAsia="Malgun Gothic" w:hAnsi="Open Sans" w:cs="Open Sans"/>
          <w:b/>
          <w:szCs w:val="24"/>
        </w:rPr>
        <w:t xml:space="preserve">Pour l'appréciation des capacités juridiques, l'opérateur économique remet à l’appui de sa candidature, les documents suivants :  </w:t>
      </w:r>
    </w:p>
    <w:p w14:paraId="6B983C1A" w14:textId="77777777" w:rsidR="00E5413B" w:rsidRPr="00671FEB" w:rsidRDefault="00E5413B">
      <w:pPr>
        <w:pStyle w:val="Paragraphedeliste"/>
        <w:numPr>
          <w:ilvl w:val="0"/>
          <w:numId w:val="11"/>
        </w:numPr>
        <w:spacing w:before="120" w:after="0" w:line="240" w:lineRule="auto"/>
        <w:contextualSpacing w:val="0"/>
        <w:jc w:val="both"/>
        <w:rPr>
          <w:rFonts w:ascii="Open Sans" w:eastAsia="Malgun Gothic" w:hAnsi="Open Sans" w:cs="Open Sans"/>
          <w:szCs w:val="24"/>
        </w:rPr>
      </w:pPr>
      <w:r w:rsidRPr="00671FEB">
        <w:rPr>
          <w:rFonts w:ascii="Open Sans" w:eastAsia="Malgun Gothic" w:hAnsi="Open Sans" w:cs="Open Sans"/>
          <w:szCs w:val="24"/>
        </w:rPr>
        <w:t>Déclaration concernant le chiffre d'affaires global et le chiffre d'affa</w:t>
      </w:r>
      <w:r w:rsidR="00337464" w:rsidRPr="00671FEB">
        <w:rPr>
          <w:rFonts w:ascii="Open Sans" w:eastAsia="Malgun Gothic" w:hAnsi="Open Sans" w:cs="Open Sans"/>
          <w:szCs w:val="24"/>
        </w:rPr>
        <w:t>ires concernant les travaux objet du marché, réalisés au cours des trois derniers exercices disponibles en fonction de la date de création de l’entreprise ou du début d’activité  de l’opérateur économique, dans la mesure où ces informations sont disponibles (cette exigence ne constitue pas une demande de Chiffre d’Affaires minimal donné au sens de l’article R.2142-6 du Code de la Commande Publique)</w:t>
      </w:r>
      <w:r w:rsidRPr="00671FEB">
        <w:rPr>
          <w:rFonts w:ascii="Open Sans" w:eastAsia="Malgun Gothic" w:hAnsi="Open Sans" w:cs="Open Sans"/>
          <w:szCs w:val="24"/>
        </w:rPr>
        <w:t xml:space="preserve">; </w:t>
      </w:r>
      <w:r w:rsidR="00F553E1" w:rsidRPr="00671FEB">
        <w:rPr>
          <w:rFonts w:ascii="Open Sans" w:eastAsia="Malgun Gothic" w:hAnsi="Open Sans" w:cs="Open Sans"/>
          <w:bCs/>
        </w:rPr>
        <w:t>(</w:t>
      </w:r>
      <w:r w:rsidR="00F553E1" w:rsidRPr="001B0B0E">
        <w:rPr>
          <w:rFonts w:ascii="Open Sans" w:eastAsia="Malgun Gothic" w:hAnsi="Open Sans" w:cs="Open Sans"/>
          <w:b/>
          <w:bCs/>
          <w:color w:val="0070C0"/>
        </w:rPr>
        <w:t xml:space="preserve">formulaire DC2 </w:t>
      </w:r>
      <w:r w:rsidR="00F553E1" w:rsidRPr="00671FEB">
        <w:rPr>
          <w:rFonts w:ascii="Open Sans" w:eastAsia="Malgun Gothic" w:hAnsi="Open Sans" w:cs="Open Sans"/>
          <w:bCs/>
        </w:rPr>
        <w:t>ou format libre)</w:t>
      </w:r>
    </w:p>
    <w:p w14:paraId="4A469EC4" w14:textId="77777777" w:rsidR="00E5413B" w:rsidRPr="00671FEB" w:rsidRDefault="00E5413B">
      <w:pPr>
        <w:pStyle w:val="Paragraphedeliste"/>
        <w:numPr>
          <w:ilvl w:val="0"/>
          <w:numId w:val="11"/>
        </w:numPr>
        <w:spacing w:before="240" w:after="120" w:line="240" w:lineRule="auto"/>
        <w:jc w:val="both"/>
        <w:rPr>
          <w:rFonts w:ascii="Open Sans" w:eastAsia="Malgun Gothic" w:hAnsi="Open Sans" w:cs="Open Sans"/>
          <w:szCs w:val="24"/>
        </w:rPr>
      </w:pPr>
      <w:r w:rsidRPr="00671FEB">
        <w:rPr>
          <w:rFonts w:ascii="Open Sans" w:eastAsia="Malgun Gothic" w:hAnsi="Open Sans" w:cs="Open Sans"/>
          <w:szCs w:val="24"/>
        </w:rPr>
        <w:t xml:space="preserve">Bilans ou extraits de bilans, concernant les trois dernières années, des opérateurs économiques pour lesquels l'établissement des bilans est obligatoire en vertu de la loi ; </w:t>
      </w:r>
    </w:p>
    <w:p w14:paraId="12459FA5" w14:textId="77777777" w:rsidR="00337464" w:rsidRPr="00671FEB" w:rsidRDefault="00337464">
      <w:pPr>
        <w:pStyle w:val="Paragraphedeliste"/>
        <w:numPr>
          <w:ilvl w:val="0"/>
          <w:numId w:val="11"/>
        </w:numPr>
        <w:spacing w:before="240" w:after="120" w:line="240" w:lineRule="auto"/>
        <w:jc w:val="both"/>
        <w:rPr>
          <w:rFonts w:ascii="Open Sans" w:eastAsia="Malgun Gothic" w:hAnsi="Open Sans" w:cs="Open Sans"/>
          <w:szCs w:val="24"/>
        </w:rPr>
      </w:pPr>
      <w:r w:rsidRPr="00671FEB">
        <w:rPr>
          <w:rFonts w:ascii="Open Sans" w:eastAsia="Malgun Gothic" w:hAnsi="Open Sans" w:cs="Open Sans"/>
          <w:szCs w:val="24"/>
        </w:rPr>
        <w:t>Déclaration appropriée de banques ou preuve d’une assurance pour les risques professionnels (</w:t>
      </w:r>
      <w:r w:rsidR="002229CC" w:rsidRPr="00671FEB">
        <w:rPr>
          <w:rFonts w:ascii="Open Sans" w:eastAsia="Malgun Gothic" w:hAnsi="Open Sans" w:cs="Open Sans"/>
          <w:szCs w:val="24"/>
        </w:rPr>
        <w:t>assurance responsabilité civile)</w:t>
      </w:r>
      <w:r w:rsidRPr="00671FEB">
        <w:rPr>
          <w:rFonts w:ascii="Open Sans" w:eastAsia="Malgun Gothic" w:hAnsi="Open Sans" w:cs="Open Sans"/>
          <w:szCs w:val="24"/>
        </w:rPr>
        <w:t> ;</w:t>
      </w:r>
    </w:p>
    <w:p w14:paraId="140A39A3" w14:textId="77777777" w:rsidR="00E5413B" w:rsidRPr="00671FEB" w:rsidRDefault="00E5413B">
      <w:pPr>
        <w:pStyle w:val="Paragraphedeliste"/>
        <w:numPr>
          <w:ilvl w:val="0"/>
          <w:numId w:val="11"/>
        </w:numPr>
        <w:spacing w:before="240" w:after="120" w:line="240" w:lineRule="auto"/>
        <w:jc w:val="both"/>
        <w:rPr>
          <w:rFonts w:ascii="Open Sans" w:eastAsia="Malgun Gothic" w:hAnsi="Open Sans" w:cs="Open Sans"/>
          <w:szCs w:val="24"/>
        </w:rPr>
      </w:pPr>
      <w:r w:rsidRPr="00671FEB">
        <w:rPr>
          <w:rFonts w:ascii="Open Sans" w:eastAsia="Malgun Gothic" w:hAnsi="Open Sans" w:cs="Open Sans"/>
          <w:szCs w:val="24"/>
        </w:rPr>
        <w:lastRenderedPageBreak/>
        <w:t xml:space="preserve">Déclaration indiquant les effectifs moyens annuels du candidat et l'importance du personnel d'encadrement pour chacune des trois dernières années ; </w:t>
      </w:r>
    </w:p>
    <w:p w14:paraId="6751DAA2" w14:textId="77777777" w:rsidR="00337464" w:rsidRPr="00671FEB" w:rsidRDefault="00337464">
      <w:pPr>
        <w:pStyle w:val="Paragraphedeliste"/>
        <w:numPr>
          <w:ilvl w:val="0"/>
          <w:numId w:val="11"/>
        </w:numPr>
        <w:spacing w:before="240" w:after="120" w:line="240" w:lineRule="auto"/>
        <w:jc w:val="both"/>
        <w:rPr>
          <w:rFonts w:ascii="Open Sans" w:eastAsia="Malgun Gothic" w:hAnsi="Open Sans" w:cs="Open Sans"/>
          <w:szCs w:val="24"/>
        </w:rPr>
      </w:pPr>
      <w:r w:rsidRPr="00671FEB">
        <w:rPr>
          <w:rFonts w:ascii="Open Sans" w:eastAsia="Malgun Gothic" w:hAnsi="Open Sans" w:cs="Open Sans"/>
          <w:szCs w:val="24"/>
        </w:rPr>
        <w:t>Certificats de qualification professionnelle établis par des organismes indépendants. L’acheteur accepte tout moyen de preuve équivalent, ainsi que les certificats équivalents d’organismes établis dans d’autres états membres ;</w:t>
      </w:r>
    </w:p>
    <w:p w14:paraId="4A3D7070" w14:textId="49E761BE" w:rsidR="00337464" w:rsidRPr="00671FEB" w:rsidRDefault="00337464">
      <w:pPr>
        <w:pStyle w:val="Paragraphedeliste"/>
        <w:numPr>
          <w:ilvl w:val="0"/>
          <w:numId w:val="11"/>
        </w:numPr>
        <w:spacing w:before="240" w:after="120" w:line="240" w:lineRule="auto"/>
        <w:jc w:val="both"/>
        <w:rPr>
          <w:rFonts w:ascii="Open Sans" w:eastAsia="Malgun Gothic" w:hAnsi="Open Sans" w:cs="Open Sans"/>
          <w:szCs w:val="24"/>
        </w:rPr>
      </w:pPr>
      <w:r w:rsidRPr="00671FEB">
        <w:rPr>
          <w:rFonts w:ascii="Open Sans" w:eastAsia="Malgun Gothic" w:hAnsi="Open Sans" w:cs="Open Sans"/>
          <w:szCs w:val="24"/>
        </w:rPr>
        <w:t>Présentation d’une liste des travaux exécutés au cours des trois dernières années, assortie d’attestations de bonne exécution pour les travaux les plus importants. Ces attestations indiquent le montant, la date et le lie</w:t>
      </w:r>
      <w:r w:rsidR="006E764B" w:rsidRPr="00671FEB">
        <w:rPr>
          <w:rFonts w:ascii="Open Sans" w:eastAsia="Malgun Gothic" w:hAnsi="Open Sans" w:cs="Open Sans"/>
          <w:szCs w:val="24"/>
        </w:rPr>
        <w:t>u</w:t>
      </w:r>
      <w:r w:rsidRPr="00671FEB">
        <w:rPr>
          <w:rFonts w:ascii="Open Sans" w:eastAsia="Malgun Gothic" w:hAnsi="Open Sans" w:cs="Open Sans"/>
          <w:szCs w:val="24"/>
        </w:rPr>
        <w:t xml:space="preserve"> d’exécution des travaux et précisent s’ils ont été effectués selon les règles de l’art et menés régulièrement à bonne </w:t>
      </w:r>
      <w:r w:rsidR="006E764B" w:rsidRPr="00671FEB">
        <w:rPr>
          <w:rFonts w:ascii="Open Sans" w:eastAsia="Malgun Gothic" w:hAnsi="Open Sans" w:cs="Open Sans"/>
          <w:szCs w:val="24"/>
        </w:rPr>
        <w:t>fin.</w:t>
      </w:r>
    </w:p>
    <w:p w14:paraId="4CEC77D2" w14:textId="546A4300" w:rsidR="00414EA5" w:rsidRDefault="00414EA5">
      <w:pPr>
        <w:pStyle w:val="Paragraphedeliste"/>
        <w:numPr>
          <w:ilvl w:val="0"/>
          <w:numId w:val="19"/>
        </w:numPr>
        <w:spacing w:line="240" w:lineRule="auto"/>
        <w:jc w:val="both"/>
        <w:rPr>
          <w:rFonts w:ascii="Open Sans" w:eastAsia="Malgun Gothic" w:hAnsi="Open Sans" w:cs="Open Sans"/>
          <w:szCs w:val="24"/>
        </w:rPr>
      </w:pPr>
      <w:r w:rsidRPr="00671FEB">
        <w:rPr>
          <w:rFonts w:ascii="Open Sans" w:eastAsia="Malgun Gothic" w:hAnsi="Open Sans" w:cs="Open Sans"/>
          <w:szCs w:val="24"/>
        </w:rPr>
        <w:t xml:space="preserve">Les qualifications </w:t>
      </w:r>
      <w:r w:rsidR="00B80BB2">
        <w:rPr>
          <w:rFonts w:ascii="Open Sans" w:eastAsia="Malgun Gothic" w:hAnsi="Open Sans" w:cs="Open Sans"/>
          <w:szCs w:val="24"/>
        </w:rPr>
        <w:t>(ou équivalentes) et effectifs minimum suivants sont souhaités par l’Acheteur</w:t>
      </w:r>
      <w:r w:rsidRPr="00671FEB">
        <w:rPr>
          <w:rFonts w:ascii="Open Sans" w:eastAsia="Malgun Gothic" w:hAnsi="Open Sans" w:cs="Open Sans"/>
          <w:szCs w:val="24"/>
        </w:rPr>
        <w:t xml:space="preserve"> : </w:t>
      </w:r>
    </w:p>
    <w:tbl>
      <w:tblPr>
        <w:tblStyle w:val="Grilledutableau"/>
        <w:tblW w:w="9777" w:type="dxa"/>
        <w:tblLook w:val="04A0" w:firstRow="1" w:lastRow="0" w:firstColumn="1" w:lastColumn="0" w:noHBand="0" w:noVBand="1"/>
      </w:tblPr>
      <w:tblGrid>
        <w:gridCol w:w="3261"/>
        <w:gridCol w:w="4937"/>
        <w:gridCol w:w="1579"/>
      </w:tblGrid>
      <w:tr w:rsidR="00B80BB2" w:rsidRPr="00671FEB" w14:paraId="16DED07E" w14:textId="44ED21CB" w:rsidTr="004A124A">
        <w:trPr>
          <w:tblHeader/>
        </w:trPr>
        <w:tc>
          <w:tcPr>
            <w:tcW w:w="3261" w:type="dxa"/>
            <w:tcBorders>
              <w:top w:val="nil"/>
              <w:left w:val="nil"/>
            </w:tcBorders>
          </w:tcPr>
          <w:p w14:paraId="44F4CE08" w14:textId="77777777" w:rsidR="00B80BB2" w:rsidRPr="00671FEB" w:rsidRDefault="00B80BB2" w:rsidP="002F3F53">
            <w:pPr>
              <w:contextualSpacing/>
              <w:jc w:val="both"/>
              <w:rPr>
                <w:rFonts w:ascii="Open Sans" w:hAnsi="Open Sans" w:cs="Open Sans"/>
                <w:b/>
                <w:bCs/>
                <w:sz w:val="18"/>
                <w:szCs w:val="18"/>
              </w:rPr>
            </w:pPr>
          </w:p>
        </w:tc>
        <w:tc>
          <w:tcPr>
            <w:tcW w:w="4937" w:type="dxa"/>
          </w:tcPr>
          <w:p w14:paraId="5515349E" w14:textId="26907F03" w:rsidR="00B80BB2" w:rsidRPr="004A124A" w:rsidRDefault="00B80BB2" w:rsidP="004A124A">
            <w:pPr>
              <w:contextualSpacing/>
              <w:jc w:val="center"/>
              <w:rPr>
                <w:rFonts w:ascii="Open Sans" w:eastAsia="Malgun Gothic" w:hAnsi="Open Sans" w:cs="Open Sans"/>
                <w:b/>
                <w:bCs/>
                <w:sz w:val="18"/>
                <w:szCs w:val="18"/>
              </w:rPr>
            </w:pPr>
            <w:r>
              <w:rPr>
                <w:rFonts w:ascii="Open Sans" w:eastAsia="Malgun Gothic" w:hAnsi="Open Sans" w:cs="Open Sans"/>
                <w:b/>
                <w:bCs/>
                <w:sz w:val="18"/>
                <w:szCs w:val="18"/>
              </w:rPr>
              <w:t>Qualification</w:t>
            </w:r>
            <w:r w:rsidR="004A124A">
              <w:rPr>
                <w:rFonts w:ascii="Open Sans" w:eastAsia="Malgun Gothic" w:hAnsi="Open Sans" w:cs="Open Sans"/>
                <w:b/>
                <w:bCs/>
                <w:sz w:val="18"/>
                <w:szCs w:val="18"/>
              </w:rPr>
              <w:t>s</w:t>
            </w:r>
            <w:r>
              <w:rPr>
                <w:rFonts w:ascii="Open Sans" w:eastAsia="Malgun Gothic" w:hAnsi="Open Sans" w:cs="Open Sans"/>
                <w:b/>
                <w:bCs/>
                <w:sz w:val="18"/>
                <w:szCs w:val="18"/>
              </w:rPr>
              <w:t xml:space="preserve"> souhaitées </w:t>
            </w:r>
          </w:p>
          <w:p w14:paraId="7E90DF98" w14:textId="5C11D9C4" w:rsidR="00B80BB2" w:rsidRPr="00671FEB" w:rsidRDefault="00B80BB2" w:rsidP="002F3F53">
            <w:pPr>
              <w:contextualSpacing/>
              <w:jc w:val="center"/>
              <w:rPr>
                <w:rFonts w:ascii="Open Sans" w:eastAsia="Malgun Gothic" w:hAnsi="Open Sans" w:cs="Open Sans"/>
                <w:b/>
                <w:bCs/>
                <w:sz w:val="18"/>
                <w:szCs w:val="18"/>
              </w:rPr>
            </w:pPr>
            <w:r>
              <w:rPr>
                <w:rFonts w:ascii="Open Sans" w:eastAsia="Malgun Gothic" w:hAnsi="Open Sans" w:cs="Open Sans"/>
                <w:b/>
                <w:bCs/>
                <w:sz w:val="18"/>
                <w:szCs w:val="18"/>
              </w:rPr>
              <w:t>(</w:t>
            </w:r>
            <w:r w:rsidR="004A124A" w:rsidRPr="004A124A">
              <w:rPr>
                <w:rFonts w:ascii="Open Sans" w:eastAsia="Malgun Gothic" w:hAnsi="Open Sans" w:cs="Open Sans"/>
                <w:b/>
                <w:bCs/>
                <w:sz w:val="18"/>
                <w:szCs w:val="18"/>
              </w:rPr>
              <w:t>QUALIBAT</w:t>
            </w:r>
            <w:r w:rsidR="00A163B8">
              <w:rPr>
                <w:rFonts w:ascii="Open Sans" w:eastAsia="Malgun Gothic" w:hAnsi="Open Sans" w:cs="Open Sans"/>
                <w:b/>
                <w:bCs/>
                <w:sz w:val="18"/>
                <w:szCs w:val="18"/>
              </w:rPr>
              <w:t>,</w:t>
            </w:r>
            <w:r>
              <w:rPr>
                <w:rFonts w:ascii="Open Sans" w:eastAsia="Malgun Gothic" w:hAnsi="Open Sans" w:cs="Open Sans"/>
                <w:b/>
                <w:bCs/>
                <w:sz w:val="18"/>
                <w:szCs w:val="18"/>
              </w:rPr>
              <w:t xml:space="preserve"> équivalent</w:t>
            </w:r>
            <w:r w:rsidR="00A163B8">
              <w:rPr>
                <w:rFonts w:ascii="Open Sans" w:eastAsia="Malgun Gothic" w:hAnsi="Open Sans" w:cs="Open Sans"/>
                <w:b/>
                <w:bCs/>
                <w:sz w:val="18"/>
                <w:szCs w:val="18"/>
              </w:rPr>
              <w:t xml:space="preserve"> ou références équivalentes</w:t>
            </w:r>
            <w:r>
              <w:rPr>
                <w:rFonts w:ascii="Open Sans" w:eastAsia="Malgun Gothic" w:hAnsi="Open Sans" w:cs="Open Sans"/>
                <w:b/>
                <w:bCs/>
                <w:sz w:val="18"/>
                <w:szCs w:val="18"/>
              </w:rPr>
              <w:t>)</w:t>
            </w:r>
          </w:p>
        </w:tc>
        <w:tc>
          <w:tcPr>
            <w:tcW w:w="1579" w:type="dxa"/>
          </w:tcPr>
          <w:p w14:paraId="489DDCD1" w14:textId="268E2207" w:rsidR="00F31ACF" w:rsidRDefault="00B80BB2" w:rsidP="002F3F53">
            <w:pPr>
              <w:contextualSpacing/>
              <w:jc w:val="center"/>
              <w:rPr>
                <w:rFonts w:ascii="Open Sans" w:eastAsia="Malgun Gothic" w:hAnsi="Open Sans" w:cs="Open Sans"/>
                <w:b/>
                <w:bCs/>
                <w:sz w:val="18"/>
                <w:szCs w:val="18"/>
              </w:rPr>
            </w:pPr>
            <w:r>
              <w:rPr>
                <w:rFonts w:ascii="Open Sans" w:eastAsia="Malgun Gothic" w:hAnsi="Open Sans" w:cs="Open Sans"/>
                <w:b/>
                <w:bCs/>
                <w:sz w:val="18"/>
                <w:szCs w:val="18"/>
              </w:rPr>
              <w:t xml:space="preserve">Effectif minimal </w:t>
            </w:r>
            <w:r w:rsidR="00BE1CF7">
              <w:rPr>
                <w:rFonts w:ascii="Open Sans" w:eastAsia="Malgun Gothic" w:hAnsi="Open Sans" w:cs="Open Sans"/>
                <w:b/>
                <w:bCs/>
                <w:sz w:val="18"/>
                <w:szCs w:val="18"/>
              </w:rPr>
              <w:t>souhaité</w:t>
            </w:r>
          </w:p>
          <w:p w14:paraId="583649B4" w14:textId="07CC6DD3" w:rsidR="00B80BB2" w:rsidRDefault="00A163B8" w:rsidP="002F3F53">
            <w:pPr>
              <w:contextualSpacing/>
              <w:jc w:val="center"/>
              <w:rPr>
                <w:rFonts w:ascii="Open Sans" w:eastAsia="Malgun Gothic" w:hAnsi="Open Sans" w:cs="Open Sans"/>
                <w:b/>
                <w:bCs/>
                <w:sz w:val="18"/>
                <w:szCs w:val="18"/>
              </w:rPr>
            </w:pPr>
            <w:r>
              <w:rPr>
                <w:rFonts w:ascii="Open Sans" w:eastAsia="Malgun Gothic" w:hAnsi="Open Sans" w:cs="Open Sans"/>
                <w:b/>
                <w:bCs/>
                <w:sz w:val="18"/>
                <w:szCs w:val="18"/>
              </w:rPr>
              <w:t xml:space="preserve"> (nb de pers.)</w:t>
            </w:r>
          </w:p>
        </w:tc>
      </w:tr>
      <w:tr w:rsidR="006C5A4E" w:rsidRPr="00095864" w14:paraId="08B9D5EF" w14:textId="42F52C98" w:rsidTr="004A124A">
        <w:tc>
          <w:tcPr>
            <w:tcW w:w="3261" w:type="dxa"/>
          </w:tcPr>
          <w:p w14:paraId="0B5CF4E4" w14:textId="77777777" w:rsidR="006C5A4E" w:rsidRPr="00E00A9C" w:rsidRDefault="006C5A4E" w:rsidP="002F3F53">
            <w:pPr>
              <w:contextualSpacing/>
              <w:jc w:val="both"/>
              <w:rPr>
                <w:rFonts w:ascii="Open Sans" w:eastAsia="Malgun Gothic" w:hAnsi="Open Sans" w:cs="Open Sans"/>
                <w:sz w:val="20"/>
                <w:szCs w:val="20"/>
              </w:rPr>
            </w:pPr>
            <w:r w:rsidRPr="000C1504">
              <w:rPr>
                <w:rFonts w:ascii="Open Sans" w:hAnsi="Open Sans" w:cs="Open Sans"/>
              </w:rPr>
              <w:t xml:space="preserve">Lot 07 - Menuiseries ext. bois &amp; mixte avec </w:t>
            </w:r>
            <w:r>
              <w:rPr>
                <w:rFonts w:ascii="Open Sans" w:hAnsi="Open Sans" w:cs="Open Sans"/>
              </w:rPr>
              <w:t>protections solaires</w:t>
            </w:r>
          </w:p>
        </w:tc>
        <w:tc>
          <w:tcPr>
            <w:tcW w:w="4937" w:type="dxa"/>
          </w:tcPr>
          <w:p w14:paraId="1D105233" w14:textId="6C4E9D77" w:rsidR="006C5A4E" w:rsidRPr="006C5A4E" w:rsidRDefault="006C5A4E" w:rsidP="006C5A4E">
            <w:pPr>
              <w:contextualSpacing/>
              <w:jc w:val="center"/>
              <w:rPr>
                <w:rFonts w:ascii="Open Sans" w:eastAsia="Malgun Gothic" w:hAnsi="Open Sans" w:cs="Open Sans"/>
                <w:sz w:val="20"/>
                <w:szCs w:val="20"/>
              </w:rPr>
            </w:pPr>
            <w:r w:rsidRPr="006C5A4E">
              <w:rPr>
                <w:rFonts w:ascii="Open Sans" w:eastAsia="Malgun Gothic" w:hAnsi="Open Sans" w:cs="Open Sans"/>
                <w:sz w:val="20"/>
                <w:szCs w:val="20"/>
              </w:rPr>
              <w:t>3512 - Fourniture et pose de menuiseries extérieures (technicité confirmée)</w:t>
            </w:r>
          </w:p>
          <w:p w14:paraId="162E3ACF" w14:textId="77777777" w:rsidR="006C5A4E" w:rsidRPr="006C5A4E" w:rsidRDefault="006C5A4E" w:rsidP="006C5A4E">
            <w:pPr>
              <w:contextualSpacing/>
              <w:jc w:val="center"/>
              <w:rPr>
                <w:rFonts w:ascii="Open Sans" w:eastAsia="Malgun Gothic" w:hAnsi="Open Sans" w:cs="Open Sans"/>
                <w:sz w:val="20"/>
                <w:szCs w:val="20"/>
              </w:rPr>
            </w:pPr>
            <w:r w:rsidRPr="006C5A4E">
              <w:rPr>
                <w:rFonts w:ascii="Open Sans" w:eastAsia="Malgun Gothic" w:hAnsi="Open Sans" w:cs="Open Sans"/>
                <w:sz w:val="20"/>
                <w:szCs w:val="20"/>
              </w:rPr>
              <w:t>OU</w:t>
            </w:r>
          </w:p>
          <w:p w14:paraId="0692C73B" w14:textId="73D4C865" w:rsidR="006C5A4E" w:rsidRPr="006C5A4E" w:rsidRDefault="006C5A4E" w:rsidP="006C5A4E">
            <w:pPr>
              <w:contextualSpacing/>
              <w:jc w:val="center"/>
              <w:rPr>
                <w:rFonts w:ascii="Open Sans" w:eastAsia="Malgun Gothic" w:hAnsi="Open Sans" w:cs="Open Sans"/>
                <w:sz w:val="20"/>
                <w:szCs w:val="20"/>
              </w:rPr>
            </w:pPr>
            <w:r w:rsidRPr="006C5A4E">
              <w:rPr>
                <w:rFonts w:ascii="Open Sans" w:eastAsia="Malgun Gothic" w:hAnsi="Open Sans" w:cs="Open Sans"/>
                <w:sz w:val="20"/>
                <w:szCs w:val="20"/>
              </w:rPr>
              <w:t>3551 - Fabrication et pose de menuiseries extérieures en bois (technicité courante)</w:t>
            </w:r>
          </w:p>
          <w:p w14:paraId="47F1E678" w14:textId="77777777" w:rsidR="006C5A4E" w:rsidRPr="006C5A4E" w:rsidRDefault="006C5A4E" w:rsidP="006C5A4E">
            <w:pPr>
              <w:contextualSpacing/>
              <w:jc w:val="center"/>
              <w:rPr>
                <w:rFonts w:ascii="Open Sans" w:eastAsia="Malgun Gothic" w:hAnsi="Open Sans" w:cs="Open Sans"/>
                <w:sz w:val="20"/>
                <w:szCs w:val="20"/>
              </w:rPr>
            </w:pPr>
            <w:r w:rsidRPr="006C5A4E">
              <w:rPr>
                <w:rFonts w:ascii="Open Sans" w:eastAsia="Malgun Gothic" w:hAnsi="Open Sans" w:cs="Open Sans"/>
                <w:sz w:val="20"/>
                <w:szCs w:val="20"/>
              </w:rPr>
              <w:t>ET</w:t>
            </w:r>
          </w:p>
          <w:p w14:paraId="082B85D4" w14:textId="5C2FC000" w:rsidR="006C5A4E" w:rsidRPr="00095864" w:rsidRDefault="006C5A4E" w:rsidP="006C5A4E">
            <w:pPr>
              <w:contextualSpacing/>
              <w:jc w:val="center"/>
              <w:rPr>
                <w:rFonts w:ascii="Open Sans" w:eastAsia="Malgun Gothic" w:hAnsi="Open Sans" w:cs="Open Sans"/>
                <w:sz w:val="20"/>
                <w:szCs w:val="20"/>
                <w:highlight w:val="yellow"/>
              </w:rPr>
            </w:pPr>
            <w:r w:rsidRPr="006C5A4E">
              <w:rPr>
                <w:rFonts w:ascii="Open Sans" w:eastAsia="Malgun Gothic" w:hAnsi="Open Sans" w:cs="Open Sans"/>
                <w:sz w:val="20"/>
                <w:szCs w:val="20"/>
              </w:rPr>
              <w:t>4512 - Fourniture et pose volets, stores, portails, rideaux, grilles, portes de garage et portes sectionnelles - Collectif - Tertiaire et Industriel</w:t>
            </w:r>
          </w:p>
        </w:tc>
        <w:tc>
          <w:tcPr>
            <w:tcW w:w="1579" w:type="dxa"/>
          </w:tcPr>
          <w:p w14:paraId="52BCA453" w14:textId="665C3F5F" w:rsidR="006C5A4E" w:rsidRPr="00BE1CF7" w:rsidRDefault="006C5A4E" w:rsidP="006C5A4E">
            <w:pPr>
              <w:contextualSpacing/>
              <w:jc w:val="center"/>
              <w:rPr>
                <w:rFonts w:ascii="Open Sans" w:eastAsia="Malgun Gothic" w:hAnsi="Open Sans" w:cs="Open Sans"/>
                <w:sz w:val="20"/>
                <w:szCs w:val="20"/>
              </w:rPr>
            </w:pPr>
            <w:r w:rsidRPr="00BE1CF7">
              <w:rPr>
                <w:rFonts w:ascii="Open Sans" w:eastAsia="Malgun Gothic" w:hAnsi="Open Sans" w:cs="Open Sans"/>
                <w:sz w:val="20"/>
                <w:szCs w:val="20"/>
              </w:rPr>
              <w:t>EFF2 : 6 à 10</w:t>
            </w:r>
          </w:p>
        </w:tc>
      </w:tr>
      <w:tr w:rsidR="006C5A4E" w:rsidRPr="00095864" w14:paraId="2FDE3BB6" w14:textId="1C2E007C" w:rsidTr="004A124A">
        <w:tc>
          <w:tcPr>
            <w:tcW w:w="3261" w:type="dxa"/>
          </w:tcPr>
          <w:p w14:paraId="08AD29FA" w14:textId="32F1FDA2" w:rsidR="006C5A4E" w:rsidRPr="00E00A9C" w:rsidRDefault="006C5A4E" w:rsidP="006C5A4E">
            <w:pPr>
              <w:contextualSpacing/>
              <w:jc w:val="both"/>
              <w:rPr>
                <w:rFonts w:ascii="Open Sans" w:eastAsia="Malgun Gothic" w:hAnsi="Open Sans" w:cs="Open Sans"/>
                <w:sz w:val="20"/>
                <w:szCs w:val="20"/>
              </w:rPr>
            </w:pPr>
            <w:r w:rsidRPr="002E47C8">
              <w:rPr>
                <w:rFonts w:ascii="Open Sans" w:hAnsi="Open Sans" w:cs="Open Sans"/>
              </w:rPr>
              <w:t>Lot 15</w:t>
            </w:r>
            <w:r w:rsidR="00C97DC4">
              <w:rPr>
                <w:rFonts w:ascii="Open Sans" w:hAnsi="Open Sans" w:cs="Open Sans"/>
              </w:rPr>
              <w:t>/22</w:t>
            </w:r>
            <w:r w:rsidRPr="002E47C8">
              <w:rPr>
                <w:rFonts w:ascii="Open Sans" w:hAnsi="Open Sans" w:cs="Open Sans"/>
              </w:rPr>
              <w:t xml:space="preserve"> - Chauffage - Ventilation - Climatisation - Plomberie </w:t>
            </w:r>
            <w:r w:rsidR="00944B7C">
              <w:rPr>
                <w:rFonts w:ascii="Open Sans" w:hAnsi="Open Sans" w:cs="Open Sans"/>
              </w:rPr>
              <w:t>–</w:t>
            </w:r>
            <w:r w:rsidR="009F72AF">
              <w:rPr>
                <w:rFonts w:ascii="Open Sans" w:hAnsi="Open Sans" w:cs="Open Sans"/>
              </w:rPr>
              <w:t xml:space="preserve"> </w:t>
            </w:r>
            <w:r w:rsidRPr="002E47C8">
              <w:rPr>
                <w:rFonts w:ascii="Open Sans" w:hAnsi="Open Sans" w:cs="Open Sans"/>
              </w:rPr>
              <w:t>Sanitaire</w:t>
            </w:r>
            <w:r w:rsidR="00944B7C">
              <w:rPr>
                <w:rFonts w:ascii="Open Sans" w:hAnsi="Open Sans" w:cs="Open Sans"/>
              </w:rPr>
              <w:t xml:space="preserve"> – Fluides médicaux</w:t>
            </w:r>
          </w:p>
        </w:tc>
        <w:tc>
          <w:tcPr>
            <w:tcW w:w="4937" w:type="dxa"/>
          </w:tcPr>
          <w:p w14:paraId="70A2B73E" w14:textId="5B597F78" w:rsidR="00063B9E" w:rsidRDefault="00063B9E" w:rsidP="00464D8E">
            <w:pPr>
              <w:contextualSpacing/>
              <w:jc w:val="center"/>
              <w:rPr>
                <w:rFonts w:ascii="Open Sans" w:eastAsia="Malgun Gothic" w:hAnsi="Open Sans" w:cs="Open Sans"/>
                <w:sz w:val="20"/>
                <w:szCs w:val="20"/>
              </w:rPr>
            </w:pPr>
            <w:r w:rsidRPr="00FD2B32">
              <w:rPr>
                <w:rFonts w:ascii="Open Sans" w:eastAsia="Malgun Gothic" w:hAnsi="Open Sans" w:cs="Open Sans"/>
                <w:sz w:val="20"/>
                <w:szCs w:val="20"/>
              </w:rPr>
              <w:t>Attestation de qualification SS4</w:t>
            </w:r>
            <w:r>
              <w:rPr>
                <w:rStyle w:val="Appelnotedebasdep"/>
                <w:rFonts w:ascii="Open Sans" w:eastAsia="Malgun Gothic" w:hAnsi="Open Sans" w:cs="Open Sans"/>
                <w:sz w:val="20"/>
                <w:szCs w:val="20"/>
              </w:rPr>
              <w:footnoteReference w:id="3"/>
            </w:r>
          </w:p>
          <w:p w14:paraId="20F28BA2" w14:textId="744405E2" w:rsidR="00464D8E" w:rsidRPr="00FD2B32" w:rsidRDefault="00464D8E" w:rsidP="00464D8E">
            <w:pPr>
              <w:contextualSpacing/>
              <w:jc w:val="center"/>
              <w:rPr>
                <w:rFonts w:ascii="Open Sans" w:eastAsia="Malgun Gothic" w:hAnsi="Open Sans" w:cs="Open Sans"/>
                <w:sz w:val="20"/>
                <w:szCs w:val="20"/>
              </w:rPr>
            </w:pPr>
            <w:r w:rsidRPr="00FD2B32">
              <w:rPr>
                <w:rFonts w:ascii="Open Sans" w:eastAsia="Malgun Gothic" w:hAnsi="Open Sans" w:cs="Open Sans"/>
                <w:sz w:val="20"/>
                <w:szCs w:val="20"/>
              </w:rPr>
              <w:t>5312 - Installation de VMC dans tout type de bâtiment supérieur à 1000 m²</w:t>
            </w:r>
          </w:p>
          <w:p w14:paraId="13E38CA9" w14:textId="77777777" w:rsidR="00464D8E" w:rsidRPr="00FD2B32" w:rsidRDefault="00464D8E" w:rsidP="00464D8E">
            <w:pPr>
              <w:contextualSpacing/>
              <w:jc w:val="center"/>
              <w:rPr>
                <w:rFonts w:ascii="Open Sans" w:eastAsia="Malgun Gothic" w:hAnsi="Open Sans" w:cs="Open Sans"/>
                <w:sz w:val="20"/>
                <w:szCs w:val="20"/>
              </w:rPr>
            </w:pPr>
            <w:r w:rsidRPr="00FD2B32">
              <w:rPr>
                <w:rFonts w:ascii="Open Sans" w:eastAsia="Malgun Gothic" w:hAnsi="Open Sans" w:cs="Open Sans"/>
                <w:sz w:val="20"/>
                <w:szCs w:val="20"/>
              </w:rPr>
              <w:t xml:space="preserve">5251 - Installation de chauffage ou de froid raccordée sur réseau urbain </w:t>
            </w:r>
          </w:p>
          <w:p w14:paraId="1B97FBD3" w14:textId="2AFBD8DE" w:rsidR="00464D8E" w:rsidRPr="00FD2B32" w:rsidRDefault="00464D8E" w:rsidP="00464D8E">
            <w:pPr>
              <w:contextualSpacing/>
              <w:jc w:val="center"/>
              <w:rPr>
                <w:rFonts w:ascii="Open Sans" w:eastAsia="Malgun Gothic" w:hAnsi="Open Sans" w:cs="Open Sans"/>
                <w:sz w:val="20"/>
                <w:szCs w:val="20"/>
              </w:rPr>
            </w:pPr>
            <w:r w:rsidRPr="00FD2B32">
              <w:rPr>
                <w:rFonts w:ascii="Open Sans" w:eastAsia="Malgun Gothic" w:hAnsi="Open Sans" w:cs="Open Sans"/>
                <w:sz w:val="20"/>
                <w:szCs w:val="20"/>
              </w:rPr>
              <w:t>5252 - Installation de distribution de chauffage ou de rafraichissement avec centrale de traitement d'air</w:t>
            </w:r>
          </w:p>
          <w:p w14:paraId="30A48B9F" w14:textId="5508EA55" w:rsidR="00464D8E" w:rsidRPr="00FD2B32" w:rsidRDefault="00464D8E" w:rsidP="00464D8E">
            <w:pPr>
              <w:contextualSpacing/>
              <w:jc w:val="center"/>
              <w:rPr>
                <w:rFonts w:ascii="Open Sans" w:eastAsia="Malgun Gothic" w:hAnsi="Open Sans" w:cs="Open Sans"/>
                <w:sz w:val="20"/>
                <w:szCs w:val="20"/>
              </w:rPr>
            </w:pPr>
            <w:r w:rsidRPr="00FD2B32">
              <w:rPr>
                <w:rFonts w:ascii="Open Sans" w:eastAsia="Malgun Gothic" w:hAnsi="Open Sans" w:cs="Open Sans"/>
                <w:sz w:val="20"/>
                <w:szCs w:val="20"/>
              </w:rPr>
              <w:t>5112 - Installation de plomberie sanitaire dans tout type de bâtiment supérieur à 1000 m² sans surpresseur</w:t>
            </w:r>
          </w:p>
          <w:p w14:paraId="338D0E8E" w14:textId="72E8EDEF" w:rsidR="00464D8E" w:rsidRPr="00FD2B32" w:rsidRDefault="00464D8E" w:rsidP="00464D8E">
            <w:pPr>
              <w:contextualSpacing/>
              <w:jc w:val="center"/>
              <w:rPr>
                <w:rFonts w:ascii="Open Sans" w:eastAsia="Malgun Gothic" w:hAnsi="Open Sans" w:cs="Open Sans"/>
                <w:sz w:val="20"/>
                <w:szCs w:val="20"/>
              </w:rPr>
            </w:pPr>
            <w:r w:rsidRPr="00FD2B32">
              <w:rPr>
                <w:rFonts w:ascii="Open Sans" w:eastAsia="Malgun Gothic" w:hAnsi="Open Sans" w:cs="Open Sans"/>
                <w:sz w:val="20"/>
                <w:szCs w:val="20"/>
              </w:rPr>
              <w:t>5511 - Installation de systèmes de Gestion Technique Centralisée (GTC)</w:t>
            </w:r>
          </w:p>
          <w:p w14:paraId="441BFD6C" w14:textId="77777777" w:rsidR="00FD2B32" w:rsidRDefault="00464D8E" w:rsidP="00E73291">
            <w:pPr>
              <w:contextualSpacing/>
              <w:jc w:val="center"/>
              <w:rPr>
                <w:rFonts w:ascii="Open Sans" w:eastAsia="Malgun Gothic" w:hAnsi="Open Sans" w:cs="Open Sans"/>
                <w:sz w:val="20"/>
                <w:szCs w:val="20"/>
              </w:rPr>
            </w:pPr>
            <w:r w:rsidRPr="00FD2B32">
              <w:rPr>
                <w:rFonts w:ascii="Open Sans" w:eastAsia="Malgun Gothic" w:hAnsi="Open Sans" w:cs="Open Sans"/>
                <w:sz w:val="20"/>
                <w:szCs w:val="20"/>
              </w:rPr>
              <w:t>5232 - Installation de pompe à chaleur et groupe froid en habitat individuel, collectif et tertiaire supérieur à 1000 m²</w:t>
            </w:r>
          </w:p>
          <w:p w14:paraId="763023E7" w14:textId="5B727B53" w:rsidR="00944B7C" w:rsidRPr="00FD2B32" w:rsidRDefault="00944B7C" w:rsidP="00944B7C">
            <w:pPr>
              <w:contextualSpacing/>
              <w:jc w:val="center"/>
              <w:rPr>
                <w:rFonts w:ascii="Open Sans" w:eastAsia="Malgun Gothic" w:hAnsi="Open Sans" w:cs="Open Sans"/>
                <w:sz w:val="20"/>
                <w:szCs w:val="20"/>
              </w:rPr>
            </w:pPr>
            <w:r w:rsidRPr="00464D8E">
              <w:rPr>
                <w:rFonts w:ascii="Open Sans" w:eastAsia="Malgun Gothic" w:hAnsi="Open Sans" w:cs="Open Sans"/>
                <w:sz w:val="20"/>
                <w:szCs w:val="20"/>
              </w:rPr>
              <w:t>5122 - Installation de réseaux de fluides médicaux</w:t>
            </w:r>
          </w:p>
        </w:tc>
        <w:tc>
          <w:tcPr>
            <w:tcW w:w="1579" w:type="dxa"/>
          </w:tcPr>
          <w:p w14:paraId="2886F903" w14:textId="77777777" w:rsidR="00464D8E" w:rsidRPr="00BE1CF7" w:rsidRDefault="00464D8E" w:rsidP="00464D8E">
            <w:pPr>
              <w:contextualSpacing/>
              <w:jc w:val="center"/>
            </w:pPr>
            <w:r w:rsidRPr="00BE1CF7">
              <w:t>EFF3 : 21 à 50</w:t>
            </w:r>
          </w:p>
          <w:p w14:paraId="2BD55EED" w14:textId="77777777" w:rsidR="006C5A4E" w:rsidRPr="00BE1CF7" w:rsidRDefault="006C5A4E" w:rsidP="006C5A4E">
            <w:pPr>
              <w:contextualSpacing/>
              <w:jc w:val="center"/>
              <w:rPr>
                <w:rFonts w:ascii="Open Sans" w:eastAsia="Malgun Gothic" w:hAnsi="Open Sans" w:cs="Open Sans"/>
                <w:sz w:val="20"/>
                <w:szCs w:val="20"/>
              </w:rPr>
            </w:pPr>
          </w:p>
        </w:tc>
      </w:tr>
      <w:tr w:rsidR="006C5A4E" w:rsidRPr="00095864" w14:paraId="194CCA84" w14:textId="33A787AF" w:rsidTr="004A124A">
        <w:tc>
          <w:tcPr>
            <w:tcW w:w="3261" w:type="dxa"/>
          </w:tcPr>
          <w:p w14:paraId="7BA587E9" w14:textId="10ABCE18" w:rsidR="006C5A4E" w:rsidRPr="00E00A9C" w:rsidRDefault="006C5A4E" w:rsidP="006C5A4E">
            <w:pPr>
              <w:contextualSpacing/>
              <w:jc w:val="both"/>
              <w:rPr>
                <w:rFonts w:ascii="Open Sans" w:eastAsia="Malgun Gothic" w:hAnsi="Open Sans" w:cs="Open Sans"/>
                <w:sz w:val="20"/>
                <w:szCs w:val="20"/>
              </w:rPr>
            </w:pPr>
            <w:r w:rsidRPr="002E47C8">
              <w:rPr>
                <w:rFonts w:ascii="Open Sans" w:hAnsi="Open Sans" w:cs="Open Sans"/>
              </w:rPr>
              <w:t>Lot 16</w:t>
            </w:r>
            <w:r w:rsidR="00944B7C">
              <w:rPr>
                <w:rFonts w:ascii="Open Sans" w:hAnsi="Open Sans" w:cs="Open Sans"/>
              </w:rPr>
              <w:t>/17</w:t>
            </w:r>
            <w:r w:rsidRPr="002E47C8">
              <w:rPr>
                <w:rFonts w:ascii="Open Sans" w:hAnsi="Open Sans" w:cs="Open Sans"/>
              </w:rPr>
              <w:t xml:space="preserve"> - Électricité courants forts </w:t>
            </w:r>
            <w:r>
              <w:rPr>
                <w:rFonts w:ascii="Open Sans" w:hAnsi="Open Sans" w:cs="Open Sans"/>
              </w:rPr>
              <w:t>(</w:t>
            </w:r>
            <w:r w:rsidRPr="002E47C8">
              <w:rPr>
                <w:rFonts w:ascii="Open Sans" w:hAnsi="Open Sans" w:cs="Open Sans"/>
              </w:rPr>
              <w:t>CFO</w:t>
            </w:r>
            <w:r>
              <w:rPr>
                <w:rFonts w:ascii="Open Sans" w:hAnsi="Open Sans" w:cs="Open Sans"/>
              </w:rPr>
              <w:t>)</w:t>
            </w:r>
            <w:r w:rsidR="00944B7C">
              <w:rPr>
                <w:rFonts w:ascii="Open Sans" w:hAnsi="Open Sans" w:cs="Open Sans"/>
              </w:rPr>
              <w:t xml:space="preserve"> - </w:t>
            </w:r>
            <w:r w:rsidR="00944B7C" w:rsidRPr="002A48FA">
              <w:rPr>
                <w:rFonts w:ascii="Open Sans" w:hAnsi="Open Sans" w:cs="Open Sans"/>
              </w:rPr>
              <w:t xml:space="preserve">Électricité courants faibles (cfa) </w:t>
            </w:r>
            <w:r w:rsidR="00944B7C">
              <w:rPr>
                <w:rFonts w:ascii="Open Sans" w:hAnsi="Open Sans" w:cs="Open Sans"/>
              </w:rPr>
              <w:t>–</w:t>
            </w:r>
            <w:r w:rsidR="00944B7C" w:rsidRPr="002A48FA">
              <w:rPr>
                <w:rFonts w:ascii="Open Sans" w:hAnsi="Open Sans" w:cs="Open Sans"/>
              </w:rPr>
              <w:t xml:space="preserve"> SSI</w:t>
            </w:r>
            <w:r w:rsidR="00944B7C">
              <w:rPr>
                <w:rFonts w:ascii="Open Sans" w:hAnsi="Open Sans" w:cs="Open Sans"/>
              </w:rPr>
              <w:t xml:space="preserve"> -désenfumage</w:t>
            </w:r>
          </w:p>
        </w:tc>
        <w:tc>
          <w:tcPr>
            <w:tcW w:w="4937" w:type="dxa"/>
          </w:tcPr>
          <w:p w14:paraId="7FD6FB5F" w14:textId="77777777" w:rsidR="00063B9E" w:rsidRDefault="00063B9E" w:rsidP="00464D8E">
            <w:pPr>
              <w:contextualSpacing/>
              <w:jc w:val="center"/>
              <w:rPr>
                <w:rFonts w:ascii="Open Sans" w:eastAsia="Malgun Gothic" w:hAnsi="Open Sans" w:cs="Open Sans"/>
                <w:sz w:val="20"/>
                <w:szCs w:val="20"/>
              </w:rPr>
            </w:pPr>
            <w:r w:rsidRPr="00FD2B32">
              <w:rPr>
                <w:rFonts w:ascii="Open Sans" w:eastAsia="Malgun Gothic" w:hAnsi="Open Sans" w:cs="Open Sans"/>
                <w:sz w:val="20"/>
                <w:szCs w:val="20"/>
              </w:rPr>
              <w:t>Attestation de qualification SS4</w:t>
            </w:r>
          </w:p>
          <w:p w14:paraId="6A85B602" w14:textId="39FB7C29" w:rsidR="00464D8E" w:rsidRPr="00F50E24" w:rsidRDefault="00AB6A2E" w:rsidP="00464D8E">
            <w:pPr>
              <w:contextualSpacing/>
              <w:jc w:val="center"/>
              <w:rPr>
                <w:rFonts w:ascii="Open Sans" w:eastAsia="Malgun Gothic" w:hAnsi="Open Sans" w:cs="Open Sans"/>
                <w:sz w:val="20"/>
                <w:szCs w:val="20"/>
              </w:rPr>
            </w:pPr>
            <w:r w:rsidRPr="00F50E24">
              <w:rPr>
                <w:rFonts w:ascii="Open Sans" w:eastAsia="Malgun Gothic" w:hAnsi="Open Sans" w:cs="Open Sans"/>
                <w:sz w:val="20"/>
                <w:szCs w:val="20"/>
              </w:rPr>
              <w:t xml:space="preserve">QUALIFELEC </w:t>
            </w:r>
          </w:p>
          <w:p w14:paraId="26A461DD" w14:textId="77777777" w:rsidR="00464D8E" w:rsidRPr="00F50E24" w:rsidRDefault="00464D8E" w:rsidP="00464D8E">
            <w:pPr>
              <w:contextualSpacing/>
              <w:jc w:val="center"/>
              <w:rPr>
                <w:rFonts w:ascii="Open Sans" w:eastAsia="Malgun Gothic" w:hAnsi="Open Sans" w:cs="Open Sans"/>
                <w:sz w:val="20"/>
                <w:szCs w:val="20"/>
              </w:rPr>
            </w:pPr>
            <w:r w:rsidRPr="00F50E24">
              <w:rPr>
                <w:rFonts w:ascii="Open Sans" w:eastAsia="Malgun Gothic" w:hAnsi="Open Sans" w:cs="Open Sans"/>
                <w:sz w:val="20"/>
                <w:szCs w:val="20"/>
              </w:rPr>
              <w:t>MGTI               CFMGTI</w:t>
            </w:r>
          </w:p>
          <w:p w14:paraId="0B4B2DC9" w14:textId="77777777" w:rsidR="00464D8E" w:rsidRPr="00FD2B32" w:rsidRDefault="00464D8E" w:rsidP="00464D8E">
            <w:pPr>
              <w:contextualSpacing/>
              <w:jc w:val="center"/>
              <w:rPr>
                <w:rFonts w:ascii="Open Sans" w:eastAsia="Malgun Gothic" w:hAnsi="Open Sans" w:cs="Open Sans"/>
                <w:sz w:val="20"/>
                <w:szCs w:val="20"/>
                <w:lang w:val="it-IT"/>
              </w:rPr>
            </w:pPr>
            <w:r w:rsidRPr="00FD2B32">
              <w:rPr>
                <w:rFonts w:ascii="Open Sans" w:eastAsia="Malgun Gothic" w:hAnsi="Open Sans" w:cs="Open Sans"/>
                <w:sz w:val="20"/>
                <w:szCs w:val="20"/>
                <w:lang w:val="it-IT"/>
              </w:rPr>
              <w:t>RGE</w:t>
            </w:r>
          </w:p>
          <w:p w14:paraId="5E282AF8" w14:textId="77777777" w:rsidR="00464D8E" w:rsidRPr="00FD2B32" w:rsidRDefault="00464D8E" w:rsidP="00464D8E">
            <w:pPr>
              <w:contextualSpacing/>
              <w:jc w:val="center"/>
              <w:rPr>
                <w:rFonts w:ascii="Open Sans" w:eastAsia="Malgun Gothic" w:hAnsi="Open Sans" w:cs="Open Sans"/>
                <w:sz w:val="20"/>
                <w:szCs w:val="20"/>
                <w:lang w:val="it-IT"/>
              </w:rPr>
            </w:pPr>
            <w:r w:rsidRPr="00FD2B32">
              <w:rPr>
                <w:rFonts w:ascii="Open Sans" w:eastAsia="Malgun Gothic" w:hAnsi="Open Sans" w:cs="Open Sans"/>
                <w:sz w:val="20"/>
                <w:szCs w:val="20"/>
                <w:lang w:val="it-IT"/>
              </w:rPr>
              <w:t>E3 / P IE</w:t>
            </w:r>
          </w:p>
          <w:p w14:paraId="460559B7" w14:textId="77777777" w:rsidR="00464D8E" w:rsidRPr="00F50E24" w:rsidRDefault="00464D8E" w:rsidP="00464D8E">
            <w:pPr>
              <w:contextualSpacing/>
              <w:jc w:val="center"/>
              <w:rPr>
                <w:rFonts w:ascii="Open Sans" w:eastAsia="Malgun Gothic" w:hAnsi="Open Sans" w:cs="Open Sans"/>
                <w:sz w:val="20"/>
                <w:szCs w:val="20"/>
                <w:lang w:val="it-IT"/>
              </w:rPr>
            </w:pPr>
            <w:r w:rsidRPr="00F50E24">
              <w:rPr>
                <w:rFonts w:ascii="Open Sans" w:eastAsia="Malgun Gothic" w:hAnsi="Open Sans" w:cs="Open Sans"/>
                <w:sz w:val="20"/>
                <w:szCs w:val="20"/>
                <w:lang w:val="it-IT"/>
              </w:rPr>
              <w:t>MQ 11 / 21 / 31</w:t>
            </w:r>
          </w:p>
          <w:p w14:paraId="564F915A" w14:textId="77777777" w:rsidR="00464D8E" w:rsidRPr="00F50E24" w:rsidRDefault="00464D8E" w:rsidP="00464D8E">
            <w:pPr>
              <w:contextualSpacing/>
              <w:jc w:val="center"/>
              <w:rPr>
                <w:rFonts w:ascii="Open Sans" w:eastAsia="Malgun Gothic" w:hAnsi="Open Sans" w:cs="Open Sans"/>
                <w:sz w:val="20"/>
                <w:szCs w:val="20"/>
                <w:lang w:val="it-IT"/>
              </w:rPr>
            </w:pPr>
            <w:r w:rsidRPr="00F50E24">
              <w:rPr>
                <w:rFonts w:ascii="Open Sans" w:eastAsia="Malgun Gothic" w:hAnsi="Open Sans" w:cs="Open Sans"/>
                <w:sz w:val="20"/>
                <w:szCs w:val="20"/>
                <w:lang w:val="it-IT"/>
              </w:rPr>
              <w:t>TC / ST / GT / FO</w:t>
            </w:r>
          </w:p>
          <w:p w14:paraId="45881BA9" w14:textId="77777777" w:rsidR="00464D8E" w:rsidRPr="00FD2B32" w:rsidRDefault="00464D8E" w:rsidP="00464D8E">
            <w:pPr>
              <w:contextualSpacing/>
              <w:jc w:val="center"/>
              <w:rPr>
                <w:rFonts w:ascii="Open Sans" w:eastAsia="Malgun Gothic" w:hAnsi="Open Sans" w:cs="Open Sans"/>
                <w:sz w:val="20"/>
                <w:szCs w:val="20"/>
                <w:lang w:val="nl-NL"/>
              </w:rPr>
            </w:pPr>
            <w:r w:rsidRPr="00FD2B32">
              <w:rPr>
                <w:rFonts w:ascii="Open Sans" w:eastAsia="Malgun Gothic" w:hAnsi="Open Sans" w:cs="Open Sans"/>
                <w:sz w:val="20"/>
                <w:szCs w:val="20"/>
                <w:lang w:val="nl-NL"/>
              </w:rPr>
              <w:t>BRT 2 / BT-S</w:t>
            </w:r>
          </w:p>
          <w:p w14:paraId="16AEA2EA" w14:textId="77777777" w:rsidR="00FD2B32" w:rsidRDefault="00464D8E" w:rsidP="00E73291">
            <w:pPr>
              <w:contextualSpacing/>
              <w:jc w:val="center"/>
              <w:rPr>
                <w:rFonts w:ascii="Open Sans" w:eastAsia="Malgun Gothic" w:hAnsi="Open Sans" w:cs="Open Sans"/>
                <w:sz w:val="20"/>
                <w:szCs w:val="20"/>
                <w:lang w:val="nl-NL"/>
              </w:rPr>
            </w:pPr>
            <w:r w:rsidRPr="00F50E24">
              <w:rPr>
                <w:rFonts w:ascii="Open Sans" w:eastAsia="Malgun Gothic" w:hAnsi="Open Sans" w:cs="Open Sans"/>
                <w:sz w:val="20"/>
                <w:szCs w:val="20"/>
                <w:lang w:val="nl-NL"/>
              </w:rPr>
              <w:t xml:space="preserve">BGE / BDI / BCA </w:t>
            </w:r>
          </w:p>
          <w:p w14:paraId="3E387AF1" w14:textId="77777777" w:rsidR="00944B7C" w:rsidRPr="00FD2B32" w:rsidRDefault="00944B7C" w:rsidP="00944B7C">
            <w:pPr>
              <w:contextualSpacing/>
              <w:jc w:val="center"/>
              <w:rPr>
                <w:rFonts w:ascii="Open Sans" w:eastAsia="Malgun Gothic" w:hAnsi="Open Sans" w:cs="Open Sans"/>
                <w:sz w:val="20"/>
                <w:szCs w:val="20"/>
              </w:rPr>
            </w:pPr>
            <w:r w:rsidRPr="00FD2B32">
              <w:rPr>
                <w:rFonts w:ascii="Open Sans" w:eastAsia="Malgun Gothic" w:hAnsi="Open Sans" w:cs="Open Sans"/>
                <w:sz w:val="20"/>
                <w:szCs w:val="20"/>
              </w:rPr>
              <w:t>APSAD :</w:t>
            </w:r>
          </w:p>
          <w:p w14:paraId="17D1542F" w14:textId="77777777" w:rsidR="00944B7C" w:rsidRPr="00FD2B32" w:rsidRDefault="00944B7C" w:rsidP="00944B7C">
            <w:pPr>
              <w:contextualSpacing/>
              <w:jc w:val="center"/>
              <w:rPr>
                <w:rFonts w:ascii="Open Sans" w:eastAsia="Malgun Gothic" w:hAnsi="Open Sans" w:cs="Open Sans"/>
                <w:sz w:val="20"/>
                <w:szCs w:val="20"/>
              </w:rPr>
            </w:pPr>
            <w:r w:rsidRPr="00FD2B32">
              <w:rPr>
                <w:rFonts w:ascii="Open Sans" w:eastAsia="Malgun Gothic" w:hAnsi="Open Sans" w:cs="Open Sans"/>
                <w:sz w:val="20"/>
                <w:szCs w:val="20"/>
              </w:rPr>
              <w:t xml:space="preserve">APSAD I7/F7 </w:t>
            </w:r>
          </w:p>
          <w:p w14:paraId="54974060" w14:textId="77777777" w:rsidR="00944B7C" w:rsidRPr="00FD2B32" w:rsidRDefault="00944B7C" w:rsidP="00944B7C">
            <w:pPr>
              <w:contextualSpacing/>
              <w:jc w:val="center"/>
              <w:rPr>
                <w:rFonts w:ascii="Open Sans" w:eastAsia="Malgun Gothic" w:hAnsi="Open Sans" w:cs="Open Sans"/>
                <w:sz w:val="20"/>
                <w:szCs w:val="20"/>
              </w:rPr>
            </w:pPr>
            <w:r w:rsidRPr="00FD2B32">
              <w:rPr>
                <w:rFonts w:ascii="Open Sans" w:eastAsia="Malgun Gothic" w:hAnsi="Open Sans" w:cs="Open Sans"/>
                <w:sz w:val="20"/>
                <w:szCs w:val="20"/>
              </w:rPr>
              <w:t>APSAD R81 et R82</w:t>
            </w:r>
          </w:p>
          <w:p w14:paraId="498D90A5" w14:textId="77777777" w:rsidR="00944B7C" w:rsidRPr="00FD2B32" w:rsidRDefault="00944B7C" w:rsidP="00944B7C">
            <w:pPr>
              <w:contextualSpacing/>
              <w:jc w:val="center"/>
              <w:rPr>
                <w:rFonts w:ascii="Open Sans" w:eastAsia="Malgun Gothic" w:hAnsi="Open Sans" w:cs="Open Sans"/>
                <w:sz w:val="20"/>
                <w:szCs w:val="20"/>
              </w:rPr>
            </w:pPr>
            <w:r w:rsidRPr="00FD2B32">
              <w:rPr>
                <w:rFonts w:ascii="Open Sans" w:eastAsia="Malgun Gothic" w:hAnsi="Open Sans" w:cs="Open Sans"/>
                <w:sz w:val="20"/>
                <w:szCs w:val="20"/>
              </w:rPr>
              <w:t>ET</w:t>
            </w:r>
          </w:p>
          <w:p w14:paraId="56F2E7C0" w14:textId="77777777" w:rsidR="00944B7C" w:rsidRPr="00FD2B32" w:rsidRDefault="00944B7C" w:rsidP="00944B7C">
            <w:pPr>
              <w:contextualSpacing/>
              <w:jc w:val="center"/>
              <w:rPr>
                <w:rFonts w:ascii="Open Sans" w:eastAsia="Malgun Gothic" w:hAnsi="Open Sans" w:cs="Open Sans"/>
                <w:sz w:val="20"/>
                <w:szCs w:val="20"/>
              </w:rPr>
            </w:pPr>
            <w:r w:rsidRPr="00FD2B32">
              <w:rPr>
                <w:rFonts w:ascii="Open Sans" w:eastAsia="Malgun Gothic" w:hAnsi="Open Sans" w:cs="Open Sans"/>
                <w:sz w:val="20"/>
                <w:szCs w:val="20"/>
              </w:rPr>
              <w:t xml:space="preserve">5322 - Installation de désenfumage mécanique </w:t>
            </w:r>
          </w:p>
          <w:p w14:paraId="185BEAD6" w14:textId="165A0641" w:rsidR="00944B7C" w:rsidRPr="00F50E24" w:rsidRDefault="00944B7C" w:rsidP="00E73291">
            <w:pPr>
              <w:contextualSpacing/>
              <w:jc w:val="center"/>
              <w:rPr>
                <w:rFonts w:ascii="Open Sans" w:eastAsia="Malgun Gothic" w:hAnsi="Open Sans" w:cs="Open Sans"/>
                <w:sz w:val="20"/>
                <w:szCs w:val="20"/>
                <w:lang w:val="nl-NL"/>
              </w:rPr>
            </w:pPr>
          </w:p>
        </w:tc>
        <w:tc>
          <w:tcPr>
            <w:tcW w:w="1579" w:type="dxa"/>
          </w:tcPr>
          <w:p w14:paraId="5D0BA83A" w14:textId="77777777" w:rsidR="00464D8E" w:rsidRPr="00BE1CF7" w:rsidRDefault="00464D8E" w:rsidP="00464D8E">
            <w:pPr>
              <w:contextualSpacing/>
              <w:jc w:val="center"/>
            </w:pPr>
            <w:r w:rsidRPr="00BE1CF7">
              <w:t>EFF3 : 21 à 50</w:t>
            </w:r>
          </w:p>
          <w:p w14:paraId="3D0D1965" w14:textId="77777777" w:rsidR="006C5A4E" w:rsidRPr="00BE1CF7" w:rsidRDefault="006C5A4E" w:rsidP="006C5A4E">
            <w:pPr>
              <w:contextualSpacing/>
              <w:jc w:val="center"/>
              <w:rPr>
                <w:rFonts w:ascii="Open Sans" w:eastAsia="Malgun Gothic" w:hAnsi="Open Sans" w:cs="Open Sans"/>
                <w:sz w:val="20"/>
                <w:szCs w:val="20"/>
              </w:rPr>
            </w:pPr>
          </w:p>
        </w:tc>
      </w:tr>
    </w:tbl>
    <w:p w14:paraId="4941D82A" w14:textId="7185F08C" w:rsidR="006E764B" w:rsidRPr="00671FEB" w:rsidRDefault="006E764B" w:rsidP="00EC6EAD">
      <w:pPr>
        <w:spacing w:before="120" w:line="240" w:lineRule="auto"/>
        <w:jc w:val="both"/>
        <w:rPr>
          <w:rFonts w:ascii="Open Sans" w:eastAsia="Malgun Gothic" w:hAnsi="Open Sans" w:cs="Open Sans"/>
          <w:szCs w:val="24"/>
        </w:rPr>
      </w:pPr>
      <w:r w:rsidRPr="00671FEB">
        <w:rPr>
          <w:rFonts w:ascii="Open Sans" w:eastAsia="Malgun Gothic" w:hAnsi="Open Sans" w:cs="Open Sans"/>
          <w:szCs w:val="24"/>
        </w:rPr>
        <w:lastRenderedPageBreak/>
        <w:t xml:space="preserve">Afin de faciliter la rédaction de sa candidature, le soumissionnaire peut recourir aux formulaires types du Ministère de l’Économie et des Finances (DC1, DC2…) disponibles gratuitement sur le site </w:t>
      </w:r>
      <w:hyperlink r:id="rId44" w:history="1">
        <w:r w:rsidRPr="00671FEB">
          <w:rPr>
            <w:rStyle w:val="Lienhypertexte"/>
            <w:rFonts w:ascii="Open Sans" w:eastAsia="Malgun Gothic" w:hAnsi="Open Sans" w:cs="Open Sans"/>
            <w:szCs w:val="24"/>
            <w:u w:color="0000FF"/>
          </w:rPr>
          <w:t>http://www.economie.gouv.fr/daj/formulaires-declaration-candidat</w:t>
        </w:r>
      </w:hyperlink>
      <w:r w:rsidRPr="00671FEB">
        <w:rPr>
          <w:rFonts w:ascii="Open Sans" w:eastAsia="Malgun Gothic" w:hAnsi="Open Sans" w:cs="Open Sans"/>
          <w:szCs w:val="24"/>
        </w:rPr>
        <w:t xml:space="preserve">. </w:t>
      </w:r>
    </w:p>
    <w:p w14:paraId="5A0BEAE0" w14:textId="2D3C56E0" w:rsidR="006670EA" w:rsidRPr="00671FEB" w:rsidRDefault="006670EA" w:rsidP="00AE4EF2">
      <w:pPr>
        <w:spacing w:line="240" w:lineRule="auto"/>
        <w:contextualSpacing/>
        <w:jc w:val="both"/>
        <w:rPr>
          <w:rFonts w:ascii="Open Sans" w:eastAsia="Malgun Gothic" w:hAnsi="Open Sans" w:cs="Open Sans"/>
          <w:szCs w:val="24"/>
        </w:rPr>
      </w:pPr>
      <w:r w:rsidRPr="00671FEB">
        <w:rPr>
          <w:rFonts w:ascii="Open Sans" w:hAnsi="Open Sans" w:cs="Open Sans"/>
        </w:rPr>
        <w:t>Pour justifier des capacités professionnelles, techniques et financières d'autres opérateurs économiques sur lesquels il s'appuie pour présenter sa candidature, le candidat produit les mêmes documents concernant cet opérateur économique que ceux qui lui sont exigés par le pouvoir adjudicateur. En outre, pour justifier qu'il dispose des capacités de cet opérateur économique pour l'exécution des prestations, le candidat produit un engagement écrit de l'opérateur économique. Ces dispositions s'appliquent également aux sous-traitants.</w:t>
      </w:r>
    </w:p>
    <w:p w14:paraId="10485D71" w14:textId="10E4980B" w:rsidR="00267F11" w:rsidRPr="00671FEB" w:rsidRDefault="006670EA" w:rsidP="00DF5F87">
      <w:pPr>
        <w:spacing w:line="240" w:lineRule="auto"/>
        <w:contextualSpacing/>
        <w:jc w:val="both"/>
        <w:rPr>
          <w:rFonts w:ascii="Open Sans" w:hAnsi="Open Sans" w:cs="Open Sans"/>
          <w:b/>
          <w:bCs/>
          <w:i/>
          <w:u w:val="single"/>
        </w:rPr>
      </w:pPr>
      <w:r w:rsidRPr="00671FEB">
        <w:rPr>
          <w:rFonts w:ascii="Open Sans" w:hAnsi="Open Sans" w:cs="Open Sans"/>
        </w:rPr>
        <w:t>En cas de groupement, l'appréciation des capacités professionnelles, techniques et financières s'effectuera de manière globale. Il n’est pas exigé que chaque membre du groupement ait la totalité des compétences techniques requises pour l’exécution du marché. Dès lors les éléments demandés sont appréciés globalement.</w:t>
      </w:r>
    </w:p>
    <w:p w14:paraId="76B805B1" w14:textId="531AA92F" w:rsidR="00267F11" w:rsidRPr="00EC6EAD" w:rsidRDefault="00267F11" w:rsidP="00EC6EAD">
      <w:pPr>
        <w:pStyle w:val="RedTxt"/>
        <w:spacing w:before="120"/>
        <w:jc w:val="both"/>
        <w:rPr>
          <w:rFonts w:ascii="Open Sans" w:hAnsi="Open Sans" w:cs="Open Sans"/>
          <w:b/>
          <w:bCs/>
          <w:i/>
          <w:sz w:val="22"/>
          <w:szCs w:val="22"/>
          <w:u w:val="single"/>
        </w:rPr>
      </w:pPr>
      <w:r w:rsidRPr="00671FEB">
        <w:rPr>
          <w:rFonts w:ascii="Open Sans" w:hAnsi="Open Sans" w:cs="Open Sans"/>
          <w:b/>
          <w:bCs/>
          <w:i/>
          <w:sz w:val="22"/>
          <w:szCs w:val="22"/>
          <w:u w:val="single"/>
        </w:rPr>
        <w:t xml:space="preserve">NOTA : </w:t>
      </w:r>
      <w:r w:rsidRPr="00671FEB">
        <w:rPr>
          <w:rFonts w:ascii="Open Sans" w:hAnsi="Open Sans" w:cs="Open Sans"/>
          <w:bCs/>
          <w:i/>
          <w:sz w:val="22"/>
          <w:szCs w:val="22"/>
        </w:rPr>
        <w:t>Tous les certificats, attestations et documents divers demandés au titre de la vérification de la candidature et prouvant qu’une exigence a été satisfaite, pourront être remplacés par tout document équivalent d’un autre Etat membre de l’Union Européenne.</w:t>
      </w:r>
    </w:p>
    <w:p w14:paraId="2022E8ED" w14:textId="3A6F18E4" w:rsidR="00267F11" w:rsidRPr="00671FEB" w:rsidRDefault="00267F11" w:rsidP="00EC6EAD">
      <w:pPr>
        <w:pStyle w:val="RedTxt"/>
        <w:spacing w:before="120"/>
        <w:jc w:val="both"/>
        <w:rPr>
          <w:rFonts w:ascii="Open Sans" w:hAnsi="Open Sans" w:cs="Open Sans"/>
          <w:i/>
          <w:sz w:val="22"/>
          <w:szCs w:val="22"/>
        </w:rPr>
      </w:pPr>
      <w:r w:rsidRPr="00671FEB">
        <w:rPr>
          <w:rFonts w:ascii="Open Sans" w:hAnsi="Open Sans" w:cs="Open Sans"/>
          <w:i/>
          <w:sz w:val="22"/>
          <w:szCs w:val="22"/>
        </w:rPr>
        <w:t>Toutefois, en application des articles R.2143-13 et R.2143-14 du Code de la Commande Publique, les candidats ne sont pas tenus de fournir les documents justificatifs et moyens de preuve que l’acheteur peut obtenir directement par le biais d’un système électronique de mise à disposition d’informations administré par un organisme officiel ou d’un espace de stockage numérique,</w:t>
      </w:r>
      <w:r w:rsidRPr="00671FEB">
        <w:rPr>
          <w:rFonts w:ascii="Open Sans" w:hAnsi="Open Sans" w:cs="Open Sans"/>
          <w:b/>
          <w:i/>
          <w:sz w:val="22"/>
          <w:szCs w:val="22"/>
        </w:rPr>
        <w:t xml:space="preserve"> à condition que figurent dans le dossier de candidature toutes les informations nécessaires à la consultation de ce système ou de cet espace et que l’accès à ceux-ci soit gratuit. </w:t>
      </w:r>
    </w:p>
    <w:p w14:paraId="764E9F44" w14:textId="77777777" w:rsidR="00267F11" w:rsidRDefault="00267F11" w:rsidP="00EC6EAD">
      <w:pPr>
        <w:pStyle w:val="RedTxt"/>
        <w:spacing w:before="120"/>
        <w:jc w:val="both"/>
        <w:rPr>
          <w:rFonts w:ascii="Open Sans" w:hAnsi="Open Sans" w:cs="Open Sans"/>
          <w:i/>
          <w:sz w:val="22"/>
          <w:szCs w:val="22"/>
        </w:rPr>
      </w:pPr>
      <w:r w:rsidRPr="00671FEB">
        <w:rPr>
          <w:rFonts w:ascii="Open Sans" w:hAnsi="Open Sans" w:cs="Open Sans"/>
          <w:i/>
          <w:sz w:val="22"/>
          <w:szCs w:val="22"/>
        </w:rPr>
        <w:t>De plus, les candidats ne sont pas tenus de fournir les documents ou renseignements qui ont déjà été transmis dans le cadre d’une précédente consultation et qui demeurent valables.</w:t>
      </w:r>
      <w:r w:rsidRPr="00671FEB">
        <w:rPr>
          <w:rFonts w:ascii="Open Sans" w:hAnsi="Open Sans" w:cs="Open Sans"/>
          <w:b/>
          <w:i/>
          <w:sz w:val="22"/>
          <w:szCs w:val="22"/>
        </w:rPr>
        <w:t xml:space="preserve"> Pour ce faire il est demandé aux candidats d’indiquer dans une attestation sur l’honneur la liste des documents déjà fournis et les références précises de la consultation concernée.</w:t>
      </w:r>
      <w:r w:rsidRPr="00671FEB">
        <w:rPr>
          <w:rFonts w:ascii="Open Sans" w:hAnsi="Open Sans" w:cs="Open Sans"/>
          <w:i/>
          <w:sz w:val="22"/>
          <w:szCs w:val="22"/>
        </w:rPr>
        <w:t xml:space="preserve"> </w:t>
      </w:r>
    </w:p>
    <w:p w14:paraId="748A4172" w14:textId="77777777" w:rsidR="008D2118" w:rsidRPr="00671FEB" w:rsidRDefault="008D2118" w:rsidP="00EC6EAD">
      <w:pPr>
        <w:pStyle w:val="RedTxt"/>
        <w:spacing w:before="120"/>
        <w:jc w:val="both"/>
        <w:rPr>
          <w:rFonts w:ascii="Open Sans" w:hAnsi="Open Sans" w:cs="Open Sans"/>
          <w:i/>
          <w:sz w:val="22"/>
          <w:szCs w:val="22"/>
        </w:rPr>
      </w:pPr>
    </w:p>
    <w:p w14:paraId="76A4F71C" w14:textId="77777777" w:rsidR="000514D3" w:rsidRPr="00EC6EAD" w:rsidRDefault="000514D3" w:rsidP="00B66181">
      <w:pPr>
        <w:pStyle w:val="Titre2"/>
      </w:pPr>
      <w:bookmarkStart w:id="175" w:name="_Toc517426567"/>
      <w:bookmarkStart w:id="176" w:name="_Toc242103779"/>
      <w:r w:rsidRPr="00EC6EAD">
        <w:t>Contenu de l’offre</w:t>
      </w:r>
      <w:bookmarkEnd w:id="175"/>
      <w:bookmarkEnd w:id="176"/>
      <w:r w:rsidRPr="00EC6EAD">
        <w:t xml:space="preserve"> </w:t>
      </w:r>
    </w:p>
    <w:p w14:paraId="36E6E1CC" w14:textId="77777777" w:rsidR="000514D3" w:rsidRPr="00EC6EAD" w:rsidRDefault="000514D3" w:rsidP="00AE4EF2">
      <w:pPr>
        <w:spacing w:line="240" w:lineRule="auto"/>
        <w:contextualSpacing/>
        <w:rPr>
          <w:rFonts w:ascii="Open Sans" w:eastAsia="Malgun Gothic" w:hAnsi="Open Sans" w:cs="Open Sans"/>
        </w:rPr>
      </w:pPr>
      <w:r w:rsidRPr="00EC6EAD">
        <w:rPr>
          <w:rFonts w:ascii="Open Sans" w:eastAsia="Malgun Gothic" w:hAnsi="Open Sans" w:cs="Open Sans"/>
        </w:rPr>
        <w:t xml:space="preserve">Le candidat </w:t>
      </w:r>
      <w:r w:rsidR="00337464" w:rsidRPr="00EC6EAD">
        <w:rPr>
          <w:rFonts w:ascii="Open Sans" w:eastAsia="Malgun Gothic" w:hAnsi="Open Sans" w:cs="Open Sans"/>
        </w:rPr>
        <w:t xml:space="preserve">remet à l’appui de son offre : </w:t>
      </w:r>
    </w:p>
    <w:p w14:paraId="10013E0F" w14:textId="77777777" w:rsidR="005E13A8" w:rsidRPr="00EC6EAD" w:rsidRDefault="005E13A8" w:rsidP="005E13A8">
      <w:pPr>
        <w:pStyle w:val="Paragraphedeliste"/>
        <w:numPr>
          <w:ilvl w:val="0"/>
          <w:numId w:val="15"/>
        </w:numPr>
        <w:spacing w:line="240" w:lineRule="auto"/>
        <w:jc w:val="both"/>
        <w:rPr>
          <w:rFonts w:ascii="Open Sans" w:eastAsia="Malgun Gothic" w:hAnsi="Open Sans" w:cs="Open Sans"/>
        </w:rPr>
      </w:pPr>
      <w:r w:rsidRPr="00EC6EAD">
        <w:rPr>
          <w:rFonts w:ascii="Open Sans" w:eastAsia="Malgun Gothic" w:hAnsi="Open Sans" w:cs="Open Sans"/>
        </w:rPr>
        <w:t>L’acte d’engagement dûment complété</w:t>
      </w:r>
      <w:r>
        <w:rPr>
          <w:rFonts w:ascii="Open Sans" w:eastAsia="Malgun Gothic" w:hAnsi="Open Sans" w:cs="Open Sans"/>
        </w:rPr>
        <w:t> : offre de base et tranche(s) optionnelle(s) éventuelle(s)</w:t>
      </w:r>
    </w:p>
    <w:p w14:paraId="1AB67ED9" w14:textId="77777777" w:rsidR="005E13A8" w:rsidRPr="001B0B0E" w:rsidRDefault="005E13A8" w:rsidP="005E13A8">
      <w:pPr>
        <w:pStyle w:val="Paragraphedeliste"/>
        <w:numPr>
          <w:ilvl w:val="0"/>
          <w:numId w:val="15"/>
        </w:numPr>
        <w:spacing w:line="240" w:lineRule="auto"/>
        <w:jc w:val="both"/>
        <w:rPr>
          <w:rFonts w:ascii="Open Sans" w:eastAsia="Malgun Gothic" w:hAnsi="Open Sans" w:cs="Open Sans"/>
        </w:rPr>
      </w:pPr>
      <w:r w:rsidRPr="00EC6EAD">
        <w:rPr>
          <w:rFonts w:ascii="Open Sans" w:eastAsia="Malgun Gothic" w:hAnsi="Open Sans" w:cs="Open Sans"/>
        </w:rPr>
        <w:t>La Décomposition du prix global et forfaitaire du DCE, dûment complétée (à fournir impérativement</w:t>
      </w:r>
      <w:r w:rsidRPr="001B0B0E">
        <w:rPr>
          <w:rFonts w:ascii="Open Sans" w:eastAsia="Malgun Gothic" w:hAnsi="Open Sans" w:cs="Open Sans"/>
        </w:rPr>
        <w:t xml:space="preserve"> aux 2</w:t>
      </w:r>
      <w:r>
        <w:rPr>
          <w:rFonts w:ascii="Open Sans" w:eastAsia="Malgun Gothic" w:hAnsi="Open Sans" w:cs="Open Sans"/>
        </w:rPr>
        <w:t xml:space="preserve"> f</w:t>
      </w:r>
      <w:r w:rsidRPr="001B0B0E">
        <w:rPr>
          <w:rFonts w:ascii="Open Sans" w:eastAsia="Malgun Gothic" w:hAnsi="Open Sans" w:cs="Open Sans"/>
        </w:rPr>
        <w:t>ormats Excel et PDF) ;</w:t>
      </w:r>
    </w:p>
    <w:p w14:paraId="662D038D" w14:textId="47EB2A9F" w:rsidR="005E13A8" w:rsidRPr="001B0B0E" w:rsidRDefault="005E13A8" w:rsidP="005E13A8">
      <w:pPr>
        <w:pStyle w:val="Paragraphedeliste"/>
        <w:numPr>
          <w:ilvl w:val="0"/>
          <w:numId w:val="15"/>
        </w:numPr>
        <w:spacing w:line="240" w:lineRule="auto"/>
        <w:rPr>
          <w:rFonts w:ascii="Open Sans" w:eastAsia="Malgun Gothic" w:hAnsi="Open Sans" w:cs="Open Sans"/>
        </w:rPr>
      </w:pPr>
      <w:r w:rsidRPr="001B0B0E">
        <w:rPr>
          <w:rFonts w:ascii="Open Sans" w:eastAsia="Malgun Gothic" w:hAnsi="Open Sans" w:cs="Open Sans"/>
        </w:rPr>
        <w:t>L</w:t>
      </w:r>
      <w:r>
        <w:rPr>
          <w:rFonts w:ascii="Open Sans" w:eastAsia="Malgun Gothic" w:hAnsi="Open Sans" w:cs="Open Sans"/>
        </w:rPr>
        <w:t>a décomposition du prix global et forfaitaire</w:t>
      </w:r>
      <w:r w:rsidRPr="001B0B0E">
        <w:rPr>
          <w:rFonts w:ascii="Open Sans" w:eastAsia="Malgun Gothic" w:hAnsi="Open Sans" w:cs="Open Sans"/>
        </w:rPr>
        <w:t xml:space="preserve"> (</w:t>
      </w:r>
      <w:r>
        <w:rPr>
          <w:rFonts w:ascii="Open Sans" w:eastAsia="Malgun Gothic" w:hAnsi="Open Sans" w:cs="Open Sans"/>
        </w:rPr>
        <w:t>DPGF</w:t>
      </w:r>
      <w:r w:rsidRPr="001B0B0E">
        <w:rPr>
          <w:rFonts w:ascii="Open Sans" w:eastAsia="Malgun Gothic" w:hAnsi="Open Sans" w:cs="Open Sans"/>
        </w:rPr>
        <w:t>)</w:t>
      </w:r>
      <w:r w:rsidR="00357085">
        <w:rPr>
          <w:rFonts w:ascii="Open Sans" w:eastAsia="Malgun Gothic" w:hAnsi="Open Sans" w:cs="Open Sans"/>
        </w:rPr>
        <w:t> ;</w:t>
      </w:r>
    </w:p>
    <w:p w14:paraId="67EE2551" w14:textId="378434F1" w:rsidR="005E13A8" w:rsidRPr="00357085" w:rsidRDefault="005E13A8" w:rsidP="00876876">
      <w:pPr>
        <w:pStyle w:val="Paragraphedeliste"/>
        <w:numPr>
          <w:ilvl w:val="0"/>
          <w:numId w:val="15"/>
        </w:numPr>
        <w:spacing w:line="240" w:lineRule="auto"/>
        <w:jc w:val="both"/>
        <w:rPr>
          <w:rFonts w:ascii="Open Sans" w:eastAsia="Malgun Gothic" w:hAnsi="Open Sans" w:cs="Open Sans"/>
        </w:rPr>
      </w:pPr>
      <w:r w:rsidRPr="00357085">
        <w:rPr>
          <w:rFonts w:ascii="Open Sans" w:eastAsia="Malgun Gothic" w:hAnsi="Open Sans" w:cs="Open Sans"/>
        </w:rPr>
        <w:t xml:space="preserve">Un mémoire technique détaillé </w:t>
      </w:r>
      <w:r w:rsidRPr="00357085">
        <w:rPr>
          <w:rFonts w:ascii="Open Sans" w:eastAsia="Malgun Gothic" w:hAnsi="Open Sans" w:cs="Open Sans"/>
          <w:b/>
          <w:bCs/>
        </w:rPr>
        <w:t xml:space="preserve">limité à </w:t>
      </w:r>
      <w:r w:rsidR="00357085" w:rsidRPr="00357085">
        <w:rPr>
          <w:rFonts w:ascii="Open Sans" w:eastAsia="Malgun Gothic" w:hAnsi="Open Sans" w:cs="Open Sans"/>
          <w:b/>
          <w:bCs/>
        </w:rPr>
        <w:t>30 pages A4 recto-verso</w:t>
      </w:r>
      <w:r w:rsidR="00357085">
        <w:rPr>
          <w:rFonts w:ascii="Open Sans" w:eastAsia="Malgun Gothic" w:hAnsi="Open Sans" w:cs="Open Sans"/>
          <w:b/>
          <w:bCs/>
        </w:rPr>
        <w:t xml:space="preserve"> </w:t>
      </w:r>
      <w:r w:rsidR="00357085" w:rsidRPr="00357085">
        <w:rPr>
          <w:rFonts w:ascii="Open Sans" w:eastAsia="Malgun Gothic" w:hAnsi="Open Sans" w:cs="Open Sans"/>
          <w:b/>
          <w:bCs/>
        </w:rPr>
        <w:t>(Hors CV &amp; fiches techniques)</w:t>
      </w:r>
      <w:r w:rsidRPr="00357085">
        <w:rPr>
          <w:rFonts w:ascii="Open Sans" w:eastAsia="Malgun Gothic" w:hAnsi="Open Sans" w:cs="Open Sans"/>
        </w:rPr>
        <w:t xml:space="preserve"> permettant d’apprécier le critère de la valeur technique en cohérence avec les sous-critères précisé à l’article 7.3 suivant le cadre fourni.</w:t>
      </w:r>
    </w:p>
    <w:p w14:paraId="361A8040" w14:textId="77777777" w:rsidR="005E13A8" w:rsidRDefault="005E13A8" w:rsidP="005E13A8">
      <w:pPr>
        <w:pStyle w:val="Paragraphedeliste"/>
        <w:spacing w:line="240" w:lineRule="auto"/>
        <w:jc w:val="both"/>
        <w:rPr>
          <w:rFonts w:ascii="Open Sans" w:eastAsia="Malgun Gothic" w:hAnsi="Open Sans" w:cs="Open Sans"/>
        </w:rPr>
      </w:pPr>
      <w:r w:rsidRPr="0033394A">
        <w:rPr>
          <w:rFonts w:ascii="Open Sans" w:eastAsia="Malgun Gothic" w:hAnsi="Open Sans" w:cs="Open Sans"/>
        </w:rPr>
        <w:t>Le candidat peut produire, à l’appui de son offre, toute précision, document ou annexe qu’il estime utile à la bonne compréhension de celle-ci.</w:t>
      </w:r>
      <w:r>
        <w:rPr>
          <w:rFonts w:ascii="Open Sans" w:eastAsia="Malgun Gothic" w:hAnsi="Open Sans" w:cs="Open Sans"/>
        </w:rPr>
        <w:t xml:space="preserve"> </w:t>
      </w:r>
      <w:r w:rsidRPr="0033394A">
        <w:rPr>
          <w:rFonts w:ascii="Open Sans" w:eastAsia="Malgun Gothic" w:hAnsi="Open Sans" w:cs="Open Sans"/>
        </w:rPr>
        <w:t>Ces documents complémentaires ne doivent toutefois ni modifier l’économie générale de l’offre, ni déroger aux exigences du règlement de consultation et du cahier des charges.</w:t>
      </w:r>
    </w:p>
    <w:p w14:paraId="31B6D957" w14:textId="77777777" w:rsidR="005E13A8" w:rsidRPr="0033394A" w:rsidRDefault="005E13A8" w:rsidP="005E13A8">
      <w:pPr>
        <w:pStyle w:val="Paragraphedeliste"/>
        <w:spacing w:line="240" w:lineRule="auto"/>
        <w:jc w:val="both"/>
        <w:rPr>
          <w:rFonts w:ascii="Open Sans" w:eastAsia="Malgun Gothic" w:hAnsi="Open Sans" w:cs="Open Sans"/>
        </w:rPr>
      </w:pPr>
      <w:r w:rsidRPr="0033394A">
        <w:rPr>
          <w:rFonts w:ascii="Open Sans" w:eastAsia="Malgun Gothic" w:hAnsi="Open Sans" w:cs="Open Sans"/>
        </w:rPr>
        <w:t>Seuls les documents expressément demandés dans le présent règlement de consultation seront pris en compte pour l’analyse des offres.</w:t>
      </w:r>
    </w:p>
    <w:p w14:paraId="4D0250A5" w14:textId="77777777" w:rsidR="000514D3" w:rsidRPr="00EC6EAD" w:rsidRDefault="000514D3" w:rsidP="00B66181">
      <w:pPr>
        <w:pStyle w:val="Titre2"/>
      </w:pPr>
      <w:bookmarkStart w:id="177" w:name="_Toc242103780"/>
      <w:r w:rsidRPr="00EC6EAD">
        <w:t>Pièces supplémentaires</w:t>
      </w:r>
      <w:bookmarkEnd w:id="177"/>
    </w:p>
    <w:p w14:paraId="67560365" w14:textId="77777777" w:rsidR="000514D3" w:rsidRPr="00671FEB" w:rsidRDefault="000514D3" w:rsidP="00AE4EF2">
      <w:pPr>
        <w:spacing w:line="240" w:lineRule="auto"/>
        <w:contextualSpacing/>
        <w:jc w:val="both"/>
        <w:rPr>
          <w:rFonts w:ascii="Open Sans" w:eastAsia="Malgun Gothic" w:hAnsi="Open Sans" w:cs="Open Sans"/>
          <w:szCs w:val="24"/>
        </w:rPr>
      </w:pPr>
      <w:r w:rsidRPr="00671FEB">
        <w:rPr>
          <w:rFonts w:ascii="Open Sans" w:eastAsia="Malgun Gothic" w:hAnsi="Open Sans" w:cs="Open Sans"/>
          <w:szCs w:val="24"/>
        </w:rPr>
        <w:t xml:space="preserve">Afin de permettre un traitement plus rapide des formalités d’attribution du marché, les soumissionnaires sont autorisés à remettre, dans le pli contenant leur candidature et leur offre, les documents suivants dans la candidature : </w:t>
      </w:r>
    </w:p>
    <w:p w14:paraId="7F896B00" w14:textId="4CF5E2A9" w:rsidR="006A7EF6" w:rsidRPr="00EC6EAD" w:rsidRDefault="000514D3">
      <w:pPr>
        <w:pStyle w:val="Paragraphedeliste"/>
        <w:numPr>
          <w:ilvl w:val="0"/>
          <w:numId w:val="9"/>
        </w:numPr>
        <w:spacing w:before="120" w:after="120" w:line="240" w:lineRule="auto"/>
        <w:jc w:val="both"/>
        <w:rPr>
          <w:rFonts w:ascii="Open Sans" w:eastAsia="Malgun Gothic" w:hAnsi="Open Sans" w:cs="Open Sans"/>
          <w:szCs w:val="24"/>
        </w:rPr>
      </w:pPr>
      <w:r w:rsidRPr="00671FEB">
        <w:rPr>
          <w:rFonts w:ascii="Open Sans" w:eastAsia="Malgun Gothic" w:hAnsi="Open Sans" w:cs="Open Sans"/>
          <w:szCs w:val="24"/>
        </w:rPr>
        <w:lastRenderedPageBreak/>
        <w:t xml:space="preserve">Si le candidat emploie des salariés, les pièces prévues aux articles D 8222-5 ou D 8222-7 et D 8222-8 du Code du Travail. </w:t>
      </w:r>
    </w:p>
    <w:p w14:paraId="55DADADB" w14:textId="77777777" w:rsidR="000514D3" w:rsidRPr="00671FEB" w:rsidRDefault="000514D3">
      <w:pPr>
        <w:pStyle w:val="Paragraphedeliste"/>
        <w:numPr>
          <w:ilvl w:val="0"/>
          <w:numId w:val="9"/>
        </w:numPr>
        <w:spacing w:line="240" w:lineRule="auto"/>
        <w:jc w:val="both"/>
        <w:rPr>
          <w:rFonts w:ascii="Open Sans" w:eastAsia="Malgun Gothic" w:hAnsi="Open Sans" w:cs="Open Sans"/>
          <w:szCs w:val="24"/>
        </w:rPr>
      </w:pPr>
      <w:r w:rsidRPr="00671FEB">
        <w:rPr>
          <w:rFonts w:ascii="Open Sans" w:eastAsia="Malgun Gothic" w:hAnsi="Open Sans" w:cs="Open Sans"/>
          <w:szCs w:val="24"/>
        </w:rPr>
        <w:t xml:space="preserve">Les attestations fiscales et sociales : </w:t>
      </w:r>
    </w:p>
    <w:p w14:paraId="480AE723" w14:textId="77777777" w:rsidR="000514D3" w:rsidRPr="00671FEB" w:rsidRDefault="000514D3">
      <w:pPr>
        <w:pStyle w:val="Paragraphedeliste"/>
        <w:numPr>
          <w:ilvl w:val="0"/>
          <w:numId w:val="13"/>
        </w:numPr>
        <w:spacing w:before="100" w:after="200" w:line="240" w:lineRule="auto"/>
        <w:jc w:val="both"/>
        <w:rPr>
          <w:rFonts w:ascii="Open Sans" w:eastAsia="Malgun Gothic" w:hAnsi="Open Sans" w:cs="Open Sans"/>
          <w:szCs w:val="24"/>
        </w:rPr>
      </w:pPr>
      <w:r w:rsidRPr="00671FEB">
        <w:rPr>
          <w:rFonts w:ascii="Open Sans" w:eastAsia="Malgun Gothic" w:hAnsi="Open Sans" w:cs="Open Sans"/>
          <w:szCs w:val="24"/>
        </w:rPr>
        <w:t xml:space="preserve">Pour le candidat établi en France : l’attestation URSSAF et des liasses fiscales n°3666, </w:t>
      </w:r>
    </w:p>
    <w:p w14:paraId="655212EA" w14:textId="77777777" w:rsidR="000514D3" w:rsidRPr="00671FEB" w:rsidRDefault="000514D3">
      <w:pPr>
        <w:pStyle w:val="Paragraphedeliste"/>
        <w:numPr>
          <w:ilvl w:val="0"/>
          <w:numId w:val="12"/>
        </w:numPr>
        <w:spacing w:before="100" w:after="200" w:line="240" w:lineRule="auto"/>
        <w:jc w:val="both"/>
        <w:rPr>
          <w:rFonts w:ascii="Open Sans" w:eastAsia="Malgun Gothic" w:hAnsi="Open Sans" w:cs="Open Sans"/>
          <w:szCs w:val="24"/>
        </w:rPr>
      </w:pPr>
      <w:r w:rsidRPr="00671FEB">
        <w:rPr>
          <w:rFonts w:ascii="Open Sans" w:eastAsia="Malgun Gothic" w:hAnsi="Open Sans" w:cs="Open Sans"/>
          <w:szCs w:val="24"/>
        </w:rPr>
        <w:t>Pour le candidat établi dans un État autre que la France : un certificat établi par les administrations et organismes du pays d'origine. Lorsqu'un tel certificat n'est pas délivré par le pays concerné, il peut être remplacé par une déclaration sous serment, ou dans les États où un tel serment n'existe pas, par une déclaration solennelle faite par l'intéressé devant l'autorité judiciaire ou administrative compétente, un notaire ou un organisme professionnel qualifié du pays.</w:t>
      </w:r>
    </w:p>
    <w:p w14:paraId="2B2DF8F4" w14:textId="66787EC3" w:rsidR="004C0B8A" w:rsidRPr="000548A1" w:rsidRDefault="0051066D" w:rsidP="00B66181">
      <w:pPr>
        <w:pStyle w:val="Titre2"/>
      </w:pPr>
      <w:bookmarkStart w:id="178" w:name="_Toc242103781"/>
      <w:r>
        <w:t>Conditions d’envoi ou de remise des plis</w:t>
      </w:r>
      <w:bookmarkEnd w:id="178"/>
    </w:p>
    <w:p w14:paraId="1DB476F1" w14:textId="1F9187BC" w:rsidR="004C0B8A" w:rsidRDefault="004C0B8A" w:rsidP="000548A1">
      <w:pPr>
        <w:spacing w:after="0" w:line="240" w:lineRule="auto"/>
        <w:jc w:val="both"/>
        <w:rPr>
          <w:rFonts w:ascii="Open Sans" w:eastAsia="Malgun Gothic" w:hAnsi="Open Sans" w:cs="Open Sans"/>
          <w:bCs/>
        </w:rPr>
      </w:pPr>
    </w:p>
    <w:p w14:paraId="0C5B8AB2" w14:textId="2D110C58" w:rsidR="0051066D" w:rsidRDefault="0051066D" w:rsidP="0051066D">
      <w:pPr>
        <w:pStyle w:val="Paragraphedeliste"/>
        <w:rPr>
          <w:rFonts w:ascii="Open Sans" w:hAnsi="Open Sans" w:cs="Open Sans"/>
          <w:lang w:eastAsia="fr-FR"/>
        </w:rPr>
      </w:pPr>
      <w:bookmarkStart w:id="179" w:name="_Hlk517258148"/>
      <w:r w:rsidRPr="0051066D">
        <w:rPr>
          <w:rFonts w:ascii="Open Sans" w:hAnsi="Open Sans" w:cs="Open Sans"/>
          <w:lang w:eastAsia="fr-FR"/>
        </w:rPr>
        <w:t>Les plis devront parvenir à destination avant la date et l'heure limites de réception des offres indiquées sur la page de garde du présent document.</w:t>
      </w:r>
    </w:p>
    <w:p w14:paraId="021345AB" w14:textId="77777777" w:rsidR="0051066D" w:rsidRPr="0051066D" w:rsidRDefault="0051066D" w:rsidP="0051066D">
      <w:pPr>
        <w:pStyle w:val="Paragraphedeliste"/>
        <w:rPr>
          <w:rFonts w:ascii="Open Sans" w:hAnsi="Open Sans" w:cs="Open Sans"/>
          <w:lang w:eastAsia="fr-FR"/>
        </w:rPr>
      </w:pPr>
    </w:p>
    <w:p w14:paraId="2EE4769A" w14:textId="1D4F6FB8" w:rsidR="0051066D" w:rsidRPr="0051066D" w:rsidRDefault="0051066D" w:rsidP="0051066D">
      <w:pPr>
        <w:pStyle w:val="Paragraphedeliste"/>
        <w:ind w:left="432"/>
        <w:jc w:val="both"/>
        <w:rPr>
          <w:rFonts w:ascii="Open Sans" w:hAnsi="Open Sans" w:cs="Open Sans"/>
          <w:b/>
          <w:bCs/>
          <w:lang w:eastAsia="fr-FR"/>
        </w:rPr>
      </w:pPr>
      <w:bookmarkStart w:id="180" w:name="ArtL2_RC-2-A7.4"/>
      <w:bookmarkStart w:id="181" w:name="_Toc256000021"/>
      <w:bookmarkEnd w:id="180"/>
      <w:r w:rsidRPr="0051066D">
        <w:rPr>
          <w:rFonts w:ascii="Open Sans" w:hAnsi="Open Sans" w:cs="Open Sans"/>
          <w:b/>
          <w:bCs/>
          <w:lang w:eastAsia="fr-FR"/>
        </w:rPr>
        <w:t>6.7.1 - Transmission électronique</w:t>
      </w:r>
      <w:bookmarkEnd w:id="181"/>
    </w:p>
    <w:p w14:paraId="0DA6C4AB" w14:textId="77777777" w:rsidR="0051066D" w:rsidRPr="0051066D" w:rsidRDefault="0051066D" w:rsidP="0051066D">
      <w:pPr>
        <w:pStyle w:val="Paragraphedeliste"/>
        <w:jc w:val="both"/>
        <w:rPr>
          <w:rFonts w:ascii="Open Sans" w:hAnsi="Open Sans" w:cs="Open Sans"/>
          <w:lang w:eastAsia="fr-FR"/>
        </w:rPr>
      </w:pPr>
      <w:r w:rsidRPr="0051066D">
        <w:rPr>
          <w:rFonts w:ascii="Open Sans" w:hAnsi="Open Sans" w:cs="Open Sans"/>
          <w:lang w:eastAsia="fr-FR"/>
        </w:rPr>
        <w:t xml:space="preserve">La transmission des documents par voie électronique est effectuée sur le profil d'acheteur du pouvoir adjudicateur, à l'adresse URL suivante : </w:t>
      </w:r>
      <w:hyperlink r:id="rId45" w:history="1">
        <w:r w:rsidRPr="0051066D">
          <w:rPr>
            <w:rStyle w:val="Lienhypertexte"/>
            <w:rFonts w:ascii="Open Sans" w:hAnsi="Open Sans" w:cs="Open Sans"/>
            <w:color w:val="auto"/>
          </w:rPr>
          <w:t>https://agysoft.marches-publics.info</w:t>
        </w:r>
      </w:hyperlink>
      <w:r w:rsidRPr="0051066D">
        <w:rPr>
          <w:rFonts w:ascii="Open Sans" w:hAnsi="Open Sans" w:cs="Open Sans"/>
          <w:lang w:eastAsia="fr-FR"/>
        </w:rPr>
        <w:t>.</w:t>
      </w:r>
    </w:p>
    <w:p w14:paraId="51D39BFA" w14:textId="77777777" w:rsidR="0051066D" w:rsidRPr="0051066D" w:rsidRDefault="0051066D" w:rsidP="0051066D">
      <w:pPr>
        <w:pStyle w:val="Paragraphedeliste"/>
        <w:jc w:val="both"/>
        <w:rPr>
          <w:rFonts w:ascii="Open Sans" w:hAnsi="Open Sans" w:cs="Open Sans"/>
          <w:lang w:eastAsia="fr-FR"/>
        </w:rPr>
      </w:pPr>
    </w:p>
    <w:p w14:paraId="12FD7B44" w14:textId="77777777" w:rsidR="0051066D" w:rsidRPr="0051066D" w:rsidRDefault="0051066D" w:rsidP="0051066D">
      <w:pPr>
        <w:pStyle w:val="Paragraphedeliste"/>
        <w:jc w:val="both"/>
        <w:rPr>
          <w:rFonts w:ascii="Open Sans" w:hAnsi="Open Sans" w:cs="Open Sans"/>
          <w:lang w:eastAsia="fr-FR"/>
        </w:rPr>
      </w:pPr>
      <w:r w:rsidRPr="0051066D">
        <w:rPr>
          <w:rFonts w:ascii="Open Sans" w:hAnsi="Open Sans" w:cs="Open Sans"/>
          <w:lang w:eastAsia="fr-FR"/>
        </w:rPr>
        <w:t>Le choix du mode de transmission est global et irréversible. Les candidats doivent appliquer le même mode de transmission à l'ensemble des documents transmis au pouvoir adjudicateur.</w:t>
      </w:r>
    </w:p>
    <w:p w14:paraId="216EA0BE" w14:textId="77777777" w:rsidR="0051066D" w:rsidRPr="0051066D" w:rsidRDefault="0051066D" w:rsidP="0051066D">
      <w:pPr>
        <w:pStyle w:val="Paragraphedeliste"/>
        <w:jc w:val="both"/>
        <w:rPr>
          <w:rFonts w:ascii="Open Sans" w:hAnsi="Open Sans" w:cs="Open Sans"/>
          <w:lang w:eastAsia="fr-FR"/>
        </w:rPr>
      </w:pPr>
      <w:r w:rsidRPr="0051066D">
        <w:rPr>
          <w:rFonts w:ascii="Open Sans" w:hAnsi="Open Sans" w:cs="Open Sans"/>
          <w:lang w:eastAsia="fr-FR"/>
        </w:rPr>
        <w:t>Le pli doit contenir deux dossiers distincts comportant respectivement les pièces de la candidature et les pièces de l'offre définies au présent règlement de la consultation.</w:t>
      </w:r>
    </w:p>
    <w:p w14:paraId="2C1965FA" w14:textId="77777777" w:rsidR="0051066D" w:rsidRPr="0051066D" w:rsidRDefault="0051066D" w:rsidP="0051066D">
      <w:pPr>
        <w:pStyle w:val="Paragraphedeliste"/>
        <w:jc w:val="both"/>
        <w:rPr>
          <w:rFonts w:ascii="Open Sans" w:hAnsi="Open Sans" w:cs="Open Sans"/>
          <w:lang w:eastAsia="fr-FR"/>
        </w:rPr>
      </w:pPr>
    </w:p>
    <w:p w14:paraId="6569F033" w14:textId="77777777" w:rsidR="0051066D" w:rsidRPr="0051066D" w:rsidRDefault="0051066D" w:rsidP="0051066D">
      <w:pPr>
        <w:pStyle w:val="Paragraphedeliste"/>
        <w:jc w:val="both"/>
        <w:rPr>
          <w:rFonts w:ascii="Open Sans" w:hAnsi="Open Sans" w:cs="Open Sans"/>
          <w:lang w:eastAsia="fr-FR"/>
        </w:rPr>
      </w:pPr>
      <w:r w:rsidRPr="0051066D">
        <w:rPr>
          <w:rFonts w:ascii="Open Sans" w:hAnsi="Open Sans" w:cs="Open Sans"/>
          <w:lang w:eastAsia="fr-FR"/>
        </w:rPr>
        <w:t>Chaque transmission fera l'objet d'une date certaine de réception et d'un accusé de réception électronique. A ce titre, le fuseau horaire de référence est celui de (GMT+01:00) Paris, Bruxelles, Copenhague, Madrid. Le pli sera considéré « hors délai » si le téléchargement se termine après la date et l'heure limites de réception des offres.</w:t>
      </w:r>
    </w:p>
    <w:p w14:paraId="2C30C033" w14:textId="77777777" w:rsidR="0051066D" w:rsidRPr="0051066D" w:rsidRDefault="0051066D" w:rsidP="0051066D">
      <w:pPr>
        <w:pStyle w:val="Paragraphedeliste"/>
        <w:jc w:val="both"/>
        <w:rPr>
          <w:rFonts w:ascii="Open Sans" w:hAnsi="Open Sans" w:cs="Open Sans"/>
          <w:lang w:eastAsia="fr-FR"/>
        </w:rPr>
      </w:pPr>
    </w:p>
    <w:p w14:paraId="654A3F0A" w14:textId="77777777" w:rsidR="0051066D" w:rsidRPr="0051066D" w:rsidRDefault="0051066D" w:rsidP="0051066D">
      <w:pPr>
        <w:pStyle w:val="Paragraphedeliste"/>
        <w:jc w:val="both"/>
        <w:rPr>
          <w:rFonts w:ascii="Open Sans" w:hAnsi="Open Sans" w:cs="Open Sans"/>
          <w:lang w:eastAsia="fr-FR"/>
        </w:rPr>
      </w:pPr>
      <w:r w:rsidRPr="0051066D">
        <w:rPr>
          <w:rFonts w:ascii="Open Sans" w:hAnsi="Open Sans" w:cs="Open Sans"/>
          <w:lang w:eastAsia="fr-FR"/>
        </w:rPr>
        <w:t xml:space="preserve">Si plusieurs plis sont transmis successivement par le même candidat, </w:t>
      </w:r>
      <w:r w:rsidRPr="0051066D">
        <w:rPr>
          <w:rFonts w:ascii="Open Sans" w:hAnsi="Open Sans" w:cs="Open Sans"/>
          <w:b/>
          <w:bCs/>
          <w:lang w:eastAsia="fr-FR"/>
        </w:rPr>
        <w:t>seul le dernier pli transmis dans le délai imparti est pris en compte par l'acheteur.</w:t>
      </w:r>
      <w:r w:rsidRPr="0051066D">
        <w:rPr>
          <w:rFonts w:ascii="Open Sans" w:hAnsi="Open Sans" w:cs="Open Sans"/>
          <w:lang w:eastAsia="fr-FR"/>
        </w:rPr>
        <w:t xml:space="preserve"> Il doit par conséquent contenir l'ensemble des pièces exigées au titre de la présente consultation.</w:t>
      </w:r>
    </w:p>
    <w:p w14:paraId="6C614CA7" w14:textId="77777777" w:rsidR="0051066D" w:rsidRPr="0051066D" w:rsidRDefault="0051066D" w:rsidP="0051066D">
      <w:pPr>
        <w:pStyle w:val="Paragraphedeliste"/>
        <w:jc w:val="both"/>
        <w:rPr>
          <w:rFonts w:ascii="Open Sans" w:hAnsi="Open Sans" w:cs="Open Sans"/>
          <w:lang w:eastAsia="fr-FR"/>
        </w:rPr>
      </w:pPr>
      <w:r w:rsidRPr="0051066D">
        <w:rPr>
          <w:rFonts w:ascii="Open Sans" w:hAnsi="Open Sans" w:cs="Open Sans"/>
          <w:lang w:eastAsia="fr-FR"/>
        </w:rPr>
        <w:t>Le pli peut être doublé d'une copie de sauvegarde transmise dans les délais impartis, sur support physique électronique (CD-ROM, DVD-ROM, clé usb) ou sur support papier. Cette copie doit être placée dans un pli portant la mention « copie de sauvegarde », ainsi que le nom du candidat et l'identification de la procédure concernée. Elle est ouverte dans les cas suivants :</w:t>
      </w:r>
    </w:p>
    <w:p w14:paraId="6BC6A3B1" w14:textId="77777777" w:rsidR="0051066D" w:rsidRPr="0051066D" w:rsidRDefault="0051066D" w:rsidP="0051066D">
      <w:pPr>
        <w:pStyle w:val="Paragraphedeliste"/>
        <w:jc w:val="both"/>
        <w:rPr>
          <w:rFonts w:ascii="Open Sans" w:hAnsi="Open Sans" w:cs="Open Sans"/>
          <w:lang w:eastAsia="fr-FR"/>
        </w:rPr>
      </w:pPr>
      <w:r w:rsidRPr="0051066D">
        <w:rPr>
          <w:rFonts w:ascii="Open Sans" w:hAnsi="Open Sans" w:cs="Open Sans"/>
          <w:lang w:eastAsia="fr-FR"/>
        </w:rPr>
        <w:t>- lorsqu'un programme informatique malveillant est détecté dans le pli transmis par voie électronique ;</w:t>
      </w:r>
    </w:p>
    <w:p w14:paraId="3E82B569" w14:textId="77777777" w:rsidR="0051066D" w:rsidRPr="0051066D" w:rsidRDefault="0051066D" w:rsidP="0051066D">
      <w:pPr>
        <w:pStyle w:val="Paragraphedeliste"/>
        <w:jc w:val="both"/>
        <w:rPr>
          <w:rFonts w:ascii="Open Sans" w:hAnsi="Open Sans" w:cs="Open Sans"/>
          <w:lang w:eastAsia="fr-FR"/>
        </w:rPr>
      </w:pPr>
      <w:r w:rsidRPr="0051066D">
        <w:rPr>
          <w:rFonts w:ascii="Open Sans" w:hAnsi="Open Sans" w:cs="Open Sans"/>
          <w:lang w:eastAsia="fr-FR"/>
        </w:rPr>
        <w:t>- lorsque le pli électronique est reçu de façon incomplète, hors délai ou n'a pu être ouvert, à condition que sa transmission ait commencé avant la clôture de la remise des plis.</w:t>
      </w:r>
    </w:p>
    <w:p w14:paraId="37765D94" w14:textId="77777777" w:rsidR="0051066D" w:rsidRPr="0051066D" w:rsidRDefault="0051066D" w:rsidP="0051066D">
      <w:pPr>
        <w:pStyle w:val="Paragraphedeliste"/>
        <w:jc w:val="both"/>
        <w:rPr>
          <w:rFonts w:ascii="Open Sans" w:hAnsi="Open Sans" w:cs="Open Sans"/>
          <w:lang w:eastAsia="fr-FR"/>
        </w:rPr>
      </w:pPr>
      <w:r w:rsidRPr="0051066D">
        <w:rPr>
          <w:rFonts w:ascii="Open Sans" w:hAnsi="Open Sans" w:cs="Open Sans"/>
          <w:lang w:eastAsia="fr-FR"/>
        </w:rPr>
        <w:t>La copie de sauvegarde peut être transmise ou déposée à l'adresse suivante :</w:t>
      </w:r>
    </w:p>
    <w:p w14:paraId="52F0C7D6" w14:textId="77777777" w:rsidR="0051066D" w:rsidRPr="0051066D" w:rsidRDefault="0051066D" w:rsidP="0051066D">
      <w:pPr>
        <w:pStyle w:val="Paragraphedeliste"/>
        <w:jc w:val="both"/>
        <w:rPr>
          <w:rFonts w:ascii="Open Sans" w:hAnsi="Open Sans" w:cs="Open Sans"/>
          <w:lang w:eastAsia="fr-FR"/>
        </w:rPr>
      </w:pPr>
      <w:r w:rsidRPr="0051066D">
        <w:rPr>
          <w:rFonts w:ascii="Open Sans" w:hAnsi="Open Sans" w:cs="Open Sans"/>
          <w:lang w:eastAsia="fr-FR"/>
        </w:rPr>
        <w:t>HOPITAL LOZERE Service D.R.M.P.L Avenue du 8 mai 1945 48000 MENDE.</w:t>
      </w:r>
    </w:p>
    <w:p w14:paraId="7A2F4B1C" w14:textId="77777777" w:rsidR="0051066D" w:rsidRPr="0051066D" w:rsidRDefault="0051066D" w:rsidP="0051066D">
      <w:pPr>
        <w:pStyle w:val="Paragraphedeliste"/>
        <w:jc w:val="both"/>
        <w:rPr>
          <w:rFonts w:ascii="Open Sans" w:hAnsi="Open Sans" w:cs="Open Sans"/>
          <w:lang w:eastAsia="fr-FR"/>
        </w:rPr>
      </w:pPr>
      <w:r w:rsidRPr="0051066D">
        <w:rPr>
          <w:rFonts w:ascii="Open Sans" w:hAnsi="Open Sans" w:cs="Open Sans"/>
          <w:lang w:eastAsia="fr-FR"/>
        </w:rPr>
        <w:t>Aucun format électronique n'est préconisé pour la transmission des documents. Cependant, les fichiers devront être transmis dans des formats largement disponibles.</w:t>
      </w:r>
    </w:p>
    <w:p w14:paraId="0361605F" w14:textId="77777777" w:rsidR="0051066D" w:rsidRPr="0051066D" w:rsidRDefault="0051066D" w:rsidP="0051066D">
      <w:pPr>
        <w:pStyle w:val="Paragraphedeliste"/>
        <w:jc w:val="both"/>
        <w:rPr>
          <w:rFonts w:ascii="Open Sans" w:hAnsi="Open Sans" w:cs="Open Sans"/>
          <w:lang w:eastAsia="fr-FR"/>
        </w:rPr>
      </w:pPr>
      <w:r w:rsidRPr="0051066D">
        <w:rPr>
          <w:rFonts w:ascii="Open Sans" w:hAnsi="Open Sans" w:cs="Open Sans"/>
          <w:lang w:eastAsia="fr-FR"/>
        </w:rPr>
        <w:t>La signature électronique des documents n'est pas exigée dans le cadre de cette consultation.</w:t>
      </w:r>
    </w:p>
    <w:p w14:paraId="49BABEE7" w14:textId="77777777" w:rsidR="0051066D" w:rsidRPr="0051066D" w:rsidRDefault="0051066D" w:rsidP="0051066D">
      <w:pPr>
        <w:pStyle w:val="Paragraphedeliste"/>
        <w:jc w:val="both"/>
        <w:rPr>
          <w:rFonts w:ascii="Open Sans" w:hAnsi="Open Sans" w:cs="Open Sans"/>
          <w:lang w:eastAsia="fr-FR"/>
        </w:rPr>
      </w:pPr>
      <w:r w:rsidRPr="0051066D">
        <w:rPr>
          <w:rFonts w:ascii="Open Sans" w:hAnsi="Open Sans" w:cs="Open Sans"/>
          <w:lang w:eastAsia="fr-FR"/>
        </w:rPr>
        <w:t>La signature électronique du contrat par l'attributaire n'est pas exigée dans le cadre de cette consultation.</w:t>
      </w:r>
    </w:p>
    <w:p w14:paraId="6CBD4CF7" w14:textId="77777777" w:rsidR="0051066D" w:rsidRPr="0051066D" w:rsidRDefault="0051066D" w:rsidP="0051066D">
      <w:pPr>
        <w:pStyle w:val="Paragraphedeliste"/>
        <w:jc w:val="both"/>
        <w:rPr>
          <w:rFonts w:ascii="Open Sans" w:hAnsi="Open Sans" w:cs="Open Sans"/>
          <w:b/>
          <w:bCs/>
          <w:u w:val="single"/>
          <w:lang w:eastAsia="fr-FR"/>
        </w:rPr>
      </w:pPr>
    </w:p>
    <w:p w14:paraId="1C3A8C12" w14:textId="353EA34E" w:rsidR="0051066D" w:rsidRPr="0051066D" w:rsidRDefault="0051066D" w:rsidP="0051066D">
      <w:pPr>
        <w:pStyle w:val="Paragraphedeliste"/>
        <w:jc w:val="both"/>
        <w:rPr>
          <w:rFonts w:ascii="Open Sans" w:hAnsi="Open Sans" w:cs="Open Sans"/>
          <w:b/>
          <w:bCs/>
          <w:u w:val="single"/>
          <w:lang w:eastAsia="fr-FR"/>
        </w:rPr>
      </w:pPr>
      <w:r w:rsidRPr="0051066D">
        <w:rPr>
          <w:rFonts w:ascii="Open Sans" w:hAnsi="Open Sans" w:cs="Open Sans"/>
          <w:b/>
          <w:bCs/>
          <w:u w:val="single"/>
          <w:lang w:eastAsia="fr-FR"/>
        </w:rPr>
        <w:lastRenderedPageBreak/>
        <w:t>Après attribution, les candidats sont informés que l'offre électronique retenue sera transformée en offre papier, pour donner lieu à la signature manuscrite du marché par les parties.</w:t>
      </w:r>
    </w:p>
    <w:p w14:paraId="3F0BBFAD" w14:textId="77777777" w:rsidR="0051066D" w:rsidRPr="0051066D" w:rsidRDefault="0051066D" w:rsidP="0051066D">
      <w:pPr>
        <w:pStyle w:val="Paragraphedeliste"/>
        <w:jc w:val="both"/>
        <w:rPr>
          <w:rFonts w:ascii="Open Sans" w:hAnsi="Open Sans" w:cs="Open Sans"/>
          <w:b/>
          <w:bCs/>
          <w:u w:val="single"/>
          <w:lang w:eastAsia="fr-FR"/>
        </w:rPr>
      </w:pPr>
    </w:p>
    <w:p w14:paraId="0D1C5473" w14:textId="77777777" w:rsidR="0051066D" w:rsidRPr="0051066D" w:rsidRDefault="0051066D" w:rsidP="0051066D">
      <w:pPr>
        <w:pStyle w:val="Paragraphedeliste"/>
        <w:jc w:val="both"/>
        <w:rPr>
          <w:rFonts w:ascii="Open Sans" w:hAnsi="Open Sans" w:cs="Open Sans"/>
          <w:lang w:eastAsia="fr-FR"/>
        </w:rPr>
      </w:pPr>
      <w:r w:rsidRPr="0051066D">
        <w:rPr>
          <w:rFonts w:ascii="Open Sans" w:hAnsi="Open Sans" w:cs="Open Sans"/>
          <w:lang w:eastAsia="fr-FR"/>
        </w:rPr>
        <w:t>Les frais d'accès au réseau et de recours à la signature électronique sont à la charge des candidats.</w:t>
      </w:r>
    </w:p>
    <w:p w14:paraId="12E08550" w14:textId="77777777" w:rsidR="0051066D" w:rsidRPr="0051066D" w:rsidRDefault="0051066D" w:rsidP="0051066D">
      <w:pPr>
        <w:pStyle w:val="Paragraphedeliste"/>
        <w:jc w:val="both"/>
        <w:rPr>
          <w:rFonts w:ascii="Open Sans" w:hAnsi="Open Sans" w:cs="Open Sans"/>
          <w:lang w:eastAsia="fr-FR"/>
        </w:rPr>
      </w:pPr>
      <w:r w:rsidRPr="0051066D">
        <w:rPr>
          <w:rFonts w:ascii="Open Sans" w:hAnsi="Open Sans" w:cs="Open Sans"/>
          <w:lang w:eastAsia="fr-FR"/>
        </w:rPr>
        <w:t>Le candidat est invité à créer son "Espace entreprise" sur la plateforme AWS-Entreprise (</w:t>
      </w:r>
      <w:hyperlink r:id="rId46" w:history="1">
        <w:r w:rsidRPr="0051066D">
          <w:rPr>
            <w:rStyle w:val="Lienhypertexte"/>
            <w:rFonts w:ascii="Open Sans" w:hAnsi="Open Sans" w:cs="Open Sans"/>
            <w:color w:val="auto"/>
          </w:rPr>
          <w:t>https://www.marches-publics.info/fournisseurs.htm</w:t>
        </w:r>
      </w:hyperlink>
      <w:r w:rsidRPr="0051066D">
        <w:rPr>
          <w:rFonts w:ascii="Open Sans" w:hAnsi="Open Sans" w:cs="Open Sans"/>
          <w:lang w:eastAsia="fr-FR"/>
        </w:rPr>
        <w:t>). Sur cette plateforme, le candidat pourra retrouver l'ensemble de ses retraits de dossier de consultation. L'inscription est un préalable obligatoire pour correspondre avec l'acheteur lors de chaque consultation (Questions/Réponses, Dépôt de candidatures et offres. . .). Elle permet également de bénéficier d'un service d'alertes sur les consultations (précisions, modifications, report de délais...).</w:t>
      </w:r>
    </w:p>
    <w:p w14:paraId="4A67171E" w14:textId="77777777" w:rsidR="0051066D" w:rsidRPr="0051066D" w:rsidRDefault="0051066D" w:rsidP="0051066D">
      <w:pPr>
        <w:pStyle w:val="Paragraphedeliste"/>
        <w:jc w:val="both"/>
        <w:rPr>
          <w:rFonts w:ascii="Open Sans" w:hAnsi="Open Sans" w:cs="Open Sans"/>
          <w:lang w:eastAsia="fr-FR"/>
        </w:rPr>
      </w:pPr>
    </w:p>
    <w:p w14:paraId="6FEEB78E" w14:textId="77777777" w:rsidR="0051066D" w:rsidRPr="0051066D" w:rsidRDefault="0051066D" w:rsidP="0051066D">
      <w:pPr>
        <w:pStyle w:val="Paragraphedeliste"/>
        <w:jc w:val="both"/>
        <w:rPr>
          <w:rFonts w:ascii="Open Sans" w:hAnsi="Open Sans" w:cs="Open Sans"/>
          <w:lang w:eastAsia="fr-FR"/>
        </w:rPr>
      </w:pPr>
      <w:r w:rsidRPr="0051066D">
        <w:rPr>
          <w:rFonts w:ascii="Open Sans" w:hAnsi="Open Sans" w:cs="Open Sans"/>
          <w:lang w:eastAsia="fr-FR"/>
        </w:rPr>
        <w:t>Par conséquent, il est recommandé d'indiquer une adresse mail durable pendant toute la durée de la procédure, en priorité l'adresse de l'interlocuteur principal du candidat, ainsi que la ou les adresses de remplacement en cas d'absence de ce dernier. Le candidat ne pourra porter aucune réclamation s'il ne bénéficie pas de toutes les informations complémentaires diffusées par la plateforme lors du déroulement de la consultation, en raison d'une erreur qu'il aurait faite dans la saisie de son adresse, ou en cas de suppression de ladite adresse.</w:t>
      </w:r>
    </w:p>
    <w:p w14:paraId="3404C4BD" w14:textId="77777777" w:rsidR="0051066D" w:rsidRPr="0051066D" w:rsidRDefault="0051066D" w:rsidP="0051066D">
      <w:pPr>
        <w:pStyle w:val="Paragraphedeliste"/>
        <w:jc w:val="both"/>
        <w:rPr>
          <w:rFonts w:ascii="Open Sans" w:hAnsi="Open Sans" w:cs="Open Sans"/>
          <w:lang w:eastAsia="fr-FR"/>
        </w:rPr>
      </w:pPr>
    </w:p>
    <w:p w14:paraId="35FC4DC5" w14:textId="77777777" w:rsidR="0051066D" w:rsidRPr="0051066D" w:rsidRDefault="0051066D" w:rsidP="0051066D">
      <w:pPr>
        <w:pStyle w:val="Paragraphedeliste"/>
        <w:jc w:val="both"/>
        <w:rPr>
          <w:rFonts w:ascii="Open Sans" w:hAnsi="Open Sans" w:cs="Open Sans"/>
          <w:lang w:eastAsia="fr-FR"/>
        </w:rPr>
      </w:pPr>
      <w:r w:rsidRPr="0051066D">
        <w:rPr>
          <w:rFonts w:ascii="Open Sans" w:hAnsi="Open Sans" w:cs="Open Sans"/>
          <w:lang w:eastAsia="fr-FR"/>
        </w:rPr>
        <w:t>Un service de dépôt "Attestation" permet au candidat de déposer en ligne son RIB, son KBIS, ses attestations d'assurance, sa liste nominative des travailleurs étrangers, son attestation de régularité fiscale et son attestation semestrielle sociale dans un coffre-fort sécurisé. L'ensemble des acheteurs utilisateurs de la plateforme auront accès à ces informations.</w:t>
      </w:r>
    </w:p>
    <w:p w14:paraId="2B404081" w14:textId="77777777" w:rsidR="0051066D" w:rsidRPr="0051066D" w:rsidRDefault="0051066D" w:rsidP="0051066D">
      <w:pPr>
        <w:pStyle w:val="Paragraphedeliste"/>
        <w:jc w:val="both"/>
        <w:rPr>
          <w:rFonts w:ascii="Open Sans" w:hAnsi="Open Sans" w:cs="Open Sans"/>
          <w:lang w:eastAsia="fr-FR"/>
        </w:rPr>
      </w:pPr>
    </w:p>
    <w:p w14:paraId="5AF768B5" w14:textId="77777777" w:rsidR="0051066D" w:rsidRPr="0051066D" w:rsidRDefault="0051066D" w:rsidP="0051066D">
      <w:pPr>
        <w:pStyle w:val="Paragraphedeliste"/>
        <w:jc w:val="both"/>
        <w:rPr>
          <w:rFonts w:ascii="Open Sans" w:hAnsi="Open Sans" w:cs="Open Sans"/>
          <w:lang w:eastAsia="fr-FR"/>
        </w:rPr>
      </w:pPr>
      <w:r w:rsidRPr="0051066D">
        <w:rPr>
          <w:rFonts w:ascii="Open Sans" w:hAnsi="Open Sans" w:cs="Open Sans"/>
          <w:lang w:eastAsia="fr-FR"/>
        </w:rPr>
        <w:t>L'ensemble de ces services est fourni gratuitement au candidat.</w:t>
      </w:r>
    </w:p>
    <w:p w14:paraId="6078CB68" w14:textId="77777777" w:rsidR="0051066D" w:rsidRPr="0051066D" w:rsidRDefault="0051066D" w:rsidP="0051066D">
      <w:pPr>
        <w:pStyle w:val="Paragraphedeliste"/>
        <w:rPr>
          <w:rFonts w:ascii="Open Sans" w:hAnsi="Open Sans" w:cs="Open Sans"/>
          <w:lang w:eastAsia="fr-FR"/>
        </w:rPr>
      </w:pPr>
    </w:p>
    <w:p w14:paraId="152044F4" w14:textId="67C02C64" w:rsidR="0051066D" w:rsidRPr="0051066D" w:rsidRDefault="0051066D" w:rsidP="0051066D">
      <w:pPr>
        <w:pStyle w:val="Paragraphedeliste"/>
        <w:ind w:left="432"/>
        <w:jc w:val="both"/>
        <w:rPr>
          <w:rFonts w:ascii="Open Sans" w:hAnsi="Open Sans" w:cs="Open Sans"/>
          <w:b/>
          <w:bCs/>
          <w:lang w:eastAsia="fr-FR"/>
        </w:rPr>
      </w:pPr>
      <w:bookmarkStart w:id="182" w:name="ArtL2_RC-2-A7.5"/>
      <w:bookmarkStart w:id="183" w:name="_Toc256000022"/>
      <w:bookmarkEnd w:id="182"/>
      <w:r w:rsidRPr="0051066D">
        <w:rPr>
          <w:rFonts w:ascii="Open Sans" w:hAnsi="Open Sans" w:cs="Open Sans"/>
          <w:b/>
          <w:bCs/>
          <w:lang w:eastAsia="fr-FR"/>
        </w:rPr>
        <w:t>6.7.2 - Transmission sous support papier</w:t>
      </w:r>
      <w:bookmarkEnd w:id="183"/>
    </w:p>
    <w:p w14:paraId="1201F4E6" w14:textId="77777777" w:rsidR="0051066D" w:rsidRPr="0051066D" w:rsidRDefault="0051066D" w:rsidP="0051066D">
      <w:pPr>
        <w:pStyle w:val="Paragraphedeliste"/>
        <w:jc w:val="both"/>
        <w:rPr>
          <w:rFonts w:ascii="Open Sans" w:hAnsi="Open Sans" w:cs="Open Sans"/>
          <w:lang w:eastAsia="fr-FR"/>
        </w:rPr>
      </w:pPr>
      <w:r w:rsidRPr="0051066D">
        <w:rPr>
          <w:rFonts w:ascii="Open Sans" w:hAnsi="Open Sans" w:cs="Open Sans"/>
          <w:lang w:eastAsia="fr-FR"/>
        </w:rPr>
        <w:t>La transmission des plis par voie électronique est imposée pour cette consultation. Par conséquent, la transmission par voie papier n'est pas autorisée.</w:t>
      </w:r>
    </w:p>
    <w:p w14:paraId="158456D6" w14:textId="77777777" w:rsidR="0051066D" w:rsidRDefault="0051066D" w:rsidP="000548A1">
      <w:pPr>
        <w:spacing w:before="120" w:after="0" w:line="240" w:lineRule="auto"/>
        <w:jc w:val="both"/>
        <w:rPr>
          <w:rFonts w:ascii="Open Sans" w:eastAsia="Malgun Gothic" w:hAnsi="Open Sans" w:cs="Open Sans"/>
          <w:szCs w:val="24"/>
        </w:rPr>
      </w:pPr>
    </w:p>
    <w:p w14:paraId="612D5653" w14:textId="77777777" w:rsidR="0051066D" w:rsidRDefault="0051066D" w:rsidP="000548A1">
      <w:pPr>
        <w:spacing w:before="120" w:after="0" w:line="240" w:lineRule="auto"/>
        <w:jc w:val="both"/>
        <w:rPr>
          <w:rFonts w:ascii="Open Sans" w:eastAsia="Malgun Gothic" w:hAnsi="Open Sans" w:cs="Open Sans"/>
          <w:szCs w:val="24"/>
        </w:rPr>
      </w:pPr>
    </w:p>
    <w:p w14:paraId="2C6219C4" w14:textId="4CCE74D6" w:rsidR="0072507E" w:rsidRPr="000548A1" w:rsidRDefault="00B72438" w:rsidP="00D401DC">
      <w:pPr>
        <w:pStyle w:val="Titre1"/>
      </w:pPr>
      <w:bookmarkStart w:id="184" w:name="_Toc517469204"/>
      <w:bookmarkStart w:id="185" w:name="_Toc518989686"/>
      <w:bookmarkStart w:id="186" w:name="_Toc242103782"/>
      <w:bookmarkEnd w:id="179"/>
      <w:r w:rsidRPr="00671FEB">
        <w:t>Examen des candidatures et</w:t>
      </w:r>
      <w:r w:rsidR="00076734" w:rsidRPr="00671FEB">
        <w:t xml:space="preserve"> </w:t>
      </w:r>
      <w:r w:rsidR="007A6EBA">
        <w:t xml:space="preserve">jugement </w:t>
      </w:r>
      <w:r w:rsidRPr="00671FEB">
        <w:t>des offres</w:t>
      </w:r>
      <w:bookmarkEnd w:id="184"/>
      <w:bookmarkEnd w:id="185"/>
      <w:bookmarkEnd w:id="186"/>
    </w:p>
    <w:p w14:paraId="254847DE" w14:textId="75362F59" w:rsidR="000F2CED" w:rsidRPr="000548A1" w:rsidRDefault="001A6AF1" w:rsidP="00B66181">
      <w:pPr>
        <w:pStyle w:val="Titre2"/>
        <w:rPr>
          <w:rFonts w:eastAsia="Malgun Gothic"/>
        </w:rPr>
      </w:pPr>
      <w:bookmarkStart w:id="187" w:name="_Toc517469205"/>
      <w:bookmarkStart w:id="188" w:name="_Toc518989687"/>
      <w:bookmarkStart w:id="189" w:name="_Toc242103783"/>
      <w:r w:rsidRPr="00671FEB">
        <w:rPr>
          <w:rFonts w:eastAsia="Malgun Gothic"/>
        </w:rPr>
        <w:t xml:space="preserve">Ouverture des plis </w:t>
      </w:r>
      <w:r w:rsidR="00581D11" w:rsidRPr="00671FEB">
        <w:rPr>
          <w:rFonts w:eastAsia="Malgun Gothic"/>
        </w:rPr>
        <w:t>et vérification des conditions de participation</w:t>
      </w:r>
      <w:bookmarkEnd w:id="187"/>
      <w:bookmarkEnd w:id="188"/>
      <w:bookmarkEnd w:id="189"/>
    </w:p>
    <w:p w14:paraId="6AA25E91" w14:textId="4AA226E9" w:rsidR="0026747B" w:rsidRPr="00671FEB" w:rsidRDefault="001A6AF1" w:rsidP="000548A1">
      <w:pPr>
        <w:pStyle w:val="Default"/>
        <w:jc w:val="both"/>
        <w:rPr>
          <w:rFonts w:ascii="Open Sans" w:eastAsia="Malgun Gothic" w:hAnsi="Open Sans" w:cs="Open Sans"/>
          <w:sz w:val="22"/>
          <w:szCs w:val="22"/>
        </w:rPr>
      </w:pPr>
      <w:r w:rsidRPr="00671FEB">
        <w:rPr>
          <w:rFonts w:ascii="Open Sans" w:eastAsia="Malgun Gothic" w:hAnsi="Open Sans" w:cs="Open Sans"/>
          <w:sz w:val="22"/>
          <w:szCs w:val="22"/>
        </w:rPr>
        <w:t>Seuls</w:t>
      </w:r>
      <w:r w:rsidR="0026747B" w:rsidRPr="00671FEB">
        <w:rPr>
          <w:rFonts w:ascii="Open Sans" w:eastAsia="Malgun Gothic" w:hAnsi="Open Sans" w:cs="Open Sans"/>
          <w:sz w:val="22"/>
          <w:szCs w:val="22"/>
        </w:rPr>
        <w:t xml:space="preserve"> peuvent être </w:t>
      </w:r>
      <w:r w:rsidRPr="00671FEB">
        <w:rPr>
          <w:rFonts w:ascii="Open Sans" w:eastAsia="Malgun Gothic" w:hAnsi="Open Sans" w:cs="Open Sans"/>
          <w:sz w:val="22"/>
          <w:szCs w:val="22"/>
        </w:rPr>
        <w:t xml:space="preserve">ouverts les plis qui ont été reçus au plus tard à la date et l'heure limites indiquées dans l'avis </w:t>
      </w:r>
      <w:r w:rsidR="0026747B" w:rsidRPr="00671FEB">
        <w:rPr>
          <w:rFonts w:ascii="Open Sans" w:eastAsia="Malgun Gothic" w:hAnsi="Open Sans" w:cs="Open Sans"/>
          <w:sz w:val="22"/>
          <w:szCs w:val="22"/>
        </w:rPr>
        <w:t>d’appel public à la concurrence</w:t>
      </w:r>
      <w:r w:rsidRPr="00671FEB">
        <w:rPr>
          <w:rFonts w:ascii="Open Sans" w:eastAsia="Malgun Gothic" w:hAnsi="Open Sans" w:cs="Open Sans"/>
          <w:sz w:val="22"/>
          <w:szCs w:val="22"/>
        </w:rPr>
        <w:t xml:space="preserve"> et dans le présent règlement de la consultation. </w:t>
      </w:r>
    </w:p>
    <w:p w14:paraId="58F3AD4A" w14:textId="063A2A8C" w:rsidR="0026747B" w:rsidRPr="000548A1" w:rsidRDefault="0026747B" w:rsidP="000548A1">
      <w:pPr>
        <w:pStyle w:val="Default"/>
        <w:spacing w:before="120"/>
        <w:jc w:val="both"/>
        <w:rPr>
          <w:rFonts w:ascii="Open Sans" w:eastAsia="Malgun Gothic" w:hAnsi="Open Sans" w:cs="Open Sans"/>
          <w:color w:val="auto"/>
          <w:sz w:val="22"/>
          <w:szCs w:val="22"/>
        </w:rPr>
      </w:pPr>
      <w:r w:rsidRPr="00671FEB">
        <w:rPr>
          <w:rFonts w:ascii="Open Sans" w:eastAsia="Malgun Gothic" w:hAnsi="Open Sans" w:cs="Open Sans"/>
          <w:sz w:val="22"/>
          <w:szCs w:val="22"/>
        </w:rPr>
        <w:t>Les candidatures et les offres reçues hors délais sont éliminées en application d</w:t>
      </w:r>
      <w:r w:rsidR="000C0EFB" w:rsidRPr="00671FEB">
        <w:rPr>
          <w:rFonts w:ascii="Open Sans" w:eastAsia="Malgun Gothic" w:hAnsi="Open Sans" w:cs="Open Sans"/>
          <w:sz w:val="22"/>
          <w:szCs w:val="22"/>
        </w:rPr>
        <w:t>es articles R. 2143-2 et R. 2151-5 du Code de la commande publique.</w:t>
      </w:r>
    </w:p>
    <w:p w14:paraId="52BD01E9" w14:textId="1A108139" w:rsidR="008E41D0" w:rsidRPr="00671FEB" w:rsidRDefault="0026747B" w:rsidP="000548A1">
      <w:pPr>
        <w:spacing w:line="240" w:lineRule="auto"/>
        <w:jc w:val="both"/>
        <w:rPr>
          <w:rFonts w:ascii="Open Sans" w:eastAsia="Malgun Gothic" w:hAnsi="Open Sans" w:cs="Open Sans"/>
          <w:b/>
          <w:szCs w:val="24"/>
        </w:rPr>
      </w:pPr>
      <w:r w:rsidRPr="00671FEB">
        <w:rPr>
          <w:rFonts w:ascii="Open Sans" w:eastAsia="Malgun Gothic" w:hAnsi="Open Sans" w:cs="Open Sans"/>
          <w:b/>
          <w:szCs w:val="24"/>
        </w:rPr>
        <w:t xml:space="preserve">En cas de virus, ou lorsqu’une candidature ou une offre a été transmise par voie électronique et n’est pas parvenue ou n’a pas pu être ouverte, le pouvoir adjudicateur ouvrira la copie de sauvegarde conformément à </w:t>
      </w:r>
      <w:r w:rsidR="000C0EFB" w:rsidRPr="00671FEB">
        <w:rPr>
          <w:rFonts w:ascii="Open Sans" w:eastAsia="Malgun Gothic" w:hAnsi="Open Sans" w:cs="Open Sans"/>
          <w:b/>
          <w:szCs w:val="24"/>
        </w:rPr>
        <w:t xml:space="preserve">l’article 2 de l’arrêté du 27 juillet 2018 </w:t>
      </w:r>
      <w:r w:rsidR="000C0EFB" w:rsidRPr="00671FEB">
        <w:rPr>
          <w:rFonts w:ascii="Open Sans" w:eastAsia="Malgun Gothic" w:hAnsi="Open Sans" w:cs="Open Sans"/>
          <w:szCs w:val="24"/>
        </w:rPr>
        <w:t>fixant les modalités de mise à disposition des documents de la consultation et de la copie de sauvegarde.</w:t>
      </w:r>
    </w:p>
    <w:p w14:paraId="53ED8A1C" w14:textId="2DF5E615" w:rsidR="000F2CED" w:rsidRPr="000548A1" w:rsidRDefault="008E41D0" w:rsidP="00B66181">
      <w:pPr>
        <w:pStyle w:val="Titre2"/>
      </w:pPr>
      <w:bookmarkStart w:id="190" w:name="_Toc517426573"/>
      <w:bookmarkStart w:id="191" w:name="_Toc242103784"/>
      <w:r w:rsidRPr="000548A1">
        <w:lastRenderedPageBreak/>
        <w:t>Examen des candidatures</w:t>
      </w:r>
      <w:bookmarkStart w:id="192" w:name="_Hlk514241265"/>
      <w:bookmarkEnd w:id="190"/>
      <w:bookmarkEnd w:id="191"/>
    </w:p>
    <w:p w14:paraId="5AD84995" w14:textId="5574FF18" w:rsidR="008E41D0" w:rsidRPr="000548A1" w:rsidRDefault="008E41D0" w:rsidP="007A6EBA">
      <w:pPr>
        <w:spacing w:line="240" w:lineRule="auto"/>
        <w:jc w:val="both"/>
        <w:rPr>
          <w:rFonts w:ascii="Open Sans" w:eastAsia="Malgun Gothic" w:hAnsi="Open Sans" w:cs="Open Sans"/>
          <w:shd w:val="clear" w:color="auto" w:fill="DBF0D4" w:themeFill="accent5" w:themeFillTint="33"/>
        </w:rPr>
      </w:pPr>
      <w:r w:rsidRPr="00671FEB">
        <w:rPr>
          <w:rFonts w:ascii="Open Sans" w:eastAsia="Malgun Gothic" w:hAnsi="Open Sans" w:cs="Open Sans"/>
        </w:rPr>
        <w:t xml:space="preserve">Le Pouvoir adjudicateur qui constate que des pièces ou informations dont la présentation était réclamée au titre de la candidature sont absentes ou incomplètes, peut demander à tous les candidats </w:t>
      </w:r>
      <w:r w:rsidRPr="000548A1">
        <w:rPr>
          <w:rFonts w:ascii="Open Sans" w:eastAsia="Malgun Gothic" w:hAnsi="Open Sans" w:cs="Open Sans"/>
        </w:rPr>
        <w:t xml:space="preserve">concernés de compléter leur dossier de candidature dans un délai approprié et identique pour tous conformément à </w:t>
      </w:r>
      <w:r w:rsidRPr="001C6B7A">
        <w:rPr>
          <w:rFonts w:ascii="Open Sans" w:eastAsia="Malgun Gothic" w:hAnsi="Open Sans" w:cs="Open Sans"/>
        </w:rPr>
        <w:t>l’article</w:t>
      </w:r>
      <w:r w:rsidR="001C6B7A" w:rsidRPr="001C6B7A">
        <w:t xml:space="preserve"> </w:t>
      </w:r>
      <w:r w:rsidR="001C6B7A" w:rsidRPr="001C6B7A">
        <w:rPr>
          <w:rFonts w:ascii="Open Sans" w:eastAsia="Malgun Gothic" w:hAnsi="Open Sans" w:cs="Open Sans"/>
        </w:rPr>
        <w:t>R. 2144-2 du code de la commande publique</w:t>
      </w:r>
      <w:r w:rsidR="001C6B7A">
        <w:rPr>
          <w:rFonts w:ascii="Open Sans" w:eastAsia="Malgun Gothic" w:hAnsi="Open Sans" w:cs="Open Sans"/>
        </w:rPr>
        <w:t>.</w:t>
      </w:r>
    </w:p>
    <w:p w14:paraId="2BFE1BFF" w14:textId="3ED98AEC" w:rsidR="008E41D0" w:rsidRPr="00671FEB" w:rsidRDefault="008E41D0" w:rsidP="007A6EBA">
      <w:pPr>
        <w:spacing w:before="120" w:line="240" w:lineRule="auto"/>
        <w:jc w:val="both"/>
        <w:rPr>
          <w:rFonts w:ascii="Open Sans" w:eastAsia="Malgun Gothic" w:hAnsi="Open Sans" w:cs="Open Sans"/>
        </w:rPr>
      </w:pPr>
      <w:r w:rsidRPr="000548A1">
        <w:rPr>
          <w:rFonts w:ascii="Open Sans" w:eastAsia="Malgun Gothic" w:hAnsi="Open Sans" w:cs="Open Sans"/>
        </w:rPr>
        <w:t xml:space="preserve">Le pouvoir adjudicateur ou son représentant élimine les candidatures qui, en application de </w:t>
      </w:r>
      <w:r w:rsidR="001C6B7A" w:rsidRPr="001C6B7A">
        <w:rPr>
          <w:rFonts w:ascii="Open Sans" w:eastAsia="Malgun Gothic" w:hAnsi="Open Sans" w:cs="Open Sans"/>
        </w:rPr>
        <w:t>l'article R. 2144-7 du code de la commande publiqu</w:t>
      </w:r>
      <w:r w:rsidR="001C6B7A">
        <w:rPr>
          <w:rFonts w:ascii="Open Sans" w:eastAsia="Malgun Gothic" w:hAnsi="Open Sans" w:cs="Open Sans"/>
        </w:rPr>
        <w:t>e,</w:t>
      </w:r>
      <w:r w:rsidRPr="000548A1">
        <w:rPr>
          <w:rFonts w:ascii="Open Sans" w:eastAsia="Malgun Gothic" w:hAnsi="Open Sans" w:cs="Open Sans"/>
        </w:rPr>
        <w:t xml:space="preserve"> ne peuvent</w:t>
      </w:r>
      <w:r w:rsidRPr="00671FEB">
        <w:rPr>
          <w:rFonts w:ascii="Open Sans" w:eastAsia="Malgun Gothic" w:hAnsi="Open Sans" w:cs="Open Sans"/>
        </w:rPr>
        <w:t xml:space="preserve"> être admises. Les candidatures sont examinées au regard des niveaux de capacités professionnelles, techniques et financières. Les candidats non retenus en sont informés.</w:t>
      </w:r>
      <w:bookmarkEnd w:id="192"/>
    </w:p>
    <w:p w14:paraId="62CEE88C" w14:textId="77777777" w:rsidR="00E67970" w:rsidRPr="00671FEB" w:rsidRDefault="00E67970" w:rsidP="007A6EBA">
      <w:pPr>
        <w:spacing w:before="120" w:after="120" w:line="240" w:lineRule="auto"/>
        <w:jc w:val="both"/>
        <w:rPr>
          <w:rFonts w:ascii="Open Sans" w:eastAsia="Malgun Gothic" w:hAnsi="Open Sans" w:cs="Open Sans"/>
        </w:rPr>
      </w:pPr>
      <w:r w:rsidRPr="00671FEB">
        <w:rPr>
          <w:rFonts w:ascii="Open Sans" w:eastAsia="Malgun Gothic" w:hAnsi="Open Sans" w:cs="Open Sans"/>
        </w:rPr>
        <w:t>Conformément aux articles L.2142-1 et R.2142-1 et suivants du Code de la commande publique, les candidatures sont examinées au regard des capacités professionnelles, techniques et financières des candidats.</w:t>
      </w:r>
    </w:p>
    <w:p w14:paraId="70B74D11" w14:textId="48FCD394" w:rsidR="0003308E" w:rsidRPr="00671FEB" w:rsidRDefault="00E67970" w:rsidP="007A6EBA">
      <w:pPr>
        <w:spacing w:before="120" w:after="120" w:line="240" w:lineRule="auto"/>
        <w:jc w:val="both"/>
        <w:rPr>
          <w:rFonts w:ascii="Open Sans" w:eastAsia="Malgun Gothic" w:hAnsi="Open Sans" w:cs="Open Sans"/>
        </w:rPr>
      </w:pPr>
      <w:r w:rsidRPr="00671FEB">
        <w:rPr>
          <w:rFonts w:ascii="Open Sans" w:eastAsia="Malgun Gothic" w:hAnsi="Open Sans" w:cs="Open Sans"/>
        </w:rPr>
        <w:t>À ce titre, le pouvoir adjudicateur appréciera :</w:t>
      </w:r>
    </w:p>
    <w:p w14:paraId="566AABF0" w14:textId="3CDFECBA" w:rsidR="000F2CED" w:rsidRPr="00B77B34" w:rsidRDefault="000F2CED">
      <w:pPr>
        <w:numPr>
          <w:ilvl w:val="0"/>
          <w:numId w:val="3"/>
        </w:numPr>
        <w:autoSpaceDE w:val="0"/>
        <w:autoSpaceDN w:val="0"/>
        <w:adjustRightInd w:val="0"/>
        <w:spacing w:after="0" w:line="240" w:lineRule="auto"/>
        <w:contextualSpacing/>
        <w:rPr>
          <w:rFonts w:ascii="Open Sans" w:eastAsia="Malgun Gothic" w:hAnsi="Open Sans" w:cs="Open Sans"/>
          <w:b/>
          <w:bCs/>
        </w:rPr>
      </w:pPr>
      <w:r w:rsidRPr="00B77B34">
        <w:rPr>
          <w:rFonts w:ascii="Open Sans" w:eastAsia="Malgun Gothic" w:hAnsi="Open Sans" w:cs="Open Sans"/>
          <w:b/>
          <w:bCs/>
        </w:rPr>
        <w:t>Capa</w:t>
      </w:r>
      <w:bookmarkStart w:id="193" w:name="capéco"/>
      <w:r w:rsidRPr="00B77B34">
        <w:rPr>
          <w:rFonts w:ascii="Open Sans" w:eastAsia="Malgun Gothic" w:hAnsi="Open Sans" w:cs="Open Sans"/>
          <w:b/>
          <w:bCs/>
        </w:rPr>
        <w:t>cité</w:t>
      </w:r>
      <w:r w:rsidR="00E67970" w:rsidRPr="00B77B34">
        <w:rPr>
          <w:rFonts w:ascii="Open Sans" w:eastAsia="Malgun Gothic" w:hAnsi="Open Sans" w:cs="Open Sans"/>
          <w:b/>
          <w:bCs/>
        </w:rPr>
        <w:t>s</w:t>
      </w:r>
      <w:r w:rsidRPr="00B77B34">
        <w:rPr>
          <w:rFonts w:ascii="Open Sans" w:eastAsia="Malgun Gothic" w:hAnsi="Open Sans" w:cs="Open Sans"/>
          <w:b/>
          <w:bCs/>
        </w:rPr>
        <w:t xml:space="preserve"> </w:t>
      </w:r>
      <w:r w:rsidR="00E67970" w:rsidRPr="00B77B34">
        <w:rPr>
          <w:rFonts w:ascii="Open Sans" w:eastAsia="Malgun Gothic" w:hAnsi="Open Sans" w:cs="Open Sans"/>
          <w:b/>
          <w:bCs/>
        </w:rPr>
        <w:t xml:space="preserve">techniques </w:t>
      </w:r>
      <w:r w:rsidRPr="00B77B34">
        <w:rPr>
          <w:rFonts w:ascii="Open Sans" w:eastAsia="Malgun Gothic" w:hAnsi="Open Sans" w:cs="Open Sans"/>
          <w:b/>
          <w:bCs/>
        </w:rPr>
        <w:t>et financière</w:t>
      </w:r>
      <w:r w:rsidR="00E67970" w:rsidRPr="00B77B34">
        <w:rPr>
          <w:rFonts w:ascii="Open Sans" w:eastAsia="Malgun Gothic" w:hAnsi="Open Sans" w:cs="Open Sans"/>
          <w:b/>
          <w:bCs/>
        </w:rPr>
        <w:t>s</w:t>
      </w:r>
      <w:r w:rsidRPr="00B77B34">
        <w:rPr>
          <w:rFonts w:ascii="Open Sans" w:eastAsia="Malgun Gothic" w:hAnsi="Open Sans" w:cs="Open Sans"/>
          <w:b/>
          <w:bCs/>
        </w:rPr>
        <w:t xml:space="preserve"> :</w:t>
      </w:r>
      <w:bookmarkEnd w:id="193"/>
    </w:p>
    <w:p w14:paraId="6121E141" w14:textId="4EB18B78" w:rsidR="00E67970" w:rsidRPr="00671FEB" w:rsidRDefault="00E67970">
      <w:pPr>
        <w:pStyle w:val="Paragraphedeliste"/>
        <w:numPr>
          <w:ilvl w:val="1"/>
          <w:numId w:val="3"/>
        </w:numPr>
        <w:autoSpaceDE w:val="0"/>
        <w:autoSpaceDN w:val="0"/>
        <w:adjustRightInd w:val="0"/>
        <w:spacing w:after="0" w:line="240" w:lineRule="auto"/>
        <w:rPr>
          <w:rFonts w:ascii="Open Sans" w:eastAsia="Malgun Gothic" w:hAnsi="Open Sans" w:cs="Open Sans"/>
        </w:rPr>
      </w:pPr>
      <w:r w:rsidRPr="00671FEB">
        <w:rPr>
          <w:rFonts w:ascii="Open Sans" w:eastAsia="Malgun Gothic" w:hAnsi="Open Sans" w:cs="Open Sans"/>
        </w:rPr>
        <w:t>Chiffre d’affaires</w:t>
      </w:r>
    </w:p>
    <w:p w14:paraId="6BCB57F9" w14:textId="2BF3F749" w:rsidR="00E67970" w:rsidRPr="00671FEB" w:rsidRDefault="00E67970">
      <w:pPr>
        <w:pStyle w:val="Paragraphedeliste"/>
        <w:numPr>
          <w:ilvl w:val="1"/>
          <w:numId w:val="3"/>
        </w:numPr>
        <w:autoSpaceDE w:val="0"/>
        <w:autoSpaceDN w:val="0"/>
        <w:adjustRightInd w:val="0"/>
        <w:spacing w:after="0" w:line="240" w:lineRule="auto"/>
        <w:rPr>
          <w:rFonts w:ascii="Open Sans" w:eastAsia="Malgun Gothic" w:hAnsi="Open Sans" w:cs="Open Sans"/>
        </w:rPr>
      </w:pPr>
      <w:r w:rsidRPr="00671FEB">
        <w:rPr>
          <w:rFonts w:ascii="Open Sans" w:eastAsia="Malgun Gothic" w:hAnsi="Open Sans" w:cs="Open Sans"/>
        </w:rPr>
        <w:t>Moyens humains dont dispose le candidat (effectifs moyens annuels, encadrement)</w:t>
      </w:r>
    </w:p>
    <w:p w14:paraId="6B3C09F3" w14:textId="391A0437" w:rsidR="00E67970" w:rsidRPr="00671FEB" w:rsidRDefault="00E67970">
      <w:pPr>
        <w:pStyle w:val="Paragraphedeliste"/>
        <w:numPr>
          <w:ilvl w:val="1"/>
          <w:numId w:val="3"/>
        </w:numPr>
        <w:autoSpaceDE w:val="0"/>
        <w:autoSpaceDN w:val="0"/>
        <w:adjustRightInd w:val="0"/>
        <w:spacing w:after="0" w:line="240" w:lineRule="auto"/>
        <w:rPr>
          <w:rFonts w:ascii="Open Sans" w:eastAsia="Malgun Gothic" w:hAnsi="Open Sans" w:cs="Open Sans"/>
        </w:rPr>
      </w:pPr>
      <w:r w:rsidRPr="00671FEB">
        <w:rPr>
          <w:rFonts w:ascii="Open Sans" w:eastAsia="Malgun Gothic" w:hAnsi="Open Sans" w:cs="Open Sans"/>
        </w:rPr>
        <w:t>Moyens matériels dont dispose le candidat pour l’exécution du marché</w:t>
      </w:r>
    </w:p>
    <w:p w14:paraId="5552EF5A" w14:textId="1B53EBBC" w:rsidR="000F2CED" w:rsidRPr="00671FEB" w:rsidRDefault="000F2CED" w:rsidP="000F2CED">
      <w:pPr>
        <w:autoSpaceDE w:val="0"/>
        <w:autoSpaceDN w:val="0"/>
        <w:adjustRightInd w:val="0"/>
        <w:spacing w:after="0" w:line="240" w:lineRule="auto"/>
        <w:ind w:left="720"/>
        <w:contextualSpacing/>
        <w:rPr>
          <w:rFonts w:ascii="Open Sans" w:eastAsia="Malgun Gothic" w:hAnsi="Open Sans" w:cs="Open Sans"/>
        </w:rPr>
      </w:pPr>
      <w:r w:rsidRPr="00671FEB">
        <w:rPr>
          <w:rFonts w:ascii="Open Sans" w:eastAsia="Malgun Gothic" w:hAnsi="Open Sans" w:cs="Open Sans"/>
        </w:rPr>
        <w:fldChar w:fldCharType="begin"/>
      </w:r>
      <w:r w:rsidRPr="00671FEB">
        <w:rPr>
          <w:rFonts w:ascii="Open Sans" w:eastAsia="Malgun Gothic" w:hAnsi="Open Sans" w:cs="Open Sans"/>
        </w:rPr>
        <w:instrText xml:space="preserve"> if </w:instrText>
      </w:r>
      <w:r w:rsidRPr="00671FEB">
        <w:rPr>
          <w:rFonts w:ascii="Open Sans" w:eastAsia="Malgun Gothic" w:hAnsi="Open Sans" w:cs="Open Sans"/>
        </w:rPr>
        <w:fldChar w:fldCharType="begin"/>
      </w:r>
      <w:r w:rsidRPr="00671FEB">
        <w:rPr>
          <w:rFonts w:ascii="Open Sans" w:eastAsia="Malgun Gothic" w:hAnsi="Open Sans" w:cs="Open Sans"/>
        </w:rPr>
        <w:instrText xml:space="preserve"> capéco </w:instrText>
      </w:r>
      <w:r w:rsidRPr="00671FEB">
        <w:rPr>
          <w:rFonts w:ascii="Open Sans" w:eastAsia="Malgun Gothic" w:hAnsi="Open Sans" w:cs="Open Sans"/>
        </w:rPr>
        <w:fldChar w:fldCharType="separate"/>
      </w:r>
      <w:r w:rsidR="00737626" w:rsidRPr="00671FEB">
        <w:rPr>
          <w:rFonts w:ascii="Open Sans" w:eastAsia="Malgun Gothic" w:hAnsi="Open Sans" w:cs="Open Sans"/>
        </w:rPr>
        <w:instrText>cité économique et financière :</w:instrText>
      </w:r>
      <w:r w:rsidRPr="00671FEB">
        <w:rPr>
          <w:rFonts w:ascii="Open Sans" w:eastAsia="Malgun Gothic" w:hAnsi="Open Sans" w:cs="Open Sans"/>
        </w:rPr>
        <w:fldChar w:fldCharType="end"/>
      </w:r>
      <w:r w:rsidRPr="00671FEB">
        <w:rPr>
          <w:rFonts w:ascii="Open Sans" w:eastAsia="Malgun Gothic" w:hAnsi="Open Sans" w:cs="Open Sans"/>
        </w:rPr>
        <w:instrText xml:space="preserve"> = "Niveau spécifique minimal exigé" "" ""</w:instrText>
      </w:r>
      <w:r w:rsidRPr="00671FEB">
        <w:rPr>
          <w:rFonts w:ascii="Open Sans" w:eastAsia="Malgun Gothic" w:hAnsi="Open Sans" w:cs="Open Sans"/>
        </w:rPr>
        <w:fldChar w:fldCharType="end"/>
      </w:r>
    </w:p>
    <w:tbl>
      <w:tblPr>
        <w:tblStyle w:val="Grilledutableau"/>
        <w:tblW w:w="0" w:type="auto"/>
        <w:tblLook w:val="04A0" w:firstRow="1" w:lastRow="0" w:firstColumn="1" w:lastColumn="0" w:noHBand="0" w:noVBand="1"/>
      </w:tblPr>
      <w:tblGrid>
        <w:gridCol w:w="4398"/>
        <w:gridCol w:w="4948"/>
      </w:tblGrid>
      <w:tr w:rsidR="000F2CED" w:rsidRPr="00671FEB" w14:paraId="18558318" w14:textId="77777777" w:rsidTr="00B77B34">
        <w:tc>
          <w:tcPr>
            <w:tcW w:w="4531" w:type="dxa"/>
            <w:vMerge w:val="restart"/>
          </w:tcPr>
          <w:p w14:paraId="4F77E12F" w14:textId="77777777" w:rsidR="000D1D30" w:rsidRDefault="000D1D30" w:rsidP="00B7245C">
            <w:pPr>
              <w:contextualSpacing/>
              <w:jc w:val="center"/>
              <w:rPr>
                <w:rFonts w:ascii="Open Sans" w:eastAsia="Malgun Gothic" w:hAnsi="Open Sans" w:cs="Open Sans"/>
              </w:rPr>
            </w:pPr>
          </w:p>
          <w:p w14:paraId="66E7745A" w14:textId="256C86B0" w:rsidR="000F2CED" w:rsidRPr="00671FEB" w:rsidRDefault="000F2CED" w:rsidP="00B7245C">
            <w:pPr>
              <w:contextualSpacing/>
              <w:jc w:val="center"/>
              <w:rPr>
                <w:rFonts w:ascii="Open Sans" w:eastAsia="Malgun Gothic" w:hAnsi="Open Sans" w:cs="Open Sans"/>
                <w:b/>
              </w:rPr>
            </w:pPr>
            <w:r w:rsidRPr="001C6B7A">
              <w:rPr>
                <w:rFonts w:ascii="Open Sans" w:eastAsia="Malgun Gothic" w:hAnsi="Open Sans" w:cs="Open Sans"/>
              </w:rPr>
              <w:t>Aucun niveau spécifique minimal exigé</w:t>
            </w:r>
            <w:r w:rsidRPr="001C6B7A">
              <w:rPr>
                <w:rFonts w:ascii="Open Sans" w:eastAsia="Malgun Gothic" w:hAnsi="Open Sans" w:cs="Open Sans"/>
                <w:b/>
              </w:rPr>
              <w:t xml:space="preserve"> </w:t>
            </w:r>
            <w:sdt>
              <w:sdtPr>
                <w:rPr>
                  <w:rFonts w:ascii="Open Sans" w:eastAsia="Malgun Gothic" w:hAnsi="Open Sans" w:cs="Open Sans"/>
                  <w:b/>
                  <w:color w:val="FF0000"/>
                </w:rPr>
                <w:id w:val="-29647942"/>
                <w14:checkbox>
                  <w14:checked w14:val="1"/>
                  <w14:checkedState w14:val="2612" w14:font="MS Gothic"/>
                  <w14:uncheckedState w14:val="2610" w14:font="MS Gothic"/>
                </w14:checkbox>
              </w:sdtPr>
              <w:sdtEndPr/>
              <w:sdtContent>
                <w:r w:rsidR="00B65396" w:rsidRPr="001C6B7A">
                  <w:rPr>
                    <w:rFonts w:ascii="Segoe UI Symbol" w:eastAsia="MS Gothic" w:hAnsi="Segoe UI Symbol" w:cs="Segoe UI Symbol"/>
                    <w:b/>
                    <w:color w:val="FF0000"/>
                  </w:rPr>
                  <w:t>☒</w:t>
                </w:r>
              </w:sdtContent>
            </w:sdt>
          </w:p>
        </w:tc>
        <w:tc>
          <w:tcPr>
            <w:tcW w:w="5103" w:type="dxa"/>
          </w:tcPr>
          <w:p w14:paraId="586791E9" w14:textId="77777777" w:rsidR="000F2CED" w:rsidRPr="00671FEB" w:rsidRDefault="003E7D8C" w:rsidP="00B7245C">
            <w:pPr>
              <w:contextualSpacing/>
              <w:rPr>
                <w:rFonts w:ascii="Open Sans" w:eastAsia="Malgun Gothic" w:hAnsi="Open Sans" w:cs="Open Sans"/>
                <w:b/>
              </w:rPr>
            </w:pPr>
            <w:sdt>
              <w:sdtPr>
                <w:rPr>
                  <w:rFonts w:ascii="Open Sans" w:eastAsia="Malgun Gothic" w:hAnsi="Open Sans" w:cs="Open Sans"/>
                </w:rPr>
                <w:alias w:val="capéco"/>
                <w:tag w:val="capéco"/>
                <w:id w:val="1552338517"/>
                <w:comboBox>
                  <w:listItem w:value="Choisissez un élément."/>
                  <w:listItem w:displayText="Aucun niveau spécifique minimal exigé" w:value="Aucun niveau spécifique minimal exigé"/>
                  <w:listItem w:displayText="Niveau spécifique minimal exigé" w:value="Niveau spécifique minimal exigé"/>
                </w:comboBox>
              </w:sdtPr>
              <w:sdtEndPr/>
              <w:sdtContent>
                <w:r w:rsidR="000F2CED" w:rsidRPr="00671FEB">
                  <w:rPr>
                    <w:rFonts w:ascii="Open Sans" w:eastAsia="Malgun Gothic" w:hAnsi="Open Sans" w:cs="Open Sans"/>
                  </w:rPr>
                  <w:t>Niveau spécifique minimal exigé</w:t>
                </w:r>
              </w:sdtContent>
            </w:sdt>
            <w:r w:rsidR="000F2CED" w:rsidRPr="00671FEB">
              <w:rPr>
                <w:rFonts w:ascii="Open Sans" w:eastAsia="Malgun Gothic" w:hAnsi="Open Sans" w:cs="Open Sans"/>
                <w:b/>
              </w:rPr>
              <w:t xml:space="preserve"> </w:t>
            </w:r>
            <w:sdt>
              <w:sdtPr>
                <w:rPr>
                  <w:rFonts w:ascii="Open Sans" w:eastAsia="Malgun Gothic" w:hAnsi="Open Sans" w:cs="Open Sans"/>
                  <w:b/>
                  <w:color w:val="FF0000"/>
                </w:rPr>
                <w:id w:val="-1760128911"/>
                <w14:checkbox>
                  <w14:checked w14:val="0"/>
                  <w14:checkedState w14:val="2612" w14:font="MS Gothic"/>
                  <w14:uncheckedState w14:val="2610" w14:font="MS Gothic"/>
                </w14:checkbox>
              </w:sdtPr>
              <w:sdtEndPr/>
              <w:sdtContent>
                <w:r w:rsidR="000F2CED" w:rsidRPr="00671FEB">
                  <w:rPr>
                    <w:rFonts w:ascii="Segoe UI Symbol" w:eastAsia="MS Gothic" w:hAnsi="Segoe UI Symbol" w:cs="Segoe UI Symbol"/>
                    <w:b/>
                    <w:color w:val="FF0000"/>
                  </w:rPr>
                  <w:t>☐</w:t>
                </w:r>
              </w:sdtContent>
            </w:sdt>
          </w:p>
        </w:tc>
      </w:tr>
      <w:tr w:rsidR="000F2CED" w:rsidRPr="00671FEB" w14:paraId="37F47FF7" w14:textId="77777777" w:rsidTr="00B77B34">
        <w:trPr>
          <w:trHeight w:val="435"/>
        </w:trPr>
        <w:tc>
          <w:tcPr>
            <w:tcW w:w="4531" w:type="dxa"/>
            <w:vMerge/>
          </w:tcPr>
          <w:p w14:paraId="2392F554" w14:textId="77777777" w:rsidR="000F2CED" w:rsidRPr="00671FEB" w:rsidRDefault="000F2CED" w:rsidP="00B7245C">
            <w:pPr>
              <w:contextualSpacing/>
              <w:rPr>
                <w:rFonts w:ascii="Open Sans" w:eastAsia="Malgun Gothic" w:hAnsi="Open Sans" w:cs="Open Sans"/>
              </w:rPr>
            </w:pPr>
          </w:p>
        </w:tc>
        <w:tc>
          <w:tcPr>
            <w:tcW w:w="5103" w:type="dxa"/>
          </w:tcPr>
          <w:p w14:paraId="01E48CA6" w14:textId="77777777" w:rsidR="000F2CED" w:rsidRPr="00671FEB" w:rsidRDefault="000F2CED" w:rsidP="00B7245C">
            <w:pPr>
              <w:contextualSpacing/>
              <w:jc w:val="both"/>
              <w:rPr>
                <w:rFonts w:ascii="Open Sans" w:eastAsia="Malgun Gothic" w:hAnsi="Open Sans" w:cs="Open Sans"/>
              </w:rPr>
            </w:pPr>
          </w:p>
        </w:tc>
      </w:tr>
    </w:tbl>
    <w:p w14:paraId="72156B7C" w14:textId="77777777" w:rsidR="00B77B34" w:rsidRDefault="00B77B34" w:rsidP="00B77B34">
      <w:pPr>
        <w:autoSpaceDE w:val="0"/>
        <w:autoSpaceDN w:val="0"/>
        <w:adjustRightInd w:val="0"/>
        <w:spacing w:after="0" w:line="240" w:lineRule="auto"/>
        <w:ind w:left="720"/>
        <w:contextualSpacing/>
        <w:rPr>
          <w:rFonts w:ascii="Open Sans" w:eastAsia="Malgun Gothic" w:hAnsi="Open Sans" w:cs="Open Sans"/>
          <w:b/>
          <w:bCs/>
        </w:rPr>
      </w:pPr>
    </w:p>
    <w:p w14:paraId="14E8684B" w14:textId="157985F9" w:rsidR="000F2CED" w:rsidRPr="00B77B34" w:rsidRDefault="000F2CED">
      <w:pPr>
        <w:numPr>
          <w:ilvl w:val="0"/>
          <w:numId w:val="3"/>
        </w:numPr>
        <w:autoSpaceDE w:val="0"/>
        <w:autoSpaceDN w:val="0"/>
        <w:adjustRightInd w:val="0"/>
        <w:spacing w:after="0" w:line="240" w:lineRule="auto"/>
        <w:contextualSpacing/>
        <w:rPr>
          <w:rFonts w:ascii="Open Sans" w:eastAsia="Malgun Gothic" w:hAnsi="Open Sans" w:cs="Open Sans"/>
          <w:b/>
          <w:bCs/>
        </w:rPr>
      </w:pPr>
      <w:r w:rsidRPr="00B77B34">
        <w:rPr>
          <w:rFonts w:ascii="Open Sans" w:eastAsia="Malgun Gothic" w:hAnsi="Open Sans" w:cs="Open Sans"/>
          <w:b/>
          <w:bCs/>
        </w:rPr>
        <w:t>Capacité</w:t>
      </w:r>
      <w:r w:rsidR="00E67970" w:rsidRPr="00B77B34">
        <w:rPr>
          <w:rFonts w:ascii="Open Sans" w:eastAsia="Malgun Gothic" w:hAnsi="Open Sans" w:cs="Open Sans"/>
          <w:b/>
          <w:bCs/>
        </w:rPr>
        <w:t>s</w:t>
      </w:r>
      <w:r w:rsidRPr="00B77B34">
        <w:rPr>
          <w:rFonts w:ascii="Open Sans" w:eastAsia="Malgun Gothic" w:hAnsi="Open Sans" w:cs="Open Sans"/>
          <w:b/>
          <w:bCs/>
        </w:rPr>
        <w:t xml:space="preserve"> </w:t>
      </w:r>
      <w:r w:rsidR="00E67970" w:rsidRPr="00B77B34">
        <w:rPr>
          <w:rFonts w:ascii="Open Sans" w:eastAsia="Malgun Gothic" w:hAnsi="Open Sans" w:cs="Open Sans"/>
          <w:b/>
          <w:bCs/>
        </w:rPr>
        <w:t xml:space="preserve">professionnelles </w:t>
      </w:r>
      <w:r w:rsidRPr="00B77B34">
        <w:rPr>
          <w:rFonts w:ascii="Open Sans" w:eastAsia="Malgun Gothic" w:hAnsi="Open Sans" w:cs="Open Sans"/>
          <w:b/>
          <w:bCs/>
        </w:rPr>
        <w:t xml:space="preserve">: </w:t>
      </w:r>
    </w:p>
    <w:p w14:paraId="01FDAE4F" w14:textId="27FB13F8" w:rsidR="00E67970" w:rsidRPr="00671FEB" w:rsidRDefault="00E67970">
      <w:pPr>
        <w:pStyle w:val="Paragraphedeliste"/>
        <w:numPr>
          <w:ilvl w:val="1"/>
          <w:numId w:val="3"/>
        </w:numPr>
        <w:autoSpaceDE w:val="0"/>
        <w:autoSpaceDN w:val="0"/>
        <w:adjustRightInd w:val="0"/>
        <w:spacing w:after="0" w:line="240" w:lineRule="auto"/>
        <w:rPr>
          <w:rFonts w:ascii="Open Sans" w:eastAsia="Malgun Gothic" w:hAnsi="Open Sans" w:cs="Open Sans"/>
        </w:rPr>
      </w:pPr>
      <w:r w:rsidRPr="00671FEB">
        <w:rPr>
          <w:rFonts w:ascii="Open Sans" w:eastAsia="Malgun Gothic" w:hAnsi="Open Sans" w:cs="Open Sans"/>
        </w:rPr>
        <w:t>Références du candidat pour des prestations de nature et d’importance comparables</w:t>
      </w:r>
    </w:p>
    <w:p w14:paraId="56528C4C" w14:textId="42B7CFD3" w:rsidR="00E67970" w:rsidRPr="00671FEB" w:rsidRDefault="00E67970">
      <w:pPr>
        <w:pStyle w:val="Paragraphedeliste"/>
        <w:numPr>
          <w:ilvl w:val="1"/>
          <w:numId w:val="3"/>
        </w:numPr>
        <w:autoSpaceDE w:val="0"/>
        <w:autoSpaceDN w:val="0"/>
        <w:adjustRightInd w:val="0"/>
        <w:spacing w:after="0" w:line="240" w:lineRule="auto"/>
        <w:rPr>
          <w:rFonts w:ascii="Open Sans" w:eastAsia="Malgun Gothic" w:hAnsi="Open Sans" w:cs="Open Sans"/>
        </w:rPr>
      </w:pPr>
      <w:r w:rsidRPr="00671FEB">
        <w:rPr>
          <w:rFonts w:ascii="Open Sans" w:eastAsia="Malgun Gothic" w:hAnsi="Open Sans" w:cs="Open Sans"/>
        </w:rPr>
        <w:t>Certificats de qualification professionnelle ou équivalents</w:t>
      </w:r>
    </w:p>
    <w:p w14:paraId="01C11205" w14:textId="34180537" w:rsidR="00E67970" w:rsidRPr="00671FEB" w:rsidRDefault="00E67970">
      <w:pPr>
        <w:pStyle w:val="Paragraphedeliste"/>
        <w:numPr>
          <w:ilvl w:val="1"/>
          <w:numId w:val="3"/>
        </w:numPr>
        <w:autoSpaceDE w:val="0"/>
        <w:autoSpaceDN w:val="0"/>
        <w:adjustRightInd w:val="0"/>
        <w:spacing w:after="0" w:line="240" w:lineRule="auto"/>
        <w:rPr>
          <w:rFonts w:ascii="Open Sans" w:eastAsia="Malgun Gothic" w:hAnsi="Open Sans" w:cs="Open Sans"/>
        </w:rPr>
      </w:pPr>
      <w:r w:rsidRPr="00671FEB">
        <w:rPr>
          <w:rFonts w:ascii="Open Sans" w:eastAsia="Malgun Gothic" w:hAnsi="Open Sans" w:cs="Open Sans"/>
        </w:rPr>
        <w:t>Compétences et qualifications du personnel affecté à l’exécution des prestations</w:t>
      </w:r>
    </w:p>
    <w:p w14:paraId="32F5CE9A" w14:textId="77777777" w:rsidR="000F2CED" w:rsidRPr="00671FEB" w:rsidRDefault="000F2CED" w:rsidP="000F2CED">
      <w:pPr>
        <w:spacing w:line="240" w:lineRule="auto"/>
        <w:ind w:firstLine="708"/>
        <w:contextualSpacing/>
        <w:jc w:val="both"/>
        <w:rPr>
          <w:rFonts w:ascii="Open Sans" w:eastAsia="Malgun Gothic" w:hAnsi="Open Sans" w:cs="Open Sans"/>
        </w:rPr>
      </w:pPr>
      <w:r w:rsidRPr="00671FEB">
        <w:rPr>
          <w:rFonts w:ascii="Open Sans" w:eastAsia="Malgun Gothic" w:hAnsi="Open Sans" w:cs="Open Sans"/>
        </w:rPr>
        <w:fldChar w:fldCharType="begin"/>
      </w:r>
      <w:r w:rsidRPr="00671FEB">
        <w:rPr>
          <w:rFonts w:ascii="Open Sans" w:eastAsia="Malgun Gothic" w:hAnsi="Open Sans" w:cs="Open Sans"/>
        </w:rPr>
        <w:instrText xml:space="preserve"> if </w:instrText>
      </w:r>
      <w:r w:rsidRPr="00671FEB">
        <w:rPr>
          <w:rFonts w:ascii="Open Sans" w:eastAsia="Malgun Gothic" w:hAnsi="Open Sans" w:cs="Open Sans"/>
        </w:rPr>
        <w:fldChar w:fldCharType="begin"/>
      </w:r>
      <w:r w:rsidRPr="00671FEB">
        <w:rPr>
          <w:rFonts w:ascii="Open Sans" w:eastAsia="Malgun Gothic" w:hAnsi="Open Sans" w:cs="Open Sans"/>
        </w:rPr>
        <w:instrText xml:space="preserve"> captech </w:instrText>
      </w:r>
      <w:r w:rsidRPr="00671FEB">
        <w:rPr>
          <w:rFonts w:ascii="Open Sans" w:eastAsia="Malgun Gothic" w:hAnsi="Open Sans" w:cs="Open Sans"/>
        </w:rPr>
        <w:fldChar w:fldCharType="separate"/>
      </w:r>
      <w:r w:rsidR="00B7245C" w:rsidRPr="00671FEB">
        <w:rPr>
          <w:rFonts w:ascii="Open Sans" w:eastAsia="Malgun Gothic" w:hAnsi="Open Sans" w:cs="Open Sans"/>
          <w:b/>
          <w:bCs/>
        </w:rPr>
        <w:instrText>Erreur ! Signet non défini.</w:instrText>
      </w:r>
      <w:r w:rsidRPr="00671FEB">
        <w:rPr>
          <w:rFonts w:ascii="Open Sans" w:eastAsia="Malgun Gothic" w:hAnsi="Open Sans" w:cs="Open Sans"/>
        </w:rPr>
        <w:fldChar w:fldCharType="end"/>
      </w:r>
      <w:r w:rsidRPr="00671FEB">
        <w:rPr>
          <w:rFonts w:ascii="Open Sans" w:eastAsia="Malgun Gothic" w:hAnsi="Open Sans" w:cs="Open Sans"/>
        </w:rPr>
        <w:instrText xml:space="preserve"> = "Niveau spécifique minimal exigé" "</w:instrText>
      </w:r>
      <w:sdt>
        <w:sdtPr>
          <w:rPr>
            <w:rFonts w:ascii="Open Sans" w:eastAsia="Malgun Gothic" w:hAnsi="Open Sans" w:cs="Open Sans"/>
          </w:rPr>
          <w:id w:val="1608545920"/>
          <w:showingPlcHdr/>
        </w:sdtPr>
        <w:sdtEndPr/>
        <w:sdtContent>
          <w:r w:rsidRPr="00671FEB">
            <w:rPr>
              <w:rStyle w:val="Textedelespacerserv"/>
              <w:rFonts w:ascii="Open Sans" w:eastAsia="Malgun Gothic" w:hAnsi="Open Sans" w:cs="Open Sans"/>
            </w:rPr>
            <w:instrText>Cliquez ici pour taper du texte.</w:instrText>
          </w:r>
        </w:sdtContent>
      </w:sdt>
      <w:r w:rsidRPr="00671FEB">
        <w:rPr>
          <w:rFonts w:ascii="Open Sans" w:eastAsia="Malgun Gothic" w:hAnsi="Open Sans" w:cs="Open Sans"/>
        </w:rPr>
        <w:instrText>" ""</w:instrText>
      </w:r>
      <w:r w:rsidRPr="00671FEB">
        <w:rPr>
          <w:rFonts w:ascii="Open Sans" w:eastAsia="Malgun Gothic" w:hAnsi="Open Sans" w:cs="Open Sans"/>
        </w:rPr>
        <w:fldChar w:fldCharType="end"/>
      </w:r>
    </w:p>
    <w:tbl>
      <w:tblPr>
        <w:tblStyle w:val="Grilledutableau"/>
        <w:tblW w:w="0" w:type="auto"/>
        <w:tblLook w:val="04A0" w:firstRow="1" w:lastRow="0" w:firstColumn="1" w:lastColumn="0" w:noHBand="0" w:noVBand="1"/>
      </w:tblPr>
      <w:tblGrid>
        <w:gridCol w:w="4393"/>
        <w:gridCol w:w="4953"/>
      </w:tblGrid>
      <w:tr w:rsidR="000F2CED" w:rsidRPr="00671FEB" w14:paraId="7358347A" w14:textId="77777777" w:rsidTr="00E84FEA">
        <w:tc>
          <w:tcPr>
            <w:tcW w:w="4531" w:type="dxa"/>
            <w:vMerge w:val="restart"/>
          </w:tcPr>
          <w:p w14:paraId="036F16BD" w14:textId="77777777" w:rsidR="00E84FEA" w:rsidRPr="00671FEB" w:rsidRDefault="00E84FEA" w:rsidP="00B7245C">
            <w:pPr>
              <w:contextualSpacing/>
              <w:jc w:val="center"/>
              <w:rPr>
                <w:rFonts w:ascii="Open Sans" w:eastAsia="Malgun Gothic" w:hAnsi="Open Sans" w:cs="Open Sans"/>
                <w:b/>
              </w:rPr>
            </w:pPr>
          </w:p>
          <w:p w14:paraId="797AF333" w14:textId="77777777" w:rsidR="000F2CED" w:rsidRPr="00671FEB" w:rsidRDefault="000F2CED" w:rsidP="00B7245C">
            <w:pPr>
              <w:contextualSpacing/>
              <w:jc w:val="center"/>
              <w:rPr>
                <w:rFonts w:ascii="Open Sans" w:eastAsia="Malgun Gothic" w:hAnsi="Open Sans" w:cs="Open Sans"/>
                <w:b/>
              </w:rPr>
            </w:pPr>
            <w:r w:rsidRPr="00671FEB">
              <w:rPr>
                <w:rFonts w:ascii="Open Sans" w:eastAsia="Malgun Gothic" w:hAnsi="Open Sans" w:cs="Open Sans"/>
              </w:rPr>
              <w:t>Aucun niveau spécifique minimal exigé</w:t>
            </w:r>
            <w:r w:rsidRPr="00671FEB">
              <w:rPr>
                <w:rFonts w:ascii="Open Sans" w:eastAsia="Malgun Gothic" w:hAnsi="Open Sans" w:cs="Open Sans"/>
                <w:b/>
              </w:rPr>
              <w:t xml:space="preserve"> </w:t>
            </w:r>
            <w:sdt>
              <w:sdtPr>
                <w:rPr>
                  <w:rFonts w:ascii="Open Sans" w:eastAsia="Malgun Gothic" w:hAnsi="Open Sans" w:cs="Open Sans"/>
                  <w:b/>
                  <w:color w:val="FF0000"/>
                </w:rPr>
                <w:id w:val="1850667454"/>
                <w14:checkbox>
                  <w14:checked w14:val="0"/>
                  <w14:checkedState w14:val="2612" w14:font="MS Gothic"/>
                  <w14:uncheckedState w14:val="2610" w14:font="MS Gothic"/>
                </w14:checkbox>
              </w:sdtPr>
              <w:sdtEndPr/>
              <w:sdtContent>
                <w:r w:rsidRPr="00671FEB">
                  <w:rPr>
                    <w:rFonts w:ascii="Segoe UI Symbol" w:eastAsia="MS Gothic" w:hAnsi="Segoe UI Symbol" w:cs="Segoe UI Symbol"/>
                    <w:b/>
                    <w:color w:val="FF0000"/>
                  </w:rPr>
                  <w:t>☐</w:t>
                </w:r>
              </w:sdtContent>
            </w:sdt>
          </w:p>
        </w:tc>
        <w:tc>
          <w:tcPr>
            <w:tcW w:w="5103" w:type="dxa"/>
          </w:tcPr>
          <w:p w14:paraId="7CD0DA6B" w14:textId="077DE1AF" w:rsidR="000F2CED" w:rsidRPr="00671FEB" w:rsidRDefault="003E7D8C" w:rsidP="00B7245C">
            <w:pPr>
              <w:contextualSpacing/>
              <w:rPr>
                <w:rFonts w:ascii="Open Sans" w:eastAsia="Malgun Gothic" w:hAnsi="Open Sans" w:cs="Open Sans"/>
                <w:b/>
              </w:rPr>
            </w:pPr>
            <w:sdt>
              <w:sdtPr>
                <w:rPr>
                  <w:rFonts w:ascii="Open Sans" w:eastAsia="Malgun Gothic" w:hAnsi="Open Sans" w:cs="Open Sans"/>
                </w:rPr>
                <w:alias w:val="capéco"/>
                <w:tag w:val="capéco"/>
                <w:id w:val="1666741591"/>
                <w:comboBox>
                  <w:listItem w:value="Choisissez un élément."/>
                  <w:listItem w:displayText="Aucun niveau spécifique minimal exigé" w:value="Aucun niveau spécifique minimal exigé"/>
                  <w:listItem w:displayText="Niveau spécifique minimal exigé" w:value="Niveau spécifique minimal exigé"/>
                </w:comboBox>
              </w:sdtPr>
              <w:sdtEndPr/>
              <w:sdtContent>
                <w:r w:rsidR="000F2CED" w:rsidRPr="00671FEB">
                  <w:rPr>
                    <w:rFonts w:ascii="Open Sans" w:eastAsia="Malgun Gothic" w:hAnsi="Open Sans" w:cs="Open Sans"/>
                  </w:rPr>
                  <w:t>Niveau spécifique minimal exigé</w:t>
                </w:r>
              </w:sdtContent>
            </w:sdt>
            <w:r w:rsidR="000F2CED" w:rsidRPr="00671FEB">
              <w:rPr>
                <w:rFonts w:ascii="Open Sans" w:eastAsia="Malgun Gothic" w:hAnsi="Open Sans" w:cs="Open Sans"/>
                <w:b/>
              </w:rPr>
              <w:t xml:space="preserve"> </w:t>
            </w:r>
            <w:sdt>
              <w:sdtPr>
                <w:rPr>
                  <w:rFonts w:ascii="Open Sans" w:eastAsia="Malgun Gothic" w:hAnsi="Open Sans" w:cs="Open Sans"/>
                  <w:b/>
                  <w:color w:val="FF0000"/>
                </w:rPr>
                <w:id w:val="-327367084"/>
                <w14:checkbox>
                  <w14:checked w14:val="1"/>
                  <w14:checkedState w14:val="2612" w14:font="MS Gothic"/>
                  <w14:uncheckedState w14:val="2610" w14:font="MS Gothic"/>
                </w14:checkbox>
              </w:sdtPr>
              <w:sdtEndPr/>
              <w:sdtContent>
                <w:r w:rsidR="00B65396" w:rsidRPr="00671FEB">
                  <w:rPr>
                    <w:rFonts w:ascii="Segoe UI Symbol" w:eastAsia="MS Gothic" w:hAnsi="Segoe UI Symbol" w:cs="Segoe UI Symbol"/>
                    <w:b/>
                    <w:color w:val="FF0000"/>
                  </w:rPr>
                  <w:t>☒</w:t>
                </w:r>
              </w:sdtContent>
            </w:sdt>
          </w:p>
        </w:tc>
      </w:tr>
      <w:tr w:rsidR="000F2CED" w:rsidRPr="00671FEB" w14:paraId="121CC167" w14:textId="77777777" w:rsidTr="000D1D30">
        <w:trPr>
          <w:trHeight w:val="589"/>
        </w:trPr>
        <w:tc>
          <w:tcPr>
            <w:tcW w:w="4531" w:type="dxa"/>
            <w:vMerge/>
          </w:tcPr>
          <w:p w14:paraId="19E22508" w14:textId="77777777" w:rsidR="000F2CED" w:rsidRPr="00671FEB" w:rsidRDefault="000F2CED" w:rsidP="00B7245C">
            <w:pPr>
              <w:contextualSpacing/>
              <w:rPr>
                <w:rFonts w:ascii="Open Sans" w:eastAsia="Malgun Gothic" w:hAnsi="Open Sans" w:cs="Open Sans"/>
              </w:rPr>
            </w:pPr>
          </w:p>
        </w:tc>
        <w:tc>
          <w:tcPr>
            <w:tcW w:w="5103" w:type="dxa"/>
          </w:tcPr>
          <w:sdt>
            <w:sdtPr>
              <w:rPr>
                <w:rFonts w:ascii="Open Sans" w:eastAsia="Malgun Gothic" w:hAnsi="Open Sans" w:cs="Open Sans"/>
              </w:rPr>
              <w:id w:val="-260761830"/>
            </w:sdtPr>
            <w:sdtEndPr/>
            <w:sdtContent>
              <w:p w14:paraId="2949DFD5" w14:textId="2DF18448" w:rsidR="000F2CED" w:rsidRPr="00671FEB" w:rsidRDefault="001C6B7A" w:rsidP="00B7245C">
                <w:pPr>
                  <w:contextualSpacing/>
                  <w:jc w:val="both"/>
                  <w:rPr>
                    <w:rFonts w:ascii="Open Sans" w:eastAsia="Malgun Gothic" w:hAnsi="Open Sans" w:cs="Open Sans"/>
                  </w:rPr>
                </w:pPr>
                <w:r w:rsidRPr="001C6B7A">
                  <w:rPr>
                    <w:rFonts w:ascii="Open Sans" w:eastAsia="Malgun Gothic" w:hAnsi="Open Sans" w:cs="Open Sans"/>
                  </w:rPr>
                  <w:t>Justification des</w:t>
                </w:r>
                <w:r w:rsidR="009B384E" w:rsidRPr="001C6B7A">
                  <w:rPr>
                    <w:rFonts w:ascii="Open Sans" w:eastAsia="Malgun Gothic" w:hAnsi="Open Sans" w:cs="Open Sans"/>
                  </w:rPr>
                  <w:t xml:space="preserve"> qualifications </w:t>
                </w:r>
                <w:r w:rsidRPr="001C6B7A">
                  <w:rPr>
                    <w:rFonts w:ascii="Open Sans" w:eastAsia="Malgun Gothic" w:hAnsi="Open Sans" w:cs="Open Sans"/>
                  </w:rPr>
                  <w:t>proposées suivant les souhaits indiqués à l’</w:t>
                </w:r>
                <w:r w:rsidR="008D0766" w:rsidRPr="001C6B7A">
                  <w:rPr>
                    <w:rFonts w:ascii="Open Sans" w:eastAsia="Malgun Gothic" w:hAnsi="Open Sans" w:cs="Open Sans"/>
                  </w:rPr>
                  <w:t xml:space="preserve">article </w:t>
                </w:r>
                <w:r w:rsidR="000548A1" w:rsidRPr="001C6B7A">
                  <w:rPr>
                    <w:rFonts w:ascii="Open Sans" w:eastAsia="Malgun Gothic" w:hAnsi="Open Sans" w:cs="Open Sans"/>
                  </w:rPr>
                  <w:t>6</w:t>
                </w:r>
                <w:r w:rsidR="008D0766" w:rsidRPr="001C6B7A">
                  <w:rPr>
                    <w:rFonts w:ascii="Open Sans" w:eastAsia="Malgun Gothic" w:hAnsi="Open Sans" w:cs="Open Sans"/>
                  </w:rPr>
                  <w:t>.4.</w:t>
                </w:r>
              </w:p>
            </w:sdtContent>
          </w:sdt>
        </w:tc>
      </w:tr>
    </w:tbl>
    <w:p w14:paraId="14FF74CC" w14:textId="77777777" w:rsidR="00C44862" w:rsidRPr="00671FEB" w:rsidRDefault="00581D11" w:rsidP="000548A1">
      <w:pPr>
        <w:spacing w:before="120" w:after="120" w:line="240" w:lineRule="auto"/>
        <w:jc w:val="both"/>
        <w:rPr>
          <w:rFonts w:ascii="Open Sans" w:eastAsia="Malgun Gothic" w:hAnsi="Open Sans" w:cs="Open Sans"/>
        </w:rPr>
      </w:pPr>
      <w:r w:rsidRPr="00671FEB">
        <w:rPr>
          <w:rFonts w:ascii="Open Sans" w:eastAsia="Malgun Gothic" w:hAnsi="Open Sans" w:cs="Open Sans"/>
        </w:rPr>
        <w:t>Le Pouvoir adjudicateur peut également demander aux candidats de compléter ou d’expliquer les documents justificatifs et moyens de preuve fournis ou obtenus.</w:t>
      </w:r>
    </w:p>
    <w:p w14:paraId="27306265" w14:textId="77777777" w:rsidR="008E41D0" w:rsidRPr="00671FEB" w:rsidRDefault="008E41D0" w:rsidP="000548A1">
      <w:pPr>
        <w:spacing w:before="120" w:after="120" w:line="240" w:lineRule="auto"/>
        <w:jc w:val="both"/>
        <w:rPr>
          <w:rFonts w:ascii="Open Sans" w:eastAsia="Malgun Gothic" w:hAnsi="Open Sans" w:cs="Open Sans"/>
        </w:rPr>
      </w:pPr>
      <w:r w:rsidRPr="00671FEB">
        <w:rPr>
          <w:rFonts w:ascii="Open Sans" w:eastAsia="Malgun Gothic" w:hAnsi="Open Sans" w:cs="Open Sans"/>
        </w:rPr>
        <w:t xml:space="preserve">Conformément aux dispositions </w:t>
      </w:r>
      <w:r w:rsidR="00901B84" w:rsidRPr="00671FEB">
        <w:rPr>
          <w:rFonts w:ascii="Open Sans" w:eastAsia="Malgun Gothic" w:hAnsi="Open Sans" w:cs="Open Sans"/>
          <w:shd w:val="clear" w:color="auto" w:fill="FFFFFF" w:themeFill="background1"/>
        </w:rPr>
        <w:t>l’article R.2161-4 du code de la commande publique</w:t>
      </w:r>
      <w:r w:rsidRPr="00671FEB">
        <w:rPr>
          <w:rFonts w:ascii="Open Sans" w:eastAsia="Malgun Gothic" w:hAnsi="Open Sans" w:cs="Open Sans"/>
        </w:rPr>
        <w:t>, le pouvoir adjudicateur se réserve la possibilité d’examiner les offres avant les candidatures.</w:t>
      </w:r>
    </w:p>
    <w:p w14:paraId="334D7C25" w14:textId="77777777" w:rsidR="000806B7" w:rsidRPr="00671FEB" w:rsidRDefault="008E41D0" w:rsidP="000548A1">
      <w:pPr>
        <w:spacing w:before="120" w:after="120" w:line="240" w:lineRule="auto"/>
        <w:jc w:val="both"/>
        <w:rPr>
          <w:rFonts w:ascii="Open Sans" w:eastAsia="Malgun Gothic" w:hAnsi="Open Sans" w:cs="Open Sans"/>
        </w:rPr>
      </w:pPr>
      <w:r w:rsidRPr="00671FEB">
        <w:rPr>
          <w:rFonts w:ascii="Open Sans" w:eastAsia="Malgun Gothic" w:hAnsi="Open Sans" w:cs="Open Sans"/>
        </w:rPr>
        <w:t xml:space="preserve">Le Pouvoir adjudicateur vérifie que les candidats disposent </w:t>
      </w:r>
      <w:r w:rsidRPr="00671FEB">
        <w:rPr>
          <w:rFonts w:ascii="Open Sans" w:eastAsia="Malgun Gothic" w:hAnsi="Open Sans" w:cs="Open Sans"/>
          <w:bCs/>
        </w:rPr>
        <w:t>de l’aptitude à exercer l’activité professionnelle, de la capacité économique et financière et des capacités techniques et professionnelles nécessaire à l’exécution du marché</w:t>
      </w:r>
      <w:r w:rsidRPr="00671FEB">
        <w:rPr>
          <w:rFonts w:ascii="Open Sans" w:eastAsia="Malgun Gothic" w:hAnsi="Open Sans" w:cs="Open Sans"/>
        </w:rPr>
        <w:t>. Cette vérification peut être effectuée au plus tard</w:t>
      </w:r>
      <w:r w:rsidR="000F2CED" w:rsidRPr="00671FEB">
        <w:rPr>
          <w:rFonts w:ascii="Open Sans" w:eastAsia="Malgun Gothic" w:hAnsi="Open Sans" w:cs="Open Sans"/>
        </w:rPr>
        <w:t xml:space="preserve"> avant l’attribution du marché.</w:t>
      </w:r>
    </w:p>
    <w:p w14:paraId="2AC518BD" w14:textId="77777777" w:rsidR="00DC63D8" w:rsidRPr="000548A1" w:rsidRDefault="008E41D0" w:rsidP="00B66181">
      <w:pPr>
        <w:pStyle w:val="Titre2"/>
      </w:pPr>
      <w:bookmarkStart w:id="194" w:name="_Toc242103785"/>
      <w:r w:rsidRPr="000548A1">
        <w:t>Examen des offres</w:t>
      </w:r>
      <w:bookmarkEnd w:id="194"/>
    </w:p>
    <w:p w14:paraId="0E7F4FD4" w14:textId="6F525285" w:rsidR="00B6594B" w:rsidRPr="00671FEB" w:rsidRDefault="00B6594B" w:rsidP="006A0163">
      <w:pPr>
        <w:pStyle w:val="Titre3"/>
        <w:rPr>
          <w:i/>
        </w:rPr>
      </w:pPr>
      <w:r w:rsidRPr="00671FEB">
        <w:t xml:space="preserve">Critères </w:t>
      </w:r>
      <w:r w:rsidR="00BE1CF7">
        <w:t>d’attribution</w:t>
      </w:r>
    </w:p>
    <w:p w14:paraId="64E94C3C" w14:textId="66ABB50C" w:rsidR="00B20640" w:rsidRPr="00671FEB" w:rsidRDefault="00DC63D8" w:rsidP="008014FF">
      <w:pPr>
        <w:spacing w:before="120" w:after="120" w:line="240" w:lineRule="auto"/>
        <w:jc w:val="both"/>
        <w:rPr>
          <w:rFonts w:ascii="Open Sans" w:eastAsia="Malgun Gothic" w:hAnsi="Open Sans" w:cs="Open Sans"/>
        </w:rPr>
      </w:pPr>
      <w:r w:rsidRPr="00671FEB">
        <w:rPr>
          <w:rFonts w:ascii="Open Sans" w:eastAsia="Malgun Gothic" w:hAnsi="Open Sans" w:cs="Open Sans"/>
        </w:rPr>
        <w:t xml:space="preserve">Les offres seront </w:t>
      </w:r>
      <w:r w:rsidR="008014FF">
        <w:rPr>
          <w:rFonts w:ascii="Open Sans" w:eastAsia="Malgun Gothic" w:hAnsi="Open Sans" w:cs="Open Sans"/>
        </w:rPr>
        <w:t>appréciées</w:t>
      </w:r>
      <w:r w:rsidRPr="00671FEB">
        <w:rPr>
          <w:rFonts w:ascii="Open Sans" w:eastAsia="Malgun Gothic" w:hAnsi="Open Sans" w:cs="Open Sans"/>
        </w:rPr>
        <w:t xml:space="preserve"> et notées sur un total de 100 points à partir des</w:t>
      </w:r>
      <w:r w:rsidR="008014FF">
        <w:rPr>
          <w:rFonts w:ascii="Open Sans" w:eastAsia="Malgun Gothic" w:hAnsi="Open Sans" w:cs="Open Sans"/>
        </w:rPr>
        <w:t xml:space="preserve"> </w:t>
      </w:r>
      <w:r w:rsidRPr="00671FEB">
        <w:rPr>
          <w:rFonts w:ascii="Open Sans" w:eastAsia="Malgun Gothic" w:hAnsi="Open Sans" w:cs="Open Sans"/>
        </w:rPr>
        <w:t>critères définis ci-après, chaque critère étant noté selon son importance da</w:t>
      </w:r>
      <w:r w:rsidR="00325966" w:rsidRPr="00671FEB">
        <w:rPr>
          <w:rFonts w:ascii="Open Sans" w:eastAsia="Malgun Gothic" w:hAnsi="Open Sans" w:cs="Open Sans"/>
        </w:rPr>
        <w:t xml:space="preserve">ns une logique de pondération, </w:t>
      </w:r>
      <w:r w:rsidR="007A69DA" w:rsidRPr="00671FEB">
        <w:rPr>
          <w:rFonts w:ascii="Open Sans" w:eastAsia="Malgun Gothic" w:hAnsi="Open Sans" w:cs="Open Sans"/>
        </w:rPr>
        <w:t>dans les conditions prévues aux articles R.2152-1 à R2152-12 du Code de la commande publique</w:t>
      </w:r>
      <w:r w:rsidR="003C5576" w:rsidRPr="00671FEB">
        <w:rPr>
          <w:rFonts w:ascii="Open Sans" w:eastAsia="Malgun Gothic" w:hAnsi="Open Sans" w:cs="Open Sans"/>
        </w:rPr>
        <w:t>.</w:t>
      </w:r>
    </w:p>
    <w:p w14:paraId="3476ABFA" w14:textId="0AC2C3DB" w:rsidR="00543529" w:rsidRDefault="00543529" w:rsidP="008014FF">
      <w:pPr>
        <w:spacing w:before="120" w:after="120" w:line="240" w:lineRule="auto"/>
        <w:jc w:val="both"/>
        <w:rPr>
          <w:rFonts w:ascii="Open Sans" w:eastAsia="Malgun Gothic" w:hAnsi="Open Sans" w:cs="Open Sans"/>
        </w:rPr>
      </w:pPr>
      <w:r w:rsidRPr="00671FEB">
        <w:rPr>
          <w:rFonts w:ascii="Open Sans" w:eastAsia="Malgun Gothic" w:hAnsi="Open Sans" w:cs="Open Sans"/>
        </w:rPr>
        <w:t xml:space="preserve">Les offres seront </w:t>
      </w:r>
      <w:r w:rsidR="008014FF">
        <w:rPr>
          <w:rFonts w:ascii="Open Sans" w:eastAsia="Malgun Gothic" w:hAnsi="Open Sans" w:cs="Open Sans"/>
        </w:rPr>
        <w:t>appréciées</w:t>
      </w:r>
      <w:r w:rsidRPr="00671FEB">
        <w:rPr>
          <w:rFonts w:ascii="Open Sans" w:eastAsia="Malgun Gothic" w:hAnsi="Open Sans" w:cs="Open Sans"/>
        </w:rPr>
        <w:t xml:space="preserve"> et notées selon les mêmes critères que les offres de base.</w:t>
      </w:r>
    </w:p>
    <w:p w14:paraId="38FB4BDD" w14:textId="77777777" w:rsidR="0033394A" w:rsidRDefault="0033394A" w:rsidP="008014FF">
      <w:pPr>
        <w:spacing w:before="120" w:after="120" w:line="240" w:lineRule="auto"/>
        <w:jc w:val="both"/>
        <w:rPr>
          <w:rFonts w:ascii="Open Sans" w:eastAsia="Malgun Gothic" w:hAnsi="Open Sans" w:cs="Open Sans"/>
        </w:rPr>
      </w:pPr>
    </w:p>
    <w:tbl>
      <w:tblPr>
        <w:tblStyle w:val="Grilledutableau"/>
        <w:tblW w:w="0" w:type="auto"/>
        <w:tblLook w:val="04A0" w:firstRow="1" w:lastRow="0" w:firstColumn="1" w:lastColumn="0" w:noHBand="0" w:noVBand="1"/>
      </w:tblPr>
      <w:tblGrid>
        <w:gridCol w:w="7766"/>
        <w:gridCol w:w="1580"/>
      </w:tblGrid>
      <w:tr w:rsidR="00D910FA" w:rsidRPr="00671FEB" w14:paraId="3E1201A3" w14:textId="77777777" w:rsidTr="000D1D30">
        <w:trPr>
          <w:tblHeader/>
        </w:trPr>
        <w:tc>
          <w:tcPr>
            <w:tcW w:w="8191" w:type="dxa"/>
            <w:shd w:val="clear" w:color="auto" w:fill="F2F2F2" w:themeFill="background1" w:themeFillShade="F2"/>
            <w:vAlign w:val="center"/>
          </w:tcPr>
          <w:p w14:paraId="43F02BD0" w14:textId="62549F7A" w:rsidR="00D910FA" w:rsidRPr="000D1D30" w:rsidRDefault="00D910FA" w:rsidP="0006123F">
            <w:pPr>
              <w:spacing w:after="120"/>
              <w:contextualSpacing/>
              <w:rPr>
                <w:rFonts w:ascii="Open Sans" w:eastAsia="Malgun Gothic" w:hAnsi="Open Sans" w:cs="Open Sans"/>
                <w:b/>
                <w:color w:val="000000" w:themeColor="text1"/>
              </w:rPr>
            </w:pPr>
            <w:r w:rsidRPr="000D1D30">
              <w:rPr>
                <w:rFonts w:ascii="Open Sans" w:eastAsia="Malgun Gothic" w:hAnsi="Open Sans" w:cs="Open Sans"/>
                <w:b/>
                <w:color w:val="000000" w:themeColor="text1"/>
              </w:rPr>
              <w:lastRenderedPageBreak/>
              <w:t xml:space="preserve">Critères </w:t>
            </w:r>
            <w:r w:rsidR="000D1D30" w:rsidRPr="000D1D30">
              <w:rPr>
                <w:rFonts w:ascii="Open Sans" w:eastAsia="Malgun Gothic" w:hAnsi="Open Sans" w:cs="Open Sans"/>
                <w:b/>
                <w:color w:val="000000" w:themeColor="text1"/>
              </w:rPr>
              <w:t>d’attribution</w:t>
            </w:r>
          </w:p>
        </w:tc>
        <w:tc>
          <w:tcPr>
            <w:tcW w:w="1581" w:type="dxa"/>
            <w:shd w:val="clear" w:color="auto" w:fill="F2F2F2" w:themeFill="background1" w:themeFillShade="F2"/>
            <w:vAlign w:val="center"/>
          </w:tcPr>
          <w:p w14:paraId="6FCD9D22" w14:textId="77777777" w:rsidR="00D910FA" w:rsidRPr="000D1D30" w:rsidRDefault="00D910FA" w:rsidP="0006123F">
            <w:pPr>
              <w:spacing w:after="120"/>
              <w:contextualSpacing/>
              <w:rPr>
                <w:rFonts w:ascii="Open Sans" w:eastAsia="Malgun Gothic" w:hAnsi="Open Sans" w:cs="Open Sans"/>
                <w:b/>
                <w:color w:val="000000" w:themeColor="text1"/>
              </w:rPr>
            </w:pPr>
            <w:r w:rsidRPr="000D1D30">
              <w:rPr>
                <w:rFonts w:ascii="Open Sans" w:eastAsia="Malgun Gothic" w:hAnsi="Open Sans" w:cs="Open Sans"/>
                <w:b/>
                <w:color w:val="000000" w:themeColor="text1"/>
              </w:rPr>
              <w:t>Pondération</w:t>
            </w:r>
          </w:p>
        </w:tc>
      </w:tr>
      <w:tr w:rsidR="00D910FA" w:rsidRPr="00671FEB" w14:paraId="745B5905" w14:textId="77777777" w:rsidTr="00D12E98">
        <w:tc>
          <w:tcPr>
            <w:tcW w:w="8191" w:type="dxa"/>
          </w:tcPr>
          <w:p w14:paraId="7811C6E2" w14:textId="5786E02E" w:rsidR="00D910FA" w:rsidRPr="000D1D30" w:rsidRDefault="00D910FA" w:rsidP="00DB35A2">
            <w:pPr>
              <w:contextualSpacing/>
              <w:jc w:val="both"/>
              <w:rPr>
                <w:rFonts w:ascii="Open Sans" w:eastAsia="Malgun Gothic" w:hAnsi="Open Sans" w:cs="Open Sans"/>
                <w:b/>
                <w:bCs/>
              </w:rPr>
            </w:pPr>
            <w:r w:rsidRPr="007A6EBA">
              <w:rPr>
                <w:rFonts w:ascii="Open Sans" w:eastAsia="Malgun Gothic" w:hAnsi="Open Sans" w:cs="Open Sans"/>
                <w:b/>
                <w:bCs/>
              </w:rPr>
              <w:t xml:space="preserve">1 – </w:t>
            </w:r>
            <w:r w:rsidR="00B65396" w:rsidRPr="007A6EBA">
              <w:rPr>
                <w:rFonts w:ascii="Open Sans" w:eastAsia="Malgun Gothic" w:hAnsi="Open Sans" w:cs="Open Sans"/>
                <w:b/>
                <w:bCs/>
              </w:rPr>
              <w:t>Prix</w:t>
            </w:r>
            <w:r w:rsidRPr="007A6EBA">
              <w:rPr>
                <w:rFonts w:ascii="Open Sans" w:eastAsia="Malgun Gothic" w:hAnsi="Open Sans" w:cs="Open Sans"/>
                <w:b/>
                <w:bCs/>
              </w:rPr>
              <w:t xml:space="preserve"> – </w:t>
            </w:r>
            <w:r w:rsidR="00753C89">
              <w:rPr>
                <w:rFonts w:ascii="Open Sans" w:eastAsia="Malgun Gothic" w:hAnsi="Open Sans" w:cs="Open Sans"/>
                <w:b/>
                <w:bCs/>
              </w:rPr>
              <w:t>6</w:t>
            </w:r>
            <w:r w:rsidRPr="007A6EBA">
              <w:rPr>
                <w:rFonts w:ascii="Open Sans" w:eastAsia="Malgun Gothic" w:hAnsi="Open Sans" w:cs="Open Sans"/>
                <w:b/>
                <w:bCs/>
              </w:rPr>
              <w:t>0 points</w:t>
            </w:r>
          </w:p>
          <w:p w14:paraId="0585EFF7" w14:textId="3E8299AA" w:rsidR="00D910FA" w:rsidRPr="00671FEB" w:rsidRDefault="00D910FA" w:rsidP="008D0766">
            <w:pPr>
              <w:jc w:val="both"/>
              <w:rPr>
                <w:rFonts w:ascii="Open Sans" w:eastAsia="Malgun Gothic" w:hAnsi="Open Sans" w:cs="Open Sans"/>
              </w:rPr>
            </w:pPr>
            <w:r w:rsidRPr="000928C3">
              <w:rPr>
                <w:rFonts w:ascii="Open Sans" w:eastAsia="Malgun Gothic" w:hAnsi="Open Sans" w:cs="Open Sans"/>
              </w:rPr>
              <w:t xml:space="preserve">Prix des prestations évalué </w:t>
            </w:r>
            <w:r w:rsidR="000D1D30">
              <w:rPr>
                <w:rFonts w:ascii="Open Sans" w:eastAsia="Malgun Gothic" w:hAnsi="Open Sans" w:cs="Open Sans"/>
              </w:rPr>
              <w:t>au regard du contenu de l’acte d’engagement</w:t>
            </w:r>
            <w:r w:rsidRPr="000928C3">
              <w:rPr>
                <w:rFonts w:ascii="Open Sans" w:eastAsia="Malgun Gothic" w:hAnsi="Open Sans" w:cs="Open Sans"/>
              </w:rPr>
              <w:t xml:space="preserve"> </w:t>
            </w:r>
            <w:r w:rsidR="000D1D30">
              <w:rPr>
                <w:rFonts w:ascii="Open Sans" w:eastAsia="Malgun Gothic" w:hAnsi="Open Sans" w:cs="Open Sans"/>
              </w:rPr>
              <w:t>et de la DPGF</w:t>
            </w:r>
            <w:r w:rsidRPr="000928C3">
              <w:rPr>
                <w:rFonts w:ascii="Open Sans" w:eastAsia="Malgun Gothic" w:hAnsi="Open Sans" w:cs="Open Sans"/>
              </w:rPr>
              <w:t xml:space="preserve">– </w:t>
            </w:r>
            <w:r w:rsidR="000D1D30">
              <w:rPr>
                <w:rFonts w:ascii="Open Sans" w:eastAsia="Malgun Gothic" w:hAnsi="Open Sans" w:cs="Open Sans"/>
              </w:rPr>
              <w:t>6</w:t>
            </w:r>
            <w:r w:rsidR="00DB35A2" w:rsidRPr="000928C3">
              <w:rPr>
                <w:rFonts w:ascii="Open Sans" w:eastAsia="Malgun Gothic" w:hAnsi="Open Sans" w:cs="Open Sans"/>
              </w:rPr>
              <w:t>0</w:t>
            </w:r>
            <w:r w:rsidRPr="000928C3">
              <w:rPr>
                <w:rFonts w:ascii="Open Sans" w:eastAsia="Malgun Gothic" w:hAnsi="Open Sans" w:cs="Open Sans"/>
              </w:rPr>
              <w:t xml:space="preserve"> points</w:t>
            </w:r>
          </w:p>
        </w:tc>
        <w:tc>
          <w:tcPr>
            <w:tcW w:w="1581" w:type="dxa"/>
            <w:vAlign w:val="center"/>
          </w:tcPr>
          <w:p w14:paraId="6731962E" w14:textId="005E5F24" w:rsidR="00D910FA" w:rsidRPr="00671FEB" w:rsidRDefault="00753C89" w:rsidP="008014FF">
            <w:pPr>
              <w:contextualSpacing/>
              <w:jc w:val="right"/>
              <w:rPr>
                <w:rFonts w:ascii="Open Sans" w:eastAsia="Malgun Gothic" w:hAnsi="Open Sans" w:cs="Open Sans"/>
                <w:b/>
              </w:rPr>
            </w:pPr>
            <w:r>
              <w:rPr>
                <w:rFonts w:ascii="Open Sans" w:eastAsia="Malgun Gothic" w:hAnsi="Open Sans" w:cs="Open Sans"/>
                <w:b/>
              </w:rPr>
              <w:t>6</w:t>
            </w:r>
            <w:r w:rsidR="00D910FA" w:rsidRPr="00671FEB">
              <w:rPr>
                <w:rFonts w:ascii="Open Sans" w:eastAsia="Malgun Gothic" w:hAnsi="Open Sans" w:cs="Open Sans"/>
                <w:b/>
              </w:rPr>
              <w:t>0%</w:t>
            </w:r>
          </w:p>
        </w:tc>
      </w:tr>
      <w:tr w:rsidR="00D910FA" w:rsidRPr="007A6EBA" w14:paraId="1B484E44" w14:textId="77777777" w:rsidTr="00D12E98">
        <w:tc>
          <w:tcPr>
            <w:tcW w:w="8191" w:type="dxa"/>
          </w:tcPr>
          <w:p w14:paraId="1EFCAF7E" w14:textId="797B5041" w:rsidR="00D12E98" w:rsidRPr="000D1D30" w:rsidRDefault="007A6EBA" w:rsidP="000D1D30">
            <w:pPr>
              <w:contextualSpacing/>
              <w:jc w:val="both"/>
              <w:rPr>
                <w:rFonts w:ascii="Open Sans" w:eastAsia="Malgun Gothic" w:hAnsi="Open Sans" w:cs="Open Sans"/>
                <w:b/>
                <w:bCs/>
              </w:rPr>
            </w:pPr>
            <w:r>
              <w:rPr>
                <w:rFonts w:ascii="Open Sans" w:eastAsia="Malgun Gothic" w:hAnsi="Open Sans" w:cs="Open Sans"/>
                <w:b/>
                <w:bCs/>
              </w:rPr>
              <w:t>2 _</w:t>
            </w:r>
            <w:r w:rsidR="00B65396" w:rsidRPr="007A6EBA">
              <w:rPr>
                <w:rFonts w:ascii="Open Sans" w:eastAsia="Malgun Gothic" w:hAnsi="Open Sans" w:cs="Open Sans"/>
                <w:b/>
                <w:bCs/>
              </w:rPr>
              <w:t>Valeur</w:t>
            </w:r>
            <w:r w:rsidR="00D910FA" w:rsidRPr="007A6EBA">
              <w:rPr>
                <w:rFonts w:ascii="Open Sans" w:eastAsia="Malgun Gothic" w:hAnsi="Open Sans" w:cs="Open Sans"/>
                <w:b/>
                <w:bCs/>
              </w:rPr>
              <w:t xml:space="preserve"> technique </w:t>
            </w:r>
            <w:r w:rsidR="000D1D30">
              <w:rPr>
                <w:rFonts w:ascii="Open Sans" w:eastAsia="Malgun Gothic" w:hAnsi="Open Sans" w:cs="Open Sans"/>
                <w:b/>
                <w:bCs/>
              </w:rPr>
              <w:t>– 40 points</w:t>
            </w:r>
          </w:p>
        </w:tc>
        <w:tc>
          <w:tcPr>
            <w:tcW w:w="1581" w:type="dxa"/>
            <w:vAlign w:val="center"/>
          </w:tcPr>
          <w:p w14:paraId="5EE53C54" w14:textId="790196ED" w:rsidR="00D910FA" w:rsidRPr="007A6EBA" w:rsidRDefault="00753C89" w:rsidP="008014FF">
            <w:pPr>
              <w:contextualSpacing/>
              <w:jc w:val="right"/>
              <w:rPr>
                <w:rFonts w:ascii="Open Sans" w:eastAsia="Malgun Gothic" w:hAnsi="Open Sans" w:cs="Open Sans"/>
              </w:rPr>
            </w:pPr>
            <w:r>
              <w:rPr>
                <w:rFonts w:ascii="Open Sans" w:eastAsia="Malgun Gothic" w:hAnsi="Open Sans" w:cs="Open Sans"/>
                <w:b/>
              </w:rPr>
              <w:t>4</w:t>
            </w:r>
            <w:r w:rsidR="00D910FA" w:rsidRPr="007A6EBA">
              <w:rPr>
                <w:rFonts w:ascii="Open Sans" w:eastAsia="Malgun Gothic" w:hAnsi="Open Sans" w:cs="Open Sans"/>
                <w:b/>
              </w:rPr>
              <w:t>0%</w:t>
            </w:r>
          </w:p>
        </w:tc>
      </w:tr>
      <w:tr w:rsidR="001C6B7A" w:rsidRPr="007A6EBA" w14:paraId="30923EE8" w14:textId="77777777" w:rsidTr="00D12E98">
        <w:tc>
          <w:tcPr>
            <w:tcW w:w="8191" w:type="dxa"/>
          </w:tcPr>
          <w:p w14:paraId="00DDDCE8" w14:textId="5CD3D3C1" w:rsidR="005A0E30" w:rsidRDefault="005A0E30" w:rsidP="000D1D30">
            <w:pPr>
              <w:jc w:val="both"/>
              <w:rPr>
                <w:rFonts w:ascii="Open Sans" w:eastAsia="Malgun Gothic" w:hAnsi="Open Sans" w:cs="Open Sans"/>
              </w:rPr>
            </w:pPr>
            <w:r>
              <w:rPr>
                <w:rFonts w:ascii="Open Sans" w:eastAsia="Malgun Gothic" w:hAnsi="Open Sans" w:cs="Open Sans"/>
              </w:rPr>
              <w:t xml:space="preserve">2.1 - </w:t>
            </w:r>
            <w:r w:rsidRPr="005A0E30">
              <w:rPr>
                <w:rFonts w:ascii="Open Sans" w:eastAsia="Malgun Gothic" w:hAnsi="Open Sans" w:cs="Open Sans"/>
              </w:rPr>
              <w:t xml:space="preserve">Sous critère 1 noté sur </w:t>
            </w:r>
            <w:r w:rsidR="00823F70">
              <w:rPr>
                <w:rFonts w:ascii="Open Sans" w:eastAsia="Malgun Gothic" w:hAnsi="Open Sans" w:cs="Open Sans"/>
              </w:rPr>
              <w:t>10</w:t>
            </w:r>
            <w:r w:rsidRPr="005A0E30">
              <w:rPr>
                <w:rFonts w:ascii="Open Sans" w:eastAsia="Malgun Gothic" w:hAnsi="Open Sans" w:cs="Open Sans"/>
              </w:rPr>
              <w:t xml:space="preserve"> points : </w:t>
            </w:r>
          </w:p>
          <w:p w14:paraId="5B6D3928" w14:textId="68BB1DE2" w:rsidR="001C6B7A" w:rsidRPr="007A6EBA" w:rsidRDefault="005A0E30" w:rsidP="000D1D30">
            <w:pPr>
              <w:rPr>
                <w:rFonts w:ascii="Open Sans" w:eastAsia="Malgun Gothic" w:hAnsi="Open Sans" w:cs="Open Sans"/>
              </w:rPr>
            </w:pPr>
            <w:r>
              <w:rPr>
                <w:rFonts w:ascii="Open Sans" w:eastAsia="Malgun Gothic" w:hAnsi="Open Sans" w:cs="Open Sans"/>
              </w:rPr>
              <w:t>M</w:t>
            </w:r>
            <w:r w:rsidRPr="005A0E30">
              <w:rPr>
                <w:rFonts w:ascii="Open Sans" w:eastAsia="Malgun Gothic" w:hAnsi="Open Sans" w:cs="Open Sans"/>
              </w:rPr>
              <w:t>oyens humains et matériels affectés à l’opération et organisation mise en œuvre en étude et en chantier</w:t>
            </w:r>
            <w:r w:rsidR="000D1D30">
              <w:rPr>
                <w:rFonts w:ascii="Open Sans" w:eastAsia="Malgun Gothic" w:hAnsi="Open Sans" w:cs="Open Sans"/>
              </w:rPr>
              <w:t>.</w:t>
            </w:r>
          </w:p>
        </w:tc>
        <w:tc>
          <w:tcPr>
            <w:tcW w:w="1581" w:type="dxa"/>
            <w:vAlign w:val="center"/>
          </w:tcPr>
          <w:p w14:paraId="0836922B" w14:textId="0488E978" w:rsidR="001C6B7A" w:rsidRPr="005A0E30" w:rsidRDefault="00823F70" w:rsidP="008014FF">
            <w:pPr>
              <w:contextualSpacing/>
              <w:jc w:val="right"/>
              <w:rPr>
                <w:rFonts w:ascii="Open Sans" w:eastAsia="Malgun Gothic" w:hAnsi="Open Sans" w:cs="Open Sans"/>
                <w:bCs/>
                <w:i/>
                <w:iCs/>
              </w:rPr>
            </w:pPr>
            <w:r>
              <w:rPr>
                <w:rFonts w:ascii="Open Sans" w:eastAsia="Malgun Gothic" w:hAnsi="Open Sans" w:cs="Open Sans"/>
                <w:bCs/>
                <w:i/>
                <w:iCs/>
              </w:rPr>
              <w:t>10</w:t>
            </w:r>
            <w:r w:rsidR="005A0E30" w:rsidRPr="005A0E30">
              <w:rPr>
                <w:rFonts w:ascii="Open Sans" w:eastAsia="Malgun Gothic" w:hAnsi="Open Sans" w:cs="Open Sans"/>
                <w:bCs/>
                <w:i/>
                <w:iCs/>
              </w:rPr>
              <w:t>%</w:t>
            </w:r>
          </w:p>
        </w:tc>
      </w:tr>
      <w:tr w:rsidR="001C6B7A" w:rsidRPr="007A6EBA" w14:paraId="2612B906" w14:textId="77777777" w:rsidTr="00D12E98">
        <w:tc>
          <w:tcPr>
            <w:tcW w:w="8191" w:type="dxa"/>
          </w:tcPr>
          <w:p w14:paraId="167AF7C6" w14:textId="7A1D985C" w:rsidR="005A0E30" w:rsidRPr="00823F70" w:rsidRDefault="005A0E30" w:rsidP="00DB35A2">
            <w:pPr>
              <w:jc w:val="both"/>
              <w:rPr>
                <w:rFonts w:ascii="Open Sans" w:eastAsia="Malgun Gothic" w:hAnsi="Open Sans" w:cs="Open Sans"/>
                <w:lang w:eastAsia="fr-FR"/>
              </w:rPr>
            </w:pPr>
            <w:r w:rsidRPr="00823F70">
              <w:rPr>
                <w:rFonts w:ascii="Open Sans" w:eastAsia="Malgun Gothic" w:hAnsi="Open Sans" w:cs="Open Sans"/>
                <w:lang w:eastAsia="fr-FR"/>
              </w:rPr>
              <w:t xml:space="preserve">2.2 - Sous critère 2 noté sur 10 points : </w:t>
            </w:r>
          </w:p>
          <w:p w14:paraId="56F1A187" w14:textId="6D765851" w:rsidR="001C6B7A" w:rsidRPr="00823F70" w:rsidRDefault="005A0E30" w:rsidP="00823F70">
            <w:pPr>
              <w:rPr>
                <w:rFonts w:ascii="Open Sans" w:eastAsia="Malgun Gothic" w:hAnsi="Open Sans" w:cs="Open Sans"/>
              </w:rPr>
            </w:pPr>
            <w:r w:rsidRPr="00823F70">
              <w:rPr>
                <w:rFonts w:ascii="Open Sans" w:eastAsia="Malgun Gothic" w:hAnsi="Open Sans" w:cs="Open Sans"/>
                <w:lang w:eastAsia="fr-FR"/>
              </w:rPr>
              <w:t>Méthodologie pour le respect du planning</w:t>
            </w:r>
            <w:r w:rsidR="00823F70" w:rsidRPr="00823F70">
              <w:rPr>
                <w:rFonts w:ascii="Open Sans" w:eastAsia="Malgun Gothic" w:hAnsi="Open Sans" w:cs="Open Sans"/>
                <w:lang w:eastAsia="fr-FR"/>
              </w:rPr>
              <w:t xml:space="preserve">, du phasage, des </w:t>
            </w:r>
            <w:r w:rsidRPr="00823F70">
              <w:rPr>
                <w:rFonts w:ascii="Open Sans" w:eastAsia="Malgun Gothic" w:hAnsi="Open Sans" w:cs="Open Sans"/>
                <w:lang w:eastAsia="fr-FR"/>
              </w:rPr>
              <w:t>délais d’exécution</w:t>
            </w:r>
            <w:r w:rsidR="00823F70" w:rsidRPr="00823F70">
              <w:rPr>
                <w:rFonts w:ascii="Open Sans" w:eastAsia="Malgun Gothic" w:hAnsi="Open Sans" w:cs="Open Sans"/>
                <w:lang w:eastAsia="fr-FR"/>
              </w:rPr>
              <w:t xml:space="preserve"> et du travail en site occupé</w:t>
            </w:r>
            <w:r w:rsidR="000D1D30">
              <w:rPr>
                <w:rFonts w:ascii="Open Sans" w:eastAsia="Malgun Gothic" w:hAnsi="Open Sans" w:cs="Open Sans"/>
                <w:lang w:eastAsia="fr-FR"/>
              </w:rPr>
              <w:t>.</w:t>
            </w:r>
          </w:p>
        </w:tc>
        <w:tc>
          <w:tcPr>
            <w:tcW w:w="1581" w:type="dxa"/>
            <w:vAlign w:val="center"/>
          </w:tcPr>
          <w:p w14:paraId="0ECE940F" w14:textId="7135DDA0" w:rsidR="001C6B7A" w:rsidRPr="00823F70" w:rsidRDefault="005A0E30" w:rsidP="008014FF">
            <w:pPr>
              <w:contextualSpacing/>
              <w:jc w:val="right"/>
              <w:rPr>
                <w:rFonts w:ascii="Open Sans" w:eastAsia="Malgun Gothic" w:hAnsi="Open Sans" w:cs="Open Sans"/>
                <w:bCs/>
                <w:i/>
                <w:iCs/>
              </w:rPr>
            </w:pPr>
            <w:r w:rsidRPr="00823F70">
              <w:rPr>
                <w:rFonts w:ascii="Open Sans" w:eastAsia="Malgun Gothic" w:hAnsi="Open Sans" w:cs="Open Sans"/>
                <w:bCs/>
                <w:i/>
                <w:iCs/>
              </w:rPr>
              <w:t>10%</w:t>
            </w:r>
          </w:p>
        </w:tc>
      </w:tr>
      <w:tr w:rsidR="001C6B7A" w:rsidRPr="007A6EBA" w14:paraId="378F1069" w14:textId="77777777" w:rsidTr="00D12E98">
        <w:tc>
          <w:tcPr>
            <w:tcW w:w="8191" w:type="dxa"/>
          </w:tcPr>
          <w:p w14:paraId="3302C5FA" w14:textId="77777777" w:rsidR="00823F70" w:rsidRDefault="005A0E30" w:rsidP="00DB35A2">
            <w:pPr>
              <w:contextualSpacing/>
              <w:jc w:val="both"/>
              <w:rPr>
                <w:rFonts w:ascii="Open Sans" w:eastAsia="Malgun Gothic" w:hAnsi="Open Sans" w:cs="Open Sans"/>
              </w:rPr>
            </w:pPr>
            <w:r>
              <w:rPr>
                <w:rFonts w:ascii="Open Sans" w:eastAsia="Malgun Gothic" w:hAnsi="Open Sans" w:cs="Open Sans"/>
              </w:rPr>
              <w:t>2.</w:t>
            </w:r>
            <w:r w:rsidR="00823F70">
              <w:rPr>
                <w:rFonts w:ascii="Open Sans" w:eastAsia="Malgun Gothic" w:hAnsi="Open Sans" w:cs="Open Sans"/>
              </w:rPr>
              <w:t>3</w:t>
            </w:r>
            <w:r>
              <w:rPr>
                <w:rFonts w:ascii="Open Sans" w:eastAsia="Malgun Gothic" w:hAnsi="Open Sans" w:cs="Open Sans"/>
              </w:rPr>
              <w:t xml:space="preserve"> - </w:t>
            </w:r>
            <w:r w:rsidRPr="005A0E30">
              <w:rPr>
                <w:rFonts w:ascii="Open Sans" w:eastAsia="Malgun Gothic" w:hAnsi="Open Sans" w:cs="Open Sans"/>
              </w:rPr>
              <w:t xml:space="preserve">Sous critère </w:t>
            </w:r>
            <w:r w:rsidR="00823F70">
              <w:rPr>
                <w:rFonts w:ascii="Open Sans" w:eastAsia="Malgun Gothic" w:hAnsi="Open Sans" w:cs="Open Sans"/>
              </w:rPr>
              <w:t>3</w:t>
            </w:r>
            <w:r>
              <w:rPr>
                <w:rFonts w:ascii="Open Sans" w:eastAsia="Malgun Gothic" w:hAnsi="Open Sans" w:cs="Open Sans"/>
              </w:rPr>
              <w:t xml:space="preserve"> noté sur </w:t>
            </w:r>
            <w:r w:rsidR="00823F70">
              <w:rPr>
                <w:rFonts w:ascii="Open Sans" w:eastAsia="Malgun Gothic" w:hAnsi="Open Sans" w:cs="Open Sans"/>
              </w:rPr>
              <w:t>10</w:t>
            </w:r>
            <w:r>
              <w:rPr>
                <w:rFonts w:ascii="Open Sans" w:eastAsia="Malgun Gothic" w:hAnsi="Open Sans" w:cs="Open Sans"/>
              </w:rPr>
              <w:t xml:space="preserve"> point</w:t>
            </w:r>
            <w:r w:rsidR="000928C3">
              <w:rPr>
                <w:rFonts w:ascii="Open Sans" w:eastAsia="Malgun Gothic" w:hAnsi="Open Sans" w:cs="Open Sans"/>
              </w:rPr>
              <w:t>s</w:t>
            </w:r>
            <w:r>
              <w:rPr>
                <w:rFonts w:ascii="Open Sans" w:eastAsia="Malgun Gothic" w:hAnsi="Open Sans" w:cs="Open Sans"/>
              </w:rPr>
              <w:t xml:space="preserve"> : </w:t>
            </w:r>
          </w:p>
          <w:p w14:paraId="3354C9E0" w14:textId="702706DF" w:rsidR="001C6B7A" w:rsidRPr="007A6EBA" w:rsidRDefault="005A0E30" w:rsidP="00DB35A2">
            <w:pPr>
              <w:contextualSpacing/>
              <w:jc w:val="both"/>
              <w:rPr>
                <w:rFonts w:ascii="Open Sans" w:eastAsia="Malgun Gothic" w:hAnsi="Open Sans" w:cs="Open Sans"/>
              </w:rPr>
            </w:pPr>
            <w:r w:rsidRPr="005A0E30">
              <w:rPr>
                <w:rFonts w:ascii="Open Sans" w:eastAsia="Malgun Gothic" w:hAnsi="Open Sans" w:cs="Open Sans"/>
              </w:rPr>
              <w:t>Qualité des prestations (qualité technique, sélection d’éco-matériaux) et prise en compte de l'existant</w:t>
            </w:r>
            <w:r w:rsidR="000D1D30">
              <w:rPr>
                <w:rFonts w:ascii="Open Sans" w:eastAsia="Malgun Gothic" w:hAnsi="Open Sans" w:cs="Open Sans"/>
              </w:rPr>
              <w:t>.</w:t>
            </w:r>
          </w:p>
        </w:tc>
        <w:tc>
          <w:tcPr>
            <w:tcW w:w="1581" w:type="dxa"/>
            <w:vAlign w:val="center"/>
          </w:tcPr>
          <w:p w14:paraId="56D153F7" w14:textId="2FE6C443" w:rsidR="001C6B7A" w:rsidRPr="005A0E30" w:rsidRDefault="00823F70" w:rsidP="008014FF">
            <w:pPr>
              <w:contextualSpacing/>
              <w:jc w:val="right"/>
              <w:rPr>
                <w:rFonts w:ascii="Open Sans" w:eastAsia="Malgun Gothic" w:hAnsi="Open Sans" w:cs="Open Sans"/>
                <w:bCs/>
                <w:i/>
                <w:iCs/>
              </w:rPr>
            </w:pPr>
            <w:r>
              <w:rPr>
                <w:rFonts w:ascii="Open Sans" w:eastAsia="Malgun Gothic" w:hAnsi="Open Sans" w:cs="Open Sans"/>
                <w:bCs/>
                <w:i/>
                <w:iCs/>
              </w:rPr>
              <w:t>10</w:t>
            </w:r>
            <w:r w:rsidR="005A0E30">
              <w:rPr>
                <w:rFonts w:ascii="Open Sans" w:eastAsia="Malgun Gothic" w:hAnsi="Open Sans" w:cs="Open Sans"/>
                <w:bCs/>
                <w:i/>
                <w:iCs/>
              </w:rPr>
              <w:t>%</w:t>
            </w:r>
          </w:p>
        </w:tc>
      </w:tr>
      <w:tr w:rsidR="001C6B7A" w:rsidRPr="007A6EBA" w14:paraId="1B1BC57D" w14:textId="77777777" w:rsidTr="00D12E98">
        <w:tc>
          <w:tcPr>
            <w:tcW w:w="8191" w:type="dxa"/>
          </w:tcPr>
          <w:p w14:paraId="3EB92026" w14:textId="53921421" w:rsidR="005A0E30" w:rsidRPr="005A0E30" w:rsidRDefault="005A0E30" w:rsidP="005A0E30">
            <w:pPr>
              <w:jc w:val="both"/>
              <w:rPr>
                <w:rFonts w:ascii="Open Sans" w:eastAsia="Malgun Gothic" w:hAnsi="Open Sans" w:cs="Open Sans"/>
                <w:lang w:eastAsia="fr-FR"/>
              </w:rPr>
            </w:pPr>
            <w:r w:rsidRPr="005A0E30">
              <w:rPr>
                <w:rFonts w:ascii="Open Sans" w:eastAsia="Malgun Gothic" w:hAnsi="Open Sans" w:cs="Open Sans"/>
                <w:lang w:eastAsia="fr-FR"/>
              </w:rPr>
              <w:t>2.</w:t>
            </w:r>
            <w:r w:rsidR="00A23E26">
              <w:rPr>
                <w:rFonts w:ascii="Open Sans" w:eastAsia="Malgun Gothic" w:hAnsi="Open Sans" w:cs="Open Sans"/>
                <w:lang w:eastAsia="fr-FR"/>
              </w:rPr>
              <w:t>4 -</w:t>
            </w:r>
            <w:r w:rsidRPr="005A0E30">
              <w:rPr>
                <w:rFonts w:ascii="Open Sans" w:eastAsia="Malgun Gothic" w:hAnsi="Open Sans" w:cs="Open Sans"/>
                <w:lang w:eastAsia="fr-FR"/>
              </w:rPr>
              <w:t xml:space="preserve">Sous critère </w:t>
            </w:r>
            <w:r w:rsidR="00823F70">
              <w:rPr>
                <w:rFonts w:ascii="Open Sans" w:eastAsia="Malgun Gothic" w:hAnsi="Open Sans" w:cs="Open Sans"/>
                <w:lang w:eastAsia="fr-FR"/>
              </w:rPr>
              <w:t>4</w:t>
            </w:r>
            <w:r w:rsidRPr="005A0E30">
              <w:rPr>
                <w:rFonts w:ascii="Open Sans" w:eastAsia="Malgun Gothic" w:hAnsi="Open Sans" w:cs="Open Sans"/>
                <w:lang w:eastAsia="fr-FR"/>
              </w:rPr>
              <w:t xml:space="preserve"> noté sur </w:t>
            </w:r>
            <w:r w:rsidR="00823F70">
              <w:rPr>
                <w:rFonts w:ascii="Open Sans" w:eastAsia="Malgun Gothic" w:hAnsi="Open Sans" w:cs="Open Sans"/>
                <w:lang w:eastAsia="fr-FR"/>
              </w:rPr>
              <w:t>10</w:t>
            </w:r>
            <w:r w:rsidRPr="005A0E30">
              <w:rPr>
                <w:rFonts w:ascii="Open Sans" w:eastAsia="Malgun Gothic" w:hAnsi="Open Sans" w:cs="Open Sans"/>
                <w:lang w:eastAsia="fr-FR"/>
              </w:rPr>
              <w:t xml:space="preserve"> points :  </w:t>
            </w:r>
          </w:p>
          <w:p w14:paraId="55F74FA6" w14:textId="6C168551" w:rsidR="001C6B7A" w:rsidRPr="005A0E30" w:rsidRDefault="005A0E30" w:rsidP="00823F70">
            <w:pPr>
              <w:rPr>
                <w:rFonts w:ascii="Open Sans" w:eastAsia="Malgun Gothic" w:hAnsi="Open Sans" w:cs="Open Sans"/>
                <w:highlight w:val="yellow"/>
                <w:lang w:eastAsia="fr-FR"/>
              </w:rPr>
            </w:pPr>
            <w:r w:rsidRPr="005A0E30">
              <w:rPr>
                <w:rFonts w:ascii="Open Sans" w:eastAsia="Malgun Gothic" w:hAnsi="Open Sans" w:cs="Open Sans"/>
                <w:lang w:eastAsia="fr-FR"/>
              </w:rPr>
              <w:t>Démarche environnementale en matière de Bâtiment Durable (BDO ou équivalent) et gestion du chantier à faibles nuisances</w:t>
            </w:r>
          </w:p>
        </w:tc>
        <w:tc>
          <w:tcPr>
            <w:tcW w:w="1581" w:type="dxa"/>
            <w:vAlign w:val="center"/>
          </w:tcPr>
          <w:p w14:paraId="0BB78952" w14:textId="72114975" w:rsidR="001C6B7A" w:rsidRPr="005A0E30" w:rsidRDefault="00823F70" w:rsidP="008014FF">
            <w:pPr>
              <w:contextualSpacing/>
              <w:jc w:val="right"/>
              <w:rPr>
                <w:rFonts w:ascii="Open Sans" w:eastAsia="Malgun Gothic" w:hAnsi="Open Sans" w:cs="Open Sans"/>
                <w:bCs/>
                <w:i/>
                <w:iCs/>
              </w:rPr>
            </w:pPr>
            <w:r>
              <w:rPr>
                <w:rFonts w:ascii="Open Sans" w:eastAsia="Malgun Gothic" w:hAnsi="Open Sans" w:cs="Open Sans"/>
                <w:bCs/>
                <w:i/>
                <w:iCs/>
              </w:rPr>
              <w:t>10</w:t>
            </w:r>
            <w:r w:rsidR="005A0E30" w:rsidRPr="005A0E30">
              <w:rPr>
                <w:rFonts w:ascii="Open Sans" w:eastAsia="Malgun Gothic" w:hAnsi="Open Sans" w:cs="Open Sans"/>
                <w:bCs/>
                <w:i/>
                <w:iCs/>
              </w:rPr>
              <w:t>%</w:t>
            </w:r>
          </w:p>
        </w:tc>
      </w:tr>
    </w:tbl>
    <w:p w14:paraId="48069EB2" w14:textId="65E98F83" w:rsidR="008433B7" w:rsidRPr="00671FEB" w:rsidRDefault="008433B7" w:rsidP="006A0163">
      <w:pPr>
        <w:pStyle w:val="Titre3"/>
      </w:pPr>
      <w:r w:rsidRPr="00671FEB">
        <w:t xml:space="preserve">Méthode de notation du critère </w:t>
      </w:r>
      <w:r w:rsidR="00DB35A2" w:rsidRPr="00671FEB">
        <w:t>Prix</w:t>
      </w:r>
      <w:r w:rsidRPr="00671FEB">
        <w:t> </w:t>
      </w:r>
    </w:p>
    <w:p w14:paraId="66F1F325" w14:textId="46952FE6" w:rsidR="008433B7" w:rsidRPr="00671FEB" w:rsidRDefault="008433B7" w:rsidP="00304F47">
      <w:pPr>
        <w:spacing w:before="120" w:after="120" w:line="240" w:lineRule="auto"/>
        <w:jc w:val="both"/>
        <w:rPr>
          <w:rFonts w:ascii="Open Sans" w:eastAsia="Malgun Gothic" w:hAnsi="Open Sans" w:cs="Open Sans"/>
          <w:color w:val="000000"/>
          <w:lang w:eastAsia="fr-FR"/>
        </w:rPr>
      </w:pPr>
      <w:r w:rsidRPr="00671FEB">
        <w:rPr>
          <w:rFonts w:ascii="Open Sans" w:eastAsia="Malgun Gothic" w:hAnsi="Open Sans" w:cs="Open Sans"/>
          <w:color w:val="000000"/>
          <w:lang w:eastAsia="fr-FR"/>
        </w:rPr>
        <w:t xml:space="preserve">Il est fait application de la formule suivante  : </w:t>
      </w:r>
    </w:p>
    <w:p w14:paraId="4EC40E47" w14:textId="2CC7FE7C" w:rsidR="007A6EBA" w:rsidRPr="007A6EBA" w:rsidRDefault="008433B7" w:rsidP="00304F47">
      <w:pPr>
        <w:spacing w:after="120" w:line="240" w:lineRule="auto"/>
        <w:jc w:val="center"/>
        <w:rPr>
          <w:rFonts w:ascii="Open Sans" w:eastAsia="Malgun Gothic" w:hAnsi="Open Sans" w:cs="Open Sans"/>
          <w:b/>
          <w:bCs/>
          <w:color w:val="000000"/>
          <w:lang w:eastAsia="fr-FR"/>
        </w:rPr>
      </w:pPr>
      <w:r w:rsidRPr="007A6EBA">
        <w:rPr>
          <w:rFonts w:ascii="Open Sans" w:eastAsia="Malgun Gothic" w:hAnsi="Open Sans" w:cs="Open Sans"/>
          <w:b/>
          <w:bCs/>
          <w:color w:val="000000"/>
          <w:lang w:eastAsia="fr-FR"/>
        </w:rPr>
        <w:t>Note attribuée au candidat</w:t>
      </w:r>
      <w:r w:rsidR="008014FF" w:rsidRPr="007A6EBA">
        <w:rPr>
          <w:rFonts w:ascii="Open Sans" w:eastAsia="Malgun Gothic" w:hAnsi="Open Sans" w:cs="Open Sans"/>
          <w:b/>
          <w:bCs/>
          <w:color w:val="000000"/>
          <w:lang w:eastAsia="fr-FR"/>
        </w:rPr>
        <w:t xml:space="preserve"> (Np)</w:t>
      </w:r>
    </w:p>
    <w:p w14:paraId="7835975F" w14:textId="77777777" w:rsidR="007A6EBA" w:rsidRDefault="008433B7" w:rsidP="008014FF">
      <w:pPr>
        <w:spacing w:after="120" w:line="240" w:lineRule="auto"/>
        <w:contextualSpacing/>
        <w:jc w:val="center"/>
        <w:rPr>
          <w:rFonts w:ascii="Open Sans" w:eastAsia="Malgun Gothic" w:hAnsi="Open Sans" w:cs="Open Sans"/>
          <w:color w:val="000000"/>
          <w:lang w:eastAsia="fr-FR"/>
        </w:rPr>
      </w:pPr>
      <w:r w:rsidRPr="00671FEB">
        <w:rPr>
          <w:rFonts w:ascii="Open Sans" w:eastAsia="Malgun Gothic" w:hAnsi="Open Sans" w:cs="Open Sans"/>
          <w:color w:val="000000"/>
          <w:lang w:eastAsia="fr-FR"/>
        </w:rPr>
        <w:t xml:space="preserve"> = </w:t>
      </w:r>
    </w:p>
    <w:p w14:paraId="1D010766" w14:textId="0D8BAD3A" w:rsidR="007A6EBA" w:rsidRDefault="007A6EBA" w:rsidP="008014FF">
      <w:pPr>
        <w:spacing w:after="120" w:line="240" w:lineRule="auto"/>
        <w:contextualSpacing/>
        <w:jc w:val="center"/>
        <w:rPr>
          <w:rFonts w:ascii="Open Sans" w:eastAsia="Malgun Gothic" w:hAnsi="Open Sans" w:cs="Open Sans"/>
          <w:color w:val="000000"/>
          <w:lang w:eastAsia="fr-FR"/>
        </w:rPr>
      </w:pPr>
      <w:r>
        <w:rPr>
          <w:rFonts w:ascii="Open Sans" w:eastAsia="Malgun Gothic" w:hAnsi="Open Sans" w:cs="Open Sans"/>
          <w:color w:val="000000"/>
          <w:lang w:eastAsia="fr-FR"/>
        </w:rPr>
        <w:t>P</w:t>
      </w:r>
      <w:r w:rsidR="008433B7" w:rsidRPr="00671FEB">
        <w:rPr>
          <w:rFonts w:ascii="Open Sans" w:eastAsia="Malgun Gothic" w:hAnsi="Open Sans" w:cs="Open Sans"/>
          <w:color w:val="000000"/>
          <w:lang w:eastAsia="fr-FR"/>
        </w:rPr>
        <w:t>rix offre moins disante (hors offre</w:t>
      </w:r>
      <w:r w:rsidR="000D1D30">
        <w:rPr>
          <w:rFonts w:ascii="Open Sans" w:eastAsia="Malgun Gothic" w:hAnsi="Open Sans" w:cs="Open Sans"/>
          <w:color w:val="000000"/>
          <w:lang w:eastAsia="fr-FR"/>
        </w:rPr>
        <w:t>(s)</w:t>
      </w:r>
      <w:r w:rsidR="008433B7" w:rsidRPr="00671FEB">
        <w:rPr>
          <w:rFonts w:ascii="Open Sans" w:eastAsia="Malgun Gothic" w:hAnsi="Open Sans" w:cs="Open Sans"/>
          <w:color w:val="000000"/>
          <w:lang w:eastAsia="fr-FR"/>
        </w:rPr>
        <w:t xml:space="preserve"> anormalement basse</w:t>
      </w:r>
      <w:r w:rsidR="000D1D30">
        <w:rPr>
          <w:rFonts w:ascii="Open Sans" w:eastAsia="Malgun Gothic" w:hAnsi="Open Sans" w:cs="Open Sans"/>
          <w:color w:val="000000"/>
          <w:lang w:eastAsia="fr-FR"/>
        </w:rPr>
        <w:t>(s)</w:t>
      </w:r>
      <w:r w:rsidR="008433B7" w:rsidRPr="00671FEB">
        <w:rPr>
          <w:rFonts w:ascii="Open Sans" w:eastAsia="Malgun Gothic" w:hAnsi="Open Sans" w:cs="Open Sans"/>
          <w:color w:val="000000"/>
          <w:lang w:eastAsia="fr-FR"/>
        </w:rPr>
        <w:t xml:space="preserve">) / prix de l’offre du candidat </w:t>
      </w:r>
    </w:p>
    <w:p w14:paraId="5D3295CC" w14:textId="78A99689" w:rsidR="007A6EBA" w:rsidRDefault="007A6EBA" w:rsidP="008014FF">
      <w:pPr>
        <w:spacing w:after="120" w:line="240" w:lineRule="auto"/>
        <w:contextualSpacing/>
        <w:jc w:val="center"/>
        <w:rPr>
          <w:rFonts w:ascii="Open Sans" w:eastAsia="Malgun Gothic" w:hAnsi="Open Sans" w:cs="Open Sans"/>
          <w:color w:val="000000"/>
          <w:lang w:eastAsia="fr-FR"/>
        </w:rPr>
      </w:pPr>
      <w:r>
        <w:rPr>
          <w:rFonts w:ascii="Open Sans" w:eastAsia="Malgun Gothic" w:hAnsi="Open Sans" w:cs="Open Sans"/>
          <w:color w:val="000000"/>
          <w:lang w:eastAsia="fr-FR"/>
        </w:rPr>
        <w:t>x</w:t>
      </w:r>
    </w:p>
    <w:p w14:paraId="497567DF" w14:textId="4FB9FA66" w:rsidR="008433B7" w:rsidRPr="007A6EBA" w:rsidRDefault="007A6EBA" w:rsidP="008014FF">
      <w:pPr>
        <w:spacing w:after="120" w:line="240" w:lineRule="auto"/>
        <w:contextualSpacing/>
        <w:jc w:val="center"/>
        <w:rPr>
          <w:rFonts w:ascii="Open Sans" w:eastAsia="Malgun Gothic" w:hAnsi="Open Sans" w:cs="Open Sans"/>
          <w:color w:val="000000"/>
          <w:lang w:eastAsia="fr-FR"/>
        </w:rPr>
      </w:pPr>
      <w:r w:rsidRPr="007A6EBA">
        <w:rPr>
          <w:rFonts w:ascii="Open Sans" w:eastAsia="Malgun Gothic" w:hAnsi="Open Sans" w:cs="Open Sans"/>
          <w:color w:val="000000"/>
          <w:lang w:eastAsia="fr-FR"/>
        </w:rPr>
        <w:t>Pondération</w:t>
      </w:r>
      <w:r>
        <w:rPr>
          <w:rFonts w:ascii="Open Sans" w:eastAsia="Malgun Gothic" w:hAnsi="Open Sans" w:cs="Open Sans"/>
          <w:color w:val="000000"/>
          <w:lang w:eastAsia="fr-FR"/>
        </w:rPr>
        <w:t xml:space="preserve"> (%)</w:t>
      </w:r>
    </w:p>
    <w:p w14:paraId="40D30AF0" w14:textId="7B28D688" w:rsidR="008433B7" w:rsidRPr="008014FF" w:rsidRDefault="008433B7" w:rsidP="006A0163">
      <w:pPr>
        <w:pStyle w:val="Titre3"/>
      </w:pPr>
      <w:r w:rsidRPr="008014FF">
        <w:t xml:space="preserve">Méthode de notation du critère </w:t>
      </w:r>
      <w:r w:rsidR="000D1D30">
        <w:t>« </w:t>
      </w:r>
      <w:r w:rsidR="00DB35A2" w:rsidRPr="008014FF">
        <w:t xml:space="preserve">Valeur </w:t>
      </w:r>
      <w:r w:rsidRPr="008014FF">
        <w:t>technique</w:t>
      </w:r>
      <w:r w:rsidR="000D1D30">
        <w:t> »</w:t>
      </w:r>
      <w:r w:rsidRPr="008014FF">
        <w:t xml:space="preserve"> : </w:t>
      </w:r>
    </w:p>
    <w:p w14:paraId="75BBFBF0" w14:textId="72ACCE73" w:rsidR="00D03B5F" w:rsidRPr="00671FEB" w:rsidRDefault="00D910FA" w:rsidP="00D03B5F">
      <w:pPr>
        <w:spacing w:after="120" w:line="240" w:lineRule="auto"/>
        <w:contextualSpacing/>
        <w:jc w:val="both"/>
        <w:rPr>
          <w:rFonts w:ascii="Open Sans" w:eastAsia="Malgun Gothic" w:hAnsi="Open Sans" w:cs="Open Sans"/>
          <w:color w:val="000000"/>
          <w:lang w:eastAsia="fr-FR"/>
        </w:rPr>
      </w:pPr>
      <w:r w:rsidRPr="00671FEB">
        <w:rPr>
          <w:rFonts w:ascii="Open Sans" w:eastAsia="Malgun Gothic" w:hAnsi="Open Sans" w:cs="Open Sans"/>
          <w:color w:val="000000"/>
          <w:lang w:eastAsia="fr-FR"/>
        </w:rPr>
        <w:t xml:space="preserve">Chaque sous-critère sera évalué de la manière suivante : </w:t>
      </w:r>
    </w:p>
    <w:p w14:paraId="27E05FB7" w14:textId="716EEB34" w:rsidR="00D03B5F" w:rsidRPr="00671FEB" w:rsidRDefault="00D03B5F">
      <w:pPr>
        <w:pStyle w:val="Paragraphedeliste"/>
        <w:numPr>
          <w:ilvl w:val="0"/>
          <w:numId w:val="17"/>
        </w:numPr>
        <w:spacing w:after="120" w:line="240" w:lineRule="auto"/>
        <w:jc w:val="both"/>
        <w:rPr>
          <w:rFonts w:ascii="Open Sans" w:eastAsia="Malgun Gothic" w:hAnsi="Open Sans" w:cs="Open Sans"/>
          <w:color w:val="000000"/>
          <w:lang w:eastAsia="fr-FR"/>
        </w:rPr>
      </w:pPr>
      <w:r w:rsidRPr="00671FEB">
        <w:rPr>
          <w:rFonts w:ascii="Open Sans" w:eastAsia="Malgun Gothic" w:hAnsi="Open Sans" w:cs="Open Sans"/>
          <w:color w:val="000000"/>
          <w:lang w:eastAsia="fr-FR"/>
        </w:rPr>
        <w:t xml:space="preserve">Très satisfaisant : 100% de la note maximale. La proposition répond de manière très satisfaisante à toutes les exigences qualitatives et/ou quantitatives attendues. </w:t>
      </w:r>
    </w:p>
    <w:p w14:paraId="4091B863" w14:textId="77777777" w:rsidR="00D03B5F" w:rsidRPr="00671FEB" w:rsidRDefault="00D03B5F">
      <w:pPr>
        <w:pStyle w:val="Paragraphedeliste"/>
        <w:numPr>
          <w:ilvl w:val="0"/>
          <w:numId w:val="17"/>
        </w:numPr>
        <w:spacing w:after="120" w:line="240" w:lineRule="auto"/>
        <w:jc w:val="both"/>
        <w:rPr>
          <w:rFonts w:ascii="Open Sans" w:eastAsia="Malgun Gothic" w:hAnsi="Open Sans" w:cs="Open Sans"/>
          <w:color w:val="000000"/>
          <w:lang w:eastAsia="fr-FR"/>
        </w:rPr>
      </w:pPr>
      <w:r w:rsidRPr="00671FEB">
        <w:rPr>
          <w:rFonts w:ascii="Open Sans" w:eastAsia="Malgun Gothic" w:hAnsi="Open Sans" w:cs="Open Sans"/>
          <w:color w:val="000000"/>
          <w:lang w:eastAsia="fr-FR"/>
        </w:rPr>
        <w:t>Satisfaisant : 75% de la note maximale. La proposition répond de manière satisfaisante aux exigences qualitatives et/ou quantitatives attendues.</w:t>
      </w:r>
    </w:p>
    <w:p w14:paraId="50F9A01C" w14:textId="3202E6EA" w:rsidR="00D03B5F" w:rsidRPr="00671FEB" w:rsidRDefault="00B70197">
      <w:pPr>
        <w:pStyle w:val="Paragraphedeliste"/>
        <w:numPr>
          <w:ilvl w:val="0"/>
          <w:numId w:val="17"/>
        </w:numPr>
        <w:spacing w:after="120" w:line="240" w:lineRule="auto"/>
        <w:jc w:val="both"/>
        <w:rPr>
          <w:rFonts w:ascii="Open Sans" w:eastAsia="Malgun Gothic" w:hAnsi="Open Sans" w:cs="Open Sans"/>
          <w:color w:val="000000"/>
          <w:lang w:eastAsia="fr-FR"/>
        </w:rPr>
      </w:pPr>
      <w:r>
        <w:rPr>
          <w:rFonts w:ascii="Open Sans" w:eastAsia="Malgun Gothic" w:hAnsi="Open Sans" w:cs="Open Sans"/>
          <w:color w:val="000000"/>
          <w:lang w:eastAsia="fr-FR"/>
        </w:rPr>
        <w:t>Acceptable</w:t>
      </w:r>
      <w:r w:rsidR="00D03B5F" w:rsidRPr="00671FEB">
        <w:rPr>
          <w:rFonts w:ascii="Open Sans" w:eastAsia="Malgun Gothic" w:hAnsi="Open Sans" w:cs="Open Sans"/>
          <w:color w:val="000000"/>
          <w:lang w:eastAsia="fr-FR"/>
        </w:rPr>
        <w:t xml:space="preserve"> : 50% de la note maximale. La proposition répond </w:t>
      </w:r>
      <w:r>
        <w:rPr>
          <w:rFonts w:ascii="Open Sans" w:eastAsia="Malgun Gothic" w:hAnsi="Open Sans" w:cs="Open Sans"/>
          <w:color w:val="000000"/>
          <w:lang w:eastAsia="fr-FR"/>
        </w:rPr>
        <w:t>de manière</w:t>
      </w:r>
      <w:r w:rsidR="00DD6DD6">
        <w:rPr>
          <w:rFonts w:ascii="Open Sans" w:eastAsia="Malgun Gothic" w:hAnsi="Open Sans" w:cs="Open Sans"/>
          <w:color w:val="000000"/>
          <w:lang w:eastAsia="fr-FR"/>
        </w:rPr>
        <w:t xml:space="preserve"> acceptable</w:t>
      </w:r>
      <w:r w:rsidR="00D03B5F" w:rsidRPr="00671FEB">
        <w:rPr>
          <w:rFonts w:ascii="Open Sans" w:eastAsia="Malgun Gothic" w:hAnsi="Open Sans" w:cs="Open Sans"/>
          <w:color w:val="000000"/>
          <w:lang w:eastAsia="fr-FR"/>
        </w:rPr>
        <w:t xml:space="preserve"> aux exigences qualitatives et/ou quantitatives attendues. </w:t>
      </w:r>
    </w:p>
    <w:p w14:paraId="4A53BC27" w14:textId="433F20F2" w:rsidR="00D03B5F" w:rsidRPr="00671FEB" w:rsidRDefault="00B70197">
      <w:pPr>
        <w:pStyle w:val="Paragraphedeliste"/>
        <w:numPr>
          <w:ilvl w:val="0"/>
          <w:numId w:val="17"/>
        </w:numPr>
        <w:spacing w:after="120" w:line="240" w:lineRule="auto"/>
        <w:jc w:val="both"/>
        <w:rPr>
          <w:rFonts w:ascii="Open Sans" w:eastAsia="Malgun Gothic" w:hAnsi="Open Sans" w:cs="Open Sans"/>
          <w:color w:val="000000"/>
          <w:lang w:eastAsia="fr-FR"/>
        </w:rPr>
      </w:pPr>
      <w:r>
        <w:rPr>
          <w:rFonts w:ascii="Open Sans" w:eastAsia="Malgun Gothic" w:hAnsi="Open Sans" w:cs="Open Sans"/>
          <w:color w:val="000000"/>
          <w:lang w:eastAsia="fr-FR"/>
        </w:rPr>
        <w:t>Insatisfaisant</w:t>
      </w:r>
      <w:r w:rsidR="00D03B5F" w:rsidRPr="00671FEB">
        <w:rPr>
          <w:rFonts w:ascii="Open Sans" w:eastAsia="Malgun Gothic" w:hAnsi="Open Sans" w:cs="Open Sans"/>
          <w:color w:val="000000"/>
          <w:lang w:eastAsia="fr-FR"/>
        </w:rPr>
        <w:t xml:space="preserve"> : 25% de la note maximale. La proposition répond de manière </w:t>
      </w:r>
      <w:r>
        <w:rPr>
          <w:rFonts w:ascii="Open Sans" w:eastAsia="Malgun Gothic" w:hAnsi="Open Sans" w:cs="Open Sans"/>
          <w:color w:val="000000"/>
          <w:lang w:eastAsia="fr-FR"/>
        </w:rPr>
        <w:t>insatisfaisante aux</w:t>
      </w:r>
      <w:r w:rsidR="00D03B5F" w:rsidRPr="00671FEB">
        <w:rPr>
          <w:rFonts w:ascii="Open Sans" w:eastAsia="Malgun Gothic" w:hAnsi="Open Sans" w:cs="Open Sans"/>
          <w:color w:val="000000"/>
          <w:lang w:eastAsia="fr-FR"/>
        </w:rPr>
        <w:t xml:space="preserve"> exigences qualitatives et/ou quantitatives attendues. </w:t>
      </w:r>
    </w:p>
    <w:p w14:paraId="62665966" w14:textId="04A1B2C4" w:rsidR="008433B7" w:rsidRDefault="00D03B5F">
      <w:pPr>
        <w:pStyle w:val="Paragraphedeliste"/>
        <w:numPr>
          <w:ilvl w:val="0"/>
          <w:numId w:val="17"/>
        </w:numPr>
        <w:spacing w:after="120" w:line="240" w:lineRule="auto"/>
        <w:ind w:left="714" w:hanging="357"/>
        <w:contextualSpacing w:val="0"/>
        <w:jc w:val="both"/>
        <w:rPr>
          <w:rFonts w:ascii="Open Sans" w:eastAsia="Malgun Gothic" w:hAnsi="Open Sans" w:cs="Open Sans"/>
          <w:color w:val="000000"/>
          <w:lang w:eastAsia="fr-FR"/>
        </w:rPr>
      </w:pPr>
      <w:r w:rsidRPr="00671FEB">
        <w:rPr>
          <w:rFonts w:ascii="Open Sans" w:eastAsia="Malgun Gothic" w:hAnsi="Open Sans" w:cs="Open Sans"/>
          <w:color w:val="000000"/>
          <w:lang w:eastAsia="fr-FR"/>
        </w:rPr>
        <w:t xml:space="preserve">Absence de réponse ou ne répond pas aux exigences : 0% de la note maximale. La proposition ne répond pas du tout aux exigences attendues.  </w:t>
      </w:r>
    </w:p>
    <w:p w14:paraId="5AEB894A" w14:textId="6453560E" w:rsidR="00D03B5F" w:rsidRPr="008014FF" w:rsidRDefault="00D03B5F">
      <w:pPr>
        <w:pStyle w:val="Paragraphedeliste"/>
        <w:numPr>
          <w:ilvl w:val="0"/>
          <w:numId w:val="25"/>
        </w:numPr>
        <w:spacing w:before="120" w:after="120" w:line="240" w:lineRule="auto"/>
        <w:ind w:left="714" w:hanging="357"/>
        <w:contextualSpacing w:val="0"/>
        <w:jc w:val="both"/>
        <w:rPr>
          <w:rFonts w:ascii="Open Sans" w:eastAsia="Malgun Gothic" w:hAnsi="Open Sans" w:cs="Open Sans"/>
          <w:color w:val="000000"/>
          <w:u w:val="single"/>
          <w:lang w:eastAsia="fr-FR"/>
        </w:rPr>
      </w:pPr>
      <w:r w:rsidRPr="008014FF">
        <w:rPr>
          <w:rFonts w:ascii="Open Sans" w:eastAsia="Malgun Gothic" w:hAnsi="Open Sans" w:cs="Open Sans"/>
          <w:color w:val="000000"/>
          <w:u w:val="single"/>
          <w:lang w:eastAsia="fr-FR"/>
        </w:rPr>
        <w:t xml:space="preserve">Note globale : </w:t>
      </w:r>
    </w:p>
    <w:p w14:paraId="12BCBE3D" w14:textId="14A361CC" w:rsidR="000F2CED" w:rsidRPr="00671FEB" w:rsidRDefault="000F2CED" w:rsidP="007A6EBA">
      <w:pPr>
        <w:spacing w:after="120" w:line="240" w:lineRule="auto"/>
        <w:jc w:val="both"/>
        <w:rPr>
          <w:rFonts w:ascii="Open Sans" w:eastAsia="Malgun Gothic" w:hAnsi="Open Sans" w:cs="Open Sans"/>
        </w:rPr>
      </w:pPr>
      <w:r w:rsidRPr="00671FEB">
        <w:rPr>
          <w:rFonts w:ascii="Open Sans" w:eastAsia="Malgun Gothic" w:hAnsi="Open Sans" w:cs="Open Sans"/>
          <w:color w:val="000000"/>
          <w:lang w:eastAsia="fr-FR"/>
        </w:rPr>
        <w:t xml:space="preserve">Les offres sont notées sur 100 points, par addition des notes obtenues pour chacun des critères. </w:t>
      </w:r>
    </w:p>
    <w:p w14:paraId="6DDAE7D3" w14:textId="638977B0" w:rsidR="000F2CED" w:rsidRPr="00671FEB" w:rsidRDefault="000F2CED" w:rsidP="007A6EBA">
      <w:pPr>
        <w:spacing w:before="120" w:after="120" w:line="240" w:lineRule="auto"/>
        <w:jc w:val="both"/>
        <w:rPr>
          <w:rFonts w:ascii="Open Sans" w:eastAsia="Malgun Gothic" w:hAnsi="Open Sans" w:cs="Open Sans"/>
          <w:color w:val="000000"/>
          <w:lang w:eastAsia="fr-FR"/>
        </w:rPr>
      </w:pPr>
      <w:r w:rsidRPr="00671FEB">
        <w:rPr>
          <w:rFonts w:ascii="Open Sans" w:eastAsia="Malgun Gothic" w:hAnsi="Open Sans" w:cs="Open Sans"/>
          <w:color w:val="000000"/>
          <w:lang w:eastAsia="fr-FR"/>
        </w:rPr>
        <w:t>La notation sera arrondie à la décimale supérieure</w:t>
      </w:r>
      <w:r w:rsidR="00D03B5F" w:rsidRPr="00671FEB">
        <w:rPr>
          <w:rFonts w:ascii="Open Sans" w:eastAsia="Malgun Gothic" w:hAnsi="Open Sans" w:cs="Open Sans"/>
          <w:color w:val="000000"/>
          <w:lang w:eastAsia="fr-FR"/>
        </w:rPr>
        <w:t>.</w:t>
      </w:r>
    </w:p>
    <w:p w14:paraId="4D532A22" w14:textId="064332F7" w:rsidR="004E7429" w:rsidRPr="00671FEB" w:rsidRDefault="00487823" w:rsidP="00B77B34">
      <w:pPr>
        <w:widowControl w:val="0"/>
        <w:shd w:val="clear" w:color="auto" w:fill="FFFFFF" w:themeFill="background1"/>
        <w:spacing w:before="120" w:after="120" w:line="240" w:lineRule="auto"/>
        <w:jc w:val="both"/>
        <w:rPr>
          <w:rFonts w:ascii="Open Sans" w:eastAsia="Malgun Gothic" w:hAnsi="Open Sans" w:cs="Open Sans"/>
          <w:bCs/>
        </w:rPr>
      </w:pPr>
      <w:r w:rsidRPr="00671FEB">
        <w:rPr>
          <w:rFonts w:ascii="Open Sans" w:eastAsia="Malgun Gothic" w:hAnsi="Open Sans" w:cs="Open Sans"/>
          <w:bCs/>
        </w:rPr>
        <w:t xml:space="preserve">Les offres régulières, acceptables et appropriées et qui n’ont pas été rejetées en application des </w:t>
      </w:r>
      <w:r w:rsidRPr="00671FEB">
        <w:rPr>
          <w:rFonts w:ascii="Open Sans" w:eastAsia="Malgun Gothic" w:hAnsi="Open Sans" w:cs="Open Sans"/>
          <w:bCs/>
          <w:shd w:val="clear" w:color="auto" w:fill="FFFFFF" w:themeFill="background1"/>
        </w:rPr>
        <w:t xml:space="preserve">articles R. 2152-6 </w:t>
      </w:r>
      <w:r w:rsidRPr="00671FEB">
        <w:rPr>
          <w:rFonts w:ascii="Open Sans" w:eastAsia="Malgun Gothic" w:hAnsi="Open Sans" w:cs="Open Sans"/>
          <w:shd w:val="clear" w:color="auto" w:fill="FFFFFF" w:themeFill="background1"/>
        </w:rPr>
        <w:t>du code de la commande publique</w:t>
      </w:r>
      <w:r w:rsidRPr="00671FEB">
        <w:rPr>
          <w:rFonts w:ascii="Open Sans" w:eastAsia="Malgun Gothic" w:hAnsi="Open Sans" w:cs="Open Sans"/>
          <w:bCs/>
        </w:rPr>
        <w:t xml:space="preserve"> sont notées et classées par ordre décroissant en appliquant les critères de jugement des offres précités. </w:t>
      </w:r>
    </w:p>
    <w:p w14:paraId="0697D369" w14:textId="1B96384C" w:rsidR="00F369D0" w:rsidRPr="007A6EBA" w:rsidRDefault="00F369D0" w:rsidP="00B77B34">
      <w:pPr>
        <w:widowControl w:val="0"/>
        <w:shd w:val="clear" w:color="auto" w:fill="FFFFFF" w:themeFill="background1"/>
        <w:spacing w:after="120" w:line="240" w:lineRule="auto"/>
        <w:jc w:val="both"/>
        <w:rPr>
          <w:rFonts w:ascii="Open Sans" w:eastAsia="Malgun Gothic" w:hAnsi="Open Sans" w:cs="Open Sans"/>
          <w:bCs/>
        </w:rPr>
      </w:pPr>
      <w:r w:rsidRPr="007A6EBA">
        <w:rPr>
          <w:rFonts w:ascii="Open Sans" w:eastAsia="Malgun Gothic" w:hAnsi="Open Sans" w:cs="Open Sans"/>
          <w:bCs/>
        </w:rPr>
        <w:t>En cas d’erreurs de multiplication ou d'additio</w:t>
      </w:r>
      <w:r w:rsidR="008D0766" w:rsidRPr="007A6EBA">
        <w:rPr>
          <w:rFonts w:ascii="Open Sans" w:eastAsia="Malgun Gothic" w:hAnsi="Open Sans" w:cs="Open Sans"/>
          <w:bCs/>
        </w:rPr>
        <w:t>n,</w:t>
      </w:r>
      <w:r w:rsidRPr="007A6EBA">
        <w:rPr>
          <w:rFonts w:ascii="Open Sans" w:eastAsia="Malgun Gothic" w:hAnsi="Open Sans" w:cs="Open Sans"/>
          <w:bCs/>
        </w:rPr>
        <w:t xml:space="preserve"> le candidat sera invité par le Représentant du pouvoir adjudicateur à les rectifier. Pour le jugement des offres, c'est le montant ainsi rectifié qui sera pris en compte.</w:t>
      </w:r>
    </w:p>
    <w:p w14:paraId="41528C50" w14:textId="0C846E64" w:rsidR="00F369D0" w:rsidRPr="00671FEB" w:rsidRDefault="00F369D0" w:rsidP="00B77B34">
      <w:pPr>
        <w:widowControl w:val="0"/>
        <w:shd w:val="clear" w:color="auto" w:fill="FFFFFF" w:themeFill="background1"/>
        <w:spacing w:after="120" w:line="240" w:lineRule="auto"/>
        <w:jc w:val="both"/>
        <w:rPr>
          <w:rFonts w:ascii="Open Sans" w:eastAsia="Malgun Gothic" w:hAnsi="Open Sans" w:cs="Open Sans"/>
          <w:bCs/>
        </w:rPr>
      </w:pPr>
      <w:r w:rsidRPr="007A6EBA">
        <w:rPr>
          <w:rFonts w:ascii="Open Sans" w:eastAsia="Malgun Gothic" w:hAnsi="Open Sans" w:cs="Open Sans"/>
          <w:bCs/>
        </w:rPr>
        <w:t xml:space="preserve">Dans le cas où des erreurs purement matérielles (de multiplication, d'addition ou de report) seraient constatées entre les indications portées sur le bordereau des prix unitaires et le détail quantitatif estimatif, le bordereau des prix prévaudra et le montant du détail quantitatif estimatif sera rectifié en conséquence. L'entreprise sera invitée à confirmer l'offre ainsi rectifiée ; en cas </w:t>
      </w:r>
      <w:r w:rsidRPr="007A6EBA">
        <w:rPr>
          <w:rFonts w:ascii="Open Sans" w:eastAsia="Malgun Gothic" w:hAnsi="Open Sans" w:cs="Open Sans"/>
          <w:bCs/>
        </w:rPr>
        <w:lastRenderedPageBreak/>
        <w:t>de refus, son offre sera éliminée comme non cohérente.</w:t>
      </w:r>
    </w:p>
    <w:p w14:paraId="39684683" w14:textId="77777777" w:rsidR="00286CAF" w:rsidRPr="00671FEB" w:rsidRDefault="00B6594B" w:rsidP="00B66181">
      <w:pPr>
        <w:pStyle w:val="Titre2"/>
        <w:rPr>
          <w:rFonts w:eastAsia="Malgun Gothic"/>
        </w:rPr>
      </w:pPr>
      <w:bookmarkStart w:id="195" w:name="_Toc242103786"/>
      <w:r w:rsidRPr="00671FEB">
        <w:rPr>
          <w:rFonts w:eastAsia="Malgun Gothic"/>
        </w:rPr>
        <w:t>Traitement des offres anormalement basses</w:t>
      </w:r>
      <w:bookmarkEnd w:id="195"/>
    </w:p>
    <w:p w14:paraId="28924BBF" w14:textId="77777777" w:rsidR="0031018C" w:rsidRPr="00671FEB" w:rsidRDefault="0031018C" w:rsidP="007A6EBA">
      <w:pPr>
        <w:spacing w:before="120" w:after="0" w:line="240" w:lineRule="auto"/>
        <w:jc w:val="both"/>
        <w:rPr>
          <w:rFonts w:ascii="Open Sans" w:eastAsia="Malgun Gothic" w:hAnsi="Open Sans" w:cs="Open Sans"/>
          <w:color w:val="000000"/>
          <w:lang w:eastAsia="fr-FR"/>
        </w:rPr>
      </w:pPr>
      <w:r w:rsidRPr="00671FEB">
        <w:rPr>
          <w:rFonts w:ascii="Open Sans" w:eastAsia="Malgun Gothic" w:hAnsi="Open Sans" w:cs="Open Sans"/>
          <w:color w:val="000000"/>
          <w:lang w:eastAsia="fr-FR"/>
        </w:rPr>
        <w:t xml:space="preserve">En cas de détection d’une offre anormalement basse, conformément aux dispositions des articles R. 2152-3 à R. 2152-5 du code de la commande publique, une demande de justification est envoyée à l’entreprise concernée. </w:t>
      </w:r>
    </w:p>
    <w:p w14:paraId="0F70AFD6" w14:textId="2EEA3AA9" w:rsidR="0031018C" w:rsidRPr="00671FEB" w:rsidRDefault="0031018C" w:rsidP="007A6EBA">
      <w:pPr>
        <w:keepLines/>
        <w:tabs>
          <w:tab w:val="left" w:pos="284"/>
          <w:tab w:val="left" w:pos="567"/>
          <w:tab w:val="left" w:pos="851"/>
        </w:tabs>
        <w:spacing w:before="120" w:after="0" w:line="240" w:lineRule="auto"/>
        <w:jc w:val="both"/>
        <w:rPr>
          <w:rFonts w:ascii="Open Sans" w:eastAsia="Malgun Gothic" w:hAnsi="Open Sans" w:cs="Open Sans"/>
          <w:b/>
          <w:szCs w:val="26"/>
          <w:u w:val="single"/>
          <w:lang w:eastAsia="x-none"/>
        </w:rPr>
      </w:pPr>
      <w:r w:rsidRPr="00671FEB">
        <w:rPr>
          <w:rFonts w:ascii="Open Sans" w:eastAsia="Malgun Gothic" w:hAnsi="Open Sans" w:cs="Open Sans"/>
          <w:color w:val="000000"/>
          <w:lang w:eastAsia="fr-FR"/>
        </w:rPr>
        <w:t>En fonction des réponses, l'acheteur choisit ou non de déclarer l'offre comme compétitive ou anormalement basse. Dans le dernier cas, l'offre est éliminée et n'est pas notée</w:t>
      </w:r>
      <w:r w:rsidR="0078092A" w:rsidRPr="00671FEB">
        <w:rPr>
          <w:rFonts w:ascii="Open Sans" w:eastAsia="Malgun Gothic" w:hAnsi="Open Sans" w:cs="Open Sans"/>
          <w:color w:val="000000"/>
          <w:lang w:eastAsia="fr-FR"/>
        </w:rPr>
        <w:t>.</w:t>
      </w:r>
      <w:r w:rsidRPr="00671FEB">
        <w:rPr>
          <w:rFonts w:ascii="Open Sans" w:eastAsia="Malgun Gothic" w:hAnsi="Open Sans" w:cs="Open Sans"/>
          <w:color w:val="000000"/>
          <w:lang w:eastAsia="fr-FR"/>
        </w:rPr>
        <w:t xml:space="preserve"> </w:t>
      </w:r>
    </w:p>
    <w:p w14:paraId="6138A406" w14:textId="77777777" w:rsidR="00286CAF" w:rsidRPr="007A6EBA" w:rsidRDefault="00286CAF" w:rsidP="00B66181">
      <w:pPr>
        <w:pStyle w:val="Titre2"/>
      </w:pPr>
      <w:bookmarkStart w:id="196" w:name="_Toc242103787"/>
      <w:r w:rsidRPr="007A6EBA">
        <w:t>Négociation</w:t>
      </w:r>
      <w:bookmarkEnd w:id="196"/>
      <w:r w:rsidRPr="007A6EBA">
        <w:t xml:space="preserve"> </w:t>
      </w:r>
    </w:p>
    <w:p w14:paraId="4FB1AA7C" w14:textId="77777777" w:rsidR="004F35DC" w:rsidRDefault="004F35DC" w:rsidP="007A6EBA">
      <w:pPr>
        <w:spacing w:before="120" w:after="0" w:line="240" w:lineRule="auto"/>
        <w:jc w:val="both"/>
        <w:rPr>
          <w:rFonts w:ascii="Open Sans" w:eastAsia="Malgun Gothic" w:hAnsi="Open Sans" w:cs="Open Sans"/>
          <w:color w:val="000000"/>
          <w:lang w:eastAsia="fr-FR"/>
        </w:rPr>
      </w:pPr>
      <w:r w:rsidRPr="007A6EBA">
        <w:rPr>
          <w:rFonts w:ascii="Open Sans" w:eastAsia="Malgun Gothic" w:hAnsi="Open Sans" w:cs="Open Sans"/>
          <w:color w:val="000000"/>
          <w:lang w:eastAsia="fr-FR"/>
        </w:rPr>
        <w:t xml:space="preserve">Les candidats sont invités à remettre d'emblée leur meilleure proposition. </w:t>
      </w:r>
    </w:p>
    <w:p w14:paraId="6E24DA77" w14:textId="126D8F24" w:rsidR="002248E6" w:rsidRPr="00355A2C" w:rsidRDefault="002248E6" w:rsidP="007A6EBA">
      <w:pPr>
        <w:spacing w:before="120" w:after="0" w:line="240" w:lineRule="auto"/>
        <w:jc w:val="both"/>
        <w:rPr>
          <w:rFonts w:ascii="Open Sans" w:eastAsia="Malgun Gothic" w:hAnsi="Open Sans" w:cs="Open Sans"/>
          <w:b/>
          <w:bCs/>
          <w:color w:val="000000"/>
          <w:lang w:eastAsia="fr-FR"/>
        </w:rPr>
      </w:pPr>
      <w:r w:rsidRPr="00355A2C">
        <w:rPr>
          <w:rFonts w:ascii="Open Sans" w:eastAsia="Malgun Gothic" w:hAnsi="Open Sans" w:cs="Open Sans"/>
          <w:b/>
          <w:bCs/>
          <w:color w:val="000000"/>
          <w:lang w:eastAsia="fr-FR"/>
        </w:rPr>
        <w:t>Le présent appel d’offres ouvert ne donnera lieu à aucune négociation.</w:t>
      </w:r>
    </w:p>
    <w:p w14:paraId="3392B871" w14:textId="77777777" w:rsidR="00286CAF" w:rsidRPr="007A6EBA" w:rsidRDefault="00286CAF" w:rsidP="00B66181">
      <w:pPr>
        <w:pStyle w:val="Titre2"/>
      </w:pPr>
      <w:bookmarkStart w:id="197" w:name="_Toc242103788"/>
      <w:r w:rsidRPr="007A6EBA">
        <w:t>Auditions</w:t>
      </w:r>
      <w:bookmarkEnd w:id="197"/>
    </w:p>
    <w:p w14:paraId="75F7FC50" w14:textId="77777777" w:rsidR="0038308B" w:rsidRPr="00671FEB" w:rsidRDefault="001E7EA4" w:rsidP="00AE4EF2">
      <w:pPr>
        <w:spacing w:line="240" w:lineRule="auto"/>
        <w:contextualSpacing/>
        <w:jc w:val="both"/>
        <w:rPr>
          <w:rFonts w:ascii="Open Sans" w:eastAsia="Malgun Gothic" w:hAnsi="Open Sans" w:cs="Open Sans"/>
          <w:szCs w:val="24"/>
        </w:rPr>
      </w:pPr>
      <w:r w:rsidRPr="00671FEB">
        <w:rPr>
          <w:rFonts w:ascii="Open Sans" w:eastAsia="Malgun Gothic" w:hAnsi="Open Sans" w:cs="Open Sans"/>
          <w:szCs w:val="24"/>
        </w:rPr>
        <w:fldChar w:fldCharType="begin"/>
      </w:r>
      <w:r w:rsidRPr="00671FEB">
        <w:rPr>
          <w:rFonts w:ascii="Open Sans" w:eastAsia="Malgun Gothic" w:hAnsi="Open Sans" w:cs="Open Sans"/>
          <w:szCs w:val="24"/>
        </w:rPr>
        <w:instrText xml:space="preserve"> </w:instrText>
      </w:r>
      <w:r w:rsidRPr="00671FEB">
        <w:rPr>
          <w:rFonts w:ascii="Open Sans" w:eastAsia="Malgun Gothic" w:hAnsi="Open Sans" w:cs="Open Sans"/>
          <w:i/>
          <w:szCs w:val="24"/>
        </w:rPr>
        <w:instrText xml:space="preserve">IF </w:instrText>
      </w:r>
      <w:r w:rsidR="0038308B" w:rsidRPr="00671FEB">
        <w:rPr>
          <w:rFonts w:ascii="Open Sans" w:eastAsia="Malgun Gothic" w:hAnsi="Open Sans" w:cs="Open Sans"/>
          <w:i/>
          <w:szCs w:val="24"/>
        </w:rPr>
        <w:fldChar w:fldCharType="begin"/>
      </w:r>
      <w:r w:rsidR="0038308B" w:rsidRPr="00671FEB">
        <w:rPr>
          <w:rFonts w:ascii="Open Sans" w:eastAsia="Malgun Gothic" w:hAnsi="Open Sans" w:cs="Open Sans"/>
          <w:i/>
          <w:szCs w:val="24"/>
        </w:rPr>
        <w:instrText xml:space="preserve"> procédure </w:instrText>
      </w:r>
      <w:r w:rsidR="0038308B" w:rsidRPr="00671FEB">
        <w:rPr>
          <w:rFonts w:ascii="Open Sans" w:eastAsia="Malgun Gothic" w:hAnsi="Open Sans" w:cs="Open Sans"/>
          <w:i/>
          <w:szCs w:val="24"/>
        </w:rPr>
        <w:fldChar w:fldCharType="separate"/>
      </w:r>
      <w:permStart w:id="1527666782" w:edGrp="everyone"/>
      <w:sdt>
        <w:sdtPr>
          <w:rPr>
            <w:rFonts w:ascii="Open Sans" w:eastAsia="Malgun Gothic" w:hAnsi="Open Sans" w:cs="Open Sans"/>
            <w:szCs w:val="26"/>
            <w:shd w:val="clear" w:color="auto" w:fill="FFFFFF" w:themeFill="background1"/>
          </w:rPr>
          <w:alias w:val="procédure"/>
          <w:tag w:val="procédure"/>
          <w:id w:val="363101313"/>
          <w:comboBox>
            <w:listItem w:value="Choisissez un élément."/>
            <w:listItem w:displayText="la procédure adaptée ouverte. Elle est soumise aux dispositions des articles R.2123-1 et R.2123-4 à R.2123-7 du Code de la Commande Publique" w:value="la procédure adaptée ouverte. Elle est soumise aux dispositions des articles R.2123-1 et R.2123-4 à R.2123-7 du Code de la Commande Publique"/>
            <w:listItem w:displayText="la procédure d’appel d’offres ouvert. Elle est soumise aux dispositions des articles R.2124-2 1° et R.2161-2 à R.2161-5 du Code de la Commande Publique" w:value="la procédure d’appel d’offres ouvert. Elle est soumise aux dispositions des articles R.2124-2 1° et R.2161-2 à R.2161-5 du Code de la Commande Publique"/>
            <w:listItem w:displayText="la procédure d’appel d’offres restreint. Elle est soumise aux dispositions des articles R.2124-2 2° et R.2161-6 à R.2161-11 du Code de la Commande Publique" w:value="la procédure d’appel d’offres restreint. Elle est soumise aux dispositions des articles R.2124-2 2° et R.2161-6 à R.2161-11 du Code de la Commande Publique"/>
            <w:listItem w:displayText="la procédure concurrentielle avec négociation. Elle est soumise aux dispositions des articles R.2124-3, R.2124-4 et R.2161-12 à R.2161-23 du Code de la Commande Publique" w:value="la procédure concurrentielle avec négociation. Elle est soumise aux dispositions des articles R.2124-3, R.2124-4 et R.2161-12 à R.2161-23 du Code de la Commande Publique"/>
            <w:listItem w:displayText="le dialogue compétitif. Elle est soumise aux dispositions des articles R.2124-5, R.2124-6 et R.2161-24 à R.2161-31 du Code de la Commande Publique" w:value="le dialogue compétitif. Elle est soumise aux dispositions des articles R.2124-5, R.2124-6 et R.2161-24 à R.2161-31 du Code de la Commande Publique"/>
          </w:comboBox>
        </w:sdtPr>
        <w:sdtEndPr/>
        <w:sdtContent>
          <w:r w:rsidR="00737626" w:rsidRPr="00671FEB">
            <w:rPr>
              <w:rFonts w:ascii="Open Sans" w:eastAsia="Malgun Gothic" w:hAnsi="Open Sans" w:cs="Open Sans"/>
              <w:szCs w:val="26"/>
              <w:shd w:val="clear" w:color="auto" w:fill="FFFFFF" w:themeFill="background1"/>
            </w:rPr>
            <w:instrText>la procédure adaptée ouverte. Elle est soumise aux dispositions des articles R.2123-1 et R.2123-4 à R.2123-7 du Code de la Commande Publique</w:instrText>
          </w:r>
        </w:sdtContent>
      </w:sdt>
      <w:permEnd w:id="1527666782"/>
      <w:r w:rsidR="0038308B" w:rsidRPr="00671FEB">
        <w:rPr>
          <w:rFonts w:ascii="Open Sans" w:eastAsia="Malgun Gothic" w:hAnsi="Open Sans" w:cs="Open Sans"/>
          <w:i/>
          <w:szCs w:val="24"/>
        </w:rPr>
        <w:fldChar w:fldCharType="end"/>
      </w:r>
      <w:r w:rsidR="0038308B" w:rsidRPr="00671FEB">
        <w:rPr>
          <w:rFonts w:ascii="Open Sans" w:eastAsia="Malgun Gothic" w:hAnsi="Open Sans" w:cs="Open Sans"/>
          <w:i/>
          <w:szCs w:val="24"/>
        </w:rPr>
        <w:instrText xml:space="preserve"> =</w:instrText>
      </w:r>
      <w:r w:rsidRPr="00671FEB">
        <w:rPr>
          <w:rFonts w:ascii="Open Sans" w:eastAsia="Malgun Gothic" w:hAnsi="Open Sans" w:cs="Open Sans"/>
          <w:szCs w:val="24"/>
        </w:rPr>
        <w:instrText xml:space="preserve"> "</w:instrText>
      </w:r>
      <w:r w:rsidR="0038308B" w:rsidRPr="00671FEB">
        <w:rPr>
          <w:rFonts w:ascii="Open Sans" w:eastAsia="Malgun Gothic" w:hAnsi="Open Sans" w:cs="Open Sans"/>
          <w:lang w:eastAsia="fr-FR"/>
        </w:rPr>
        <w:instrText>la procédure d’appel d’offres ouvert. Elle est soumise aux dispositions des articles 21, 25-I 1° et 65 à 68 du Décret relatif aux marchés publics.</w:instrText>
      </w:r>
      <w:r w:rsidRPr="00671FEB">
        <w:rPr>
          <w:rFonts w:ascii="Open Sans" w:eastAsia="Malgun Gothic" w:hAnsi="Open Sans" w:cs="Open Sans"/>
          <w:lang w:eastAsia="fr-FR"/>
        </w:rPr>
        <w:instrText>"</w:instrText>
      </w:r>
    </w:p>
    <w:p w14:paraId="459772C9" w14:textId="77777777" w:rsidR="00194AD7" w:rsidRPr="00671FEB" w:rsidRDefault="001E7EA4" w:rsidP="00AE4EF2">
      <w:pPr>
        <w:spacing w:line="240" w:lineRule="auto"/>
        <w:contextualSpacing/>
        <w:jc w:val="both"/>
        <w:rPr>
          <w:rFonts w:ascii="Open Sans" w:eastAsia="Malgun Gothic" w:hAnsi="Open Sans" w:cs="Open Sans"/>
          <w:szCs w:val="24"/>
        </w:rPr>
      </w:pPr>
      <w:r w:rsidRPr="00671FEB">
        <w:rPr>
          <w:rFonts w:ascii="Open Sans" w:eastAsia="Malgun Gothic" w:hAnsi="Open Sans" w:cs="Open Sans"/>
          <w:szCs w:val="24"/>
        </w:rPr>
        <w:instrText xml:space="preserve"> "Le pouvoir adjudicateur se réserve la possibilité de solliciter des soumissionnaires des précisions ou clarifications sur la teneur de leur offre, par l’organisation d’une ou plusieurs auditions portant sur les a</w:instrText>
      </w:r>
      <w:r w:rsidR="0038308B" w:rsidRPr="00671FEB">
        <w:rPr>
          <w:rFonts w:ascii="Open Sans" w:eastAsia="Malgun Gothic" w:hAnsi="Open Sans" w:cs="Open Sans"/>
          <w:szCs w:val="24"/>
        </w:rPr>
        <w:instrText xml:space="preserve">spects techniques de l’offre.  </w:instrText>
      </w:r>
      <w:r w:rsidRPr="00671FEB">
        <w:rPr>
          <w:rFonts w:ascii="Open Sans" w:eastAsia="Malgun Gothic" w:hAnsi="Open Sans" w:cs="Open Sans"/>
          <w:szCs w:val="24"/>
        </w:rPr>
        <w:instrText>En tous les cas, le pouvoir adjudicateur assurera une stricte égalité entre les candidats. L'audition ne pourra en aucun cas prendre la forme d'une négociation ou d’un complément de l’offre. Les modalités de déroulement de ces éventuelles auditions seront précisées dans les convocations adressées aux candidats. Les dates prévisionnelles pour ces auditions seront les suivantes :</w:instrText>
      </w:r>
      <w:r w:rsidR="00194AD7" w:rsidRPr="00671FEB">
        <w:rPr>
          <w:rFonts w:ascii="Open Sans" w:eastAsia="Malgun Gothic" w:hAnsi="Open Sans" w:cs="Open Sans"/>
          <w:szCs w:val="24"/>
        </w:rPr>
        <w:instrText xml:space="preserve"> </w:instrText>
      </w:r>
      <w:sdt>
        <w:sdtPr>
          <w:rPr>
            <w:rFonts w:ascii="Open Sans" w:eastAsia="Malgun Gothic" w:hAnsi="Open Sans" w:cs="Open Sans"/>
            <w:szCs w:val="24"/>
          </w:rPr>
          <w:id w:val="-654831365"/>
          <w:showingPlcHdr/>
          <w:text/>
        </w:sdtPr>
        <w:sdtEndPr/>
        <w:sdtContent>
          <w:r w:rsidR="00645A2E" w:rsidRPr="00671FEB">
            <w:rPr>
              <w:rFonts w:ascii="Open Sans" w:eastAsia="Malgun Gothic" w:hAnsi="Open Sans" w:cs="Open Sans"/>
              <w:szCs w:val="24"/>
            </w:rPr>
            <w:instrText xml:space="preserve">     </w:instrText>
          </w:r>
        </w:sdtContent>
      </w:sdt>
      <w:r w:rsidRPr="00671FEB">
        <w:rPr>
          <w:rFonts w:ascii="Open Sans" w:eastAsia="Malgun Gothic" w:hAnsi="Open Sans" w:cs="Open Sans"/>
          <w:szCs w:val="24"/>
        </w:rPr>
        <w:instrText xml:space="preserve">Ces dates pourront être modifiées par le pouvoir adjudicateur." </w:instrText>
      </w:r>
    </w:p>
    <w:p w14:paraId="5E1B6E3F" w14:textId="77777777" w:rsidR="00637745" w:rsidRPr="00671FEB" w:rsidRDefault="00194AD7" w:rsidP="00AE4EF2">
      <w:pPr>
        <w:spacing w:line="240" w:lineRule="auto"/>
        <w:contextualSpacing/>
        <w:jc w:val="both"/>
        <w:rPr>
          <w:rFonts w:ascii="Open Sans" w:eastAsia="Malgun Gothic" w:hAnsi="Open Sans" w:cs="Open Sans"/>
          <w:szCs w:val="24"/>
        </w:rPr>
      </w:pPr>
      <w:r w:rsidRPr="00671FEB">
        <w:rPr>
          <w:rFonts w:ascii="Open Sans" w:eastAsia="Malgun Gothic" w:hAnsi="Open Sans" w:cs="Open Sans"/>
          <w:szCs w:val="24"/>
        </w:rPr>
        <w:fldChar w:fldCharType="begin"/>
      </w:r>
      <w:r w:rsidRPr="00671FEB">
        <w:rPr>
          <w:rFonts w:ascii="Open Sans" w:eastAsia="Malgun Gothic" w:hAnsi="Open Sans" w:cs="Open Sans"/>
          <w:szCs w:val="24"/>
        </w:rPr>
        <w:instrText xml:space="preserve"> if </w:instrText>
      </w:r>
      <w:r w:rsidRPr="00671FEB">
        <w:rPr>
          <w:rFonts w:ascii="Open Sans" w:eastAsia="Malgun Gothic" w:hAnsi="Open Sans" w:cs="Open Sans"/>
          <w:szCs w:val="24"/>
        </w:rPr>
        <w:fldChar w:fldCharType="begin"/>
      </w:r>
      <w:r w:rsidRPr="00671FEB">
        <w:rPr>
          <w:rFonts w:ascii="Open Sans" w:eastAsia="Malgun Gothic" w:hAnsi="Open Sans" w:cs="Open Sans"/>
          <w:szCs w:val="24"/>
        </w:rPr>
        <w:instrText xml:space="preserve"> procédure </w:instrText>
      </w:r>
      <w:r w:rsidRPr="00671FEB">
        <w:rPr>
          <w:rFonts w:ascii="Open Sans" w:eastAsia="Malgun Gothic" w:hAnsi="Open Sans" w:cs="Open Sans"/>
          <w:szCs w:val="24"/>
        </w:rPr>
        <w:fldChar w:fldCharType="separate"/>
      </w:r>
      <w:permStart w:id="1954303407" w:edGrp="everyone"/>
      <w:permStart w:id="214368932" w:edGrp="everyone"/>
      <w:permStart w:id="1932090526" w:edGrp="everyone"/>
      <w:permStart w:id="1444694009" w:edGrp="everyone"/>
      <w:permStart w:id="2032609742" w:edGrp="everyone"/>
      <w:permStart w:id="1538657829" w:edGrp="everyone"/>
      <w:permStart w:id="1771384647" w:edGrp="everyone"/>
      <w:permStart w:id="1667447330" w:edGrp="everyone"/>
      <w:permStart w:id="1264585042" w:edGrp="everyone"/>
      <w:permStart w:id="1180791386" w:edGrp="everyone"/>
      <w:permStart w:id="1981429552" w:edGrp="everyone"/>
      <w:permStart w:id="832704250" w:edGrp="everyone"/>
      <w:permStart w:id="1593465073" w:edGrp="everyone"/>
      <w:permStart w:id="720861850" w:edGrp="everyone"/>
      <w:permStart w:id="1492482698" w:edGrp="everyone"/>
      <w:permStart w:id="1357676190" w:edGrp="everyone"/>
      <w:permStart w:id="1381839897" w:edGrp="everyone"/>
      <w:permStart w:id="1897887250" w:edGrp="everyone"/>
      <w:permStart w:id="1986528655" w:edGrp="everyone"/>
      <w:permStart w:id="2099658228" w:edGrp="everyone"/>
      <w:permStart w:id="1414690936" w:edGrp="everyone"/>
      <w:permStart w:id="520562674" w:edGrp="everyone"/>
      <w:permStart w:id="137496028" w:edGrp="everyone"/>
      <w:permStart w:id="647438171" w:edGrp="everyone"/>
      <w:permStart w:id="330249699" w:edGrp="everyone"/>
      <w:permStart w:id="183461127" w:edGrp="everyone"/>
      <w:permStart w:id="1137456419" w:edGrp="everyone"/>
      <w:permStart w:id="74525688" w:edGrp="everyone"/>
      <w:permStart w:id="767627999" w:edGrp="everyone"/>
      <w:permStart w:id="1125778193" w:edGrp="everyone"/>
      <w:permStart w:id="1163526825" w:edGrp="everyone"/>
      <w:permStart w:id="991321752" w:edGrp="everyone"/>
      <w:permStart w:id="1022128316" w:edGrp="everyone"/>
      <w:permStart w:id="1712480718" w:edGrp="everyone"/>
      <w:permStart w:id="1243944919" w:edGrp="everyone"/>
      <w:permStart w:id="2075207978" w:edGrp="everyone"/>
      <w:permStart w:id="192052942" w:edGrp="everyone"/>
      <w:permStart w:id="2106736603" w:edGrp="everyone"/>
      <w:permStart w:id="1221200938" w:edGrp="everyone"/>
      <w:permStart w:id="742073066" w:edGrp="everyone"/>
      <w:permStart w:id="321918150" w:edGrp="everyone"/>
      <w:permStart w:id="1918649167" w:edGrp="everyone"/>
      <w:permStart w:id="498404162" w:edGrp="everyone"/>
      <w:permStart w:id="1366975586" w:edGrp="everyone"/>
      <w:permStart w:id="439385213" w:edGrp="everyone"/>
      <w:permStart w:id="876636231" w:edGrp="everyone"/>
      <w:permStart w:id="2031368128" w:edGrp="everyone"/>
      <w:permStart w:id="1907311362" w:edGrp="everyone"/>
      <w:permStart w:id="1538270172" w:edGrp="everyone"/>
      <w:permStart w:id="1525367340" w:edGrp="everyone"/>
      <w:permStart w:id="797394168" w:edGrp="everyone"/>
      <w:permStart w:id="1651966908" w:edGrp="everyone"/>
      <w:permStart w:id="475352566" w:edGrp="everyone"/>
      <w:permStart w:id="600577449" w:edGrp="everyone"/>
      <w:permStart w:id="1113028727" w:edGrp="everyone"/>
      <w:permStart w:id="132336344" w:edGrp="everyone"/>
      <w:permStart w:id="130368446" w:edGrp="everyone"/>
      <w:permStart w:id="1701261113" w:edGrp="everyone"/>
      <w:permStart w:id="1628009832" w:edGrp="everyone"/>
      <w:permStart w:id="1182097993" w:edGrp="everyone"/>
      <w:permStart w:id="47858361" w:edGrp="everyone"/>
      <w:permStart w:id="1045434199" w:edGrp="everyone"/>
      <w:permStart w:id="794179121" w:edGrp="everyone"/>
      <w:permStart w:id="1367549846" w:edGrp="everyone"/>
      <w:permStart w:id="1496663353" w:edGrp="everyone"/>
      <w:permStart w:id="353640943" w:edGrp="everyone"/>
      <w:permStart w:id="1858884736" w:edGrp="everyone"/>
      <w:permStart w:id="1811761542" w:edGrp="everyone"/>
      <w:permStart w:id="1286935551" w:edGrp="everyone"/>
      <w:permStart w:id="1017476215" w:edGrp="everyone"/>
      <w:permStart w:id="2006931507" w:edGrp="everyone"/>
      <w:permStart w:id="276582341" w:edGrp="everyone"/>
      <w:permStart w:id="691085768" w:edGrp="everyone"/>
      <w:permStart w:id="1668381069" w:edGrp="everyone"/>
      <w:permStart w:id="1813462345" w:edGrp="everyone"/>
      <w:permStart w:id="1577323215" w:edGrp="everyone"/>
      <w:permStart w:id="706770996" w:edGrp="everyone"/>
      <w:permStart w:id="1850754492" w:edGrp="everyone"/>
      <w:permStart w:id="417940878" w:edGrp="everyone"/>
      <w:permStart w:id="583166263" w:edGrp="everyone"/>
      <w:permStart w:id="1380921015" w:edGrp="everyone"/>
      <w:permStart w:id="1322875343" w:edGrp="everyone"/>
      <w:permStart w:id="501750932" w:edGrp="everyone"/>
      <w:permStart w:id="1069383066" w:edGrp="everyone"/>
      <w:permStart w:id="454850618" w:edGrp="everyone"/>
      <w:permStart w:id="480919920" w:edGrp="everyone"/>
      <w:permStart w:id="72502343" w:edGrp="everyone"/>
      <w:permStart w:id="570256138" w:edGrp="everyone"/>
      <w:permStart w:id="1505890513" w:edGrp="everyone"/>
      <w:permStart w:id="1388585837" w:edGrp="everyone"/>
      <w:permStart w:id="1677066562" w:edGrp="everyone"/>
      <w:permStart w:id="270935199" w:edGrp="everyone"/>
      <w:permStart w:id="1676884397" w:edGrp="everyone"/>
      <w:permStart w:id="1658466209" w:edGrp="everyone"/>
      <w:permStart w:id="515407867" w:edGrp="everyone"/>
      <w:permStart w:id="1879783663" w:edGrp="everyone"/>
      <w:permStart w:id="507196343" w:edGrp="everyone"/>
      <w:permStart w:id="620429946" w:edGrp="everyone"/>
      <w:permStart w:id="868837100" w:edGrp="everyone"/>
      <w:permStart w:id="94073613" w:edGrp="everyone"/>
      <w:permStart w:id="1994016068" w:edGrp="everyone"/>
      <w:permStart w:id="1848596621" w:edGrp="everyone"/>
      <w:permStart w:id="1582652564" w:edGrp="everyone"/>
      <w:permStart w:id="1339768584" w:edGrp="everyone"/>
      <w:permStart w:id="1097225646" w:edGrp="everyone"/>
      <w:permStart w:id="645282516" w:edGrp="everyone"/>
      <w:permStart w:id="45753666" w:edGrp="everyone"/>
      <w:permStart w:id="400573161" w:edGrp="everyone"/>
      <w:permStart w:id="638654729" w:edGrp="everyone"/>
      <w:permStart w:id="682232232" w:edGrp="everyone"/>
      <w:permStart w:id="916146572" w:edGrp="everyone"/>
      <w:permStart w:id="843324248" w:edGrp="everyone"/>
      <w:permStart w:id="902760529" w:edGrp="everyone"/>
      <w:permStart w:id="577767257" w:edGrp="everyone"/>
      <w:permStart w:id="1038902476" w:edGrp="everyone"/>
      <w:permStart w:id="1617120760" w:edGrp="everyone"/>
      <w:permStart w:id="1043860985" w:edGrp="everyone"/>
      <w:permStart w:id="1511536442" w:edGrp="everyone"/>
      <w:permStart w:id="1062734753" w:edGrp="everyone"/>
      <w:permStart w:id="271598366" w:edGrp="everyone"/>
      <w:permStart w:id="2019895851" w:edGrp="everyone"/>
      <w:permStart w:id="523503516" w:edGrp="everyone"/>
      <w:permStart w:id="1073108782" w:edGrp="everyone"/>
      <w:permStart w:id="1414138301" w:edGrp="everyone"/>
      <w:permStart w:id="1387091835" w:edGrp="everyone"/>
      <w:permStart w:id="693598990" w:edGrp="everyone"/>
      <w:permStart w:id="519117966" w:edGrp="everyone"/>
      <w:permStart w:id="190589113" w:edGrp="everyone"/>
      <w:permStart w:id="1026754438" w:edGrp="everyone"/>
      <w:permStart w:id="912424275" w:edGrp="everyone"/>
      <w:permStart w:id="1800210991" w:edGrp="everyone"/>
      <w:permStart w:id="2084323551" w:edGrp="everyone"/>
      <w:permStart w:id="125329944" w:edGrp="everyone"/>
      <w:permStart w:id="1430402370" w:edGrp="everyone"/>
      <w:permStart w:id="1675369439" w:edGrp="everyone"/>
      <w:permStart w:id="844908119" w:edGrp="everyone"/>
      <w:permStart w:id="936329104" w:edGrp="everyone"/>
      <w:permStart w:id="269760222" w:edGrp="everyone"/>
      <w:permStart w:id="1657279854" w:edGrp="everyone"/>
      <w:permStart w:id="462123252" w:edGrp="everyone"/>
      <w:permStart w:id="654462001" w:edGrp="everyone"/>
      <w:permStart w:id="851194961" w:edGrp="everyone"/>
      <w:permStart w:id="561644537" w:edGrp="everyone"/>
      <w:permStart w:id="20672672" w:edGrp="everyone"/>
      <w:permStart w:id="310469725" w:edGrp="everyone"/>
      <w:permStart w:id="448535106" w:edGrp="everyone"/>
      <w:permStart w:id="295593040" w:edGrp="everyone"/>
      <w:permStart w:id="946609868" w:edGrp="everyone"/>
      <w:permStart w:id="2146981893" w:edGrp="everyone"/>
      <w:permStart w:id="612640791" w:edGrp="everyone"/>
      <w:permStart w:id="376053234" w:edGrp="everyone"/>
      <w:permStart w:id="823919426" w:edGrp="everyone"/>
      <w:permStart w:id="489508182" w:edGrp="everyone"/>
      <w:permStart w:id="903415752" w:edGrp="everyone"/>
      <w:permStart w:id="1192759965" w:edGrp="everyone"/>
      <w:permStart w:id="2038572333" w:edGrp="everyone"/>
      <w:permStart w:id="1882932504" w:edGrp="everyone"/>
      <w:permStart w:id="727729911" w:edGrp="everyone"/>
      <w:permStart w:id="1718961372" w:edGrp="everyone"/>
      <w:permStart w:id="1687115470" w:edGrp="everyone"/>
      <w:permStart w:id="888897282" w:edGrp="everyone"/>
      <w:permStart w:id="1688227587" w:edGrp="everyone"/>
      <w:permStart w:id="691217601" w:edGrp="everyone"/>
      <w:permStart w:id="198654879" w:edGrp="everyone"/>
      <w:permStart w:id="1326274494" w:edGrp="everyone"/>
      <w:permStart w:id="1694197545" w:edGrp="everyone"/>
      <w:permStart w:id="1977631173" w:edGrp="everyone"/>
      <w:permStart w:id="12677907" w:edGrp="everyone"/>
      <w:permStart w:id="1925058520" w:edGrp="everyone"/>
      <w:permStart w:id="901788823" w:edGrp="everyone"/>
      <w:permStart w:id="1304118868" w:edGrp="everyone"/>
      <w:permStart w:id="1010912989" w:edGrp="everyone"/>
      <w:permStart w:id="1912426874" w:edGrp="everyone"/>
      <w:permStart w:id="252071834" w:edGrp="everyone"/>
      <w:permStart w:id="1162903051" w:edGrp="everyone"/>
      <w:permStart w:id="1151616346" w:edGrp="everyone"/>
      <w:permStart w:id="1690834907" w:edGrp="everyone"/>
      <w:permStart w:id="826542534" w:edGrp="everyone"/>
      <w:permStart w:id="500845019" w:edGrp="everyone"/>
      <w:permStart w:id="1549360409" w:edGrp="everyone"/>
      <w:permStart w:id="797966403" w:edGrp="everyone"/>
      <w:permStart w:id="1897881308" w:edGrp="everyone"/>
      <w:permStart w:id="502403253" w:edGrp="everyone"/>
      <w:permStart w:id="565969173" w:edGrp="everyone"/>
      <w:permStart w:id="872441620" w:edGrp="everyone"/>
      <w:permStart w:id="1293953421" w:edGrp="everyone"/>
      <w:permStart w:id="2144868032" w:edGrp="everyone"/>
      <w:permStart w:id="1602248055" w:edGrp="everyone"/>
      <w:permStart w:id="1776487096" w:edGrp="everyone"/>
      <w:permStart w:id="1314874683" w:edGrp="everyone"/>
      <w:permStart w:id="1206930962" w:edGrp="everyone"/>
      <w:permStart w:id="1374884292" w:edGrp="everyone"/>
      <w:permStart w:id="2074418387" w:edGrp="everyone"/>
      <w:permStart w:id="269103107" w:edGrp="everyone"/>
      <w:permStart w:id="468782794" w:edGrp="everyone"/>
      <w:permStart w:id="2054627716" w:edGrp="everyone"/>
      <w:permStart w:id="1239444055" w:edGrp="everyone"/>
      <w:permStart w:id="1721200055" w:edGrp="everyone"/>
      <w:permStart w:id="1236534857" w:edGrp="everyone"/>
      <w:permStart w:id="1585855747" w:edGrp="everyone"/>
      <w:permStart w:id="1354566781" w:edGrp="everyone"/>
      <w:permStart w:id="370685742" w:edGrp="everyone"/>
      <w:permStart w:id="837437051" w:edGrp="everyone"/>
      <w:permStart w:id="1282673903" w:edGrp="everyone"/>
      <w:permStart w:id="1816019247" w:edGrp="everyone"/>
      <w:permStart w:id="1072452197" w:edGrp="everyone"/>
      <w:permStart w:id="80442021" w:edGrp="everyone"/>
      <w:permStart w:id="1215856022" w:edGrp="everyone"/>
      <w:permStart w:id="1962367124" w:edGrp="everyone"/>
      <w:permStart w:id="76614409" w:edGrp="everyone"/>
      <w:permStart w:id="1399412536" w:edGrp="everyone"/>
      <w:permStart w:id="1729699383" w:edGrp="everyone"/>
      <w:permStart w:id="557738401" w:edGrp="everyone"/>
      <w:permStart w:id="1998879151" w:edGrp="everyone"/>
      <w:permStart w:id="1892510009" w:edGrp="everyone"/>
      <w:permStart w:id="1996437884" w:edGrp="everyone"/>
      <w:permStart w:id="1955619048" w:edGrp="everyone"/>
      <w:permStart w:id="903878785" w:edGrp="everyone"/>
      <w:permStart w:id="1615396952" w:edGrp="everyone"/>
      <w:permStart w:id="761530806" w:edGrp="everyone"/>
      <w:permStart w:id="1004863802" w:edGrp="everyone"/>
      <w:permStart w:id="558172244" w:edGrp="everyone"/>
      <w:permStart w:id="400760573" w:edGrp="everyone"/>
      <w:permStart w:id="935797146" w:edGrp="everyone"/>
      <w:permStart w:id="1934364571" w:edGrp="everyone"/>
      <w:permStart w:id="964036339" w:edGrp="everyone"/>
      <w:permStart w:id="285744553" w:edGrp="everyone"/>
      <w:permStart w:id="368842716" w:edGrp="everyone"/>
      <w:permStart w:id="2096897592" w:edGrp="everyone"/>
      <w:permStart w:id="997994887" w:edGrp="everyone"/>
      <w:permStart w:id="1464354342" w:edGrp="everyone"/>
      <w:permStart w:id="79768988" w:edGrp="everyone"/>
      <w:permStart w:id="7606666" w:edGrp="everyone"/>
      <w:permStart w:id="1290017511" w:edGrp="everyone"/>
      <w:permStart w:id="1686309330" w:edGrp="everyone"/>
      <w:permStart w:id="1191465437" w:edGrp="everyone"/>
      <w:permStart w:id="1580210766" w:edGrp="everyone"/>
      <w:permStart w:id="750003616" w:edGrp="everyone"/>
      <w:permStart w:id="666972670" w:edGrp="everyone"/>
      <w:permStart w:id="919882571" w:edGrp="everyone"/>
      <w:permStart w:id="318059129" w:edGrp="everyone"/>
      <w:permStart w:id="722108368" w:edGrp="everyone"/>
      <w:permStart w:id="1953324164" w:edGrp="everyone"/>
      <w:permStart w:id="2019317495" w:edGrp="everyone"/>
      <w:permStart w:id="1187590699" w:edGrp="everyone"/>
      <w:permStart w:id="2028684318" w:edGrp="everyone"/>
      <w:permStart w:id="1090524889" w:edGrp="everyone"/>
      <w:permStart w:id="195060906" w:edGrp="everyone"/>
      <w:permStart w:id="1292320143" w:edGrp="everyone"/>
      <w:permStart w:id="1380408601" w:edGrp="everyone"/>
      <w:permStart w:id="767566527" w:edGrp="everyone"/>
      <w:permStart w:id="1647012523" w:edGrp="everyone"/>
      <w:permStart w:id="289430347" w:edGrp="everyone"/>
      <w:permStart w:id="782591907" w:edGrp="everyone"/>
      <w:permStart w:id="1211771234" w:edGrp="everyone"/>
      <w:permStart w:id="2146377676" w:edGrp="everyone"/>
      <w:permStart w:id="730872813" w:edGrp="everyone"/>
      <w:permStart w:id="66349960" w:edGrp="everyone"/>
      <w:permStart w:id="265840013" w:edGrp="everyone"/>
      <w:permStart w:id="218371033" w:edGrp="everyone"/>
      <w:permStart w:id="56164685" w:edGrp="everyone"/>
      <w:permStart w:id="810949117" w:edGrp="everyone"/>
      <w:permStart w:id="1512506606" w:edGrp="everyone"/>
      <w:permStart w:id="449402475" w:edGrp="everyone"/>
      <w:permStart w:id="2027370078" w:edGrp="everyone"/>
      <w:permStart w:id="1047933869" w:edGrp="everyone"/>
      <w:permStart w:id="2020374041" w:edGrp="everyone"/>
      <w:permStart w:id="1928071010" w:edGrp="everyone"/>
      <w:permStart w:id="1545933683" w:edGrp="everyone"/>
      <w:permStart w:id="900485813" w:edGrp="everyone"/>
      <w:permStart w:id="2034784338" w:edGrp="everyone"/>
      <w:permStart w:id="1069421293" w:edGrp="everyone"/>
      <w:permStart w:id="1865754568" w:edGrp="everyone"/>
      <w:permStart w:id="1999641971" w:edGrp="everyone"/>
      <w:permStart w:id="1432105168" w:edGrp="everyone"/>
      <w:permStart w:id="1925934533" w:edGrp="everyone"/>
      <w:permStart w:id="410395283" w:edGrp="everyone"/>
      <w:permStart w:id="1604520782" w:edGrp="everyone"/>
      <w:permStart w:id="661668725" w:edGrp="everyone"/>
      <w:permStart w:id="273366957" w:edGrp="everyone"/>
      <w:permStart w:id="2066037980" w:edGrp="everyone"/>
      <w:permStart w:id="85657740" w:edGrp="everyone"/>
      <w:permStart w:id="298457750" w:edGrp="everyone"/>
      <w:permStart w:id="864425032" w:edGrp="everyone"/>
      <w:permStart w:id="332950185" w:edGrp="everyone"/>
      <w:permStart w:id="992832160" w:edGrp="everyone"/>
      <w:permStart w:id="1361475360" w:edGrp="everyone"/>
      <w:permStart w:id="988047781" w:edGrp="everyone"/>
      <w:permStart w:id="1702850436" w:edGrp="everyone"/>
      <w:permStart w:id="842103223" w:edGrp="everyone"/>
      <w:permStart w:id="1915171428" w:edGrp="everyone"/>
      <w:permStart w:id="251339137" w:edGrp="everyone"/>
      <w:permStart w:id="569267749" w:edGrp="everyone"/>
      <w:permStart w:id="885419022" w:edGrp="everyone"/>
      <w:permStart w:id="1449543022" w:edGrp="everyone"/>
      <w:permStart w:id="1798397440" w:edGrp="everyone"/>
      <w:permStart w:id="872025232" w:edGrp="everyone"/>
      <w:permStart w:id="1973373886" w:edGrp="everyone"/>
      <w:permStart w:id="1143289016" w:edGrp="everyone"/>
      <w:permStart w:id="1760329161" w:edGrp="everyone"/>
      <w:permStart w:id="59376396" w:edGrp="everyone"/>
      <w:permStart w:id="240547374" w:edGrp="everyone"/>
      <w:permStart w:id="831268116" w:edGrp="everyone"/>
      <w:permStart w:id="848590760" w:edGrp="everyone"/>
      <w:permStart w:id="1189940796" w:edGrp="everyone"/>
      <w:permStart w:id="272317901" w:edGrp="everyone"/>
      <w:permStart w:id="2001100161" w:edGrp="everyone"/>
      <w:permStart w:id="1836154260" w:edGrp="everyone"/>
      <w:permStart w:id="1680433557" w:edGrp="everyone"/>
      <w:permStart w:id="1432244064" w:edGrp="everyone"/>
      <w:permStart w:id="1564036573" w:edGrp="everyone"/>
      <w:permStart w:id="44705433" w:edGrp="everyone"/>
      <w:permStart w:id="1971417465" w:edGrp="everyone"/>
      <w:permStart w:id="617751224" w:edGrp="everyone"/>
      <w:permStart w:id="2080322966" w:edGrp="everyone"/>
      <w:permStart w:id="761939856" w:edGrp="everyone"/>
      <w:permStart w:id="1010107856" w:edGrp="everyone"/>
      <w:permStart w:id="1345680423" w:edGrp="everyone"/>
      <w:permStart w:id="1303400011" w:edGrp="everyone"/>
      <w:permStart w:id="620175272" w:edGrp="everyone"/>
      <w:permStart w:id="726094167" w:edGrp="everyone"/>
      <w:permStart w:id="41813031" w:edGrp="everyone"/>
      <w:permStart w:id="1958756946" w:edGrp="everyone"/>
      <w:permStart w:id="1066286902" w:edGrp="everyone"/>
      <w:permStart w:id="160195620" w:edGrp="everyone"/>
      <w:permStart w:id="552038274" w:edGrp="everyone"/>
      <w:permStart w:id="1330013422" w:edGrp="everyone"/>
      <w:permStart w:id="1477343582" w:edGrp="everyone"/>
      <w:permStart w:id="1415138521" w:edGrp="everyone"/>
      <w:permStart w:id="1603219447" w:edGrp="everyone"/>
      <w:permStart w:id="1477850197" w:edGrp="everyone"/>
      <w:permStart w:id="1275663986" w:edGrp="everyone"/>
      <w:permStart w:id="936067050" w:edGrp="everyone"/>
      <w:permStart w:id="2115509936" w:edGrp="everyone"/>
      <w:permStart w:id="121185191" w:edGrp="everyone"/>
      <w:permStart w:id="2021277712" w:edGrp="everyone"/>
      <w:permStart w:id="1407729633" w:edGrp="everyone"/>
      <w:permStart w:id="810894524" w:edGrp="everyone"/>
      <w:permStart w:id="687370575" w:edGrp="everyone"/>
      <w:permStart w:id="97019116" w:edGrp="everyone"/>
      <w:permStart w:id="507381710" w:edGrp="everyone"/>
      <w:permStart w:id="1241806807" w:edGrp="everyone"/>
      <w:permStart w:id="493964740" w:edGrp="everyone"/>
      <w:permStart w:id="1553611705" w:edGrp="everyone"/>
      <w:permStart w:id="1119770691" w:edGrp="everyone"/>
      <w:permStart w:id="289747310" w:edGrp="everyone"/>
      <w:permStart w:id="2032877428" w:edGrp="everyone"/>
      <w:permStart w:id="831472351" w:edGrp="everyone"/>
      <w:permStart w:id="1931832072" w:edGrp="everyone"/>
      <w:permStart w:id="1094527426" w:edGrp="everyone"/>
      <w:permStart w:id="1216811063" w:edGrp="everyone"/>
      <w:permStart w:id="1715017431" w:edGrp="everyone"/>
      <w:permStart w:id="1480611003" w:edGrp="everyone"/>
      <w:permStart w:id="480140377" w:edGrp="everyone"/>
      <w:permStart w:id="1822302752" w:edGrp="everyone"/>
      <w:permStart w:id="823079523" w:edGrp="everyone"/>
      <w:permStart w:id="2709766" w:edGrp="everyone"/>
      <w:permStart w:id="101341730" w:edGrp="everyone"/>
      <w:permStart w:id="1738304768" w:edGrp="everyone"/>
      <w:permStart w:id="1471879708" w:edGrp="everyone"/>
      <w:permStart w:id="1237806472" w:edGrp="everyone"/>
      <w:permStart w:id="1379929730" w:edGrp="everyone"/>
      <w:permStart w:id="692003282" w:edGrp="everyone"/>
      <w:permStart w:id="1549534800" w:edGrp="everyone"/>
      <w:permStart w:id="1052210562" w:edGrp="everyone"/>
      <w:permStart w:id="2063877187" w:edGrp="everyone"/>
      <w:permStart w:id="244982766" w:edGrp="everyone"/>
      <w:permStart w:id="1787841790" w:edGrp="everyone"/>
      <w:permStart w:id="766993111" w:edGrp="everyone"/>
      <w:permStart w:id="575041273" w:edGrp="everyone"/>
      <w:permStart w:id="1049888849" w:edGrp="everyone"/>
      <w:permStart w:id="2027186746" w:edGrp="everyone"/>
      <w:permStart w:id="870201004" w:edGrp="everyone"/>
      <w:permStart w:id="1321206468" w:edGrp="everyone"/>
      <w:permStart w:id="1900111741" w:edGrp="everyone"/>
      <w:permStart w:id="1594827743" w:edGrp="everyone"/>
      <w:permStart w:id="1016730009" w:edGrp="everyone"/>
      <w:permStart w:id="2132742411" w:edGrp="everyone"/>
      <w:permStart w:id="472002096" w:edGrp="everyone"/>
      <w:permStart w:id="652411921" w:edGrp="everyone"/>
      <w:permStart w:id="1059591343" w:edGrp="everyone"/>
      <w:permStart w:id="1034496660" w:edGrp="everyone"/>
      <w:permStart w:id="884362095" w:edGrp="everyone"/>
      <w:permStart w:id="1576563324" w:edGrp="everyone"/>
      <w:permStart w:id="1869169747" w:edGrp="everyone"/>
      <w:permStart w:id="410806542" w:edGrp="everyone"/>
      <w:permStart w:id="1263566094" w:edGrp="everyone"/>
      <w:permStart w:id="1157825784" w:edGrp="everyone"/>
      <w:permStart w:id="1713127553" w:edGrp="everyone"/>
      <w:permStart w:id="1321538249" w:edGrp="everyone"/>
      <w:permStart w:id="496052583" w:edGrp="everyone"/>
      <w:permStart w:id="834235663" w:edGrp="everyone"/>
      <w:permStart w:id="1670207089" w:edGrp="everyone"/>
      <w:permStart w:id="156981190" w:edGrp="everyone"/>
      <w:permStart w:id="854598986" w:edGrp="everyone"/>
      <w:permStart w:id="803495949" w:edGrp="everyone"/>
      <w:permStart w:id="343440849" w:edGrp="everyone"/>
      <w:permStart w:id="1828026605" w:edGrp="everyone"/>
      <w:permStart w:id="433672751" w:edGrp="everyone"/>
      <w:permStart w:id="1678396897" w:edGrp="everyone"/>
      <w:permStart w:id="1941706021" w:edGrp="everyone"/>
      <w:permStart w:id="1634877960" w:edGrp="everyone"/>
      <w:permStart w:id="1381049598" w:edGrp="everyone"/>
      <w:permStart w:id="1166551414" w:edGrp="everyone"/>
      <w:permStart w:id="821705262" w:edGrp="everyone"/>
      <w:permStart w:id="234759397" w:edGrp="everyone"/>
      <w:permStart w:id="159780437" w:edGrp="everyone"/>
      <w:permStart w:id="1701542452" w:edGrp="everyone"/>
      <w:permStart w:id="1799358373" w:edGrp="everyone"/>
      <w:permStart w:id="1017990407" w:edGrp="everyone"/>
      <w:permStart w:id="69238602" w:edGrp="everyone"/>
      <w:permStart w:id="1428123183" w:edGrp="everyone"/>
      <w:permStart w:id="1450661909" w:edGrp="everyone"/>
      <w:permStart w:id="1952869212" w:edGrp="everyone"/>
      <w:permStart w:id="1941515883" w:edGrp="everyone"/>
      <w:permStart w:id="1675846594" w:edGrp="everyone"/>
      <w:permStart w:id="1139756231" w:edGrp="everyone"/>
      <w:permStart w:id="1024614808" w:edGrp="everyone"/>
      <w:permStart w:id="248786189" w:edGrp="everyone"/>
      <w:permStart w:id="203104411" w:edGrp="everyone"/>
      <w:permStart w:id="1700204867" w:edGrp="everyone"/>
      <w:permStart w:id="1327436949" w:edGrp="everyone"/>
      <w:permStart w:id="261950744" w:edGrp="everyone"/>
      <w:permStart w:id="544680996" w:edGrp="everyone"/>
      <w:permStart w:id="14170045" w:edGrp="everyone"/>
      <w:permStart w:id="1124932357" w:edGrp="everyone"/>
      <w:permStart w:id="672006234" w:edGrp="everyone"/>
      <w:permStart w:id="2146130539" w:edGrp="everyone"/>
      <w:permStart w:id="410991850" w:edGrp="everyone"/>
      <w:permStart w:id="461272952" w:edGrp="everyone"/>
      <w:permStart w:id="527331486" w:edGrp="everyone"/>
      <w:permStart w:id="597362788" w:edGrp="everyone"/>
      <w:permStart w:id="1447246833" w:edGrp="everyone"/>
      <w:permStart w:id="2049705593" w:edGrp="everyone"/>
      <w:permStart w:id="955397534" w:edGrp="everyone"/>
      <w:permStart w:id="704662273" w:edGrp="everyone"/>
      <w:permStart w:id="194542139" w:edGrp="everyone"/>
      <w:permStart w:id="90861268" w:edGrp="everyone"/>
      <w:permStart w:id="626219564" w:edGrp="everyone"/>
      <w:permStart w:id="844504136" w:edGrp="everyone"/>
      <w:permStart w:id="1901214572" w:edGrp="everyone"/>
      <w:permStart w:id="267981845" w:edGrp="everyone"/>
      <w:permStart w:id="1014791277" w:edGrp="everyone"/>
      <w:permStart w:id="1195387597" w:edGrp="everyone"/>
      <w:permStart w:id="289742563" w:edGrp="everyone"/>
      <w:permStart w:id="1850615756" w:edGrp="everyone"/>
      <w:permStart w:id="276789553" w:edGrp="everyone"/>
      <w:permStart w:id="1068243000" w:edGrp="everyone"/>
      <w:permStart w:id="1522817488" w:edGrp="everyone"/>
      <w:permStart w:id="1821526523" w:edGrp="everyone"/>
      <w:permStart w:id="1126587122" w:edGrp="everyone"/>
      <w:permStart w:id="1549096367" w:edGrp="everyone"/>
      <w:permStart w:id="672821750" w:edGrp="everyone"/>
      <w:permStart w:id="1019029280" w:edGrp="everyone"/>
      <w:permStart w:id="1992970878" w:edGrp="everyone"/>
      <w:permStart w:id="1976722541" w:edGrp="everyone"/>
      <w:permStart w:id="70797543" w:edGrp="everyone"/>
      <w:permStart w:id="1447983491" w:edGrp="everyone"/>
      <w:permStart w:id="1518019444" w:edGrp="everyone"/>
      <w:permStart w:id="348485653" w:edGrp="everyone"/>
      <w:permStart w:id="80743237" w:edGrp="everyone"/>
      <w:permStart w:id="236342760" w:edGrp="everyone"/>
      <w:permStart w:id="290986482" w:edGrp="everyone"/>
      <w:permStart w:id="69144836" w:edGrp="everyone"/>
      <w:permStart w:id="2140158592" w:edGrp="everyone"/>
      <w:permStart w:id="1166871684" w:edGrp="everyone"/>
      <w:permStart w:id="1416521526" w:edGrp="everyone"/>
      <w:permStart w:id="410598941" w:edGrp="everyone"/>
      <w:permStart w:id="634325573" w:edGrp="everyone"/>
      <w:permStart w:id="756890475" w:edGrp="everyone"/>
      <w:permStart w:id="46428324" w:edGrp="everyone"/>
      <w:permStart w:id="289686672" w:edGrp="everyone"/>
      <w:permStart w:id="1214647448" w:edGrp="everyone"/>
      <w:permStart w:id="851327541" w:edGrp="everyone"/>
      <w:permStart w:id="1108891114" w:edGrp="everyone"/>
      <w:permStart w:id="2089312675" w:edGrp="everyone"/>
      <w:permStart w:id="1713581634" w:edGrp="everyone"/>
      <w:permStart w:id="1403525750" w:edGrp="everyone"/>
      <w:permStart w:id="230754824" w:edGrp="everyone"/>
      <w:permStart w:id="707482510" w:edGrp="everyone"/>
      <w:permStart w:id="1724674681" w:edGrp="everyone"/>
      <w:permStart w:id="1886220221" w:edGrp="everyone"/>
      <w:permStart w:id="736255189" w:edGrp="everyone"/>
      <w:permStart w:id="21840653" w:edGrp="everyone"/>
      <w:permStart w:id="1808467163" w:edGrp="everyone"/>
      <w:permStart w:id="494866803" w:edGrp="everyone"/>
      <w:permStart w:id="1181894588" w:edGrp="everyone"/>
      <w:permStart w:id="434321498" w:edGrp="everyone"/>
      <w:permStart w:id="1124222121" w:edGrp="everyone"/>
      <w:permStart w:id="483814941" w:edGrp="everyone"/>
      <w:permStart w:id="1151271390" w:edGrp="everyone"/>
      <w:permStart w:id="1524259100" w:edGrp="everyone"/>
      <w:permStart w:id="6239351" w:edGrp="everyone"/>
      <w:permStart w:id="562258807" w:edGrp="everyone"/>
      <w:permStart w:id="1938713082" w:edGrp="everyone"/>
      <w:permStart w:id="1869702340" w:edGrp="everyone"/>
      <w:permStart w:id="201333404" w:edGrp="everyone"/>
      <w:permStart w:id="998507681" w:edGrp="everyone"/>
      <w:permStart w:id="1386506886" w:edGrp="everyone"/>
      <w:permStart w:id="572857466" w:edGrp="everyone"/>
      <w:permStart w:id="920659027" w:edGrp="everyone"/>
      <w:permStart w:id="341409507" w:edGrp="everyone"/>
      <w:permStart w:id="320817430" w:edGrp="everyone"/>
      <w:permStart w:id="1248739727" w:edGrp="everyone"/>
      <w:permStart w:id="1968190203" w:edGrp="everyone"/>
      <w:permStart w:id="1868449906" w:edGrp="everyone"/>
      <w:permStart w:id="479216975" w:edGrp="everyone"/>
      <w:permStart w:id="1462465976" w:edGrp="everyone"/>
      <w:permStart w:id="36131641" w:edGrp="everyone"/>
      <w:permStart w:id="1971403318" w:edGrp="everyone"/>
      <w:permStart w:id="1173304381" w:edGrp="everyone"/>
      <w:permStart w:id="1232281409" w:edGrp="everyone"/>
      <w:permStart w:id="924387736" w:edGrp="everyone"/>
      <w:permStart w:id="515341324" w:edGrp="everyone"/>
      <w:permStart w:id="385356027" w:edGrp="everyone"/>
      <w:permStart w:id="532373897" w:edGrp="everyone"/>
      <w:permStart w:id="837842669" w:edGrp="everyone"/>
      <w:permStart w:id="2063103910" w:edGrp="everyone"/>
      <w:permStart w:id="1135364168" w:edGrp="everyone"/>
      <w:permStart w:id="1147296208" w:edGrp="everyone"/>
      <w:permStart w:id="1872702142" w:edGrp="everyone"/>
      <w:permStart w:id="486959435" w:edGrp="everyone"/>
      <w:permStart w:id="667694938" w:edGrp="everyone"/>
      <w:permStart w:id="963475345" w:edGrp="everyone"/>
      <w:permStart w:id="1942568639" w:edGrp="everyone"/>
      <w:permStart w:id="1318531653" w:edGrp="everyone"/>
      <w:permStart w:id="767699978" w:edGrp="everyone"/>
      <w:permStart w:id="2057186933" w:edGrp="everyone"/>
      <w:permStart w:id="268387749" w:edGrp="everyone"/>
      <w:permStart w:id="334322040" w:edGrp="everyone"/>
      <w:permStart w:id="128397698" w:edGrp="everyone"/>
      <w:permStart w:id="1163676551" w:edGrp="everyone"/>
      <w:permStart w:id="1901202962" w:edGrp="everyone"/>
      <w:permStart w:id="1745167064" w:edGrp="everyone"/>
      <w:permStart w:id="2131321922" w:edGrp="everyone"/>
      <w:permStart w:id="1107121292" w:edGrp="everyone"/>
      <w:permStart w:id="1299994871" w:edGrp="everyone"/>
      <w:permStart w:id="1060065500" w:edGrp="everyone"/>
      <w:permStart w:id="53422152" w:edGrp="everyone"/>
      <w:permStart w:id="1384006962" w:edGrp="everyone"/>
      <w:permStart w:id="1790731349" w:edGrp="everyone"/>
      <w:permStart w:id="663382697" w:edGrp="everyone"/>
      <w:permStart w:id="1498158243" w:edGrp="everyone"/>
      <w:permStart w:id="1849557497" w:edGrp="everyone"/>
      <w:permStart w:id="1480983166" w:edGrp="everyone"/>
      <w:permStart w:id="1937392770" w:edGrp="everyone"/>
      <w:permStart w:id="1318609331" w:edGrp="everyone"/>
      <w:permStart w:id="1062362956" w:edGrp="everyone"/>
      <w:permStart w:id="1777687737" w:edGrp="everyone"/>
      <w:permStart w:id="531639889" w:edGrp="everyone"/>
      <w:permStart w:id="326915701" w:edGrp="everyone"/>
      <w:permStart w:id="1839219085" w:edGrp="everyone"/>
      <w:permStart w:id="778596243" w:edGrp="everyone"/>
      <w:permStart w:id="355080487" w:edGrp="everyone"/>
      <w:permStart w:id="1392382268" w:edGrp="everyone"/>
      <w:permStart w:id="1695559558" w:edGrp="everyone"/>
      <w:permStart w:id="1518430724" w:edGrp="everyone"/>
      <w:permStart w:id="2107858372" w:edGrp="everyone"/>
      <w:permStart w:id="1592538564" w:edGrp="everyone"/>
      <w:permStart w:id="695160060" w:edGrp="everyone"/>
      <w:permStart w:id="1148139228" w:edGrp="everyone"/>
      <w:permStart w:id="846990814" w:edGrp="everyone"/>
      <w:permStart w:id="1351056717" w:edGrp="everyone"/>
      <w:permStart w:id="1602757259" w:edGrp="everyone"/>
      <w:permStart w:id="1871456641" w:edGrp="everyone"/>
      <w:permStart w:id="261565949" w:edGrp="everyone"/>
      <w:permStart w:id="1710180105" w:edGrp="everyone"/>
      <w:permStart w:id="1235766752" w:edGrp="everyone"/>
      <w:permStart w:id="145975499" w:edGrp="everyone"/>
      <w:permStart w:id="46292140" w:edGrp="everyone"/>
      <w:permStart w:id="178129059" w:edGrp="everyone"/>
      <w:permStart w:id="174196692" w:edGrp="everyone"/>
      <w:permStart w:id="1532432013" w:edGrp="everyone"/>
      <w:permStart w:id="1562923442" w:edGrp="everyone"/>
      <w:permStart w:id="1306526898" w:edGrp="everyone"/>
      <w:permStart w:id="1179671609" w:edGrp="everyone"/>
      <w:permStart w:id="1859600157" w:edGrp="everyone"/>
      <w:permStart w:id="1243574618" w:edGrp="everyone"/>
      <w:permStart w:id="702830985" w:edGrp="everyone"/>
      <w:permStart w:id="806506462" w:edGrp="everyone"/>
      <w:permStart w:id="1038570569" w:edGrp="everyone"/>
      <w:permStart w:id="19662887" w:edGrp="everyone"/>
      <w:permStart w:id="1097737516" w:edGrp="everyone"/>
      <w:permStart w:id="304568235" w:edGrp="everyone"/>
      <w:permStart w:id="1555048215" w:edGrp="everyone"/>
      <w:permStart w:id="749407937" w:edGrp="everyone"/>
      <w:permStart w:id="1221222090" w:edGrp="everyone"/>
      <w:permStart w:id="1196765688" w:edGrp="everyone"/>
      <w:permStart w:id="1374177233" w:edGrp="everyone"/>
      <w:permStart w:id="1547333067" w:edGrp="everyone"/>
      <w:permStart w:id="172512661" w:edGrp="everyone"/>
      <w:permStart w:id="626929454" w:edGrp="everyone"/>
      <w:permStart w:id="467944786" w:edGrp="everyone"/>
      <w:permStart w:id="391849773" w:edGrp="everyone"/>
      <w:permStart w:id="1129987447" w:edGrp="everyone"/>
      <w:permStart w:id="1506550718" w:edGrp="everyone"/>
      <w:permStart w:id="1304313951" w:edGrp="everyone"/>
      <w:permStart w:id="1092104813" w:edGrp="everyone"/>
      <w:permStart w:id="819554895" w:edGrp="everyone"/>
      <w:permStart w:id="1908158162" w:edGrp="everyone"/>
      <w:permStart w:id="926417136" w:edGrp="everyone"/>
      <w:permStart w:id="172758460" w:edGrp="everyone"/>
      <w:permStart w:id="999049101" w:edGrp="everyone"/>
      <w:permStart w:id="952113191" w:edGrp="everyone"/>
      <w:permStart w:id="112154012" w:edGrp="everyone"/>
      <w:permStart w:id="1195773076" w:edGrp="everyone"/>
      <w:permStart w:id="650477400" w:edGrp="everyone"/>
      <w:permStart w:id="2015169722" w:edGrp="everyone"/>
      <w:permStart w:id="2028943126" w:edGrp="everyone"/>
      <w:permStart w:id="1901871908" w:edGrp="everyone"/>
      <w:permStart w:id="897129264" w:edGrp="everyone"/>
      <w:permStart w:id="448932533" w:edGrp="everyone"/>
      <w:permStart w:id="1549090612" w:edGrp="everyone"/>
      <w:permStart w:id="2120973877" w:edGrp="everyone"/>
      <w:permStart w:id="165745978" w:edGrp="everyone"/>
      <w:permStart w:id="1550720741" w:edGrp="everyone"/>
      <w:permStart w:id="1411393336" w:edGrp="everyone"/>
      <w:permStart w:id="1558653035" w:edGrp="everyone"/>
      <w:permStart w:id="1921471252" w:edGrp="everyone"/>
      <w:permStart w:id="1935242453" w:edGrp="everyone"/>
      <w:permStart w:id="376725617" w:edGrp="everyone"/>
      <w:permStart w:id="271454142" w:edGrp="everyone"/>
      <w:permStart w:id="501575938" w:edGrp="everyone"/>
      <w:permStart w:id="1997672391" w:edGrp="everyone"/>
      <w:permStart w:id="1862352498" w:edGrp="everyone"/>
      <w:permStart w:id="636107677" w:edGrp="everyone"/>
      <w:permStart w:id="33372016" w:edGrp="everyone"/>
      <w:permStart w:id="806909273" w:edGrp="everyone"/>
      <w:permStart w:id="1768045223" w:edGrp="everyone"/>
      <w:permStart w:id="671689674" w:edGrp="everyone"/>
      <w:permStart w:id="1557669392" w:edGrp="everyone"/>
      <w:permStart w:id="1411121717" w:edGrp="everyone"/>
      <w:permStart w:id="342257464" w:edGrp="everyone"/>
      <w:permStart w:id="226316533" w:edGrp="everyone"/>
      <w:permStart w:id="812979999" w:edGrp="everyone"/>
      <w:permStart w:id="2099654588" w:edGrp="everyone"/>
      <w:permStart w:id="1829594247" w:edGrp="everyone"/>
      <w:permStart w:id="1408919140" w:edGrp="everyone"/>
      <w:permStart w:id="1951296498" w:edGrp="everyone"/>
      <w:permStart w:id="2027173997" w:edGrp="everyone"/>
      <w:permStart w:id="657208050" w:edGrp="everyone"/>
      <w:permStart w:id="100207646" w:edGrp="everyone"/>
      <w:permStart w:id="640377075" w:edGrp="everyone"/>
      <w:permStart w:id="955190020" w:edGrp="everyone"/>
      <w:permStart w:id="1989171699" w:edGrp="everyone"/>
      <w:permStart w:id="1009470316" w:edGrp="everyone"/>
      <w:permStart w:id="104857956" w:edGrp="everyone"/>
      <w:permStart w:id="86795874" w:edGrp="everyone"/>
      <w:permStart w:id="796330492" w:edGrp="everyone"/>
      <w:permStart w:id="580268986" w:edGrp="everyone"/>
      <w:permStart w:id="692261989" w:edGrp="everyone"/>
      <w:permStart w:id="1958754116" w:edGrp="everyone"/>
      <w:permStart w:id="1409760208" w:edGrp="everyone"/>
      <w:permStart w:id="1333874474" w:edGrp="everyone"/>
      <w:permStart w:id="565331175" w:edGrp="everyone"/>
      <w:permStart w:id="253124794" w:edGrp="everyone"/>
      <w:permStart w:id="1977639988" w:edGrp="everyone"/>
      <w:permStart w:id="318400025" w:edGrp="everyone"/>
      <w:permStart w:id="1460023748" w:edGrp="everyone"/>
      <w:permStart w:id="417086428" w:edGrp="everyone"/>
      <w:permStart w:id="1558475819" w:edGrp="everyone"/>
      <w:permStart w:id="794449015" w:edGrp="everyone"/>
      <w:permStart w:id="696277609" w:edGrp="everyone"/>
      <w:permStart w:id="1738170466" w:edGrp="everyone"/>
      <w:sdt>
        <w:sdtPr>
          <w:rPr>
            <w:rFonts w:ascii="Open Sans" w:eastAsia="Malgun Gothic" w:hAnsi="Open Sans" w:cs="Open Sans"/>
            <w:szCs w:val="26"/>
            <w:shd w:val="clear" w:color="auto" w:fill="FFFFFF" w:themeFill="background1"/>
          </w:rPr>
          <w:alias w:val="procédure"/>
          <w:tag w:val="procédure"/>
          <w:id w:val="-107289156"/>
          <w:comboBox>
            <w:listItem w:value="Choisissez un élément."/>
            <w:listItem w:displayText="la procédure adaptée ouverte. Elle est soumise aux dispositions des articles R.2123-1 et R.2123-4 à R.2123-7 du Code de la Commande Publique" w:value="la procédure adaptée ouverte. Elle est soumise aux dispositions des articles R.2123-1 et R.2123-4 à R.2123-7 du Code de la Commande Publique"/>
            <w:listItem w:displayText="la procédure d’appel d’offres ouvert. Elle est soumise aux dispositions des articles R.2124-2 1° et R.2161-2 à R.2161-5 du Code de la Commande Publique" w:value="la procédure d’appel d’offres ouvert. Elle est soumise aux dispositions des articles R.2124-2 1° et R.2161-2 à R.2161-5 du Code de la Commande Publique"/>
            <w:listItem w:displayText="la procédure d’appel d’offres restreint. Elle est soumise aux dispositions des articles R.2124-2 2° et R.2161-6 à R.2161-11 du Code de la Commande Publique" w:value="la procédure d’appel d’offres restreint. Elle est soumise aux dispositions des articles R.2124-2 2° et R.2161-6 à R.2161-11 du Code de la Commande Publique"/>
            <w:listItem w:displayText="la procédure concurrentielle avec négociation. Elle est soumise aux dispositions des articles R.2124-3, R.2124-4 et R.2161-12 à R.2161-23 du Code de la Commande Publique" w:value="la procédure concurrentielle avec négociation. Elle est soumise aux dispositions des articles R.2124-3, R.2124-4 et R.2161-12 à R.2161-23 du Code de la Commande Publique"/>
            <w:listItem w:displayText="le dialogue compétitif. Elle est soumise aux dispositions des articles R.2124-5, R.2124-6 et R.2161-24 à R.2161-31 du Code de la Commande Publique" w:value="le dialogue compétitif. Elle est soumise aux dispositions des articles R.2124-5, R.2124-6 et R.2161-24 à R.2161-31 du Code de la Commande Publique"/>
          </w:comboBox>
        </w:sdtPr>
        <w:sdtEndPr/>
        <w:sdtContent>
          <w:r w:rsidR="00737626" w:rsidRPr="00671FEB">
            <w:rPr>
              <w:rFonts w:ascii="Open Sans" w:eastAsia="Malgun Gothic" w:hAnsi="Open Sans" w:cs="Open Sans"/>
              <w:szCs w:val="26"/>
              <w:shd w:val="clear" w:color="auto" w:fill="FFFFFF" w:themeFill="background1"/>
            </w:rPr>
            <w:instrText>la procédure adaptée ouverte. Elle est soumise aux dispositions des articles R.2123-1 et R.2123-4 à R.2123-7 du Code de la Commande Publique</w:instrText>
          </w:r>
        </w:sdtContent>
      </w:sdt>
      <w:permEnd w:id="1954303407"/>
      <w:permEnd w:id="214368932"/>
      <w:permEnd w:id="1932090526"/>
      <w:permEnd w:id="1444694009"/>
      <w:permEnd w:id="2032609742"/>
      <w:permEnd w:id="1538657829"/>
      <w:permEnd w:id="1771384647"/>
      <w:permEnd w:id="1667447330"/>
      <w:permEnd w:id="1264585042"/>
      <w:permEnd w:id="1180791386"/>
      <w:permEnd w:id="1981429552"/>
      <w:permEnd w:id="832704250"/>
      <w:permEnd w:id="1593465073"/>
      <w:permEnd w:id="720861850"/>
      <w:permEnd w:id="1492482698"/>
      <w:permEnd w:id="1357676190"/>
      <w:permEnd w:id="1381839897"/>
      <w:permEnd w:id="1897887250"/>
      <w:permEnd w:id="1986528655"/>
      <w:permEnd w:id="2099658228"/>
      <w:permEnd w:id="1414690936"/>
      <w:permEnd w:id="520562674"/>
      <w:permEnd w:id="137496028"/>
      <w:permEnd w:id="647438171"/>
      <w:permEnd w:id="330249699"/>
      <w:permEnd w:id="183461127"/>
      <w:permEnd w:id="1137456419"/>
      <w:permEnd w:id="74525688"/>
      <w:permEnd w:id="767627999"/>
      <w:permEnd w:id="1125778193"/>
      <w:permEnd w:id="1163526825"/>
      <w:permEnd w:id="991321752"/>
      <w:permEnd w:id="1022128316"/>
      <w:permEnd w:id="1712480718"/>
      <w:permEnd w:id="1243944919"/>
      <w:permEnd w:id="2075207978"/>
      <w:permEnd w:id="192052942"/>
      <w:permEnd w:id="2106736603"/>
      <w:permEnd w:id="1221200938"/>
      <w:permEnd w:id="742073066"/>
      <w:permEnd w:id="321918150"/>
      <w:permEnd w:id="1918649167"/>
      <w:permEnd w:id="498404162"/>
      <w:permEnd w:id="1366975586"/>
      <w:permEnd w:id="439385213"/>
      <w:permEnd w:id="876636231"/>
      <w:permEnd w:id="2031368128"/>
      <w:permEnd w:id="1907311362"/>
      <w:permEnd w:id="1538270172"/>
      <w:permEnd w:id="1525367340"/>
      <w:permEnd w:id="797394168"/>
      <w:permEnd w:id="1651966908"/>
      <w:permEnd w:id="475352566"/>
      <w:permEnd w:id="600577449"/>
      <w:permEnd w:id="1113028727"/>
      <w:permEnd w:id="132336344"/>
      <w:permEnd w:id="130368446"/>
      <w:permEnd w:id="1701261113"/>
      <w:permEnd w:id="1628009832"/>
      <w:permEnd w:id="1182097993"/>
      <w:permEnd w:id="47858361"/>
      <w:permEnd w:id="1045434199"/>
      <w:permEnd w:id="794179121"/>
      <w:permEnd w:id="1367549846"/>
      <w:permEnd w:id="1496663353"/>
      <w:permEnd w:id="353640943"/>
      <w:permEnd w:id="1858884736"/>
      <w:permEnd w:id="1811761542"/>
      <w:permEnd w:id="1286935551"/>
      <w:permEnd w:id="1017476215"/>
      <w:permEnd w:id="2006931507"/>
      <w:permEnd w:id="276582341"/>
      <w:permEnd w:id="691085768"/>
      <w:permEnd w:id="1668381069"/>
      <w:permEnd w:id="1813462345"/>
      <w:permEnd w:id="1577323215"/>
      <w:permEnd w:id="706770996"/>
      <w:permEnd w:id="1850754492"/>
      <w:permEnd w:id="417940878"/>
      <w:permEnd w:id="583166263"/>
      <w:permEnd w:id="1380921015"/>
      <w:permEnd w:id="1322875343"/>
      <w:permEnd w:id="501750932"/>
      <w:permEnd w:id="1069383066"/>
      <w:permEnd w:id="454850618"/>
      <w:permEnd w:id="480919920"/>
      <w:permEnd w:id="72502343"/>
      <w:permEnd w:id="570256138"/>
      <w:permEnd w:id="1505890513"/>
      <w:permEnd w:id="1388585837"/>
      <w:permEnd w:id="1677066562"/>
      <w:permEnd w:id="270935199"/>
      <w:permEnd w:id="1676884397"/>
      <w:permEnd w:id="1658466209"/>
      <w:permEnd w:id="515407867"/>
      <w:permEnd w:id="1879783663"/>
      <w:permEnd w:id="507196343"/>
      <w:permEnd w:id="620429946"/>
      <w:permEnd w:id="868837100"/>
      <w:permEnd w:id="94073613"/>
      <w:permEnd w:id="1994016068"/>
      <w:permEnd w:id="1848596621"/>
      <w:permEnd w:id="1582652564"/>
      <w:permEnd w:id="1339768584"/>
      <w:permEnd w:id="1097225646"/>
      <w:permEnd w:id="645282516"/>
      <w:permEnd w:id="45753666"/>
      <w:permEnd w:id="400573161"/>
      <w:permEnd w:id="638654729"/>
      <w:permEnd w:id="682232232"/>
      <w:permEnd w:id="916146572"/>
      <w:permEnd w:id="843324248"/>
      <w:permEnd w:id="902760529"/>
      <w:permEnd w:id="577767257"/>
      <w:permEnd w:id="1038902476"/>
      <w:permEnd w:id="1617120760"/>
      <w:permEnd w:id="1043860985"/>
      <w:permEnd w:id="1511536442"/>
      <w:permEnd w:id="1062734753"/>
      <w:permEnd w:id="271598366"/>
      <w:permEnd w:id="2019895851"/>
      <w:permEnd w:id="523503516"/>
      <w:permEnd w:id="1073108782"/>
      <w:permEnd w:id="1414138301"/>
      <w:permEnd w:id="1387091835"/>
      <w:permEnd w:id="693598990"/>
      <w:permEnd w:id="519117966"/>
      <w:permEnd w:id="190589113"/>
      <w:permEnd w:id="1026754438"/>
      <w:permEnd w:id="912424275"/>
      <w:permEnd w:id="1800210991"/>
      <w:permEnd w:id="2084323551"/>
      <w:permEnd w:id="125329944"/>
      <w:permEnd w:id="1430402370"/>
      <w:permEnd w:id="1675369439"/>
      <w:permEnd w:id="844908119"/>
      <w:permEnd w:id="936329104"/>
      <w:permEnd w:id="269760222"/>
      <w:permEnd w:id="1657279854"/>
      <w:permEnd w:id="462123252"/>
      <w:permEnd w:id="654462001"/>
      <w:permEnd w:id="851194961"/>
      <w:permEnd w:id="561644537"/>
      <w:permEnd w:id="20672672"/>
      <w:permEnd w:id="310469725"/>
      <w:permEnd w:id="448535106"/>
      <w:permEnd w:id="295593040"/>
      <w:permEnd w:id="946609868"/>
      <w:permEnd w:id="2146981893"/>
      <w:permEnd w:id="612640791"/>
      <w:permEnd w:id="376053234"/>
      <w:permEnd w:id="823919426"/>
      <w:permEnd w:id="489508182"/>
      <w:permEnd w:id="903415752"/>
      <w:permEnd w:id="1192759965"/>
      <w:permEnd w:id="2038572333"/>
      <w:permEnd w:id="1882932504"/>
      <w:permEnd w:id="727729911"/>
      <w:permEnd w:id="1718961372"/>
      <w:permEnd w:id="1687115470"/>
      <w:permEnd w:id="888897282"/>
      <w:permEnd w:id="1688227587"/>
      <w:permEnd w:id="691217601"/>
      <w:permEnd w:id="198654879"/>
      <w:permEnd w:id="1326274494"/>
      <w:permEnd w:id="1694197545"/>
      <w:permEnd w:id="1977631173"/>
      <w:permEnd w:id="12677907"/>
      <w:permEnd w:id="1925058520"/>
      <w:permEnd w:id="901788823"/>
      <w:permEnd w:id="1304118868"/>
      <w:permEnd w:id="1010912989"/>
      <w:permEnd w:id="1912426874"/>
      <w:permEnd w:id="252071834"/>
      <w:permEnd w:id="1162903051"/>
      <w:permEnd w:id="1151616346"/>
      <w:permEnd w:id="1690834907"/>
      <w:permEnd w:id="826542534"/>
      <w:permEnd w:id="500845019"/>
      <w:permEnd w:id="1549360409"/>
      <w:permEnd w:id="797966403"/>
      <w:permEnd w:id="1897881308"/>
      <w:permEnd w:id="502403253"/>
      <w:permEnd w:id="565969173"/>
      <w:permEnd w:id="872441620"/>
      <w:permEnd w:id="1293953421"/>
      <w:permEnd w:id="2144868032"/>
      <w:permEnd w:id="1602248055"/>
      <w:permEnd w:id="1776487096"/>
      <w:permEnd w:id="1314874683"/>
      <w:permEnd w:id="1206930962"/>
      <w:permEnd w:id="1374884292"/>
      <w:permEnd w:id="2074418387"/>
      <w:permEnd w:id="269103107"/>
      <w:permEnd w:id="468782794"/>
      <w:permEnd w:id="2054627716"/>
      <w:permEnd w:id="1239444055"/>
      <w:permEnd w:id="1721200055"/>
      <w:permEnd w:id="1236534857"/>
      <w:permEnd w:id="1585855747"/>
      <w:permEnd w:id="1354566781"/>
      <w:permEnd w:id="370685742"/>
      <w:permEnd w:id="837437051"/>
      <w:permEnd w:id="1282673903"/>
      <w:permEnd w:id="1816019247"/>
      <w:permEnd w:id="1072452197"/>
      <w:permEnd w:id="80442021"/>
      <w:permEnd w:id="1215856022"/>
      <w:permEnd w:id="1962367124"/>
      <w:permEnd w:id="76614409"/>
      <w:permEnd w:id="1399412536"/>
      <w:permEnd w:id="1729699383"/>
      <w:permEnd w:id="557738401"/>
      <w:permEnd w:id="1998879151"/>
      <w:permEnd w:id="1892510009"/>
      <w:permEnd w:id="1996437884"/>
      <w:permEnd w:id="1955619048"/>
      <w:permEnd w:id="903878785"/>
      <w:permEnd w:id="1615396952"/>
      <w:permEnd w:id="761530806"/>
      <w:permEnd w:id="1004863802"/>
      <w:permEnd w:id="558172244"/>
      <w:permEnd w:id="400760573"/>
      <w:permEnd w:id="935797146"/>
      <w:permEnd w:id="1934364571"/>
      <w:permEnd w:id="964036339"/>
      <w:permEnd w:id="285744553"/>
      <w:permEnd w:id="368842716"/>
      <w:permEnd w:id="2096897592"/>
      <w:permEnd w:id="997994887"/>
      <w:permEnd w:id="1464354342"/>
      <w:permEnd w:id="79768988"/>
      <w:permEnd w:id="7606666"/>
      <w:permEnd w:id="1290017511"/>
      <w:permEnd w:id="1686309330"/>
      <w:permEnd w:id="1191465437"/>
      <w:permEnd w:id="1580210766"/>
      <w:permEnd w:id="750003616"/>
      <w:permEnd w:id="666972670"/>
      <w:permEnd w:id="919882571"/>
      <w:permEnd w:id="318059129"/>
      <w:permEnd w:id="722108368"/>
      <w:permEnd w:id="1953324164"/>
      <w:permEnd w:id="2019317495"/>
      <w:permEnd w:id="1187590699"/>
      <w:permEnd w:id="2028684318"/>
      <w:permEnd w:id="1090524889"/>
      <w:permEnd w:id="195060906"/>
      <w:permEnd w:id="1292320143"/>
      <w:permEnd w:id="1380408601"/>
      <w:permEnd w:id="767566527"/>
      <w:permEnd w:id="1647012523"/>
      <w:permEnd w:id="289430347"/>
      <w:permEnd w:id="782591907"/>
      <w:permEnd w:id="1211771234"/>
      <w:permEnd w:id="2146377676"/>
      <w:permEnd w:id="730872813"/>
      <w:permEnd w:id="66349960"/>
      <w:permEnd w:id="265840013"/>
      <w:permEnd w:id="218371033"/>
      <w:permEnd w:id="56164685"/>
      <w:permEnd w:id="810949117"/>
      <w:permEnd w:id="1512506606"/>
      <w:permEnd w:id="449402475"/>
      <w:permEnd w:id="2027370078"/>
      <w:permEnd w:id="1047933869"/>
      <w:permEnd w:id="2020374041"/>
      <w:permEnd w:id="1928071010"/>
      <w:permEnd w:id="1545933683"/>
      <w:permEnd w:id="900485813"/>
      <w:permEnd w:id="2034784338"/>
      <w:permEnd w:id="1069421293"/>
      <w:permEnd w:id="1865754568"/>
      <w:permEnd w:id="1999641971"/>
      <w:permEnd w:id="1432105168"/>
      <w:permEnd w:id="1925934533"/>
      <w:permEnd w:id="410395283"/>
      <w:permEnd w:id="1604520782"/>
      <w:permEnd w:id="661668725"/>
      <w:permEnd w:id="273366957"/>
      <w:permEnd w:id="2066037980"/>
      <w:permEnd w:id="85657740"/>
      <w:permEnd w:id="298457750"/>
      <w:permEnd w:id="864425032"/>
      <w:permEnd w:id="332950185"/>
      <w:permEnd w:id="992832160"/>
      <w:permEnd w:id="1361475360"/>
      <w:permEnd w:id="988047781"/>
      <w:permEnd w:id="1702850436"/>
      <w:permEnd w:id="842103223"/>
      <w:permEnd w:id="1915171428"/>
      <w:permEnd w:id="251339137"/>
      <w:permEnd w:id="569267749"/>
      <w:permEnd w:id="885419022"/>
      <w:permEnd w:id="1449543022"/>
      <w:permEnd w:id="1798397440"/>
      <w:permEnd w:id="872025232"/>
      <w:permEnd w:id="1973373886"/>
      <w:permEnd w:id="1143289016"/>
      <w:permEnd w:id="1760329161"/>
      <w:permEnd w:id="59376396"/>
      <w:permEnd w:id="240547374"/>
      <w:permEnd w:id="831268116"/>
      <w:permEnd w:id="848590760"/>
      <w:permEnd w:id="1189940796"/>
      <w:permEnd w:id="272317901"/>
      <w:permEnd w:id="2001100161"/>
      <w:permEnd w:id="1836154260"/>
      <w:permEnd w:id="1680433557"/>
      <w:permEnd w:id="1432244064"/>
      <w:permEnd w:id="1564036573"/>
      <w:permEnd w:id="44705433"/>
      <w:permEnd w:id="1971417465"/>
      <w:permEnd w:id="617751224"/>
      <w:permEnd w:id="2080322966"/>
      <w:permEnd w:id="761939856"/>
      <w:permEnd w:id="1010107856"/>
      <w:permEnd w:id="1345680423"/>
      <w:permEnd w:id="1303400011"/>
      <w:permEnd w:id="620175272"/>
      <w:permEnd w:id="726094167"/>
      <w:permEnd w:id="41813031"/>
      <w:permEnd w:id="1958756946"/>
      <w:permEnd w:id="1066286902"/>
      <w:permEnd w:id="160195620"/>
      <w:permEnd w:id="552038274"/>
      <w:permEnd w:id="1330013422"/>
      <w:permEnd w:id="1477343582"/>
      <w:permEnd w:id="1415138521"/>
      <w:permEnd w:id="1603219447"/>
      <w:permEnd w:id="1477850197"/>
      <w:permEnd w:id="1275663986"/>
      <w:permEnd w:id="936067050"/>
      <w:permEnd w:id="2115509936"/>
      <w:permEnd w:id="121185191"/>
      <w:permEnd w:id="2021277712"/>
      <w:permEnd w:id="1407729633"/>
      <w:permEnd w:id="810894524"/>
      <w:permEnd w:id="687370575"/>
      <w:permEnd w:id="97019116"/>
      <w:permEnd w:id="507381710"/>
      <w:permEnd w:id="1241806807"/>
      <w:permEnd w:id="493964740"/>
      <w:permEnd w:id="1553611705"/>
      <w:permEnd w:id="1119770691"/>
      <w:permEnd w:id="289747310"/>
      <w:permEnd w:id="2032877428"/>
      <w:permEnd w:id="831472351"/>
      <w:permEnd w:id="1931832072"/>
      <w:permEnd w:id="1094527426"/>
      <w:permEnd w:id="1216811063"/>
      <w:permEnd w:id="1715017431"/>
      <w:permEnd w:id="1480611003"/>
      <w:permEnd w:id="480140377"/>
      <w:permEnd w:id="1822302752"/>
      <w:permEnd w:id="823079523"/>
      <w:permEnd w:id="2709766"/>
      <w:permEnd w:id="101341730"/>
      <w:permEnd w:id="1738304768"/>
      <w:permEnd w:id="1471879708"/>
      <w:permEnd w:id="1237806472"/>
      <w:permEnd w:id="1379929730"/>
      <w:permEnd w:id="692003282"/>
      <w:permEnd w:id="1549534800"/>
      <w:permEnd w:id="1052210562"/>
      <w:permEnd w:id="2063877187"/>
      <w:permEnd w:id="244982766"/>
      <w:permEnd w:id="1787841790"/>
      <w:permEnd w:id="766993111"/>
      <w:permEnd w:id="575041273"/>
      <w:permEnd w:id="1049888849"/>
      <w:permEnd w:id="2027186746"/>
      <w:permEnd w:id="870201004"/>
      <w:permEnd w:id="1321206468"/>
      <w:permEnd w:id="1900111741"/>
      <w:permEnd w:id="1594827743"/>
      <w:permEnd w:id="1016730009"/>
      <w:permEnd w:id="2132742411"/>
      <w:permEnd w:id="472002096"/>
      <w:permEnd w:id="652411921"/>
      <w:permEnd w:id="1059591343"/>
      <w:permEnd w:id="1034496660"/>
      <w:permEnd w:id="884362095"/>
      <w:permEnd w:id="1576563324"/>
      <w:permEnd w:id="1869169747"/>
      <w:permEnd w:id="410806542"/>
      <w:permEnd w:id="1263566094"/>
      <w:permEnd w:id="1157825784"/>
      <w:permEnd w:id="1713127553"/>
      <w:permEnd w:id="1321538249"/>
      <w:permEnd w:id="496052583"/>
      <w:permEnd w:id="834235663"/>
      <w:permEnd w:id="1670207089"/>
      <w:permEnd w:id="156981190"/>
      <w:permEnd w:id="854598986"/>
      <w:permEnd w:id="803495949"/>
      <w:permEnd w:id="343440849"/>
      <w:permEnd w:id="1828026605"/>
      <w:permEnd w:id="433672751"/>
      <w:permEnd w:id="1678396897"/>
      <w:permEnd w:id="1941706021"/>
      <w:permEnd w:id="1634877960"/>
      <w:permEnd w:id="1381049598"/>
      <w:permEnd w:id="1166551414"/>
      <w:permEnd w:id="821705262"/>
      <w:permEnd w:id="234759397"/>
      <w:permEnd w:id="159780437"/>
      <w:permEnd w:id="1701542452"/>
      <w:permEnd w:id="1799358373"/>
      <w:permEnd w:id="1017990407"/>
      <w:permEnd w:id="69238602"/>
      <w:permEnd w:id="1428123183"/>
      <w:permEnd w:id="1450661909"/>
      <w:permEnd w:id="1952869212"/>
      <w:permEnd w:id="1941515883"/>
      <w:permEnd w:id="1675846594"/>
      <w:permEnd w:id="1139756231"/>
      <w:permEnd w:id="1024614808"/>
      <w:permEnd w:id="248786189"/>
      <w:permEnd w:id="203104411"/>
      <w:permEnd w:id="1700204867"/>
      <w:permEnd w:id="1327436949"/>
      <w:permEnd w:id="261950744"/>
      <w:permEnd w:id="544680996"/>
      <w:permEnd w:id="14170045"/>
      <w:permEnd w:id="1124932357"/>
      <w:permEnd w:id="672006234"/>
      <w:permEnd w:id="2146130539"/>
      <w:permEnd w:id="410991850"/>
      <w:permEnd w:id="461272952"/>
      <w:permEnd w:id="527331486"/>
      <w:permEnd w:id="597362788"/>
      <w:permEnd w:id="1447246833"/>
      <w:permEnd w:id="2049705593"/>
      <w:permEnd w:id="955397534"/>
      <w:permEnd w:id="704662273"/>
      <w:permEnd w:id="194542139"/>
      <w:permEnd w:id="90861268"/>
      <w:permEnd w:id="626219564"/>
      <w:permEnd w:id="844504136"/>
      <w:permEnd w:id="1901214572"/>
      <w:permEnd w:id="267981845"/>
      <w:permEnd w:id="1014791277"/>
      <w:permEnd w:id="1195387597"/>
      <w:permEnd w:id="289742563"/>
      <w:permEnd w:id="1850615756"/>
      <w:permEnd w:id="276789553"/>
      <w:permEnd w:id="1068243000"/>
      <w:permEnd w:id="1522817488"/>
      <w:permEnd w:id="1821526523"/>
      <w:permEnd w:id="1126587122"/>
      <w:permEnd w:id="1549096367"/>
      <w:permEnd w:id="672821750"/>
      <w:permEnd w:id="1019029280"/>
      <w:permEnd w:id="1992970878"/>
      <w:permEnd w:id="1976722541"/>
      <w:permEnd w:id="70797543"/>
      <w:permEnd w:id="1447983491"/>
      <w:permEnd w:id="1518019444"/>
      <w:permEnd w:id="348485653"/>
      <w:permEnd w:id="80743237"/>
      <w:permEnd w:id="236342760"/>
      <w:permEnd w:id="290986482"/>
      <w:permEnd w:id="69144836"/>
      <w:permEnd w:id="2140158592"/>
      <w:permEnd w:id="1166871684"/>
      <w:permEnd w:id="1416521526"/>
      <w:permEnd w:id="410598941"/>
      <w:permEnd w:id="634325573"/>
      <w:permEnd w:id="756890475"/>
      <w:permEnd w:id="46428324"/>
      <w:permEnd w:id="289686672"/>
      <w:permEnd w:id="1214647448"/>
      <w:permEnd w:id="851327541"/>
      <w:permEnd w:id="1108891114"/>
      <w:permEnd w:id="2089312675"/>
      <w:permEnd w:id="1713581634"/>
      <w:permEnd w:id="1403525750"/>
      <w:permEnd w:id="230754824"/>
      <w:permEnd w:id="707482510"/>
      <w:permEnd w:id="1724674681"/>
      <w:permEnd w:id="1886220221"/>
      <w:permEnd w:id="736255189"/>
      <w:permEnd w:id="21840653"/>
      <w:permEnd w:id="1808467163"/>
      <w:permEnd w:id="494866803"/>
      <w:permEnd w:id="1181894588"/>
      <w:permEnd w:id="434321498"/>
      <w:permEnd w:id="1124222121"/>
      <w:permEnd w:id="483814941"/>
      <w:permEnd w:id="1151271390"/>
      <w:permEnd w:id="1524259100"/>
      <w:permEnd w:id="6239351"/>
      <w:permEnd w:id="562258807"/>
      <w:permEnd w:id="1938713082"/>
      <w:permEnd w:id="1869702340"/>
      <w:permEnd w:id="201333404"/>
      <w:permEnd w:id="998507681"/>
      <w:permEnd w:id="1386506886"/>
      <w:permEnd w:id="572857466"/>
      <w:permEnd w:id="920659027"/>
      <w:permEnd w:id="341409507"/>
      <w:permEnd w:id="320817430"/>
      <w:permEnd w:id="1248739727"/>
      <w:permEnd w:id="1968190203"/>
      <w:permEnd w:id="1868449906"/>
      <w:permEnd w:id="479216975"/>
      <w:permEnd w:id="1462465976"/>
      <w:permEnd w:id="36131641"/>
      <w:permEnd w:id="1971403318"/>
      <w:permEnd w:id="1173304381"/>
      <w:permEnd w:id="1232281409"/>
      <w:permEnd w:id="924387736"/>
      <w:permEnd w:id="515341324"/>
      <w:permEnd w:id="385356027"/>
      <w:permEnd w:id="532373897"/>
      <w:permEnd w:id="837842669"/>
      <w:permEnd w:id="2063103910"/>
      <w:permEnd w:id="1135364168"/>
      <w:permEnd w:id="1147296208"/>
      <w:permEnd w:id="1872702142"/>
      <w:permEnd w:id="486959435"/>
      <w:permEnd w:id="667694938"/>
      <w:permEnd w:id="963475345"/>
      <w:permEnd w:id="1942568639"/>
      <w:permEnd w:id="1318531653"/>
      <w:permEnd w:id="767699978"/>
      <w:permEnd w:id="2057186933"/>
      <w:permEnd w:id="268387749"/>
      <w:permEnd w:id="334322040"/>
      <w:permEnd w:id="128397698"/>
      <w:permEnd w:id="1163676551"/>
      <w:permEnd w:id="1901202962"/>
      <w:permEnd w:id="1745167064"/>
      <w:permEnd w:id="2131321922"/>
      <w:permEnd w:id="1107121292"/>
      <w:permEnd w:id="1299994871"/>
      <w:permEnd w:id="1060065500"/>
      <w:permEnd w:id="53422152"/>
      <w:permEnd w:id="1384006962"/>
      <w:permEnd w:id="1790731349"/>
      <w:permEnd w:id="663382697"/>
      <w:permEnd w:id="1498158243"/>
      <w:permEnd w:id="1849557497"/>
      <w:permEnd w:id="1480983166"/>
      <w:permEnd w:id="1937392770"/>
      <w:permEnd w:id="1318609331"/>
      <w:permEnd w:id="1062362956"/>
      <w:permEnd w:id="1777687737"/>
      <w:permEnd w:id="531639889"/>
      <w:permEnd w:id="326915701"/>
      <w:permEnd w:id="1839219085"/>
      <w:permEnd w:id="778596243"/>
      <w:permEnd w:id="355080487"/>
      <w:permEnd w:id="1392382268"/>
      <w:permEnd w:id="1695559558"/>
      <w:permEnd w:id="1518430724"/>
      <w:permEnd w:id="2107858372"/>
      <w:permEnd w:id="1592538564"/>
      <w:permEnd w:id="695160060"/>
      <w:permEnd w:id="1148139228"/>
      <w:permEnd w:id="846990814"/>
      <w:permEnd w:id="1351056717"/>
      <w:permEnd w:id="1602757259"/>
      <w:permEnd w:id="1871456641"/>
      <w:permEnd w:id="261565949"/>
      <w:permEnd w:id="1710180105"/>
      <w:permEnd w:id="1235766752"/>
      <w:permEnd w:id="145975499"/>
      <w:permEnd w:id="46292140"/>
      <w:permEnd w:id="178129059"/>
      <w:permEnd w:id="174196692"/>
      <w:permEnd w:id="1532432013"/>
      <w:permEnd w:id="1562923442"/>
      <w:permEnd w:id="1306526898"/>
      <w:permEnd w:id="1179671609"/>
      <w:permEnd w:id="1859600157"/>
      <w:permEnd w:id="1243574618"/>
      <w:permEnd w:id="702830985"/>
      <w:permEnd w:id="806506462"/>
      <w:permEnd w:id="1038570569"/>
      <w:permEnd w:id="19662887"/>
      <w:permEnd w:id="1097737516"/>
      <w:permEnd w:id="304568235"/>
      <w:permEnd w:id="1555048215"/>
      <w:permEnd w:id="749407937"/>
      <w:permEnd w:id="1221222090"/>
      <w:permEnd w:id="1196765688"/>
      <w:permEnd w:id="1374177233"/>
      <w:permEnd w:id="1547333067"/>
      <w:permEnd w:id="172512661"/>
      <w:permEnd w:id="626929454"/>
      <w:permEnd w:id="467944786"/>
      <w:permEnd w:id="391849773"/>
      <w:permEnd w:id="1129987447"/>
      <w:permEnd w:id="1506550718"/>
      <w:permEnd w:id="1304313951"/>
      <w:permEnd w:id="1092104813"/>
      <w:permEnd w:id="819554895"/>
      <w:permEnd w:id="1908158162"/>
      <w:permEnd w:id="926417136"/>
      <w:permEnd w:id="172758460"/>
      <w:permEnd w:id="999049101"/>
      <w:permEnd w:id="952113191"/>
      <w:permEnd w:id="112154012"/>
      <w:permEnd w:id="1195773076"/>
      <w:permEnd w:id="650477400"/>
      <w:permEnd w:id="2015169722"/>
      <w:permEnd w:id="2028943126"/>
      <w:permEnd w:id="1901871908"/>
      <w:permEnd w:id="897129264"/>
      <w:permEnd w:id="448932533"/>
      <w:permEnd w:id="1549090612"/>
      <w:permEnd w:id="2120973877"/>
      <w:permEnd w:id="165745978"/>
      <w:permEnd w:id="1550720741"/>
      <w:permEnd w:id="1411393336"/>
      <w:permEnd w:id="1558653035"/>
      <w:permEnd w:id="1921471252"/>
      <w:permEnd w:id="1935242453"/>
      <w:permEnd w:id="376725617"/>
      <w:permEnd w:id="271454142"/>
      <w:permEnd w:id="501575938"/>
      <w:permEnd w:id="1997672391"/>
      <w:permEnd w:id="1862352498"/>
      <w:permEnd w:id="636107677"/>
      <w:permEnd w:id="33372016"/>
      <w:permEnd w:id="806909273"/>
      <w:permEnd w:id="1768045223"/>
      <w:permEnd w:id="671689674"/>
      <w:permEnd w:id="1557669392"/>
      <w:permEnd w:id="1411121717"/>
      <w:permEnd w:id="342257464"/>
      <w:permEnd w:id="226316533"/>
      <w:permEnd w:id="812979999"/>
      <w:permEnd w:id="2099654588"/>
      <w:permEnd w:id="1829594247"/>
      <w:permEnd w:id="1408919140"/>
      <w:permEnd w:id="1951296498"/>
      <w:permEnd w:id="2027173997"/>
      <w:permEnd w:id="657208050"/>
      <w:permEnd w:id="100207646"/>
      <w:permEnd w:id="640377075"/>
      <w:permEnd w:id="955190020"/>
      <w:permEnd w:id="1989171699"/>
      <w:permEnd w:id="1009470316"/>
      <w:permEnd w:id="104857956"/>
      <w:permEnd w:id="86795874"/>
      <w:permEnd w:id="796330492"/>
      <w:permEnd w:id="580268986"/>
      <w:permEnd w:id="692261989"/>
      <w:permEnd w:id="1958754116"/>
      <w:permEnd w:id="1409760208"/>
      <w:permEnd w:id="1333874474"/>
      <w:permEnd w:id="565331175"/>
      <w:permEnd w:id="253124794"/>
      <w:permEnd w:id="1977639988"/>
      <w:permEnd w:id="318400025"/>
      <w:permEnd w:id="1460023748"/>
      <w:permEnd w:id="417086428"/>
      <w:permEnd w:id="1558475819"/>
      <w:permEnd w:id="794449015"/>
      <w:permEnd w:id="696277609"/>
      <w:permEnd w:id="1738170466"/>
      <w:r w:rsidRPr="00671FEB">
        <w:rPr>
          <w:rFonts w:ascii="Open Sans" w:eastAsia="Malgun Gothic" w:hAnsi="Open Sans" w:cs="Open Sans"/>
          <w:szCs w:val="24"/>
        </w:rPr>
        <w:fldChar w:fldCharType="end"/>
      </w:r>
      <w:r w:rsidRPr="00671FEB">
        <w:rPr>
          <w:rFonts w:ascii="Open Sans" w:eastAsia="Malgun Gothic" w:hAnsi="Open Sans" w:cs="Open Sans"/>
          <w:szCs w:val="24"/>
        </w:rPr>
        <w:instrText xml:space="preserve"> </w:instrText>
      </w:r>
      <w:r w:rsidRPr="00671FEB">
        <w:rPr>
          <w:rFonts w:ascii="Open Sans" w:eastAsia="Malgun Gothic" w:hAnsi="Open Sans" w:cs="Open Sans"/>
          <w:i/>
          <w:szCs w:val="24"/>
        </w:rPr>
        <w:instrText>=</w:instrText>
      </w:r>
      <w:r w:rsidRPr="00671FEB">
        <w:rPr>
          <w:rFonts w:ascii="Open Sans" w:eastAsia="Malgun Gothic" w:hAnsi="Open Sans" w:cs="Open Sans"/>
          <w:szCs w:val="24"/>
        </w:rPr>
        <w:instrText xml:space="preserve"> "</w:instrText>
      </w:r>
      <w:r w:rsidR="00637745" w:rsidRPr="00671FEB">
        <w:rPr>
          <w:rFonts w:ascii="Open Sans" w:eastAsia="Malgun Gothic" w:hAnsi="Open Sans" w:cs="Open Sans"/>
          <w:szCs w:val="24"/>
        </w:rPr>
        <w:instrText>l</w:instrText>
      </w:r>
      <w:r w:rsidR="00637745" w:rsidRPr="00671FEB">
        <w:rPr>
          <w:rFonts w:ascii="Open Sans" w:eastAsia="Malgun Gothic" w:hAnsi="Open Sans" w:cs="Open Sans"/>
          <w:lang w:eastAsia="fr-FR"/>
        </w:rPr>
        <w:instrText>a procédure d’appel d’offres restreint. Elle est soumise aux dispositions des articles 21, 25-I 1°, 65, 66, 69 et 70 du Décret relatif aux marchés publics</w:instrText>
      </w:r>
      <w:r w:rsidR="0038308B" w:rsidRPr="00671FEB">
        <w:rPr>
          <w:rFonts w:ascii="Open Sans" w:eastAsia="Malgun Gothic" w:hAnsi="Open Sans" w:cs="Open Sans"/>
          <w:lang w:eastAsia="fr-FR"/>
        </w:rPr>
        <w:instrText>.</w:instrText>
      </w:r>
      <w:r w:rsidR="00637745" w:rsidRPr="00671FEB">
        <w:rPr>
          <w:rFonts w:ascii="Open Sans" w:eastAsia="Malgun Gothic" w:hAnsi="Open Sans" w:cs="Open Sans"/>
          <w:i/>
          <w:szCs w:val="24"/>
        </w:rPr>
        <w:instrText xml:space="preserve">" </w:instrText>
      </w:r>
      <w:r w:rsidRPr="00671FEB">
        <w:rPr>
          <w:rFonts w:ascii="Open Sans" w:eastAsia="Malgun Gothic" w:hAnsi="Open Sans" w:cs="Open Sans"/>
          <w:szCs w:val="24"/>
        </w:rPr>
        <w:instrText xml:space="preserve"> </w:instrText>
      </w:r>
      <w:r w:rsidR="00637745" w:rsidRPr="00671FEB">
        <w:rPr>
          <w:rFonts w:ascii="Open Sans" w:eastAsia="Malgun Gothic" w:hAnsi="Open Sans" w:cs="Open Sans"/>
          <w:szCs w:val="24"/>
        </w:rPr>
        <w:instrText xml:space="preserve"> "Le pouvoir adjudicateur se réserve la possibilité de solliciter des soumissionnaires des précisions ou clarifications sur la teneur de leur offre, par l’organisation d’une ou plusieurs auditions portant sur les aspects techniques de l’offre.  </w:instrText>
      </w:r>
    </w:p>
    <w:p w14:paraId="5D614FEF" w14:textId="77777777" w:rsidR="00637745" w:rsidRPr="00671FEB" w:rsidRDefault="00637745" w:rsidP="00AE4EF2">
      <w:pPr>
        <w:spacing w:line="240" w:lineRule="auto"/>
        <w:contextualSpacing/>
        <w:jc w:val="both"/>
        <w:rPr>
          <w:rFonts w:ascii="Open Sans" w:eastAsia="Malgun Gothic" w:hAnsi="Open Sans" w:cs="Open Sans"/>
          <w:szCs w:val="24"/>
        </w:rPr>
      </w:pPr>
      <w:r w:rsidRPr="00671FEB">
        <w:rPr>
          <w:rFonts w:ascii="Open Sans" w:eastAsia="Malgun Gothic" w:hAnsi="Open Sans" w:cs="Open Sans"/>
          <w:szCs w:val="24"/>
        </w:rPr>
        <w:instrText xml:space="preserve">En tous les cas, le pouvoir adjudicateur assurera une stricte égalité entre les candidats. L'audition ne pourra en aucun cas prendre la forme d'une négociation ou d’un complément de l’offre. Les modalités de déroulement de ces éventuelles auditions seront précisées dans les convocations adressées aux candidats. Les dates prévisionnelles pour ces auditions seront les suivantes : </w:instrText>
      </w:r>
      <w:sdt>
        <w:sdtPr>
          <w:rPr>
            <w:rFonts w:ascii="Open Sans" w:eastAsia="Malgun Gothic" w:hAnsi="Open Sans" w:cs="Open Sans"/>
            <w:szCs w:val="24"/>
          </w:rPr>
          <w:id w:val="-2084372996"/>
          <w:showingPlcHdr/>
          <w:text/>
        </w:sdtPr>
        <w:sdtEndPr/>
        <w:sdtContent>
          <w:r w:rsidR="00645A2E" w:rsidRPr="00671FEB">
            <w:rPr>
              <w:rFonts w:ascii="Open Sans" w:eastAsia="Malgun Gothic" w:hAnsi="Open Sans" w:cs="Open Sans"/>
              <w:szCs w:val="24"/>
            </w:rPr>
            <w:instrText xml:space="preserve">     </w:instrText>
          </w:r>
        </w:sdtContent>
      </w:sdt>
      <w:r w:rsidRPr="00671FEB">
        <w:rPr>
          <w:rFonts w:ascii="Open Sans" w:eastAsia="Malgun Gothic" w:hAnsi="Open Sans" w:cs="Open Sans"/>
          <w:szCs w:val="24"/>
        </w:rPr>
        <w:instrText xml:space="preserve">Ces dates pourront être modifiées par le pouvoir adjudicateur." </w:instrText>
      </w:r>
    </w:p>
    <w:p w14:paraId="794476FC" w14:textId="77777777" w:rsidR="001E7EA4" w:rsidRPr="00671FEB" w:rsidRDefault="00637745" w:rsidP="00AE4EF2">
      <w:pPr>
        <w:spacing w:line="240" w:lineRule="auto"/>
        <w:contextualSpacing/>
        <w:jc w:val="both"/>
        <w:rPr>
          <w:rFonts w:ascii="Open Sans" w:eastAsia="Malgun Gothic" w:hAnsi="Open Sans" w:cs="Open Sans"/>
          <w:szCs w:val="24"/>
        </w:rPr>
      </w:pPr>
      <w:r w:rsidRPr="00671FEB">
        <w:rPr>
          <w:rFonts w:ascii="Open Sans" w:eastAsia="Malgun Gothic" w:hAnsi="Open Sans" w:cs="Open Sans"/>
          <w:szCs w:val="24"/>
        </w:rPr>
        <w:instrText>"S</w:instrText>
      </w:r>
      <w:r w:rsidR="00194AD7" w:rsidRPr="00671FEB">
        <w:rPr>
          <w:rFonts w:ascii="Open Sans" w:eastAsia="Malgun Gothic" w:hAnsi="Open Sans" w:cs="Open Sans"/>
          <w:szCs w:val="24"/>
        </w:rPr>
        <w:instrText>ans objet</w:instrText>
      </w:r>
      <w:r w:rsidRPr="00671FEB">
        <w:rPr>
          <w:rFonts w:ascii="Open Sans" w:eastAsia="Malgun Gothic" w:hAnsi="Open Sans" w:cs="Open Sans"/>
          <w:szCs w:val="24"/>
        </w:rPr>
        <w:instrText>.</w:instrText>
      </w:r>
      <w:r w:rsidR="00194AD7" w:rsidRPr="00671FEB">
        <w:rPr>
          <w:rFonts w:ascii="Open Sans" w:eastAsia="Malgun Gothic" w:hAnsi="Open Sans" w:cs="Open Sans"/>
          <w:szCs w:val="24"/>
        </w:rPr>
        <w:instrText>"</w:instrText>
      </w:r>
      <w:r w:rsidR="00194AD7" w:rsidRPr="00671FEB">
        <w:rPr>
          <w:rFonts w:ascii="Open Sans" w:eastAsia="Malgun Gothic" w:hAnsi="Open Sans" w:cs="Open Sans"/>
          <w:szCs w:val="24"/>
        </w:rPr>
        <w:fldChar w:fldCharType="separate"/>
      </w:r>
      <w:r w:rsidR="00737626" w:rsidRPr="00671FEB">
        <w:rPr>
          <w:rFonts w:ascii="Open Sans" w:eastAsia="Malgun Gothic" w:hAnsi="Open Sans" w:cs="Open Sans"/>
          <w:noProof/>
          <w:szCs w:val="24"/>
        </w:rPr>
        <w:instrText>Sans objet.</w:instrText>
      </w:r>
      <w:r w:rsidR="00194AD7" w:rsidRPr="00671FEB">
        <w:rPr>
          <w:rFonts w:ascii="Open Sans" w:eastAsia="Malgun Gothic" w:hAnsi="Open Sans" w:cs="Open Sans"/>
          <w:szCs w:val="24"/>
        </w:rPr>
        <w:fldChar w:fldCharType="end"/>
      </w:r>
      <w:r w:rsidR="0038308B" w:rsidRPr="00671FEB">
        <w:rPr>
          <w:rFonts w:ascii="Open Sans" w:eastAsia="Malgun Gothic" w:hAnsi="Open Sans" w:cs="Open Sans"/>
          <w:szCs w:val="24"/>
        </w:rPr>
        <w:instrText>"</w:instrText>
      </w:r>
    </w:p>
    <w:p w14:paraId="5295A8B7" w14:textId="77777777" w:rsidR="00286CAF" w:rsidRPr="00671FEB" w:rsidRDefault="001E7EA4" w:rsidP="00AE4EF2">
      <w:pPr>
        <w:spacing w:line="240" w:lineRule="auto"/>
        <w:contextualSpacing/>
        <w:jc w:val="both"/>
        <w:rPr>
          <w:rFonts w:ascii="Open Sans" w:eastAsia="Malgun Gothic" w:hAnsi="Open Sans" w:cs="Open Sans"/>
          <w:szCs w:val="24"/>
        </w:rPr>
      </w:pPr>
      <w:r w:rsidRPr="00671FEB">
        <w:rPr>
          <w:rFonts w:ascii="Open Sans" w:eastAsia="Malgun Gothic" w:hAnsi="Open Sans" w:cs="Open Sans"/>
          <w:szCs w:val="24"/>
        </w:rPr>
        <w:instrText>""</w:instrText>
      </w:r>
      <w:r w:rsidRPr="00671FEB">
        <w:rPr>
          <w:rFonts w:ascii="Open Sans" w:eastAsia="Malgun Gothic" w:hAnsi="Open Sans" w:cs="Open Sans"/>
          <w:szCs w:val="24"/>
        </w:rPr>
        <w:fldChar w:fldCharType="separate"/>
      </w:r>
      <w:r w:rsidR="00737626" w:rsidRPr="00671FEB">
        <w:rPr>
          <w:rFonts w:ascii="Open Sans" w:eastAsia="Malgun Gothic" w:hAnsi="Open Sans" w:cs="Open Sans"/>
          <w:noProof/>
          <w:szCs w:val="24"/>
        </w:rPr>
        <w:t>Sans objet.</w:t>
      </w:r>
      <w:r w:rsidRPr="00671FEB">
        <w:rPr>
          <w:rFonts w:ascii="Open Sans" w:eastAsia="Malgun Gothic" w:hAnsi="Open Sans" w:cs="Open Sans"/>
          <w:szCs w:val="24"/>
        </w:rPr>
        <w:fldChar w:fldCharType="end"/>
      </w:r>
      <w:r w:rsidR="00286CAF" w:rsidRPr="00671FEB">
        <w:rPr>
          <w:rFonts w:ascii="Open Sans" w:eastAsia="Malgun Gothic" w:hAnsi="Open Sans" w:cs="Open Sans"/>
          <w:szCs w:val="24"/>
        </w:rPr>
        <w:t xml:space="preserve"> </w:t>
      </w:r>
    </w:p>
    <w:p w14:paraId="238FC475" w14:textId="77777777" w:rsidR="00286CAF" w:rsidRPr="00671FEB" w:rsidRDefault="00286CAF" w:rsidP="00B66181">
      <w:pPr>
        <w:pStyle w:val="Titre2"/>
        <w:rPr>
          <w:rFonts w:eastAsia="Malgun Gothic"/>
        </w:rPr>
      </w:pPr>
      <w:bookmarkStart w:id="198" w:name="_Toc242103789"/>
      <w:r w:rsidRPr="00671FEB">
        <w:rPr>
          <w:rFonts w:eastAsia="Malgun Gothic"/>
        </w:rPr>
        <w:t>Attribution</w:t>
      </w:r>
      <w:bookmarkEnd w:id="198"/>
    </w:p>
    <w:p w14:paraId="40FFD9C4" w14:textId="1B6D6AA1" w:rsidR="00B6594B" w:rsidRPr="007A6EBA" w:rsidRDefault="008422EC" w:rsidP="007A6EBA">
      <w:pPr>
        <w:spacing w:before="120" w:after="0" w:line="240" w:lineRule="auto"/>
        <w:jc w:val="both"/>
        <w:rPr>
          <w:rFonts w:ascii="Open Sans" w:eastAsia="Malgun Gothic" w:hAnsi="Open Sans" w:cs="Open Sans"/>
          <w:color w:val="000000"/>
          <w:lang w:eastAsia="fr-FR"/>
        </w:rPr>
      </w:pPr>
      <w:r w:rsidRPr="007A6EBA">
        <w:rPr>
          <w:rFonts w:ascii="Open Sans" w:eastAsia="Malgun Gothic" w:hAnsi="Open Sans" w:cs="Open Sans"/>
          <w:color w:val="000000"/>
          <w:lang w:eastAsia="fr-FR"/>
        </w:rPr>
        <w:t>Conformément aux dispositions des articles L.2152-1 et R.2152-6 du Code de la commande publique, le pouvoir adjudicateur attribue le marché au soumissionnaire ayant présenté l’offre économiquement la plus avantageuse, appréciée au regard des critères de jugement des offres définis dans le présent règlement de consultation.</w:t>
      </w:r>
    </w:p>
    <w:p w14:paraId="485B3EFF" w14:textId="77777777" w:rsidR="008422EC" w:rsidRPr="007A6EBA" w:rsidRDefault="00B6594B" w:rsidP="007A6EBA">
      <w:pPr>
        <w:spacing w:before="120" w:after="0" w:line="240" w:lineRule="auto"/>
        <w:jc w:val="both"/>
        <w:rPr>
          <w:rFonts w:ascii="Open Sans" w:eastAsia="Malgun Gothic" w:hAnsi="Open Sans" w:cs="Open Sans"/>
          <w:color w:val="000000"/>
          <w:lang w:eastAsia="fr-FR"/>
        </w:rPr>
      </w:pPr>
      <w:r w:rsidRPr="007A6EBA">
        <w:rPr>
          <w:rFonts w:ascii="Open Sans" w:eastAsia="Malgun Gothic" w:hAnsi="Open Sans" w:cs="Open Sans"/>
          <w:color w:val="000000"/>
          <w:lang w:eastAsia="fr-FR"/>
        </w:rPr>
        <w:t>Les offres inappropriées et/ou inacceptables sont éliminées. Les autres offres sont notées et classées par ordre décroissant. L’offre la mieux notée est retenue.</w:t>
      </w:r>
    </w:p>
    <w:p w14:paraId="0F25A25D" w14:textId="01AEBE64" w:rsidR="00B6594B" w:rsidRPr="007A6EBA" w:rsidRDefault="008422EC" w:rsidP="007A6EBA">
      <w:pPr>
        <w:spacing w:before="120" w:after="0" w:line="240" w:lineRule="auto"/>
        <w:jc w:val="both"/>
        <w:rPr>
          <w:rFonts w:ascii="Open Sans" w:eastAsia="Malgun Gothic" w:hAnsi="Open Sans" w:cs="Open Sans"/>
          <w:color w:val="000000"/>
          <w:lang w:eastAsia="fr-FR"/>
        </w:rPr>
      </w:pPr>
      <w:r w:rsidRPr="007A6EBA">
        <w:rPr>
          <w:rFonts w:ascii="Open Sans" w:eastAsia="Malgun Gothic" w:hAnsi="Open Sans" w:cs="Open Sans"/>
          <w:color w:val="000000"/>
          <w:lang w:eastAsia="fr-FR"/>
        </w:rPr>
        <w:t>En cas d’égalité de note globale entre plusieurs offres, l’offre ayant obtenu la meilleure note au critère "valeur technique" sera classée première. En cas de nouvelle égalité, l’offre ayant obtenu la meilleure note au critère "prix des prestations" sera classée première.</w:t>
      </w:r>
    </w:p>
    <w:p w14:paraId="741EF95F" w14:textId="77777777" w:rsidR="00B6594B" w:rsidRPr="007A6EBA" w:rsidRDefault="00B6594B" w:rsidP="007A6EBA">
      <w:pPr>
        <w:spacing w:before="120" w:after="0" w:line="240" w:lineRule="auto"/>
        <w:jc w:val="both"/>
        <w:rPr>
          <w:rFonts w:ascii="Open Sans" w:eastAsia="Malgun Gothic" w:hAnsi="Open Sans" w:cs="Open Sans"/>
          <w:color w:val="000000"/>
          <w:lang w:eastAsia="fr-FR"/>
        </w:rPr>
      </w:pPr>
      <w:bookmarkStart w:id="199" w:name="_Hlk514241355"/>
      <w:r w:rsidRPr="007A6EBA">
        <w:rPr>
          <w:rFonts w:ascii="Open Sans" w:eastAsia="Malgun Gothic" w:hAnsi="Open Sans" w:cs="Open Sans"/>
          <w:color w:val="000000"/>
          <w:lang w:eastAsia="fr-FR"/>
        </w:rPr>
        <w:t xml:space="preserve">Le pouvoir adjudicateur se réserve la faculté de solliciter la régularisation de tout ou partie des offres susceptibles d’être régularisées, conformément </w:t>
      </w:r>
      <w:r w:rsidR="00B555EE" w:rsidRPr="007A6EBA">
        <w:rPr>
          <w:rFonts w:ascii="Open Sans" w:eastAsia="Malgun Gothic" w:hAnsi="Open Sans" w:cs="Open Sans"/>
          <w:color w:val="000000"/>
          <w:lang w:eastAsia="fr-FR"/>
        </w:rPr>
        <w:t xml:space="preserve">à l’article R. 2152-2 du code de la commande publique </w:t>
      </w:r>
      <w:r w:rsidRPr="007A6EBA">
        <w:rPr>
          <w:rFonts w:ascii="Open Sans" w:eastAsia="Malgun Gothic" w:hAnsi="Open Sans" w:cs="Open Sans"/>
          <w:color w:val="000000"/>
          <w:lang w:eastAsia="fr-FR"/>
        </w:rPr>
        <w:t xml:space="preserve">dans le respect de l’égalité de traitement entre les soumissionnaires. </w:t>
      </w:r>
    </w:p>
    <w:p w14:paraId="4C33383B" w14:textId="77777777" w:rsidR="00B6594B" w:rsidRPr="007A6EBA" w:rsidRDefault="00B6594B" w:rsidP="007A6EBA">
      <w:pPr>
        <w:spacing w:before="120" w:after="0" w:line="240" w:lineRule="auto"/>
        <w:jc w:val="both"/>
        <w:rPr>
          <w:rFonts w:ascii="Open Sans" w:eastAsia="Malgun Gothic" w:hAnsi="Open Sans" w:cs="Open Sans"/>
          <w:color w:val="000000"/>
          <w:lang w:eastAsia="fr-FR"/>
        </w:rPr>
      </w:pPr>
      <w:r w:rsidRPr="007A6EBA">
        <w:rPr>
          <w:rFonts w:ascii="Open Sans" w:eastAsia="Malgun Gothic" w:hAnsi="Open Sans" w:cs="Open Sans"/>
          <w:color w:val="000000"/>
          <w:lang w:eastAsia="fr-FR"/>
        </w:rPr>
        <w:t xml:space="preserve">Si le pouvoir adjudicateur ne demande pas la régularisation des offres ou si à l’issue de cette phase de régularisation, des offres demeurent irrégulières, celles-ci seront éliminées. </w:t>
      </w:r>
    </w:p>
    <w:p w14:paraId="2C77592E" w14:textId="2EE7C81E" w:rsidR="00581D11" w:rsidRPr="007A6EBA" w:rsidRDefault="006A7EF6" w:rsidP="00B66181">
      <w:pPr>
        <w:pStyle w:val="Titre2"/>
      </w:pPr>
      <w:bookmarkStart w:id="200" w:name="_Toc242103790"/>
      <w:bookmarkStart w:id="201" w:name="_Toc517469207"/>
      <w:bookmarkStart w:id="202" w:name="_Toc518989689"/>
      <w:bookmarkEnd w:id="199"/>
      <w:r w:rsidRPr="007A6EBA">
        <w:t>N</w:t>
      </w:r>
      <w:r w:rsidR="00581D11" w:rsidRPr="007A6EBA">
        <w:t>otification</w:t>
      </w:r>
      <w:bookmarkEnd w:id="200"/>
      <w:r w:rsidR="00581D11" w:rsidRPr="007A6EBA">
        <w:t xml:space="preserve"> </w:t>
      </w:r>
      <w:bookmarkEnd w:id="201"/>
      <w:bookmarkEnd w:id="202"/>
    </w:p>
    <w:p w14:paraId="43F54EEA" w14:textId="2C54B57B" w:rsidR="007A6EBA" w:rsidRDefault="00B77B34" w:rsidP="00AE4EF2">
      <w:pPr>
        <w:spacing w:line="240" w:lineRule="auto"/>
        <w:contextualSpacing/>
        <w:rPr>
          <w:rFonts w:ascii="Open Sans" w:eastAsia="Malgun Gothic" w:hAnsi="Open Sans" w:cs="Open Sans"/>
          <w:color w:val="54A838" w:themeColor="accent5"/>
          <w:lang w:eastAsia="fr-FR"/>
        </w:rPr>
      </w:pPr>
      <w:r>
        <w:rPr>
          <w:rFonts w:ascii="Open Sans" w:eastAsia="Malgun Gothic" w:hAnsi="Open Sans" w:cs="Open Sans"/>
          <w:noProof/>
          <w:lang w:eastAsia="fr-FR"/>
        </w:rPr>
        <mc:AlternateContent>
          <mc:Choice Requires="wps">
            <w:drawing>
              <wp:inline distT="0" distB="0" distL="0" distR="0" wp14:anchorId="48C2F810" wp14:editId="635C88D8">
                <wp:extent cx="5895975" cy="2476500"/>
                <wp:effectExtent l="0" t="0" r="28575" b="19050"/>
                <wp:docPr id="752585977" name="Zone de texte 8"/>
                <wp:cNvGraphicFramePr/>
                <a:graphic xmlns:a="http://schemas.openxmlformats.org/drawingml/2006/main">
                  <a:graphicData uri="http://schemas.microsoft.com/office/word/2010/wordprocessingShape">
                    <wps:wsp>
                      <wps:cNvSpPr txBox="1"/>
                      <wps:spPr>
                        <a:xfrm>
                          <a:off x="0" y="0"/>
                          <a:ext cx="5895975" cy="2476500"/>
                        </a:xfrm>
                        <a:prstGeom prst="rect">
                          <a:avLst/>
                        </a:prstGeom>
                        <a:solidFill>
                          <a:schemeClr val="lt1"/>
                        </a:solidFill>
                        <a:ln w="6350">
                          <a:solidFill>
                            <a:prstClr val="black"/>
                          </a:solidFill>
                        </a:ln>
                      </wps:spPr>
                      <wps:txbx>
                        <w:txbxContent>
                          <w:p w14:paraId="16A669D6" w14:textId="77777777" w:rsidR="004E2CC5" w:rsidRPr="00B77B34" w:rsidRDefault="004E2CC5" w:rsidP="00871C44">
                            <w:pPr>
                              <w:spacing w:after="60"/>
                              <w:jc w:val="center"/>
                              <w:rPr>
                                <w:rFonts w:ascii="Open Sans" w:eastAsia="Malgun Gothic" w:hAnsi="Open Sans" w:cs="Open Sans"/>
                                <w:b/>
                                <w:color w:val="EE0000"/>
                                <w:sz w:val="24"/>
                              </w:rPr>
                            </w:pPr>
                            <w:r w:rsidRPr="00B77B34">
                              <w:rPr>
                                <w:rFonts w:ascii="Open Sans" w:eastAsia="Malgun Gothic" w:hAnsi="Open Sans" w:cs="Open Sans"/>
                                <w:b/>
                                <w:color w:val="EE0000"/>
                                <w:sz w:val="24"/>
                              </w:rPr>
                              <w:t>Il est précisé que les délais d’analyse des offres et d’instruction des dossiers peuvent être longs tout en respectant le délai de validité des offres.</w:t>
                            </w:r>
                          </w:p>
                          <w:p w14:paraId="2E582244" w14:textId="77777777" w:rsidR="004E2CC5" w:rsidRDefault="004E2CC5" w:rsidP="00871C44">
                            <w:pPr>
                              <w:spacing w:after="60"/>
                              <w:jc w:val="center"/>
                              <w:rPr>
                                <w:rFonts w:ascii="Open Sans" w:eastAsia="Malgun Gothic" w:hAnsi="Open Sans" w:cs="Open Sans"/>
                                <w:b/>
                                <w:color w:val="EE0000"/>
                                <w:sz w:val="24"/>
                              </w:rPr>
                            </w:pPr>
                            <w:r w:rsidRPr="00B77B34">
                              <w:rPr>
                                <w:rFonts w:ascii="Open Sans" w:eastAsia="Malgun Gothic" w:hAnsi="Open Sans" w:cs="Open Sans"/>
                                <w:b/>
                                <w:color w:val="EE0000"/>
                                <w:sz w:val="24"/>
                              </w:rPr>
                              <w:t xml:space="preserve">Aucune réponse orale ne sera apportée quant à la décision d’attribution du marché issu de cette consultation. </w:t>
                            </w:r>
                          </w:p>
                          <w:p w14:paraId="0936F0F7" w14:textId="0CF501F1" w:rsidR="004E2CC5" w:rsidRPr="00B77B34" w:rsidRDefault="004E2CC5" w:rsidP="00871C44">
                            <w:pPr>
                              <w:spacing w:after="60"/>
                              <w:jc w:val="center"/>
                              <w:rPr>
                                <w:rFonts w:ascii="Open Sans" w:eastAsia="Malgun Gothic" w:hAnsi="Open Sans" w:cs="Open Sans"/>
                                <w:b/>
                                <w:color w:val="EE0000"/>
                                <w:sz w:val="24"/>
                              </w:rPr>
                            </w:pPr>
                            <w:r w:rsidRPr="00B77B34">
                              <w:rPr>
                                <w:rFonts w:ascii="Open Sans" w:eastAsia="Malgun Gothic" w:hAnsi="Open Sans" w:cs="Open Sans"/>
                                <w:b/>
                                <w:color w:val="EE0000"/>
                                <w:sz w:val="24"/>
                              </w:rPr>
                              <w:t>Il est donc inutile de contacter par téléphone le service en charge de la passation de la procédure ou les services prescripteurs pour connaître la décision prise par le pouvoir adjudicateur.</w:t>
                            </w:r>
                          </w:p>
                          <w:p w14:paraId="7017195E" w14:textId="1BC6EC61" w:rsidR="004E2CC5" w:rsidRDefault="004E2CC5" w:rsidP="00871C44">
                            <w:pPr>
                              <w:spacing w:after="60"/>
                              <w:jc w:val="center"/>
                            </w:pPr>
                            <w:r w:rsidRPr="00B77B34">
                              <w:rPr>
                                <w:rFonts w:ascii="Open Sans" w:eastAsia="Malgun Gothic" w:hAnsi="Open Sans" w:cs="Open Sans"/>
                                <w:b/>
                                <w:color w:val="EE0000"/>
                                <w:sz w:val="24"/>
                              </w:rPr>
                              <w:t>Les candidats recevront uniquement par écrit les informations relatives au choix du pouvoir adjudicateur dès que ce dernier aura statué.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8C2F810" id="_x0000_s1027" type="#_x0000_t202" style="width:464.25pt;height:19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RI4qWwIAALYEAAAOAAAAZHJzL2Uyb0RvYy54bWysVMlu2zAQvRfoPxC817Jdy3aMyIHrwEWB&#10;IAmQFAF6oykqFkpxWJK2lH59HuklS3sqeqE42+PMmxmdX3SNZjvlfE2m4INenzNlJJW1eSz49/vV&#10;pylnPghTCk1GFfxJeX4x//jhvLUzNaQN6VI5BhDjZ60t+CYEO8syLzeqEb5HVhkYK3KNCBDdY1Y6&#10;0QK90dmw3x9nLbnSOpLKe2gv90Y+T/hVpWS4qSqvAtMFR24hnS6d63hm83Mxe3TCbmp5SEP8QxaN&#10;qA0ePUFdiiDY1tV/QDW1dOSpCj1JTUZVVUuVakA1g/67au42wqpUC8jx9kST/3+w8np361hdFnyS&#10;D/NpfjaZcGZEg1b9QMNYqVhQXVBsGqlqrZ8h4s4iJnRfqEPLj3oPZWSgq1wTv6iNwQ7Sn05EA4lJ&#10;KPPpGV7KOZOwDUeTcd5Prchewq3z4auihsVLwR06mQgWuysfkApcjy7xNU+6Lle11kmI06OW2rGd&#10;QN91SEki4o2XNqwt+Phz3k/Ab2wR+hS/1kL+jGW+RYCkDZSRlH3x8Ra6dZf4PBGzpvIJfDnaD5+3&#10;clUD/kr4cCscpg0UYYPCDY5KE3Kiw42zDbnff9NHfwwBrJy1mN6C+19b4RRn+pvBeJwNRqM47kkY&#10;5ZMhBPfasn5tMdtmSSBqgF21Ml2jf9DHa+WoecCiLeKrMAkj8XbBw/G6DPudwqJKtVgkJwy4FeHK&#10;3FkZoWNjIq333YNw9tDWOFvXdJxzMXvX3b1vjDS02Aaq6tT6yPOe1QP9WI7UncMix+17LSevl9/N&#10;/BkAAP//AwBQSwMEFAAGAAgAAAAhAL7yGZrZAAAABQEAAA8AAABkcnMvZG93bnJldi54bWxMj8FO&#10;wzAQRO9I/IO1SNyo3SJQEuJUgAoXThTE2Y23ttV4HdluGv4ew4VeVhrNaOZtu579wCaMyQWSsFwI&#10;YEh90I6MhM+Pl5sKWMqKtBoCoYRvTLDuLi9a1ehwonecttmwUkKpURJszmPDeeotepUWYUQq3j5E&#10;r3KR0XAd1amU+4GvhLjnXjkqC1aN+GyxP2yPXsLmydSmr1S0m0o7N81f+zfzKuX11fz4ACzjnP/D&#10;8Itf0KErTLtwJJ3YIKE8kv9u8epVdQdsJ+G2FgJ41/Jz+u4HAAD//wMAUEsBAi0AFAAGAAgAAAAh&#10;ALaDOJL+AAAA4QEAABMAAAAAAAAAAAAAAAAAAAAAAFtDb250ZW50X1R5cGVzXS54bWxQSwECLQAU&#10;AAYACAAAACEAOP0h/9YAAACUAQAACwAAAAAAAAAAAAAAAAAvAQAAX3JlbHMvLnJlbHNQSwECLQAU&#10;AAYACAAAACEAt0SOKlsCAAC2BAAADgAAAAAAAAAAAAAAAAAuAgAAZHJzL2Uyb0RvYy54bWxQSwEC&#10;LQAUAAYACAAAACEAvvIZmtkAAAAFAQAADwAAAAAAAAAAAAAAAAC1BAAAZHJzL2Rvd25yZXYueG1s&#10;UEsFBgAAAAAEAAQA8wAAALsFAAAAAA==&#10;" fillcolor="white [3201]" strokeweight=".5pt">
                <v:textbox>
                  <w:txbxContent>
                    <w:p w14:paraId="16A669D6" w14:textId="77777777" w:rsidR="004E2CC5" w:rsidRPr="00B77B34" w:rsidRDefault="004E2CC5" w:rsidP="00871C44">
                      <w:pPr>
                        <w:spacing w:after="60"/>
                        <w:jc w:val="center"/>
                        <w:rPr>
                          <w:rFonts w:ascii="Open Sans" w:eastAsia="Malgun Gothic" w:hAnsi="Open Sans" w:cs="Open Sans"/>
                          <w:b/>
                          <w:color w:val="EE0000"/>
                          <w:sz w:val="24"/>
                        </w:rPr>
                      </w:pPr>
                      <w:r w:rsidRPr="00B77B34">
                        <w:rPr>
                          <w:rFonts w:ascii="Open Sans" w:eastAsia="Malgun Gothic" w:hAnsi="Open Sans" w:cs="Open Sans"/>
                          <w:b/>
                          <w:color w:val="EE0000"/>
                          <w:sz w:val="24"/>
                        </w:rPr>
                        <w:t>Il est précisé que les délais d’analyse des offres et d’instruction des dossiers peuvent être longs tout en respectant le délai de validité des offres.</w:t>
                      </w:r>
                    </w:p>
                    <w:p w14:paraId="2E582244" w14:textId="77777777" w:rsidR="004E2CC5" w:rsidRDefault="004E2CC5" w:rsidP="00871C44">
                      <w:pPr>
                        <w:spacing w:after="60"/>
                        <w:jc w:val="center"/>
                        <w:rPr>
                          <w:rFonts w:ascii="Open Sans" w:eastAsia="Malgun Gothic" w:hAnsi="Open Sans" w:cs="Open Sans"/>
                          <w:b/>
                          <w:color w:val="EE0000"/>
                          <w:sz w:val="24"/>
                        </w:rPr>
                      </w:pPr>
                      <w:r w:rsidRPr="00B77B34">
                        <w:rPr>
                          <w:rFonts w:ascii="Open Sans" w:eastAsia="Malgun Gothic" w:hAnsi="Open Sans" w:cs="Open Sans"/>
                          <w:b/>
                          <w:color w:val="EE0000"/>
                          <w:sz w:val="24"/>
                        </w:rPr>
                        <w:t xml:space="preserve">Aucune réponse orale ne sera apportée quant à la décision d’attribution du marché issu de cette consultation. </w:t>
                      </w:r>
                    </w:p>
                    <w:p w14:paraId="0936F0F7" w14:textId="0CF501F1" w:rsidR="004E2CC5" w:rsidRPr="00B77B34" w:rsidRDefault="004E2CC5" w:rsidP="00871C44">
                      <w:pPr>
                        <w:spacing w:after="60"/>
                        <w:jc w:val="center"/>
                        <w:rPr>
                          <w:rFonts w:ascii="Open Sans" w:eastAsia="Malgun Gothic" w:hAnsi="Open Sans" w:cs="Open Sans"/>
                          <w:b/>
                          <w:color w:val="EE0000"/>
                          <w:sz w:val="24"/>
                        </w:rPr>
                      </w:pPr>
                      <w:r w:rsidRPr="00B77B34">
                        <w:rPr>
                          <w:rFonts w:ascii="Open Sans" w:eastAsia="Malgun Gothic" w:hAnsi="Open Sans" w:cs="Open Sans"/>
                          <w:b/>
                          <w:color w:val="EE0000"/>
                          <w:sz w:val="24"/>
                        </w:rPr>
                        <w:t>Il est donc inutile de contacter par téléphone le service en charge de la passation de la procédure ou les services prescripteurs pour connaître la décision prise par le pouvoir adjudicateur.</w:t>
                      </w:r>
                    </w:p>
                    <w:p w14:paraId="7017195E" w14:textId="1BC6EC61" w:rsidR="004E2CC5" w:rsidRDefault="004E2CC5" w:rsidP="00871C44">
                      <w:pPr>
                        <w:spacing w:after="60"/>
                        <w:jc w:val="center"/>
                      </w:pPr>
                      <w:r w:rsidRPr="00B77B34">
                        <w:rPr>
                          <w:rFonts w:ascii="Open Sans" w:eastAsia="Malgun Gothic" w:hAnsi="Open Sans" w:cs="Open Sans"/>
                          <w:b/>
                          <w:color w:val="EE0000"/>
                          <w:sz w:val="24"/>
                        </w:rPr>
                        <w:t>Les candidats recevront uniquement par écrit les informations relatives au choix du pouvoir adjudicateur dès que ce dernier aura statué.</w:t>
                      </w:r>
                    </w:p>
                  </w:txbxContent>
                </v:textbox>
                <w10:anchorlock/>
              </v:shape>
            </w:pict>
          </mc:Fallback>
        </mc:AlternateContent>
      </w:r>
    </w:p>
    <w:p w14:paraId="717EA0CE" w14:textId="1DCC6965" w:rsidR="007948A6" w:rsidRPr="00671FEB" w:rsidRDefault="0088721F" w:rsidP="006A0163">
      <w:pPr>
        <w:pStyle w:val="Titre3"/>
        <w:rPr>
          <w:i/>
        </w:rPr>
      </w:pPr>
      <w:r w:rsidRPr="00671FEB">
        <w:lastRenderedPageBreak/>
        <w:t xml:space="preserve">Documents à fournir par le </w:t>
      </w:r>
      <w:r w:rsidR="007948A6" w:rsidRPr="00671FEB">
        <w:t xml:space="preserve">candidat auquel il est envisagé d’attribuer le marché </w:t>
      </w:r>
    </w:p>
    <w:p w14:paraId="75D4D21A" w14:textId="77777777" w:rsidR="00325C91" w:rsidRPr="007A6EBA" w:rsidRDefault="00C81967" w:rsidP="007A6EBA">
      <w:pPr>
        <w:spacing w:before="120" w:after="0" w:line="240" w:lineRule="auto"/>
        <w:jc w:val="both"/>
        <w:rPr>
          <w:rFonts w:ascii="Open Sans" w:eastAsia="Malgun Gothic" w:hAnsi="Open Sans" w:cs="Open Sans"/>
          <w:color w:val="000000"/>
          <w:lang w:eastAsia="fr-FR"/>
        </w:rPr>
      </w:pPr>
      <w:r w:rsidRPr="007A6EBA">
        <w:rPr>
          <w:rFonts w:ascii="Open Sans" w:eastAsia="Malgun Gothic" w:hAnsi="Open Sans" w:cs="Open Sans"/>
          <w:color w:val="000000"/>
          <w:lang w:eastAsia="fr-FR"/>
        </w:rPr>
        <w:t>L</w:t>
      </w:r>
      <w:r w:rsidR="00EC5D66" w:rsidRPr="007A6EBA">
        <w:rPr>
          <w:rFonts w:ascii="Open Sans" w:eastAsia="Malgun Gothic" w:hAnsi="Open Sans" w:cs="Open Sans"/>
          <w:color w:val="000000"/>
          <w:lang w:eastAsia="fr-FR"/>
        </w:rPr>
        <w:t xml:space="preserve">e marché ne pourra être définitivement attribué au candidat auquel il est envisagé d’attribuer le marché public que sous réserve que celui-ci produise (dans le cas où il ne l’aurait pas déjà fait au moment du dépôt de </w:t>
      </w:r>
      <w:r w:rsidR="00E92518" w:rsidRPr="007A6EBA">
        <w:rPr>
          <w:rFonts w:ascii="Open Sans" w:eastAsia="Malgun Gothic" w:hAnsi="Open Sans" w:cs="Open Sans"/>
          <w:color w:val="000000"/>
          <w:lang w:eastAsia="fr-FR"/>
        </w:rPr>
        <w:t>son pli</w:t>
      </w:r>
      <w:r w:rsidR="00EC5D66" w:rsidRPr="007A6EBA">
        <w:rPr>
          <w:rFonts w:ascii="Open Sans" w:eastAsia="Malgun Gothic" w:hAnsi="Open Sans" w:cs="Open Sans"/>
          <w:color w:val="000000"/>
          <w:lang w:eastAsia="fr-FR"/>
        </w:rPr>
        <w:t xml:space="preserve"> et sou</w:t>
      </w:r>
      <w:r w:rsidRPr="007A6EBA">
        <w:rPr>
          <w:rFonts w:ascii="Open Sans" w:eastAsia="Malgun Gothic" w:hAnsi="Open Sans" w:cs="Open Sans"/>
          <w:color w:val="000000"/>
          <w:lang w:eastAsia="fr-FR"/>
        </w:rPr>
        <w:t xml:space="preserve">s réserve des </w:t>
      </w:r>
      <w:r w:rsidR="00325C91" w:rsidRPr="007A6EBA">
        <w:rPr>
          <w:rFonts w:ascii="Open Sans" w:eastAsia="Malgun Gothic" w:hAnsi="Open Sans" w:cs="Open Sans"/>
          <w:color w:val="000000"/>
          <w:lang w:eastAsia="fr-FR"/>
        </w:rPr>
        <w:t>dispositions de l’article R.2143-13 du Code de la commande publique) dans le délai indiqué dans le courrier/courriel qui lui est adressé, les documents prévus aux articles R. 2143-6 à R.2143-10 et R. 2143-16 du Code de la commande publique</w:t>
      </w:r>
      <w:r w:rsidR="00D87DDB" w:rsidRPr="007A6EBA">
        <w:rPr>
          <w:rFonts w:ascii="Open Sans" w:eastAsia="Malgun Gothic" w:hAnsi="Open Sans" w:cs="Open Sans"/>
          <w:color w:val="000000"/>
          <w:lang w:eastAsia="fr-FR"/>
        </w:rPr>
        <w:t>.</w:t>
      </w:r>
    </w:p>
    <w:p w14:paraId="44585A64" w14:textId="77777777" w:rsidR="0026747B" w:rsidRPr="00671FEB" w:rsidRDefault="0026747B" w:rsidP="00AE4EF2">
      <w:pPr>
        <w:spacing w:before="100" w:after="200" w:line="240" w:lineRule="auto"/>
        <w:contextualSpacing/>
        <w:jc w:val="both"/>
        <w:rPr>
          <w:rFonts w:ascii="Open Sans" w:eastAsia="Malgun Gothic" w:hAnsi="Open Sans" w:cs="Open Sans"/>
        </w:rPr>
      </w:pPr>
      <w:r w:rsidRPr="00671FEB">
        <w:rPr>
          <w:rFonts w:ascii="Open Sans" w:eastAsia="Malgun Gothic" w:hAnsi="Open Sans" w:cs="Open Sans"/>
        </w:rPr>
        <w:t xml:space="preserve">Dans tous les cas : </w:t>
      </w:r>
    </w:p>
    <w:p w14:paraId="0C9098E1" w14:textId="77777777" w:rsidR="0026747B" w:rsidRPr="00671FEB" w:rsidRDefault="0026747B">
      <w:pPr>
        <w:numPr>
          <w:ilvl w:val="0"/>
          <w:numId w:val="9"/>
        </w:numPr>
        <w:spacing w:before="120" w:after="120" w:line="240" w:lineRule="auto"/>
        <w:ind w:left="403"/>
        <w:jc w:val="both"/>
        <w:rPr>
          <w:rFonts w:ascii="Open Sans" w:eastAsia="Malgun Gothic" w:hAnsi="Open Sans" w:cs="Open Sans"/>
        </w:rPr>
      </w:pPr>
      <w:r w:rsidRPr="00671FEB">
        <w:rPr>
          <w:rFonts w:ascii="Open Sans" w:eastAsia="Malgun Gothic" w:hAnsi="Open Sans" w:cs="Open Sans"/>
        </w:rPr>
        <w:t xml:space="preserve">Une attestation de fourniture des déclarations sociales et de paiement des cotisations et contributions de sécurité sociale, prévue à l’article L. 243-15 du code de sécurité sociale, émanant de l'organisme de protection sociale chargé du recouvrement des cotisations et des contributions datant de moins de 6 mois (articles D 8222-5-1° du code du travail et D. 243-15 du code de sécurité sociale). </w:t>
      </w:r>
    </w:p>
    <w:p w14:paraId="67FA3F77" w14:textId="77777777" w:rsidR="0026747B" w:rsidRPr="00671FEB" w:rsidRDefault="0026747B" w:rsidP="000A74A5">
      <w:pPr>
        <w:spacing w:before="120" w:after="120" w:line="240" w:lineRule="auto"/>
        <w:ind w:left="403"/>
        <w:jc w:val="both"/>
        <w:rPr>
          <w:rFonts w:ascii="Open Sans" w:eastAsia="Malgun Gothic" w:hAnsi="Open Sans" w:cs="Open Sans"/>
        </w:rPr>
      </w:pPr>
      <w:r w:rsidRPr="00671FEB">
        <w:rPr>
          <w:rFonts w:ascii="Open Sans" w:eastAsia="Malgun Gothic" w:hAnsi="Open Sans" w:cs="Open Sans"/>
        </w:rPr>
        <w:t xml:space="preserve">Le pouvoir adjudicateur s’assurera de l’authenticité de cette attestation, auprès de l’organisme de recouvrement des cotisations de sécurité sociale. </w:t>
      </w:r>
    </w:p>
    <w:p w14:paraId="6AB4511C" w14:textId="77777777" w:rsidR="0026747B" w:rsidRPr="00671FEB" w:rsidRDefault="0026747B">
      <w:pPr>
        <w:numPr>
          <w:ilvl w:val="0"/>
          <w:numId w:val="9"/>
        </w:numPr>
        <w:spacing w:before="120" w:after="120" w:line="240" w:lineRule="auto"/>
        <w:jc w:val="both"/>
        <w:rPr>
          <w:rFonts w:ascii="Open Sans" w:eastAsia="Malgun Gothic" w:hAnsi="Open Sans" w:cs="Open Sans"/>
        </w:rPr>
      </w:pPr>
      <w:r w:rsidRPr="00671FEB">
        <w:rPr>
          <w:rFonts w:ascii="Open Sans" w:eastAsia="Malgun Gothic" w:hAnsi="Open Sans" w:cs="Open Sans"/>
        </w:rPr>
        <w:t xml:space="preserve">Les attestations et certificats délivrés par les administrations et organismes compétents prouvant que les obligations fiscales et sociales ont été satisfaites ou l’état annuel des certificats reçus. </w:t>
      </w:r>
    </w:p>
    <w:p w14:paraId="531BA393" w14:textId="77777777" w:rsidR="002229CC" w:rsidRPr="00671FEB" w:rsidRDefault="002229CC">
      <w:pPr>
        <w:pStyle w:val="Paragraphedeliste"/>
        <w:numPr>
          <w:ilvl w:val="0"/>
          <w:numId w:val="9"/>
        </w:numPr>
        <w:spacing w:before="120" w:after="120" w:line="240" w:lineRule="auto"/>
        <w:contextualSpacing w:val="0"/>
        <w:jc w:val="both"/>
        <w:rPr>
          <w:rFonts w:ascii="Open Sans" w:eastAsia="Malgun Gothic" w:hAnsi="Open Sans" w:cs="Open Sans"/>
        </w:rPr>
      </w:pPr>
      <w:r w:rsidRPr="00671FEB">
        <w:rPr>
          <w:rFonts w:ascii="Open Sans" w:eastAsia="Malgun Gothic" w:hAnsi="Open Sans" w:cs="Open Sans"/>
        </w:rPr>
        <w:t>Pour les personnes soumises à l’obligation d’assurance de responsabilité décennale prévue à l’article L.241-1 du Code des Assurances, l’attestation d’assurance de responsabilité obligatoire prévue à l’article L243-2 du Code des Assurances.</w:t>
      </w:r>
    </w:p>
    <w:p w14:paraId="6912359E" w14:textId="77777777" w:rsidR="0026747B" w:rsidRPr="007A6EBA" w:rsidRDefault="0026747B" w:rsidP="007A6EBA">
      <w:pPr>
        <w:spacing w:before="120" w:after="0" w:line="240" w:lineRule="auto"/>
        <w:jc w:val="both"/>
        <w:rPr>
          <w:rFonts w:ascii="Open Sans" w:eastAsia="Malgun Gothic" w:hAnsi="Open Sans" w:cs="Open Sans"/>
          <w:color w:val="000000"/>
          <w:lang w:eastAsia="fr-FR"/>
        </w:rPr>
      </w:pPr>
      <w:r w:rsidRPr="007A6EBA">
        <w:rPr>
          <w:rFonts w:ascii="Open Sans" w:eastAsia="Malgun Gothic" w:hAnsi="Open Sans" w:cs="Open Sans"/>
          <w:color w:val="000000"/>
          <w:lang w:eastAsia="fr-FR"/>
        </w:rPr>
        <w:t xml:space="preserve">Dans le cas où l'immatriculation de l’entreprise au Registre du Commerce et des Sociétés (RCS) ou au Répertoire des Métiers (RM) est obligatoire, ou lorsqu'il s'agit d'une profession réglementée, l'un des documents suivants (article D 8222-5-2° du code du travail) : </w:t>
      </w:r>
    </w:p>
    <w:p w14:paraId="5FCBB294" w14:textId="77777777" w:rsidR="0026747B" w:rsidRPr="00671FEB" w:rsidRDefault="0026747B">
      <w:pPr>
        <w:numPr>
          <w:ilvl w:val="0"/>
          <w:numId w:val="9"/>
        </w:numPr>
        <w:spacing w:before="60" w:after="0" w:line="240" w:lineRule="auto"/>
        <w:jc w:val="both"/>
        <w:rPr>
          <w:rFonts w:ascii="Open Sans" w:eastAsia="Malgun Gothic" w:hAnsi="Open Sans" w:cs="Open Sans"/>
        </w:rPr>
      </w:pPr>
      <w:r w:rsidRPr="00671FEB">
        <w:rPr>
          <w:rFonts w:ascii="Open Sans" w:eastAsia="Malgun Gothic" w:hAnsi="Open Sans" w:cs="Open Sans"/>
        </w:rPr>
        <w:t xml:space="preserve">Un extrait de l'inscription au RCS (K ou K-bis), délivré par les services du greffe du tribunal de commerce et datant de moins de 3 mois ou une carte d'identification justifiant de l'inscription au RM. </w:t>
      </w:r>
    </w:p>
    <w:p w14:paraId="14F4EE4E" w14:textId="77777777" w:rsidR="0026747B" w:rsidRPr="00671FEB" w:rsidRDefault="0026747B">
      <w:pPr>
        <w:numPr>
          <w:ilvl w:val="0"/>
          <w:numId w:val="9"/>
        </w:numPr>
        <w:spacing w:before="60" w:after="0" w:line="240" w:lineRule="auto"/>
        <w:jc w:val="both"/>
        <w:rPr>
          <w:rFonts w:ascii="Open Sans" w:eastAsia="Malgun Gothic" w:hAnsi="Open Sans" w:cs="Open Sans"/>
        </w:rPr>
      </w:pPr>
      <w:r w:rsidRPr="00671FEB">
        <w:rPr>
          <w:rFonts w:ascii="Open Sans" w:eastAsia="Malgun Gothic" w:hAnsi="Open Sans" w:cs="Open Sans"/>
        </w:rPr>
        <w:t xml:space="preserve">Un devis, un document publicitaire ou une correspondance professionnelle, à condition qu’y soient mentionnés le nom ou la dénomination sociale, l’adresse complète et le numéro d’immatriculation au RCS ou au RM ou à une liste ou un tableau d’un ordre professionnel, ou la référence de l’agrément délivré par l’autorité compétente. </w:t>
      </w:r>
    </w:p>
    <w:p w14:paraId="6ED82E8A" w14:textId="77777777" w:rsidR="0026747B" w:rsidRPr="00671FEB" w:rsidRDefault="0026747B">
      <w:pPr>
        <w:numPr>
          <w:ilvl w:val="0"/>
          <w:numId w:val="9"/>
        </w:numPr>
        <w:spacing w:before="60" w:after="0" w:line="240" w:lineRule="auto"/>
        <w:jc w:val="both"/>
        <w:rPr>
          <w:rFonts w:ascii="Open Sans" w:eastAsia="Malgun Gothic" w:hAnsi="Open Sans" w:cs="Open Sans"/>
        </w:rPr>
      </w:pPr>
      <w:r w:rsidRPr="00671FEB">
        <w:rPr>
          <w:rFonts w:ascii="Open Sans" w:eastAsia="Malgun Gothic" w:hAnsi="Open Sans" w:cs="Open Sans"/>
        </w:rPr>
        <w:t xml:space="preserve">Un récépissé du dépôt de déclaration auprès d'un centre de formalités des entreprises pour les personnes en cours d'inscription. </w:t>
      </w:r>
    </w:p>
    <w:p w14:paraId="661074B3" w14:textId="77777777" w:rsidR="0026747B" w:rsidRPr="007A6EBA" w:rsidRDefault="0026747B" w:rsidP="007A6EBA">
      <w:pPr>
        <w:spacing w:before="120" w:after="0" w:line="240" w:lineRule="auto"/>
        <w:jc w:val="both"/>
        <w:rPr>
          <w:rFonts w:ascii="Open Sans" w:eastAsia="Malgun Gothic" w:hAnsi="Open Sans" w:cs="Open Sans"/>
          <w:color w:val="000000"/>
          <w:lang w:eastAsia="fr-FR"/>
        </w:rPr>
      </w:pPr>
      <w:r w:rsidRPr="007A6EBA">
        <w:rPr>
          <w:rFonts w:ascii="Open Sans" w:eastAsia="Malgun Gothic" w:hAnsi="Open Sans" w:cs="Open Sans"/>
          <w:color w:val="000000"/>
          <w:lang w:eastAsia="fr-FR"/>
        </w:rPr>
        <w:t xml:space="preserve">Ces pièces doivent être fournies à l’acheteur tous les six mois durant l’exécution du contrat. </w:t>
      </w:r>
    </w:p>
    <w:p w14:paraId="2059E34D" w14:textId="77777777" w:rsidR="0026747B" w:rsidRPr="007A6EBA" w:rsidRDefault="0026747B" w:rsidP="007A6EBA">
      <w:pPr>
        <w:spacing w:before="120" w:after="0" w:line="240" w:lineRule="auto"/>
        <w:jc w:val="both"/>
        <w:rPr>
          <w:rFonts w:ascii="Open Sans" w:eastAsia="Malgun Gothic" w:hAnsi="Open Sans" w:cs="Open Sans"/>
          <w:color w:val="000000"/>
          <w:lang w:eastAsia="fr-FR"/>
        </w:rPr>
      </w:pPr>
      <w:r w:rsidRPr="007A6EBA">
        <w:rPr>
          <w:rFonts w:ascii="Open Sans" w:eastAsia="Malgun Gothic" w:hAnsi="Open Sans" w:cs="Open Sans"/>
          <w:color w:val="000000"/>
          <w:lang w:eastAsia="fr-FR"/>
        </w:rPr>
        <w:t xml:space="preserve">Le ou les attributaire(s) provisoire(s) doit(vent) également remettre à l’acheteur, avant la notification du marché et tous les six mois durant l’exécution de ce marché, la pièce mentionnée aux articles D. 8254-2 à D. 8254-5 du code du travail. Il s’agit de la liste nominative des salariés étrangers qu’il emploie et soumis à l’autorisation de travail mentionnée aux articles L. 5221-2, 3 et 11 du code du travail. Cette liste précise, pour chaque salarié, sa date d’embauche, sa nationalité ainsi que le type et le numéro d’ordre du titre valant autorisation de travail. Ces pièces seront exigées pour tout marché d’un montant supérieur à 5 000 € HT (art. R.8222.1 du code du travail), dans le délai impératif fixé par le pouvoir adjudicateur. A défaut, l’offre du candidat sera rejetée. </w:t>
      </w:r>
    </w:p>
    <w:p w14:paraId="2ED93248" w14:textId="724D3449" w:rsidR="00EC5D66" w:rsidRPr="007A6EBA" w:rsidRDefault="0026747B" w:rsidP="007A6EBA">
      <w:pPr>
        <w:spacing w:before="120" w:after="0" w:line="240" w:lineRule="auto"/>
        <w:jc w:val="both"/>
        <w:rPr>
          <w:rFonts w:ascii="Open Sans" w:eastAsia="Malgun Gothic" w:hAnsi="Open Sans" w:cs="Open Sans"/>
          <w:color w:val="000000"/>
          <w:lang w:eastAsia="fr-FR"/>
        </w:rPr>
      </w:pPr>
      <w:bookmarkStart w:id="203" w:name="_Hlk514241418"/>
      <w:r w:rsidRPr="007A6EBA">
        <w:rPr>
          <w:rFonts w:ascii="Open Sans" w:eastAsia="Malgun Gothic" w:hAnsi="Open Sans" w:cs="Open Sans"/>
          <w:color w:val="000000"/>
          <w:lang w:eastAsia="fr-FR"/>
        </w:rPr>
        <w:t xml:space="preserve">Après signature du marché, en cas d'inexactitude des documents et renseignements mentionnés aux </w:t>
      </w:r>
      <w:r w:rsidR="0020328A" w:rsidRPr="007A6EBA">
        <w:rPr>
          <w:rFonts w:ascii="Open Sans" w:eastAsia="Malgun Gothic" w:hAnsi="Open Sans" w:cs="Open Sans"/>
          <w:color w:val="000000"/>
          <w:lang w:eastAsia="fr-FR"/>
        </w:rPr>
        <w:t xml:space="preserve">articles R.2142-1 à R.2142-14 et R. 2143-3 et R. 2143-4 du Code de la commande </w:t>
      </w:r>
      <w:r w:rsidR="00845295" w:rsidRPr="007A6EBA">
        <w:rPr>
          <w:rFonts w:ascii="Open Sans" w:eastAsia="Malgun Gothic" w:hAnsi="Open Sans" w:cs="Open Sans"/>
          <w:color w:val="000000"/>
          <w:lang w:eastAsia="fr-FR"/>
        </w:rPr>
        <w:t>publique ou</w:t>
      </w:r>
      <w:r w:rsidRPr="007A6EBA">
        <w:rPr>
          <w:rFonts w:ascii="Open Sans" w:eastAsia="Malgun Gothic" w:hAnsi="Open Sans" w:cs="Open Sans"/>
          <w:color w:val="000000"/>
          <w:lang w:eastAsia="fr-FR"/>
        </w:rPr>
        <w:t xml:space="preserve"> de refus de produire les pièces prévues aux articles D.8222-5 ou D 8222-7 et D. 8222-8 du code du travail, il fait application, aux torts du titulaire, des conditions de résiliation prévues par le marché.</w:t>
      </w:r>
      <w:bookmarkEnd w:id="203"/>
    </w:p>
    <w:p w14:paraId="66001AB6" w14:textId="364732B1" w:rsidR="00581D11" w:rsidRPr="007A6EBA" w:rsidRDefault="0020328A" w:rsidP="007A6EBA">
      <w:pPr>
        <w:spacing w:before="120" w:after="0" w:line="240" w:lineRule="auto"/>
        <w:jc w:val="both"/>
        <w:rPr>
          <w:rFonts w:ascii="Open Sans" w:eastAsia="Malgun Gothic" w:hAnsi="Open Sans" w:cs="Open Sans"/>
          <w:color w:val="000000"/>
          <w:lang w:eastAsia="fr-FR"/>
        </w:rPr>
      </w:pPr>
      <w:r w:rsidRPr="007A6EBA">
        <w:rPr>
          <w:rFonts w:ascii="Open Sans" w:eastAsia="Malgun Gothic" w:hAnsi="Open Sans" w:cs="Open Sans"/>
          <w:color w:val="000000"/>
          <w:lang w:eastAsia="fr-FR"/>
        </w:rPr>
        <w:lastRenderedPageBreak/>
        <w:t xml:space="preserve">En application de l’article R.2144-7 </w:t>
      </w:r>
      <w:r w:rsidR="00845295" w:rsidRPr="007A6EBA">
        <w:rPr>
          <w:rFonts w:ascii="Open Sans" w:eastAsia="Malgun Gothic" w:hAnsi="Open Sans" w:cs="Open Sans"/>
          <w:color w:val="000000"/>
          <w:lang w:eastAsia="fr-FR"/>
        </w:rPr>
        <w:t>du code</w:t>
      </w:r>
      <w:r w:rsidRPr="007A6EBA">
        <w:rPr>
          <w:rFonts w:ascii="Open Sans" w:eastAsia="Malgun Gothic" w:hAnsi="Open Sans" w:cs="Open Sans"/>
          <w:color w:val="000000"/>
          <w:lang w:eastAsia="fr-FR"/>
        </w:rPr>
        <w:t xml:space="preserve"> de la commande </w:t>
      </w:r>
      <w:r w:rsidR="00845295" w:rsidRPr="007A6EBA">
        <w:rPr>
          <w:rFonts w:ascii="Open Sans" w:eastAsia="Malgun Gothic" w:hAnsi="Open Sans" w:cs="Open Sans"/>
          <w:color w:val="000000"/>
          <w:lang w:eastAsia="fr-FR"/>
        </w:rPr>
        <w:t>publique, quand</w:t>
      </w:r>
      <w:r w:rsidR="00581D11" w:rsidRPr="007A6EBA">
        <w:rPr>
          <w:rFonts w:ascii="Open Sans" w:eastAsia="Malgun Gothic" w:hAnsi="Open Sans" w:cs="Open Sans"/>
          <w:color w:val="000000"/>
          <w:lang w:eastAsia="fr-FR"/>
        </w:rPr>
        <w:t xml:space="preserve"> le candidat auquel il est envisagé d’attribuer le marché ne peut produire les attestations et certificats précités dans le délai fixé ci-dessus, son offre est rejetée et le candidat éliminé.</w:t>
      </w:r>
    </w:p>
    <w:p w14:paraId="7F9373EB" w14:textId="77777777" w:rsidR="00581D11" w:rsidRPr="007A6EBA" w:rsidRDefault="00581D11" w:rsidP="007A6EBA">
      <w:pPr>
        <w:spacing w:before="120" w:after="0" w:line="240" w:lineRule="auto"/>
        <w:jc w:val="both"/>
        <w:rPr>
          <w:rFonts w:ascii="Open Sans" w:eastAsia="Malgun Gothic" w:hAnsi="Open Sans" w:cs="Open Sans"/>
          <w:color w:val="000000"/>
          <w:lang w:eastAsia="fr-FR"/>
        </w:rPr>
      </w:pPr>
      <w:r w:rsidRPr="007A6EBA">
        <w:rPr>
          <w:rFonts w:ascii="Open Sans" w:eastAsia="Malgun Gothic" w:hAnsi="Open Sans" w:cs="Open Sans"/>
          <w:color w:val="000000"/>
          <w:lang w:eastAsia="fr-FR"/>
        </w:rPr>
        <w:t xml:space="preserve">Dans ce cas, le candidat dont l’offre a été classée immédiatement après la sienne sera sollicité pour produire les certificats et attestations nécessaires avant que le marché ne lui soit attribué. Si nécessaire, cette procédure pourra être reproduite tant qu’il subsiste des offres qui n’ont pas été écartées au motif qu’elles sont inappropriées, </w:t>
      </w:r>
      <w:r w:rsidR="00EC5D66" w:rsidRPr="007A6EBA">
        <w:rPr>
          <w:rFonts w:ascii="Open Sans" w:eastAsia="Malgun Gothic" w:hAnsi="Open Sans" w:cs="Open Sans"/>
          <w:color w:val="000000"/>
          <w:lang w:eastAsia="fr-FR"/>
        </w:rPr>
        <w:t xml:space="preserve">irrégulières ou inacceptables. </w:t>
      </w:r>
    </w:p>
    <w:p w14:paraId="77354274" w14:textId="77777777" w:rsidR="00F67009" w:rsidRPr="007A6EBA" w:rsidRDefault="00F67009" w:rsidP="007A6EBA">
      <w:pPr>
        <w:spacing w:before="120" w:after="0" w:line="240" w:lineRule="auto"/>
        <w:jc w:val="both"/>
        <w:rPr>
          <w:rFonts w:ascii="Open Sans" w:eastAsia="Malgun Gothic" w:hAnsi="Open Sans" w:cs="Open Sans"/>
          <w:color w:val="000000"/>
          <w:lang w:eastAsia="fr-FR"/>
        </w:rPr>
      </w:pPr>
      <w:r w:rsidRPr="007A6EBA">
        <w:rPr>
          <w:rFonts w:ascii="Open Sans" w:eastAsia="Malgun Gothic" w:hAnsi="Open Sans" w:cs="Open Sans"/>
          <w:color w:val="000000"/>
          <w:lang w:eastAsia="fr-FR"/>
        </w:rPr>
        <w:t>En outre, s’il ne l’a pas déjà remis dans son offre, le candidat sollicité devra compléter, signer et transmettre au pouvoir adju</w:t>
      </w:r>
      <w:r w:rsidR="004B6BC4" w:rsidRPr="007A6EBA">
        <w:rPr>
          <w:rFonts w:ascii="Open Sans" w:eastAsia="Malgun Gothic" w:hAnsi="Open Sans" w:cs="Open Sans"/>
          <w:color w:val="000000"/>
          <w:lang w:eastAsia="fr-FR"/>
        </w:rPr>
        <w:t xml:space="preserve">dicateur son acte d’engagement, </w:t>
      </w:r>
      <w:r w:rsidRPr="007A6EBA">
        <w:rPr>
          <w:rFonts w:ascii="Open Sans" w:eastAsia="Malgun Gothic" w:hAnsi="Open Sans" w:cs="Open Sans"/>
          <w:color w:val="000000"/>
          <w:lang w:eastAsia="fr-FR"/>
        </w:rPr>
        <w:t>dans le délai indiqué dans le courrier/courriel qui lui est adressé</w:t>
      </w:r>
      <w:r w:rsidR="00D87DDB" w:rsidRPr="007A6EBA">
        <w:rPr>
          <w:rFonts w:ascii="Open Sans" w:eastAsia="Malgun Gothic" w:hAnsi="Open Sans" w:cs="Open Sans"/>
          <w:color w:val="000000"/>
          <w:lang w:eastAsia="fr-FR"/>
        </w:rPr>
        <w:t>.</w:t>
      </w:r>
    </w:p>
    <w:p w14:paraId="20710B56" w14:textId="77777777" w:rsidR="00D46CF8" w:rsidRPr="007A6EBA" w:rsidRDefault="00D46CF8" w:rsidP="007A6EBA">
      <w:pPr>
        <w:spacing w:before="120" w:after="0" w:line="240" w:lineRule="auto"/>
        <w:jc w:val="both"/>
        <w:rPr>
          <w:rFonts w:ascii="Open Sans" w:eastAsia="Malgun Gothic" w:hAnsi="Open Sans" w:cs="Open Sans"/>
          <w:color w:val="000000"/>
          <w:lang w:eastAsia="fr-FR"/>
        </w:rPr>
      </w:pPr>
      <w:r w:rsidRPr="007A6EBA">
        <w:rPr>
          <w:rFonts w:ascii="Open Sans" w:eastAsia="Malgun Gothic" w:hAnsi="Open Sans" w:cs="Open Sans"/>
          <w:color w:val="000000"/>
          <w:lang w:eastAsia="fr-FR"/>
        </w:rPr>
        <w:t xml:space="preserve">Une mise au point du marché avec le soumissionnaire retenu </w:t>
      </w:r>
      <w:r w:rsidR="00B04495" w:rsidRPr="007A6EBA">
        <w:rPr>
          <w:rFonts w:ascii="Open Sans" w:eastAsia="Malgun Gothic" w:hAnsi="Open Sans" w:cs="Open Sans"/>
          <w:color w:val="000000"/>
          <w:lang w:eastAsia="fr-FR"/>
        </w:rPr>
        <w:t>pourra également être effectuée</w:t>
      </w:r>
      <w:r w:rsidR="00D87DDB" w:rsidRPr="007A6EBA">
        <w:rPr>
          <w:rFonts w:ascii="Open Sans" w:eastAsia="Malgun Gothic" w:hAnsi="Open Sans" w:cs="Open Sans"/>
          <w:color w:val="000000"/>
          <w:lang w:eastAsia="fr-FR"/>
        </w:rPr>
        <w:t>.</w:t>
      </w:r>
    </w:p>
    <w:p w14:paraId="646190F3" w14:textId="77777777" w:rsidR="00916311" w:rsidRPr="00671FEB" w:rsidRDefault="00916311" w:rsidP="006A0163">
      <w:pPr>
        <w:pStyle w:val="Titre3"/>
      </w:pPr>
      <w:r w:rsidRPr="00671FEB">
        <w:t xml:space="preserve">Information des candidats et des soumissionnaires </w:t>
      </w:r>
      <w:r w:rsidR="006F0A28" w:rsidRPr="00671FEB">
        <w:t>non retenus</w:t>
      </w:r>
    </w:p>
    <w:p w14:paraId="1931B870" w14:textId="77777777" w:rsidR="00916311" w:rsidRPr="007A6EBA" w:rsidRDefault="00916311" w:rsidP="007A6EBA">
      <w:pPr>
        <w:spacing w:before="120" w:after="0" w:line="240" w:lineRule="auto"/>
        <w:jc w:val="both"/>
        <w:rPr>
          <w:rFonts w:ascii="Open Sans" w:eastAsia="Malgun Gothic" w:hAnsi="Open Sans" w:cs="Open Sans"/>
          <w:color w:val="000000"/>
          <w:lang w:eastAsia="fr-FR"/>
        </w:rPr>
      </w:pPr>
      <w:r w:rsidRPr="007A6EBA">
        <w:rPr>
          <w:rFonts w:ascii="Open Sans" w:eastAsia="Malgun Gothic" w:hAnsi="Open Sans" w:cs="Open Sans"/>
          <w:color w:val="000000"/>
          <w:lang w:eastAsia="fr-FR"/>
        </w:rPr>
        <w:t xml:space="preserve">Lorsque le pouvoir adjudicateur décide de rejeter une candidature ou une offre, il notifie par écrit à chaque candidat ou soumissionnaire concerné le rejet de sa candidature ou de son offre en lui indiquant les motifs de ce rejet. </w:t>
      </w:r>
    </w:p>
    <w:p w14:paraId="1A493E7A" w14:textId="53767F9B" w:rsidR="00916311" w:rsidRDefault="001D2B72" w:rsidP="007A6EBA">
      <w:pPr>
        <w:spacing w:before="120" w:after="0" w:line="240" w:lineRule="auto"/>
        <w:jc w:val="both"/>
        <w:rPr>
          <w:rFonts w:ascii="Open Sans" w:eastAsia="Malgun Gothic" w:hAnsi="Open Sans" w:cs="Open Sans"/>
          <w:color w:val="000000"/>
          <w:lang w:eastAsia="fr-FR"/>
        </w:rPr>
      </w:pPr>
      <w:r>
        <w:rPr>
          <w:rFonts w:ascii="Open Sans" w:eastAsia="Malgun Gothic" w:hAnsi="Open Sans" w:cs="Open Sans"/>
          <w:color w:val="000000"/>
          <w:lang w:eastAsia="fr-FR"/>
        </w:rPr>
        <w:t>L’Acheteur</w:t>
      </w:r>
      <w:r w:rsidR="00ED62EF" w:rsidRPr="007A6EBA">
        <w:rPr>
          <w:rFonts w:ascii="Open Sans" w:eastAsia="Malgun Gothic" w:hAnsi="Open Sans" w:cs="Open Sans"/>
          <w:color w:val="000000"/>
          <w:lang w:eastAsia="fr-FR"/>
        </w:rPr>
        <w:t xml:space="preserve"> privilégie la notification du rejet</w:t>
      </w:r>
      <w:r w:rsidR="00213B7A" w:rsidRPr="007A6EBA">
        <w:rPr>
          <w:rFonts w:ascii="Open Sans" w:eastAsia="Malgun Gothic" w:hAnsi="Open Sans" w:cs="Open Sans"/>
          <w:color w:val="000000"/>
          <w:lang w:eastAsia="fr-FR"/>
        </w:rPr>
        <w:t xml:space="preserve"> des candidatures et des offres</w:t>
      </w:r>
      <w:r w:rsidR="00ED62EF" w:rsidRPr="007A6EBA">
        <w:rPr>
          <w:rFonts w:ascii="Open Sans" w:eastAsia="Malgun Gothic" w:hAnsi="Open Sans" w:cs="Open Sans"/>
          <w:color w:val="000000"/>
          <w:lang w:eastAsia="fr-FR"/>
        </w:rPr>
        <w:t xml:space="preserve"> via la plateforme électronique.</w:t>
      </w:r>
    </w:p>
    <w:p w14:paraId="06EE7FC7" w14:textId="77777777" w:rsidR="00916311" w:rsidRPr="007A6EBA" w:rsidRDefault="00916311" w:rsidP="007A6EBA">
      <w:pPr>
        <w:spacing w:before="120" w:after="0" w:line="240" w:lineRule="auto"/>
        <w:jc w:val="both"/>
        <w:rPr>
          <w:rFonts w:ascii="Open Sans" w:eastAsia="Malgun Gothic" w:hAnsi="Open Sans" w:cs="Open Sans"/>
          <w:color w:val="000000"/>
          <w:lang w:eastAsia="fr-FR"/>
        </w:rPr>
      </w:pPr>
      <w:r w:rsidRPr="007A6EBA">
        <w:rPr>
          <w:rFonts w:ascii="Open Sans" w:eastAsia="Malgun Gothic" w:hAnsi="Open Sans" w:cs="Open Sans"/>
          <w:color w:val="000000"/>
          <w:lang w:eastAsia="fr-FR"/>
        </w:rPr>
        <w:t>Lorsque cette notification intervient après l’attribution du marché public, elle précise, en outre, le nom de l’attributaire et les motifs qui ont conduit au choix de son offre. Elle mentionne également la date à compter de laquelle l’acheteur est susceptible de signer le marché public dans l</w:t>
      </w:r>
      <w:r w:rsidR="004A4C54" w:rsidRPr="007A6EBA">
        <w:rPr>
          <w:rFonts w:ascii="Open Sans" w:eastAsia="Malgun Gothic" w:hAnsi="Open Sans" w:cs="Open Sans"/>
          <w:color w:val="000000"/>
          <w:lang w:eastAsia="fr-FR"/>
        </w:rPr>
        <w:t xml:space="preserve">e respect des dispositions </w:t>
      </w:r>
      <w:r w:rsidRPr="007A6EBA">
        <w:rPr>
          <w:rFonts w:ascii="Open Sans" w:eastAsia="Malgun Gothic" w:hAnsi="Open Sans" w:cs="Open Sans"/>
          <w:color w:val="000000"/>
          <w:lang w:eastAsia="fr-FR"/>
        </w:rPr>
        <w:t xml:space="preserve">de </w:t>
      </w:r>
      <w:r w:rsidR="0020328A" w:rsidRPr="007A6EBA">
        <w:rPr>
          <w:rFonts w:ascii="Open Sans" w:eastAsia="Malgun Gothic" w:hAnsi="Open Sans" w:cs="Open Sans"/>
          <w:color w:val="000000"/>
          <w:lang w:eastAsia="fr-FR"/>
        </w:rPr>
        <w:t>l’article R. 2182-1 du code de la commande publique.</w:t>
      </w:r>
    </w:p>
    <w:p w14:paraId="0EB2E700" w14:textId="77777777" w:rsidR="00916311" w:rsidRPr="006A0163" w:rsidRDefault="007948A6" w:rsidP="006A0163">
      <w:pPr>
        <w:pStyle w:val="Titre3"/>
      </w:pPr>
      <w:r w:rsidRPr="006A0163">
        <w:t>Signature du marché et n</w:t>
      </w:r>
      <w:r w:rsidR="00916311" w:rsidRPr="006A0163">
        <w:t xml:space="preserve">otification </w:t>
      </w:r>
    </w:p>
    <w:p w14:paraId="3F9C7D09" w14:textId="598FBDA8" w:rsidR="00C97DC4" w:rsidRPr="00C97DC4" w:rsidRDefault="00C97DC4" w:rsidP="00C97DC4">
      <w:pPr>
        <w:pStyle w:val="A1-ParagrapheStandardEGIS"/>
        <w:rPr>
          <w:rFonts w:ascii="Open Sans" w:hAnsi="Open Sans" w:cs="Open Sans"/>
          <w:sz w:val="22"/>
          <w:szCs w:val="22"/>
        </w:rPr>
      </w:pPr>
      <w:r w:rsidRPr="00C97DC4">
        <w:rPr>
          <w:rFonts w:ascii="Open Sans" w:hAnsi="Open Sans" w:cs="Open Sans"/>
          <w:sz w:val="22"/>
          <w:szCs w:val="22"/>
        </w:rPr>
        <w:t>Le(s) marché(s) est(sont) signé(s) et notifié(s) au(x) soumissionnaire(s) retenu(s) après l’expiration du délai de recours laissé aux candidats non retenus.</w:t>
      </w:r>
    </w:p>
    <w:p w14:paraId="71759FB4" w14:textId="77777777" w:rsidR="00C97DC4" w:rsidRPr="00C97DC4" w:rsidRDefault="00C97DC4" w:rsidP="00C97DC4">
      <w:pPr>
        <w:pStyle w:val="A1-ParagrapheStandardEGIS"/>
        <w:rPr>
          <w:rFonts w:ascii="Open Sans" w:hAnsi="Open Sans" w:cs="Open Sans"/>
          <w:sz w:val="22"/>
          <w:szCs w:val="22"/>
        </w:rPr>
      </w:pPr>
      <w:r w:rsidRPr="00C97DC4">
        <w:rPr>
          <w:rFonts w:ascii="Open Sans" w:hAnsi="Open Sans" w:cs="Open Sans"/>
          <w:sz w:val="22"/>
          <w:szCs w:val="22"/>
        </w:rPr>
        <w:t xml:space="preserve">Le(s) soumissionnaire(s) retenu(s) ne bénéficiera(ont) de la qualité de titulaire qu’à compter de la réception de la notification du marché via la plateforme électronique </w:t>
      </w:r>
      <w:hyperlink r:id="rId47" w:history="1">
        <w:r w:rsidRPr="00C97DC4">
          <w:rPr>
            <w:rStyle w:val="Lienhypertexte"/>
            <w:rFonts w:ascii="Open Sans" w:hAnsi="Open Sans" w:cs="Open Sans"/>
            <w:b/>
            <w:bCs/>
            <w:sz w:val="22"/>
            <w:szCs w:val="22"/>
          </w:rPr>
          <w:t>https://agysoft.marches-publics.info</w:t>
        </w:r>
      </w:hyperlink>
      <w:r w:rsidRPr="00C97DC4">
        <w:rPr>
          <w:rFonts w:ascii="Open Sans" w:hAnsi="Open Sans" w:cs="Open Sans"/>
          <w:b/>
          <w:bCs/>
          <w:sz w:val="22"/>
          <w:szCs w:val="22"/>
        </w:rPr>
        <w:t xml:space="preserve"> </w:t>
      </w:r>
      <w:r w:rsidRPr="00C97DC4">
        <w:rPr>
          <w:rFonts w:ascii="Open Sans" w:hAnsi="Open Sans" w:cs="Open Sans"/>
          <w:sz w:val="22"/>
          <w:szCs w:val="22"/>
        </w:rPr>
        <w:t>(laquelle consiste en l’envoi d’une copie du marché signé).</w:t>
      </w:r>
    </w:p>
    <w:p w14:paraId="60EE195C" w14:textId="6AC06009" w:rsidR="00C97DC4" w:rsidRDefault="00C97DC4" w:rsidP="00AE4EF2">
      <w:pPr>
        <w:spacing w:line="240" w:lineRule="auto"/>
        <w:contextualSpacing/>
        <w:jc w:val="both"/>
        <w:rPr>
          <w:rFonts w:ascii="Open Sans" w:eastAsia="Malgun Gothic" w:hAnsi="Open Sans" w:cs="Open Sans"/>
          <w:color w:val="000000"/>
        </w:rPr>
      </w:pPr>
      <w:r>
        <w:rPr>
          <w:rFonts w:ascii="Open Sans" w:eastAsia="Malgun Gothic" w:hAnsi="Open Sans" w:cs="Open Sans"/>
          <w:color w:val="000000"/>
        </w:rPr>
        <w:t>Les offres seront rematérialisées pour signature du marché.</w:t>
      </w:r>
    </w:p>
    <w:p w14:paraId="37766B62" w14:textId="77777777" w:rsidR="00581D11" w:rsidRPr="00671FEB" w:rsidRDefault="00B4131A" w:rsidP="00D401DC">
      <w:pPr>
        <w:pStyle w:val="Titre1"/>
      </w:pPr>
      <w:bookmarkStart w:id="204" w:name="_Toc517469209"/>
      <w:bookmarkStart w:id="205" w:name="_Toc518989690"/>
      <w:bookmarkStart w:id="206" w:name="_Toc242103791"/>
      <w:r w:rsidRPr="00671FEB">
        <w:t xml:space="preserve">Renseignements </w:t>
      </w:r>
      <w:r w:rsidR="007C2ED0" w:rsidRPr="00671FEB">
        <w:t>complémentaires</w:t>
      </w:r>
      <w:bookmarkEnd w:id="204"/>
      <w:bookmarkEnd w:id="205"/>
      <w:bookmarkEnd w:id="206"/>
    </w:p>
    <w:p w14:paraId="54A7B42D" w14:textId="77777777" w:rsidR="008711FC" w:rsidRPr="00671FEB" w:rsidRDefault="007C2ED0" w:rsidP="00B66181">
      <w:pPr>
        <w:pStyle w:val="Titre2"/>
        <w:rPr>
          <w:rFonts w:eastAsia="Malgun Gothic"/>
        </w:rPr>
      </w:pPr>
      <w:bookmarkStart w:id="207" w:name="_Toc517469210"/>
      <w:bookmarkStart w:id="208" w:name="_Toc518989691"/>
      <w:bookmarkStart w:id="209" w:name="_Toc242103792"/>
      <w:r w:rsidRPr="00671FEB">
        <w:rPr>
          <w:rFonts w:eastAsia="Malgun Gothic"/>
        </w:rPr>
        <w:t>Obtenir des r</w:t>
      </w:r>
      <w:r w:rsidR="008711FC" w:rsidRPr="00671FEB">
        <w:rPr>
          <w:rFonts w:eastAsia="Malgun Gothic"/>
        </w:rPr>
        <w:t>enseignements complémentaires</w:t>
      </w:r>
      <w:bookmarkEnd w:id="207"/>
      <w:bookmarkEnd w:id="208"/>
      <w:bookmarkEnd w:id="209"/>
    </w:p>
    <w:p w14:paraId="13BDA971" w14:textId="440F73CB" w:rsidR="0091714F" w:rsidRDefault="006A7EF6" w:rsidP="0091714F">
      <w:pPr>
        <w:spacing w:line="240" w:lineRule="auto"/>
        <w:jc w:val="both"/>
        <w:rPr>
          <w:rFonts w:ascii="Open Sans" w:eastAsia="Malgun Gothic" w:hAnsi="Open Sans" w:cs="Open Sans"/>
          <w:szCs w:val="24"/>
        </w:rPr>
      </w:pPr>
      <w:r w:rsidRPr="00671FEB">
        <w:rPr>
          <w:rFonts w:ascii="Open Sans" w:eastAsia="Malgun Gothic" w:hAnsi="Open Sans" w:cs="Open Sans"/>
          <w:szCs w:val="24"/>
        </w:rPr>
        <w:t xml:space="preserve">Pour obtenir tous renseignements complémentaires qui leur seraient nécessaires au cours de l’étude du dossier de consultation des entreprises et de l’élaboration de leurs offres, les candidats devront faire parvenir une demande écrite </w:t>
      </w:r>
      <w:r w:rsidR="0046394B">
        <w:rPr>
          <w:rFonts w:ascii="Open Sans" w:eastAsia="Malgun Gothic" w:hAnsi="Open Sans" w:cs="Open Sans"/>
          <w:szCs w:val="24"/>
        </w:rPr>
        <w:t xml:space="preserve">à l’Hôpital Lozère </w:t>
      </w:r>
      <w:r w:rsidRPr="00671FEB">
        <w:rPr>
          <w:rFonts w:ascii="Open Sans" w:eastAsia="Malgun Gothic" w:hAnsi="Open Sans" w:cs="Open Sans"/>
          <w:szCs w:val="24"/>
        </w:rPr>
        <w:t xml:space="preserve">au plus tard dix (10) jours avant la date limite de remise des plis. </w:t>
      </w:r>
      <w:r w:rsidR="0031018C" w:rsidRPr="00671FEB">
        <w:rPr>
          <w:rFonts w:ascii="Open Sans" w:hAnsi="Open Sans" w:cs="Open Sans"/>
          <w:sz w:val="23"/>
          <w:szCs w:val="23"/>
        </w:rPr>
        <w:t>Passé ce délai, les questions ne seront pas prises en compte et ne feront pas l’objet d’une réponse de la part du Maître d’ouvrage.</w:t>
      </w:r>
      <w:r w:rsidR="0091714F">
        <w:rPr>
          <w:rFonts w:ascii="Open Sans" w:eastAsia="Malgun Gothic" w:hAnsi="Open Sans" w:cs="Open Sans"/>
          <w:szCs w:val="24"/>
        </w:rPr>
        <w:t xml:space="preserve"> </w:t>
      </w:r>
    </w:p>
    <w:p w14:paraId="4D38F4DA" w14:textId="3CC1105B" w:rsidR="0091714F" w:rsidRDefault="0031018C" w:rsidP="0091714F">
      <w:pPr>
        <w:spacing w:before="120" w:after="120" w:line="240" w:lineRule="auto"/>
        <w:jc w:val="both"/>
        <w:rPr>
          <w:rFonts w:ascii="Open Sans" w:eastAsia="Malgun Gothic" w:hAnsi="Open Sans" w:cs="Open Sans"/>
          <w:szCs w:val="24"/>
        </w:rPr>
      </w:pPr>
      <w:r w:rsidRPr="00671FEB">
        <w:rPr>
          <w:rFonts w:ascii="Open Sans" w:eastAsia="Malgun Gothic" w:hAnsi="Open Sans" w:cs="Open Sans"/>
          <w:szCs w:val="24"/>
        </w:rPr>
        <w:t>Ce</w:t>
      </w:r>
      <w:r w:rsidR="006A7EF6" w:rsidRPr="00671FEB">
        <w:rPr>
          <w:rFonts w:ascii="Open Sans" w:eastAsia="Malgun Gothic" w:hAnsi="Open Sans" w:cs="Open Sans"/>
          <w:szCs w:val="24"/>
        </w:rPr>
        <w:t>tte demande devra être adressée</w:t>
      </w:r>
      <w:r w:rsidR="0091714F">
        <w:rPr>
          <w:rFonts w:ascii="Open Sans" w:eastAsia="Malgun Gothic" w:hAnsi="Open Sans" w:cs="Open Sans"/>
          <w:szCs w:val="24"/>
        </w:rPr>
        <w:t xml:space="preserve"> </w:t>
      </w:r>
      <w:r w:rsidR="0091714F" w:rsidRPr="0091714F">
        <w:rPr>
          <w:rFonts w:ascii="Open Sans" w:eastAsia="Malgun Gothic" w:hAnsi="Open Sans" w:cs="Open Sans"/>
          <w:b/>
          <w:bCs/>
          <w:szCs w:val="24"/>
        </w:rPr>
        <w:t>par</w:t>
      </w:r>
      <w:r w:rsidR="0091714F" w:rsidRPr="00671FEB">
        <w:rPr>
          <w:rFonts w:ascii="Open Sans" w:eastAsia="Malgun Gothic" w:hAnsi="Open Sans" w:cs="Open Sans"/>
          <w:b/>
          <w:szCs w:val="24"/>
        </w:rPr>
        <w:t xml:space="preserve"> voie électronique</w:t>
      </w:r>
      <w:r w:rsidR="0091714F" w:rsidRPr="00671FEB">
        <w:rPr>
          <w:rFonts w:ascii="Open Sans" w:eastAsia="Malgun Gothic" w:hAnsi="Open Sans" w:cs="Open Sans"/>
          <w:szCs w:val="24"/>
        </w:rPr>
        <w:t xml:space="preserve"> </w:t>
      </w:r>
      <w:r w:rsidR="0091714F" w:rsidRPr="00671FEB">
        <w:rPr>
          <w:rFonts w:ascii="Open Sans" w:eastAsia="Malgun Gothic" w:hAnsi="Open Sans" w:cs="Open Sans"/>
          <w:b/>
          <w:szCs w:val="24"/>
        </w:rPr>
        <w:t>uniquement</w:t>
      </w:r>
      <w:r w:rsidR="0091714F" w:rsidRPr="00671FEB">
        <w:rPr>
          <w:rFonts w:ascii="Open Sans" w:eastAsia="Malgun Gothic" w:hAnsi="Open Sans" w:cs="Open Sans"/>
          <w:szCs w:val="24"/>
        </w:rPr>
        <w:t xml:space="preserve"> via la plateforme : </w:t>
      </w:r>
    </w:p>
    <w:p w14:paraId="1D161D93" w14:textId="34081FD4" w:rsidR="0091714F" w:rsidRPr="0091714F" w:rsidRDefault="003E7D8C" w:rsidP="0091714F">
      <w:pPr>
        <w:shd w:val="clear" w:color="auto" w:fill="FFFFFF" w:themeFill="background1"/>
        <w:spacing w:before="120" w:after="120" w:line="240" w:lineRule="auto"/>
        <w:jc w:val="center"/>
        <w:rPr>
          <w:rFonts w:ascii="Open Sans" w:eastAsia="Malgun Gothic" w:hAnsi="Open Sans" w:cs="Open Sans"/>
          <w:color w:val="0070C0"/>
          <w:szCs w:val="24"/>
        </w:rPr>
      </w:pPr>
      <w:hyperlink r:id="rId48" w:history="1">
        <w:r w:rsidR="0091714F" w:rsidRPr="0091714F">
          <w:rPr>
            <w:rStyle w:val="Lienhypertexte"/>
            <w:rFonts w:ascii="Open Sans" w:hAnsi="Open Sans" w:cs="Open Sans"/>
            <w:color w:val="0070C0"/>
          </w:rPr>
          <w:t>https://agysoft.marches-publics.info</w:t>
        </w:r>
      </w:hyperlink>
    </w:p>
    <w:p w14:paraId="747943BA" w14:textId="77777777" w:rsidR="0091714F" w:rsidRPr="00E40BA4" w:rsidRDefault="0091714F" w:rsidP="0091714F">
      <w:pPr>
        <w:spacing w:line="240" w:lineRule="auto"/>
        <w:contextualSpacing/>
        <w:jc w:val="both"/>
        <w:rPr>
          <w:rFonts w:ascii="Open Sans" w:eastAsia="Malgun Gothic" w:hAnsi="Open Sans" w:cs="Open Sans"/>
        </w:rPr>
      </w:pPr>
      <w:r w:rsidRPr="00E40BA4">
        <w:rPr>
          <w:rFonts w:ascii="Open Sans" w:hAnsi="Open Sans" w:cs="Open Sans"/>
        </w:rPr>
        <w:t xml:space="preserve">Pour les questions posées dans les délais signifiés ci-avant, </w:t>
      </w:r>
      <w:r w:rsidRPr="00E40BA4">
        <w:rPr>
          <w:rFonts w:ascii="Open Sans" w:eastAsia="Malgun Gothic" w:hAnsi="Open Sans" w:cs="Open Sans"/>
        </w:rPr>
        <w:t xml:space="preserve">une réponse pourra alors être adressée, via la même plate-forme, à toutes les entreprises ayant retiré le dossier, 6 jours au plus tard avant la date limite de réception des offres. </w:t>
      </w:r>
    </w:p>
    <w:p w14:paraId="6B2820AB" w14:textId="77777777" w:rsidR="0091714F" w:rsidRPr="00E40BA4" w:rsidRDefault="0091714F" w:rsidP="0091714F">
      <w:pPr>
        <w:spacing w:line="240" w:lineRule="auto"/>
        <w:contextualSpacing/>
        <w:jc w:val="both"/>
        <w:rPr>
          <w:rFonts w:ascii="Open Sans" w:eastAsia="Malgun Gothic" w:hAnsi="Open Sans" w:cs="Open Sans"/>
        </w:rPr>
      </w:pPr>
      <w:r w:rsidRPr="00E40BA4">
        <w:rPr>
          <w:rFonts w:ascii="Open Sans" w:eastAsia="Malgun Gothic" w:hAnsi="Open Sans" w:cs="Open Sans"/>
          <w:u w:color="00000A"/>
        </w:rPr>
        <w:t>Il est donc impératif que les candidats se soient identifiés sur ce site pour pouvoir bénéficier de la</w:t>
      </w:r>
      <w:r w:rsidRPr="00E40BA4">
        <w:rPr>
          <w:rFonts w:ascii="Open Sans" w:eastAsia="Malgun Gothic" w:hAnsi="Open Sans" w:cs="Open Sans"/>
        </w:rPr>
        <w:t xml:space="preserve"> </w:t>
      </w:r>
      <w:r w:rsidRPr="00E40BA4">
        <w:rPr>
          <w:rFonts w:ascii="Open Sans" w:eastAsia="Malgun Gothic" w:hAnsi="Open Sans" w:cs="Open Sans"/>
          <w:u w:color="00000A"/>
        </w:rPr>
        <w:t>réponse apportée à leur question.</w:t>
      </w:r>
      <w:r w:rsidRPr="00E40BA4">
        <w:rPr>
          <w:rFonts w:ascii="Open Sans" w:eastAsia="Malgun Gothic" w:hAnsi="Open Sans" w:cs="Open Sans"/>
        </w:rPr>
        <w:t xml:space="preserve"> </w:t>
      </w:r>
    </w:p>
    <w:p w14:paraId="7D7A21C0" w14:textId="77777777" w:rsidR="0091714F" w:rsidRPr="00E40BA4" w:rsidRDefault="0091714F" w:rsidP="0091714F">
      <w:pPr>
        <w:spacing w:line="240" w:lineRule="auto"/>
        <w:contextualSpacing/>
        <w:jc w:val="both"/>
        <w:rPr>
          <w:rFonts w:ascii="Open Sans" w:eastAsia="Malgun Gothic" w:hAnsi="Open Sans" w:cs="Open Sans"/>
        </w:rPr>
      </w:pPr>
      <w:r w:rsidRPr="00E40BA4">
        <w:rPr>
          <w:rFonts w:ascii="Open Sans" w:eastAsia="Malgun Gothic" w:hAnsi="Open Sans" w:cs="Open Sans"/>
        </w:rPr>
        <w:t xml:space="preserve">Dans la mesure du possible, les candidats sont invités à poser toutes ses questions en même temps. </w:t>
      </w:r>
    </w:p>
    <w:p w14:paraId="516DB6AA" w14:textId="77777777" w:rsidR="0091714F" w:rsidRPr="00E40BA4" w:rsidRDefault="0091714F" w:rsidP="0091714F">
      <w:pPr>
        <w:pStyle w:val="Titre2"/>
      </w:pPr>
      <w:r w:rsidRPr="00E40BA4">
        <w:lastRenderedPageBreak/>
        <w:t xml:space="preserve"> </w:t>
      </w:r>
      <w:bookmarkStart w:id="210" w:name="_Toc517469211"/>
      <w:bookmarkStart w:id="211" w:name="_Toc518989692"/>
      <w:bookmarkStart w:id="212" w:name="_Toc233296462"/>
      <w:bookmarkStart w:id="213" w:name="_Toc242103793"/>
      <w:r w:rsidRPr="00E40BA4">
        <w:t>Recours</w:t>
      </w:r>
      <w:bookmarkEnd w:id="210"/>
      <w:bookmarkEnd w:id="211"/>
      <w:bookmarkEnd w:id="212"/>
      <w:bookmarkEnd w:id="213"/>
    </w:p>
    <w:p w14:paraId="79057198" w14:textId="77777777" w:rsidR="0091714F" w:rsidRPr="00671FEB" w:rsidRDefault="0091714F" w:rsidP="0091714F">
      <w:pPr>
        <w:spacing w:after="120" w:line="240" w:lineRule="auto"/>
        <w:rPr>
          <w:rFonts w:ascii="Open Sans" w:eastAsia="Malgun Gothic" w:hAnsi="Open Sans" w:cs="Open Sans"/>
          <w:color w:val="000000"/>
        </w:rPr>
      </w:pPr>
      <w:r w:rsidRPr="00671FEB">
        <w:rPr>
          <w:rFonts w:ascii="Open Sans" w:eastAsia="Malgun Gothic" w:hAnsi="Open Sans" w:cs="Open Sans"/>
          <w:color w:val="000000"/>
        </w:rPr>
        <w:t>Instance chargée des procédures de recours et service auprès duquel des renseignements peuvent être obtenus concernant l'introduction des recours :</w:t>
      </w:r>
    </w:p>
    <w:p w14:paraId="60E3CC41" w14:textId="77777777" w:rsidR="0091714F" w:rsidRPr="00E40BA4" w:rsidRDefault="0091714F" w:rsidP="0091714F">
      <w:pPr>
        <w:spacing w:before="120" w:after="120" w:line="240" w:lineRule="auto"/>
        <w:jc w:val="center"/>
        <w:rPr>
          <w:rFonts w:ascii="Open Sans" w:eastAsia="Malgun Gothic" w:hAnsi="Open Sans" w:cs="Open Sans"/>
          <w:b/>
        </w:rPr>
      </w:pPr>
      <w:r w:rsidRPr="00E40BA4">
        <w:rPr>
          <w:rFonts w:ascii="Open Sans" w:eastAsia="Malgun Gothic" w:hAnsi="Open Sans" w:cs="Open Sans"/>
          <w:b/>
        </w:rPr>
        <w:t>Tribunal administratif de Nîmes</w:t>
      </w:r>
    </w:p>
    <w:p w14:paraId="1E1FB328" w14:textId="77777777" w:rsidR="0091714F" w:rsidRPr="00E40BA4" w:rsidRDefault="0091714F" w:rsidP="0091714F">
      <w:pPr>
        <w:spacing w:line="240" w:lineRule="auto"/>
        <w:contextualSpacing/>
        <w:jc w:val="center"/>
        <w:rPr>
          <w:rFonts w:ascii="Open Sans" w:eastAsia="Malgun Gothic" w:hAnsi="Open Sans" w:cs="Open Sans"/>
          <w:bCs/>
        </w:rPr>
      </w:pPr>
      <w:r w:rsidRPr="00E40BA4">
        <w:rPr>
          <w:rFonts w:ascii="Open Sans" w:eastAsia="Malgun Gothic" w:hAnsi="Open Sans" w:cs="Open Sans"/>
          <w:bCs/>
        </w:rPr>
        <w:t>16 avenue Feuchères</w:t>
      </w:r>
    </w:p>
    <w:p w14:paraId="4128BB54" w14:textId="77777777" w:rsidR="0091714F" w:rsidRPr="00E40BA4" w:rsidRDefault="0091714F" w:rsidP="0091714F">
      <w:pPr>
        <w:spacing w:line="240" w:lineRule="auto"/>
        <w:contextualSpacing/>
        <w:jc w:val="center"/>
        <w:rPr>
          <w:rFonts w:ascii="Open Sans" w:eastAsia="Malgun Gothic" w:hAnsi="Open Sans" w:cs="Open Sans"/>
          <w:bCs/>
        </w:rPr>
      </w:pPr>
      <w:r w:rsidRPr="00E40BA4">
        <w:rPr>
          <w:rFonts w:ascii="Open Sans" w:eastAsia="Malgun Gothic" w:hAnsi="Open Sans" w:cs="Open Sans"/>
          <w:bCs/>
        </w:rPr>
        <w:t>CS 88010 30941</w:t>
      </w:r>
    </w:p>
    <w:p w14:paraId="52A76F63" w14:textId="77777777" w:rsidR="0091714F" w:rsidRPr="00E40BA4" w:rsidRDefault="0091714F" w:rsidP="0091714F">
      <w:pPr>
        <w:spacing w:line="240" w:lineRule="auto"/>
        <w:contextualSpacing/>
        <w:jc w:val="center"/>
        <w:rPr>
          <w:rFonts w:ascii="Open Sans" w:eastAsia="Malgun Gothic" w:hAnsi="Open Sans" w:cs="Open Sans"/>
          <w:bCs/>
        </w:rPr>
      </w:pPr>
      <w:r w:rsidRPr="00E40BA4">
        <w:rPr>
          <w:rFonts w:ascii="Open Sans" w:eastAsia="Malgun Gothic" w:hAnsi="Open Sans" w:cs="Open Sans"/>
          <w:bCs/>
        </w:rPr>
        <w:t>Nîmes cedex 09</w:t>
      </w:r>
    </w:p>
    <w:p w14:paraId="7C691C0D" w14:textId="77777777" w:rsidR="0091714F" w:rsidRPr="00E40BA4" w:rsidRDefault="0091714F" w:rsidP="0091714F">
      <w:pPr>
        <w:spacing w:line="240" w:lineRule="auto"/>
        <w:contextualSpacing/>
        <w:jc w:val="center"/>
        <w:rPr>
          <w:rFonts w:ascii="Open Sans" w:eastAsia="Malgun Gothic" w:hAnsi="Open Sans" w:cs="Open Sans"/>
          <w:bCs/>
        </w:rPr>
      </w:pPr>
      <w:r w:rsidRPr="00E40BA4">
        <w:rPr>
          <w:rFonts w:ascii="Open Sans" w:eastAsia="Malgun Gothic" w:hAnsi="Open Sans" w:cs="Open Sans"/>
          <w:bCs/>
        </w:rPr>
        <w:t>Téléphone : 04 66 27 37 00</w:t>
      </w:r>
    </w:p>
    <w:p w14:paraId="67661EEC" w14:textId="77777777" w:rsidR="0091714F" w:rsidRPr="00E40BA4" w:rsidRDefault="0091714F" w:rsidP="0091714F">
      <w:pPr>
        <w:spacing w:before="120" w:after="0" w:line="240" w:lineRule="auto"/>
        <w:jc w:val="center"/>
        <w:rPr>
          <w:rFonts w:ascii="Open Sans" w:eastAsia="Malgun Gothic" w:hAnsi="Open Sans" w:cs="Open Sans"/>
          <w:bCs/>
        </w:rPr>
      </w:pPr>
      <w:r w:rsidRPr="00E40BA4">
        <w:rPr>
          <w:rFonts w:ascii="Open Sans" w:eastAsia="Malgun Gothic" w:hAnsi="Open Sans" w:cs="Open Sans"/>
          <w:bCs/>
        </w:rPr>
        <w:t xml:space="preserve">Courriel : </w:t>
      </w:r>
      <w:hyperlink r:id="rId49" w:history="1">
        <w:r w:rsidRPr="00E40BA4">
          <w:rPr>
            <w:rStyle w:val="Lienhypertexte"/>
            <w:rFonts w:ascii="Open Sans" w:eastAsia="Malgun Gothic" w:hAnsi="Open Sans" w:cs="Open Sans"/>
            <w:bCs/>
          </w:rPr>
          <w:t>greffe.ta-nimes@juradm.fr</w:t>
        </w:r>
      </w:hyperlink>
      <w:r>
        <w:rPr>
          <w:rFonts w:ascii="Open Sans" w:eastAsia="Malgun Gothic" w:hAnsi="Open Sans" w:cs="Open Sans"/>
          <w:bCs/>
        </w:rPr>
        <w:t xml:space="preserve"> </w:t>
      </w:r>
    </w:p>
    <w:p w14:paraId="53BD3BD8" w14:textId="77777777" w:rsidR="0091714F" w:rsidRPr="00671FEB" w:rsidRDefault="0091714F" w:rsidP="0091714F">
      <w:pPr>
        <w:spacing w:before="120" w:after="0" w:line="240" w:lineRule="auto"/>
        <w:rPr>
          <w:rFonts w:ascii="Open Sans" w:eastAsia="Malgun Gothic" w:hAnsi="Open Sans" w:cs="Open Sans"/>
          <w:color w:val="000000"/>
        </w:rPr>
      </w:pPr>
      <w:r w:rsidRPr="00671FEB">
        <w:rPr>
          <w:rFonts w:ascii="Open Sans" w:eastAsia="Malgun Gothic" w:hAnsi="Open Sans" w:cs="Open Sans"/>
          <w:color w:val="000000"/>
        </w:rPr>
        <w:t>Les voies de recours ouvertes sont les suivantes :</w:t>
      </w:r>
    </w:p>
    <w:p w14:paraId="1DADADD4" w14:textId="77777777" w:rsidR="0091714F" w:rsidRPr="00B4266E" w:rsidRDefault="0091714F" w:rsidP="0091714F">
      <w:pPr>
        <w:pStyle w:val="RedTxt"/>
        <w:numPr>
          <w:ilvl w:val="0"/>
          <w:numId w:val="2"/>
        </w:numPr>
        <w:spacing w:after="120"/>
        <w:jc w:val="both"/>
        <w:rPr>
          <w:rFonts w:ascii="Open Sans" w:hAnsi="Open Sans" w:cs="Open Sans"/>
          <w:sz w:val="22"/>
          <w:szCs w:val="22"/>
        </w:rPr>
      </w:pPr>
      <w:r w:rsidRPr="00B4266E">
        <w:rPr>
          <w:rFonts w:ascii="Open Sans" w:hAnsi="Open Sans" w:cs="Open Sans"/>
          <w:sz w:val="22"/>
          <w:szCs w:val="22"/>
        </w:rPr>
        <w:t>Référé précontractuel prévu aux articles L.551-1 à L.551-12 du Code de justice administrative (CJA), et pouvant être exercé pendant toute la phase de passation, de la publication de l'avis d'appel public à la concurrence jusqu'à la signature du marché public.</w:t>
      </w:r>
    </w:p>
    <w:p w14:paraId="2AF2681F" w14:textId="77777777" w:rsidR="0091714F" w:rsidRPr="00671FEB" w:rsidRDefault="0091714F" w:rsidP="0091714F">
      <w:pPr>
        <w:pStyle w:val="RedTxt"/>
        <w:numPr>
          <w:ilvl w:val="0"/>
          <w:numId w:val="2"/>
        </w:numPr>
        <w:spacing w:after="120"/>
        <w:jc w:val="both"/>
        <w:rPr>
          <w:rFonts w:ascii="Open Sans" w:hAnsi="Open Sans" w:cs="Open Sans"/>
          <w:sz w:val="22"/>
          <w:szCs w:val="22"/>
        </w:rPr>
      </w:pPr>
      <w:r w:rsidRPr="00B4266E">
        <w:rPr>
          <w:rFonts w:ascii="Open Sans" w:hAnsi="Open Sans" w:cs="Open Sans"/>
          <w:sz w:val="22"/>
          <w:szCs w:val="22"/>
        </w:rPr>
        <w:t xml:space="preserve">Référé contractuel </w:t>
      </w:r>
      <w:r w:rsidRPr="00671FEB">
        <w:rPr>
          <w:rFonts w:ascii="Open Sans" w:hAnsi="Open Sans" w:cs="Open Sans"/>
          <w:sz w:val="22"/>
          <w:szCs w:val="22"/>
        </w:rPr>
        <w:t>après la signature du contrat, dans les 31 jours qui suivent la publication de l’avis d’attribution du contrat, ou, à défaut d’un tel avis, dans les six mois qui suivent la date de conclusion de celui-ci – Article L.551-13 à L.551-23 du même code.</w:t>
      </w:r>
    </w:p>
    <w:p w14:paraId="30913964" w14:textId="77777777" w:rsidR="0091714F" w:rsidRDefault="0091714F" w:rsidP="0091714F">
      <w:pPr>
        <w:pStyle w:val="Paragraphedeliste"/>
        <w:numPr>
          <w:ilvl w:val="0"/>
          <w:numId w:val="2"/>
        </w:numPr>
        <w:spacing w:before="120" w:after="120" w:line="240" w:lineRule="auto"/>
        <w:ind w:left="714" w:hanging="357"/>
        <w:contextualSpacing w:val="0"/>
        <w:jc w:val="both"/>
        <w:rPr>
          <w:rFonts w:ascii="Open Sans" w:eastAsia="Times New Roman" w:hAnsi="Open Sans" w:cs="Open Sans"/>
          <w:lang w:eastAsia="fr-FR"/>
        </w:rPr>
      </w:pPr>
      <w:r w:rsidRPr="00B4266E">
        <w:rPr>
          <w:rFonts w:ascii="Open Sans" w:eastAsia="Times New Roman" w:hAnsi="Open Sans" w:cs="Open Sans"/>
          <w:lang w:eastAsia="fr-FR"/>
        </w:rPr>
        <w:t xml:space="preserve">Référé suspension, assorti d'une demande en annulation dans le cadre d'un recours </w:t>
      </w:r>
      <w:r w:rsidRPr="00E40BA4">
        <w:rPr>
          <w:rFonts w:ascii="Open Sans" w:eastAsia="Times New Roman" w:hAnsi="Open Sans" w:cs="Open Sans"/>
          <w:lang w:eastAsia="fr-FR"/>
        </w:rPr>
        <w:t>pour excès de pouvoir, peut être formé sur toute décision unilatérale concourant à la conclusion du marché public. Le recours doit être introduit à compter de la date de notification ou de publication de la décision mais avant la signature du marché public (article L. 521-1 du code de justice administrative).</w:t>
      </w:r>
    </w:p>
    <w:p w14:paraId="4E5379C9" w14:textId="77777777" w:rsidR="0091714F" w:rsidRPr="00B4266E" w:rsidRDefault="0091714F" w:rsidP="0091714F">
      <w:pPr>
        <w:pStyle w:val="Paragraphedeliste"/>
        <w:numPr>
          <w:ilvl w:val="0"/>
          <w:numId w:val="2"/>
        </w:numPr>
        <w:spacing w:after="120" w:line="240" w:lineRule="auto"/>
        <w:ind w:left="714" w:hanging="357"/>
        <w:contextualSpacing w:val="0"/>
        <w:jc w:val="both"/>
        <w:rPr>
          <w:rFonts w:ascii="Open Sans" w:eastAsia="Times New Roman" w:hAnsi="Open Sans" w:cs="Open Sans"/>
          <w:lang w:eastAsia="fr-FR"/>
        </w:rPr>
      </w:pPr>
      <w:r w:rsidRPr="00B4266E">
        <w:rPr>
          <w:rFonts w:ascii="Open Sans" w:eastAsia="Times New Roman" w:hAnsi="Open Sans" w:cs="Open Sans"/>
          <w:lang w:eastAsia="fr-FR"/>
        </w:rPr>
        <w:t>Recours pour excès de pouvoir contre une décision administrative prévu aux articles R. 421-1 à R.421-7 du CJA, et pouvant être exercé dans les 2 mois suivant la notification ou publication de la décision de l’organisme. En ce qui concerne les décisions de déclaration d'infructuosité ou de déclaration sans suite en cas d'abandon de la procédure.</w:t>
      </w:r>
    </w:p>
    <w:p w14:paraId="3F997134" w14:textId="4099D202" w:rsidR="003E2CEB" w:rsidRPr="0091714F" w:rsidRDefault="0091714F" w:rsidP="00876876">
      <w:pPr>
        <w:pStyle w:val="Paragraphedeliste"/>
        <w:numPr>
          <w:ilvl w:val="0"/>
          <w:numId w:val="2"/>
        </w:numPr>
        <w:spacing w:after="120" w:line="240" w:lineRule="auto"/>
        <w:ind w:left="714" w:hanging="357"/>
        <w:jc w:val="both"/>
        <w:rPr>
          <w:rFonts w:ascii="Open Sans" w:eastAsia="Malgun Gothic" w:hAnsi="Open Sans" w:cs="Open Sans"/>
        </w:rPr>
      </w:pPr>
      <w:r w:rsidRPr="0091714F">
        <w:rPr>
          <w:rFonts w:ascii="Open Sans" w:eastAsia="Times New Roman" w:hAnsi="Open Sans" w:cs="Open Sans"/>
          <w:lang w:eastAsia="fr-FR"/>
        </w:rPr>
        <w:t>Recours en contestation de la validité du contrat dans un délai de deux mois à compter de l’accomplissement des mesures de publicité appropriées, dans les conditions prévues par l’arrêt du Conseil d’État du 4 avril 2014, Département du Tarn et Garonne.</w:t>
      </w:r>
    </w:p>
    <w:sectPr w:rsidR="003E2CEB" w:rsidRPr="0091714F" w:rsidSect="00381C3F">
      <w:headerReference w:type="default" r:id="rId50"/>
      <w:footerReference w:type="default" r:id="rId51"/>
      <w:pgSz w:w="11906" w:h="16838"/>
      <w:pgMar w:top="1417" w:right="1133" w:bottom="851" w:left="1417" w:header="708" w:footer="6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68BF6F9" w14:textId="77777777" w:rsidR="002C6D3D" w:rsidRDefault="002C6D3D" w:rsidP="0001204E">
      <w:pPr>
        <w:spacing w:after="0" w:line="240" w:lineRule="auto"/>
      </w:pPr>
      <w:r>
        <w:separator/>
      </w:r>
    </w:p>
  </w:endnote>
  <w:endnote w:type="continuationSeparator" w:id="0">
    <w:p w14:paraId="3390A071" w14:textId="77777777" w:rsidR="002C6D3D" w:rsidRDefault="002C6D3D" w:rsidP="000120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Malgun Gothic">
    <w:panose1 w:val="020B0503020000020004"/>
    <w:charset w:val="81"/>
    <w:family w:val="swiss"/>
    <w:pitch w:val="variable"/>
    <w:sig w:usb0="9000002F" w:usb1="29D77CFB" w:usb2="00000012" w:usb3="00000000" w:csb0="00080001" w:csb1="00000000"/>
  </w:font>
  <w:font w:name="Open Sans">
    <w:altName w:val="Tahoma"/>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ptos">
    <w:altName w:val="Calibri"/>
    <w:charset w:val="00"/>
    <w:family w:val="auto"/>
    <w:pitch w:val="default"/>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imesNewRoman">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1CFCA9" w14:textId="2F2D6C4D" w:rsidR="004E2CC5" w:rsidRDefault="004E2CC5" w:rsidP="00E21551">
    <w:pPr>
      <w:pStyle w:val="Pieddepage"/>
      <w:framePr w:wrap="around" w:vAnchor="text" w:hAnchor="margin" w:xAlign="right" w:y="1"/>
      <w:rPr>
        <w:rStyle w:val="Numrodepage"/>
      </w:rPr>
    </w:pPr>
    <w:r>
      <w:rPr>
        <w:noProof/>
        <w:lang w:eastAsia="fr-FR"/>
      </w:rPr>
      <mc:AlternateContent>
        <mc:Choice Requires="wps">
          <w:drawing>
            <wp:anchor distT="0" distB="0" distL="0" distR="0" simplePos="0" relativeHeight="251659264" behindDoc="0" locked="0" layoutInCell="1" allowOverlap="1" wp14:anchorId="7CA09206" wp14:editId="098BF97D">
              <wp:simplePos x="635" y="635"/>
              <wp:positionH relativeFrom="page">
                <wp:align>left</wp:align>
              </wp:positionH>
              <wp:positionV relativeFrom="page">
                <wp:align>bottom</wp:align>
              </wp:positionV>
              <wp:extent cx="1531620" cy="357505"/>
              <wp:effectExtent l="0" t="0" r="11430" b="0"/>
              <wp:wrapNone/>
              <wp:docPr id="1388290384" name="Zone de texte 2" descr="Data sensitivity - Public">
                <a:extLst xmlns:a="http://schemas.openxmlformats.org/drawingml/2006/main">
                  <a:ext uri="{5AE41FA2-C0FF-4470-9BD4-5FADCA87CBE2}">
                    <aclsh:classification xmlns=""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xmlns:aclsh="http://schemas.microsoft.com/office/drawing/2020/classificationShape"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classificationOutcomeType="ftr"/>
                  </a:ext>
                </a:extLst>
              </wp:docPr>
              <wp:cNvGraphicFramePr/>
              <a:graphic xmlns:a="http://schemas.openxmlformats.org/drawingml/2006/main">
                <a:graphicData uri="http://schemas.microsoft.com/office/word/2010/wordprocessingShape">
                  <wps:wsp>
                    <wps:cNvSpPr txBox="1"/>
                    <wps:spPr>
                      <a:xfrm>
                        <a:off x="0" y="0"/>
                        <a:ext cx="1531620" cy="357505"/>
                      </a:xfrm>
                      <a:prstGeom prst="rect">
                        <a:avLst/>
                      </a:prstGeom>
                      <a:noFill/>
                      <a:ln>
                        <a:noFill/>
                      </a:ln>
                    </wps:spPr>
                    <wps:txbx>
                      <w:txbxContent>
                        <w:p w14:paraId="5BC6F518" w14:textId="7AB57F65" w:rsidR="004E2CC5" w:rsidRPr="00737626" w:rsidRDefault="004E2CC5" w:rsidP="00737626">
                          <w:pPr>
                            <w:spacing w:after="0"/>
                            <w:rPr>
                              <w:rFonts w:ascii="Aptos" w:eastAsia="Aptos" w:hAnsi="Aptos" w:cs="Aptos"/>
                              <w:noProof/>
                              <w:color w:val="000000"/>
                              <w:sz w:val="20"/>
                              <w:szCs w:val="20"/>
                            </w:rPr>
                          </w:pPr>
                          <w:r w:rsidRPr="00737626">
                            <w:rPr>
                              <w:rFonts w:ascii="Aptos" w:eastAsia="Aptos" w:hAnsi="Aptos" w:cs="Aptos"/>
                              <w:noProof/>
                              <w:color w:val="000000"/>
                              <w:sz w:val="20"/>
                              <w:szCs w:val="20"/>
                            </w:rPr>
                            <w:t>Data sensitivity - Public</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7CA09206" id="_x0000_t202" coordsize="21600,21600" o:spt="202" path="m,l,21600r21600,l21600,xe">
              <v:stroke joinstyle="miter"/>
              <v:path gradientshapeok="t" o:connecttype="rect"/>
            </v:shapetype>
            <v:shape id="Zone de texte 2" o:spid="_x0000_s1028" type="#_x0000_t202" alt="Data sensitivity - Public" style="position:absolute;margin-left:0;margin-top:0;width:120.6pt;height:28.15pt;z-index:251659264;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0uv1fwIAAMUEAAAOAAAAZHJzL2Uyb0RvYy54bWysVMFu2zAMvQ/YPwi6p3acuE2DOIWb1MOA&#10;og3QDgV2U2Q5EWBLgqTEzob++0jZ6bZup2EXhRYp8vHxMYubrqnJUVgntcro+CKmRCiuS6l2Gf3y&#10;XIxmlDjPVMlqrURGT8LRm+XHD4vWzEWi97ouhSWQRLl5azK6997Mo8jxvWiYu9BGKHBW2jbMw6fd&#10;RaVlLWRv6iiJ48uo1bY0VnPhHNyueyddhvxVJbh/rConPKkzCth8OG04t3hGywWb7ywze8kHGOwf&#10;UDRMKij6lmrNPCMHK/9I1UhutdOVv+C6iXRVSS5CD9DNOH7XzdOeGRF6AXKceaPJ/b+0/OG4sUSW&#10;MLvJbJZcx5PZlBLFGpjVV5gYKQXxovOCJBRsx4G70JwTykkvj9KfyIhsDtta8sAABN87j1yA1XPw&#10;Pc3vpuMiT0aruChG0+lVPLq+XU9HaZGvV/nsanV7l7ziLKLwKryPWuPmAR4OM5hPBrD67lZ3ABfD&#10;8d7BJVbrKtvgL3BKwA/DPr0NGJFwfJROxpcJuDj4JulVGqdD1fNrY53/JHRD0MioBQGFrtgRQPUA&#10;zyFYTOlC1nUQUa1+u4BO8CZ00UNEsL7bdgPurS5P0I7VvSad4YWEmvfM+Q2zIEKACYvlH+Goat1m&#10;VA8WJXttv/3tHuNBG+ClpAVRZ1TBDCmpPyvQTJJO4xiXIHyBYc/GNhjj6zhFvzo0Kw37MobVNTyY&#10;GOzrs1lZ3bzA3uVYDVxMcaiZ0e3ZXPl+xWBvucjzEAR6N8zfqyfDMTWShUw+dy/MmoFuVNqDPsue&#10;zd+x3sfiS2fygwfuw0iQ2J7NgW/YlSClYa9Rr79+h6if/z7LHwAAAP//AwBQSwMEFAAGAAgAAAAh&#10;AIkiAUbaAAAABAEAAA8AAABkcnMvZG93bnJldi54bWxMj8FOwzAQRO9I/IO1SNyo0wARSuNUVVsQ&#10;VwISPTrxNo4ar9N424a/x3CBy0qjGc28LZaT68UZx9B5UjCfJSCQGm86ahV8vD/fPYEIrMno3hMq&#10;+MIAy/L6qtC58Rd6w3PFrYglFHKtwDIPuZShseh0mPkBKXp7PzrNUY6tNKO+xHLXyzRJMul0R3HB&#10;6gHXFptDdXIKss3Lyg6f2e64T8NrqP2BK79V6vZmWi1AME78F4Yf/IgOZWSq/YlMEL2C+Aj/3uil&#10;D/MURK3gMbsHWRbyP3z5DQAA//8DAFBLAQItABQABgAIAAAAIQC2gziS/gAAAOEBAAATAAAAAAAA&#10;AAAAAAAAAAAAAABbQ29udGVudF9UeXBlc10ueG1sUEsBAi0AFAAGAAgAAAAhADj9If/WAAAAlAEA&#10;AAsAAAAAAAAAAAAAAAAALwEAAF9yZWxzLy5yZWxzUEsBAi0AFAAGAAgAAAAhAFjS6/V/AgAAxQQA&#10;AA4AAAAAAAAAAAAAAAAALgIAAGRycy9lMm9Eb2MueG1sUEsBAi0AFAAGAAgAAAAhAIkiAUbaAAAA&#10;BAEAAA8AAAAAAAAAAAAAAAAA2QQAAGRycy9kb3ducmV2LnhtbFBLBQYAAAAABAAEAPMAAADgBQAA&#10;AAA=&#10;" filled="f" stroked="f">
              <v:textbox style="mso-fit-shape-to-text:t" inset="20pt,0,0,15pt">
                <w:txbxContent>
                  <w:p w14:paraId="5BC6F518" w14:textId="7AB57F65" w:rsidR="004E2CC5" w:rsidRPr="00737626" w:rsidRDefault="004E2CC5" w:rsidP="00737626">
                    <w:pPr>
                      <w:spacing w:after="0"/>
                      <w:rPr>
                        <w:rFonts w:ascii="Aptos" w:eastAsia="Aptos" w:hAnsi="Aptos" w:cs="Aptos"/>
                        <w:noProof/>
                        <w:color w:val="000000"/>
                        <w:sz w:val="20"/>
                        <w:szCs w:val="20"/>
                      </w:rPr>
                    </w:pPr>
                    <w:r w:rsidRPr="00737626">
                      <w:rPr>
                        <w:rFonts w:ascii="Aptos" w:eastAsia="Aptos" w:hAnsi="Aptos" w:cs="Aptos"/>
                        <w:noProof/>
                        <w:color w:val="000000"/>
                        <w:sz w:val="20"/>
                        <w:szCs w:val="20"/>
                      </w:rPr>
                      <w:t>Data sensitivity - Public</w:t>
                    </w:r>
                  </w:p>
                </w:txbxContent>
              </v:textbox>
              <w10:wrap anchorx="page" anchory="page"/>
            </v:shape>
          </w:pict>
        </mc:Fallback>
      </mc:AlternateContent>
    </w:r>
    <w:r>
      <w:rPr>
        <w:rStyle w:val="Numrodepage"/>
      </w:rPr>
      <w:fldChar w:fldCharType="begin"/>
    </w:r>
    <w:r>
      <w:rPr>
        <w:rStyle w:val="Numrodepage"/>
      </w:rPr>
      <w:instrText xml:space="preserve">PAGE  </w:instrText>
    </w:r>
    <w:r>
      <w:rPr>
        <w:rStyle w:val="Numrodepage"/>
      </w:rPr>
      <w:fldChar w:fldCharType="separate"/>
    </w:r>
    <w:r>
      <w:rPr>
        <w:rStyle w:val="Numrodepage"/>
        <w:noProof/>
      </w:rPr>
      <w:t>24</w:t>
    </w:r>
    <w:r>
      <w:rPr>
        <w:rStyle w:val="Numrodepage"/>
      </w:rPr>
      <w:fldChar w:fldCharType="end"/>
    </w:r>
  </w:p>
  <w:p w14:paraId="6915D7A7" w14:textId="77777777" w:rsidR="004E2CC5" w:rsidRDefault="004E2CC5" w:rsidP="00E21551">
    <w:pPr>
      <w:pStyle w:val="Pieddepage"/>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171877" w14:textId="3E023D9E" w:rsidR="004E2CC5" w:rsidRPr="00970BCA" w:rsidRDefault="004E2CC5" w:rsidP="00E21551">
    <w:pPr>
      <w:autoSpaceDE w:val="0"/>
      <w:autoSpaceDN w:val="0"/>
      <w:adjustRightInd w:val="0"/>
      <w:ind w:right="360"/>
      <w:jc w:val="center"/>
      <w:rPr>
        <w:rFonts w:eastAsia="TimesNewRoman"/>
        <w:b/>
        <w:color w:val="808080"/>
        <w:sz w:val="18"/>
        <w:szCs w:val="18"/>
        <w:highlight w:val="yellow"/>
      </w:rPr>
    </w:pPr>
    <w:r>
      <w:rPr>
        <w:rFonts w:eastAsia="TimesNewRoman"/>
        <w:noProof/>
        <w:color w:val="808080"/>
        <w:sz w:val="18"/>
        <w:szCs w:val="18"/>
        <w:lang w:eastAsia="fr-FR"/>
      </w:rPr>
      <mc:AlternateContent>
        <mc:Choice Requires="wps">
          <w:drawing>
            <wp:anchor distT="0" distB="0" distL="0" distR="0" simplePos="0" relativeHeight="251660288" behindDoc="0" locked="0" layoutInCell="1" allowOverlap="1" wp14:anchorId="7702B3FB" wp14:editId="1ABCADAE">
              <wp:simplePos x="635" y="635"/>
              <wp:positionH relativeFrom="page">
                <wp:align>left</wp:align>
              </wp:positionH>
              <wp:positionV relativeFrom="page">
                <wp:align>bottom</wp:align>
              </wp:positionV>
              <wp:extent cx="1531620" cy="357505"/>
              <wp:effectExtent l="0" t="0" r="11430" b="0"/>
              <wp:wrapNone/>
              <wp:docPr id="1991992318" name="Zone de texte 3" descr="Data sensitivity - Public">
                <a:extLst xmlns:a="http://schemas.openxmlformats.org/drawingml/2006/main">
                  <a:ext uri="{5AE41FA2-C0FF-4470-9BD4-5FADCA87CBE2}">
                    <aclsh:classification xmlns=""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xmlns:aclsh="http://schemas.microsoft.com/office/drawing/2020/classificationShape"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classificationOutcomeType="ftr"/>
                  </a:ext>
                </a:extLst>
              </wp:docPr>
              <wp:cNvGraphicFramePr/>
              <a:graphic xmlns:a="http://schemas.openxmlformats.org/drawingml/2006/main">
                <a:graphicData uri="http://schemas.microsoft.com/office/word/2010/wordprocessingShape">
                  <wps:wsp>
                    <wps:cNvSpPr txBox="1"/>
                    <wps:spPr>
                      <a:xfrm>
                        <a:off x="0" y="0"/>
                        <a:ext cx="1531620" cy="357505"/>
                      </a:xfrm>
                      <a:prstGeom prst="rect">
                        <a:avLst/>
                      </a:prstGeom>
                      <a:noFill/>
                      <a:ln>
                        <a:noFill/>
                      </a:ln>
                    </wps:spPr>
                    <wps:txbx>
                      <w:txbxContent>
                        <w:p w14:paraId="0618FEEF" w14:textId="07F8CC1A" w:rsidR="004E2CC5" w:rsidRPr="00737626" w:rsidRDefault="004E2CC5" w:rsidP="00737626">
                          <w:pPr>
                            <w:spacing w:after="0"/>
                            <w:rPr>
                              <w:rFonts w:ascii="Aptos" w:eastAsia="Aptos" w:hAnsi="Aptos" w:cs="Aptos"/>
                              <w:noProof/>
                              <w:color w:val="000000"/>
                              <w:sz w:val="20"/>
                              <w:szCs w:val="20"/>
                            </w:rPr>
                          </w:pPr>
                          <w:r w:rsidRPr="00737626">
                            <w:rPr>
                              <w:rFonts w:ascii="Aptos" w:eastAsia="Aptos" w:hAnsi="Aptos" w:cs="Aptos"/>
                              <w:noProof/>
                              <w:color w:val="000000"/>
                              <w:sz w:val="20"/>
                              <w:szCs w:val="20"/>
                            </w:rPr>
                            <w:t>Data sensitivity - Public</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7702B3FB" id="_x0000_t202" coordsize="21600,21600" o:spt="202" path="m,l,21600r21600,l21600,xe">
              <v:stroke joinstyle="miter"/>
              <v:path gradientshapeok="t" o:connecttype="rect"/>
            </v:shapetype>
            <v:shape id="Zone de texte 3" o:spid="_x0000_s1029" type="#_x0000_t202" alt="Data sensitivity - Public" style="position:absolute;left:0;text-align:left;margin-left:0;margin-top:0;width:120.6pt;height:28.15pt;z-index:25166028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8cJRgAIAAMwEAAAOAAAAZHJzL2Uyb0RvYy54bWysVN9r2zAQfh/sfxB6T/0jcduEOsVN6jEo&#10;baAdhb0pstwIbElISuxs9H/fnRx3W7enMQjK6e509913d7667tuGHIR1UqucJmcxJUJxXUn1ktMv&#10;T+XkkhLnmapYo5XI6VE4er38+OGqMwuR6p1uKmEJBFFu0Zmc7rw3iyhyfCda5s60EQqMtbYt83C1&#10;L1FlWQfR2yZK4/g86rStjNVcOAfa9WCkyxC/rgX3D3XthCdNTgGbD6cN5xbPaHnFFi+WmZ3kJxjs&#10;H1C0TCpI+hZqzTwjeyv/CNVKbrXTtT/juo10XUsuQg1QTRK/q+Zxx4wItQA5zrzR5P5fWH5/2Fgi&#10;K+jdfA6/dJpAxxRroVdfoWOkEsSL3gsypSA7DtyF4pxQTnp5kP5IJmSz3zaSBwbA+c555AKkgYPv&#10;WXE7S8oinazispzMZhfxZH6znk2yslivisuL1c1t+oq9iMKr8D7qjFsEeNjMID4awOr7G90DXHRH&#10;vQMlZutr2+I/cErADs0+vjUYkXB8lE2T8xRMHGzT7CKLs1PW8bWxzn8SuiUo5NTCAIWq2AFADQBH&#10;F0ymdCmbJgxRo35TQCWoCVUMEBGs77f9wPYIf6urI1Rl9TCazvBSQuo75vyGWZhFQAv75R/gqBvd&#10;5VSfJEp22n77mx79YUTASkkHs51TBa2kpPmsYHTSbBbHuAvhBoIdhW0QknmcoV3t25WGtUlggw0P&#10;Ijr7ZhRrq9tnWL8Cs4GJKQ45c7odxZUfNg3Wl4uiCE4w9ob5O/VoOIZGzpDQp/6ZWXNiHQfuXo/T&#10;zxbvyB988aUzxd5DC0JnkN+BzRPtsDJhok7rjWP76z14/fwILX8AAAD//wMAUEsDBBQABgAIAAAA&#10;IQCJIgFG2gAAAAQBAAAPAAAAZHJzL2Rvd25yZXYueG1sTI/BTsMwEETvSPyDtUjcqNMAEUrjVFVb&#10;EFcCEj068TaOGq/TeNuGv8dwgctKoxnNvC2Wk+vFGcfQeVIwnyUgkBpvOmoVfLw/3z2BCKzJ6N4T&#10;KvjCAMvy+qrQufEXesNzxa2IJRRyrcAyD7mUobHodJj5ASl6ez86zVGOrTSjvsRy18s0STLpdEdx&#10;weoB1xabQ3VyCrLNy8oOn9nuuE/Da6j9gSu/Ver2ZlotQDBO/BeGH/yIDmVkqv2JTBC9gvgI/97o&#10;pQ/zFESt4DG7B1kW8j98+Q0AAP//AwBQSwECLQAUAAYACAAAACEAtoM4kv4AAADhAQAAEwAAAAAA&#10;AAAAAAAAAAAAAAAAW0NvbnRlbnRfVHlwZXNdLnhtbFBLAQItABQABgAIAAAAIQA4/SH/1gAAAJQB&#10;AAALAAAAAAAAAAAAAAAAAC8BAABfcmVscy8ucmVsc1BLAQItABQABgAIAAAAIQDl8cJRgAIAAMwE&#10;AAAOAAAAAAAAAAAAAAAAAC4CAABkcnMvZTJvRG9jLnhtbFBLAQItABQABgAIAAAAIQCJIgFG2gAA&#10;AAQBAAAPAAAAAAAAAAAAAAAAANoEAABkcnMvZG93bnJldi54bWxQSwUGAAAAAAQABADzAAAA4QUA&#10;AAAA&#10;" filled="f" stroked="f">
              <v:textbox style="mso-fit-shape-to-text:t" inset="20pt,0,0,15pt">
                <w:txbxContent>
                  <w:p w14:paraId="0618FEEF" w14:textId="07F8CC1A" w:rsidR="004E2CC5" w:rsidRPr="00737626" w:rsidRDefault="004E2CC5" w:rsidP="00737626">
                    <w:pPr>
                      <w:spacing w:after="0"/>
                      <w:rPr>
                        <w:rFonts w:ascii="Aptos" w:eastAsia="Aptos" w:hAnsi="Aptos" w:cs="Aptos"/>
                        <w:noProof/>
                        <w:color w:val="000000"/>
                        <w:sz w:val="20"/>
                        <w:szCs w:val="20"/>
                      </w:rPr>
                    </w:pPr>
                    <w:r w:rsidRPr="00737626">
                      <w:rPr>
                        <w:rFonts w:ascii="Aptos" w:eastAsia="Aptos" w:hAnsi="Aptos" w:cs="Aptos"/>
                        <w:noProof/>
                        <w:color w:val="000000"/>
                        <w:sz w:val="20"/>
                        <w:szCs w:val="20"/>
                      </w:rPr>
                      <w:t>Data sensitivity - Public</w:t>
                    </w:r>
                  </w:p>
                </w:txbxContent>
              </v:textbox>
              <w10:wrap anchorx="page" anchory="page"/>
            </v:shape>
          </w:pict>
        </mc:Fallback>
      </mc:AlternateContent>
    </w:r>
    <w:r w:rsidRPr="00116580">
      <w:rPr>
        <w:rFonts w:eastAsia="TimesNewRoman"/>
        <w:color w:val="808080"/>
        <w:sz w:val="18"/>
        <w:szCs w:val="18"/>
      </w:rPr>
      <w:t xml:space="preserve">RC </w:t>
    </w:r>
    <w:r>
      <w:rPr>
        <w:rFonts w:eastAsia="TimesNewRoman"/>
        <w:b/>
        <w:color w:val="808080"/>
        <w:sz w:val="18"/>
        <w:szCs w:val="18"/>
        <w:highlight w:val="yellow"/>
      </w:rPr>
      <w:t xml:space="preserve">MAPA </w:t>
    </w:r>
    <w:r w:rsidRPr="00CF7814">
      <w:rPr>
        <w:rFonts w:eastAsia="TimesNewRoman"/>
        <w:b/>
        <w:color w:val="808080"/>
        <w:sz w:val="18"/>
        <w:szCs w:val="18"/>
        <w:highlight w:val="yellow"/>
      </w:rPr>
      <w:t>N° indique</w:t>
    </w:r>
    <w:r>
      <w:rPr>
        <w:rFonts w:eastAsia="TimesNewRoman"/>
        <w:b/>
        <w:color w:val="808080"/>
        <w:sz w:val="18"/>
        <w:szCs w:val="18"/>
        <w:highlight w:val="yellow"/>
      </w:rPr>
      <w:t xml:space="preserve">r numéro de procédure + secteur - </w:t>
    </w:r>
    <w:r w:rsidRPr="00CF7814">
      <w:rPr>
        <w:rFonts w:eastAsia="TimesNewRoman"/>
        <w:b/>
        <w:color w:val="808080"/>
        <w:sz w:val="18"/>
        <w:szCs w:val="18"/>
        <w:highlight w:val="yellow"/>
      </w:rPr>
      <w:t>Nom de la procédure</w:t>
    </w:r>
    <w:r>
      <w:rPr>
        <w:rFonts w:eastAsia="TimesNewRoman"/>
        <w:b/>
        <w:color w:val="808080"/>
        <w:sz w:val="18"/>
        <w:szCs w:val="18"/>
      </w:rPr>
      <w:t xml:space="preserve"> </w:t>
    </w:r>
    <w:r w:rsidRPr="00CF7814">
      <w:rPr>
        <w:rFonts w:eastAsia="TimesNewRoman"/>
        <w:b/>
        <w:color w:val="808080"/>
        <w:sz w:val="18"/>
        <w:szCs w:val="18"/>
        <w:highlight w:val="yellow"/>
      </w:rPr>
      <w:t>+ date du document définitif</w:t>
    </w:r>
  </w:p>
  <w:p w14:paraId="021255FD" w14:textId="77777777" w:rsidR="004E2CC5" w:rsidRPr="005463E8" w:rsidRDefault="004E2CC5" w:rsidP="00E21551">
    <w:pPr>
      <w:pStyle w:val="Pieddepage"/>
      <w:framePr w:wrap="around" w:vAnchor="text" w:hAnchor="page" w:x="5379" w:y="153"/>
      <w:jc w:val="center"/>
      <w:rPr>
        <w:rStyle w:val="Numrodepage"/>
        <w:rFonts w:ascii="Calibri" w:hAnsi="Calibri"/>
        <w:sz w:val="20"/>
        <w:szCs w:val="20"/>
      </w:rPr>
    </w:pPr>
    <w:r w:rsidRPr="005463E8">
      <w:rPr>
        <w:rStyle w:val="Numrodepage"/>
        <w:rFonts w:ascii="Calibri" w:hAnsi="Calibri"/>
        <w:sz w:val="20"/>
        <w:szCs w:val="20"/>
      </w:rPr>
      <w:t xml:space="preserve">Page </w:t>
    </w:r>
    <w:r w:rsidRPr="005463E8">
      <w:rPr>
        <w:rStyle w:val="Numrodepage"/>
        <w:rFonts w:ascii="Calibri" w:hAnsi="Calibri"/>
        <w:sz w:val="20"/>
        <w:szCs w:val="20"/>
      </w:rPr>
      <w:fldChar w:fldCharType="begin"/>
    </w:r>
    <w:r w:rsidRPr="005463E8">
      <w:rPr>
        <w:rStyle w:val="Numrodepage"/>
        <w:rFonts w:ascii="Calibri" w:hAnsi="Calibri"/>
        <w:sz w:val="20"/>
        <w:szCs w:val="20"/>
      </w:rPr>
      <w:instrText xml:space="preserve"> PAGE </w:instrText>
    </w:r>
    <w:r w:rsidRPr="005463E8">
      <w:rPr>
        <w:rStyle w:val="Numrodepage"/>
        <w:rFonts w:ascii="Calibri" w:hAnsi="Calibri"/>
        <w:sz w:val="20"/>
        <w:szCs w:val="20"/>
      </w:rPr>
      <w:fldChar w:fldCharType="separate"/>
    </w:r>
    <w:r>
      <w:rPr>
        <w:rStyle w:val="Numrodepage"/>
        <w:rFonts w:ascii="Calibri" w:hAnsi="Calibri"/>
        <w:noProof/>
        <w:sz w:val="20"/>
        <w:szCs w:val="20"/>
      </w:rPr>
      <w:t>2</w:t>
    </w:r>
    <w:r w:rsidRPr="005463E8">
      <w:rPr>
        <w:rStyle w:val="Numrodepage"/>
        <w:rFonts w:ascii="Calibri" w:hAnsi="Calibri"/>
        <w:sz w:val="20"/>
        <w:szCs w:val="20"/>
      </w:rPr>
      <w:fldChar w:fldCharType="end"/>
    </w:r>
    <w:r w:rsidRPr="005463E8">
      <w:rPr>
        <w:rStyle w:val="Numrodepage"/>
        <w:rFonts w:ascii="Calibri" w:hAnsi="Calibri"/>
        <w:sz w:val="20"/>
        <w:szCs w:val="20"/>
      </w:rPr>
      <w:t xml:space="preserve"> sur </w:t>
    </w:r>
    <w:r w:rsidRPr="005463E8">
      <w:rPr>
        <w:rStyle w:val="Numrodepage"/>
        <w:rFonts w:ascii="Calibri" w:hAnsi="Calibri"/>
        <w:sz w:val="20"/>
        <w:szCs w:val="20"/>
      </w:rPr>
      <w:fldChar w:fldCharType="begin"/>
    </w:r>
    <w:r w:rsidRPr="005463E8">
      <w:rPr>
        <w:rStyle w:val="Numrodepage"/>
        <w:rFonts w:ascii="Calibri" w:hAnsi="Calibri"/>
        <w:sz w:val="20"/>
        <w:szCs w:val="20"/>
      </w:rPr>
      <w:instrText xml:space="preserve"> NUMPAGES </w:instrText>
    </w:r>
    <w:r w:rsidRPr="005463E8">
      <w:rPr>
        <w:rStyle w:val="Numrodepage"/>
        <w:rFonts w:ascii="Calibri" w:hAnsi="Calibri"/>
        <w:sz w:val="20"/>
        <w:szCs w:val="20"/>
      </w:rPr>
      <w:fldChar w:fldCharType="separate"/>
    </w:r>
    <w:r>
      <w:rPr>
        <w:rStyle w:val="Numrodepage"/>
        <w:rFonts w:ascii="Calibri" w:hAnsi="Calibri"/>
        <w:noProof/>
        <w:sz w:val="20"/>
        <w:szCs w:val="20"/>
      </w:rPr>
      <w:t>24</w:t>
    </w:r>
    <w:r w:rsidRPr="005463E8">
      <w:rPr>
        <w:rStyle w:val="Numrodepage"/>
        <w:rFonts w:ascii="Calibri" w:hAnsi="Calibri"/>
        <w:sz w:val="20"/>
        <w:szCs w:val="20"/>
      </w:rPr>
      <w:fldChar w:fldCharType="end"/>
    </w:r>
  </w:p>
  <w:p w14:paraId="14798CB3" w14:textId="77777777" w:rsidR="004E2CC5" w:rsidRDefault="004E2CC5">
    <w:pPr>
      <w:pStyle w:val="Pieddepage"/>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33C30A" w14:textId="2A2FF1F7" w:rsidR="004E2CC5" w:rsidRDefault="004E2CC5">
    <w:pPr>
      <w:spacing w:after="0" w:line="240" w:lineRule="auto"/>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FEC871" w14:textId="0825CAF0" w:rsidR="004E2CC5" w:rsidRPr="00510F1E" w:rsidRDefault="004E2CC5" w:rsidP="00510F1E">
    <w:pPr>
      <w:tabs>
        <w:tab w:val="left" w:pos="465"/>
        <w:tab w:val="left" w:pos="2768"/>
        <w:tab w:val="center" w:pos="4550"/>
        <w:tab w:val="left" w:pos="5818"/>
        <w:tab w:val="right" w:pos="8812"/>
      </w:tabs>
      <w:spacing w:after="360"/>
      <w:ind w:right="260"/>
      <w:rPr>
        <w:rFonts w:ascii="Open Sans" w:hAnsi="Open Sans" w:cs="Open Sans"/>
        <w:color w:val="0070C0"/>
        <w:sz w:val="16"/>
        <w:szCs w:val="16"/>
      </w:rPr>
    </w:pPr>
    <w:r w:rsidRPr="00510F1E">
      <w:rPr>
        <w:rFonts w:ascii="Open Sans" w:hAnsi="Open Sans" w:cs="Open Sans"/>
        <w:color w:val="0070C0"/>
        <w:sz w:val="16"/>
        <w:szCs w:val="16"/>
      </w:rPr>
      <w:t xml:space="preserve">Règlement de la Consultation (RC) | </w:t>
    </w:r>
    <w:r w:rsidRPr="006A0163">
      <w:rPr>
        <w:rFonts w:ascii="Open Sans" w:hAnsi="Open Sans" w:cs="Open Sans"/>
        <w:color w:val="0070C0"/>
        <w:sz w:val="16"/>
        <w:szCs w:val="16"/>
      </w:rPr>
      <w:t>2026-CHSC-TX-</w:t>
    </w:r>
    <w:r>
      <w:rPr>
        <w:rFonts w:ascii="Open Sans" w:hAnsi="Open Sans" w:cs="Open Sans"/>
        <w:color w:val="0070C0"/>
        <w:sz w:val="16"/>
        <w:szCs w:val="16"/>
      </w:rPr>
      <w:t>AOO</w:t>
    </w:r>
    <w:r>
      <w:rPr>
        <w:rFonts w:ascii="Open Sans" w:hAnsi="Open Sans" w:cs="Open Sans"/>
        <w:color w:val="0070C0"/>
        <w:sz w:val="16"/>
        <w:szCs w:val="16"/>
      </w:rPr>
      <w:tab/>
    </w:r>
    <w:r>
      <w:rPr>
        <w:rFonts w:ascii="Open Sans" w:hAnsi="Open Sans" w:cs="Open Sans"/>
        <w:spacing w:val="60"/>
        <w:sz w:val="16"/>
        <w:szCs w:val="16"/>
      </w:rPr>
      <w:tab/>
    </w:r>
    <w:r>
      <w:rPr>
        <w:rFonts w:ascii="Open Sans" w:hAnsi="Open Sans" w:cs="Open Sans"/>
        <w:spacing w:val="60"/>
        <w:sz w:val="16"/>
        <w:szCs w:val="16"/>
      </w:rPr>
      <w:tab/>
    </w:r>
    <w:r w:rsidRPr="00510F1E">
      <w:rPr>
        <w:rFonts w:ascii="Open Sans" w:hAnsi="Open Sans" w:cs="Open Sans"/>
        <w:color w:val="0070C0"/>
        <w:sz w:val="16"/>
        <w:szCs w:val="16"/>
      </w:rPr>
      <w:t xml:space="preserve">Page </w:t>
    </w:r>
    <w:r w:rsidRPr="00510F1E">
      <w:rPr>
        <w:rFonts w:ascii="Open Sans" w:hAnsi="Open Sans" w:cs="Open Sans"/>
        <w:color w:val="0070C0"/>
        <w:sz w:val="16"/>
        <w:szCs w:val="16"/>
      </w:rPr>
      <w:fldChar w:fldCharType="begin"/>
    </w:r>
    <w:r w:rsidRPr="00510F1E">
      <w:rPr>
        <w:rFonts w:ascii="Open Sans" w:hAnsi="Open Sans" w:cs="Open Sans"/>
        <w:color w:val="0070C0"/>
        <w:sz w:val="16"/>
        <w:szCs w:val="16"/>
      </w:rPr>
      <w:instrText>PAGE   \* MERGEFORMAT</w:instrText>
    </w:r>
    <w:r w:rsidRPr="00510F1E">
      <w:rPr>
        <w:rFonts w:ascii="Open Sans" w:hAnsi="Open Sans" w:cs="Open Sans"/>
        <w:color w:val="0070C0"/>
        <w:sz w:val="16"/>
        <w:szCs w:val="16"/>
      </w:rPr>
      <w:fldChar w:fldCharType="separate"/>
    </w:r>
    <w:r w:rsidR="003E7D8C">
      <w:rPr>
        <w:rFonts w:ascii="Open Sans" w:hAnsi="Open Sans" w:cs="Open Sans"/>
        <w:noProof/>
        <w:color w:val="0070C0"/>
        <w:sz w:val="16"/>
        <w:szCs w:val="16"/>
      </w:rPr>
      <w:t>3</w:t>
    </w:r>
    <w:r w:rsidRPr="00510F1E">
      <w:rPr>
        <w:rFonts w:ascii="Open Sans" w:hAnsi="Open Sans" w:cs="Open Sans"/>
        <w:color w:val="0070C0"/>
        <w:sz w:val="16"/>
        <w:szCs w:val="16"/>
      </w:rPr>
      <w:fldChar w:fldCharType="end"/>
    </w:r>
    <w:r w:rsidRPr="00510F1E">
      <w:rPr>
        <w:rFonts w:ascii="Open Sans" w:hAnsi="Open Sans" w:cs="Open Sans"/>
        <w:color w:val="0070C0"/>
        <w:sz w:val="16"/>
        <w:szCs w:val="16"/>
      </w:rPr>
      <w:t xml:space="preserve"> / </w:t>
    </w:r>
    <w:r w:rsidRPr="00510F1E">
      <w:rPr>
        <w:rFonts w:ascii="Open Sans" w:hAnsi="Open Sans" w:cs="Open Sans"/>
        <w:color w:val="0070C0"/>
        <w:sz w:val="16"/>
        <w:szCs w:val="16"/>
      </w:rPr>
      <w:fldChar w:fldCharType="begin"/>
    </w:r>
    <w:r w:rsidRPr="00510F1E">
      <w:rPr>
        <w:rFonts w:ascii="Open Sans" w:hAnsi="Open Sans" w:cs="Open Sans"/>
        <w:color w:val="0070C0"/>
        <w:sz w:val="16"/>
        <w:szCs w:val="16"/>
      </w:rPr>
      <w:instrText>NUMPAGES  \* Arabic  \* MERGEFORMAT</w:instrText>
    </w:r>
    <w:r w:rsidRPr="00510F1E">
      <w:rPr>
        <w:rFonts w:ascii="Open Sans" w:hAnsi="Open Sans" w:cs="Open Sans"/>
        <w:color w:val="0070C0"/>
        <w:sz w:val="16"/>
        <w:szCs w:val="16"/>
      </w:rPr>
      <w:fldChar w:fldCharType="separate"/>
    </w:r>
    <w:r w:rsidR="003E7D8C">
      <w:rPr>
        <w:rFonts w:ascii="Open Sans" w:hAnsi="Open Sans" w:cs="Open Sans"/>
        <w:noProof/>
        <w:color w:val="0070C0"/>
        <w:sz w:val="16"/>
        <w:szCs w:val="16"/>
      </w:rPr>
      <w:t>25</w:t>
    </w:r>
    <w:r w:rsidRPr="00510F1E">
      <w:rPr>
        <w:rFonts w:ascii="Open Sans" w:hAnsi="Open Sans" w:cs="Open Sans"/>
        <w:color w:val="0070C0"/>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A97DF37" w14:textId="77777777" w:rsidR="002C6D3D" w:rsidRDefault="002C6D3D" w:rsidP="0001204E">
      <w:pPr>
        <w:spacing w:after="0" w:line="240" w:lineRule="auto"/>
      </w:pPr>
      <w:r>
        <w:separator/>
      </w:r>
    </w:p>
  </w:footnote>
  <w:footnote w:type="continuationSeparator" w:id="0">
    <w:p w14:paraId="71DF2176" w14:textId="77777777" w:rsidR="002C6D3D" w:rsidRDefault="002C6D3D" w:rsidP="0001204E">
      <w:pPr>
        <w:spacing w:after="0" w:line="240" w:lineRule="auto"/>
      </w:pPr>
      <w:r>
        <w:continuationSeparator/>
      </w:r>
    </w:p>
  </w:footnote>
  <w:footnote w:id="1">
    <w:p w14:paraId="448FD4E6" w14:textId="5214B9BB" w:rsidR="004E2CC5" w:rsidRDefault="004E2CC5">
      <w:pPr>
        <w:pStyle w:val="Notedebasdepage"/>
      </w:pPr>
    </w:p>
  </w:footnote>
  <w:footnote w:id="2">
    <w:p w14:paraId="4C92099A" w14:textId="28DB4CF8" w:rsidR="004E2CC5" w:rsidRPr="00463BFA" w:rsidRDefault="004E2CC5">
      <w:pPr>
        <w:pStyle w:val="Notedebasdepage"/>
        <w:rPr>
          <w:rFonts w:ascii="Open Sans" w:hAnsi="Open Sans" w:cs="Open Sans"/>
          <w:i/>
          <w:iCs/>
          <w:sz w:val="16"/>
          <w:szCs w:val="16"/>
        </w:rPr>
      </w:pPr>
      <w:r w:rsidRPr="00463BFA">
        <w:rPr>
          <w:rStyle w:val="Appelnotedebasdep"/>
          <w:rFonts w:ascii="Open Sans" w:hAnsi="Open Sans" w:cs="Open Sans"/>
          <w:i/>
          <w:iCs/>
          <w:sz w:val="16"/>
          <w:szCs w:val="16"/>
        </w:rPr>
        <w:footnoteRef/>
      </w:r>
      <w:r w:rsidRPr="00463BFA">
        <w:rPr>
          <w:rFonts w:ascii="Open Sans" w:hAnsi="Open Sans" w:cs="Open Sans"/>
          <w:i/>
          <w:iCs/>
          <w:sz w:val="16"/>
          <w:szCs w:val="16"/>
        </w:rPr>
        <w:t xml:space="preserve"> Solution de base</w:t>
      </w:r>
    </w:p>
  </w:footnote>
  <w:footnote w:id="3">
    <w:p w14:paraId="137C1762" w14:textId="4F682D1D" w:rsidR="004E2CC5" w:rsidRDefault="004E2CC5">
      <w:pPr>
        <w:pStyle w:val="Notedebasdepage"/>
      </w:pPr>
      <w:r>
        <w:rPr>
          <w:rStyle w:val="Appelnotedebasdep"/>
        </w:rPr>
        <w:footnoteRef/>
      </w:r>
      <w:r>
        <w:t xml:space="preserve"> </w:t>
      </w:r>
      <w:r w:rsidRPr="00063B9E">
        <w:t>attestation de compétence en prévention du risque amiante sous-section 4 (SS4), conformément à l’article R. 4412-139 du Code du travail</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01764D" w14:textId="77777777" w:rsidR="004E2CC5" w:rsidRDefault="004E2CC5">
    <w:pPr>
      <w:spacing w:after="0" w:line="240" w:lineRule="aut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DD221B" w14:textId="77777777" w:rsidR="004E2CC5" w:rsidRDefault="004E2CC5" w:rsidP="00435B72">
    <w:pPr>
      <w:ind w:left="6372"/>
    </w:pPr>
    <w:r w:rsidRPr="00895A86">
      <w:rPr>
        <w:b/>
        <w:color w:val="0070C0"/>
        <w:sz w:val="28"/>
      </w:rPr>
      <w:t>R</w:t>
    </w:r>
    <w:r>
      <w:rPr>
        <w:b/>
        <w:sz w:val="20"/>
      </w:rPr>
      <w:t xml:space="preserve">èglement de la </w:t>
    </w:r>
    <w:r w:rsidRPr="00895A86">
      <w:rPr>
        <w:b/>
        <w:color w:val="0070C0"/>
        <w:sz w:val="28"/>
      </w:rPr>
      <w:t>C</w:t>
    </w:r>
    <w:r w:rsidRPr="00367C8A">
      <w:rPr>
        <w:b/>
        <w:sz w:val="20"/>
      </w:rPr>
      <w:t>onsultation</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1B0AAC" w14:textId="7331C96E" w:rsidR="004E2CC5" w:rsidRPr="00671FEB" w:rsidRDefault="004E2CC5" w:rsidP="002D672A">
    <w:pPr>
      <w:pStyle w:val="En-tte"/>
      <w:ind w:left="-709"/>
      <w:rPr>
        <w:color w:val="FFFFFF" w:themeColor="background1"/>
      </w:rPr>
    </w:pPr>
    <w:r w:rsidRPr="00671FEB">
      <w:rPr>
        <w:noProof/>
        <w:color w:val="FFFFFF" w:themeColor="background1"/>
        <w:lang w:eastAsia="fr-FR"/>
      </w:rPr>
      <mc:AlternateContent>
        <mc:Choice Requires="wps">
          <w:drawing>
            <wp:anchor distT="0" distB="0" distL="114300" distR="114300" simplePos="0" relativeHeight="251658239" behindDoc="1" locked="0" layoutInCell="1" allowOverlap="1" wp14:anchorId="3F2D84ED" wp14:editId="208344C7">
              <wp:simplePos x="0" y="0"/>
              <wp:positionH relativeFrom="margin">
                <wp:align>center</wp:align>
              </wp:positionH>
              <wp:positionV relativeFrom="paragraph">
                <wp:posOffset>-408883</wp:posOffset>
              </wp:positionV>
              <wp:extent cx="7608570" cy="2445327"/>
              <wp:effectExtent l="38100" t="38100" r="87630" b="88900"/>
              <wp:wrapNone/>
              <wp:docPr id="237283165" name="Flèche : pentagon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08570" cy="2445327"/>
                      </a:xfrm>
                      <a:prstGeom prst="homePlate">
                        <a:avLst>
                          <a:gd name="adj" fmla="val 0"/>
                        </a:avLst>
                      </a:prstGeom>
                      <a:solidFill>
                        <a:sysClr val="window" lastClr="FFFFFF">
                          <a:lumMod val="50000"/>
                        </a:sysClr>
                      </a:solidFill>
                      <a:ln>
                        <a:noFill/>
                      </a:ln>
                      <a:effectLst>
                        <a:outerShdw blurRad="50800" dist="38100" dir="2700000" algn="tl" rotWithShape="0">
                          <a:prstClr val="black">
                            <a:alpha val="40000"/>
                          </a:prstClr>
                        </a:outerShdw>
                      </a:effectLst>
                    </wps:spPr>
                    <wps:txbx>
                      <w:txbxContent>
                        <w:p w14:paraId="2E0A2A88" w14:textId="77777777" w:rsidR="004E2CC5" w:rsidRDefault="004E2CC5" w:rsidP="00671FEB">
                          <w:pPr>
                            <w:ind w:left="284"/>
                            <w:rPr>
                              <w:rFonts w:eastAsiaTheme="minorEastAsia"/>
                            </w:rPr>
                          </w:pPr>
                          <w:bookmarkStart w:id="2" w:name="_Hlk170462235"/>
                        </w:p>
                        <w:p w14:paraId="570E620C" w14:textId="77777777" w:rsidR="004E2CC5" w:rsidRDefault="004E2CC5" w:rsidP="00671FEB">
                          <w:pPr>
                            <w:ind w:left="284"/>
                            <w:rPr>
                              <w:rFonts w:eastAsiaTheme="minorEastAsia"/>
                            </w:rPr>
                          </w:pPr>
                        </w:p>
                        <w:bookmarkEnd w:id="2"/>
                        <w:p w14:paraId="49D8F3DD" w14:textId="700B2631" w:rsidR="004E2CC5" w:rsidRPr="00B804CE" w:rsidRDefault="004E2CC5" w:rsidP="00671FEB">
                          <w:pPr>
                            <w:autoSpaceDE w:val="0"/>
                            <w:autoSpaceDN w:val="0"/>
                            <w:adjustRightInd w:val="0"/>
                            <w:ind w:left="284"/>
                            <w:rPr>
                              <w:rFonts w:ascii="Open Sans" w:eastAsiaTheme="minorEastAsia" w:hAnsi="Open Sans" w:cs="Open Sans"/>
                              <w:bCs/>
                              <w:color w:val="FFFFFF" w:themeColor="background1"/>
                              <w:sz w:val="20"/>
                            </w:rPr>
                          </w:pPr>
                        </w:p>
                      </w:txbxContent>
                    </wps:txbx>
                    <wps:bodyPr rot="0" vert="horz" wrap="square" lIns="91440" tIns="0" rIns="182880" bIns="0" anchor="ctr"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3F2D84ED"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Flèche : pentagone 6" o:spid="_x0000_s1030" type="#_x0000_t15" style="position:absolute;left:0;text-align:left;margin-left:0;margin-top:-32.2pt;width:599.1pt;height:192.55pt;z-index:-251658241;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bdhApAIAAA8FAAAOAAAAZHJzL2Uyb0RvYy54bWysVEtv1DAQviPxHyzfaTbZV4iarapWRUgF&#10;KgriPGs7D+rYwfZudvtrOPI74I8xnuwuBW6IHCKPHzPfY+zzi12n2VY531pT8vRswpkywsrW1CX/&#10;+OHmRc6ZD2AkaGtUyffK84vV82fnQ1+ozDZWS+UYJjG+GPqSNyH0RZJ40agO/JntlcHFyroOAoau&#10;TqSDAbN3Oskmk0UyWCd7Z4XyHmevx0W+ovxVpUR4V1VeBaZLjtgC/R391/GfrM6hqB30TSsOMOAf&#10;UHTQGix6SnUNAdjGtX+l6lrhrLdVOBO2S2xVtUIRB2STTv5gc99Ar4gLiuP7k0z+/6UVb7d3jrWy&#10;5Nl0meXTdDHnzECHVt3oH9/Qhu9fC4YuBKjRQLaIig29L/DgfX/nImff31rx4JmxVw2YWl06Z4dG&#10;gUScadyf/HYgBh6PsvXwxkosBJtgSbxd5bqYEGVhO/Jof/JI7QITOLlcTPL5Eq0UuJbNZvNptqQa&#10;UByP986HV8p2LA5QKtupOw0hKgkFbG99IKfkgSfIz5xVnUbft6AZ9URy2oijYz7ianUrb1qtKdj7&#10;K+0Ynio59qS0A2cafMBJlI8+qqk3HTId980n+B0AezqP+qCGT/NqE7MbG+tE+aAYZxQ19AG/3QTl&#10;7hs5sLXeuPeAFs4nOeZmso20p3k6BoglW8aquAS6xmsaNGfOhk9taKjFosixYiR6IrTWIB5GyXTf&#10;wIh+RmlGTIfdhO8EhqInOMn66PbYNWG33o3dduyjtZV77AWEQ4bjU0KWuUfOBryWJfdfNuAUCvva&#10;YD+9TGezeI8pwIGjQZpneY7R+jgNRjQWiYvgkDQFVwFj3LPpXVs3WCQlcsZeYvtVbTj26QgIecQ+&#10;xVtHjA4vRLzWT2Pa9esdW/0EAAD//wMAUEsDBBQABgAIAAAAIQCw9ej74AAAAAkBAAAPAAAAZHJz&#10;L2Rvd25yZXYueG1sTI9RT8JAEITfTfgPlzXxDa6tDcXaKwESExITDegPWHprW+3t1d4B9d9zPOHj&#10;ZGZnvymWo+nEiQbXWlYQzyIQxJXVLdcKPj9epgsQziNr7CyTgj9ysCwndwXm2p55R6e9r0UoYZej&#10;gsb7PpfSVQ0ZdDPbEwfvyw4GfZBDLfWA51BuOplE0VwabDl8aLCnTUPVz/5oAkZGyff2DeVr9hu/&#10;r7cbu7PrVKmH+3H1DMLT6G9huOKHGygD08EeWTvRKQhDvILpPE1BXO34aZGAOCh4TKIMZFnI/wvK&#10;CwAAAP//AwBQSwECLQAUAAYACAAAACEAtoM4kv4AAADhAQAAEwAAAAAAAAAAAAAAAAAAAAAAW0Nv&#10;bnRlbnRfVHlwZXNdLnhtbFBLAQItABQABgAIAAAAIQA4/SH/1gAAAJQBAAALAAAAAAAAAAAAAAAA&#10;AC8BAABfcmVscy8ucmVsc1BLAQItABQABgAIAAAAIQDfbdhApAIAAA8FAAAOAAAAAAAAAAAAAAAA&#10;AC4CAABkcnMvZTJvRG9jLnhtbFBLAQItABQABgAIAAAAIQCw9ej74AAAAAkBAAAPAAAAAAAAAAAA&#10;AAAAAP4EAABkcnMvZG93bnJldi54bWxQSwUGAAAAAAQABADzAAAACwYAAAAA&#10;" adj="21600" fillcolor="#7f7f7f" stroked="f">
              <v:shadow on="t" color="black" opacity="26214f" origin="-.5,-.5" offset=".74836mm,.74836mm"/>
              <v:textbox inset=",0,14.4pt,0">
                <w:txbxContent>
                  <w:p w14:paraId="2E0A2A88" w14:textId="77777777" w:rsidR="004E2CC5" w:rsidRDefault="004E2CC5" w:rsidP="00671FEB">
                    <w:pPr>
                      <w:ind w:left="284"/>
                      <w:rPr>
                        <w:rFonts w:eastAsiaTheme="minorEastAsia"/>
                      </w:rPr>
                    </w:pPr>
                    <w:bookmarkStart w:id="3" w:name="_Hlk170462235"/>
                  </w:p>
                  <w:p w14:paraId="570E620C" w14:textId="77777777" w:rsidR="004E2CC5" w:rsidRDefault="004E2CC5" w:rsidP="00671FEB">
                    <w:pPr>
                      <w:ind w:left="284"/>
                      <w:rPr>
                        <w:rFonts w:eastAsiaTheme="minorEastAsia"/>
                      </w:rPr>
                    </w:pPr>
                  </w:p>
                  <w:bookmarkEnd w:id="3"/>
                  <w:p w14:paraId="49D8F3DD" w14:textId="700B2631" w:rsidR="004E2CC5" w:rsidRPr="00B804CE" w:rsidRDefault="004E2CC5" w:rsidP="00671FEB">
                    <w:pPr>
                      <w:autoSpaceDE w:val="0"/>
                      <w:autoSpaceDN w:val="0"/>
                      <w:adjustRightInd w:val="0"/>
                      <w:ind w:left="284"/>
                      <w:rPr>
                        <w:rFonts w:ascii="Open Sans" w:eastAsiaTheme="minorEastAsia" w:hAnsi="Open Sans" w:cs="Open Sans"/>
                        <w:bCs/>
                        <w:color w:val="FFFFFF" w:themeColor="background1"/>
                        <w:sz w:val="20"/>
                      </w:rPr>
                    </w:pPr>
                  </w:p>
                </w:txbxContent>
              </v:textbox>
              <w10:wrap anchorx="margin"/>
            </v:shape>
          </w:pict>
        </mc:Fallback>
      </mc:AlternateContent>
    </w:r>
  </w:p>
  <w:p w14:paraId="14BFEC6A" w14:textId="1E3398DD" w:rsidR="004E2CC5" w:rsidRPr="00671FEB" w:rsidRDefault="003E7D8C" w:rsidP="002D672A">
    <w:pPr>
      <w:spacing w:after="0" w:line="240" w:lineRule="auto"/>
      <w:rPr>
        <w:color w:val="FFFFFF" w:themeColor="background1"/>
      </w:rPr>
    </w:pPr>
    <w:r>
      <w:rPr>
        <w:noProof/>
        <w:color w:val="FFFFFF" w:themeColor="background1"/>
      </w:rPr>
      <w:pict w14:anchorId="1140AD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9" type="#_x0000_t75" style="position:absolute;margin-left:195.9pt;margin-top:13.35pt;width:293.75pt;height:100.05pt;z-index:251662336">
          <v:imagedata r:id="rId1" o:title=""/>
        </v:shape>
      </w:pict>
    </w:r>
  </w:p>
  <w:p w14:paraId="03773F92" w14:textId="13F44CD1" w:rsidR="004E2CC5" w:rsidRPr="00671FEB" w:rsidRDefault="004E2CC5" w:rsidP="002D672A">
    <w:pPr>
      <w:spacing w:after="0" w:line="240" w:lineRule="auto"/>
      <w:rPr>
        <w:rFonts w:ascii="Calibri" w:eastAsia="Times New Roman" w:hAnsi="Calibri" w:cs="Calibri"/>
        <w:color w:val="FFFFFF" w:themeColor="background1"/>
        <w:lang w:eastAsia="fr-FR"/>
      </w:rPr>
    </w:pPr>
    <w:r w:rsidRPr="00671FEB">
      <w:rPr>
        <w:rFonts w:ascii="Open Sans" w:eastAsia="Times New Roman" w:hAnsi="Open Sans" w:cs="Open Sans"/>
        <w:color w:val="FFFFFF" w:themeColor="background1"/>
        <w:sz w:val="20"/>
        <w:szCs w:val="20"/>
        <w:lang w:eastAsia="fr-FR"/>
      </w:rPr>
      <w:t>Acheteur | Établissement support GHT48</w:t>
    </w:r>
    <w:r w:rsidRPr="00671FEB">
      <w:rPr>
        <w:rFonts w:ascii="Open Sans" w:eastAsia="Times New Roman" w:hAnsi="Open Sans" w:cs="Open Sans"/>
        <w:color w:val="FFFFFF" w:themeColor="background1"/>
        <w:sz w:val="20"/>
        <w:szCs w:val="20"/>
        <w:lang w:eastAsia="fr-FR"/>
      </w:rPr>
      <w:br/>
      <w:t>HÔPITAL LOZÈRE</w:t>
    </w:r>
    <w:r w:rsidRPr="00671FEB">
      <w:rPr>
        <w:rFonts w:ascii="Open Sans" w:eastAsia="Times New Roman" w:hAnsi="Open Sans" w:cs="Open Sans"/>
        <w:color w:val="FFFFFF" w:themeColor="background1"/>
        <w:sz w:val="20"/>
        <w:szCs w:val="20"/>
        <w:lang w:eastAsia="fr-FR"/>
      </w:rPr>
      <w:br/>
      <w:t>Avenue du 8 mai 1945</w:t>
    </w:r>
    <w:r w:rsidRPr="00671FEB">
      <w:rPr>
        <w:rFonts w:ascii="Open Sans" w:eastAsia="Times New Roman" w:hAnsi="Open Sans" w:cs="Open Sans"/>
        <w:color w:val="FFFFFF" w:themeColor="background1"/>
        <w:sz w:val="20"/>
        <w:szCs w:val="20"/>
        <w:lang w:eastAsia="fr-FR"/>
      </w:rPr>
      <w:br/>
      <w:t>48000 MENDE</w:t>
    </w:r>
    <w:r w:rsidRPr="00671FEB">
      <w:rPr>
        <w:rFonts w:ascii="Open Sans" w:eastAsia="Times New Roman" w:hAnsi="Open Sans" w:cs="Open Sans"/>
        <w:color w:val="FFFFFF" w:themeColor="background1"/>
        <w:sz w:val="20"/>
        <w:szCs w:val="20"/>
        <w:lang w:eastAsia="fr-FR"/>
      </w:rPr>
      <w:br/>
    </w:r>
    <w:r w:rsidRPr="00671FEB">
      <w:rPr>
        <w:rFonts w:ascii="Open Sans" w:eastAsia="Times New Roman" w:hAnsi="Open Sans" w:cs="Open Sans"/>
        <w:color w:val="FFFFFF" w:themeColor="background1"/>
        <w:sz w:val="20"/>
        <w:szCs w:val="20"/>
        <w:lang w:eastAsia="fr-FR"/>
      </w:rPr>
      <w:br/>
      <w:t>Maître d'ouvrage</w:t>
    </w:r>
    <w:r w:rsidRPr="00671FEB">
      <w:rPr>
        <w:rFonts w:ascii="Open Sans" w:eastAsia="Times New Roman" w:hAnsi="Open Sans" w:cs="Open Sans"/>
        <w:color w:val="FFFFFF" w:themeColor="background1"/>
        <w:sz w:val="20"/>
        <w:szCs w:val="20"/>
        <w:lang w:eastAsia="fr-FR"/>
      </w:rPr>
      <w:br/>
      <w:t>CENTRE HOSPITALIER FANNY RAMADIER</w:t>
    </w:r>
    <w:r w:rsidRPr="00671FEB">
      <w:rPr>
        <w:rFonts w:ascii="Open Sans" w:eastAsia="Times New Roman" w:hAnsi="Open Sans" w:cs="Open Sans"/>
        <w:color w:val="FFFFFF" w:themeColor="background1"/>
        <w:sz w:val="20"/>
        <w:szCs w:val="20"/>
        <w:lang w:eastAsia="fr-FR"/>
      </w:rPr>
      <w:br/>
      <w:t>Avenue du Malzieu</w:t>
    </w:r>
    <w:r w:rsidRPr="00671FEB">
      <w:rPr>
        <w:rFonts w:ascii="Open Sans" w:eastAsia="Times New Roman" w:hAnsi="Open Sans" w:cs="Open Sans"/>
        <w:color w:val="FFFFFF" w:themeColor="background1"/>
        <w:sz w:val="20"/>
        <w:szCs w:val="20"/>
        <w:lang w:eastAsia="fr-FR"/>
      </w:rPr>
      <w:br/>
      <w:t>48200 SAINT CHELY D'APCHER</w:t>
    </w:r>
  </w:p>
  <w:p w14:paraId="70EAC413" w14:textId="69B22B3E" w:rsidR="004E2CC5" w:rsidRDefault="004E2CC5" w:rsidP="002D672A">
    <w:pPr>
      <w:pStyle w:val="En-tte"/>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92DF85" w14:textId="77777777" w:rsidR="004E2CC5" w:rsidRPr="008019DD" w:rsidRDefault="004E2CC5" w:rsidP="008019DD">
    <w:pPr>
      <w:pStyle w:val="En-tte"/>
      <w:jc w:val="center"/>
      <w:rPr>
        <w:rFonts w:ascii="Open Sans" w:hAnsi="Open Sans" w:cs="Open Sans"/>
        <w:sz w:val="16"/>
        <w:szCs w:val="16"/>
      </w:rPr>
    </w:pPr>
    <w:r w:rsidRPr="008019DD">
      <w:rPr>
        <w:rFonts w:ascii="Open Sans" w:hAnsi="Open Sans" w:cs="Open Sans"/>
        <w:sz w:val="16"/>
        <w:szCs w:val="16"/>
      </w:rPr>
      <w:t>CENTRE HOSPITALIER FANNY RAMADIER (48200 SAINT CHELY D'APCHER)</w:t>
    </w:r>
  </w:p>
  <w:p w14:paraId="189E1937" w14:textId="6795D857" w:rsidR="004E2CC5" w:rsidRPr="008019DD" w:rsidRDefault="004E2CC5" w:rsidP="008019DD">
    <w:pPr>
      <w:pStyle w:val="En-tte"/>
      <w:jc w:val="center"/>
      <w:rPr>
        <w:rFonts w:ascii="Open Sans" w:hAnsi="Open Sans" w:cs="Open Sans"/>
        <w:sz w:val="16"/>
        <w:szCs w:val="16"/>
      </w:rPr>
    </w:pPr>
    <w:r w:rsidRPr="008019DD">
      <w:rPr>
        <w:rFonts w:ascii="Open Sans" w:hAnsi="Open Sans" w:cs="Open Sans"/>
        <w:sz w:val="16"/>
        <w:szCs w:val="16"/>
      </w:rPr>
      <w:t>TRANSFORMATION DE L’OFFRE D’ACCUEIL DES AINES ET RECONSTRUCTION DU POLE SANITAIRE</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8pt;height:16.05pt;visibility:visible" o:bullet="t">
        <v:imagedata r:id="rId1" o:title=""/>
      </v:shape>
    </w:pict>
  </w:numPicBullet>
  <w:abstractNum w:abstractNumId="0" w15:restartNumberingAfterBreak="0">
    <w:nsid w:val="00000019"/>
    <w:multiLevelType w:val="singleLevel"/>
    <w:tmpl w:val="00000019"/>
    <w:name w:val="WW8Num33"/>
    <w:lvl w:ilvl="0">
      <w:start w:val="1"/>
      <w:numFmt w:val="bullet"/>
      <w:lvlText w:val="o"/>
      <w:lvlJc w:val="left"/>
      <w:pPr>
        <w:tabs>
          <w:tab w:val="num" w:pos="720"/>
        </w:tabs>
        <w:ind w:left="720" w:hanging="360"/>
      </w:pPr>
      <w:rPr>
        <w:rFonts w:ascii="Courier New" w:hAnsi="Courier New" w:cs="Courier New" w:hint="default"/>
        <w:sz w:val="22"/>
      </w:rPr>
    </w:lvl>
  </w:abstractNum>
  <w:abstractNum w:abstractNumId="1" w15:restartNumberingAfterBreak="0">
    <w:nsid w:val="0C152AF3"/>
    <w:multiLevelType w:val="hybridMultilevel"/>
    <w:tmpl w:val="C70209F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11CB5BB5"/>
    <w:multiLevelType w:val="hybridMultilevel"/>
    <w:tmpl w:val="DB36506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12BC6267"/>
    <w:multiLevelType w:val="multilevel"/>
    <w:tmpl w:val="BBA2EF2E"/>
    <w:numStyleLink w:val="Style2"/>
  </w:abstractNum>
  <w:abstractNum w:abstractNumId="4" w15:restartNumberingAfterBreak="0">
    <w:nsid w:val="1DE75252"/>
    <w:multiLevelType w:val="hybridMultilevel"/>
    <w:tmpl w:val="88940CD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27D56158"/>
    <w:multiLevelType w:val="hybridMultilevel"/>
    <w:tmpl w:val="5086A5DA"/>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2BC90C86"/>
    <w:multiLevelType w:val="hybridMultilevel"/>
    <w:tmpl w:val="F750708A"/>
    <w:lvl w:ilvl="0" w:tplc="1A9AF128">
      <w:start w:val="4"/>
      <w:numFmt w:val="bullet"/>
      <w:lvlText w:val="-"/>
      <w:lvlJc w:val="left"/>
      <w:pPr>
        <w:ind w:left="405" w:hanging="360"/>
      </w:pPr>
      <w:rPr>
        <w:rFonts w:ascii="Calibri" w:eastAsiaTheme="minorEastAsia" w:hAnsi="Calibri" w:cs="Calibri" w:hint="default"/>
      </w:rPr>
    </w:lvl>
    <w:lvl w:ilvl="1" w:tplc="040C0003">
      <w:start w:val="1"/>
      <w:numFmt w:val="bullet"/>
      <w:lvlText w:val="o"/>
      <w:lvlJc w:val="left"/>
      <w:pPr>
        <w:ind w:left="1125" w:hanging="360"/>
      </w:pPr>
      <w:rPr>
        <w:rFonts w:ascii="Courier New" w:hAnsi="Courier New" w:cs="Courier New" w:hint="default"/>
      </w:rPr>
    </w:lvl>
    <w:lvl w:ilvl="2" w:tplc="040C0005" w:tentative="1">
      <w:start w:val="1"/>
      <w:numFmt w:val="bullet"/>
      <w:lvlText w:val=""/>
      <w:lvlJc w:val="left"/>
      <w:pPr>
        <w:ind w:left="1845" w:hanging="360"/>
      </w:pPr>
      <w:rPr>
        <w:rFonts w:ascii="Wingdings" w:hAnsi="Wingdings" w:hint="default"/>
      </w:rPr>
    </w:lvl>
    <w:lvl w:ilvl="3" w:tplc="040C0001" w:tentative="1">
      <w:start w:val="1"/>
      <w:numFmt w:val="bullet"/>
      <w:lvlText w:val=""/>
      <w:lvlJc w:val="left"/>
      <w:pPr>
        <w:ind w:left="2565" w:hanging="360"/>
      </w:pPr>
      <w:rPr>
        <w:rFonts w:ascii="Symbol" w:hAnsi="Symbol" w:hint="default"/>
      </w:rPr>
    </w:lvl>
    <w:lvl w:ilvl="4" w:tplc="040C0003" w:tentative="1">
      <w:start w:val="1"/>
      <w:numFmt w:val="bullet"/>
      <w:lvlText w:val="o"/>
      <w:lvlJc w:val="left"/>
      <w:pPr>
        <w:ind w:left="3285" w:hanging="360"/>
      </w:pPr>
      <w:rPr>
        <w:rFonts w:ascii="Courier New" w:hAnsi="Courier New" w:cs="Courier New" w:hint="default"/>
      </w:rPr>
    </w:lvl>
    <w:lvl w:ilvl="5" w:tplc="040C0005" w:tentative="1">
      <w:start w:val="1"/>
      <w:numFmt w:val="bullet"/>
      <w:lvlText w:val=""/>
      <w:lvlJc w:val="left"/>
      <w:pPr>
        <w:ind w:left="4005" w:hanging="360"/>
      </w:pPr>
      <w:rPr>
        <w:rFonts w:ascii="Wingdings" w:hAnsi="Wingdings" w:hint="default"/>
      </w:rPr>
    </w:lvl>
    <w:lvl w:ilvl="6" w:tplc="040C0001" w:tentative="1">
      <w:start w:val="1"/>
      <w:numFmt w:val="bullet"/>
      <w:lvlText w:val=""/>
      <w:lvlJc w:val="left"/>
      <w:pPr>
        <w:ind w:left="4725" w:hanging="360"/>
      </w:pPr>
      <w:rPr>
        <w:rFonts w:ascii="Symbol" w:hAnsi="Symbol" w:hint="default"/>
      </w:rPr>
    </w:lvl>
    <w:lvl w:ilvl="7" w:tplc="040C0003" w:tentative="1">
      <w:start w:val="1"/>
      <w:numFmt w:val="bullet"/>
      <w:lvlText w:val="o"/>
      <w:lvlJc w:val="left"/>
      <w:pPr>
        <w:ind w:left="5445" w:hanging="360"/>
      </w:pPr>
      <w:rPr>
        <w:rFonts w:ascii="Courier New" w:hAnsi="Courier New" w:cs="Courier New" w:hint="default"/>
      </w:rPr>
    </w:lvl>
    <w:lvl w:ilvl="8" w:tplc="040C0005" w:tentative="1">
      <w:start w:val="1"/>
      <w:numFmt w:val="bullet"/>
      <w:lvlText w:val=""/>
      <w:lvlJc w:val="left"/>
      <w:pPr>
        <w:ind w:left="6165" w:hanging="360"/>
      </w:pPr>
      <w:rPr>
        <w:rFonts w:ascii="Wingdings" w:hAnsi="Wingdings" w:hint="default"/>
      </w:rPr>
    </w:lvl>
  </w:abstractNum>
  <w:abstractNum w:abstractNumId="7" w15:restartNumberingAfterBreak="0">
    <w:nsid w:val="2D653BD8"/>
    <w:multiLevelType w:val="hybridMultilevel"/>
    <w:tmpl w:val="F55A33B6"/>
    <w:lvl w:ilvl="0" w:tplc="040C0001">
      <w:start w:val="1"/>
      <w:numFmt w:val="bullet"/>
      <w:lvlText w:val=""/>
      <w:lvlJc w:val="left"/>
      <w:pPr>
        <w:ind w:left="720" w:hanging="360"/>
      </w:pPr>
      <w:rPr>
        <w:rFonts w:ascii="Symbol" w:hAnsi="Symbol" w:hint="default"/>
        <w:color w:val="auto"/>
        <w:sz w:val="18"/>
        <w:szCs w:val="1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3F167322"/>
    <w:multiLevelType w:val="hybridMultilevel"/>
    <w:tmpl w:val="5D5AA366"/>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40D90579"/>
    <w:multiLevelType w:val="hybridMultilevel"/>
    <w:tmpl w:val="C67AB926"/>
    <w:lvl w:ilvl="0" w:tplc="040C000D">
      <w:start w:val="1"/>
      <w:numFmt w:val="bullet"/>
      <w:lvlText w:val=""/>
      <w:lvlJc w:val="left"/>
      <w:pPr>
        <w:ind w:left="720" w:hanging="360"/>
      </w:pPr>
      <w:rPr>
        <w:rFonts w:ascii="Wingdings" w:hAnsi="Wingdings"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508017D8"/>
    <w:multiLevelType w:val="hybridMultilevel"/>
    <w:tmpl w:val="E16A3320"/>
    <w:lvl w:ilvl="0" w:tplc="6FFEEBCE">
      <w:start w:val="3"/>
      <w:numFmt w:val="bullet"/>
      <w:lvlText w:val="-"/>
      <w:lvlJc w:val="left"/>
      <w:pPr>
        <w:ind w:left="720" w:hanging="360"/>
      </w:pPr>
      <w:rPr>
        <w:rFonts w:ascii="Arial" w:eastAsia="Times New Roman" w:hAnsi="Aria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cs="Wingdings" w:hint="default"/>
      </w:rPr>
    </w:lvl>
    <w:lvl w:ilvl="3" w:tplc="040C0001">
      <w:start w:val="1"/>
      <w:numFmt w:val="bullet"/>
      <w:lvlText w:val=""/>
      <w:lvlJc w:val="left"/>
      <w:pPr>
        <w:ind w:left="2880" w:hanging="360"/>
      </w:pPr>
      <w:rPr>
        <w:rFonts w:ascii="Symbol" w:hAnsi="Symbol" w:cs="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cs="Wingdings" w:hint="default"/>
      </w:rPr>
    </w:lvl>
    <w:lvl w:ilvl="6" w:tplc="040C0001">
      <w:start w:val="1"/>
      <w:numFmt w:val="bullet"/>
      <w:lvlText w:val=""/>
      <w:lvlJc w:val="left"/>
      <w:pPr>
        <w:ind w:left="5040" w:hanging="360"/>
      </w:pPr>
      <w:rPr>
        <w:rFonts w:ascii="Symbol" w:hAnsi="Symbol" w:cs="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cs="Wingdings" w:hint="default"/>
      </w:rPr>
    </w:lvl>
  </w:abstractNum>
  <w:abstractNum w:abstractNumId="11" w15:restartNumberingAfterBreak="0">
    <w:nsid w:val="53187E16"/>
    <w:multiLevelType w:val="hybridMultilevel"/>
    <w:tmpl w:val="CC902E72"/>
    <w:lvl w:ilvl="0" w:tplc="39C6DDA4">
      <w:start w:val="1"/>
      <w:numFmt w:val="bullet"/>
      <w:lvlText w:val=""/>
      <w:lvlPicBulletId w:val="0"/>
      <w:lvlJc w:val="left"/>
      <w:pPr>
        <w:tabs>
          <w:tab w:val="num" w:pos="720"/>
        </w:tabs>
        <w:ind w:left="720" w:hanging="360"/>
      </w:pPr>
      <w:rPr>
        <w:rFonts w:ascii="Symbol" w:hAnsi="Symbol" w:hint="default"/>
      </w:rPr>
    </w:lvl>
    <w:lvl w:ilvl="1" w:tplc="5FF01642" w:tentative="1">
      <w:start w:val="1"/>
      <w:numFmt w:val="bullet"/>
      <w:lvlText w:val=""/>
      <w:lvlJc w:val="left"/>
      <w:pPr>
        <w:tabs>
          <w:tab w:val="num" w:pos="1440"/>
        </w:tabs>
        <w:ind w:left="1440" w:hanging="360"/>
      </w:pPr>
      <w:rPr>
        <w:rFonts w:ascii="Symbol" w:hAnsi="Symbol" w:hint="default"/>
      </w:rPr>
    </w:lvl>
    <w:lvl w:ilvl="2" w:tplc="4456EE0C" w:tentative="1">
      <w:start w:val="1"/>
      <w:numFmt w:val="bullet"/>
      <w:lvlText w:val=""/>
      <w:lvlJc w:val="left"/>
      <w:pPr>
        <w:tabs>
          <w:tab w:val="num" w:pos="2160"/>
        </w:tabs>
        <w:ind w:left="2160" w:hanging="360"/>
      </w:pPr>
      <w:rPr>
        <w:rFonts w:ascii="Symbol" w:hAnsi="Symbol" w:hint="default"/>
      </w:rPr>
    </w:lvl>
    <w:lvl w:ilvl="3" w:tplc="D77A1C86" w:tentative="1">
      <w:start w:val="1"/>
      <w:numFmt w:val="bullet"/>
      <w:lvlText w:val=""/>
      <w:lvlJc w:val="left"/>
      <w:pPr>
        <w:tabs>
          <w:tab w:val="num" w:pos="2880"/>
        </w:tabs>
        <w:ind w:left="2880" w:hanging="360"/>
      </w:pPr>
      <w:rPr>
        <w:rFonts w:ascii="Symbol" w:hAnsi="Symbol" w:hint="default"/>
      </w:rPr>
    </w:lvl>
    <w:lvl w:ilvl="4" w:tplc="C23CF9B6" w:tentative="1">
      <w:start w:val="1"/>
      <w:numFmt w:val="bullet"/>
      <w:lvlText w:val=""/>
      <w:lvlJc w:val="left"/>
      <w:pPr>
        <w:tabs>
          <w:tab w:val="num" w:pos="3600"/>
        </w:tabs>
        <w:ind w:left="3600" w:hanging="360"/>
      </w:pPr>
      <w:rPr>
        <w:rFonts w:ascii="Symbol" w:hAnsi="Symbol" w:hint="default"/>
      </w:rPr>
    </w:lvl>
    <w:lvl w:ilvl="5" w:tplc="770EBD78" w:tentative="1">
      <w:start w:val="1"/>
      <w:numFmt w:val="bullet"/>
      <w:lvlText w:val=""/>
      <w:lvlJc w:val="left"/>
      <w:pPr>
        <w:tabs>
          <w:tab w:val="num" w:pos="4320"/>
        </w:tabs>
        <w:ind w:left="4320" w:hanging="360"/>
      </w:pPr>
      <w:rPr>
        <w:rFonts w:ascii="Symbol" w:hAnsi="Symbol" w:hint="default"/>
      </w:rPr>
    </w:lvl>
    <w:lvl w:ilvl="6" w:tplc="5BDC8B92" w:tentative="1">
      <w:start w:val="1"/>
      <w:numFmt w:val="bullet"/>
      <w:lvlText w:val=""/>
      <w:lvlJc w:val="left"/>
      <w:pPr>
        <w:tabs>
          <w:tab w:val="num" w:pos="5040"/>
        </w:tabs>
        <w:ind w:left="5040" w:hanging="360"/>
      </w:pPr>
      <w:rPr>
        <w:rFonts w:ascii="Symbol" w:hAnsi="Symbol" w:hint="default"/>
      </w:rPr>
    </w:lvl>
    <w:lvl w:ilvl="7" w:tplc="FCF4D0C8" w:tentative="1">
      <w:start w:val="1"/>
      <w:numFmt w:val="bullet"/>
      <w:lvlText w:val=""/>
      <w:lvlJc w:val="left"/>
      <w:pPr>
        <w:tabs>
          <w:tab w:val="num" w:pos="5760"/>
        </w:tabs>
        <w:ind w:left="5760" w:hanging="360"/>
      </w:pPr>
      <w:rPr>
        <w:rFonts w:ascii="Symbol" w:hAnsi="Symbol" w:hint="default"/>
      </w:rPr>
    </w:lvl>
    <w:lvl w:ilvl="8" w:tplc="49281ADC" w:tentative="1">
      <w:start w:val="1"/>
      <w:numFmt w:val="bullet"/>
      <w:lvlText w:val=""/>
      <w:lvlJc w:val="left"/>
      <w:pPr>
        <w:tabs>
          <w:tab w:val="num" w:pos="6480"/>
        </w:tabs>
        <w:ind w:left="6480" w:hanging="360"/>
      </w:pPr>
      <w:rPr>
        <w:rFonts w:ascii="Symbol" w:hAnsi="Symbol" w:hint="default"/>
      </w:rPr>
    </w:lvl>
  </w:abstractNum>
  <w:abstractNum w:abstractNumId="12" w15:restartNumberingAfterBreak="0">
    <w:nsid w:val="54B86F87"/>
    <w:multiLevelType w:val="hybridMultilevel"/>
    <w:tmpl w:val="3F7E3F84"/>
    <w:lvl w:ilvl="0" w:tplc="A71C7D0C">
      <w:start w:val="1"/>
      <w:numFmt w:val="bullet"/>
      <w:lvlText w:val=""/>
      <w:lvlJc w:val="left"/>
      <w:pPr>
        <w:ind w:left="720" w:hanging="360"/>
      </w:pPr>
      <w:rPr>
        <w:rFonts w:ascii="Wingdings" w:hAnsi="Wingdings" w:hint="default"/>
        <w:color w:val="7030A0"/>
      </w:rPr>
    </w:lvl>
    <w:lvl w:ilvl="1" w:tplc="9B604F68">
      <w:start w:val="1"/>
      <w:numFmt w:val="bullet"/>
      <w:lvlText w:val=""/>
      <w:lvlJc w:val="left"/>
      <w:pPr>
        <w:ind w:left="720" w:hanging="360"/>
      </w:pPr>
      <w:rPr>
        <w:rFonts w:ascii="Wingdings" w:hAnsi="Wingdings" w:hint="default"/>
        <w:color w:val="CC9900"/>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54FC1099"/>
    <w:multiLevelType w:val="hybridMultilevel"/>
    <w:tmpl w:val="2EB8B45C"/>
    <w:lvl w:ilvl="0" w:tplc="9B604F68">
      <w:start w:val="1"/>
      <w:numFmt w:val="bullet"/>
      <w:lvlText w:val=""/>
      <w:lvlJc w:val="left"/>
      <w:pPr>
        <w:ind w:left="720" w:hanging="360"/>
      </w:pPr>
      <w:rPr>
        <w:rFonts w:ascii="Wingdings" w:hAnsi="Wingdings" w:hint="default"/>
        <w:color w:val="CC990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566A7A91"/>
    <w:multiLevelType w:val="hybridMultilevel"/>
    <w:tmpl w:val="F5AA26F8"/>
    <w:lvl w:ilvl="0" w:tplc="A71C7D0C">
      <w:start w:val="1"/>
      <w:numFmt w:val="bullet"/>
      <w:lvlText w:val=""/>
      <w:lvlJc w:val="left"/>
      <w:pPr>
        <w:ind w:left="720" w:hanging="360"/>
      </w:pPr>
      <w:rPr>
        <w:rFonts w:ascii="Wingdings" w:hAnsi="Wingdings" w:hint="default"/>
        <w:color w:val="7030A0"/>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cs="Wingdings" w:hint="default"/>
      </w:rPr>
    </w:lvl>
    <w:lvl w:ilvl="3" w:tplc="040C0001">
      <w:start w:val="1"/>
      <w:numFmt w:val="bullet"/>
      <w:lvlText w:val=""/>
      <w:lvlJc w:val="left"/>
      <w:pPr>
        <w:ind w:left="2880" w:hanging="360"/>
      </w:pPr>
      <w:rPr>
        <w:rFonts w:ascii="Symbol" w:hAnsi="Symbol" w:cs="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cs="Wingdings" w:hint="default"/>
      </w:rPr>
    </w:lvl>
    <w:lvl w:ilvl="6" w:tplc="040C0001">
      <w:start w:val="1"/>
      <w:numFmt w:val="bullet"/>
      <w:lvlText w:val=""/>
      <w:lvlJc w:val="left"/>
      <w:pPr>
        <w:ind w:left="5040" w:hanging="360"/>
      </w:pPr>
      <w:rPr>
        <w:rFonts w:ascii="Symbol" w:hAnsi="Symbol" w:cs="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cs="Wingdings" w:hint="default"/>
      </w:rPr>
    </w:lvl>
  </w:abstractNum>
  <w:abstractNum w:abstractNumId="15" w15:restartNumberingAfterBreak="0">
    <w:nsid w:val="5D030ABD"/>
    <w:multiLevelType w:val="multilevel"/>
    <w:tmpl w:val="D506C7EE"/>
    <w:lvl w:ilvl="0">
      <w:start w:val="1"/>
      <w:numFmt w:val="decimal"/>
      <w:pStyle w:val="Titre1"/>
      <w:lvlText w:val="Article %1."/>
      <w:lvlJc w:val="left"/>
      <w:pPr>
        <w:ind w:left="432" w:hanging="432"/>
      </w:pPr>
      <w:rPr>
        <w:rFonts w:hint="default"/>
      </w:rPr>
    </w:lvl>
    <w:lvl w:ilvl="1">
      <w:start w:val="1"/>
      <w:numFmt w:val="decimal"/>
      <w:pStyle w:val="Titre2"/>
      <w:lvlText w:val="%1.%2"/>
      <w:lvlJc w:val="left"/>
      <w:pPr>
        <w:ind w:left="576" w:hanging="576"/>
      </w:pPr>
    </w:lvl>
    <w:lvl w:ilvl="2">
      <w:start w:val="1"/>
      <w:numFmt w:val="decimal"/>
      <w:pStyle w:val="Titre3"/>
      <w:lvlText w:val="%1.%2.%3"/>
      <w:lvlJc w:val="left"/>
      <w:pPr>
        <w:ind w:left="720" w:hanging="720"/>
      </w:pPr>
    </w:lvl>
    <w:lvl w:ilvl="3">
      <w:start w:val="1"/>
      <w:numFmt w:val="decimal"/>
      <w:pStyle w:val="Titre4"/>
      <w:lvlText w:val="%1.%2.%3.%4"/>
      <w:lvlJc w:val="left"/>
      <w:pPr>
        <w:ind w:left="864" w:hanging="864"/>
      </w:pPr>
    </w:lvl>
    <w:lvl w:ilvl="4">
      <w:start w:val="1"/>
      <w:numFmt w:val="decimal"/>
      <w:pStyle w:val="Titre5"/>
      <w:lvlText w:val="%1.%2.%3.%4.%5"/>
      <w:lvlJc w:val="left"/>
      <w:pPr>
        <w:ind w:left="1008" w:hanging="1008"/>
      </w:pPr>
    </w:lvl>
    <w:lvl w:ilvl="5">
      <w:start w:val="1"/>
      <w:numFmt w:val="decimal"/>
      <w:pStyle w:val="Titre6"/>
      <w:lvlText w:val="%1.%2.%3.%4.%5.%6"/>
      <w:lvlJc w:val="left"/>
      <w:pPr>
        <w:ind w:left="1152" w:hanging="1152"/>
      </w:pPr>
    </w:lvl>
    <w:lvl w:ilvl="6">
      <w:start w:val="1"/>
      <w:numFmt w:val="decimal"/>
      <w:pStyle w:val="Titre7"/>
      <w:lvlText w:val="%1.%2.%3.%4.%5.%6.%7"/>
      <w:lvlJc w:val="left"/>
      <w:pPr>
        <w:ind w:left="1296" w:hanging="1296"/>
      </w:pPr>
    </w:lvl>
    <w:lvl w:ilvl="7">
      <w:start w:val="1"/>
      <w:numFmt w:val="decimal"/>
      <w:pStyle w:val="Titre8"/>
      <w:lvlText w:val="%1.%2.%3.%4.%5.%6.%7.%8"/>
      <w:lvlJc w:val="left"/>
      <w:pPr>
        <w:ind w:left="1440" w:hanging="1440"/>
      </w:pPr>
    </w:lvl>
    <w:lvl w:ilvl="8">
      <w:start w:val="1"/>
      <w:numFmt w:val="decimal"/>
      <w:pStyle w:val="Titre9"/>
      <w:lvlText w:val="%1.%2.%3.%4.%5.%6.%7.%8.%9"/>
      <w:lvlJc w:val="left"/>
      <w:pPr>
        <w:ind w:left="1584" w:hanging="1584"/>
      </w:pPr>
    </w:lvl>
  </w:abstractNum>
  <w:abstractNum w:abstractNumId="16" w15:restartNumberingAfterBreak="0">
    <w:nsid w:val="61537739"/>
    <w:multiLevelType w:val="multilevel"/>
    <w:tmpl w:val="10944A7A"/>
    <w:lvl w:ilvl="0">
      <w:start w:val="1"/>
      <w:numFmt w:val="bullet"/>
      <w:pStyle w:val="BPuce1"/>
      <w:lvlText w:val=""/>
      <w:lvlJc w:val="left"/>
      <w:pPr>
        <w:ind w:left="644" w:hanging="360"/>
      </w:pPr>
      <w:rPr>
        <w:rFonts w:ascii="Symbol" w:hAnsi="Symbol" w:hint="default"/>
        <w:b w:val="0"/>
        <w:i w:val="0"/>
        <w:caps/>
        <w:strike w:val="0"/>
        <w:dstrike w:val="0"/>
        <w:vanish w:val="0"/>
        <w:color w:val="auto"/>
        <w:spacing w:val="0"/>
        <w:sz w:val="20"/>
        <w:szCs w:val="14"/>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suff w:val="nothing"/>
      <w:lvlText w:val="%1.%2. - "/>
      <w:lvlJc w:val="left"/>
      <w:pPr>
        <w:ind w:left="6453" w:hanging="567"/>
      </w:pPr>
      <w:rPr>
        <w:rFonts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suff w:val="nothing"/>
      <w:lvlText w:val="%1.%2.%3. - "/>
      <w:lvlJc w:val="left"/>
      <w:pPr>
        <w:ind w:left="924" w:hanging="567"/>
      </w:pPr>
      <w:rPr>
        <w:rFonts w:asciiTheme="minorHAnsi" w:hAnsiTheme="minorHAnsi" w:cstheme="minorHAnsi" w:hint="default"/>
        <w:b/>
        <w:i w:val="0"/>
        <w:caps w:val="0"/>
        <w:strike w:val="0"/>
        <w:dstrike w:val="0"/>
        <w:vanish w:val="0"/>
        <w:color w:val="000000" w:themeColor="text1"/>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lowerLetter"/>
      <w:lvlText w:val="%4)"/>
      <w:lvlJc w:val="left"/>
      <w:pPr>
        <w:tabs>
          <w:tab w:val="num" w:pos="1437"/>
        </w:tabs>
        <w:ind w:left="1208" w:hanging="851"/>
      </w:pPr>
      <w:rPr>
        <w:rFonts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lowerLetter"/>
      <w:lvlText w:val="%5)"/>
      <w:lvlJc w:val="left"/>
      <w:pPr>
        <w:tabs>
          <w:tab w:val="num" w:pos="1491"/>
        </w:tabs>
        <w:ind w:left="1491" w:hanging="567"/>
      </w:pPr>
      <w:rPr>
        <w:rFonts w:ascii="Garamond" w:hAnsi="Garamond" w:hint="default"/>
        <w:b w:val="0"/>
        <w:i w:val="0"/>
        <w:caps w:val="0"/>
        <w:strike w:val="0"/>
        <w:dstrike w:val="0"/>
        <w:vanish w:val="0"/>
        <w:color w:val="335A8F"/>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lowerRoman"/>
      <w:lvlText w:val="%6)"/>
      <w:lvlJc w:val="left"/>
      <w:pPr>
        <w:tabs>
          <w:tab w:val="num" w:pos="1509"/>
        </w:tabs>
        <w:ind w:left="1509" w:hanging="1152"/>
      </w:pPr>
      <w:rPr>
        <w:rFonts w:hint="default"/>
      </w:rPr>
    </w:lvl>
    <w:lvl w:ilvl="6">
      <w:start w:val="1"/>
      <w:numFmt w:val="lowerRoman"/>
      <w:lvlText w:val="(%7)"/>
      <w:lvlJc w:val="right"/>
      <w:pPr>
        <w:tabs>
          <w:tab w:val="num" w:pos="5614"/>
        </w:tabs>
        <w:ind w:left="5461" w:hanging="567"/>
      </w:pPr>
      <w:rPr>
        <w:rFonts w:asciiTheme="minorHAnsi" w:hAnsiTheme="minorHAnsi" w:hint="default"/>
        <w:b w:val="0"/>
        <w:i w:val="0"/>
        <w:color w:val="DBF5F9" w:themeColor="background2"/>
        <w:sz w:val="14"/>
        <w:szCs w:val="14"/>
      </w:rPr>
    </w:lvl>
    <w:lvl w:ilvl="7">
      <w:start w:val="1"/>
      <w:numFmt w:val="decimal"/>
      <w:lvlRestart w:val="1"/>
      <w:lvlText w:val="%8)"/>
      <w:lvlJc w:val="left"/>
      <w:pPr>
        <w:tabs>
          <w:tab w:val="num" w:pos="1491"/>
        </w:tabs>
        <w:ind w:left="1491" w:hanging="567"/>
      </w:pPr>
      <w:rPr>
        <w:rFonts w:ascii="Garamond" w:hAnsi="Garamond" w:hint="default"/>
        <w:b w:val="0"/>
        <w:i w:val="0"/>
        <w:caps w:val="0"/>
        <w:strike w:val="0"/>
        <w:dstrike w:val="0"/>
        <w:vanish w:val="0"/>
        <w:color w:val="auto"/>
        <w:sz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lowerLetter"/>
      <w:lvlRestart w:val="1"/>
      <w:lvlText w:val="%9)"/>
      <w:lvlJc w:val="left"/>
      <w:pPr>
        <w:tabs>
          <w:tab w:val="num" w:pos="924"/>
        </w:tabs>
        <w:ind w:left="924" w:hanging="567"/>
      </w:pPr>
      <w:rPr>
        <w:rFonts w:hint="default"/>
      </w:rPr>
    </w:lvl>
  </w:abstractNum>
  <w:abstractNum w:abstractNumId="17" w15:restartNumberingAfterBreak="0">
    <w:nsid w:val="618A3FF0"/>
    <w:multiLevelType w:val="hybridMultilevel"/>
    <w:tmpl w:val="407C4C2E"/>
    <w:lvl w:ilvl="0" w:tplc="1018EBB0">
      <w:start w:val="2"/>
      <w:numFmt w:val="bullet"/>
      <w:lvlText w:val="-"/>
      <w:lvlJc w:val="left"/>
      <w:pPr>
        <w:ind w:left="720" w:hanging="360"/>
      </w:pPr>
      <w:rPr>
        <w:rFonts w:ascii="Calibri" w:eastAsia="Malgun Gothic" w:hAnsi="Calibri" w:cstheme="minorHAns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15:restartNumberingAfterBreak="0">
    <w:nsid w:val="640323C2"/>
    <w:multiLevelType w:val="multilevel"/>
    <w:tmpl w:val="040C0025"/>
    <w:styleLink w:val="Style1"/>
    <w:lvl w:ilvl="0">
      <w:start w:val="1"/>
      <w:numFmt w:val="decimal"/>
      <w:lvlText w:val="%1"/>
      <w:lvlJc w:val="left"/>
      <w:pPr>
        <w:ind w:left="432" w:hanging="432"/>
      </w:pPr>
      <w:rPr>
        <w:rFonts w:ascii="Calibri" w:hAnsi="Calibri"/>
        <w:b/>
        <w:color w:val="0070C0"/>
        <w:sz w:val="40"/>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9" w15:restartNumberingAfterBreak="0">
    <w:nsid w:val="6825212F"/>
    <w:multiLevelType w:val="hybridMultilevel"/>
    <w:tmpl w:val="78AE2D0A"/>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20" w15:restartNumberingAfterBreak="0">
    <w:nsid w:val="6A632295"/>
    <w:multiLevelType w:val="hybridMultilevel"/>
    <w:tmpl w:val="F266F98E"/>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1" w15:restartNumberingAfterBreak="0">
    <w:nsid w:val="6E877ED6"/>
    <w:multiLevelType w:val="hybridMultilevel"/>
    <w:tmpl w:val="8C0C2DFE"/>
    <w:lvl w:ilvl="0" w:tplc="A71C7D0C">
      <w:start w:val="1"/>
      <w:numFmt w:val="bullet"/>
      <w:lvlText w:val=""/>
      <w:lvlJc w:val="left"/>
      <w:pPr>
        <w:ind w:left="720" w:hanging="360"/>
      </w:pPr>
      <w:rPr>
        <w:rFonts w:ascii="Wingdings" w:hAnsi="Wingdings" w:hint="default"/>
        <w:color w:val="7030A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15:restartNumberingAfterBreak="0">
    <w:nsid w:val="711B5C16"/>
    <w:multiLevelType w:val="hybridMultilevel"/>
    <w:tmpl w:val="E974A0C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15:restartNumberingAfterBreak="0">
    <w:nsid w:val="742D4319"/>
    <w:multiLevelType w:val="hybridMultilevel"/>
    <w:tmpl w:val="8FDC797A"/>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15:restartNumberingAfterBreak="0">
    <w:nsid w:val="786B7F56"/>
    <w:multiLevelType w:val="hybridMultilevel"/>
    <w:tmpl w:val="93CEAE9A"/>
    <w:lvl w:ilvl="0" w:tplc="A71C7D0C">
      <w:start w:val="1"/>
      <w:numFmt w:val="bullet"/>
      <w:lvlText w:val=""/>
      <w:lvlJc w:val="left"/>
      <w:pPr>
        <w:ind w:left="720" w:hanging="360"/>
      </w:pPr>
      <w:rPr>
        <w:rFonts w:ascii="Wingdings" w:hAnsi="Wingdings" w:hint="default"/>
        <w:color w:val="7030A0"/>
      </w:rPr>
    </w:lvl>
    <w:lvl w:ilvl="1" w:tplc="040C000D">
      <w:start w:val="1"/>
      <w:numFmt w:val="bullet"/>
      <w:lvlText w:val=""/>
      <w:lvlJc w:val="left"/>
      <w:pPr>
        <w:ind w:left="1440" w:hanging="360"/>
      </w:pPr>
      <w:rPr>
        <w:rFonts w:ascii="Wingdings" w:hAnsi="Wingdings"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15:restartNumberingAfterBreak="0">
    <w:nsid w:val="79CC6098"/>
    <w:multiLevelType w:val="hybridMultilevel"/>
    <w:tmpl w:val="D7067E3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15:restartNumberingAfterBreak="0">
    <w:nsid w:val="7B3B4A63"/>
    <w:multiLevelType w:val="multilevel"/>
    <w:tmpl w:val="BBA2EF2E"/>
    <w:styleLink w:val="Style2"/>
    <w:lvl w:ilvl="0">
      <w:start w:val="1"/>
      <w:numFmt w:val="upperRoman"/>
      <w:lvlText w:val="Chapitre %1."/>
      <w:lvlJc w:val="left"/>
      <w:pPr>
        <w:ind w:left="432" w:hanging="432"/>
      </w:pPr>
      <w:rPr>
        <w:rFonts w:ascii="Calibri" w:hAnsi="Calibri" w:hint="default"/>
        <w:b/>
        <w:color w:val="0070C0"/>
        <w:sz w:val="40"/>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7" w15:restartNumberingAfterBreak="0">
    <w:nsid w:val="7DB43238"/>
    <w:multiLevelType w:val="hybridMultilevel"/>
    <w:tmpl w:val="8BFCE45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15:restartNumberingAfterBreak="0">
    <w:nsid w:val="7E6B2FD1"/>
    <w:multiLevelType w:val="hybridMultilevel"/>
    <w:tmpl w:val="79FC2826"/>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14"/>
  </w:num>
  <w:num w:numId="2">
    <w:abstractNumId w:val="24"/>
  </w:num>
  <w:num w:numId="3">
    <w:abstractNumId w:val="10"/>
  </w:num>
  <w:num w:numId="4">
    <w:abstractNumId w:val="13"/>
  </w:num>
  <w:num w:numId="5">
    <w:abstractNumId w:val="19"/>
  </w:num>
  <w:num w:numId="6">
    <w:abstractNumId w:val="18"/>
  </w:num>
  <w:num w:numId="7">
    <w:abstractNumId w:val="3"/>
    <w:lvlOverride w:ilvl="0">
      <w:lvl w:ilvl="0">
        <w:start w:val="1"/>
        <w:numFmt w:val="upperRoman"/>
        <w:lvlText w:val="Chapitre %1."/>
        <w:lvlJc w:val="left"/>
        <w:pPr>
          <w:ind w:left="432" w:hanging="432"/>
        </w:pPr>
        <w:rPr>
          <w:rFonts w:ascii="Calibri" w:hAnsi="Calibri" w:hint="default"/>
          <w:b/>
          <w:color w:val="0070C0"/>
          <w:sz w:val="40"/>
        </w:rPr>
      </w:lvl>
    </w:lvlOverride>
    <w:lvlOverride w:ilvl="1">
      <w:lvl w:ilvl="1">
        <w:start w:val="1"/>
        <w:numFmt w:val="decimal"/>
        <w:lvlText w:val="Article %1.%2"/>
        <w:lvlJc w:val="left"/>
        <w:pPr>
          <w:ind w:left="576" w:hanging="576"/>
        </w:pPr>
        <w:rPr>
          <w:rFonts w:hint="default"/>
          <w:color w:val="0070C0"/>
          <w:sz w:val="26"/>
          <w:szCs w:val="26"/>
        </w:rPr>
      </w:lvl>
    </w:lvlOverride>
    <w:lvlOverride w:ilvl="2">
      <w:lvl w:ilvl="2">
        <w:start w:val="1"/>
        <w:numFmt w:val="decimal"/>
        <w:lvlText w:val="Article %1.%2.%3"/>
        <w:lvlJc w:val="left"/>
        <w:pPr>
          <w:ind w:left="720" w:hanging="720"/>
        </w:pPr>
        <w:rPr>
          <w:rFonts w:hint="default"/>
        </w:rPr>
      </w:lvl>
    </w:lvlOverride>
    <w:lvlOverride w:ilvl="3">
      <w:lvl w:ilvl="3">
        <w:start w:val="1"/>
        <w:numFmt w:val="decimal"/>
        <w:lvlText w:val="%1.%2.%3.%4"/>
        <w:lvlJc w:val="left"/>
        <w:pPr>
          <w:ind w:left="864" w:hanging="864"/>
        </w:pPr>
        <w:rPr>
          <w:rFonts w:hint="default"/>
        </w:rPr>
      </w:lvl>
    </w:lvlOverride>
    <w:lvlOverride w:ilvl="4">
      <w:lvl w:ilvl="4">
        <w:start w:val="1"/>
        <w:numFmt w:val="decimal"/>
        <w:lvlText w:val="%1.%2.%3.%4.%5"/>
        <w:lvlJc w:val="left"/>
        <w:pPr>
          <w:ind w:left="1008" w:hanging="1008"/>
        </w:pPr>
        <w:rPr>
          <w:rFonts w:hint="default"/>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8">
    <w:abstractNumId w:val="26"/>
  </w:num>
  <w:num w:numId="9">
    <w:abstractNumId w:val="6"/>
  </w:num>
  <w:num w:numId="10">
    <w:abstractNumId w:val="8"/>
  </w:num>
  <w:num w:numId="11">
    <w:abstractNumId w:val="25"/>
  </w:num>
  <w:num w:numId="12">
    <w:abstractNumId w:val="4"/>
  </w:num>
  <w:num w:numId="13">
    <w:abstractNumId w:val="22"/>
  </w:num>
  <w:num w:numId="14">
    <w:abstractNumId w:val="5"/>
  </w:num>
  <w:num w:numId="15">
    <w:abstractNumId w:val="9"/>
  </w:num>
  <w:num w:numId="16">
    <w:abstractNumId w:val="16"/>
  </w:num>
  <w:num w:numId="17">
    <w:abstractNumId w:val="28"/>
  </w:num>
  <w:num w:numId="18">
    <w:abstractNumId w:val="17"/>
  </w:num>
  <w:num w:numId="19">
    <w:abstractNumId w:val="27"/>
  </w:num>
  <w:num w:numId="20">
    <w:abstractNumId w:val="7"/>
  </w:num>
  <w:num w:numId="21">
    <w:abstractNumId w:val="23"/>
  </w:num>
  <w:num w:numId="22">
    <w:abstractNumId w:val="12"/>
  </w:num>
  <w:num w:numId="23">
    <w:abstractNumId w:val="15"/>
  </w:num>
  <w:num w:numId="24">
    <w:abstractNumId w:val="11"/>
  </w:num>
  <w:num w:numId="25">
    <w:abstractNumId w:val="21"/>
  </w:num>
  <w:num w:numId="26">
    <w:abstractNumId w:val="1"/>
  </w:num>
  <w:num w:numId="27">
    <w:abstractNumId w:val="2"/>
  </w:num>
  <w:num w:numId="28">
    <w:abstractNumId w:val="20"/>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ocumentProtection w:edit="readOnly" w:enforcement="0"/>
  <w:defaultTabStop w:val="708"/>
  <w:hyphenationZone w:val="425"/>
  <w:characterSpacingControl w:val="doNotCompress"/>
  <w:hdrShapeDefaults>
    <o:shapedefaults v:ext="edit" spidmax="206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7626"/>
    <w:rsid w:val="00007A6F"/>
    <w:rsid w:val="00007DA4"/>
    <w:rsid w:val="0001204E"/>
    <w:rsid w:val="000131CA"/>
    <w:rsid w:val="000162DA"/>
    <w:rsid w:val="0002248B"/>
    <w:rsid w:val="00024039"/>
    <w:rsid w:val="0002464E"/>
    <w:rsid w:val="000259B1"/>
    <w:rsid w:val="000268C3"/>
    <w:rsid w:val="00030E0A"/>
    <w:rsid w:val="00030E5A"/>
    <w:rsid w:val="00030F38"/>
    <w:rsid w:val="00031DB6"/>
    <w:rsid w:val="0003308E"/>
    <w:rsid w:val="00040B0B"/>
    <w:rsid w:val="00045955"/>
    <w:rsid w:val="00050279"/>
    <w:rsid w:val="000514D3"/>
    <w:rsid w:val="00051FC4"/>
    <w:rsid w:val="00053104"/>
    <w:rsid w:val="00053A49"/>
    <w:rsid w:val="000548A1"/>
    <w:rsid w:val="0006123F"/>
    <w:rsid w:val="00061786"/>
    <w:rsid w:val="00063B9E"/>
    <w:rsid w:val="00064B61"/>
    <w:rsid w:val="0007110C"/>
    <w:rsid w:val="0007127D"/>
    <w:rsid w:val="000720CD"/>
    <w:rsid w:val="0007262B"/>
    <w:rsid w:val="00072EAC"/>
    <w:rsid w:val="00076734"/>
    <w:rsid w:val="0007764C"/>
    <w:rsid w:val="000806B7"/>
    <w:rsid w:val="00080B3F"/>
    <w:rsid w:val="0008176E"/>
    <w:rsid w:val="0008433D"/>
    <w:rsid w:val="000843E2"/>
    <w:rsid w:val="00084476"/>
    <w:rsid w:val="0008559C"/>
    <w:rsid w:val="00087077"/>
    <w:rsid w:val="000903BC"/>
    <w:rsid w:val="00090A23"/>
    <w:rsid w:val="00091994"/>
    <w:rsid w:val="000928C3"/>
    <w:rsid w:val="00093F49"/>
    <w:rsid w:val="00095864"/>
    <w:rsid w:val="000A0571"/>
    <w:rsid w:val="000A172C"/>
    <w:rsid w:val="000A74A5"/>
    <w:rsid w:val="000B0D6E"/>
    <w:rsid w:val="000B0D80"/>
    <w:rsid w:val="000B14A6"/>
    <w:rsid w:val="000B2EDC"/>
    <w:rsid w:val="000B5A4C"/>
    <w:rsid w:val="000B6157"/>
    <w:rsid w:val="000B7DE0"/>
    <w:rsid w:val="000C0EFB"/>
    <w:rsid w:val="000C1504"/>
    <w:rsid w:val="000D1D30"/>
    <w:rsid w:val="000D20E2"/>
    <w:rsid w:val="000D22E6"/>
    <w:rsid w:val="000E6EB0"/>
    <w:rsid w:val="000F2CED"/>
    <w:rsid w:val="000F493F"/>
    <w:rsid w:val="000F5973"/>
    <w:rsid w:val="000F6855"/>
    <w:rsid w:val="00100539"/>
    <w:rsid w:val="00106158"/>
    <w:rsid w:val="00112AF4"/>
    <w:rsid w:val="0011340C"/>
    <w:rsid w:val="00114FC8"/>
    <w:rsid w:val="00115C1E"/>
    <w:rsid w:val="00120891"/>
    <w:rsid w:val="00121ECE"/>
    <w:rsid w:val="0012435C"/>
    <w:rsid w:val="00124A00"/>
    <w:rsid w:val="001267C6"/>
    <w:rsid w:val="00126C67"/>
    <w:rsid w:val="00126CD3"/>
    <w:rsid w:val="00127114"/>
    <w:rsid w:val="001306F3"/>
    <w:rsid w:val="0013324B"/>
    <w:rsid w:val="001362FD"/>
    <w:rsid w:val="00136B01"/>
    <w:rsid w:val="00137663"/>
    <w:rsid w:val="0013779E"/>
    <w:rsid w:val="00141183"/>
    <w:rsid w:val="00142398"/>
    <w:rsid w:val="0014530E"/>
    <w:rsid w:val="00145AC6"/>
    <w:rsid w:val="0015220F"/>
    <w:rsid w:val="001539CA"/>
    <w:rsid w:val="00155B74"/>
    <w:rsid w:val="00155F74"/>
    <w:rsid w:val="00156EFD"/>
    <w:rsid w:val="00157AB7"/>
    <w:rsid w:val="00161A0D"/>
    <w:rsid w:val="00162E75"/>
    <w:rsid w:val="001663D9"/>
    <w:rsid w:val="00166E73"/>
    <w:rsid w:val="00166F18"/>
    <w:rsid w:val="00173FB7"/>
    <w:rsid w:val="00174DE0"/>
    <w:rsid w:val="0018139C"/>
    <w:rsid w:val="001854B7"/>
    <w:rsid w:val="00185D6D"/>
    <w:rsid w:val="001872CF"/>
    <w:rsid w:val="00191B7E"/>
    <w:rsid w:val="00192154"/>
    <w:rsid w:val="00193266"/>
    <w:rsid w:val="00193335"/>
    <w:rsid w:val="00194AD7"/>
    <w:rsid w:val="001A5ACA"/>
    <w:rsid w:val="001A649E"/>
    <w:rsid w:val="001A6AF1"/>
    <w:rsid w:val="001B0B0E"/>
    <w:rsid w:val="001B5C16"/>
    <w:rsid w:val="001B61A2"/>
    <w:rsid w:val="001B62C0"/>
    <w:rsid w:val="001B7CDC"/>
    <w:rsid w:val="001C1468"/>
    <w:rsid w:val="001C6B7A"/>
    <w:rsid w:val="001D2315"/>
    <w:rsid w:val="001D2B72"/>
    <w:rsid w:val="001D3789"/>
    <w:rsid w:val="001D5290"/>
    <w:rsid w:val="001D60B8"/>
    <w:rsid w:val="001E339C"/>
    <w:rsid w:val="001E41EC"/>
    <w:rsid w:val="001E4448"/>
    <w:rsid w:val="001E7EA4"/>
    <w:rsid w:val="001F1842"/>
    <w:rsid w:val="001F2F90"/>
    <w:rsid w:val="001F472B"/>
    <w:rsid w:val="001F52A5"/>
    <w:rsid w:val="001F5A3E"/>
    <w:rsid w:val="001F7B9B"/>
    <w:rsid w:val="00200E97"/>
    <w:rsid w:val="0020328A"/>
    <w:rsid w:val="0020448D"/>
    <w:rsid w:val="00211E85"/>
    <w:rsid w:val="00213B7A"/>
    <w:rsid w:val="00215BCE"/>
    <w:rsid w:val="00216337"/>
    <w:rsid w:val="002229CC"/>
    <w:rsid w:val="00224826"/>
    <w:rsid w:val="002248E6"/>
    <w:rsid w:val="002249C8"/>
    <w:rsid w:val="002257B0"/>
    <w:rsid w:val="00226C79"/>
    <w:rsid w:val="002339BC"/>
    <w:rsid w:val="002355BB"/>
    <w:rsid w:val="00236875"/>
    <w:rsid w:val="002413B1"/>
    <w:rsid w:val="002445A2"/>
    <w:rsid w:val="002553BB"/>
    <w:rsid w:val="002559CE"/>
    <w:rsid w:val="00255EA6"/>
    <w:rsid w:val="002623B8"/>
    <w:rsid w:val="00263D31"/>
    <w:rsid w:val="0026747B"/>
    <w:rsid w:val="00267F11"/>
    <w:rsid w:val="00271C28"/>
    <w:rsid w:val="00271D31"/>
    <w:rsid w:val="00274D25"/>
    <w:rsid w:val="002758BB"/>
    <w:rsid w:val="00275FB2"/>
    <w:rsid w:val="0027691C"/>
    <w:rsid w:val="0028006B"/>
    <w:rsid w:val="00280A31"/>
    <w:rsid w:val="00284A73"/>
    <w:rsid w:val="002860B6"/>
    <w:rsid w:val="00286CAF"/>
    <w:rsid w:val="0028744F"/>
    <w:rsid w:val="00291625"/>
    <w:rsid w:val="002939DA"/>
    <w:rsid w:val="002968F1"/>
    <w:rsid w:val="002976FA"/>
    <w:rsid w:val="002A0662"/>
    <w:rsid w:val="002A2757"/>
    <w:rsid w:val="002A48FA"/>
    <w:rsid w:val="002C3BC3"/>
    <w:rsid w:val="002C4870"/>
    <w:rsid w:val="002C5169"/>
    <w:rsid w:val="002C6D3D"/>
    <w:rsid w:val="002C7081"/>
    <w:rsid w:val="002C7C65"/>
    <w:rsid w:val="002C7CB3"/>
    <w:rsid w:val="002D1C48"/>
    <w:rsid w:val="002D64D2"/>
    <w:rsid w:val="002D672A"/>
    <w:rsid w:val="002D7992"/>
    <w:rsid w:val="002E47C8"/>
    <w:rsid w:val="002E5F52"/>
    <w:rsid w:val="002F3F53"/>
    <w:rsid w:val="00303491"/>
    <w:rsid w:val="00303B9E"/>
    <w:rsid w:val="00304F47"/>
    <w:rsid w:val="00306799"/>
    <w:rsid w:val="00306979"/>
    <w:rsid w:val="00307399"/>
    <w:rsid w:val="0031018C"/>
    <w:rsid w:val="0031205B"/>
    <w:rsid w:val="003121DC"/>
    <w:rsid w:val="00313925"/>
    <w:rsid w:val="003172BC"/>
    <w:rsid w:val="003176F7"/>
    <w:rsid w:val="003179A0"/>
    <w:rsid w:val="00325966"/>
    <w:rsid w:val="00325C91"/>
    <w:rsid w:val="00326EBE"/>
    <w:rsid w:val="00327252"/>
    <w:rsid w:val="00332177"/>
    <w:rsid w:val="0033394A"/>
    <w:rsid w:val="00337464"/>
    <w:rsid w:val="00340428"/>
    <w:rsid w:val="00340DA9"/>
    <w:rsid w:val="00341B2A"/>
    <w:rsid w:val="0034232A"/>
    <w:rsid w:val="00346C00"/>
    <w:rsid w:val="003553A5"/>
    <w:rsid w:val="00355A2C"/>
    <w:rsid w:val="00356303"/>
    <w:rsid w:val="00356E7F"/>
    <w:rsid w:val="00357085"/>
    <w:rsid w:val="0036013B"/>
    <w:rsid w:val="00361D89"/>
    <w:rsid w:val="00364897"/>
    <w:rsid w:val="00364E39"/>
    <w:rsid w:val="003658E2"/>
    <w:rsid w:val="00365D10"/>
    <w:rsid w:val="00367105"/>
    <w:rsid w:val="00367C8A"/>
    <w:rsid w:val="00373BC4"/>
    <w:rsid w:val="00375D5C"/>
    <w:rsid w:val="003806F9"/>
    <w:rsid w:val="00381C3F"/>
    <w:rsid w:val="0038308B"/>
    <w:rsid w:val="0038317E"/>
    <w:rsid w:val="00386471"/>
    <w:rsid w:val="003879A2"/>
    <w:rsid w:val="003921E1"/>
    <w:rsid w:val="00392A23"/>
    <w:rsid w:val="003932BD"/>
    <w:rsid w:val="003A38B6"/>
    <w:rsid w:val="003A7B8B"/>
    <w:rsid w:val="003B113B"/>
    <w:rsid w:val="003B62B8"/>
    <w:rsid w:val="003C37FC"/>
    <w:rsid w:val="003C4B09"/>
    <w:rsid w:val="003C5576"/>
    <w:rsid w:val="003C5F2E"/>
    <w:rsid w:val="003C604B"/>
    <w:rsid w:val="003C7E8A"/>
    <w:rsid w:val="003D01AF"/>
    <w:rsid w:val="003D118D"/>
    <w:rsid w:val="003D65F1"/>
    <w:rsid w:val="003D6CB2"/>
    <w:rsid w:val="003E0776"/>
    <w:rsid w:val="003E1B77"/>
    <w:rsid w:val="003E1C72"/>
    <w:rsid w:val="003E2CEB"/>
    <w:rsid w:val="003E7D8C"/>
    <w:rsid w:val="003F1510"/>
    <w:rsid w:val="003F4B34"/>
    <w:rsid w:val="003F50DA"/>
    <w:rsid w:val="003F5940"/>
    <w:rsid w:val="003F6A50"/>
    <w:rsid w:val="0040333E"/>
    <w:rsid w:val="00405668"/>
    <w:rsid w:val="00412553"/>
    <w:rsid w:val="00414EA5"/>
    <w:rsid w:val="00425E9E"/>
    <w:rsid w:val="004260B1"/>
    <w:rsid w:val="00431A7B"/>
    <w:rsid w:val="00432679"/>
    <w:rsid w:val="00435B72"/>
    <w:rsid w:val="004365BA"/>
    <w:rsid w:val="00444B55"/>
    <w:rsid w:val="00446F9E"/>
    <w:rsid w:val="00447849"/>
    <w:rsid w:val="0046394B"/>
    <w:rsid w:val="00463BFA"/>
    <w:rsid w:val="0046439D"/>
    <w:rsid w:val="00464D8E"/>
    <w:rsid w:val="00465BE9"/>
    <w:rsid w:val="00466026"/>
    <w:rsid w:val="00466AD0"/>
    <w:rsid w:val="00466DED"/>
    <w:rsid w:val="00471953"/>
    <w:rsid w:val="00472C19"/>
    <w:rsid w:val="00477314"/>
    <w:rsid w:val="0047736B"/>
    <w:rsid w:val="0048325C"/>
    <w:rsid w:val="0048409C"/>
    <w:rsid w:val="00485B0E"/>
    <w:rsid w:val="004869A5"/>
    <w:rsid w:val="00487823"/>
    <w:rsid w:val="004910DE"/>
    <w:rsid w:val="00491C5C"/>
    <w:rsid w:val="004934DC"/>
    <w:rsid w:val="00493BCA"/>
    <w:rsid w:val="00496ADB"/>
    <w:rsid w:val="004A124A"/>
    <w:rsid w:val="004A2C77"/>
    <w:rsid w:val="004A3FA6"/>
    <w:rsid w:val="004A41EB"/>
    <w:rsid w:val="004A486D"/>
    <w:rsid w:val="004A4C54"/>
    <w:rsid w:val="004B6BC4"/>
    <w:rsid w:val="004B7C2D"/>
    <w:rsid w:val="004C0B8A"/>
    <w:rsid w:val="004C0C90"/>
    <w:rsid w:val="004C35E2"/>
    <w:rsid w:val="004C3FC1"/>
    <w:rsid w:val="004C6148"/>
    <w:rsid w:val="004C6287"/>
    <w:rsid w:val="004C67E5"/>
    <w:rsid w:val="004D36E1"/>
    <w:rsid w:val="004D5499"/>
    <w:rsid w:val="004E09C3"/>
    <w:rsid w:val="004E11D1"/>
    <w:rsid w:val="004E1FF7"/>
    <w:rsid w:val="004E2CC5"/>
    <w:rsid w:val="004E4C38"/>
    <w:rsid w:val="004E5FF9"/>
    <w:rsid w:val="004E68DE"/>
    <w:rsid w:val="004E7429"/>
    <w:rsid w:val="004F35DC"/>
    <w:rsid w:val="004F3FCB"/>
    <w:rsid w:val="004F4A22"/>
    <w:rsid w:val="004F6649"/>
    <w:rsid w:val="004F7178"/>
    <w:rsid w:val="004F7394"/>
    <w:rsid w:val="005034BC"/>
    <w:rsid w:val="00505FA0"/>
    <w:rsid w:val="00510358"/>
    <w:rsid w:val="0051066D"/>
    <w:rsid w:val="00510F1E"/>
    <w:rsid w:val="005128FC"/>
    <w:rsid w:val="00522444"/>
    <w:rsid w:val="00524FBB"/>
    <w:rsid w:val="005310AF"/>
    <w:rsid w:val="00535D4F"/>
    <w:rsid w:val="00535DE9"/>
    <w:rsid w:val="005407C7"/>
    <w:rsid w:val="00543529"/>
    <w:rsid w:val="0054768B"/>
    <w:rsid w:val="005532E2"/>
    <w:rsid w:val="00557A4F"/>
    <w:rsid w:val="00562728"/>
    <w:rsid w:val="005640F0"/>
    <w:rsid w:val="0057401E"/>
    <w:rsid w:val="005746F1"/>
    <w:rsid w:val="00575E6E"/>
    <w:rsid w:val="0057773E"/>
    <w:rsid w:val="00581D11"/>
    <w:rsid w:val="00583BFF"/>
    <w:rsid w:val="00586E0F"/>
    <w:rsid w:val="00591743"/>
    <w:rsid w:val="00592108"/>
    <w:rsid w:val="00592CDD"/>
    <w:rsid w:val="00595677"/>
    <w:rsid w:val="005958D8"/>
    <w:rsid w:val="00595C00"/>
    <w:rsid w:val="005A0E30"/>
    <w:rsid w:val="005A2756"/>
    <w:rsid w:val="005A4972"/>
    <w:rsid w:val="005A7094"/>
    <w:rsid w:val="005B14B5"/>
    <w:rsid w:val="005B4C55"/>
    <w:rsid w:val="005B75FA"/>
    <w:rsid w:val="005B7ACD"/>
    <w:rsid w:val="005C51A5"/>
    <w:rsid w:val="005D0CE1"/>
    <w:rsid w:val="005D1F82"/>
    <w:rsid w:val="005D367F"/>
    <w:rsid w:val="005D4566"/>
    <w:rsid w:val="005D663E"/>
    <w:rsid w:val="005D7DDC"/>
    <w:rsid w:val="005E13A8"/>
    <w:rsid w:val="005E1DCD"/>
    <w:rsid w:val="005E5400"/>
    <w:rsid w:val="005E640D"/>
    <w:rsid w:val="005E7430"/>
    <w:rsid w:val="005F0084"/>
    <w:rsid w:val="005F40BE"/>
    <w:rsid w:val="00602E21"/>
    <w:rsid w:val="00605513"/>
    <w:rsid w:val="006061D9"/>
    <w:rsid w:val="00606BAB"/>
    <w:rsid w:val="0061322F"/>
    <w:rsid w:val="006134D9"/>
    <w:rsid w:val="00620D65"/>
    <w:rsid w:val="0062143D"/>
    <w:rsid w:val="00623186"/>
    <w:rsid w:val="00625D05"/>
    <w:rsid w:val="00627989"/>
    <w:rsid w:val="00633761"/>
    <w:rsid w:val="006337B3"/>
    <w:rsid w:val="0063561E"/>
    <w:rsid w:val="00637745"/>
    <w:rsid w:val="00641045"/>
    <w:rsid w:val="00641453"/>
    <w:rsid w:val="00644108"/>
    <w:rsid w:val="00645A2E"/>
    <w:rsid w:val="00646FF3"/>
    <w:rsid w:val="00653024"/>
    <w:rsid w:val="00654284"/>
    <w:rsid w:val="0066011E"/>
    <w:rsid w:val="00660C06"/>
    <w:rsid w:val="00663139"/>
    <w:rsid w:val="006670EA"/>
    <w:rsid w:val="00671169"/>
    <w:rsid w:val="00671FEB"/>
    <w:rsid w:val="006745D3"/>
    <w:rsid w:val="00675DD3"/>
    <w:rsid w:val="0067660C"/>
    <w:rsid w:val="00677E45"/>
    <w:rsid w:val="006838D3"/>
    <w:rsid w:val="0068485D"/>
    <w:rsid w:val="0068555E"/>
    <w:rsid w:val="00692A83"/>
    <w:rsid w:val="006A0163"/>
    <w:rsid w:val="006A1652"/>
    <w:rsid w:val="006A1CAD"/>
    <w:rsid w:val="006A3B4D"/>
    <w:rsid w:val="006A6ED2"/>
    <w:rsid w:val="006A7EF6"/>
    <w:rsid w:val="006B0496"/>
    <w:rsid w:val="006B1C6F"/>
    <w:rsid w:val="006B2912"/>
    <w:rsid w:val="006B2DBF"/>
    <w:rsid w:val="006B30BC"/>
    <w:rsid w:val="006C0553"/>
    <w:rsid w:val="006C3B24"/>
    <w:rsid w:val="006C5A4E"/>
    <w:rsid w:val="006C7141"/>
    <w:rsid w:val="006D155D"/>
    <w:rsid w:val="006D1A70"/>
    <w:rsid w:val="006D2242"/>
    <w:rsid w:val="006D56E8"/>
    <w:rsid w:val="006D7FDF"/>
    <w:rsid w:val="006E05F4"/>
    <w:rsid w:val="006E078F"/>
    <w:rsid w:val="006E27D5"/>
    <w:rsid w:val="006E325F"/>
    <w:rsid w:val="006E4230"/>
    <w:rsid w:val="006E57C6"/>
    <w:rsid w:val="006E66C3"/>
    <w:rsid w:val="006E764B"/>
    <w:rsid w:val="006F0816"/>
    <w:rsid w:val="006F0A28"/>
    <w:rsid w:val="006F165A"/>
    <w:rsid w:val="006F22A6"/>
    <w:rsid w:val="006F22D2"/>
    <w:rsid w:val="006F251C"/>
    <w:rsid w:val="006F3BF5"/>
    <w:rsid w:val="006F40A8"/>
    <w:rsid w:val="006F4491"/>
    <w:rsid w:val="006F5B37"/>
    <w:rsid w:val="006F7050"/>
    <w:rsid w:val="007023BA"/>
    <w:rsid w:val="0070393C"/>
    <w:rsid w:val="00705713"/>
    <w:rsid w:val="00710AD6"/>
    <w:rsid w:val="00711429"/>
    <w:rsid w:val="007129F1"/>
    <w:rsid w:val="007139BB"/>
    <w:rsid w:val="0071536A"/>
    <w:rsid w:val="00722E72"/>
    <w:rsid w:val="00723C01"/>
    <w:rsid w:val="00723FCB"/>
    <w:rsid w:val="0072507E"/>
    <w:rsid w:val="0072559D"/>
    <w:rsid w:val="0073128C"/>
    <w:rsid w:val="00732209"/>
    <w:rsid w:val="00733B29"/>
    <w:rsid w:val="00733BE4"/>
    <w:rsid w:val="00737626"/>
    <w:rsid w:val="007471C9"/>
    <w:rsid w:val="00753243"/>
    <w:rsid w:val="007534D7"/>
    <w:rsid w:val="00753C89"/>
    <w:rsid w:val="0075418F"/>
    <w:rsid w:val="0075716F"/>
    <w:rsid w:val="007641DC"/>
    <w:rsid w:val="0076473C"/>
    <w:rsid w:val="0078092A"/>
    <w:rsid w:val="00781656"/>
    <w:rsid w:val="00794245"/>
    <w:rsid w:val="007948A6"/>
    <w:rsid w:val="0079600D"/>
    <w:rsid w:val="007A4E88"/>
    <w:rsid w:val="007A601F"/>
    <w:rsid w:val="007A69D2"/>
    <w:rsid w:val="007A69DA"/>
    <w:rsid w:val="007A6EBA"/>
    <w:rsid w:val="007B1790"/>
    <w:rsid w:val="007B498E"/>
    <w:rsid w:val="007B57E7"/>
    <w:rsid w:val="007B6450"/>
    <w:rsid w:val="007B70F6"/>
    <w:rsid w:val="007B772A"/>
    <w:rsid w:val="007C0AD7"/>
    <w:rsid w:val="007C18EE"/>
    <w:rsid w:val="007C2ED0"/>
    <w:rsid w:val="007C31CE"/>
    <w:rsid w:val="007C4A98"/>
    <w:rsid w:val="007C4E9C"/>
    <w:rsid w:val="007C6925"/>
    <w:rsid w:val="007C7041"/>
    <w:rsid w:val="007C7FFC"/>
    <w:rsid w:val="007D21ED"/>
    <w:rsid w:val="007D3CC8"/>
    <w:rsid w:val="007D6A31"/>
    <w:rsid w:val="007E0921"/>
    <w:rsid w:val="007E2C6D"/>
    <w:rsid w:val="007E3E38"/>
    <w:rsid w:val="007E4DD5"/>
    <w:rsid w:val="007E719B"/>
    <w:rsid w:val="007F5702"/>
    <w:rsid w:val="008014FF"/>
    <w:rsid w:val="00801576"/>
    <w:rsid w:val="008019DD"/>
    <w:rsid w:val="0080228C"/>
    <w:rsid w:val="00807F7C"/>
    <w:rsid w:val="008130F8"/>
    <w:rsid w:val="00813435"/>
    <w:rsid w:val="008134CE"/>
    <w:rsid w:val="00823F70"/>
    <w:rsid w:val="00833203"/>
    <w:rsid w:val="00834A07"/>
    <w:rsid w:val="00834C37"/>
    <w:rsid w:val="00835C2E"/>
    <w:rsid w:val="00837B62"/>
    <w:rsid w:val="008410B4"/>
    <w:rsid w:val="008422EC"/>
    <w:rsid w:val="008433B7"/>
    <w:rsid w:val="00845295"/>
    <w:rsid w:val="00845579"/>
    <w:rsid w:val="00847B1C"/>
    <w:rsid w:val="00851631"/>
    <w:rsid w:val="0085282B"/>
    <w:rsid w:val="00854057"/>
    <w:rsid w:val="00856771"/>
    <w:rsid w:val="0086066F"/>
    <w:rsid w:val="00864C29"/>
    <w:rsid w:val="00864E2D"/>
    <w:rsid w:val="00867555"/>
    <w:rsid w:val="00867CF8"/>
    <w:rsid w:val="008703AF"/>
    <w:rsid w:val="00870D95"/>
    <w:rsid w:val="00871102"/>
    <w:rsid w:val="00871159"/>
    <w:rsid w:val="008711FC"/>
    <w:rsid w:val="00871C44"/>
    <w:rsid w:val="00873393"/>
    <w:rsid w:val="00873FE5"/>
    <w:rsid w:val="00876876"/>
    <w:rsid w:val="00880D9D"/>
    <w:rsid w:val="0088129F"/>
    <w:rsid w:val="00881706"/>
    <w:rsid w:val="00884291"/>
    <w:rsid w:val="00884960"/>
    <w:rsid w:val="00885C16"/>
    <w:rsid w:val="00885FAD"/>
    <w:rsid w:val="0088721F"/>
    <w:rsid w:val="00890CA1"/>
    <w:rsid w:val="00894C33"/>
    <w:rsid w:val="00895A86"/>
    <w:rsid w:val="00897B23"/>
    <w:rsid w:val="00897F24"/>
    <w:rsid w:val="008A10C5"/>
    <w:rsid w:val="008A11AA"/>
    <w:rsid w:val="008A1D86"/>
    <w:rsid w:val="008B2BBD"/>
    <w:rsid w:val="008B2EC5"/>
    <w:rsid w:val="008B6C11"/>
    <w:rsid w:val="008C07B3"/>
    <w:rsid w:val="008C211E"/>
    <w:rsid w:val="008D0766"/>
    <w:rsid w:val="008D0AFD"/>
    <w:rsid w:val="008D2118"/>
    <w:rsid w:val="008D21E7"/>
    <w:rsid w:val="008D242F"/>
    <w:rsid w:val="008D3C31"/>
    <w:rsid w:val="008E36B2"/>
    <w:rsid w:val="008E41D0"/>
    <w:rsid w:val="008E4BA3"/>
    <w:rsid w:val="008E73FD"/>
    <w:rsid w:val="008E743B"/>
    <w:rsid w:val="008F08FB"/>
    <w:rsid w:val="008F1271"/>
    <w:rsid w:val="008F5BFB"/>
    <w:rsid w:val="008F7474"/>
    <w:rsid w:val="00901A1F"/>
    <w:rsid w:val="00901B84"/>
    <w:rsid w:val="0090442D"/>
    <w:rsid w:val="00907745"/>
    <w:rsid w:val="00911528"/>
    <w:rsid w:val="00913ACD"/>
    <w:rsid w:val="00914438"/>
    <w:rsid w:val="00916311"/>
    <w:rsid w:val="00916C43"/>
    <w:rsid w:val="0091714F"/>
    <w:rsid w:val="00920811"/>
    <w:rsid w:val="00930BED"/>
    <w:rsid w:val="0093225E"/>
    <w:rsid w:val="00932A59"/>
    <w:rsid w:val="00935A76"/>
    <w:rsid w:val="0094050D"/>
    <w:rsid w:val="00941BD9"/>
    <w:rsid w:val="00941D26"/>
    <w:rsid w:val="009428BB"/>
    <w:rsid w:val="00942E6F"/>
    <w:rsid w:val="00944331"/>
    <w:rsid w:val="00944B7C"/>
    <w:rsid w:val="00947E67"/>
    <w:rsid w:val="00952114"/>
    <w:rsid w:val="00954459"/>
    <w:rsid w:val="00954768"/>
    <w:rsid w:val="009565DA"/>
    <w:rsid w:val="00966BC8"/>
    <w:rsid w:val="00967C1E"/>
    <w:rsid w:val="009704D4"/>
    <w:rsid w:val="00976628"/>
    <w:rsid w:val="00977475"/>
    <w:rsid w:val="009830F2"/>
    <w:rsid w:val="00985D6F"/>
    <w:rsid w:val="009912A8"/>
    <w:rsid w:val="0099552B"/>
    <w:rsid w:val="009A439F"/>
    <w:rsid w:val="009A5D0B"/>
    <w:rsid w:val="009A6D59"/>
    <w:rsid w:val="009B00DF"/>
    <w:rsid w:val="009B04C4"/>
    <w:rsid w:val="009B27DE"/>
    <w:rsid w:val="009B367E"/>
    <w:rsid w:val="009B384E"/>
    <w:rsid w:val="009B68AB"/>
    <w:rsid w:val="009C2837"/>
    <w:rsid w:val="009D0784"/>
    <w:rsid w:val="009D17D6"/>
    <w:rsid w:val="009D6886"/>
    <w:rsid w:val="009E018C"/>
    <w:rsid w:val="009E19BE"/>
    <w:rsid w:val="009E3C72"/>
    <w:rsid w:val="009E42F8"/>
    <w:rsid w:val="009E6FDD"/>
    <w:rsid w:val="009E7812"/>
    <w:rsid w:val="009F57BD"/>
    <w:rsid w:val="009F72AF"/>
    <w:rsid w:val="00A03553"/>
    <w:rsid w:val="00A05339"/>
    <w:rsid w:val="00A06799"/>
    <w:rsid w:val="00A071BA"/>
    <w:rsid w:val="00A07A92"/>
    <w:rsid w:val="00A10AFD"/>
    <w:rsid w:val="00A12352"/>
    <w:rsid w:val="00A12BFD"/>
    <w:rsid w:val="00A163B8"/>
    <w:rsid w:val="00A16E88"/>
    <w:rsid w:val="00A214FA"/>
    <w:rsid w:val="00A21F3C"/>
    <w:rsid w:val="00A22AC7"/>
    <w:rsid w:val="00A236FF"/>
    <w:rsid w:val="00A23E26"/>
    <w:rsid w:val="00A2648D"/>
    <w:rsid w:val="00A278AC"/>
    <w:rsid w:val="00A31CBA"/>
    <w:rsid w:val="00A31D45"/>
    <w:rsid w:val="00A332EF"/>
    <w:rsid w:val="00A35AA5"/>
    <w:rsid w:val="00A36F8C"/>
    <w:rsid w:val="00A40603"/>
    <w:rsid w:val="00A4189E"/>
    <w:rsid w:val="00A41B1F"/>
    <w:rsid w:val="00A41EC1"/>
    <w:rsid w:val="00A41FA9"/>
    <w:rsid w:val="00A50EEC"/>
    <w:rsid w:val="00A5151A"/>
    <w:rsid w:val="00A52A7E"/>
    <w:rsid w:val="00A543F9"/>
    <w:rsid w:val="00A55CD1"/>
    <w:rsid w:val="00A57689"/>
    <w:rsid w:val="00A57782"/>
    <w:rsid w:val="00A57D14"/>
    <w:rsid w:val="00A617FA"/>
    <w:rsid w:val="00A61EB1"/>
    <w:rsid w:val="00A641EC"/>
    <w:rsid w:val="00A66319"/>
    <w:rsid w:val="00A70194"/>
    <w:rsid w:val="00A718A0"/>
    <w:rsid w:val="00A74F1D"/>
    <w:rsid w:val="00A7681E"/>
    <w:rsid w:val="00A76E77"/>
    <w:rsid w:val="00A77707"/>
    <w:rsid w:val="00A815BD"/>
    <w:rsid w:val="00A863F9"/>
    <w:rsid w:val="00A87A76"/>
    <w:rsid w:val="00A91B9F"/>
    <w:rsid w:val="00A93BAC"/>
    <w:rsid w:val="00A95291"/>
    <w:rsid w:val="00AB4081"/>
    <w:rsid w:val="00AB6A2E"/>
    <w:rsid w:val="00AC394E"/>
    <w:rsid w:val="00AC4C5F"/>
    <w:rsid w:val="00AC5F8B"/>
    <w:rsid w:val="00AC6908"/>
    <w:rsid w:val="00AD35C2"/>
    <w:rsid w:val="00AD6239"/>
    <w:rsid w:val="00AD6DF6"/>
    <w:rsid w:val="00AD7062"/>
    <w:rsid w:val="00AD798B"/>
    <w:rsid w:val="00AE10F7"/>
    <w:rsid w:val="00AE1240"/>
    <w:rsid w:val="00AE337E"/>
    <w:rsid w:val="00AE4EF2"/>
    <w:rsid w:val="00AE60B7"/>
    <w:rsid w:val="00AF6DAF"/>
    <w:rsid w:val="00B04495"/>
    <w:rsid w:val="00B058D9"/>
    <w:rsid w:val="00B075E3"/>
    <w:rsid w:val="00B11825"/>
    <w:rsid w:val="00B120CF"/>
    <w:rsid w:val="00B129A2"/>
    <w:rsid w:val="00B13D03"/>
    <w:rsid w:val="00B141DF"/>
    <w:rsid w:val="00B14992"/>
    <w:rsid w:val="00B1712B"/>
    <w:rsid w:val="00B20640"/>
    <w:rsid w:val="00B21182"/>
    <w:rsid w:val="00B213B6"/>
    <w:rsid w:val="00B21490"/>
    <w:rsid w:val="00B23ABC"/>
    <w:rsid w:val="00B313D1"/>
    <w:rsid w:val="00B3203E"/>
    <w:rsid w:val="00B336EC"/>
    <w:rsid w:val="00B34AF7"/>
    <w:rsid w:val="00B35799"/>
    <w:rsid w:val="00B37604"/>
    <w:rsid w:val="00B4131A"/>
    <w:rsid w:val="00B42C41"/>
    <w:rsid w:val="00B4662E"/>
    <w:rsid w:val="00B52E3C"/>
    <w:rsid w:val="00B54DBD"/>
    <w:rsid w:val="00B555EE"/>
    <w:rsid w:val="00B56C5B"/>
    <w:rsid w:val="00B627B5"/>
    <w:rsid w:val="00B62BA7"/>
    <w:rsid w:val="00B63A4A"/>
    <w:rsid w:val="00B6535F"/>
    <w:rsid w:val="00B65396"/>
    <w:rsid w:val="00B6594B"/>
    <w:rsid w:val="00B66181"/>
    <w:rsid w:val="00B665A4"/>
    <w:rsid w:val="00B669B1"/>
    <w:rsid w:val="00B70197"/>
    <w:rsid w:val="00B71004"/>
    <w:rsid w:val="00B72438"/>
    <w:rsid w:val="00B7245C"/>
    <w:rsid w:val="00B757F2"/>
    <w:rsid w:val="00B77B34"/>
    <w:rsid w:val="00B80BB2"/>
    <w:rsid w:val="00B81F99"/>
    <w:rsid w:val="00B86028"/>
    <w:rsid w:val="00B9145B"/>
    <w:rsid w:val="00BA6A1A"/>
    <w:rsid w:val="00BA6F83"/>
    <w:rsid w:val="00BB036D"/>
    <w:rsid w:val="00BB05C9"/>
    <w:rsid w:val="00BB1626"/>
    <w:rsid w:val="00BB16FD"/>
    <w:rsid w:val="00BB38CF"/>
    <w:rsid w:val="00BB3CC2"/>
    <w:rsid w:val="00BB4C74"/>
    <w:rsid w:val="00BB5F35"/>
    <w:rsid w:val="00BB6F88"/>
    <w:rsid w:val="00BB734D"/>
    <w:rsid w:val="00BC00E9"/>
    <w:rsid w:val="00BC0A10"/>
    <w:rsid w:val="00BC0CD0"/>
    <w:rsid w:val="00BC58B6"/>
    <w:rsid w:val="00BD0B33"/>
    <w:rsid w:val="00BD1CB3"/>
    <w:rsid w:val="00BD4C9F"/>
    <w:rsid w:val="00BE1CF7"/>
    <w:rsid w:val="00BE6CFA"/>
    <w:rsid w:val="00BE6D2B"/>
    <w:rsid w:val="00BE7055"/>
    <w:rsid w:val="00BE70D0"/>
    <w:rsid w:val="00BF1F88"/>
    <w:rsid w:val="00BF26F8"/>
    <w:rsid w:val="00C01E06"/>
    <w:rsid w:val="00C02E09"/>
    <w:rsid w:val="00C13D79"/>
    <w:rsid w:val="00C160ED"/>
    <w:rsid w:val="00C16816"/>
    <w:rsid w:val="00C20751"/>
    <w:rsid w:val="00C241BF"/>
    <w:rsid w:val="00C31F5C"/>
    <w:rsid w:val="00C32EEA"/>
    <w:rsid w:val="00C41A8B"/>
    <w:rsid w:val="00C43365"/>
    <w:rsid w:val="00C446F7"/>
    <w:rsid w:val="00C44862"/>
    <w:rsid w:val="00C504D9"/>
    <w:rsid w:val="00C51A83"/>
    <w:rsid w:val="00C52EF2"/>
    <w:rsid w:val="00C53E4D"/>
    <w:rsid w:val="00C55F31"/>
    <w:rsid w:val="00C55F85"/>
    <w:rsid w:val="00C56FA3"/>
    <w:rsid w:val="00C61AA3"/>
    <w:rsid w:val="00C6354C"/>
    <w:rsid w:val="00C65371"/>
    <w:rsid w:val="00C716DE"/>
    <w:rsid w:val="00C72CDC"/>
    <w:rsid w:val="00C75E7A"/>
    <w:rsid w:val="00C80D79"/>
    <w:rsid w:val="00C81967"/>
    <w:rsid w:val="00C81E94"/>
    <w:rsid w:val="00C82D11"/>
    <w:rsid w:val="00C83551"/>
    <w:rsid w:val="00C83EE3"/>
    <w:rsid w:val="00C945F9"/>
    <w:rsid w:val="00C97DC4"/>
    <w:rsid w:val="00CA003D"/>
    <w:rsid w:val="00CA1154"/>
    <w:rsid w:val="00CA5F82"/>
    <w:rsid w:val="00CB073F"/>
    <w:rsid w:val="00CB1628"/>
    <w:rsid w:val="00CB5732"/>
    <w:rsid w:val="00CB7E57"/>
    <w:rsid w:val="00CC1204"/>
    <w:rsid w:val="00CC2190"/>
    <w:rsid w:val="00CC4AED"/>
    <w:rsid w:val="00CC545E"/>
    <w:rsid w:val="00CC5B2F"/>
    <w:rsid w:val="00CC5E0D"/>
    <w:rsid w:val="00CC5F4C"/>
    <w:rsid w:val="00CC7F06"/>
    <w:rsid w:val="00CD306F"/>
    <w:rsid w:val="00CD365E"/>
    <w:rsid w:val="00CD3EB7"/>
    <w:rsid w:val="00CE3984"/>
    <w:rsid w:val="00CE49FF"/>
    <w:rsid w:val="00CE53F9"/>
    <w:rsid w:val="00CF029C"/>
    <w:rsid w:val="00CF0E29"/>
    <w:rsid w:val="00CF1FBD"/>
    <w:rsid w:val="00CF5E12"/>
    <w:rsid w:val="00D000BA"/>
    <w:rsid w:val="00D008E9"/>
    <w:rsid w:val="00D00F46"/>
    <w:rsid w:val="00D01731"/>
    <w:rsid w:val="00D03B5F"/>
    <w:rsid w:val="00D03D3A"/>
    <w:rsid w:val="00D12E98"/>
    <w:rsid w:val="00D130AD"/>
    <w:rsid w:val="00D200DE"/>
    <w:rsid w:val="00D20304"/>
    <w:rsid w:val="00D2042A"/>
    <w:rsid w:val="00D24766"/>
    <w:rsid w:val="00D24AF1"/>
    <w:rsid w:val="00D25C9A"/>
    <w:rsid w:val="00D317DA"/>
    <w:rsid w:val="00D321D6"/>
    <w:rsid w:val="00D334F5"/>
    <w:rsid w:val="00D401DC"/>
    <w:rsid w:val="00D4052B"/>
    <w:rsid w:val="00D4193C"/>
    <w:rsid w:val="00D42990"/>
    <w:rsid w:val="00D46627"/>
    <w:rsid w:val="00D46CF8"/>
    <w:rsid w:val="00D47BF2"/>
    <w:rsid w:val="00D51D01"/>
    <w:rsid w:val="00D573F4"/>
    <w:rsid w:val="00D6173E"/>
    <w:rsid w:val="00D64113"/>
    <w:rsid w:val="00D668A5"/>
    <w:rsid w:val="00D66EF1"/>
    <w:rsid w:val="00D72161"/>
    <w:rsid w:val="00D72C5E"/>
    <w:rsid w:val="00D732BE"/>
    <w:rsid w:val="00D7591C"/>
    <w:rsid w:val="00D76B1D"/>
    <w:rsid w:val="00D82666"/>
    <w:rsid w:val="00D8605C"/>
    <w:rsid w:val="00D87DDB"/>
    <w:rsid w:val="00D910FA"/>
    <w:rsid w:val="00D91B2F"/>
    <w:rsid w:val="00D92369"/>
    <w:rsid w:val="00D9327D"/>
    <w:rsid w:val="00D966FC"/>
    <w:rsid w:val="00D97281"/>
    <w:rsid w:val="00D97501"/>
    <w:rsid w:val="00DA33F8"/>
    <w:rsid w:val="00DB35A2"/>
    <w:rsid w:val="00DB397B"/>
    <w:rsid w:val="00DB5F13"/>
    <w:rsid w:val="00DC5C75"/>
    <w:rsid w:val="00DC63D8"/>
    <w:rsid w:val="00DC72CF"/>
    <w:rsid w:val="00DD6DD6"/>
    <w:rsid w:val="00DE05DE"/>
    <w:rsid w:val="00DE377C"/>
    <w:rsid w:val="00DE6127"/>
    <w:rsid w:val="00DF0C66"/>
    <w:rsid w:val="00DF5DBB"/>
    <w:rsid w:val="00DF5F87"/>
    <w:rsid w:val="00DF6178"/>
    <w:rsid w:val="00DF6FDA"/>
    <w:rsid w:val="00E00A9C"/>
    <w:rsid w:val="00E020FD"/>
    <w:rsid w:val="00E11258"/>
    <w:rsid w:val="00E14319"/>
    <w:rsid w:val="00E15C19"/>
    <w:rsid w:val="00E16E1B"/>
    <w:rsid w:val="00E21551"/>
    <w:rsid w:val="00E2383F"/>
    <w:rsid w:val="00E244BB"/>
    <w:rsid w:val="00E24708"/>
    <w:rsid w:val="00E25C66"/>
    <w:rsid w:val="00E359A7"/>
    <w:rsid w:val="00E37286"/>
    <w:rsid w:val="00E40BA4"/>
    <w:rsid w:val="00E42294"/>
    <w:rsid w:val="00E42979"/>
    <w:rsid w:val="00E454A1"/>
    <w:rsid w:val="00E4627F"/>
    <w:rsid w:val="00E511C2"/>
    <w:rsid w:val="00E518E6"/>
    <w:rsid w:val="00E528DF"/>
    <w:rsid w:val="00E5413B"/>
    <w:rsid w:val="00E5581F"/>
    <w:rsid w:val="00E57398"/>
    <w:rsid w:val="00E573A6"/>
    <w:rsid w:val="00E61893"/>
    <w:rsid w:val="00E64766"/>
    <w:rsid w:val="00E66C18"/>
    <w:rsid w:val="00E676F5"/>
    <w:rsid w:val="00E67970"/>
    <w:rsid w:val="00E711E8"/>
    <w:rsid w:val="00E73291"/>
    <w:rsid w:val="00E74105"/>
    <w:rsid w:val="00E74346"/>
    <w:rsid w:val="00E75F1A"/>
    <w:rsid w:val="00E80BA6"/>
    <w:rsid w:val="00E82DC4"/>
    <w:rsid w:val="00E84335"/>
    <w:rsid w:val="00E845CD"/>
    <w:rsid w:val="00E84FEA"/>
    <w:rsid w:val="00E86BA8"/>
    <w:rsid w:val="00E91788"/>
    <w:rsid w:val="00E92518"/>
    <w:rsid w:val="00E958E7"/>
    <w:rsid w:val="00EA058A"/>
    <w:rsid w:val="00EA0DFA"/>
    <w:rsid w:val="00EA315D"/>
    <w:rsid w:val="00EA506C"/>
    <w:rsid w:val="00EA5FCE"/>
    <w:rsid w:val="00EA6339"/>
    <w:rsid w:val="00EA6AF6"/>
    <w:rsid w:val="00EB162C"/>
    <w:rsid w:val="00EB1832"/>
    <w:rsid w:val="00EB379A"/>
    <w:rsid w:val="00EC096F"/>
    <w:rsid w:val="00EC5D66"/>
    <w:rsid w:val="00EC6EAD"/>
    <w:rsid w:val="00EC76D9"/>
    <w:rsid w:val="00ED0244"/>
    <w:rsid w:val="00ED2312"/>
    <w:rsid w:val="00ED62EF"/>
    <w:rsid w:val="00EE1B00"/>
    <w:rsid w:val="00EE3F92"/>
    <w:rsid w:val="00EE577B"/>
    <w:rsid w:val="00EF39F1"/>
    <w:rsid w:val="00EF3B59"/>
    <w:rsid w:val="00F0461E"/>
    <w:rsid w:val="00F065BA"/>
    <w:rsid w:val="00F07EAC"/>
    <w:rsid w:val="00F12054"/>
    <w:rsid w:val="00F17609"/>
    <w:rsid w:val="00F20661"/>
    <w:rsid w:val="00F21E4A"/>
    <w:rsid w:val="00F27358"/>
    <w:rsid w:val="00F27F09"/>
    <w:rsid w:val="00F31ACF"/>
    <w:rsid w:val="00F3299B"/>
    <w:rsid w:val="00F33B35"/>
    <w:rsid w:val="00F34372"/>
    <w:rsid w:val="00F350B5"/>
    <w:rsid w:val="00F365A8"/>
    <w:rsid w:val="00F369D0"/>
    <w:rsid w:val="00F406E9"/>
    <w:rsid w:val="00F41683"/>
    <w:rsid w:val="00F42B89"/>
    <w:rsid w:val="00F43E77"/>
    <w:rsid w:val="00F440BA"/>
    <w:rsid w:val="00F46399"/>
    <w:rsid w:val="00F50E24"/>
    <w:rsid w:val="00F51A7B"/>
    <w:rsid w:val="00F533EF"/>
    <w:rsid w:val="00F53710"/>
    <w:rsid w:val="00F553E1"/>
    <w:rsid w:val="00F56170"/>
    <w:rsid w:val="00F5782B"/>
    <w:rsid w:val="00F57FF5"/>
    <w:rsid w:val="00F60720"/>
    <w:rsid w:val="00F61398"/>
    <w:rsid w:val="00F61896"/>
    <w:rsid w:val="00F642E9"/>
    <w:rsid w:val="00F651C0"/>
    <w:rsid w:val="00F66B1B"/>
    <w:rsid w:val="00F67009"/>
    <w:rsid w:val="00F71A61"/>
    <w:rsid w:val="00F72AD2"/>
    <w:rsid w:val="00F74EF4"/>
    <w:rsid w:val="00F81295"/>
    <w:rsid w:val="00F851E9"/>
    <w:rsid w:val="00F85777"/>
    <w:rsid w:val="00F875D4"/>
    <w:rsid w:val="00F8783D"/>
    <w:rsid w:val="00F90371"/>
    <w:rsid w:val="00F91272"/>
    <w:rsid w:val="00F9242F"/>
    <w:rsid w:val="00F937B2"/>
    <w:rsid w:val="00F95632"/>
    <w:rsid w:val="00F9584C"/>
    <w:rsid w:val="00FA04CC"/>
    <w:rsid w:val="00FB6F4C"/>
    <w:rsid w:val="00FC1FAA"/>
    <w:rsid w:val="00FC2729"/>
    <w:rsid w:val="00FC409B"/>
    <w:rsid w:val="00FC6017"/>
    <w:rsid w:val="00FC7E07"/>
    <w:rsid w:val="00FD2B32"/>
    <w:rsid w:val="00FD3E88"/>
    <w:rsid w:val="00FE015C"/>
    <w:rsid w:val="00FE14DA"/>
    <w:rsid w:val="00FE4D2F"/>
    <w:rsid w:val="00FE60A2"/>
    <w:rsid w:val="00FF0CAE"/>
    <w:rsid w:val="00FF1633"/>
    <w:rsid w:val="00FF224C"/>
    <w:rsid w:val="00FF57F0"/>
  </w:rsids>
  <m:mathPr>
    <m:mathFont m:val="Cambria Math"/>
    <m:brkBin m:val="before"/>
    <m:brkBinSub m:val="--"/>
    <m:smallFrac m:val="0"/>
    <m:dispDef/>
    <m:lMargin m:val="0"/>
    <m:rMargin m:val="0"/>
    <m:defJc m:val="centerGroup"/>
    <m:wrapIndent m:val="1440"/>
    <m:intLim m:val="subSup"/>
    <m:naryLim m:val="undOvr"/>
  </m:mathPr>
  <w:themeFontLang w:val="fr-FR" w:eastAsia="zh-CN"/>
  <w:clrSchemeMapping w:bg1="light1" w:t1="dark1" w:bg2="light2" w:t2="dark2" w:accent1="accent1" w:accent2="accent2" w:accent3="accent3" w:accent4="accent4" w:accent5="accent5" w:accent6="accent6" w:hyperlink="hyperlink" w:followedHyperlink="followedHyperlink"/>
  <w:shapeDefaults>
    <o:shapedefaults v:ext="edit" spidmax="2060"/>
    <o:shapelayout v:ext="edit">
      <o:idmap v:ext="edit" data="1"/>
    </o:shapelayout>
  </w:shapeDefaults>
  <w:decimalSymbol w:val=","/>
  <w:listSeparator w:val=";"/>
  <w14:docId w14:val="64CF7F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1" w:defUIPriority="99" w:defSemiHidden="0" w:defUnhideWhenUsed="0" w:defQFormat="0" w:count="371">
    <w:lsdException w:name="Normal" w:locked="0" w:uiPriority="0" w:qFormat="1"/>
    <w:lsdException w:name="heading 1" w:locked="0" w:uiPriority="9" w:qFormat="1"/>
    <w:lsdException w:name="heading 2" w:locked="0" w:semiHidden="1" w:uiPriority="9" w:unhideWhenUsed="1" w:qFormat="1"/>
    <w:lsdException w:name="heading 3" w:locked="0"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39" w:unhideWhenUsed="1" w:qFormat="1"/>
    <w:lsdException w:name="toc 2" w:locked="0" w:semiHidden="1" w:uiPriority="39" w:unhideWhenUsed="1" w:qFormat="1"/>
    <w:lsdException w:name="toc 3" w:locked="0" w:semiHidden="1" w:uiPriority="39" w:unhideWhenUsed="1" w:qFormat="1"/>
    <w:lsdException w:name="toc 4" w:locked="0" w:semiHidden="1" w:uiPriority="39" w:unhideWhenUsed="1"/>
    <w:lsdException w:name="toc 5" w:locked="0" w:semiHidden="1" w:uiPriority="39" w:unhideWhenUsed="1"/>
    <w:lsdException w:name="toc 6" w:locked="0" w:semiHidden="1" w:uiPriority="39" w:unhideWhenUsed="1"/>
    <w:lsdException w:name="toc 7" w:locked="0" w:semiHidden="1" w:uiPriority="39" w:unhideWhenUsed="1"/>
    <w:lsdException w:name="toc 8" w:locked="0" w:semiHidden="1" w:uiPriority="39" w:unhideWhenUsed="1"/>
    <w:lsdException w:name="toc 9" w:locked="0" w:semiHidden="1" w:uiPriority="39" w:unhideWhenUsed="1"/>
    <w:lsdException w:name="Normal Indent" w:semiHidden="1" w:unhideWhenUsed="1"/>
    <w:lsdException w:name="footnote text" w:locked="0" w:semiHidden="1" w:unhideWhenUsed="1"/>
    <w:lsdException w:name="annotation text" w:locked="0" w:semiHidden="1" w:unhideWhenUsed="1"/>
    <w:lsdException w:name="header" w:locked="0" w:semiHidden="1" w:unhideWhenUsed="1"/>
    <w:lsdException w:name="footer" w:locked="0"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locked="0" w:semiHidden="1" w:unhideWhenUsed="1"/>
    <w:lsdException w:name="line number" w:semiHidden="1" w:unhideWhenUsed="1"/>
    <w:lsdException w:name="page number" w:locked="0"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locked="0"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locked="0" w:semiHidden="1" w:uiPriority="0" w:unhideWhenUsed="1"/>
    <w:lsdException w:name="Body Text Indent 3" w:semiHidden="1" w:unhideWhenUsed="1"/>
    <w:lsdException w:name="Block Text" w:semiHidden="1" w:unhideWhenUsed="1"/>
    <w:lsdException w:name="Hyperlink" w:locked="0" w:semiHidden="1" w:unhideWhenUsed="1"/>
    <w:lsdException w:name="FollowedHyperlink" w:semiHidden="1" w:unhideWhenUsed="1"/>
    <w:lsdException w:name="Strong" w:uiPriority="22" w:qFormat="1"/>
    <w:lsdException w:name="Emphasis" w:locked="0" w:uiPriority="2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locked="0"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Grid" w:locked="0" w:uiPriority="39"/>
    <w:lsdException w:name="Table Theme" w:semiHidden="1" w:unhideWhenUsed="1"/>
    <w:lsdException w:name="Placeholder Text" w:locked="0" w:semiHidden="1"/>
    <w:lsdException w:name="No Spacing" w:locked="0"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locked="0"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locked="0"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0"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locked="0"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atentStyles>
  <w:style w:type="paragraph" w:default="1" w:styleId="Normal">
    <w:name w:val="Normal"/>
    <w:qFormat/>
    <w:rsid w:val="00E40BA4"/>
  </w:style>
  <w:style w:type="paragraph" w:styleId="Titre1">
    <w:name w:val="heading 1"/>
    <w:basedOn w:val="Normal"/>
    <w:next w:val="Normal"/>
    <w:link w:val="Titre1Car"/>
    <w:uiPriority w:val="9"/>
    <w:qFormat/>
    <w:locked/>
    <w:rsid w:val="00D401DC"/>
    <w:pPr>
      <w:keepNext/>
      <w:keepLines/>
      <w:numPr>
        <w:numId w:val="23"/>
      </w:numPr>
      <w:shd w:val="clear" w:color="auto" w:fill="0070C0"/>
      <w:spacing w:before="240" w:after="0" w:line="240" w:lineRule="auto"/>
      <w:contextualSpacing/>
      <w:outlineLvl w:val="0"/>
    </w:pPr>
    <w:rPr>
      <w:rFonts w:ascii="Open Sans" w:eastAsia="Malgun Gothic" w:hAnsi="Open Sans" w:cs="Open Sans"/>
      <w:bCs/>
      <w:color w:val="FFFFFF" w:themeColor="background1"/>
      <w:sz w:val="36"/>
      <w:szCs w:val="36"/>
    </w:rPr>
  </w:style>
  <w:style w:type="paragraph" w:styleId="Titre2">
    <w:name w:val="heading 2"/>
    <w:basedOn w:val="Normal"/>
    <w:next w:val="Normal"/>
    <w:link w:val="Titre2Car"/>
    <w:uiPriority w:val="9"/>
    <w:qFormat/>
    <w:locked/>
    <w:rsid w:val="00B66181"/>
    <w:pPr>
      <w:keepNext/>
      <w:numPr>
        <w:ilvl w:val="1"/>
        <w:numId w:val="23"/>
      </w:numPr>
      <w:spacing w:before="120" w:after="60" w:line="240" w:lineRule="auto"/>
      <w:ind w:left="709" w:hanging="709"/>
      <w:outlineLvl w:val="1"/>
    </w:pPr>
    <w:rPr>
      <w:rFonts w:ascii="Arial" w:eastAsia="Times New Roman" w:hAnsi="Arial" w:cs="Arial"/>
      <w:b/>
      <w:bCs/>
      <w:i/>
      <w:iCs/>
      <w:sz w:val="28"/>
      <w:szCs w:val="28"/>
      <w:lang w:eastAsia="fr-FR"/>
    </w:rPr>
  </w:style>
  <w:style w:type="paragraph" w:styleId="Titre3">
    <w:name w:val="heading 3"/>
    <w:basedOn w:val="Normal"/>
    <w:next w:val="Normal"/>
    <w:link w:val="Titre3Car"/>
    <w:uiPriority w:val="9"/>
    <w:unhideWhenUsed/>
    <w:qFormat/>
    <w:locked/>
    <w:rsid w:val="006A0163"/>
    <w:pPr>
      <w:keepNext/>
      <w:keepLines/>
      <w:numPr>
        <w:ilvl w:val="2"/>
        <w:numId w:val="23"/>
      </w:numPr>
      <w:spacing w:before="40" w:after="0"/>
      <w:outlineLvl w:val="2"/>
    </w:pPr>
    <w:rPr>
      <w:rFonts w:ascii="Open Sans" w:eastAsiaTheme="majorEastAsia" w:hAnsi="Open Sans" w:cs="Open Sans"/>
      <w:color w:val="073662" w:themeColor="accent1" w:themeShade="7F"/>
      <w:sz w:val="24"/>
      <w:szCs w:val="24"/>
    </w:rPr>
  </w:style>
  <w:style w:type="paragraph" w:styleId="Titre4">
    <w:name w:val="heading 4"/>
    <w:basedOn w:val="Normal"/>
    <w:next w:val="Normal"/>
    <w:link w:val="Titre4Car"/>
    <w:uiPriority w:val="9"/>
    <w:unhideWhenUsed/>
    <w:qFormat/>
    <w:locked/>
    <w:rsid w:val="004C35E2"/>
    <w:pPr>
      <w:keepNext/>
      <w:keepLines/>
      <w:numPr>
        <w:ilvl w:val="3"/>
        <w:numId w:val="23"/>
      </w:numPr>
      <w:spacing w:before="200" w:after="0"/>
      <w:outlineLvl w:val="3"/>
    </w:pPr>
    <w:rPr>
      <w:rFonts w:asciiTheme="majorHAnsi" w:eastAsiaTheme="majorEastAsia" w:hAnsiTheme="majorHAnsi" w:cstheme="majorBidi"/>
      <w:b/>
      <w:bCs/>
      <w:i/>
      <w:iCs/>
      <w:color w:val="0F6FC6" w:themeColor="accent1"/>
    </w:rPr>
  </w:style>
  <w:style w:type="paragraph" w:styleId="Titre5">
    <w:name w:val="heading 5"/>
    <w:basedOn w:val="Normal"/>
    <w:next w:val="Normal"/>
    <w:link w:val="Titre5Car"/>
    <w:uiPriority w:val="9"/>
    <w:semiHidden/>
    <w:unhideWhenUsed/>
    <w:qFormat/>
    <w:locked/>
    <w:rsid w:val="004C35E2"/>
    <w:pPr>
      <w:keepNext/>
      <w:keepLines/>
      <w:numPr>
        <w:ilvl w:val="4"/>
        <w:numId w:val="23"/>
      </w:numPr>
      <w:spacing w:before="200" w:after="0"/>
      <w:outlineLvl w:val="4"/>
    </w:pPr>
    <w:rPr>
      <w:rFonts w:asciiTheme="majorHAnsi" w:eastAsiaTheme="majorEastAsia" w:hAnsiTheme="majorHAnsi" w:cstheme="majorBidi"/>
      <w:color w:val="073662" w:themeColor="accent1" w:themeShade="7F"/>
    </w:rPr>
  </w:style>
  <w:style w:type="paragraph" w:styleId="Titre6">
    <w:name w:val="heading 6"/>
    <w:basedOn w:val="Normal"/>
    <w:next w:val="Normal"/>
    <w:link w:val="Titre6Car"/>
    <w:uiPriority w:val="9"/>
    <w:semiHidden/>
    <w:unhideWhenUsed/>
    <w:qFormat/>
    <w:locked/>
    <w:rsid w:val="004C35E2"/>
    <w:pPr>
      <w:keepNext/>
      <w:keepLines/>
      <w:numPr>
        <w:ilvl w:val="5"/>
        <w:numId w:val="23"/>
      </w:numPr>
      <w:spacing w:before="200" w:after="0"/>
      <w:outlineLvl w:val="5"/>
    </w:pPr>
    <w:rPr>
      <w:rFonts w:asciiTheme="majorHAnsi" w:eastAsiaTheme="majorEastAsia" w:hAnsiTheme="majorHAnsi" w:cstheme="majorBidi"/>
      <w:i/>
      <w:iCs/>
      <w:color w:val="073662" w:themeColor="accent1" w:themeShade="7F"/>
    </w:rPr>
  </w:style>
  <w:style w:type="paragraph" w:styleId="Titre7">
    <w:name w:val="heading 7"/>
    <w:basedOn w:val="Normal"/>
    <w:next w:val="Normal"/>
    <w:link w:val="Titre7Car"/>
    <w:uiPriority w:val="9"/>
    <w:semiHidden/>
    <w:unhideWhenUsed/>
    <w:qFormat/>
    <w:locked/>
    <w:rsid w:val="004C35E2"/>
    <w:pPr>
      <w:keepNext/>
      <w:keepLines/>
      <w:numPr>
        <w:ilvl w:val="6"/>
        <w:numId w:val="23"/>
      </w:numPr>
      <w:spacing w:before="200" w:after="0"/>
      <w:outlineLvl w:val="6"/>
    </w:pPr>
    <w:rPr>
      <w:rFonts w:asciiTheme="majorHAnsi" w:eastAsiaTheme="majorEastAsia" w:hAnsiTheme="majorHAnsi" w:cstheme="majorBidi"/>
      <w:i/>
      <w:iCs/>
      <w:color w:val="404040" w:themeColor="text1" w:themeTint="BF"/>
    </w:rPr>
  </w:style>
  <w:style w:type="paragraph" w:styleId="Titre8">
    <w:name w:val="heading 8"/>
    <w:basedOn w:val="Normal"/>
    <w:next w:val="Normal"/>
    <w:link w:val="Titre8Car"/>
    <w:uiPriority w:val="9"/>
    <w:semiHidden/>
    <w:unhideWhenUsed/>
    <w:qFormat/>
    <w:locked/>
    <w:rsid w:val="004C35E2"/>
    <w:pPr>
      <w:keepNext/>
      <w:keepLines/>
      <w:numPr>
        <w:ilvl w:val="7"/>
        <w:numId w:val="23"/>
      </w:numPr>
      <w:spacing w:before="200" w:after="0"/>
      <w:outlineLvl w:val="7"/>
    </w:pPr>
    <w:rPr>
      <w:rFonts w:asciiTheme="majorHAnsi" w:eastAsiaTheme="majorEastAsia" w:hAnsiTheme="majorHAnsi" w:cstheme="majorBidi"/>
      <w:color w:val="404040" w:themeColor="text1" w:themeTint="BF"/>
      <w:sz w:val="20"/>
      <w:szCs w:val="20"/>
    </w:rPr>
  </w:style>
  <w:style w:type="paragraph" w:styleId="Titre9">
    <w:name w:val="heading 9"/>
    <w:basedOn w:val="Normal"/>
    <w:next w:val="Normal"/>
    <w:link w:val="Titre9Car"/>
    <w:uiPriority w:val="9"/>
    <w:semiHidden/>
    <w:unhideWhenUsed/>
    <w:qFormat/>
    <w:locked/>
    <w:rsid w:val="004C35E2"/>
    <w:pPr>
      <w:keepNext/>
      <w:keepLines/>
      <w:numPr>
        <w:ilvl w:val="8"/>
        <w:numId w:val="23"/>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2Car">
    <w:name w:val="Titre 2 Car"/>
    <w:basedOn w:val="Policepardfaut"/>
    <w:link w:val="Titre2"/>
    <w:uiPriority w:val="9"/>
    <w:rsid w:val="00B66181"/>
    <w:rPr>
      <w:rFonts w:ascii="Arial" w:eastAsia="Times New Roman" w:hAnsi="Arial" w:cs="Arial"/>
      <w:b/>
      <w:bCs/>
      <w:i/>
      <w:iCs/>
      <w:sz w:val="28"/>
      <w:szCs w:val="28"/>
      <w:lang w:eastAsia="fr-FR"/>
    </w:rPr>
  </w:style>
  <w:style w:type="character" w:styleId="Accentuation">
    <w:name w:val="Emphasis"/>
    <w:basedOn w:val="Policepardfaut"/>
    <w:uiPriority w:val="20"/>
    <w:qFormat/>
    <w:locked/>
    <w:rsid w:val="00C446F7"/>
    <w:rPr>
      <w:i/>
      <w:iCs/>
    </w:rPr>
  </w:style>
  <w:style w:type="paragraph" w:customStyle="1" w:styleId="Default">
    <w:name w:val="Default"/>
    <w:locked/>
    <w:rsid w:val="00C446F7"/>
    <w:pPr>
      <w:autoSpaceDE w:val="0"/>
      <w:autoSpaceDN w:val="0"/>
      <w:adjustRightInd w:val="0"/>
      <w:spacing w:after="0" w:line="240" w:lineRule="auto"/>
    </w:pPr>
    <w:rPr>
      <w:rFonts w:ascii="Calibri" w:hAnsi="Calibri" w:cs="Calibri"/>
      <w:color w:val="000000"/>
      <w:sz w:val="24"/>
      <w:szCs w:val="24"/>
    </w:rPr>
  </w:style>
  <w:style w:type="paragraph" w:styleId="Paragraphedeliste">
    <w:name w:val="List Paragraph"/>
    <w:aliases w:val="Tab n1,Tab 1,Paragraphe de liste1,Paragraphe de liste num,Paragraphe de liste 1,Listes,Liste couleur - Accent 11,Titre1,List Paragraph,Liste H3C,Liste SItéa,texte de base,6 pt paragraphe carré,Puce focus,Legende,Normal bullet 2,norma"/>
    <w:basedOn w:val="Normal"/>
    <w:link w:val="ParagraphedelisteCar"/>
    <w:uiPriority w:val="34"/>
    <w:qFormat/>
    <w:locked/>
    <w:rsid w:val="0048409C"/>
    <w:pPr>
      <w:spacing w:line="252" w:lineRule="auto"/>
      <w:ind w:left="720"/>
      <w:contextualSpacing/>
    </w:pPr>
    <w:rPr>
      <w:rFonts w:ascii="Calibri" w:hAnsi="Calibri" w:cs="Times New Roman"/>
    </w:rPr>
  </w:style>
  <w:style w:type="character" w:styleId="Lienhypertexte">
    <w:name w:val="Hyperlink"/>
    <w:basedOn w:val="Policepardfaut"/>
    <w:uiPriority w:val="99"/>
    <w:unhideWhenUsed/>
    <w:locked/>
    <w:rsid w:val="00F34372"/>
    <w:rPr>
      <w:color w:val="000000"/>
      <w:u w:val="single"/>
    </w:rPr>
  </w:style>
  <w:style w:type="table" w:styleId="Grilledutableau">
    <w:name w:val="Table Grid"/>
    <w:basedOn w:val="TableauNormal"/>
    <w:uiPriority w:val="39"/>
    <w:locked/>
    <w:rsid w:val="00F329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edelespacerserv">
    <w:name w:val="Placeholder Text"/>
    <w:basedOn w:val="Policepardfaut"/>
    <w:uiPriority w:val="99"/>
    <w:semiHidden/>
    <w:locked/>
    <w:rsid w:val="00A7681E"/>
    <w:rPr>
      <w:color w:val="808080"/>
    </w:rPr>
  </w:style>
  <w:style w:type="paragraph" w:styleId="En-tte">
    <w:name w:val="header"/>
    <w:basedOn w:val="Normal"/>
    <w:link w:val="En-tteCar"/>
    <w:uiPriority w:val="99"/>
    <w:unhideWhenUsed/>
    <w:locked/>
    <w:rsid w:val="0001204E"/>
    <w:pPr>
      <w:tabs>
        <w:tab w:val="center" w:pos="4536"/>
        <w:tab w:val="right" w:pos="9072"/>
      </w:tabs>
      <w:spacing w:after="0" w:line="240" w:lineRule="auto"/>
    </w:pPr>
  </w:style>
  <w:style w:type="character" w:customStyle="1" w:styleId="En-tteCar">
    <w:name w:val="En-tête Car"/>
    <w:basedOn w:val="Policepardfaut"/>
    <w:link w:val="En-tte"/>
    <w:uiPriority w:val="99"/>
    <w:rsid w:val="0001204E"/>
  </w:style>
  <w:style w:type="paragraph" w:styleId="Pieddepage">
    <w:name w:val="footer"/>
    <w:basedOn w:val="Normal"/>
    <w:link w:val="PieddepageCar"/>
    <w:uiPriority w:val="99"/>
    <w:unhideWhenUsed/>
    <w:locked/>
    <w:rsid w:val="0001204E"/>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01204E"/>
  </w:style>
  <w:style w:type="character" w:customStyle="1" w:styleId="Titre1Car">
    <w:name w:val="Titre 1 Car"/>
    <w:basedOn w:val="Policepardfaut"/>
    <w:link w:val="Titre1"/>
    <w:uiPriority w:val="9"/>
    <w:rsid w:val="00D401DC"/>
    <w:rPr>
      <w:rFonts w:ascii="Open Sans" w:eastAsia="Malgun Gothic" w:hAnsi="Open Sans" w:cs="Open Sans"/>
      <w:bCs/>
      <w:color w:val="FFFFFF" w:themeColor="background1"/>
      <w:sz w:val="36"/>
      <w:szCs w:val="36"/>
      <w:shd w:val="clear" w:color="auto" w:fill="0070C0"/>
    </w:rPr>
  </w:style>
  <w:style w:type="paragraph" w:styleId="En-ttedetabledesmatires">
    <w:name w:val="TOC Heading"/>
    <w:basedOn w:val="Titre1"/>
    <w:next w:val="Normal"/>
    <w:uiPriority w:val="39"/>
    <w:unhideWhenUsed/>
    <w:qFormat/>
    <w:locked/>
    <w:rsid w:val="004B7C2D"/>
    <w:pPr>
      <w:outlineLvl w:val="9"/>
    </w:pPr>
    <w:rPr>
      <w:lang w:eastAsia="fr-FR"/>
    </w:rPr>
  </w:style>
  <w:style w:type="paragraph" w:styleId="TM1">
    <w:name w:val="toc 1"/>
    <w:aliases w:val="TITRE 1"/>
    <w:basedOn w:val="Normal"/>
    <w:next w:val="Normal"/>
    <w:autoRedefine/>
    <w:uiPriority w:val="39"/>
    <w:unhideWhenUsed/>
    <w:qFormat/>
    <w:locked/>
    <w:rsid w:val="000B14A6"/>
    <w:pPr>
      <w:tabs>
        <w:tab w:val="right" w:pos="10206"/>
      </w:tabs>
      <w:spacing w:before="120" w:after="120"/>
      <w:contextualSpacing/>
    </w:pPr>
    <w:rPr>
      <w:rFonts w:ascii="Open Sans" w:eastAsia="Malgun Gothic" w:hAnsi="Open Sans" w:cstheme="minorHAnsi"/>
      <w:b/>
      <w:bCs/>
      <w:caps/>
      <w:noProof/>
      <w:color w:val="0070C0"/>
      <w:sz w:val="20"/>
      <w:szCs w:val="20"/>
    </w:rPr>
  </w:style>
  <w:style w:type="paragraph" w:styleId="TM2">
    <w:name w:val="toc 2"/>
    <w:basedOn w:val="Normal"/>
    <w:next w:val="Normal"/>
    <w:autoRedefine/>
    <w:uiPriority w:val="39"/>
    <w:unhideWhenUsed/>
    <w:qFormat/>
    <w:locked/>
    <w:rsid w:val="00B3203E"/>
    <w:pPr>
      <w:spacing w:after="0"/>
      <w:ind w:left="220"/>
    </w:pPr>
    <w:rPr>
      <w:rFonts w:ascii="Open Sans" w:hAnsi="Open Sans" w:cstheme="minorHAnsi"/>
      <w:i/>
      <w:smallCaps/>
      <w:sz w:val="20"/>
      <w:szCs w:val="20"/>
    </w:rPr>
  </w:style>
  <w:style w:type="paragraph" w:styleId="TM3">
    <w:name w:val="toc 3"/>
    <w:basedOn w:val="Normal"/>
    <w:next w:val="Normal"/>
    <w:autoRedefine/>
    <w:uiPriority w:val="39"/>
    <w:unhideWhenUsed/>
    <w:qFormat/>
    <w:locked/>
    <w:rsid w:val="004B7C2D"/>
    <w:pPr>
      <w:spacing w:after="0"/>
      <w:ind w:left="440"/>
    </w:pPr>
    <w:rPr>
      <w:rFonts w:cstheme="minorHAnsi"/>
      <w:i/>
      <w:iCs/>
      <w:sz w:val="20"/>
      <w:szCs w:val="20"/>
    </w:rPr>
  </w:style>
  <w:style w:type="paragraph" w:styleId="Sansinterligne">
    <w:name w:val="No Spacing"/>
    <w:link w:val="SansinterligneCar"/>
    <w:uiPriority w:val="1"/>
    <w:qFormat/>
    <w:locked/>
    <w:rsid w:val="00EF39F1"/>
    <w:pPr>
      <w:spacing w:after="0" w:line="240" w:lineRule="auto"/>
    </w:pPr>
    <w:rPr>
      <w:rFonts w:eastAsiaTheme="minorEastAsia"/>
      <w:lang w:eastAsia="fr-FR"/>
    </w:rPr>
  </w:style>
  <w:style w:type="character" w:customStyle="1" w:styleId="SansinterligneCar">
    <w:name w:val="Sans interligne Car"/>
    <w:basedOn w:val="Policepardfaut"/>
    <w:link w:val="Sansinterligne"/>
    <w:uiPriority w:val="1"/>
    <w:rsid w:val="00EF39F1"/>
    <w:rPr>
      <w:rFonts w:eastAsiaTheme="minorEastAsia"/>
      <w:lang w:eastAsia="fr-FR"/>
    </w:rPr>
  </w:style>
  <w:style w:type="paragraph" w:styleId="TM4">
    <w:name w:val="toc 4"/>
    <w:basedOn w:val="Normal"/>
    <w:next w:val="Normal"/>
    <w:autoRedefine/>
    <w:uiPriority w:val="39"/>
    <w:unhideWhenUsed/>
    <w:locked/>
    <w:rsid w:val="00EF39F1"/>
    <w:pPr>
      <w:spacing w:after="0"/>
      <w:ind w:left="660"/>
    </w:pPr>
    <w:rPr>
      <w:rFonts w:cstheme="minorHAnsi"/>
      <w:sz w:val="18"/>
      <w:szCs w:val="18"/>
    </w:rPr>
  </w:style>
  <w:style w:type="paragraph" w:styleId="TM5">
    <w:name w:val="toc 5"/>
    <w:basedOn w:val="Normal"/>
    <w:next w:val="Normal"/>
    <w:autoRedefine/>
    <w:uiPriority w:val="39"/>
    <w:unhideWhenUsed/>
    <w:locked/>
    <w:rsid w:val="00EF39F1"/>
    <w:pPr>
      <w:spacing w:after="0"/>
      <w:ind w:left="880"/>
    </w:pPr>
    <w:rPr>
      <w:rFonts w:cstheme="minorHAnsi"/>
      <w:sz w:val="18"/>
      <w:szCs w:val="18"/>
    </w:rPr>
  </w:style>
  <w:style w:type="paragraph" w:styleId="TM6">
    <w:name w:val="toc 6"/>
    <w:basedOn w:val="Normal"/>
    <w:next w:val="Normal"/>
    <w:autoRedefine/>
    <w:uiPriority w:val="39"/>
    <w:unhideWhenUsed/>
    <w:locked/>
    <w:rsid w:val="00EF39F1"/>
    <w:pPr>
      <w:spacing w:after="0"/>
      <w:ind w:left="1100"/>
    </w:pPr>
    <w:rPr>
      <w:rFonts w:cstheme="minorHAnsi"/>
      <w:sz w:val="18"/>
      <w:szCs w:val="18"/>
    </w:rPr>
  </w:style>
  <w:style w:type="paragraph" w:styleId="TM7">
    <w:name w:val="toc 7"/>
    <w:basedOn w:val="Normal"/>
    <w:next w:val="Normal"/>
    <w:autoRedefine/>
    <w:uiPriority w:val="39"/>
    <w:unhideWhenUsed/>
    <w:locked/>
    <w:rsid w:val="00EF39F1"/>
    <w:pPr>
      <w:spacing w:after="0"/>
      <w:ind w:left="1320"/>
    </w:pPr>
    <w:rPr>
      <w:rFonts w:cstheme="minorHAnsi"/>
      <w:sz w:val="18"/>
      <w:szCs w:val="18"/>
    </w:rPr>
  </w:style>
  <w:style w:type="paragraph" w:styleId="TM8">
    <w:name w:val="toc 8"/>
    <w:basedOn w:val="Normal"/>
    <w:next w:val="Normal"/>
    <w:autoRedefine/>
    <w:uiPriority w:val="39"/>
    <w:unhideWhenUsed/>
    <w:locked/>
    <w:rsid w:val="00EF39F1"/>
    <w:pPr>
      <w:spacing w:after="0"/>
      <w:ind w:left="1540"/>
    </w:pPr>
    <w:rPr>
      <w:rFonts w:cstheme="minorHAnsi"/>
      <w:sz w:val="18"/>
      <w:szCs w:val="18"/>
    </w:rPr>
  </w:style>
  <w:style w:type="paragraph" w:styleId="TM9">
    <w:name w:val="toc 9"/>
    <w:basedOn w:val="Normal"/>
    <w:next w:val="Normal"/>
    <w:autoRedefine/>
    <w:uiPriority w:val="39"/>
    <w:unhideWhenUsed/>
    <w:locked/>
    <w:rsid w:val="00EF39F1"/>
    <w:pPr>
      <w:spacing w:after="0"/>
      <w:ind w:left="1760"/>
    </w:pPr>
    <w:rPr>
      <w:rFonts w:cstheme="minorHAnsi"/>
      <w:sz w:val="18"/>
      <w:szCs w:val="18"/>
    </w:rPr>
  </w:style>
  <w:style w:type="paragraph" w:styleId="Retraitcorpsdetexte2">
    <w:name w:val="Body Text Indent 2"/>
    <w:basedOn w:val="Normal"/>
    <w:link w:val="Retraitcorpsdetexte2Car"/>
    <w:semiHidden/>
    <w:locked/>
    <w:rsid w:val="002257B0"/>
    <w:pPr>
      <w:spacing w:after="0" w:line="240" w:lineRule="auto"/>
      <w:ind w:firstLine="567"/>
      <w:jc w:val="both"/>
    </w:pPr>
    <w:rPr>
      <w:rFonts w:ascii="Times New Roman" w:eastAsia="Times New Roman" w:hAnsi="Times New Roman" w:cs="Times New Roman"/>
      <w:sz w:val="24"/>
      <w:szCs w:val="24"/>
      <w:lang w:eastAsia="fr-FR"/>
    </w:rPr>
  </w:style>
  <w:style w:type="character" w:customStyle="1" w:styleId="Retraitcorpsdetexte2Car">
    <w:name w:val="Retrait corps de texte 2 Car"/>
    <w:basedOn w:val="Policepardfaut"/>
    <w:link w:val="Retraitcorpsdetexte2"/>
    <w:semiHidden/>
    <w:rsid w:val="002257B0"/>
    <w:rPr>
      <w:rFonts w:ascii="Times New Roman" w:eastAsia="Times New Roman" w:hAnsi="Times New Roman" w:cs="Times New Roman"/>
      <w:sz w:val="24"/>
      <w:szCs w:val="24"/>
      <w:lang w:eastAsia="fr-FR"/>
    </w:rPr>
  </w:style>
  <w:style w:type="character" w:customStyle="1" w:styleId="Titre3Car">
    <w:name w:val="Titre 3 Car"/>
    <w:basedOn w:val="Policepardfaut"/>
    <w:link w:val="Titre3"/>
    <w:uiPriority w:val="9"/>
    <w:rsid w:val="006A0163"/>
    <w:rPr>
      <w:rFonts w:ascii="Open Sans" w:eastAsiaTheme="majorEastAsia" w:hAnsi="Open Sans" w:cs="Open Sans"/>
      <w:color w:val="073662" w:themeColor="accent1" w:themeShade="7F"/>
      <w:sz w:val="24"/>
      <w:szCs w:val="24"/>
    </w:rPr>
  </w:style>
  <w:style w:type="character" w:styleId="Numrodepage">
    <w:name w:val="page number"/>
    <w:basedOn w:val="Policepardfaut"/>
    <w:locked/>
    <w:rsid w:val="0014530E"/>
  </w:style>
  <w:style w:type="paragraph" w:customStyle="1" w:styleId="DecimalAligned">
    <w:name w:val="Decimal Aligned"/>
    <w:basedOn w:val="Normal"/>
    <w:uiPriority w:val="40"/>
    <w:qFormat/>
    <w:locked/>
    <w:rsid w:val="00045955"/>
    <w:pPr>
      <w:tabs>
        <w:tab w:val="decimal" w:pos="360"/>
      </w:tabs>
      <w:spacing w:after="200" w:line="276" w:lineRule="auto"/>
    </w:pPr>
    <w:rPr>
      <w:rFonts w:eastAsiaTheme="minorEastAsia" w:cs="Times New Roman"/>
      <w:lang w:eastAsia="fr-FR"/>
    </w:rPr>
  </w:style>
  <w:style w:type="paragraph" w:styleId="Notedebasdepage">
    <w:name w:val="footnote text"/>
    <w:basedOn w:val="Normal"/>
    <w:link w:val="NotedebasdepageCar"/>
    <w:uiPriority w:val="99"/>
    <w:unhideWhenUsed/>
    <w:locked/>
    <w:rsid w:val="00045955"/>
    <w:pPr>
      <w:spacing w:after="0" w:line="240" w:lineRule="auto"/>
    </w:pPr>
    <w:rPr>
      <w:rFonts w:eastAsiaTheme="minorEastAsia" w:cs="Times New Roman"/>
      <w:sz w:val="20"/>
      <w:szCs w:val="20"/>
      <w:lang w:eastAsia="fr-FR"/>
    </w:rPr>
  </w:style>
  <w:style w:type="character" w:customStyle="1" w:styleId="NotedebasdepageCar">
    <w:name w:val="Note de bas de page Car"/>
    <w:basedOn w:val="Policepardfaut"/>
    <w:link w:val="Notedebasdepage"/>
    <w:uiPriority w:val="99"/>
    <w:rsid w:val="00045955"/>
    <w:rPr>
      <w:rFonts w:eastAsiaTheme="minorEastAsia" w:cs="Times New Roman"/>
      <w:sz w:val="20"/>
      <w:szCs w:val="20"/>
      <w:lang w:eastAsia="fr-FR"/>
    </w:rPr>
  </w:style>
  <w:style w:type="character" w:styleId="Emphaseple">
    <w:name w:val="Subtle Emphasis"/>
    <w:basedOn w:val="Policepardfaut"/>
    <w:uiPriority w:val="19"/>
    <w:qFormat/>
    <w:locked/>
    <w:rsid w:val="00045955"/>
    <w:rPr>
      <w:i/>
      <w:iCs/>
    </w:rPr>
  </w:style>
  <w:style w:type="table" w:styleId="Tramemoyenne2-Accent5">
    <w:name w:val="Medium Shading 2 Accent 5"/>
    <w:basedOn w:val="TableauNormal"/>
    <w:uiPriority w:val="64"/>
    <w:locked/>
    <w:rsid w:val="00045955"/>
    <w:pPr>
      <w:spacing w:after="0" w:line="240" w:lineRule="auto"/>
    </w:pPr>
    <w:rPr>
      <w:rFonts w:eastAsiaTheme="minorEastAsia"/>
      <w:lang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4A838"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4A838" w:themeFill="accent5"/>
      </w:tcPr>
    </w:tblStylePr>
    <w:tblStylePr w:type="lastCol">
      <w:rPr>
        <w:b/>
        <w:bCs/>
        <w:color w:val="FFFFFF" w:themeColor="background1"/>
      </w:rPr>
      <w:tblPr/>
      <w:tcPr>
        <w:tcBorders>
          <w:left w:val="nil"/>
          <w:right w:val="nil"/>
          <w:insideH w:val="nil"/>
          <w:insideV w:val="nil"/>
        </w:tcBorders>
        <w:shd w:val="clear" w:color="auto" w:fill="54A838"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styleId="Marquedecommentaire">
    <w:name w:val="annotation reference"/>
    <w:basedOn w:val="Policepardfaut"/>
    <w:uiPriority w:val="99"/>
    <w:semiHidden/>
    <w:unhideWhenUsed/>
    <w:locked/>
    <w:rsid w:val="00E21551"/>
    <w:rPr>
      <w:sz w:val="16"/>
      <w:szCs w:val="16"/>
    </w:rPr>
  </w:style>
  <w:style w:type="paragraph" w:styleId="Commentaire">
    <w:name w:val="annotation text"/>
    <w:basedOn w:val="Normal"/>
    <w:link w:val="CommentaireCar"/>
    <w:uiPriority w:val="99"/>
    <w:unhideWhenUsed/>
    <w:locked/>
    <w:rsid w:val="00E21551"/>
    <w:pPr>
      <w:spacing w:line="240" w:lineRule="auto"/>
    </w:pPr>
    <w:rPr>
      <w:sz w:val="20"/>
      <w:szCs w:val="20"/>
    </w:rPr>
  </w:style>
  <w:style w:type="character" w:customStyle="1" w:styleId="CommentaireCar">
    <w:name w:val="Commentaire Car"/>
    <w:basedOn w:val="Policepardfaut"/>
    <w:link w:val="Commentaire"/>
    <w:uiPriority w:val="99"/>
    <w:rsid w:val="00E21551"/>
    <w:rPr>
      <w:sz w:val="20"/>
      <w:szCs w:val="20"/>
    </w:rPr>
  </w:style>
  <w:style w:type="paragraph" w:styleId="Objetducommentaire">
    <w:name w:val="annotation subject"/>
    <w:basedOn w:val="Commentaire"/>
    <w:next w:val="Commentaire"/>
    <w:link w:val="ObjetducommentaireCar"/>
    <w:uiPriority w:val="99"/>
    <w:semiHidden/>
    <w:unhideWhenUsed/>
    <w:locked/>
    <w:rsid w:val="00E21551"/>
    <w:rPr>
      <w:b/>
      <w:bCs/>
    </w:rPr>
  </w:style>
  <w:style w:type="character" w:customStyle="1" w:styleId="ObjetducommentaireCar">
    <w:name w:val="Objet du commentaire Car"/>
    <w:basedOn w:val="CommentaireCar"/>
    <w:link w:val="Objetducommentaire"/>
    <w:uiPriority w:val="99"/>
    <w:semiHidden/>
    <w:rsid w:val="00E21551"/>
    <w:rPr>
      <w:b/>
      <w:bCs/>
      <w:sz w:val="20"/>
      <w:szCs w:val="20"/>
    </w:rPr>
  </w:style>
  <w:style w:type="paragraph" w:styleId="Textedebulles">
    <w:name w:val="Balloon Text"/>
    <w:link w:val="TextedebullesCar"/>
    <w:uiPriority w:val="99"/>
    <w:semiHidden/>
    <w:unhideWhenUsed/>
    <w:locked/>
    <w:rsid w:val="005407C7"/>
    <w:pPr>
      <w:pBdr>
        <w:top w:val="single" w:sz="4" w:space="1" w:color="auto"/>
        <w:left w:val="single" w:sz="4" w:space="4" w:color="auto"/>
        <w:bottom w:val="single" w:sz="4" w:space="1" w:color="auto"/>
        <w:right w:val="single" w:sz="4" w:space="4" w:color="auto"/>
      </w:pBdr>
      <w:shd w:val="clear" w:color="auto" w:fill="FFFFFF" w:themeFill="background1"/>
      <w:spacing w:after="0" w:line="240" w:lineRule="auto"/>
    </w:pPr>
    <w:rPr>
      <w:rFonts w:ascii="Calibri" w:eastAsiaTheme="majorEastAsia" w:hAnsi="Calibri" w:cs="Segoe UI"/>
      <w:sz w:val="20"/>
      <w:szCs w:val="18"/>
    </w:rPr>
  </w:style>
  <w:style w:type="character" w:customStyle="1" w:styleId="TextedebullesCar">
    <w:name w:val="Texte de bulles Car"/>
    <w:basedOn w:val="Policepardfaut"/>
    <w:link w:val="Textedebulles"/>
    <w:uiPriority w:val="99"/>
    <w:semiHidden/>
    <w:rsid w:val="005407C7"/>
    <w:rPr>
      <w:rFonts w:ascii="Calibri" w:eastAsiaTheme="majorEastAsia" w:hAnsi="Calibri" w:cs="Segoe UI"/>
      <w:sz w:val="20"/>
      <w:szCs w:val="18"/>
      <w:shd w:val="clear" w:color="auto" w:fill="FFFFFF" w:themeFill="background1"/>
    </w:rPr>
  </w:style>
  <w:style w:type="paragraph" w:styleId="Corpsdetexte">
    <w:name w:val="Body Text"/>
    <w:basedOn w:val="Normal"/>
    <w:link w:val="CorpsdetexteCar"/>
    <w:locked/>
    <w:rsid w:val="00325966"/>
    <w:pPr>
      <w:spacing w:after="120" w:line="240" w:lineRule="auto"/>
    </w:pPr>
    <w:rPr>
      <w:rFonts w:ascii="Times New Roman" w:eastAsia="Times New Roman" w:hAnsi="Times New Roman" w:cs="Times New Roman"/>
      <w:sz w:val="24"/>
      <w:szCs w:val="24"/>
      <w:lang w:eastAsia="fr-FR"/>
    </w:rPr>
  </w:style>
  <w:style w:type="character" w:customStyle="1" w:styleId="CorpsdetexteCar">
    <w:name w:val="Corps de texte Car"/>
    <w:basedOn w:val="Policepardfaut"/>
    <w:link w:val="Corpsdetexte"/>
    <w:rsid w:val="00325966"/>
    <w:rPr>
      <w:rFonts w:ascii="Times New Roman" w:eastAsia="Times New Roman" w:hAnsi="Times New Roman" w:cs="Times New Roman"/>
      <w:sz w:val="24"/>
      <w:szCs w:val="24"/>
      <w:lang w:eastAsia="fr-FR"/>
    </w:rPr>
  </w:style>
  <w:style w:type="character" w:styleId="Appelnotedebasdep">
    <w:name w:val="footnote reference"/>
    <w:basedOn w:val="Policepardfaut"/>
    <w:uiPriority w:val="99"/>
    <w:semiHidden/>
    <w:unhideWhenUsed/>
    <w:locked/>
    <w:rsid w:val="00EA315D"/>
    <w:rPr>
      <w:vertAlign w:val="superscript"/>
    </w:rPr>
  </w:style>
  <w:style w:type="character" w:customStyle="1" w:styleId="Titre4Car">
    <w:name w:val="Titre 4 Car"/>
    <w:basedOn w:val="Policepardfaut"/>
    <w:link w:val="Titre4"/>
    <w:uiPriority w:val="9"/>
    <w:rsid w:val="004C35E2"/>
    <w:rPr>
      <w:rFonts w:asciiTheme="majorHAnsi" w:eastAsiaTheme="majorEastAsia" w:hAnsiTheme="majorHAnsi" w:cstheme="majorBidi"/>
      <w:b/>
      <w:bCs/>
      <w:i/>
      <w:iCs/>
      <w:color w:val="0F6FC6" w:themeColor="accent1"/>
    </w:rPr>
  </w:style>
  <w:style w:type="character" w:customStyle="1" w:styleId="Titre5Car">
    <w:name w:val="Titre 5 Car"/>
    <w:basedOn w:val="Policepardfaut"/>
    <w:link w:val="Titre5"/>
    <w:uiPriority w:val="9"/>
    <w:semiHidden/>
    <w:rsid w:val="004C35E2"/>
    <w:rPr>
      <w:rFonts w:asciiTheme="majorHAnsi" w:eastAsiaTheme="majorEastAsia" w:hAnsiTheme="majorHAnsi" w:cstheme="majorBidi"/>
      <w:color w:val="073662" w:themeColor="accent1" w:themeShade="7F"/>
    </w:rPr>
  </w:style>
  <w:style w:type="character" w:customStyle="1" w:styleId="Titre6Car">
    <w:name w:val="Titre 6 Car"/>
    <w:basedOn w:val="Policepardfaut"/>
    <w:link w:val="Titre6"/>
    <w:uiPriority w:val="9"/>
    <w:semiHidden/>
    <w:rsid w:val="004C35E2"/>
    <w:rPr>
      <w:rFonts w:asciiTheme="majorHAnsi" w:eastAsiaTheme="majorEastAsia" w:hAnsiTheme="majorHAnsi" w:cstheme="majorBidi"/>
      <w:i/>
      <w:iCs/>
      <w:color w:val="073662" w:themeColor="accent1" w:themeShade="7F"/>
    </w:rPr>
  </w:style>
  <w:style w:type="character" w:customStyle="1" w:styleId="Titre7Car">
    <w:name w:val="Titre 7 Car"/>
    <w:basedOn w:val="Policepardfaut"/>
    <w:link w:val="Titre7"/>
    <w:uiPriority w:val="9"/>
    <w:semiHidden/>
    <w:rsid w:val="004C35E2"/>
    <w:rPr>
      <w:rFonts w:asciiTheme="majorHAnsi" w:eastAsiaTheme="majorEastAsia" w:hAnsiTheme="majorHAnsi" w:cstheme="majorBidi"/>
      <w:i/>
      <w:iCs/>
      <w:color w:val="404040" w:themeColor="text1" w:themeTint="BF"/>
    </w:rPr>
  </w:style>
  <w:style w:type="character" w:customStyle="1" w:styleId="Titre8Car">
    <w:name w:val="Titre 8 Car"/>
    <w:basedOn w:val="Policepardfaut"/>
    <w:link w:val="Titre8"/>
    <w:uiPriority w:val="9"/>
    <w:semiHidden/>
    <w:rsid w:val="004C35E2"/>
    <w:rPr>
      <w:rFonts w:asciiTheme="majorHAnsi" w:eastAsiaTheme="majorEastAsia" w:hAnsiTheme="majorHAnsi" w:cstheme="majorBidi"/>
      <w:color w:val="404040" w:themeColor="text1" w:themeTint="BF"/>
      <w:sz w:val="20"/>
      <w:szCs w:val="20"/>
    </w:rPr>
  </w:style>
  <w:style w:type="character" w:customStyle="1" w:styleId="Titre9Car">
    <w:name w:val="Titre 9 Car"/>
    <w:basedOn w:val="Policepardfaut"/>
    <w:link w:val="Titre9"/>
    <w:uiPriority w:val="9"/>
    <w:semiHidden/>
    <w:rsid w:val="004C35E2"/>
    <w:rPr>
      <w:rFonts w:asciiTheme="majorHAnsi" w:eastAsiaTheme="majorEastAsia" w:hAnsiTheme="majorHAnsi" w:cstheme="majorBidi"/>
      <w:i/>
      <w:iCs/>
      <w:color w:val="404040" w:themeColor="text1" w:themeTint="BF"/>
      <w:sz w:val="20"/>
      <w:szCs w:val="20"/>
    </w:rPr>
  </w:style>
  <w:style w:type="numbering" w:customStyle="1" w:styleId="Style1">
    <w:name w:val="Style1"/>
    <w:uiPriority w:val="99"/>
    <w:rsid w:val="004C35E2"/>
    <w:pPr>
      <w:numPr>
        <w:numId w:val="6"/>
      </w:numPr>
    </w:pPr>
  </w:style>
  <w:style w:type="numbering" w:customStyle="1" w:styleId="Style2">
    <w:name w:val="Style2"/>
    <w:uiPriority w:val="99"/>
    <w:rsid w:val="00AD798B"/>
    <w:pPr>
      <w:numPr>
        <w:numId w:val="8"/>
      </w:numPr>
    </w:pPr>
  </w:style>
  <w:style w:type="character" w:customStyle="1" w:styleId="ParagraphedelisteCar">
    <w:name w:val="Paragraphe de liste Car"/>
    <w:aliases w:val="Tab n1 Car,Tab 1 Car,Paragraphe de liste1 Car,Paragraphe de liste num Car,Paragraphe de liste 1 Car,Listes Car,Liste couleur - Accent 11 Car,Titre1 Car,List Paragraph Car,Liste H3C Car,Liste SItéa Car,texte de base Car,norma Car"/>
    <w:basedOn w:val="Policepardfaut"/>
    <w:link w:val="Paragraphedeliste"/>
    <w:uiPriority w:val="34"/>
    <w:qFormat/>
    <w:locked/>
    <w:rsid w:val="006F22A6"/>
    <w:rPr>
      <w:rFonts w:ascii="Calibri" w:hAnsi="Calibri" w:cs="Times New Roman"/>
    </w:rPr>
  </w:style>
  <w:style w:type="paragraph" w:customStyle="1" w:styleId="Style3">
    <w:name w:val="Style3"/>
    <w:basedOn w:val="Commentaire"/>
    <w:link w:val="Style3Car"/>
    <w:qFormat/>
    <w:rsid w:val="005407C7"/>
    <w:pPr>
      <w:shd w:val="clear" w:color="auto" w:fill="F49100" w:themeFill="accent2"/>
    </w:pPr>
    <w:rPr>
      <w:color w:val="FFFFFF" w:themeColor="background1"/>
    </w:rPr>
  </w:style>
  <w:style w:type="character" w:customStyle="1" w:styleId="Style3Car">
    <w:name w:val="Style3 Car"/>
    <w:basedOn w:val="CommentaireCar"/>
    <w:link w:val="Style3"/>
    <w:rsid w:val="005407C7"/>
    <w:rPr>
      <w:color w:val="FFFFFF" w:themeColor="background1"/>
      <w:sz w:val="20"/>
      <w:szCs w:val="20"/>
      <w:shd w:val="clear" w:color="auto" w:fill="F49100" w:themeFill="accent2"/>
    </w:rPr>
  </w:style>
  <w:style w:type="paragraph" w:styleId="Rvision">
    <w:name w:val="Revision"/>
    <w:hidden/>
    <w:uiPriority w:val="99"/>
    <w:semiHidden/>
    <w:rsid w:val="00191B7E"/>
    <w:pPr>
      <w:spacing w:after="0" w:line="240" w:lineRule="auto"/>
    </w:pPr>
  </w:style>
  <w:style w:type="paragraph" w:customStyle="1" w:styleId="Normal1">
    <w:name w:val="Normal1"/>
    <w:basedOn w:val="Normal"/>
    <w:rsid w:val="00F51A7B"/>
    <w:pPr>
      <w:keepLines/>
      <w:tabs>
        <w:tab w:val="left" w:pos="284"/>
        <w:tab w:val="left" w:pos="567"/>
        <w:tab w:val="left" w:pos="851"/>
      </w:tabs>
      <w:spacing w:after="0" w:line="240" w:lineRule="auto"/>
      <w:ind w:firstLine="284"/>
      <w:jc w:val="both"/>
    </w:pPr>
    <w:rPr>
      <w:rFonts w:ascii="Times New Roman" w:eastAsia="Times New Roman" w:hAnsi="Times New Roman" w:cs="Times New Roman"/>
      <w:lang w:eastAsia="fr-FR"/>
    </w:rPr>
  </w:style>
  <w:style w:type="character" w:customStyle="1" w:styleId="st1">
    <w:name w:val="st1"/>
    <w:basedOn w:val="Policepardfaut"/>
    <w:rsid w:val="00A57782"/>
  </w:style>
  <w:style w:type="paragraph" w:customStyle="1" w:styleId="RedTxt">
    <w:name w:val="RedTxt"/>
    <w:basedOn w:val="Normal"/>
    <w:rsid w:val="00337464"/>
    <w:pPr>
      <w:keepLines/>
      <w:widowControl w:val="0"/>
      <w:autoSpaceDE w:val="0"/>
      <w:autoSpaceDN w:val="0"/>
      <w:adjustRightInd w:val="0"/>
      <w:spacing w:after="0" w:line="240" w:lineRule="auto"/>
    </w:pPr>
    <w:rPr>
      <w:rFonts w:ascii="Arial" w:eastAsia="Times New Roman" w:hAnsi="Arial" w:cs="Arial"/>
      <w:sz w:val="18"/>
      <w:szCs w:val="18"/>
      <w:lang w:eastAsia="fr-FR"/>
    </w:rPr>
  </w:style>
  <w:style w:type="paragraph" w:customStyle="1" w:styleId="BPuce1">
    <w:name w:val="B Puce 1"/>
    <w:next w:val="Normal"/>
    <w:link w:val="BPuce1Car"/>
    <w:qFormat/>
    <w:rsid w:val="004C67E5"/>
    <w:pPr>
      <w:numPr>
        <w:numId w:val="16"/>
      </w:numPr>
      <w:tabs>
        <w:tab w:val="left" w:pos="284"/>
        <w:tab w:val="left" w:pos="567"/>
        <w:tab w:val="left" w:pos="5103"/>
        <w:tab w:val="left" w:pos="6804"/>
      </w:tabs>
      <w:spacing w:after="120" w:line="240" w:lineRule="atLeast"/>
      <w:jc w:val="both"/>
    </w:pPr>
    <w:rPr>
      <w:rFonts w:ascii="Arial" w:hAnsi="Arial" w:cs="Arial"/>
      <w:sz w:val="20"/>
      <w:lang w:eastAsia="fr-FR"/>
    </w:rPr>
  </w:style>
  <w:style w:type="character" w:customStyle="1" w:styleId="BPuce1Car">
    <w:name w:val="B Puce 1 Car"/>
    <w:basedOn w:val="Policepardfaut"/>
    <w:link w:val="BPuce1"/>
    <w:rsid w:val="004C67E5"/>
    <w:rPr>
      <w:rFonts w:ascii="Arial" w:hAnsi="Arial" w:cs="Arial"/>
      <w:sz w:val="20"/>
      <w:lang w:eastAsia="fr-FR"/>
    </w:rPr>
  </w:style>
  <w:style w:type="paragraph" w:customStyle="1" w:styleId="A1-ParagrapheStandardIOSIS">
    <w:name w:val="A1 - Paragraphe Standard IOSIS"/>
    <w:link w:val="A1-ParagrapheStandardIOSISCar"/>
    <w:qFormat/>
    <w:rsid w:val="00E86BA8"/>
    <w:pPr>
      <w:spacing w:after="120" w:line="240" w:lineRule="atLeast"/>
      <w:jc w:val="both"/>
    </w:pPr>
    <w:rPr>
      <w:rFonts w:ascii="Arial" w:eastAsia="Times New Roman" w:hAnsi="Arial" w:cs="Times New Roman"/>
      <w:sz w:val="20"/>
      <w:szCs w:val="20"/>
      <w:lang w:eastAsia="fr-FR"/>
    </w:rPr>
  </w:style>
  <w:style w:type="character" w:customStyle="1" w:styleId="A1-ParagrapheStandardIOSISCar">
    <w:name w:val="A1 - Paragraphe Standard IOSIS Car"/>
    <w:link w:val="A1-ParagrapheStandardIOSIS"/>
    <w:rsid w:val="00E86BA8"/>
    <w:rPr>
      <w:rFonts w:ascii="Arial" w:eastAsia="Times New Roman" w:hAnsi="Arial" w:cs="Times New Roman"/>
      <w:sz w:val="20"/>
      <w:szCs w:val="20"/>
      <w:lang w:eastAsia="fr-FR"/>
    </w:rPr>
  </w:style>
  <w:style w:type="paragraph" w:customStyle="1" w:styleId="A1-ParagrapheStandardEGIS">
    <w:name w:val="A1 - Paragraphe Standard EGIS"/>
    <w:link w:val="A1-ParagrapheStandardEGISCar"/>
    <w:qFormat/>
    <w:rsid w:val="00E86BA8"/>
    <w:pPr>
      <w:spacing w:after="120" w:line="240" w:lineRule="atLeast"/>
      <w:jc w:val="both"/>
    </w:pPr>
    <w:rPr>
      <w:rFonts w:ascii="Arial" w:eastAsia="Times New Roman" w:hAnsi="Arial" w:cs="Times New Roman"/>
      <w:sz w:val="20"/>
      <w:szCs w:val="20"/>
      <w:lang w:eastAsia="fr-FR"/>
    </w:rPr>
  </w:style>
  <w:style w:type="character" w:customStyle="1" w:styleId="A1-ParagrapheStandardEGISCar">
    <w:name w:val="A1 - Paragraphe Standard EGIS Car"/>
    <w:link w:val="A1-ParagrapheStandardEGIS"/>
    <w:rsid w:val="00E86BA8"/>
    <w:rPr>
      <w:rFonts w:ascii="Arial" w:eastAsia="Times New Roman" w:hAnsi="Arial" w:cs="Times New Roman"/>
      <w:sz w:val="20"/>
      <w:szCs w:val="20"/>
      <w:lang w:eastAsia="fr-FR"/>
    </w:rPr>
  </w:style>
  <w:style w:type="paragraph" w:customStyle="1" w:styleId="StyleTitre3ArialAprs0pt">
    <w:name w:val="Style Titre 3 + Arial Après : 0 pt"/>
    <w:basedOn w:val="Titre3"/>
    <w:autoRedefine/>
    <w:rsid w:val="00E86BA8"/>
    <w:pPr>
      <w:numPr>
        <w:ilvl w:val="0"/>
        <w:numId w:val="0"/>
      </w:numPr>
      <w:spacing w:before="0" w:line="240" w:lineRule="exact"/>
      <w:jc w:val="center"/>
    </w:pPr>
    <w:rPr>
      <w:rFonts w:ascii="Arial" w:eastAsia="Times New Roman" w:hAnsi="Arial" w:cs="Times New Roman"/>
      <w:b/>
      <w:bCs/>
      <w:smallCaps/>
      <w:color w:val="auto"/>
      <w:sz w:val="28"/>
      <w:szCs w:val="20"/>
      <w:lang w:eastAsia="fr-FR"/>
    </w:rPr>
  </w:style>
  <w:style w:type="paragraph" w:customStyle="1" w:styleId="Z2-Nomduprojet">
    <w:name w:val="Z2 - Nom du projet"/>
    <w:rsid w:val="0006123F"/>
    <w:pPr>
      <w:spacing w:after="0" w:line="240" w:lineRule="atLeast"/>
      <w:jc w:val="center"/>
    </w:pPr>
    <w:rPr>
      <w:rFonts w:ascii="Arial" w:eastAsia="Times New Roman" w:hAnsi="Arial" w:cs="Times New Roman"/>
      <w:b/>
      <w:sz w:val="44"/>
      <w:szCs w:val="20"/>
      <w:lang w:eastAsia="fr-FR"/>
    </w:rPr>
  </w:style>
  <w:style w:type="character" w:customStyle="1" w:styleId="UnresolvedMention">
    <w:name w:val="Unresolved Mention"/>
    <w:basedOn w:val="Policepardfaut"/>
    <w:uiPriority w:val="99"/>
    <w:semiHidden/>
    <w:unhideWhenUsed/>
    <w:rsid w:val="00F61896"/>
    <w:rPr>
      <w:color w:val="605E5C"/>
      <w:shd w:val="clear" w:color="auto" w:fill="E1DFDD"/>
    </w:rPr>
  </w:style>
  <w:style w:type="paragraph" w:styleId="Corpsdetexte3">
    <w:name w:val="Body Text 3"/>
    <w:basedOn w:val="Normal"/>
    <w:link w:val="Corpsdetexte3Car"/>
    <w:uiPriority w:val="99"/>
    <w:semiHidden/>
    <w:unhideWhenUsed/>
    <w:locked/>
    <w:rsid w:val="00B21182"/>
    <w:pPr>
      <w:spacing w:after="120"/>
    </w:pPr>
    <w:rPr>
      <w:sz w:val="16"/>
      <w:szCs w:val="16"/>
    </w:rPr>
  </w:style>
  <w:style w:type="character" w:customStyle="1" w:styleId="Corpsdetexte3Car">
    <w:name w:val="Corps de texte 3 Car"/>
    <w:basedOn w:val="Policepardfaut"/>
    <w:link w:val="Corpsdetexte3"/>
    <w:uiPriority w:val="99"/>
    <w:semiHidden/>
    <w:rsid w:val="00B21182"/>
    <w:rPr>
      <w:sz w:val="16"/>
      <w:szCs w:val="16"/>
    </w:rPr>
  </w:style>
  <w:style w:type="character" w:styleId="Lienhypertextesuivivisit">
    <w:name w:val="FollowedHyperlink"/>
    <w:basedOn w:val="Policepardfaut"/>
    <w:uiPriority w:val="99"/>
    <w:semiHidden/>
    <w:unhideWhenUsed/>
    <w:locked/>
    <w:rsid w:val="00DF5F87"/>
    <w:rPr>
      <w:color w:val="85DFD0" w:themeColor="followedHyperlink"/>
      <w:u w:val="single"/>
    </w:rPr>
  </w:style>
  <w:style w:type="paragraph" w:customStyle="1" w:styleId="Textbody">
    <w:name w:val="Text body"/>
    <w:basedOn w:val="Normal"/>
    <w:rsid w:val="003806F9"/>
    <w:pPr>
      <w:suppressAutoHyphens/>
      <w:autoSpaceDN w:val="0"/>
      <w:spacing w:after="113" w:line="240" w:lineRule="auto"/>
      <w:jc w:val="both"/>
    </w:pPr>
    <w:rPr>
      <w:rFonts w:ascii="Times New Roman" w:eastAsia="Lucida Sans Unicode" w:hAnsi="Times New Roman" w:cs="Tahoma"/>
      <w:kern w:val="3"/>
      <w:sz w:val="24"/>
      <w:szCs w:val="24"/>
      <w:lang w:eastAsia="fr-FR"/>
    </w:rPr>
  </w:style>
  <w:style w:type="paragraph" w:customStyle="1" w:styleId="Normal2">
    <w:name w:val="Normal2"/>
    <w:basedOn w:val="Normal"/>
    <w:rsid w:val="003806F9"/>
    <w:pPr>
      <w:keepLines/>
      <w:tabs>
        <w:tab w:val="left" w:pos="567"/>
        <w:tab w:val="left" w:pos="851"/>
        <w:tab w:val="left" w:pos="1134"/>
      </w:tabs>
      <w:spacing w:after="0" w:line="240" w:lineRule="auto"/>
      <w:ind w:left="284" w:firstLine="284"/>
      <w:jc w:val="both"/>
    </w:pPr>
    <w:rPr>
      <w:rFonts w:ascii="Arial" w:eastAsia="Times New Roman" w:hAnsi="Arial" w:cs="Calibri"/>
      <w:szCs w:val="20"/>
      <w:lang w:eastAsia="fr-FR"/>
    </w:rPr>
  </w:style>
  <w:style w:type="paragraph" w:styleId="NormalWeb">
    <w:name w:val="Normal (Web)"/>
    <w:basedOn w:val="Normal"/>
    <w:uiPriority w:val="99"/>
    <w:locked/>
    <w:rsid w:val="003806F9"/>
    <w:pPr>
      <w:spacing w:before="100" w:beforeAutospacing="1" w:after="100" w:afterAutospacing="1" w:line="240" w:lineRule="auto"/>
    </w:pPr>
    <w:rPr>
      <w:rFonts w:ascii="Times New Roman" w:eastAsia="Times New Roman" w:hAnsi="Times New Roman" w:cs="Calibri"/>
      <w:sz w:val="24"/>
      <w:szCs w:val="24"/>
      <w:lang w:eastAsia="fr-FR"/>
    </w:rPr>
  </w:style>
  <w:style w:type="paragraph" w:customStyle="1" w:styleId="xmsonormal">
    <w:name w:val="x_msonormal"/>
    <w:basedOn w:val="Normal"/>
    <w:rsid w:val="00030E5A"/>
    <w:pPr>
      <w:spacing w:after="0" w:line="240" w:lineRule="auto"/>
    </w:pPr>
    <w:rPr>
      <w:rFonts w:ascii="Aptos" w:hAnsi="Aptos" w:cs="Calibri"/>
      <w:sz w:val="24"/>
      <w:szCs w:val="24"/>
      <w:lang w:eastAsia="fr-FR"/>
    </w:rPr>
  </w:style>
  <w:style w:type="paragraph" w:customStyle="1" w:styleId="xskipproofing">
    <w:name w:val="x_skipproofing"/>
    <w:basedOn w:val="Normal"/>
    <w:rsid w:val="00030E5A"/>
    <w:pPr>
      <w:spacing w:after="0" w:line="240" w:lineRule="auto"/>
    </w:pPr>
    <w:rPr>
      <w:rFonts w:ascii="Aptos" w:hAnsi="Aptos" w:cs="Calibri"/>
      <w:sz w:val="24"/>
      <w:szCs w:val="24"/>
      <w:lang w:eastAsia="fr-FR"/>
    </w:rPr>
  </w:style>
  <w:style w:type="character" w:customStyle="1" w:styleId="xspanwithbackgroundcolor">
    <w:name w:val="x_spanwithbackgroundcolor"/>
    <w:basedOn w:val="Policepardfaut"/>
    <w:rsid w:val="00030E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77932">
      <w:bodyDiv w:val="1"/>
      <w:marLeft w:val="0"/>
      <w:marRight w:val="0"/>
      <w:marTop w:val="0"/>
      <w:marBottom w:val="0"/>
      <w:divBdr>
        <w:top w:val="none" w:sz="0" w:space="0" w:color="auto"/>
        <w:left w:val="none" w:sz="0" w:space="0" w:color="auto"/>
        <w:bottom w:val="none" w:sz="0" w:space="0" w:color="auto"/>
        <w:right w:val="none" w:sz="0" w:space="0" w:color="auto"/>
      </w:divBdr>
    </w:div>
    <w:div w:id="262347206">
      <w:bodyDiv w:val="1"/>
      <w:marLeft w:val="0"/>
      <w:marRight w:val="0"/>
      <w:marTop w:val="0"/>
      <w:marBottom w:val="0"/>
      <w:divBdr>
        <w:top w:val="none" w:sz="0" w:space="0" w:color="auto"/>
        <w:left w:val="none" w:sz="0" w:space="0" w:color="auto"/>
        <w:bottom w:val="none" w:sz="0" w:space="0" w:color="auto"/>
        <w:right w:val="none" w:sz="0" w:space="0" w:color="auto"/>
      </w:divBdr>
    </w:div>
    <w:div w:id="338626044">
      <w:bodyDiv w:val="1"/>
      <w:marLeft w:val="0"/>
      <w:marRight w:val="0"/>
      <w:marTop w:val="0"/>
      <w:marBottom w:val="0"/>
      <w:divBdr>
        <w:top w:val="none" w:sz="0" w:space="0" w:color="auto"/>
        <w:left w:val="none" w:sz="0" w:space="0" w:color="auto"/>
        <w:bottom w:val="none" w:sz="0" w:space="0" w:color="auto"/>
        <w:right w:val="none" w:sz="0" w:space="0" w:color="auto"/>
      </w:divBdr>
      <w:divsChild>
        <w:div w:id="84738192">
          <w:marLeft w:val="0"/>
          <w:marRight w:val="0"/>
          <w:marTop w:val="0"/>
          <w:marBottom w:val="0"/>
          <w:divBdr>
            <w:top w:val="none" w:sz="0" w:space="0" w:color="auto"/>
            <w:left w:val="none" w:sz="0" w:space="0" w:color="auto"/>
            <w:bottom w:val="none" w:sz="0" w:space="0" w:color="auto"/>
            <w:right w:val="none" w:sz="0" w:space="0" w:color="auto"/>
          </w:divBdr>
          <w:divsChild>
            <w:div w:id="1390181585">
              <w:marLeft w:val="0"/>
              <w:marRight w:val="0"/>
              <w:marTop w:val="0"/>
              <w:marBottom w:val="0"/>
              <w:divBdr>
                <w:top w:val="none" w:sz="0" w:space="0" w:color="auto"/>
                <w:left w:val="none" w:sz="0" w:space="0" w:color="auto"/>
                <w:bottom w:val="none" w:sz="0" w:space="0" w:color="auto"/>
                <w:right w:val="none" w:sz="0" w:space="0" w:color="auto"/>
              </w:divBdr>
              <w:divsChild>
                <w:div w:id="370694413">
                  <w:marLeft w:val="0"/>
                  <w:marRight w:val="0"/>
                  <w:marTop w:val="0"/>
                  <w:marBottom w:val="0"/>
                  <w:divBdr>
                    <w:top w:val="none" w:sz="0" w:space="0" w:color="auto"/>
                    <w:left w:val="none" w:sz="0" w:space="0" w:color="auto"/>
                    <w:bottom w:val="none" w:sz="0" w:space="0" w:color="auto"/>
                    <w:right w:val="none" w:sz="0" w:space="0" w:color="auto"/>
                  </w:divBdr>
                </w:div>
                <w:div w:id="664476890">
                  <w:blockQuote w:val="1"/>
                  <w:marLeft w:val="600"/>
                  <w:marRight w:val="0"/>
                  <w:marTop w:val="0"/>
                  <w:marBottom w:val="0"/>
                  <w:divBdr>
                    <w:top w:val="none" w:sz="0" w:space="0" w:color="auto"/>
                    <w:left w:val="none" w:sz="0" w:space="0" w:color="auto"/>
                    <w:bottom w:val="none" w:sz="0" w:space="0" w:color="auto"/>
                    <w:right w:val="none" w:sz="0" w:space="0" w:color="auto"/>
                  </w:divBdr>
                </w:div>
                <w:div w:id="940340821">
                  <w:marLeft w:val="0"/>
                  <w:marRight w:val="0"/>
                  <w:marTop w:val="0"/>
                  <w:marBottom w:val="0"/>
                  <w:divBdr>
                    <w:top w:val="none" w:sz="0" w:space="0" w:color="auto"/>
                    <w:left w:val="none" w:sz="0" w:space="0" w:color="auto"/>
                    <w:bottom w:val="none" w:sz="0" w:space="0" w:color="auto"/>
                    <w:right w:val="none" w:sz="0" w:space="0" w:color="auto"/>
                  </w:divBdr>
                </w:div>
                <w:div w:id="1163399957">
                  <w:marLeft w:val="0"/>
                  <w:marRight w:val="150"/>
                  <w:marTop w:val="75"/>
                  <w:marBottom w:val="0"/>
                  <w:divBdr>
                    <w:top w:val="none" w:sz="0" w:space="0" w:color="auto"/>
                    <w:left w:val="none" w:sz="0" w:space="0" w:color="auto"/>
                    <w:bottom w:val="none" w:sz="0" w:space="0" w:color="auto"/>
                    <w:right w:val="none" w:sz="0" w:space="0" w:color="auto"/>
                  </w:divBdr>
                </w:div>
                <w:div w:id="1261640170">
                  <w:blockQuote w:val="1"/>
                  <w:marLeft w:val="600"/>
                  <w:marRight w:val="0"/>
                  <w:marTop w:val="0"/>
                  <w:marBottom w:val="0"/>
                  <w:divBdr>
                    <w:top w:val="none" w:sz="0" w:space="0" w:color="auto"/>
                    <w:left w:val="none" w:sz="0" w:space="0" w:color="auto"/>
                    <w:bottom w:val="none" w:sz="0" w:space="0" w:color="auto"/>
                    <w:right w:val="none" w:sz="0" w:space="0" w:color="auto"/>
                  </w:divBdr>
                  <w:divsChild>
                    <w:div w:id="1754551210">
                      <w:blockQuote w:val="1"/>
                      <w:marLeft w:val="600"/>
                      <w:marRight w:val="0"/>
                      <w:marTop w:val="0"/>
                      <w:marBottom w:val="0"/>
                      <w:divBdr>
                        <w:top w:val="none" w:sz="0" w:space="0" w:color="auto"/>
                        <w:left w:val="none" w:sz="0" w:space="0" w:color="auto"/>
                        <w:bottom w:val="none" w:sz="0" w:space="0" w:color="auto"/>
                        <w:right w:val="none" w:sz="0" w:space="0" w:color="auto"/>
                      </w:divBdr>
                    </w:div>
                  </w:divsChild>
                </w:div>
                <w:div w:id="1377701477">
                  <w:blockQuote w:val="1"/>
                  <w:marLeft w:val="600"/>
                  <w:marRight w:val="0"/>
                  <w:marTop w:val="0"/>
                  <w:marBottom w:val="0"/>
                  <w:divBdr>
                    <w:top w:val="none" w:sz="0" w:space="0" w:color="auto"/>
                    <w:left w:val="none" w:sz="0" w:space="0" w:color="auto"/>
                    <w:bottom w:val="none" w:sz="0" w:space="0" w:color="auto"/>
                    <w:right w:val="none" w:sz="0" w:space="0" w:color="auto"/>
                  </w:divBdr>
                  <w:divsChild>
                    <w:div w:id="2050302777">
                      <w:blockQuote w:val="1"/>
                      <w:marLeft w:val="600"/>
                      <w:marRight w:val="0"/>
                      <w:marTop w:val="0"/>
                      <w:marBottom w:val="0"/>
                      <w:divBdr>
                        <w:top w:val="none" w:sz="0" w:space="0" w:color="auto"/>
                        <w:left w:val="none" w:sz="0" w:space="0" w:color="auto"/>
                        <w:bottom w:val="none" w:sz="0" w:space="0" w:color="auto"/>
                        <w:right w:val="none" w:sz="0" w:space="0" w:color="auto"/>
                      </w:divBdr>
                      <w:divsChild>
                        <w:div w:id="66925855">
                          <w:marLeft w:val="0"/>
                          <w:marRight w:val="0"/>
                          <w:marTop w:val="0"/>
                          <w:marBottom w:val="0"/>
                          <w:divBdr>
                            <w:top w:val="none" w:sz="0" w:space="0" w:color="auto"/>
                            <w:left w:val="none" w:sz="0" w:space="0" w:color="auto"/>
                            <w:bottom w:val="none" w:sz="0" w:space="0" w:color="auto"/>
                            <w:right w:val="none" w:sz="0" w:space="0" w:color="auto"/>
                          </w:divBdr>
                        </w:div>
                        <w:div w:id="1075710390">
                          <w:marLeft w:val="0"/>
                          <w:marRight w:val="0"/>
                          <w:marTop w:val="0"/>
                          <w:marBottom w:val="0"/>
                          <w:divBdr>
                            <w:top w:val="none" w:sz="0" w:space="0" w:color="auto"/>
                            <w:left w:val="none" w:sz="0" w:space="0" w:color="auto"/>
                            <w:bottom w:val="none" w:sz="0" w:space="0" w:color="auto"/>
                            <w:right w:val="none" w:sz="0" w:space="0" w:color="auto"/>
                          </w:divBdr>
                        </w:div>
                        <w:div w:id="1257326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3187521">
                  <w:marLeft w:val="0"/>
                  <w:marRight w:val="0"/>
                  <w:marTop w:val="0"/>
                  <w:marBottom w:val="0"/>
                  <w:divBdr>
                    <w:top w:val="none" w:sz="0" w:space="0" w:color="auto"/>
                    <w:left w:val="none" w:sz="0" w:space="0" w:color="auto"/>
                    <w:bottom w:val="none" w:sz="0" w:space="0" w:color="auto"/>
                    <w:right w:val="none" w:sz="0" w:space="0" w:color="auto"/>
                  </w:divBdr>
                  <w:divsChild>
                    <w:div w:id="1212309736">
                      <w:marLeft w:val="0"/>
                      <w:marRight w:val="150"/>
                      <w:marTop w:val="75"/>
                      <w:marBottom w:val="0"/>
                      <w:divBdr>
                        <w:top w:val="none" w:sz="0" w:space="0" w:color="auto"/>
                        <w:left w:val="none" w:sz="0" w:space="0" w:color="auto"/>
                        <w:bottom w:val="none" w:sz="0" w:space="0" w:color="auto"/>
                        <w:right w:val="none" w:sz="0" w:space="0" w:color="auto"/>
                      </w:divBdr>
                    </w:div>
                  </w:divsChild>
                </w:div>
                <w:div w:id="1874536980">
                  <w:blockQuote w:val="1"/>
                  <w:marLeft w:val="600"/>
                  <w:marRight w:val="0"/>
                  <w:marTop w:val="0"/>
                  <w:marBottom w:val="0"/>
                  <w:divBdr>
                    <w:top w:val="none" w:sz="0" w:space="0" w:color="auto"/>
                    <w:left w:val="none" w:sz="0" w:space="0" w:color="auto"/>
                    <w:bottom w:val="none" w:sz="0" w:space="0" w:color="auto"/>
                    <w:right w:val="none" w:sz="0" w:space="0" w:color="auto"/>
                  </w:divBdr>
                  <w:divsChild>
                    <w:div w:id="1124688218">
                      <w:blockQuote w:val="1"/>
                      <w:marLeft w:val="6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9309861">
          <w:marLeft w:val="0"/>
          <w:marRight w:val="0"/>
          <w:marTop w:val="0"/>
          <w:marBottom w:val="0"/>
          <w:divBdr>
            <w:top w:val="none" w:sz="0" w:space="0" w:color="auto"/>
            <w:left w:val="none" w:sz="0" w:space="0" w:color="auto"/>
            <w:bottom w:val="none" w:sz="0" w:space="0" w:color="auto"/>
            <w:right w:val="none" w:sz="0" w:space="0" w:color="auto"/>
          </w:divBdr>
          <w:divsChild>
            <w:div w:id="1503162840">
              <w:marLeft w:val="0"/>
              <w:marRight w:val="0"/>
              <w:marTop w:val="0"/>
              <w:marBottom w:val="0"/>
              <w:divBdr>
                <w:top w:val="none" w:sz="0" w:space="0" w:color="auto"/>
                <w:left w:val="none" w:sz="0" w:space="0" w:color="auto"/>
                <w:bottom w:val="none" w:sz="0" w:space="0" w:color="auto"/>
                <w:right w:val="none" w:sz="0" w:space="0" w:color="auto"/>
              </w:divBdr>
              <w:divsChild>
                <w:div w:id="627319869">
                  <w:marLeft w:val="0"/>
                  <w:marRight w:val="0"/>
                  <w:marTop w:val="0"/>
                  <w:marBottom w:val="0"/>
                  <w:divBdr>
                    <w:top w:val="none" w:sz="0" w:space="0" w:color="auto"/>
                    <w:left w:val="none" w:sz="0" w:space="0" w:color="auto"/>
                    <w:bottom w:val="none" w:sz="0" w:space="0" w:color="auto"/>
                    <w:right w:val="none" w:sz="0" w:space="0" w:color="auto"/>
                  </w:divBdr>
                </w:div>
                <w:div w:id="1509170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7116681">
      <w:bodyDiv w:val="1"/>
      <w:marLeft w:val="0"/>
      <w:marRight w:val="0"/>
      <w:marTop w:val="0"/>
      <w:marBottom w:val="0"/>
      <w:divBdr>
        <w:top w:val="none" w:sz="0" w:space="0" w:color="auto"/>
        <w:left w:val="none" w:sz="0" w:space="0" w:color="auto"/>
        <w:bottom w:val="none" w:sz="0" w:space="0" w:color="auto"/>
        <w:right w:val="none" w:sz="0" w:space="0" w:color="auto"/>
      </w:divBdr>
    </w:div>
    <w:div w:id="758018558">
      <w:bodyDiv w:val="1"/>
      <w:marLeft w:val="0"/>
      <w:marRight w:val="0"/>
      <w:marTop w:val="0"/>
      <w:marBottom w:val="0"/>
      <w:divBdr>
        <w:top w:val="none" w:sz="0" w:space="0" w:color="auto"/>
        <w:left w:val="none" w:sz="0" w:space="0" w:color="auto"/>
        <w:bottom w:val="none" w:sz="0" w:space="0" w:color="auto"/>
        <w:right w:val="none" w:sz="0" w:space="0" w:color="auto"/>
      </w:divBdr>
    </w:div>
    <w:div w:id="875001300">
      <w:bodyDiv w:val="1"/>
      <w:marLeft w:val="0"/>
      <w:marRight w:val="0"/>
      <w:marTop w:val="0"/>
      <w:marBottom w:val="0"/>
      <w:divBdr>
        <w:top w:val="none" w:sz="0" w:space="0" w:color="auto"/>
        <w:left w:val="none" w:sz="0" w:space="0" w:color="auto"/>
        <w:bottom w:val="none" w:sz="0" w:space="0" w:color="auto"/>
        <w:right w:val="none" w:sz="0" w:space="0" w:color="auto"/>
      </w:divBdr>
    </w:div>
    <w:div w:id="1203517851">
      <w:bodyDiv w:val="1"/>
      <w:marLeft w:val="0"/>
      <w:marRight w:val="0"/>
      <w:marTop w:val="0"/>
      <w:marBottom w:val="0"/>
      <w:divBdr>
        <w:top w:val="none" w:sz="0" w:space="0" w:color="auto"/>
        <w:left w:val="none" w:sz="0" w:space="0" w:color="auto"/>
        <w:bottom w:val="none" w:sz="0" w:space="0" w:color="auto"/>
        <w:right w:val="none" w:sz="0" w:space="0" w:color="auto"/>
      </w:divBdr>
    </w:div>
    <w:div w:id="1270163559">
      <w:bodyDiv w:val="1"/>
      <w:marLeft w:val="0"/>
      <w:marRight w:val="0"/>
      <w:marTop w:val="0"/>
      <w:marBottom w:val="0"/>
      <w:divBdr>
        <w:top w:val="none" w:sz="0" w:space="0" w:color="auto"/>
        <w:left w:val="none" w:sz="0" w:space="0" w:color="auto"/>
        <w:bottom w:val="none" w:sz="0" w:space="0" w:color="auto"/>
        <w:right w:val="none" w:sz="0" w:space="0" w:color="auto"/>
      </w:divBdr>
      <w:divsChild>
        <w:div w:id="93479193">
          <w:marLeft w:val="0"/>
          <w:marRight w:val="0"/>
          <w:marTop w:val="0"/>
          <w:marBottom w:val="0"/>
          <w:divBdr>
            <w:top w:val="none" w:sz="0" w:space="0" w:color="auto"/>
            <w:left w:val="none" w:sz="0" w:space="0" w:color="auto"/>
            <w:bottom w:val="none" w:sz="0" w:space="0" w:color="auto"/>
            <w:right w:val="none" w:sz="0" w:space="0" w:color="auto"/>
          </w:divBdr>
        </w:div>
        <w:div w:id="449084326">
          <w:marLeft w:val="0"/>
          <w:marRight w:val="0"/>
          <w:marTop w:val="0"/>
          <w:marBottom w:val="0"/>
          <w:divBdr>
            <w:top w:val="none" w:sz="0" w:space="0" w:color="auto"/>
            <w:left w:val="none" w:sz="0" w:space="0" w:color="auto"/>
            <w:bottom w:val="none" w:sz="0" w:space="0" w:color="auto"/>
            <w:right w:val="none" w:sz="0" w:space="0" w:color="auto"/>
          </w:divBdr>
        </w:div>
        <w:div w:id="1432319988">
          <w:marLeft w:val="0"/>
          <w:marRight w:val="0"/>
          <w:marTop w:val="0"/>
          <w:marBottom w:val="0"/>
          <w:divBdr>
            <w:top w:val="none" w:sz="0" w:space="0" w:color="auto"/>
            <w:left w:val="none" w:sz="0" w:space="0" w:color="auto"/>
            <w:bottom w:val="none" w:sz="0" w:space="0" w:color="auto"/>
            <w:right w:val="none" w:sz="0" w:space="0" w:color="auto"/>
          </w:divBdr>
        </w:div>
      </w:divsChild>
    </w:div>
    <w:div w:id="1657568147">
      <w:bodyDiv w:val="1"/>
      <w:marLeft w:val="0"/>
      <w:marRight w:val="0"/>
      <w:marTop w:val="0"/>
      <w:marBottom w:val="0"/>
      <w:divBdr>
        <w:top w:val="none" w:sz="0" w:space="0" w:color="auto"/>
        <w:left w:val="none" w:sz="0" w:space="0" w:color="auto"/>
        <w:bottom w:val="none" w:sz="0" w:space="0" w:color="auto"/>
        <w:right w:val="none" w:sz="0" w:space="0" w:color="auto"/>
      </w:divBdr>
    </w:div>
    <w:div w:id="1838231931">
      <w:bodyDiv w:val="1"/>
      <w:marLeft w:val="0"/>
      <w:marRight w:val="0"/>
      <w:marTop w:val="0"/>
      <w:marBottom w:val="0"/>
      <w:divBdr>
        <w:top w:val="none" w:sz="0" w:space="0" w:color="auto"/>
        <w:left w:val="none" w:sz="0" w:space="0" w:color="auto"/>
        <w:bottom w:val="none" w:sz="0" w:space="0" w:color="auto"/>
        <w:right w:val="none" w:sz="0" w:space="0" w:color="auto"/>
      </w:divBdr>
    </w:div>
    <w:div w:id="1852378937">
      <w:bodyDiv w:val="1"/>
      <w:marLeft w:val="0"/>
      <w:marRight w:val="0"/>
      <w:marTop w:val="0"/>
      <w:marBottom w:val="0"/>
      <w:divBdr>
        <w:top w:val="none" w:sz="0" w:space="0" w:color="auto"/>
        <w:left w:val="none" w:sz="0" w:space="0" w:color="auto"/>
        <w:bottom w:val="none" w:sz="0" w:space="0" w:color="auto"/>
        <w:right w:val="none" w:sz="0" w:space="0" w:color="auto"/>
      </w:divBdr>
    </w:div>
    <w:div w:id="1995448381">
      <w:bodyDiv w:val="1"/>
      <w:marLeft w:val="0"/>
      <w:marRight w:val="0"/>
      <w:marTop w:val="0"/>
      <w:marBottom w:val="0"/>
      <w:divBdr>
        <w:top w:val="none" w:sz="0" w:space="0" w:color="auto"/>
        <w:left w:val="none" w:sz="0" w:space="0" w:color="auto"/>
        <w:bottom w:val="none" w:sz="0" w:space="0" w:color="auto"/>
        <w:right w:val="none" w:sz="0" w:space="0" w:color="auto"/>
      </w:divBdr>
    </w:div>
    <w:div w:id="2055886781">
      <w:bodyDiv w:val="1"/>
      <w:marLeft w:val="0"/>
      <w:marRight w:val="0"/>
      <w:marTop w:val="0"/>
      <w:marBottom w:val="0"/>
      <w:divBdr>
        <w:top w:val="none" w:sz="0" w:space="0" w:color="auto"/>
        <w:left w:val="none" w:sz="0" w:space="0" w:color="auto"/>
        <w:bottom w:val="none" w:sz="0" w:space="0" w:color="auto"/>
        <w:right w:val="none" w:sz="0" w:space="0" w:color="auto"/>
      </w:divBdr>
      <w:divsChild>
        <w:div w:id="897932277">
          <w:marLeft w:val="0"/>
          <w:marRight w:val="0"/>
          <w:marTop w:val="0"/>
          <w:marBottom w:val="0"/>
          <w:divBdr>
            <w:top w:val="none" w:sz="0" w:space="0" w:color="auto"/>
            <w:left w:val="none" w:sz="0" w:space="0" w:color="auto"/>
            <w:bottom w:val="none" w:sz="0" w:space="0" w:color="auto"/>
            <w:right w:val="none" w:sz="0" w:space="0" w:color="auto"/>
          </w:divBdr>
        </w:div>
        <w:div w:id="1510826634">
          <w:marLeft w:val="0"/>
          <w:marRight w:val="0"/>
          <w:marTop w:val="0"/>
          <w:marBottom w:val="0"/>
          <w:divBdr>
            <w:top w:val="none" w:sz="0" w:space="0" w:color="auto"/>
            <w:left w:val="none" w:sz="0" w:space="0" w:color="auto"/>
            <w:bottom w:val="none" w:sz="0" w:space="0" w:color="auto"/>
            <w:right w:val="none" w:sz="0" w:space="0" w:color="auto"/>
          </w:divBdr>
        </w:div>
        <w:div w:id="198168909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image" Target="media/image6.png"/><Relationship Id="rId26" Type="http://schemas.openxmlformats.org/officeDocument/2006/relationships/hyperlink" Target="mailto:sdifaa@betchoulet.fr" TargetMode="External"/><Relationship Id="rId39" Type="http://schemas.openxmlformats.org/officeDocument/2006/relationships/hyperlink" Target="mailto:fannyramadier@studio-1984.com" TargetMode="External"/><Relationship Id="rId21" Type="http://schemas.openxmlformats.org/officeDocument/2006/relationships/hyperlink" Target="mailto:contact@studio-1984.com" TargetMode="External"/><Relationship Id="rId34" Type="http://schemas.openxmlformats.org/officeDocument/2006/relationships/image" Target="media/image13.png"/><Relationship Id="rId42" Type="http://schemas.openxmlformats.org/officeDocument/2006/relationships/hyperlink" Target="mailto:direction@chsc.fr" TargetMode="External"/><Relationship Id="rId47" Type="http://schemas.openxmlformats.org/officeDocument/2006/relationships/hyperlink" Target="https://agysoft.marches-publics.info" TargetMode="External"/><Relationship Id="rId50" Type="http://schemas.openxmlformats.org/officeDocument/2006/relationships/header" Target="header4.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agysoft.marches-publics.info" TargetMode="External"/><Relationship Id="rId29" Type="http://schemas.openxmlformats.org/officeDocument/2006/relationships/image" Target="media/image11.png"/><Relationship Id="rId11" Type="http://schemas.openxmlformats.org/officeDocument/2006/relationships/footer" Target="footer1.xml"/><Relationship Id="rId24" Type="http://schemas.openxmlformats.org/officeDocument/2006/relationships/image" Target="media/image9.png"/><Relationship Id="rId32" Type="http://schemas.openxmlformats.org/officeDocument/2006/relationships/image" Target="media/image12.png"/><Relationship Id="rId37" Type="http://schemas.openxmlformats.org/officeDocument/2006/relationships/image" Target="media/image15.png"/><Relationship Id="rId40" Type="http://schemas.openxmlformats.org/officeDocument/2006/relationships/hyperlink" Target="mailto:contact@groupeocd.com" TargetMode="External"/><Relationship Id="rId45" Type="http://schemas.openxmlformats.org/officeDocument/2006/relationships/hyperlink" Target="https://agysoft.marches-publics.info" TargetMode="External"/><Relationship Id="rId53"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header" Target="header2.xml"/><Relationship Id="rId19" Type="http://schemas.openxmlformats.org/officeDocument/2006/relationships/image" Target="media/image7.png"/><Relationship Id="rId31" Type="http://schemas.openxmlformats.org/officeDocument/2006/relationships/hyperlink" Target="mailto:marchand@itc-be.fr" TargetMode="External"/><Relationship Id="rId44" Type="http://schemas.openxmlformats.org/officeDocument/2006/relationships/hyperlink" Target="http://www.economie.gouv.fr/daj/formulaires-declaration-candidat" TargetMode="External"/><Relationship Id="rId5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mailto:jean.rehault@studio-1984.com" TargetMode="External"/><Relationship Id="rId27" Type="http://schemas.openxmlformats.org/officeDocument/2006/relationships/image" Target="media/image10.png"/><Relationship Id="rId30" Type="http://schemas.openxmlformats.org/officeDocument/2006/relationships/hyperlink" Target="mailto:germain@itc-be.fr" TargetMode="External"/><Relationship Id="rId35" Type="http://schemas.openxmlformats.org/officeDocument/2006/relationships/image" Target="media/image14.png"/><Relationship Id="rId43" Type="http://schemas.openxmlformats.org/officeDocument/2006/relationships/hyperlink" Target="mailto:dce@acoba.eu" TargetMode="External"/><Relationship Id="rId48" Type="http://schemas.openxmlformats.org/officeDocument/2006/relationships/hyperlink" Target="https://agysoft.marches-publics.info" TargetMode="External"/><Relationship Id="rId8" Type="http://schemas.openxmlformats.org/officeDocument/2006/relationships/image" Target="media/image2.emf"/><Relationship Id="rId51" Type="http://schemas.openxmlformats.org/officeDocument/2006/relationships/footer" Target="footer4.xml"/><Relationship Id="rId3" Type="http://schemas.openxmlformats.org/officeDocument/2006/relationships/styles" Target="styles.xml"/><Relationship Id="rId12" Type="http://schemas.openxmlformats.org/officeDocument/2006/relationships/footer" Target="footer2.xml"/><Relationship Id="rId17" Type="http://schemas.openxmlformats.org/officeDocument/2006/relationships/image" Target="media/image5.png"/><Relationship Id="rId25" Type="http://schemas.openxmlformats.org/officeDocument/2006/relationships/hyperlink" Target="mailto:mbenbouali@betchoulet.fr" TargetMode="External"/><Relationship Id="rId33" Type="http://schemas.openxmlformats.org/officeDocument/2006/relationships/hyperlink" Target="mailto:leotingpaysage@gmail.com" TargetMode="External"/><Relationship Id="rId38" Type="http://schemas.openxmlformats.org/officeDocument/2006/relationships/image" Target="media/image16.gif"/><Relationship Id="rId46" Type="http://schemas.openxmlformats.org/officeDocument/2006/relationships/hyperlink" Target="https://www.marches-publics.info/fournisseurs.htm" TargetMode="External"/><Relationship Id="rId20" Type="http://schemas.openxmlformats.org/officeDocument/2006/relationships/image" Target="media/image8.png"/><Relationship Id="rId41" Type="http://schemas.openxmlformats.org/officeDocument/2006/relationships/hyperlink" Target="mailto:antony.taillefer@chsc.fr"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4.png"/><Relationship Id="rId23" Type="http://schemas.openxmlformats.org/officeDocument/2006/relationships/hyperlink" Target="mailto:fannyramadier@studio-1984.com" TargetMode="External"/><Relationship Id="rId28" Type="http://schemas.openxmlformats.org/officeDocument/2006/relationships/hyperlink" Target="mailto:juliette.barach@bmf-conseil.fr" TargetMode="External"/><Relationship Id="rId36" Type="http://schemas.openxmlformats.org/officeDocument/2006/relationships/hyperlink" Target="mailto:david.libercier@gamba.fr" TargetMode="External"/><Relationship Id="rId49" Type="http://schemas.openxmlformats.org/officeDocument/2006/relationships/hyperlink" Target="mailto:greffe.ta-nimes@juradm.fr"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3.emf"/></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EFD8BC6FBE8F4CCFB977F185E3225E82"/>
        <w:category>
          <w:name w:val="Général"/>
          <w:gallery w:val="placeholder"/>
        </w:category>
        <w:types>
          <w:type w:val="bbPlcHdr"/>
        </w:types>
        <w:behaviors>
          <w:behavior w:val="content"/>
        </w:behaviors>
        <w:guid w:val="{E3564E95-99A4-46D5-9955-5D1F1ED6AC43}"/>
      </w:docPartPr>
      <w:docPartBody>
        <w:p w:rsidR="00B97AE4" w:rsidRDefault="00B97AE4">
          <w:pPr>
            <w:pStyle w:val="EFD8BC6FBE8F4CCFB977F185E3225E82"/>
          </w:pPr>
          <w:r w:rsidRPr="005A7021">
            <w:rPr>
              <w:rStyle w:val="Textedelespacerserv"/>
            </w:rPr>
            <w:t>Choisissez un élément.</w:t>
          </w:r>
        </w:p>
      </w:docPartBody>
    </w:docPart>
    <w:docPart>
      <w:docPartPr>
        <w:name w:val="1086688A6AEA47019DBD67B26CE5781F"/>
        <w:category>
          <w:name w:val="Général"/>
          <w:gallery w:val="placeholder"/>
        </w:category>
        <w:types>
          <w:type w:val="bbPlcHdr"/>
        </w:types>
        <w:behaviors>
          <w:behavior w:val="content"/>
        </w:behaviors>
        <w:guid w:val="{1F60ACB8-59D9-426B-8980-E29501733055}"/>
      </w:docPartPr>
      <w:docPartBody>
        <w:p w:rsidR="00B97AE4" w:rsidRDefault="00B97AE4">
          <w:pPr>
            <w:pStyle w:val="1086688A6AEA47019DBD67B26CE5781F"/>
          </w:pPr>
          <w:r w:rsidRPr="00166E73">
            <w:rPr>
              <w:rStyle w:val="Textedelespacerserv"/>
              <w:rFonts w:ascii="Calibri" w:eastAsia="Malgun Gothic" w:hAnsi="Calibri" w:cs="Calibri"/>
            </w:rPr>
            <w:t>Choisissez un élément.</w:t>
          </w:r>
        </w:p>
      </w:docPartBody>
    </w:docPart>
    <w:docPart>
      <w:docPartPr>
        <w:name w:val="C94600233C3F4C92A3580EA679E222E8"/>
        <w:category>
          <w:name w:val="Général"/>
          <w:gallery w:val="placeholder"/>
        </w:category>
        <w:types>
          <w:type w:val="bbPlcHdr"/>
        </w:types>
        <w:behaviors>
          <w:behavior w:val="content"/>
        </w:behaviors>
        <w:guid w:val="{B6C056FD-94E7-4724-AD4A-854A25DA66E7}"/>
      </w:docPartPr>
      <w:docPartBody>
        <w:p w:rsidR="00B149AA" w:rsidRDefault="00063D04" w:rsidP="00063D04">
          <w:pPr>
            <w:pStyle w:val="C94600233C3F4C92A3580EA679E222E8"/>
          </w:pPr>
          <w:r>
            <w:rPr>
              <w:rFonts w:ascii="Calibri" w:eastAsia="Malgun Gothic" w:hAnsi="Calibri" w:cs="Calibri"/>
              <w:b/>
              <w:color w:val="F4B083" w:themeColor="accent2" w:themeTint="99"/>
              <w:sz w:val="44"/>
              <w:szCs w:val="40"/>
            </w:rPr>
            <w:t xml:space="preserve">     </w:t>
          </w:r>
        </w:p>
      </w:docPartBody>
    </w:docPart>
    <w:docPart>
      <w:docPartPr>
        <w:name w:val="59B1B97E2AA0407AAD82116341A7EC20"/>
        <w:category>
          <w:name w:val="Général"/>
          <w:gallery w:val="placeholder"/>
        </w:category>
        <w:types>
          <w:type w:val="bbPlcHdr"/>
        </w:types>
        <w:behaviors>
          <w:behavior w:val="content"/>
        </w:behaviors>
        <w:guid w:val="{608475B9-A6F8-40E7-AA72-F3FB938E28D5}"/>
      </w:docPartPr>
      <w:docPartBody>
        <w:p w:rsidR="00B149AA" w:rsidRDefault="00063D04" w:rsidP="00063D04">
          <w:pPr>
            <w:pStyle w:val="59B1B97E2AA0407AAD82116341A7EC20"/>
          </w:pPr>
          <w:r>
            <w:rPr>
              <w:rFonts w:ascii="Calibri" w:eastAsia="Malgun Gothic" w:hAnsi="Calibri" w:cs="Calibri"/>
              <w:b/>
              <w:bCs/>
              <w:color w:val="F4B083" w:themeColor="accent2" w:themeTint="99"/>
              <w:sz w:val="44"/>
              <w:szCs w:val="40"/>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Malgun Gothic">
    <w:panose1 w:val="020B0503020000020004"/>
    <w:charset w:val="81"/>
    <w:family w:val="swiss"/>
    <w:pitch w:val="variable"/>
    <w:sig w:usb0="9000002F" w:usb1="29D77CFB" w:usb2="00000012" w:usb3="00000000" w:csb0="00080001" w:csb1="00000000"/>
  </w:font>
  <w:font w:name="Open Sans">
    <w:altName w:val="Tahoma"/>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ptos">
    <w:altName w:val="Calibri"/>
    <w:charset w:val="00"/>
    <w:family w:val="auto"/>
    <w:pitch w:val="default"/>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imesNewRoman">
    <w:panose1 w:val="00000000000000000000"/>
    <w:charset w:val="80"/>
    <w:family w:val="auto"/>
    <w:notTrueType/>
    <w:pitch w:val="default"/>
    <w:sig w:usb0="00000001" w:usb1="08070000" w:usb2="00000010" w:usb3="00000000" w:csb0="00020000" w:csb1="00000000"/>
  </w:font>
  <w:font w:name="DengXian">
    <w:altName w:val="等线"/>
    <w:panose1 w:val="02010600030101010101"/>
    <w:charset w:val="86"/>
    <w:family w:val="auto"/>
    <w:pitch w:val="variable"/>
    <w:sig w:usb0="A00002BF" w:usb1="38CF7CFA" w:usb2="00000016" w:usb3="00000000" w:csb0="0004000F" w:csb1="00000000"/>
  </w:font>
  <w:font w:name="DengXian Light">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7AE4"/>
    <w:rsid w:val="00010C63"/>
    <w:rsid w:val="00063D04"/>
    <w:rsid w:val="000F180E"/>
    <w:rsid w:val="000F493F"/>
    <w:rsid w:val="00127114"/>
    <w:rsid w:val="00141183"/>
    <w:rsid w:val="00142B84"/>
    <w:rsid w:val="00155B74"/>
    <w:rsid w:val="0016421C"/>
    <w:rsid w:val="0018139C"/>
    <w:rsid w:val="00196DEE"/>
    <w:rsid w:val="001A1CC6"/>
    <w:rsid w:val="001C2CA4"/>
    <w:rsid w:val="001D52E2"/>
    <w:rsid w:val="002359A2"/>
    <w:rsid w:val="002673E6"/>
    <w:rsid w:val="00293EE2"/>
    <w:rsid w:val="0029516A"/>
    <w:rsid w:val="002F560D"/>
    <w:rsid w:val="0040333E"/>
    <w:rsid w:val="004C6148"/>
    <w:rsid w:val="004D36E1"/>
    <w:rsid w:val="004F6649"/>
    <w:rsid w:val="00513424"/>
    <w:rsid w:val="00523694"/>
    <w:rsid w:val="00555228"/>
    <w:rsid w:val="0068555E"/>
    <w:rsid w:val="006F165A"/>
    <w:rsid w:val="007608E1"/>
    <w:rsid w:val="007C0566"/>
    <w:rsid w:val="007F1091"/>
    <w:rsid w:val="007F2A29"/>
    <w:rsid w:val="00830790"/>
    <w:rsid w:val="00833203"/>
    <w:rsid w:val="009438FB"/>
    <w:rsid w:val="0094458F"/>
    <w:rsid w:val="009A6D59"/>
    <w:rsid w:val="00A05339"/>
    <w:rsid w:val="00A12352"/>
    <w:rsid w:val="00A22AC7"/>
    <w:rsid w:val="00A31D45"/>
    <w:rsid w:val="00AA7A1C"/>
    <w:rsid w:val="00AD6DF6"/>
    <w:rsid w:val="00AD7062"/>
    <w:rsid w:val="00B149AA"/>
    <w:rsid w:val="00B336EC"/>
    <w:rsid w:val="00B371E5"/>
    <w:rsid w:val="00B665A4"/>
    <w:rsid w:val="00B912E7"/>
    <w:rsid w:val="00B97AE4"/>
    <w:rsid w:val="00BB102F"/>
    <w:rsid w:val="00BD6697"/>
    <w:rsid w:val="00D25C9A"/>
    <w:rsid w:val="00D26290"/>
    <w:rsid w:val="00D6173E"/>
    <w:rsid w:val="00DA4E31"/>
    <w:rsid w:val="00DB290D"/>
    <w:rsid w:val="00DE63B7"/>
    <w:rsid w:val="00DF604D"/>
    <w:rsid w:val="00E23688"/>
    <w:rsid w:val="00E958E7"/>
    <w:rsid w:val="00F24998"/>
    <w:rsid w:val="00F337BC"/>
    <w:rsid w:val="00F44ABE"/>
    <w:rsid w:val="00F61697"/>
    <w:rsid w:val="00F72AD2"/>
    <w:rsid w:val="00FB5B39"/>
    <w:rsid w:val="00FC3665"/>
    <w:rsid w:val="00FD3E88"/>
    <w:rsid w:val="00FF21BF"/>
  </w:rsids>
  <m:mathPr>
    <m:mathFont m:val="Cambria Math"/>
    <m:brkBin m:val="before"/>
    <m:brkBinSub m:val="--"/>
    <m:smallFrac m:val="0"/>
    <m:dispDef/>
    <m:lMargin m:val="0"/>
    <m:rMargin m:val="0"/>
    <m:defJc m:val="centerGroup"/>
    <m:wrapIndent m:val="1440"/>
    <m:intLim m:val="subSup"/>
    <m:naryLim m:val="undOvr"/>
  </m:mathPr>
  <w:themeFontLang w:val="fr-FR"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4"/>
        <w:lang w:val="fr-FR"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Textedelespacerserv">
    <w:name w:val="Placeholder Text"/>
    <w:basedOn w:val="Policepardfaut"/>
    <w:uiPriority w:val="99"/>
    <w:semiHidden/>
    <w:rPr>
      <w:color w:val="808080"/>
    </w:rPr>
  </w:style>
  <w:style w:type="paragraph" w:customStyle="1" w:styleId="EFD8BC6FBE8F4CCFB977F185E3225E82">
    <w:name w:val="EFD8BC6FBE8F4CCFB977F185E3225E82"/>
  </w:style>
  <w:style w:type="paragraph" w:customStyle="1" w:styleId="1086688A6AEA47019DBD67B26CE5781F">
    <w:name w:val="1086688A6AEA47019DBD67B26CE5781F"/>
  </w:style>
  <w:style w:type="paragraph" w:customStyle="1" w:styleId="F56CCCB339A54974B3A4A2642A534A39">
    <w:name w:val="F56CCCB339A54974B3A4A2642A534A39"/>
    <w:rsid w:val="00063D04"/>
    <w:rPr>
      <w:lang w:eastAsia="fr-FR"/>
    </w:rPr>
  </w:style>
  <w:style w:type="paragraph" w:customStyle="1" w:styleId="D8449A196C164A269904C22960FAED07">
    <w:name w:val="D8449A196C164A269904C22960FAED07"/>
    <w:rsid w:val="00063D04"/>
    <w:rPr>
      <w:lang w:eastAsia="fr-FR"/>
    </w:rPr>
  </w:style>
  <w:style w:type="paragraph" w:customStyle="1" w:styleId="C94600233C3F4C92A3580EA679E222E8">
    <w:name w:val="C94600233C3F4C92A3580EA679E222E8"/>
    <w:rsid w:val="00063D04"/>
    <w:rPr>
      <w:lang w:eastAsia="fr-FR"/>
    </w:rPr>
  </w:style>
  <w:style w:type="paragraph" w:customStyle="1" w:styleId="59B1B97E2AA0407AAD82116341A7EC20">
    <w:name w:val="59B1B97E2AA0407AAD82116341A7EC20"/>
    <w:rsid w:val="00063D04"/>
    <w:rPr>
      <w:lang w:eastAsia="fr-FR"/>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hème Office">
  <a:themeElements>
    <a:clrScheme name="Personnalisé 1">
      <a:dk1>
        <a:sysClr val="windowText" lastClr="000000"/>
      </a:dk1>
      <a:lt1>
        <a:sysClr val="window" lastClr="FFFFFF"/>
      </a:lt1>
      <a:dk2>
        <a:srgbClr val="04617B"/>
      </a:dk2>
      <a:lt2>
        <a:srgbClr val="DBF5F9"/>
      </a:lt2>
      <a:accent1>
        <a:srgbClr val="0F6FC6"/>
      </a:accent1>
      <a:accent2>
        <a:srgbClr val="F49100"/>
      </a:accent2>
      <a:accent3>
        <a:srgbClr val="54A838"/>
      </a:accent3>
      <a:accent4>
        <a:srgbClr val="0B9B74"/>
      </a:accent4>
      <a:accent5>
        <a:srgbClr val="54A838"/>
      </a:accent5>
      <a:accent6>
        <a:srgbClr val="FFC000"/>
      </a:accent6>
      <a:hlink>
        <a:srgbClr val="FFCC00"/>
      </a:hlink>
      <a:folHlink>
        <a:srgbClr val="85DFD0"/>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739D4D-5393-4491-BD01-2DACF89464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10294</Words>
  <Characters>56617</Characters>
  <Application>Microsoft Office Word</Application>
  <DocSecurity>0</DocSecurity>
  <Lines>471</Lines>
  <Paragraphs>133</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66778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2026-10-13T06:45:00Z</dcterms:created>
  <dcterms:modified xsi:type="dcterms:W3CDTF">2026-10-13T09:38:00Z</dcterms:modified>
</cp:coreProperties>
</file>