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1E992" w14:textId="77777777" w:rsidR="00787F34" w:rsidRDefault="00DE67D0">
      <w:pPr>
        <w:ind w:left="3860" w:right="3880"/>
        <w:rPr>
          <w:sz w:val="2"/>
        </w:rPr>
      </w:pPr>
      <w:r>
        <w:rPr>
          <w:noProof/>
          <w:lang w:val="fr-FR" w:eastAsia="fr-FR"/>
        </w:rPr>
        <w:drawing>
          <wp:inline distT="0" distB="0" distL="0" distR="0" wp14:anchorId="6BD94878" wp14:editId="09BE0262">
            <wp:extent cx="1196340" cy="97536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6340" cy="975360"/>
                    </a:xfrm>
                    <a:prstGeom prst="rect">
                      <a:avLst/>
                    </a:prstGeom>
                    <a:noFill/>
                    <a:ln>
                      <a:noFill/>
                    </a:ln>
                  </pic:spPr>
                </pic:pic>
              </a:graphicData>
            </a:graphic>
          </wp:inline>
        </w:drawing>
      </w:r>
    </w:p>
    <w:p w14:paraId="555A632D" w14:textId="77777777" w:rsidR="00787F34" w:rsidRDefault="00787F34">
      <w:pPr>
        <w:spacing w:after="160" w:line="240" w:lineRule="exact"/>
      </w:pPr>
    </w:p>
    <w:tbl>
      <w:tblPr>
        <w:tblW w:w="0" w:type="auto"/>
        <w:tblLayout w:type="fixed"/>
        <w:tblLook w:val="04A0" w:firstRow="1" w:lastRow="0" w:firstColumn="1" w:lastColumn="0" w:noHBand="0" w:noVBand="1"/>
      </w:tblPr>
      <w:tblGrid>
        <w:gridCol w:w="9620"/>
      </w:tblGrid>
      <w:tr w:rsidR="00787F34" w14:paraId="748C24B8" w14:textId="77777777">
        <w:tc>
          <w:tcPr>
            <w:tcW w:w="9620" w:type="dxa"/>
            <w:shd w:val="clear" w:color="666553" w:fill="666553"/>
            <w:tcMar>
              <w:top w:w="30" w:type="dxa"/>
              <w:left w:w="0" w:type="dxa"/>
              <w:bottom w:w="0" w:type="dxa"/>
              <w:right w:w="0" w:type="dxa"/>
            </w:tcMar>
            <w:vAlign w:val="center"/>
          </w:tcPr>
          <w:p w14:paraId="079B86B9" w14:textId="77777777" w:rsidR="00787F34" w:rsidRDefault="007E6010">
            <w:pPr>
              <w:jc w:val="center"/>
              <w:rPr>
                <w:rFonts w:ascii="Arial" w:eastAsia="Arial" w:hAnsi="Arial" w:cs="Arial"/>
                <w:b/>
                <w:color w:val="FFFFFF"/>
                <w:sz w:val="28"/>
                <w:lang w:val="fr-FR"/>
              </w:rPr>
            </w:pPr>
            <w:r>
              <w:rPr>
                <w:rFonts w:ascii="Arial" w:eastAsia="Arial" w:hAnsi="Arial" w:cs="Arial"/>
                <w:b/>
                <w:color w:val="FFFFFF"/>
                <w:sz w:val="28"/>
                <w:lang w:val="fr-FR"/>
              </w:rPr>
              <w:t>RÈGLEMENT DE LA CONSULTATION</w:t>
            </w:r>
          </w:p>
        </w:tc>
      </w:tr>
    </w:tbl>
    <w:p w14:paraId="3F69ABEB" w14:textId="77777777" w:rsidR="00787F34" w:rsidRDefault="007E6010">
      <w:pPr>
        <w:spacing w:line="240" w:lineRule="exact"/>
      </w:pPr>
      <w:r>
        <w:t xml:space="preserve"> </w:t>
      </w:r>
    </w:p>
    <w:p w14:paraId="53F520A0" w14:textId="77777777" w:rsidR="004D2CB6" w:rsidRDefault="004D2CB6">
      <w:pPr>
        <w:spacing w:line="240" w:lineRule="exact"/>
      </w:pPr>
    </w:p>
    <w:p w14:paraId="7DF1742F" w14:textId="77777777" w:rsidR="004D2CB6" w:rsidRDefault="004D2CB6">
      <w:pPr>
        <w:spacing w:line="240" w:lineRule="exact"/>
      </w:pPr>
    </w:p>
    <w:p w14:paraId="33033C04" w14:textId="77777777" w:rsidR="00787F34" w:rsidRDefault="00787F34">
      <w:pPr>
        <w:spacing w:after="120" w:line="240" w:lineRule="exact"/>
      </w:pPr>
    </w:p>
    <w:p w14:paraId="1E22328F" w14:textId="72CC08FF" w:rsidR="00787F34" w:rsidRDefault="00932BEC">
      <w:pPr>
        <w:spacing w:before="20"/>
        <w:jc w:val="center"/>
        <w:rPr>
          <w:rFonts w:ascii="Arial" w:eastAsia="Arial" w:hAnsi="Arial" w:cs="Arial"/>
          <w:b/>
          <w:color w:val="000000"/>
          <w:sz w:val="28"/>
          <w:lang w:val="fr-FR"/>
        </w:rPr>
      </w:pPr>
      <w:r>
        <w:rPr>
          <w:rFonts w:ascii="Arial" w:eastAsia="Arial" w:hAnsi="Arial" w:cs="Arial"/>
          <w:b/>
          <w:color w:val="000000"/>
          <w:sz w:val="28"/>
          <w:lang w:val="fr-FR"/>
        </w:rPr>
        <w:t>APPEL D’OFFRES PRIV</w:t>
      </w:r>
      <w:r w:rsidR="004D2CB6" w:rsidRPr="009648C4">
        <w:rPr>
          <w:rFonts w:ascii="Arial" w:eastAsia="Arial" w:hAnsi="Arial" w:cs="Arial"/>
          <w:b/>
          <w:color w:val="000000"/>
          <w:sz w:val="28"/>
          <w:lang w:val="fr-FR"/>
        </w:rPr>
        <w:t>É</w:t>
      </w:r>
      <w:r w:rsidR="0068540F">
        <w:rPr>
          <w:rFonts w:ascii="Arial" w:eastAsia="Arial" w:hAnsi="Arial" w:cs="Arial"/>
          <w:b/>
          <w:color w:val="000000"/>
          <w:sz w:val="28"/>
          <w:lang w:val="fr-FR"/>
        </w:rPr>
        <w:t xml:space="preserve"> DE TRAVAUX</w:t>
      </w:r>
    </w:p>
    <w:p w14:paraId="20FA47E8" w14:textId="77777777" w:rsidR="00787F34" w:rsidRDefault="00787F34">
      <w:pPr>
        <w:spacing w:line="240" w:lineRule="exact"/>
      </w:pPr>
    </w:p>
    <w:p w14:paraId="3CA54C59" w14:textId="77777777" w:rsidR="00787F34" w:rsidRDefault="00787F34">
      <w:pPr>
        <w:spacing w:line="240" w:lineRule="exact"/>
      </w:pPr>
    </w:p>
    <w:p w14:paraId="2C6ECD99" w14:textId="77777777" w:rsidR="00787F34" w:rsidRDefault="00787F34">
      <w:pPr>
        <w:spacing w:line="240" w:lineRule="exact"/>
      </w:pPr>
    </w:p>
    <w:p w14:paraId="31D22333" w14:textId="77777777" w:rsidR="00787F34" w:rsidRDefault="00787F34">
      <w:pPr>
        <w:spacing w:line="240" w:lineRule="exact"/>
      </w:pPr>
    </w:p>
    <w:p w14:paraId="659D3357" w14:textId="77777777" w:rsidR="00787F34" w:rsidRDefault="00787F34">
      <w:pPr>
        <w:spacing w:line="240" w:lineRule="exact"/>
      </w:pPr>
    </w:p>
    <w:p w14:paraId="5AC78C50" w14:textId="77777777" w:rsidR="00787F34" w:rsidRDefault="00787F34">
      <w:pPr>
        <w:spacing w:line="240" w:lineRule="exact"/>
      </w:pPr>
    </w:p>
    <w:p w14:paraId="345EAEA2" w14:textId="77777777" w:rsidR="00787F34" w:rsidRDefault="00787F34">
      <w:pPr>
        <w:spacing w:line="240" w:lineRule="exact"/>
      </w:pPr>
    </w:p>
    <w:p w14:paraId="2F5E40F6" w14:textId="77777777" w:rsidR="00787F34" w:rsidRDefault="00787F34">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B93FC9" w14:paraId="05A65332" w14:textId="77777777" w:rsidTr="00325432">
        <w:trPr>
          <w:trHeight w:val="1075"/>
        </w:trPr>
        <w:tc>
          <w:tcPr>
            <w:tcW w:w="1260" w:type="dxa"/>
            <w:tcMar>
              <w:top w:w="0" w:type="dxa"/>
              <w:left w:w="0" w:type="dxa"/>
              <w:bottom w:w="0" w:type="dxa"/>
              <w:right w:w="0" w:type="dxa"/>
            </w:tcMar>
          </w:tcPr>
          <w:p w14:paraId="4DEEFB7A" w14:textId="77777777" w:rsidR="00B93FC9" w:rsidRDefault="00B93FC9" w:rsidP="00B93FC9"/>
        </w:tc>
        <w:tc>
          <w:tcPr>
            <w:tcW w:w="7100" w:type="dxa"/>
            <w:tcBorders>
              <w:top w:val="single" w:sz="4" w:space="0" w:color="000000"/>
              <w:bottom w:val="single" w:sz="4" w:space="0" w:color="000000"/>
            </w:tcBorders>
            <w:tcMar>
              <w:top w:w="225" w:type="dxa"/>
              <w:left w:w="0" w:type="dxa"/>
              <w:bottom w:w="225" w:type="dxa"/>
              <w:right w:w="0" w:type="dxa"/>
            </w:tcMar>
          </w:tcPr>
          <w:p w14:paraId="6432568D" w14:textId="2EE8C9B2" w:rsidR="00B93FC9" w:rsidRDefault="006145E5" w:rsidP="00B93FC9">
            <w:pPr>
              <w:jc w:val="center"/>
            </w:pPr>
            <w:r>
              <w:rPr>
                <w:rFonts w:ascii="Arial" w:eastAsia="Arial" w:hAnsi="Arial" w:cs="Arial"/>
                <w:b/>
                <w:color w:val="000000"/>
                <w:sz w:val="28"/>
                <w:lang w:val="fr-FR"/>
              </w:rPr>
              <w:t>Remplacement de la cellule normal/secours 20kV du centre hospitalier Sainte-Marie de Rodez</w:t>
            </w:r>
          </w:p>
        </w:tc>
        <w:tc>
          <w:tcPr>
            <w:tcW w:w="1260" w:type="dxa"/>
            <w:tcMar>
              <w:top w:w="0" w:type="dxa"/>
              <w:left w:w="0" w:type="dxa"/>
              <w:bottom w:w="0" w:type="dxa"/>
              <w:right w:w="0" w:type="dxa"/>
            </w:tcMar>
          </w:tcPr>
          <w:p w14:paraId="7A2F5A40" w14:textId="77777777" w:rsidR="00B93FC9" w:rsidRDefault="00B93FC9" w:rsidP="00B93FC9">
            <w:pPr>
              <w:rPr>
                <w:sz w:val="2"/>
              </w:rPr>
            </w:pPr>
          </w:p>
        </w:tc>
      </w:tr>
      <w:tr w:rsidR="00787F34" w14:paraId="61A5F6C0" w14:textId="77777777">
        <w:trPr>
          <w:trHeight w:val="292"/>
        </w:trPr>
        <w:tc>
          <w:tcPr>
            <w:tcW w:w="9620" w:type="dxa"/>
            <w:gridSpan w:val="3"/>
            <w:vMerge w:val="restart"/>
            <w:tcMar>
              <w:top w:w="0" w:type="dxa"/>
              <w:left w:w="0" w:type="dxa"/>
              <w:bottom w:w="0" w:type="dxa"/>
              <w:right w:w="0" w:type="dxa"/>
            </w:tcMar>
            <w:vAlign w:val="center"/>
          </w:tcPr>
          <w:p w14:paraId="58D26813" w14:textId="77777777" w:rsidR="004D2CB6" w:rsidRDefault="004D2CB6">
            <w:pPr>
              <w:jc w:val="center"/>
              <w:rPr>
                <w:rFonts w:ascii="Arial" w:eastAsia="Arial" w:hAnsi="Arial" w:cs="Arial"/>
                <w:color w:val="000000"/>
                <w:lang w:val="fr-FR"/>
              </w:rPr>
            </w:pPr>
          </w:p>
          <w:p w14:paraId="1AEF829D" w14:textId="77777777" w:rsidR="004D2CB6" w:rsidRDefault="004D2CB6">
            <w:pPr>
              <w:jc w:val="center"/>
              <w:rPr>
                <w:rFonts w:ascii="Arial" w:eastAsia="Arial" w:hAnsi="Arial" w:cs="Arial"/>
                <w:color w:val="000000"/>
                <w:lang w:val="fr-FR"/>
              </w:rPr>
            </w:pPr>
          </w:p>
          <w:p w14:paraId="71726F1D" w14:textId="77777777" w:rsidR="004D2CB6" w:rsidRDefault="004D2CB6">
            <w:pPr>
              <w:jc w:val="center"/>
              <w:rPr>
                <w:rFonts w:ascii="Arial" w:eastAsia="Arial" w:hAnsi="Arial" w:cs="Arial"/>
                <w:color w:val="000000"/>
                <w:lang w:val="fr-FR"/>
              </w:rPr>
            </w:pPr>
          </w:p>
          <w:p w14:paraId="21C847A7" w14:textId="4DDE6750" w:rsidR="00307383" w:rsidRDefault="007E6010" w:rsidP="00307383">
            <w:pPr>
              <w:jc w:val="center"/>
              <w:rPr>
                <w:rFonts w:ascii="Arial" w:eastAsia="Arial" w:hAnsi="Arial" w:cs="Arial"/>
                <w:color w:val="000000"/>
                <w:lang w:val="fr-FR"/>
              </w:rPr>
            </w:pPr>
            <w:r>
              <w:rPr>
                <w:rFonts w:ascii="Arial" w:eastAsia="Arial" w:hAnsi="Arial" w:cs="Arial"/>
                <w:color w:val="000000"/>
                <w:lang w:val="fr-FR"/>
              </w:rPr>
              <w:t>Date et heure limite de réception des offres :</w:t>
            </w:r>
          </w:p>
          <w:p w14:paraId="4FBD4272" w14:textId="77777777" w:rsidR="00307383" w:rsidRDefault="00307383" w:rsidP="00307383">
            <w:pPr>
              <w:jc w:val="center"/>
              <w:rPr>
                <w:rFonts w:ascii="Arial" w:eastAsia="Arial" w:hAnsi="Arial" w:cs="Arial"/>
                <w:color w:val="000000"/>
                <w:lang w:val="fr-FR"/>
              </w:rPr>
            </w:pPr>
          </w:p>
          <w:p w14:paraId="7A950AD7" w14:textId="77777777" w:rsidR="00307383" w:rsidRDefault="00307383" w:rsidP="00307383">
            <w:pPr>
              <w:jc w:val="center"/>
              <w:rPr>
                <w:rFonts w:ascii="Arial" w:eastAsia="Arial" w:hAnsi="Arial" w:cs="Arial"/>
                <w:color w:val="000000"/>
                <w:lang w:val="fr-FR"/>
              </w:rPr>
            </w:pPr>
          </w:p>
          <w:p w14:paraId="6F1470D2" w14:textId="77777777" w:rsidR="00307383" w:rsidRDefault="00307383" w:rsidP="00307383">
            <w:pPr>
              <w:jc w:val="center"/>
              <w:rPr>
                <w:rFonts w:ascii="Arial" w:eastAsia="Arial" w:hAnsi="Arial" w:cs="Arial"/>
                <w:color w:val="000000"/>
                <w:lang w:val="fr-FR"/>
              </w:rPr>
            </w:pPr>
          </w:p>
          <w:p w14:paraId="4E1DA093" w14:textId="5E3261CA" w:rsidR="005F6328" w:rsidRDefault="00307383">
            <w:pPr>
              <w:jc w:val="center"/>
              <w:rPr>
                <w:rFonts w:ascii="Arial" w:eastAsia="Arial" w:hAnsi="Arial" w:cs="Arial"/>
                <w:color w:val="000000"/>
                <w:lang w:val="fr-FR"/>
              </w:rPr>
            </w:pPr>
            <w:r>
              <w:rPr>
                <w:rFonts w:ascii="Arial" w:eastAsia="Arial" w:hAnsi="Arial" w:cs="Arial"/>
                <w:color w:val="000000"/>
                <w:lang w:val="fr-FR"/>
              </w:rPr>
              <w:t>Le vendredi 30 octobre 2026 à 12H00</w:t>
            </w:r>
          </w:p>
        </w:tc>
      </w:tr>
      <w:tr w:rsidR="00787F34" w14:paraId="64D663DC" w14:textId="77777777">
        <w:trPr>
          <w:trHeight w:val="276"/>
        </w:trPr>
        <w:tc>
          <w:tcPr>
            <w:tcW w:w="9620" w:type="dxa"/>
            <w:gridSpan w:val="3"/>
            <w:vMerge/>
            <w:tcMar>
              <w:top w:w="0" w:type="dxa"/>
              <w:left w:w="0" w:type="dxa"/>
              <w:bottom w:w="0" w:type="dxa"/>
              <w:right w:w="0" w:type="dxa"/>
            </w:tcMar>
          </w:tcPr>
          <w:p w14:paraId="36F80B4D" w14:textId="77777777" w:rsidR="00787F34" w:rsidRDefault="00787F34"/>
        </w:tc>
      </w:tr>
    </w:tbl>
    <w:p w14:paraId="1A257CA9" w14:textId="582BC046" w:rsidR="00787F34" w:rsidRDefault="00307383">
      <w:pPr>
        <w:spacing w:line="240" w:lineRule="exact"/>
      </w:pPr>
      <w:r>
        <w:rPr>
          <w:rFonts w:ascii="Arial" w:eastAsia="Arial" w:hAnsi="Arial" w:cs="Arial"/>
          <w:i/>
          <w:color w:val="F79646" w:themeColor="accent6"/>
          <w:lang w:val="fr-FR"/>
        </w:rPr>
        <w:tab/>
      </w:r>
      <w:r>
        <w:rPr>
          <w:rFonts w:ascii="Arial" w:eastAsia="Arial" w:hAnsi="Arial" w:cs="Arial"/>
          <w:i/>
          <w:color w:val="F79646" w:themeColor="accent6"/>
          <w:lang w:val="fr-FR"/>
        </w:rPr>
        <w:tab/>
      </w:r>
      <w:r>
        <w:rPr>
          <w:rFonts w:ascii="Arial" w:eastAsia="Arial" w:hAnsi="Arial" w:cs="Arial"/>
          <w:i/>
          <w:color w:val="F79646" w:themeColor="accent6"/>
          <w:lang w:val="fr-FR"/>
        </w:rPr>
        <w:tab/>
      </w:r>
      <w:r>
        <w:rPr>
          <w:rFonts w:ascii="Arial" w:eastAsia="Arial" w:hAnsi="Arial" w:cs="Arial"/>
          <w:i/>
          <w:color w:val="F79646" w:themeColor="accent6"/>
          <w:lang w:val="fr-FR"/>
        </w:rPr>
        <w:tab/>
      </w:r>
      <w:r>
        <w:rPr>
          <w:rFonts w:ascii="Arial" w:eastAsia="Arial" w:hAnsi="Arial" w:cs="Arial"/>
          <w:i/>
          <w:color w:val="F79646" w:themeColor="accent6"/>
          <w:lang w:val="fr-FR"/>
        </w:rPr>
        <w:tab/>
      </w:r>
    </w:p>
    <w:p w14:paraId="2B2C0C81" w14:textId="77777777" w:rsidR="00787F34" w:rsidRDefault="00787F34">
      <w:pPr>
        <w:spacing w:line="240" w:lineRule="exact"/>
      </w:pPr>
    </w:p>
    <w:p w14:paraId="53E871AD" w14:textId="77777777" w:rsidR="00787F34" w:rsidRDefault="00787F34">
      <w:pPr>
        <w:spacing w:line="240" w:lineRule="exact"/>
      </w:pPr>
    </w:p>
    <w:p w14:paraId="175DD843" w14:textId="77777777" w:rsidR="00787F34" w:rsidRDefault="00787F34">
      <w:pPr>
        <w:spacing w:line="240" w:lineRule="exact"/>
      </w:pPr>
    </w:p>
    <w:p w14:paraId="063E30B9" w14:textId="77777777" w:rsidR="00787F34" w:rsidRDefault="00787F34">
      <w:pPr>
        <w:spacing w:line="240" w:lineRule="exact"/>
      </w:pPr>
    </w:p>
    <w:p w14:paraId="1ADFED65" w14:textId="77777777" w:rsidR="004D2CB6" w:rsidRDefault="004D2CB6">
      <w:pPr>
        <w:spacing w:line="240" w:lineRule="exact"/>
      </w:pPr>
    </w:p>
    <w:p w14:paraId="1BA2FA69" w14:textId="77777777" w:rsidR="004D2CB6" w:rsidRDefault="004D2CB6">
      <w:pPr>
        <w:spacing w:line="240" w:lineRule="exact"/>
      </w:pPr>
    </w:p>
    <w:p w14:paraId="566D42E5" w14:textId="77777777" w:rsidR="004D2CB6" w:rsidRDefault="004D2CB6">
      <w:pPr>
        <w:spacing w:line="240" w:lineRule="exact"/>
      </w:pPr>
    </w:p>
    <w:p w14:paraId="3E5D7DDB" w14:textId="77777777" w:rsidR="004D2CB6" w:rsidRDefault="004D2CB6">
      <w:pPr>
        <w:spacing w:line="240" w:lineRule="exact"/>
      </w:pPr>
    </w:p>
    <w:p w14:paraId="23B20F28" w14:textId="77777777" w:rsidR="004D2CB6" w:rsidRDefault="004D2CB6">
      <w:pPr>
        <w:spacing w:line="240" w:lineRule="exact"/>
      </w:pPr>
    </w:p>
    <w:p w14:paraId="00FC27C9" w14:textId="77777777" w:rsidR="004D2CB6" w:rsidRDefault="004D2CB6">
      <w:pPr>
        <w:spacing w:line="240" w:lineRule="exact"/>
      </w:pPr>
    </w:p>
    <w:p w14:paraId="648EEA9D" w14:textId="77777777" w:rsidR="00787F34" w:rsidRDefault="00787F34">
      <w:pPr>
        <w:spacing w:line="240" w:lineRule="exact"/>
      </w:pPr>
    </w:p>
    <w:p w14:paraId="59CB6366" w14:textId="77777777" w:rsidR="00787F34" w:rsidRDefault="007E6010">
      <w:pPr>
        <w:spacing w:line="276" w:lineRule="exact"/>
        <w:jc w:val="center"/>
        <w:rPr>
          <w:rFonts w:ascii="Arial" w:eastAsia="Arial" w:hAnsi="Arial" w:cs="Arial"/>
          <w:color w:val="000000"/>
          <w:lang w:val="fr-FR"/>
        </w:rPr>
      </w:pPr>
      <w:r>
        <w:rPr>
          <w:rFonts w:ascii="Arial" w:eastAsia="Arial" w:hAnsi="Arial" w:cs="Arial"/>
          <w:b/>
          <w:color w:val="000000"/>
          <w:lang w:val="fr-FR"/>
        </w:rPr>
        <w:t xml:space="preserve">Association Hospitalière Sainte-Marie - Centre Hospitalier Sainte-Marie de Rodez </w:t>
      </w:r>
    </w:p>
    <w:p w14:paraId="6AB1279A" w14:textId="77777777" w:rsidR="00787F34" w:rsidRDefault="007E6010">
      <w:pPr>
        <w:spacing w:line="276" w:lineRule="exact"/>
        <w:jc w:val="center"/>
        <w:rPr>
          <w:rFonts w:ascii="Arial" w:eastAsia="Arial" w:hAnsi="Arial" w:cs="Arial"/>
          <w:color w:val="000000"/>
          <w:lang w:val="fr-FR"/>
        </w:rPr>
      </w:pPr>
      <w:r>
        <w:rPr>
          <w:rFonts w:ascii="Arial" w:eastAsia="Arial" w:hAnsi="Arial" w:cs="Arial"/>
          <w:color w:val="000000"/>
          <w:lang w:val="fr-FR"/>
        </w:rPr>
        <w:t>Lieu-dit Cayssiols</w:t>
      </w:r>
    </w:p>
    <w:p w14:paraId="29494033" w14:textId="77777777" w:rsidR="00787F34" w:rsidRDefault="007E6010">
      <w:pPr>
        <w:spacing w:line="276" w:lineRule="exact"/>
        <w:jc w:val="center"/>
        <w:rPr>
          <w:rFonts w:ascii="Arial" w:eastAsia="Arial" w:hAnsi="Arial" w:cs="Arial"/>
          <w:color w:val="000000"/>
          <w:lang w:val="fr-FR"/>
        </w:rPr>
      </w:pPr>
      <w:r>
        <w:rPr>
          <w:rFonts w:ascii="Arial" w:eastAsia="Arial" w:hAnsi="Arial" w:cs="Arial"/>
          <w:color w:val="000000"/>
          <w:lang w:val="fr-FR"/>
        </w:rPr>
        <w:t>CS 23027 - OLEMPS</w:t>
      </w:r>
    </w:p>
    <w:p w14:paraId="7A30A4AA" w14:textId="77777777" w:rsidR="00787F34" w:rsidRDefault="007E6010">
      <w:pPr>
        <w:spacing w:line="276" w:lineRule="exact"/>
        <w:jc w:val="center"/>
        <w:rPr>
          <w:rFonts w:ascii="Arial" w:eastAsia="Arial" w:hAnsi="Arial" w:cs="Arial"/>
          <w:color w:val="000000"/>
          <w:lang w:val="fr-FR"/>
        </w:rPr>
      </w:pPr>
      <w:r>
        <w:rPr>
          <w:rFonts w:ascii="Arial" w:eastAsia="Arial" w:hAnsi="Arial" w:cs="Arial"/>
          <w:color w:val="000000"/>
          <w:lang w:val="fr-FR"/>
        </w:rPr>
        <w:t>12032 RODEZ CEDEX 9</w:t>
      </w:r>
    </w:p>
    <w:p w14:paraId="3729FA2E" w14:textId="77777777" w:rsidR="00787F34" w:rsidRDefault="007E6010">
      <w:pPr>
        <w:spacing w:line="276" w:lineRule="exact"/>
        <w:jc w:val="center"/>
        <w:rPr>
          <w:rFonts w:ascii="Arial" w:eastAsia="Arial" w:hAnsi="Arial" w:cs="Arial"/>
          <w:color w:val="000000"/>
          <w:lang w:val="fr-FR"/>
        </w:rPr>
        <w:sectPr w:rsidR="00787F34">
          <w:pgSz w:w="11900" w:h="16840"/>
          <w:pgMar w:top="1400" w:right="1140" w:bottom="1440" w:left="1140" w:header="1400" w:footer="1440" w:gutter="0"/>
          <w:cols w:space="708"/>
        </w:sectPr>
      </w:pPr>
      <w:r>
        <w:rPr>
          <w:rFonts w:ascii="Arial" w:eastAsia="Arial" w:hAnsi="Arial" w:cs="Arial"/>
          <w:color w:val="000000"/>
          <w:lang w:val="fr-FR"/>
        </w:rPr>
        <w:t>Tél : 05 65 67 54 07</w:t>
      </w:r>
    </w:p>
    <w:p w14:paraId="606F8A41" w14:textId="77777777" w:rsidR="00787F34" w:rsidRDefault="007E6010">
      <w:pPr>
        <w:spacing w:after="80"/>
        <w:jc w:val="center"/>
        <w:rPr>
          <w:rFonts w:ascii="Arial" w:eastAsia="Arial" w:hAnsi="Arial" w:cs="Arial"/>
          <w:b/>
          <w:color w:val="000000"/>
          <w:lang w:val="fr-FR"/>
        </w:rPr>
      </w:pPr>
      <w:r>
        <w:rPr>
          <w:rFonts w:ascii="Arial" w:eastAsia="Arial" w:hAnsi="Arial" w:cs="Arial"/>
          <w:b/>
          <w:color w:val="000000"/>
          <w:lang w:val="fr-FR"/>
        </w:rPr>
        <w:lastRenderedPageBreak/>
        <w:t>SOMMAIRE</w:t>
      </w:r>
    </w:p>
    <w:p w14:paraId="3217CDC2" w14:textId="77777777" w:rsidR="00787F34" w:rsidRDefault="00787F34">
      <w:pPr>
        <w:spacing w:after="80" w:line="240" w:lineRule="exact"/>
      </w:pPr>
    </w:p>
    <w:p w14:paraId="563D65C4" w14:textId="77777777" w:rsidR="009B7EC2" w:rsidRPr="004D2CB6" w:rsidRDefault="007E6010">
      <w:pPr>
        <w:pStyle w:val="TM1"/>
        <w:tabs>
          <w:tab w:val="right" w:leader="dot" w:pos="9610"/>
        </w:tabs>
        <w:rPr>
          <w:rFonts w:ascii="Arial" w:eastAsiaTheme="minorEastAsia" w:hAnsi="Arial" w:cs="Arial"/>
          <w:noProof/>
          <w:sz w:val="22"/>
          <w:szCs w:val="22"/>
          <w:lang w:val="fr-FR" w:eastAsia="fr-FR"/>
        </w:rPr>
      </w:pPr>
      <w:r>
        <w:rPr>
          <w:rFonts w:ascii="Arial" w:eastAsia="Arial" w:hAnsi="Arial" w:cs="Arial"/>
          <w:color w:val="000000"/>
          <w:sz w:val="22"/>
          <w:lang w:val="fr-FR"/>
        </w:rPr>
        <w:fldChar w:fldCharType="begin"/>
      </w:r>
      <w:r>
        <w:rPr>
          <w:rFonts w:ascii="Arial" w:eastAsia="Arial" w:hAnsi="Arial" w:cs="Arial"/>
          <w:color w:val="000000"/>
          <w:sz w:val="22"/>
          <w:lang w:val="fr-FR"/>
        </w:rPr>
        <w:instrText xml:space="preserve"> TOC \h </w:instrText>
      </w:r>
      <w:r>
        <w:rPr>
          <w:rFonts w:ascii="Arial" w:eastAsia="Arial" w:hAnsi="Arial" w:cs="Arial"/>
          <w:color w:val="000000"/>
          <w:sz w:val="22"/>
          <w:lang w:val="fr-FR"/>
        </w:rPr>
        <w:fldChar w:fldCharType="separate"/>
      </w:r>
      <w:hyperlink w:anchor="_Toc228267045" w:history="1">
        <w:r w:rsidR="009B7EC2" w:rsidRPr="004D2CB6">
          <w:rPr>
            <w:rStyle w:val="Lienhypertexte"/>
            <w:rFonts w:ascii="Arial" w:eastAsia="Arial" w:hAnsi="Arial" w:cs="Arial"/>
            <w:noProof/>
            <w:lang w:val="fr-FR"/>
          </w:rPr>
          <w:t>1 - Objet et étendue de la consultation</w:t>
        </w:r>
        <w:r w:rsidR="009B7EC2" w:rsidRPr="004D2CB6">
          <w:rPr>
            <w:rFonts w:ascii="Arial" w:hAnsi="Arial" w:cs="Arial"/>
            <w:noProof/>
          </w:rPr>
          <w:tab/>
        </w:r>
        <w:r w:rsidR="009B7EC2" w:rsidRPr="004D2CB6">
          <w:rPr>
            <w:rFonts w:ascii="Arial" w:hAnsi="Arial" w:cs="Arial"/>
            <w:noProof/>
          </w:rPr>
          <w:fldChar w:fldCharType="begin"/>
        </w:r>
        <w:r w:rsidR="009B7EC2" w:rsidRPr="004D2CB6">
          <w:rPr>
            <w:rFonts w:ascii="Arial" w:hAnsi="Arial" w:cs="Arial"/>
            <w:noProof/>
          </w:rPr>
          <w:instrText xml:space="preserve"> PAGEREF _Toc228267045 \h </w:instrText>
        </w:r>
        <w:r w:rsidR="009B7EC2" w:rsidRPr="004D2CB6">
          <w:rPr>
            <w:rFonts w:ascii="Arial" w:hAnsi="Arial" w:cs="Arial"/>
            <w:noProof/>
          </w:rPr>
        </w:r>
        <w:r w:rsidR="009B7EC2" w:rsidRPr="004D2CB6">
          <w:rPr>
            <w:rFonts w:ascii="Arial" w:hAnsi="Arial" w:cs="Arial"/>
            <w:noProof/>
          </w:rPr>
          <w:fldChar w:fldCharType="separate"/>
        </w:r>
        <w:r w:rsidR="009B7EC2" w:rsidRPr="004D2CB6">
          <w:rPr>
            <w:rFonts w:ascii="Arial" w:hAnsi="Arial" w:cs="Arial"/>
            <w:noProof/>
          </w:rPr>
          <w:t>3</w:t>
        </w:r>
        <w:r w:rsidR="009B7EC2" w:rsidRPr="004D2CB6">
          <w:rPr>
            <w:rFonts w:ascii="Arial" w:hAnsi="Arial" w:cs="Arial"/>
            <w:noProof/>
          </w:rPr>
          <w:fldChar w:fldCharType="end"/>
        </w:r>
      </w:hyperlink>
    </w:p>
    <w:p w14:paraId="0C75E553" w14:textId="77777777" w:rsidR="009B7EC2" w:rsidRPr="004D2CB6" w:rsidRDefault="009B7EC2">
      <w:pPr>
        <w:pStyle w:val="TM2"/>
        <w:tabs>
          <w:tab w:val="right" w:leader="dot" w:pos="9610"/>
        </w:tabs>
        <w:rPr>
          <w:rFonts w:ascii="Arial" w:eastAsiaTheme="minorEastAsia" w:hAnsi="Arial" w:cs="Arial"/>
          <w:noProof/>
          <w:sz w:val="22"/>
          <w:szCs w:val="22"/>
          <w:lang w:val="fr-FR" w:eastAsia="fr-FR"/>
        </w:rPr>
      </w:pPr>
      <w:hyperlink w:anchor="_Toc228267046" w:history="1">
        <w:r w:rsidRPr="004D2CB6">
          <w:rPr>
            <w:rStyle w:val="Lienhypertexte"/>
            <w:rFonts w:ascii="Arial" w:eastAsia="Arial" w:hAnsi="Arial" w:cs="Arial"/>
            <w:noProof/>
            <w:lang w:val="fr-FR"/>
          </w:rPr>
          <w:t>1.1 - Objet</w:t>
        </w:r>
        <w:r w:rsidRPr="004D2CB6">
          <w:rPr>
            <w:rFonts w:ascii="Arial" w:hAnsi="Arial" w:cs="Arial"/>
            <w:noProof/>
          </w:rPr>
          <w:tab/>
        </w:r>
        <w:r w:rsidRPr="004D2CB6">
          <w:rPr>
            <w:rFonts w:ascii="Arial" w:hAnsi="Arial" w:cs="Arial"/>
            <w:noProof/>
          </w:rPr>
          <w:fldChar w:fldCharType="begin"/>
        </w:r>
        <w:r w:rsidRPr="004D2CB6">
          <w:rPr>
            <w:rFonts w:ascii="Arial" w:hAnsi="Arial" w:cs="Arial"/>
            <w:noProof/>
          </w:rPr>
          <w:instrText xml:space="preserve"> PAGEREF _Toc228267046 \h </w:instrText>
        </w:r>
        <w:r w:rsidRPr="004D2CB6">
          <w:rPr>
            <w:rFonts w:ascii="Arial" w:hAnsi="Arial" w:cs="Arial"/>
            <w:noProof/>
          </w:rPr>
        </w:r>
        <w:r w:rsidRPr="004D2CB6">
          <w:rPr>
            <w:rFonts w:ascii="Arial" w:hAnsi="Arial" w:cs="Arial"/>
            <w:noProof/>
          </w:rPr>
          <w:fldChar w:fldCharType="separate"/>
        </w:r>
        <w:r w:rsidRPr="004D2CB6">
          <w:rPr>
            <w:rFonts w:ascii="Arial" w:hAnsi="Arial" w:cs="Arial"/>
            <w:noProof/>
          </w:rPr>
          <w:t>3</w:t>
        </w:r>
        <w:r w:rsidRPr="004D2CB6">
          <w:rPr>
            <w:rFonts w:ascii="Arial" w:hAnsi="Arial" w:cs="Arial"/>
            <w:noProof/>
          </w:rPr>
          <w:fldChar w:fldCharType="end"/>
        </w:r>
      </w:hyperlink>
    </w:p>
    <w:p w14:paraId="21EB61D1" w14:textId="77777777" w:rsidR="009B7EC2" w:rsidRPr="004D2CB6" w:rsidRDefault="009B7EC2">
      <w:pPr>
        <w:pStyle w:val="TM2"/>
        <w:tabs>
          <w:tab w:val="right" w:leader="dot" w:pos="9610"/>
        </w:tabs>
        <w:rPr>
          <w:rFonts w:ascii="Arial" w:eastAsiaTheme="minorEastAsia" w:hAnsi="Arial" w:cs="Arial"/>
          <w:noProof/>
          <w:sz w:val="22"/>
          <w:szCs w:val="22"/>
          <w:lang w:val="fr-FR" w:eastAsia="fr-FR"/>
        </w:rPr>
      </w:pPr>
      <w:hyperlink w:anchor="_Toc228267047" w:history="1">
        <w:r w:rsidRPr="004D2CB6">
          <w:rPr>
            <w:rStyle w:val="Lienhypertexte"/>
            <w:rFonts w:ascii="Arial" w:eastAsia="Arial" w:hAnsi="Arial" w:cs="Arial"/>
            <w:noProof/>
            <w:lang w:val="fr-FR"/>
          </w:rPr>
          <w:t>1.2 - Mode de passation</w:t>
        </w:r>
        <w:r w:rsidRPr="004D2CB6">
          <w:rPr>
            <w:rFonts w:ascii="Arial" w:hAnsi="Arial" w:cs="Arial"/>
            <w:noProof/>
          </w:rPr>
          <w:tab/>
        </w:r>
        <w:r w:rsidRPr="004D2CB6">
          <w:rPr>
            <w:rFonts w:ascii="Arial" w:hAnsi="Arial" w:cs="Arial"/>
            <w:noProof/>
          </w:rPr>
          <w:fldChar w:fldCharType="begin"/>
        </w:r>
        <w:r w:rsidRPr="004D2CB6">
          <w:rPr>
            <w:rFonts w:ascii="Arial" w:hAnsi="Arial" w:cs="Arial"/>
            <w:noProof/>
          </w:rPr>
          <w:instrText xml:space="preserve"> PAGEREF _Toc228267047 \h </w:instrText>
        </w:r>
        <w:r w:rsidRPr="004D2CB6">
          <w:rPr>
            <w:rFonts w:ascii="Arial" w:hAnsi="Arial" w:cs="Arial"/>
            <w:noProof/>
          </w:rPr>
        </w:r>
        <w:r w:rsidRPr="004D2CB6">
          <w:rPr>
            <w:rFonts w:ascii="Arial" w:hAnsi="Arial" w:cs="Arial"/>
            <w:noProof/>
          </w:rPr>
          <w:fldChar w:fldCharType="separate"/>
        </w:r>
        <w:r w:rsidRPr="004D2CB6">
          <w:rPr>
            <w:rFonts w:ascii="Arial" w:hAnsi="Arial" w:cs="Arial"/>
            <w:noProof/>
          </w:rPr>
          <w:t>3</w:t>
        </w:r>
        <w:r w:rsidRPr="004D2CB6">
          <w:rPr>
            <w:rFonts w:ascii="Arial" w:hAnsi="Arial" w:cs="Arial"/>
            <w:noProof/>
          </w:rPr>
          <w:fldChar w:fldCharType="end"/>
        </w:r>
      </w:hyperlink>
    </w:p>
    <w:p w14:paraId="5E145F66" w14:textId="77777777" w:rsidR="009B7EC2" w:rsidRPr="004D2CB6" w:rsidRDefault="009B7EC2">
      <w:pPr>
        <w:pStyle w:val="TM2"/>
        <w:tabs>
          <w:tab w:val="right" w:leader="dot" w:pos="9610"/>
        </w:tabs>
        <w:rPr>
          <w:rFonts w:ascii="Arial" w:eastAsiaTheme="minorEastAsia" w:hAnsi="Arial" w:cs="Arial"/>
          <w:noProof/>
          <w:sz w:val="22"/>
          <w:szCs w:val="22"/>
          <w:lang w:val="fr-FR" w:eastAsia="fr-FR"/>
        </w:rPr>
      </w:pPr>
      <w:hyperlink w:anchor="_Toc228267048" w:history="1">
        <w:r w:rsidRPr="004D2CB6">
          <w:rPr>
            <w:rStyle w:val="Lienhypertexte"/>
            <w:rFonts w:ascii="Arial" w:eastAsia="Arial" w:hAnsi="Arial" w:cs="Arial"/>
            <w:noProof/>
            <w:lang w:val="fr-FR"/>
          </w:rPr>
          <w:t>1.3 - Type et forme de contrat</w:t>
        </w:r>
        <w:r w:rsidRPr="004D2CB6">
          <w:rPr>
            <w:rFonts w:ascii="Arial" w:hAnsi="Arial" w:cs="Arial"/>
            <w:noProof/>
          </w:rPr>
          <w:tab/>
        </w:r>
        <w:r w:rsidRPr="004D2CB6">
          <w:rPr>
            <w:rFonts w:ascii="Arial" w:hAnsi="Arial" w:cs="Arial"/>
            <w:noProof/>
          </w:rPr>
          <w:fldChar w:fldCharType="begin"/>
        </w:r>
        <w:r w:rsidRPr="004D2CB6">
          <w:rPr>
            <w:rFonts w:ascii="Arial" w:hAnsi="Arial" w:cs="Arial"/>
            <w:noProof/>
          </w:rPr>
          <w:instrText xml:space="preserve"> PAGEREF _Toc228267048 \h </w:instrText>
        </w:r>
        <w:r w:rsidRPr="004D2CB6">
          <w:rPr>
            <w:rFonts w:ascii="Arial" w:hAnsi="Arial" w:cs="Arial"/>
            <w:noProof/>
          </w:rPr>
        </w:r>
        <w:r w:rsidRPr="004D2CB6">
          <w:rPr>
            <w:rFonts w:ascii="Arial" w:hAnsi="Arial" w:cs="Arial"/>
            <w:noProof/>
          </w:rPr>
          <w:fldChar w:fldCharType="separate"/>
        </w:r>
        <w:r w:rsidRPr="004D2CB6">
          <w:rPr>
            <w:rFonts w:ascii="Arial" w:hAnsi="Arial" w:cs="Arial"/>
            <w:noProof/>
          </w:rPr>
          <w:t>3</w:t>
        </w:r>
        <w:r w:rsidRPr="004D2CB6">
          <w:rPr>
            <w:rFonts w:ascii="Arial" w:hAnsi="Arial" w:cs="Arial"/>
            <w:noProof/>
          </w:rPr>
          <w:fldChar w:fldCharType="end"/>
        </w:r>
      </w:hyperlink>
    </w:p>
    <w:p w14:paraId="4E9CA90A" w14:textId="77777777" w:rsidR="009B7EC2" w:rsidRPr="004D2CB6" w:rsidRDefault="009B7EC2">
      <w:pPr>
        <w:pStyle w:val="TM2"/>
        <w:tabs>
          <w:tab w:val="right" w:leader="dot" w:pos="9610"/>
        </w:tabs>
        <w:rPr>
          <w:rFonts w:ascii="Arial" w:eastAsiaTheme="minorEastAsia" w:hAnsi="Arial" w:cs="Arial"/>
          <w:noProof/>
          <w:sz w:val="22"/>
          <w:szCs w:val="22"/>
          <w:lang w:val="fr-FR" w:eastAsia="fr-FR"/>
        </w:rPr>
      </w:pPr>
      <w:hyperlink w:anchor="_Toc228267049" w:history="1">
        <w:r w:rsidRPr="004D2CB6">
          <w:rPr>
            <w:rStyle w:val="Lienhypertexte"/>
            <w:rFonts w:ascii="Arial" w:eastAsia="Arial" w:hAnsi="Arial" w:cs="Arial"/>
            <w:noProof/>
            <w:lang w:val="fr-FR"/>
          </w:rPr>
          <w:t>1.4 - Décomposition de la consultation</w:t>
        </w:r>
        <w:r w:rsidRPr="004D2CB6">
          <w:rPr>
            <w:rFonts w:ascii="Arial" w:hAnsi="Arial" w:cs="Arial"/>
            <w:noProof/>
          </w:rPr>
          <w:tab/>
        </w:r>
        <w:r w:rsidRPr="004D2CB6">
          <w:rPr>
            <w:rFonts w:ascii="Arial" w:hAnsi="Arial" w:cs="Arial"/>
            <w:noProof/>
          </w:rPr>
          <w:fldChar w:fldCharType="begin"/>
        </w:r>
        <w:r w:rsidRPr="004D2CB6">
          <w:rPr>
            <w:rFonts w:ascii="Arial" w:hAnsi="Arial" w:cs="Arial"/>
            <w:noProof/>
          </w:rPr>
          <w:instrText xml:space="preserve"> PAGEREF _Toc228267049 \h </w:instrText>
        </w:r>
        <w:r w:rsidRPr="004D2CB6">
          <w:rPr>
            <w:rFonts w:ascii="Arial" w:hAnsi="Arial" w:cs="Arial"/>
            <w:noProof/>
          </w:rPr>
        </w:r>
        <w:r w:rsidRPr="004D2CB6">
          <w:rPr>
            <w:rFonts w:ascii="Arial" w:hAnsi="Arial" w:cs="Arial"/>
            <w:noProof/>
          </w:rPr>
          <w:fldChar w:fldCharType="separate"/>
        </w:r>
        <w:r w:rsidRPr="004D2CB6">
          <w:rPr>
            <w:rFonts w:ascii="Arial" w:hAnsi="Arial" w:cs="Arial"/>
            <w:noProof/>
          </w:rPr>
          <w:t>3</w:t>
        </w:r>
        <w:r w:rsidRPr="004D2CB6">
          <w:rPr>
            <w:rFonts w:ascii="Arial" w:hAnsi="Arial" w:cs="Arial"/>
            <w:noProof/>
          </w:rPr>
          <w:fldChar w:fldCharType="end"/>
        </w:r>
      </w:hyperlink>
    </w:p>
    <w:p w14:paraId="6B0DCE6E" w14:textId="77777777" w:rsidR="009B7EC2" w:rsidRPr="004D2CB6" w:rsidRDefault="009B7EC2">
      <w:pPr>
        <w:pStyle w:val="TM1"/>
        <w:tabs>
          <w:tab w:val="right" w:leader="dot" w:pos="9610"/>
        </w:tabs>
        <w:rPr>
          <w:rFonts w:ascii="Arial" w:eastAsiaTheme="minorEastAsia" w:hAnsi="Arial" w:cs="Arial"/>
          <w:noProof/>
          <w:sz w:val="22"/>
          <w:szCs w:val="22"/>
          <w:lang w:val="fr-FR" w:eastAsia="fr-FR"/>
        </w:rPr>
      </w:pPr>
      <w:hyperlink w:anchor="_Toc228267050" w:history="1">
        <w:r w:rsidRPr="004D2CB6">
          <w:rPr>
            <w:rStyle w:val="Lienhypertexte"/>
            <w:rFonts w:ascii="Arial" w:eastAsia="Arial" w:hAnsi="Arial" w:cs="Arial"/>
            <w:noProof/>
            <w:lang w:val="fr-FR"/>
          </w:rPr>
          <w:t>2 - Conditions de la consultation</w:t>
        </w:r>
        <w:r w:rsidRPr="004D2CB6">
          <w:rPr>
            <w:rFonts w:ascii="Arial" w:hAnsi="Arial" w:cs="Arial"/>
            <w:noProof/>
          </w:rPr>
          <w:tab/>
        </w:r>
        <w:r w:rsidRPr="004D2CB6">
          <w:rPr>
            <w:rFonts w:ascii="Arial" w:hAnsi="Arial" w:cs="Arial"/>
            <w:noProof/>
          </w:rPr>
          <w:fldChar w:fldCharType="begin"/>
        </w:r>
        <w:r w:rsidRPr="004D2CB6">
          <w:rPr>
            <w:rFonts w:ascii="Arial" w:hAnsi="Arial" w:cs="Arial"/>
            <w:noProof/>
          </w:rPr>
          <w:instrText xml:space="preserve"> PAGEREF _Toc228267050 \h </w:instrText>
        </w:r>
        <w:r w:rsidRPr="004D2CB6">
          <w:rPr>
            <w:rFonts w:ascii="Arial" w:hAnsi="Arial" w:cs="Arial"/>
            <w:noProof/>
          </w:rPr>
        </w:r>
        <w:r w:rsidRPr="004D2CB6">
          <w:rPr>
            <w:rFonts w:ascii="Arial" w:hAnsi="Arial" w:cs="Arial"/>
            <w:noProof/>
          </w:rPr>
          <w:fldChar w:fldCharType="separate"/>
        </w:r>
        <w:r w:rsidRPr="004D2CB6">
          <w:rPr>
            <w:rFonts w:ascii="Arial" w:hAnsi="Arial" w:cs="Arial"/>
            <w:noProof/>
          </w:rPr>
          <w:t>3</w:t>
        </w:r>
        <w:r w:rsidRPr="004D2CB6">
          <w:rPr>
            <w:rFonts w:ascii="Arial" w:hAnsi="Arial" w:cs="Arial"/>
            <w:noProof/>
          </w:rPr>
          <w:fldChar w:fldCharType="end"/>
        </w:r>
      </w:hyperlink>
    </w:p>
    <w:p w14:paraId="0BB53E16" w14:textId="77777777" w:rsidR="009B7EC2" w:rsidRPr="004D2CB6" w:rsidRDefault="009B7EC2">
      <w:pPr>
        <w:pStyle w:val="TM2"/>
        <w:tabs>
          <w:tab w:val="right" w:leader="dot" w:pos="9610"/>
        </w:tabs>
        <w:rPr>
          <w:rFonts w:ascii="Arial" w:eastAsiaTheme="minorEastAsia" w:hAnsi="Arial" w:cs="Arial"/>
          <w:noProof/>
          <w:sz w:val="22"/>
          <w:szCs w:val="22"/>
          <w:lang w:val="fr-FR" w:eastAsia="fr-FR"/>
        </w:rPr>
      </w:pPr>
      <w:hyperlink w:anchor="_Toc228267051" w:history="1">
        <w:r w:rsidRPr="004D2CB6">
          <w:rPr>
            <w:rStyle w:val="Lienhypertexte"/>
            <w:rFonts w:ascii="Arial" w:eastAsia="Arial" w:hAnsi="Arial" w:cs="Arial"/>
            <w:noProof/>
            <w:lang w:val="fr-FR"/>
          </w:rPr>
          <w:t>2.1 - Délai de validité des offres</w:t>
        </w:r>
        <w:r w:rsidRPr="004D2CB6">
          <w:rPr>
            <w:rFonts w:ascii="Arial" w:hAnsi="Arial" w:cs="Arial"/>
            <w:noProof/>
          </w:rPr>
          <w:tab/>
        </w:r>
        <w:r w:rsidRPr="004D2CB6">
          <w:rPr>
            <w:rFonts w:ascii="Arial" w:hAnsi="Arial" w:cs="Arial"/>
            <w:noProof/>
          </w:rPr>
          <w:fldChar w:fldCharType="begin"/>
        </w:r>
        <w:r w:rsidRPr="004D2CB6">
          <w:rPr>
            <w:rFonts w:ascii="Arial" w:hAnsi="Arial" w:cs="Arial"/>
            <w:noProof/>
          </w:rPr>
          <w:instrText xml:space="preserve"> PAGEREF _Toc228267051 \h </w:instrText>
        </w:r>
        <w:r w:rsidRPr="004D2CB6">
          <w:rPr>
            <w:rFonts w:ascii="Arial" w:hAnsi="Arial" w:cs="Arial"/>
            <w:noProof/>
          </w:rPr>
        </w:r>
        <w:r w:rsidRPr="004D2CB6">
          <w:rPr>
            <w:rFonts w:ascii="Arial" w:hAnsi="Arial" w:cs="Arial"/>
            <w:noProof/>
          </w:rPr>
          <w:fldChar w:fldCharType="separate"/>
        </w:r>
        <w:r w:rsidRPr="004D2CB6">
          <w:rPr>
            <w:rFonts w:ascii="Arial" w:hAnsi="Arial" w:cs="Arial"/>
            <w:noProof/>
          </w:rPr>
          <w:t>3</w:t>
        </w:r>
        <w:r w:rsidRPr="004D2CB6">
          <w:rPr>
            <w:rFonts w:ascii="Arial" w:hAnsi="Arial" w:cs="Arial"/>
            <w:noProof/>
          </w:rPr>
          <w:fldChar w:fldCharType="end"/>
        </w:r>
      </w:hyperlink>
    </w:p>
    <w:p w14:paraId="431B89AA" w14:textId="77777777" w:rsidR="009B7EC2" w:rsidRPr="004D2CB6" w:rsidRDefault="009B7EC2">
      <w:pPr>
        <w:pStyle w:val="TM2"/>
        <w:tabs>
          <w:tab w:val="right" w:leader="dot" w:pos="9610"/>
        </w:tabs>
        <w:rPr>
          <w:rFonts w:ascii="Arial" w:eastAsiaTheme="minorEastAsia" w:hAnsi="Arial" w:cs="Arial"/>
          <w:noProof/>
          <w:sz w:val="22"/>
          <w:szCs w:val="22"/>
          <w:lang w:val="fr-FR" w:eastAsia="fr-FR"/>
        </w:rPr>
      </w:pPr>
      <w:hyperlink w:anchor="_Toc228267052" w:history="1">
        <w:r w:rsidRPr="004D2CB6">
          <w:rPr>
            <w:rStyle w:val="Lienhypertexte"/>
            <w:rFonts w:ascii="Arial" w:eastAsia="Arial" w:hAnsi="Arial" w:cs="Arial"/>
            <w:noProof/>
            <w:lang w:val="fr-FR"/>
          </w:rPr>
          <w:t>2.2 - Forme juridique du groupement</w:t>
        </w:r>
        <w:r w:rsidRPr="004D2CB6">
          <w:rPr>
            <w:rFonts w:ascii="Arial" w:hAnsi="Arial" w:cs="Arial"/>
            <w:noProof/>
          </w:rPr>
          <w:tab/>
        </w:r>
        <w:r w:rsidRPr="004D2CB6">
          <w:rPr>
            <w:rFonts w:ascii="Arial" w:hAnsi="Arial" w:cs="Arial"/>
            <w:noProof/>
          </w:rPr>
          <w:fldChar w:fldCharType="begin"/>
        </w:r>
        <w:r w:rsidRPr="004D2CB6">
          <w:rPr>
            <w:rFonts w:ascii="Arial" w:hAnsi="Arial" w:cs="Arial"/>
            <w:noProof/>
          </w:rPr>
          <w:instrText xml:space="preserve"> PAGEREF _Toc228267052 \h </w:instrText>
        </w:r>
        <w:r w:rsidRPr="004D2CB6">
          <w:rPr>
            <w:rFonts w:ascii="Arial" w:hAnsi="Arial" w:cs="Arial"/>
            <w:noProof/>
          </w:rPr>
        </w:r>
        <w:r w:rsidRPr="004D2CB6">
          <w:rPr>
            <w:rFonts w:ascii="Arial" w:hAnsi="Arial" w:cs="Arial"/>
            <w:noProof/>
          </w:rPr>
          <w:fldChar w:fldCharType="separate"/>
        </w:r>
        <w:r w:rsidRPr="004D2CB6">
          <w:rPr>
            <w:rFonts w:ascii="Arial" w:hAnsi="Arial" w:cs="Arial"/>
            <w:noProof/>
          </w:rPr>
          <w:t>3</w:t>
        </w:r>
        <w:r w:rsidRPr="004D2CB6">
          <w:rPr>
            <w:rFonts w:ascii="Arial" w:hAnsi="Arial" w:cs="Arial"/>
            <w:noProof/>
          </w:rPr>
          <w:fldChar w:fldCharType="end"/>
        </w:r>
      </w:hyperlink>
    </w:p>
    <w:p w14:paraId="127D1707" w14:textId="77777777" w:rsidR="009B7EC2" w:rsidRPr="004D2CB6" w:rsidRDefault="009B7EC2">
      <w:pPr>
        <w:pStyle w:val="TM2"/>
        <w:tabs>
          <w:tab w:val="right" w:leader="dot" w:pos="9610"/>
        </w:tabs>
        <w:rPr>
          <w:rFonts w:ascii="Arial" w:eastAsiaTheme="minorEastAsia" w:hAnsi="Arial" w:cs="Arial"/>
          <w:noProof/>
          <w:sz w:val="22"/>
          <w:szCs w:val="22"/>
          <w:lang w:val="fr-FR" w:eastAsia="fr-FR"/>
        </w:rPr>
      </w:pPr>
      <w:hyperlink w:anchor="_Toc228267053" w:history="1">
        <w:r w:rsidRPr="004D2CB6">
          <w:rPr>
            <w:rStyle w:val="Lienhypertexte"/>
            <w:rFonts w:ascii="Arial" w:eastAsia="Arial" w:hAnsi="Arial" w:cs="Arial"/>
            <w:noProof/>
            <w:lang w:val="fr-FR"/>
          </w:rPr>
          <w:t>2.3 - Variantes</w:t>
        </w:r>
        <w:r w:rsidRPr="004D2CB6">
          <w:rPr>
            <w:rFonts w:ascii="Arial" w:hAnsi="Arial" w:cs="Arial"/>
            <w:noProof/>
          </w:rPr>
          <w:tab/>
        </w:r>
        <w:r w:rsidRPr="004D2CB6">
          <w:rPr>
            <w:rFonts w:ascii="Arial" w:hAnsi="Arial" w:cs="Arial"/>
            <w:noProof/>
          </w:rPr>
          <w:fldChar w:fldCharType="begin"/>
        </w:r>
        <w:r w:rsidRPr="004D2CB6">
          <w:rPr>
            <w:rFonts w:ascii="Arial" w:hAnsi="Arial" w:cs="Arial"/>
            <w:noProof/>
          </w:rPr>
          <w:instrText xml:space="preserve"> PAGEREF _Toc228267053 \h </w:instrText>
        </w:r>
        <w:r w:rsidRPr="004D2CB6">
          <w:rPr>
            <w:rFonts w:ascii="Arial" w:hAnsi="Arial" w:cs="Arial"/>
            <w:noProof/>
          </w:rPr>
        </w:r>
        <w:r w:rsidRPr="004D2CB6">
          <w:rPr>
            <w:rFonts w:ascii="Arial" w:hAnsi="Arial" w:cs="Arial"/>
            <w:noProof/>
          </w:rPr>
          <w:fldChar w:fldCharType="separate"/>
        </w:r>
        <w:r w:rsidRPr="004D2CB6">
          <w:rPr>
            <w:rFonts w:ascii="Arial" w:hAnsi="Arial" w:cs="Arial"/>
            <w:noProof/>
          </w:rPr>
          <w:t>3</w:t>
        </w:r>
        <w:r w:rsidRPr="004D2CB6">
          <w:rPr>
            <w:rFonts w:ascii="Arial" w:hAnsi="Arial" w:cs="Arial"/>
            <w:noProof/>
          </w:rPr>
          <w:fldChar w:fldCharType="end"/>
        </w:r>
      </w:hyperlink>
    </w:p>
    <w:p w14:paraId="63E919F8" w14:textId="77777777" w:rsidR="009B7EC2" w:rsidRPr="004D2CB6" w:rsidRDefault="009B7EC2">
      <w:pPr>
        <w:pStyle w:val="TM1"/>
        <w:tabs>
          <w:tab w:val="right" w:leader="dot" w:pos="9610"/>
        </w:tabs>
        <w:rPr>
          <w:rFonts w:ascii="Arial" w:eastAsiaTheme="minorEastAsia" w:hAnsi="Arial" w:cs="Arial"/>
          <w:noProof/>
          <w:sz w:val="22"/>
          <w:szCs w:val="22"/>
          <w:lang w:val="fr-FR" w:eastAsia="fr-FR"/>
        </w:rPr>
      </w:pPr>
      <w:hyperlink w:anchor="_Toc228267054" w:history="1">
        <w:r w:rsidRPr="004D2CB6">
          <w:rPr>
            <w:rStyle w:val="Lienhypertexte"/>
            <w:rFonts w:ascii="Arial" w:eastAsia="Arial" w:hAnsi="Arial" w:cs="Arial"/>
            <w:noProof/>
            <w:lang w:val="fr-FR"/>
          </w:rPr>
          <w:t>3 - Les intervenants</w:t>
        </w:r>
        <w:r w:rsidRPr="004D2CB6">
          <w:rPr>
            <w:rFonts w:ascii="Arial" w:hAnsi="Arial" w:cs="Arial"/>
            <w:noProof/>
          </w:rPr>
          <w:tab/>
        </w:r>
        <w:r w:rsidRPr="004D2CB6">
          <w:rPr>
            <w:rFonts w:ascii="Arial" w:hAnsi="Arial" w:cs="Arial"/>
            <w:noProof/>
          </w:rPr>
          <w:fldChar w:fldCharType="begin"/>
        </w:r>
        <w:r w:rsidRPr="004D2CB6">
          <w:rPr>
            <w:rFonts w:ascii="Arial" w:hAnsi="Arial" w:cs="Arial"/>
            <w:noProof/>
          </w:rPr>
          <w:instrText xml:space="preserve"> PAGEREF _Toc228267054 \h </w:instrText>
        </w:r>
        <w:r w:rsidRPr="004D2CB6">
          <w:rPr>
            <w:rFonts w:ascii="Arial" w:hAnsi="Arial" w:cs="Arial"/>
            <w:noProof/>
          </w:rPr>
        </w:r>
        <w:r w:rsidRPr="004D2CB6">
          <w:rPr>
            <w:rFonts w:ascii="Arial" w:hAnsi="Arial" w:cs="Arial"/>
            <w:noProof/>
          </w:rPr>
          <w:fldChar w:fldCharType="separate"/>
        </w:r>
        <w:r w:rsidRPr="004D2CB6">
          <w:rPr>
            <w:rFonts w:ascii="Arial" w:hAnsi="Arial" w:cs="Arial"/>
            <w:noProof/>
          </w:rPr>
          <w:t>4</w:t>
        </w:r>
        <w:r w:rsidRPr="004D2CB6">
          <w:rPr>
            <w:rFonts w:ascii="Arial" w:hAnsi="Arial" w:cs="Arial"/>
            <w:noProof/>
          </w:rPr>
          <w:fldChar w:fldCharType="end"/>
        </w:r>
      </w:hyperlink>
    </w:p>
    <w:p w14:paraId="0096224E" w14:textId="77777777" w:rsidR="009B7EC2" w:rsidRPr="004D2CB6" w:rsidRDefault="009B7EC2">
      <w:pPr>
        <w:pStyle w:val="TM2"/>
        <w:tabs>
          <w:tab w:val="right" w:leader="dot" w:pos="9610"/>
        </w:tabs>
        <w:rPr>
          <w:rFonts w:ascii="Arial" w:eastAsiaTheme="minorEastAsia" w:hAnsi="Arial" w:cs="Arial"/>
          <w:noProof/>
          <w:sz w:val="22"/>
          <w:szCs w:val="22"/>
          <w:lang w:val="fr-FR" w:eastAsia="fr-FR"/>
        </w:rPr>
      </w:pPr>
      <w:hyperlink w:anchor="_Toc228267055" w:history="1">
        <w:r w:rsidRPr="004D2CB6">
          <w:rPr>
            <w:rStyle w:val="Lienhypertexte"/>
            <w:rFonts w:ascii="Arial" w:eastAsia="Arial" w:hAnsi="Arial" w:cs="Arial"/>
            <w:noProof/>
            <w:lang w:val="fr-FR"/>
          </w:rPr>
          <w:t>3.1 - Contrôle technique</w:t>
        </w:r>
        <w:r w:rsidRPr="004D2CB6">
          <w:rPr>
            <w:rFonts w:ascii="Arial" w:hAnsi="Arial" w:cs="Arial"/>
            <w:noProof/>
          </w:rPr>
          <w:tab/>
        </w:r>
        <w:r w:rsidRPr="004D2CB6">
          <w:rPr>
            <w:rFonts w:ascii="Arial" w:hAnsi="Arial" w:cs="Arial"/>
            <w:noProof/>
          </w:rPr>
          <w:fldChar w:fldCharType="begin"/>
        </w:r>
        <w:r w:rsidRPr="004D2CB6">
          <w:rPr>
            <w:rFonts w:ascii="Arial" w:hAnsi="Arial" w:cs="Arial"/>
            <w:noProof/>
          </w:rPr>
          <w:instrText xml:space="preserve"> PAGEREF _Toc228267055 \h </w:instrText>
        </w:r>
        <w:r w:rsidRPr="004D2CB6">
          <w:rPr>
            <w:rFonts w:ascii="Arial" w:hAnsi="Arial" w:cs="Arial"/>
            <w:noProof/>
          </w:rPr>
        </w:r>
        <w:r w:rsidRPr="004D2CB6">
          <w:rPr>
            <w:rFonts w:ascii="Arial" w:hAnsi="Arial" w:cs="Arial"/>
            <w:noProof/>
          </w:rPr>
          <w:fldChar w:fldCharType="separate"/>
        </w:r>
        <w:r w:rsidRPr="004D2CB6">
          <w:rPr>
            <w:rFonts w:ascii="Arial" w:hAnsi="Arial" w:cs="Arial"/>
            <w:noProof/>
          </w:rPr>
          <w:t>4</w:t>
        </w:r>
        <w:r w:rsidRPr="004D2CB6">
          <w:rPr>
            <w:rFonts w:ascii="Arial" w:hAnsi="Arial" w:cs="Arial"/>
            <w:noProof/>
          </w:rPr>
          <w:fldChar w:fldCharType="end"/>
        </w:r>
      </w:hyperlink>
    </w:p>
    <w:p w14:paraId="1AAEAA55" w14:textId="77777777" w:rsidR="009B7EC2" w:rsidRPr="004D2CB6" w:rsidRDefault="009B7EC2">
      <w:pPr>
        <w:pStyle w:val="TM2"/>
        <w:tabs>
          <w:tab w:val="right" w:leader="dot" w:pos="9610"/>
        </w:tabs>
        <w:rPr>
          <w:rFonts w:ascii="Arial" w:eastAsiaTheme="minorEastAsia" w:hAnsi="Arial" w:cs="Arial"/>
          <w:noProof/>
          <w:sz w:val="22"/>
          <w:szCs w:val="22"/>
          <w:lang w:val="fr-FR" w:eastAsia="fr-FR"/>
        </w:rPr>
      </w:pPr>
      <w:hyperlink w:anchor="_Toc228267056" w:history="1">
        <w:r w:rsidRPr="004D2CB6">
          <w:rPr>
            <w:rStyle w:val="Lienhypertexte"/>
            <w:rFonts w:ascii="Arial" w:eastAsia="Arial" w:hAnsi="Arial" w:cs="Arial"/>
            <w:noProof/>
            <w:lang w:val="fr-FR"/>
          </w:rPr>
          <w:t>3.2 - Sécurité et protection de la santé des travailleurs</w:t>
        </w:r>
        <w:r w:rsidRPr="004D2CB6">
          <w:rPr>
            <w:rFonts w:ascii="Arial" w:hAnsi="Arial" w:cs="Arial"/>
            <w:noProof/>
          </w:rPr>
          <w:tab/>
        </w:r>
        <w:r w:rsidRPr="004D2CB6">
          <w:rPr>
            <w:rFonts w:ascii="Arial" w:hAnsi="Arial" w:cs="Arial"/>
            <w:noProof/>
          </w:rPr>
          <w:fldChar w:fldCharType="begin"/>
        </w:r>
        <w:r w:rsidRPr="004D2CB6">
          <w:rPr>
            <w:rFonts w:ascii="Arial" w:hAnsi="Arial" w:cs="Arial"/>
            <w:noProof/>
          </w:rPr>
          <w:instrText xml:space="preserve"> PAGEREF _Toc228267056 \h </w:instrText>
        </w:r>
        <w:r w:rsidRPr="004D2CB6">
          <w:rPr>
            <w:rFonts w:ascii="Arial" w:hAnsi="Arial" w:cs="Arial"/>
            <w:noProof/>
          </w:rPr>
        </w:r>
        <w:r w:rsidRPr="004D2CB6">
          <w:rPr>
            <w:rFonts w:ascii="Arial" w:hAnsi="Arial" w:cs="Arial"/>
            <w:noProof/>
          </w:rPr>
          <w:fldChar w:fldCharType="separate"/>
        </w:r>
        <w:r w:rsidRPr="004D2CB6">
          <w:rPr>
            <w:rFonts w:ascii="Arial" w:hAnsi="Arial" w:cs="Arial"/>
            <w:noProof/>
          </w:rPr>
          <w:t>4</w:t>
        </w:r>
        <w:r w:rsidRPr="004D2CB6">
          <w:rPr>
            <w:rFonts w:ascii="Arial" w:hAnsi="Arial" w:cs="Arial"/>
            <w:noProof/>
          </w:rPr>
          <w:fldChar w:fldCharType="end"/>
        </w:r>
      </w:hyperlink>
    </w:p>
    <w:p w14:paraId="39C947DC" w14:textId="77777777" w:rsidR="009B7EC2" w:rsidRPr="004D2CB6" w:rsidRDefault="009B7EC2">
      <w:pPr>
        <w:pStyle w:val="TM1"/>
        <w:tabs>
          <w:tab w:val="right" w:leader="dot" w:pos="9610"/>
        </w:tabs>
        <w:rPr>
          <w:rFonts w:ascii="Arial" w:eastAsiaTheme="minorEastAsia" w:hAnsi="Arial" w:cs="Arial"/>
          <w:noProof/>
          <w:sz w:val="22"/>
          <w:szCs w:val="22"/>
          <w:lang w:val="fr-FR" w:eastAsia="fr-FR"/>
        </w:rPr>
      </w:pPr>
      <w:hyperlink w:anchor="_Toc228267057" w:history="1">
        <w:r w:rsidRPr="004D2CB6">
          <w:rPr>
            <w:rStyle w:val="Lienhypertexte"/>
            <w:rFonts w:ascii="Arial" w:eastAsia="Arial" w:hAnsi="Arial" w:cs="Arial"/>
            <w:noProof/>
            <w:lang w:val="fr-FR"/>
          </w:rPr>
          <w:t>4 - Conditions relatives au contrat</w:t>
        </w:r>
        <w:r w:rsidRPr="004D2CB6">
          <w:rPr>
            <w:rFonts w:ascii="Arial" w:hAnsi="Arial" w:cs="Arial"/>
            <w:noProof/>
          </w:rPr>
          <w:tab/>
        </w:r>
        <w:r w:rsidRPr="004D2CB6">
          <w:rPr>
            <w:rFonts w:ascii="Arial" w:hAnsi="Arial" w:cs="Arial"/>
            <w:noProof/>
          </w:rPr>
          <w:fldChar w:fldCharType="begin"/>
        </w:r>
        <w:r w:rsidRPr="004D2CB6">
          <w:rPr>
            <w:rFonts w:ascii="Arial" w:hAnsi="Arial" w:cs="Arial"/>
            <w:noProof/>
          </w:rPr>
          <w:instrText xml:space="preserve"> PAGEREF _Toc228267057 \h </w:instrText>
        </w:r>
        <w:r w:rsidRPr="004D2CB6">
          <w:rPr>
            <w:rFonts w:ascii="Arial" w:hAnsi="Arial" w:cs="Arial"/>
            <w:noProof/>
          </w:rPr>
        </w:r>
        <w:r w:rsidRPr="004D2CB6">
          <w:rPr>
            <w:rFonts w:ascii="Arial" w:hAnsi="Arial" w:cs="Arial"/>
            <w:noProof/>
          </w:rPr>
          <w:fldChar w:fldCharType="separate"/>
        </w:r>
        <w:r w:rsidRPr="004D2CB6">
          <w:rPr>
            <w:rFonts w:ascii="Arial" w:hAnsi="Arial" w:cs="Arial"/>
            <w:noProof/>
          </w:rPr>
          <w:t>4</w:t>
        </w:r>
        <w:r w:rsidRPr="004D2CB6">
          <w:rPr>
            <w:rFonts w:ascii="Arial" w:hAnsi="Arial" w:cs="Arial"/>
            <w:noProof/>
          </w:rPr>
          <w:fldChar w:fldCharType="end"/>
        </w:r>
      </w:hyperlink>
    </w:p>
    <w:p w14:paraId="79D6A51D" w14:textId="77777777" w:rsidR="009B7EC2" w:rsidRPr="004D2CB6" w:rsidRDefault="009B7EC2">
      <w:pPr>
        <w:pStyle w:val="TM2"/>
        <w:tabs>
          <w:tab w:val="right" w:leader="dot" w:pos="9610"/>
        </w:tabs>
        <w:rPr>
          <w:rFonts w:ascii="Arial" w:eastAsiaTheme="minorEastAsia" w:hAnsi="Arial" w:cs="Arial"/>
          <w:noProof/>
          <w:sz w:val="22"/>
          <w:szCs w:val="22"/>
          <w:lang w:val="fr-FR" w:eastAsia="fr-FR"/>
        </w:rPr>
      </w:pPr>
      <w:hyperlink w:anchor="_Toc228267058" w:history="1">
        <w:r w:rsidRPr="004D2CB6">
          <w:rPr>
            <w:rStyle w:val="Lienhypertexte"/>
            <w:rFonts w:ascii="Arial" w:eastAsia="Arial" w:hAnsi="Arial" w:cs="Arial"/>
            <w:noProof/>
            <w:lang w:val="fr-FR"/>
          </w:rPr>
          <w:t>4.1 - Durée du contrat ou délai d'exécution</w:t>
        </w:r>
        <w:r w:rsidRPr="004D2CB6">
          <w:rPr>
            <w:rFonts w:ascii="Arial" w:hAnsi="Arial" w:cs="Arial"/>
            <w:noProof/>
          </w:rPr>
          <w:tab/>
        </w:r>
        <w:r w:rsidRPr="004D2CB6">
          <w:rPr>
            <w:rFonts w:ascii="Arial" w:hAnsi="Arial" w:cs="Arial"/>
            <w:noProof/>
          </w:rPr>
          <w:fldChar w:fldCharType="begin"/>
        </w:r>
        <w:r w:rsidRPr="004D2CB6">
          <w:rPr>
            <w:rFonts w:ascii="Arial" w:hAnsi="Arial" w:cs="Arial"/>
            <w:noProof/>
          </w:rPr>
          <w:instrText xml:space="preserve"> PAGEREF _Toc228267058 \h </w:instrText>
        </w:r>
        <w:r w:rsidRPr="004D2CB6">
          <w:rPr>
            <w:rFonts w:ascii="Arial" w:hAnsi="Arial" w:cs="Arial"/>
            <w:noProof/>
          </w:rPr>
        </w:r>
        <w:r w:rsidRPr="004D2CB6">
          <w:rPr>
            <w:rFonts w:ascii="Arial" w:hAnsi="Arial" w:cs="Arial"/>
            <w:noProof/>
          </w:rPr>
          <w:fldChar w:fldCharType="separate"/>
        </w:r>
        <w:r w:rsidRPr="004D2CB6">
          <w:rPr>
            <w:rFonts w:ascii="Arial" w:hAnsi="Arial" w:cs="Arial"/>
            <w:noProof/>
          </w:rPr>
          <w:t>4</w:t>
        </w:r>
        <w:r w:rsidRPr="004D2CB6">
          <w:rPr>
            <w:rFonts w:ascii="Arial" w:hAnsi="Arial" w:cs="Arial"/>
            <w:noProof/>
          </w:rPr>
          <w:fldChar w:fldCharType="end"/>
        </w:r>
      </w:hyperlink>
    </w:p>
    <w:p w14:paraId="3A893821" w14:textId="77777777" w:rsidR="009B7EC2" w:rsidRPr="004D2CB6" w:rsidRDefault="009B7EC2">
      <w:pPr>
        <w:pStyle w:val="TM2"/>
        <w:tabs>
          <w:tab w:val="right" w:leader="dot" w:pos="9610"/>
        </w:tabs>
        <w:rPr>
          <w:rFonts w:ascii="Arial" w:eastAsiaTheme="minorEastAsia" w:hAnsi="Arial" w:cs="Arial"/>
          <w:noProof/>
          <w:sz w:val="22"/>
          <w:szCs w:val="22"/>
          <w:lang w:val="fr-FR" w:eastAsia="fr-FR"/>
        </w:rPr>
      </w:pPr>
      <w:hyperlink w:anchor="_Toc228267059" w:history="1">
        <w:r w:rsidRPr="004D2CB6">
          <w:rPr>
            <w:rStyle w:val="Lienhypertexte"/>
            <w:rFonts w:ascii="Arial" w:eastAsia="Arial" w:hAnsi="Arial" w:cs="Arial"/>
            <w:noProof/>
            <w:lang w:val="fr-FR"/>
          </w:rPr>
          <w:t>4.2 - Modalités essentielles de financement et de paiement</w:t>
        </w:r>
        <w:r w:rsidRPr="004D2CB6">
          <w:rPr>
            <w:rFonts w:ascii="Arial" w:hAnsi="Arial" w:cs="Arial"/>
            <w:noProof/>
          </w:rPr>
          <w:tab/>
        </w:r>
        <w:r w:rsidRPr="004D2CB6">
          <w:rPr>
            <w:rFonts w:ascii="Arial" w:hAnsi="Arial" w:cs="Arial"/>
            <w:noProof/>
          </w:rPr>
          <w:fldChar w:fldCharType="begin"/>
        </w:r>
        <w:r w:rsidRPr="004D2CB6">
          <w:rPr>
            <w:rFonts w:ascii="Arial" w:hAnsi="Arial" w:cs="Arial"/>
            <w:noProof/>
          </w:rPr>
          <w:instrText xml:space="preserve"> PAGEREF _Toc228267059 \h </w:instrText>
        </w:r>
        <w:r w:rsidRPr="004D2CB6">
          <w:rPr>
            <w:rFonts w:ascii="Arial" w:hAnsi="Arial" w:cs="Arial"/>
            <w:noProof/>
          </w:rPr>
        </w:r>
        <w:r w:rsidRPr="004D2CB6">
          <w:rPr>
            <w:rFonts w:ascii="Arial" w:hAnsi="Arial" w:cs="Arial"/>
            <w:noProof/>
          </w:rPr>
          <w:fldChar w:fldCharType="separate"/>
        </w:r>
        <w:r w:rsidRPr="004D2CB6">
          <w:rPr>
            <w:rFonts w:ascii="Arial" w:hAnsi="Arial" w:cs="Arial"/>
            <w:noProof/>
          </w:rPr>
          <w:t>4</w:t>
        </w:r>
        <w:r w:rsidRPr="004D2CB6">
          <w:rPr>
            <w:rFonts w:ascii="Arial" w:hAnsi="Arial" w:cs="Arial"/>
            <w:noProof/>
          </w:rPr>
          <w:fldChar w:fldCharType="end"/>
        </w:r>
      </w:hyperlink>
    </w:p>
    <w:p w14:paraId="3D3B27B9" w14:textId="77777777" w:rsidR="009B7EC2" w:rsidRPr="004D2CB6" w:rsidRDefault="009B7EC2">
      <w:pPr>
        <w:pStyle w:val="TM2"/>
        <w:tabs>
          <w:tab w:val="right" w:leader="dot" w:pos="9610"/>
        </w:tabs>
        <w:rPr>
          <w:rFonts w:ascii="Arial" w:eastAsiaTheme="minorEastAsia" w:hAnsi="Arial" w:cs="Arial"/>
          <w:noProof/>
          <w:sz w:val="22"/>
          <w:szCs w:val="22"/>
          <w:lang w:val="fr-FR" w:eastAsia="fr-FR"/>
        </w:rPr>
      </w:pPr>
      <w:hyperlink w:anchor="_Toc228267060" w:history="1">
        <w:r w:rsidRPr="004D2CB6">
          <w:rPr>
            <w:rStyle w:val="Lienhypertexte"/>
            <w:rFonts w:ascii="Arial" w:eastAsia="Arial" w:hAnsi="Arial" w:cs="Arial"/>
            <w:noProof/>
            <w:lang w:val="fr-FR"/>
          </w:rPr>
          <w:t>4.3 - Confidentialité et mesures de sécurité</w:t>
        </w:r>
        <w:r w:rsidRPr="004D2CB6">
          <w:rPr>
            <w:rFonts w:ascii="Arial" w:hAnsi="Arial" w:cs="Arial"/>
            <w:noProof/>
          </w:rPr>
          <w:tab/>
        </w:r>
        <w:r w:rsidRPr="004D2CB6">
          <w:rPr>
            <w:rFonts w:ascii="Arial" w:hAnsi="Arial" w:cs="Arial"/>
            <w:noProof/>
          </w:rPr>
          <w:fldChar w:fldCharType="begin"/>
        </w:r>
        <w:r w:rsidRPr="004D2CB6">
          <w:rPr>
            <w:rFonts w:ascii="Arial" w:hAnsi="Arial" w:cs="Arial"/>
            <w:noProof/>
          </w:rPr>
          <w:instrText xml:space="preserve"> PAGEREF _Toc228267060 \h </w:instrText>
        </w:r>
        <w:r w:rsidRPr="004D2CB6">
          <w:rPr>
            <w:rFonts w:ascii="Arial" w:hAnsi="Arial" w:cs="Arial"/>
            <w:noProof/>
          </w:rPr>
        </w:r>
        <w:r w:rsidRPr="004D2CB6">
          <w:rPr>
            <w:rFonts w:ascii="Arial" w:hAnsi="Arial" w:cs="Arial"/>
            <w:noProof/>
          </w:rPr>
          <w:fldChar w:fldCharType="separate"/>
        </w:r>
        <w:r w:rsidRPr="004D2CB6">
          <w:rPr>
            <w:rFonts w:ascii="Arial" w:hAnsi="Arial" w:cs="Arial"/>
            <w:noProof/>
          </w:rPr>
          <w:t>4</w:t>
        </w:r>
        <w:r w:rsidRPr="004D2CB6">
          <w:rPr>
            <w:rFonts w:ascii="Arial" w:hAnsi="Arial" w:cs="Arial"/>
            <w:noProof/>
          </w:rPr>
          <w:fldChar w:fldCharType="end"/>
        </w:r>
      </w:hyperlink>
    </w:p>
    <w:p w14:paraId="216FC6F7" w14:textId="77777777" w:rsidR="009B7EC2" w:rsidRPr="004D2CB6" w:rsidRDefault="009B7EC2">
      <w:pPr>
        <w:pStyle w:val="TM1"/>
        <w:tabs>
          <w:tab w:val="right" w:leader="dot" w:pos="9610"/>
        </w:tabs>
        <w:rPr>
          <w:rFonts w:ascii="Arial" w:eastAsiaTheme="minorEastAsia" w:hAnsi="Arial" w:cs="Arial"/>
          <w:noProof/>
          <w:sz w:val="22"/>
          <w:szCs w:val="22"/>
          <w:lang w:val="fr-FR" w:eastAsia="fr-FR"/>
        </w:rPr>
      </w:pPr>
      <w:hyperlink w:anchor="_Toc228267061" w:history="1">
        <w:r w:rsidRPr="004D2CB6">
          <w:rPr>
            <w:rStyle w:val="Lienhypertexte"/>
            <w:rFonts w:ascii="Arial" w:eastAsia="Arial" w:hAnsi="Arial" w:cs="Arial"/>
            <w:noProof/>
            <w:lang w:val="fr-FR"/>
          </w:rPr>
          <w:t>5 - Contenu du dossier de consultation</w:t>
        </w:r>
        <w:r w:rsidRPr="004D2CB6">
          <w:rPr>
            <w:rFonts w:ascii="Arial" w:hAnsi="Arial" w:cs="Arial"/>
            <w:noProof/>
          </w:rPr>
          <w:tab/>
        </w:r>
        <w:r w:rsidRPr="004D2CB6">
          <w:rPr>
            <w:rFonts w:ascii="Arial" w:hAnsi="Arial" w:cs="Arial"/>
            <w:noProof/>
          </w:rPr>
          <w:fldChar w:fldCharType="begin"/>
        </w:r>
        <w:r w:rsidRPr="004D2CB6">
          <w:rPr>
            <w:rFonts w:ascii="Arial" w:hAnsi="Arial" w:cs="Arial"/>
            <w:noProof/>
          </w:rPr>
          <w:instrText xml:space="preserve"> PAGEREF _Toc228267061 \h </w:instrText>
        </w:r>
        <w:r w:rsidRPr="004D2CB6">
          <w:rPr>
            <w:rFonts w:ascii="Arial" w:hAnsi="Arial" w:cs="Arial"/>
            <w:noProof/>
          </w:rPr>
        </w:r>
        <w:r w:rsidRPr="004D2CB6">
          <w:rPr>
            <w:rFonts w:ascii="Arial" w:hAnsi="Arial" w:cs="Arial"/>
            <w:noProof/>
          </w:rPr>
          <w:fldChar w:fldCharType="separate"/>
        </w:r>
        <w:r w:rsidRPr="004D2CB6">
          <w:rPr>
            <w:rFonts w:ascii="Arial" w:hAnsi="Arial" w:cs="Arial"/>
            <w:noProof/>
          </w:rPr>
          <w:t>4</w:t>
        </w:r>
        <w:r w:rsidRPr="004D2CB6">
          <w:rPr>
            <w:rFonts w:ascii="Arial" w:hAnsi="Arial" w:cs="Arial"/>
            <w:noProof/>
          </w:rPr>
          <w:fldChar w:fldCharType="end"/>
        </w:r>
      </w:hyperlink>
    </w:p>
    <w:p w14:paraId="5830B4A4" w14:textId="77777777" w:rsidR="009B7EC2" w:rsidRPr="004D2CB6" w:rsidRDefault="009B7EC2">
      <w:pPr>
        <w:pStyle w:val="TM1"/>
        <w:tabs>
          <w:tab w:val="right" w:leader="dot" w:pos="9610"/>
        </w:tabs>
        <w:rPr>
          <w:rFonts w:ascii="Arial" w:eastAsiaTheme="minorEastAsia" w:hAnsi="Arial" w:cs="Arial"/>
          <w:noProof/>
          <w:sz w:val="22"/>
          <w:szCs w:val="22"/>
          <w:lang w:val="fr-FR" w:eastAsia="fr-FR"/>
        </w:rPr>
      </w:pPr>
      <w:hyperlink w:anchor="_Toc228267062" w:history="1">
        <w:r w:rsidRPr="004D2CB6">
          <w:rPr>
            <w:rStyle w:val="Lienhypertexte"/>
            <w:rFonts w:ascii="Arial" w:eastAsia="Arial" w:hAnsi="Arial" w:cs="Arial"/>
            <w:noProof/>
            <w:lang w:val="fr-FR"/>
          </w:rPr>
          <w:t>6 - Présentation des candidatures et des offres</w:t>
        </w:r>
        <w:r w:rsidRPr="004D2CB6">
          <w:rPr>
            <w:rFonts w:ascii="Arial" w:hAnsi="Arial" w:cs="Arial"/>
            <w:noProof/>
          </w:rPr>
          <w:tab/>
        </w:r>
        <w:r w:rsidRPr="004D2CB6">
          <w:rPr>
            <w:rFonts w:ascii="Arial" w:hAnsi="Arial" w:cs="Arial"/>
            <w:noProof/>
          </w:rPr>
          <w:fldChar w:fldCharType="begin"/>
        </w:r>
        <w:r w:rsidRPr="004D2CB6">
          <w:rPr>
            <w:rFonts w:ascii="Arial" w:hAnsi="Arial" w:cs="Arial"/>
            <w:noProof/>
          </w:rPr>
          <w:instrText xml:space="preserve"> PAGEREF _Toc228267062 \h </w:instrText>
        </w:r>
        <w:r w:rsidRPr="004D2CB6">
          <w:rPr>
            <w:rFonts w:ascii="Arial" w:hAnsi="Arial" w:cs="Arial"/>
            <w:noProof/>
          </w:rPr>
        </w:r>
        <w:r w:rsidRPr="004D2CB6">
          <w:rPr>
            <w:rFonts w:ascii="Arial" w:hAnsi="Arial" w:cs="Arial"/>
            <w:noProof/>
          </w:rPr>
          <w:fldChar w:fldCharType="separate"/>
        </w:r>
        <w:r w:rsidRPr="004D2CB6">
          <w:rPr>
            <w:rFonts w:ascii="Arial" w:hAnsi="Arial" w:cs="Arial"/>
            <w:noProof/>
          </w:rPr>
          <w:t>4</w:t>
        </w:r>
        <w:r w:rsidRPr="004D2CB6">
          <w:rPr>
            <w:rFonts w:ascii="Arial" w:hAnsi="Arial" w:cs="Arial"/>
            <w:noProof/>
          </w:rPr>
          <w:fldChar w:fldCharType="end"/>
        </w:r>
      </w:hyperlink>
    </w:p>
    <w:p w14:paraId="5F8ED948" w14:textId="77777777" w:rsidR="009B7EC2" w:rsidRPr="004D2CB6" w:rsidRDefault="009B7EC2">
      <w:pPr>
        <w:pStyle w:val="TM2"/>
        <w:tabs>
          <w:tab w:val="right" w:leader="dot" w:pos="9610"/>
        </w:tabs>
        <w:rPr>
          <w:rFonts w:ascii="Arial" w:eastAsiaTheme="minorEastAsia" w:hAnsi="Arial" w:cs="Arial"/>
          <w:noProof/>
          <w:sz w:val="22"/>
          <w:szCs w:val="22"/>
          <w:lang w:val="fr-FR" w:eastAsia="fr-FR"/>
        </w:rPr>
      </w:pPr>
      <w:hyperlink w:anchor="_Toc228267063" w:history="1">
        <w:r w:rsidRPr="004D2CB6">
          <w:rPr>
            <w:rStyle w:val="Lienhypertexte"/>
            <w:rFonts w:ascii="Arial" w:eastAsia="Arial" w:hAnsi="Arial" w:cs="Arial"/>
            <w:noProof/>
            <w:lang w:val="fr-FR"/>
          </w:rPr>
          <w:t>6.1 - Documents à produire</w:t>
        </w:r>
        <w:r w:rsidRPr="004D2CB6">
          <w:rPr>
            <w:rFonts w:ascii="Arial" w:hAnsi="Arial" w:cs="Arial"/>
            <w:noProof/>
          </w:rPr>
          <w:tab/>
        </w:r>
        <w:r w:rsidRPr="004D2CB6">
          <w:rPr>
            <w:rFonts w:ascii="Arial" w:hAnsi="Arial" w:cs="Arial"/>
            <w:noProof/>
          </w:rPr>
          <w:fldChar w:fldCharType="begin"/>
        </w:r>
        <w:r w:rsidRPr="004D2CB6">
          <w:rPr>
            <w:rFonts w:ascii="Arial" w:hAnsi="Arial" w:cs="Arial"/>
            <w:noProof/>
          </w:rPr>
          <w:instrText xml:space="preserve"> PAGEREF _Toc228267063 \h </w:instrText>
        </w:r>
        <w:r w:rsidRPr="004D2CB6">
          <w:rPr>
            <w:rFonts w:ascii="Arial" w:hAnsi="Arial" w:cs="Arial"/>
            <w:noProof/>
          </w:rPr>
        </w:r>
        <w:r w:rsidRPr="004D2CB6">
          <w:rPr>
            <w:rFonts w:ascii="Arial" w:hAnsi="Arial" w:cs="Arial"/>
            <w:noProof/>
          </w:rPr>
          <w:fldChar w:fldCharType="separate"/>
        </w:r>
        <w:r w:rsidRPr="004D2CB6">
          <w:rPr>
            <w:rFonts w:ascii="Arial" w:hAnsi="Arial" w:cs="Arial"/>
            <w:noProof/>
          </w:rPr>
          <w:t>5</w:t>
        </w:r>
        <w:r w:rsidRPr="004D2CB6">
          <w:rPr>
            <w:rFonts w:ascii="Arial" w:hAnsi="Arial" w:cs="Arial"/>
            <w:noProof/>
          </w:rPr>
          <w:fldChar w:fldCharType="end"/>
        </w:r>
      </w:hyperlink>
    </w:p>
    <w:p w14:paraId="063299F8" w14:textId="77777777" w:rsidR="009B7EC2" w:rsidRPr="004D2CB6" w:rsidRDefault="009B7EC2">
      <w:pPr>
        <w:pStyle w:val="TM2"/>
        <w:tabs>
          <w:tab w:val="right" w:leader="dot" w:pos="9610"/>
        </w:tabs>
        <w:rPr>
          <w:rFonts w:ascii="Arial" w:eastAsiaTheme="minorEastAsia" w:hAnsi="Arial" w:cs="Arial"/>
          <w:noProof/>
          <w:sz w:val="22"/>
          <w:szCs w:val="22"/>
          <w:lang w:val="fr-FR" w:eastAsia="fr-FR"/>
        </w:rPr>
      </w:pPr>
      <w:hyperlink w:anchor="_Toc228267064" w:history="1">
        <w:r w:rsidRPr="004D2CB6">
          <w:rPr>
            <w:rStyle w:val="Lienhypertexte"/>
            <w:rFonts w:ascii="Arial" w:eastAsia="Arial" w:hAnsi="Arial" w:cs="Arial"/>
            <w:noProof/>
            <w:lang w:val="fr-FR"/>
          </w:rPr>
          <w:t>6.2 - Visites sur site</w:t>
        </w:r>
        <w:r w:rsidRPr="004D2CB6">
          <w:rPr>
            <w:rFonts w:ascii="Arial" w:hAnsi="Arial" w:cs="Arial"/>
            <w:noProof/>
          </w:rPr>
          <w:tab/>
        </w:r>
        <w:r w:rsidRPr="004D2CB6">
          <w:rPr>
            <w:rFonts w:ascii="Arial" w:hAnsi="Arial" w:cs="Arial"/>
            <w:noProof/>
          </w:rPr>
          <w:fldChar w:fldCharType="begin"/>
        </w:r>
        <w:r w:rsidRPr="004D2CB6">
          <w:rPr>
            <w:rFonts w:ascii="Arial" w:hAnsi="Arial" w:cs="Arial"/>
            <w:noProof/>
          </w:rPr>
          <w:instrText xml:space="preserve"> PAGEREF _Toc228267064 \h </w:instrText>
        </w:r>
        <w:r w:rsidRPr="004D2CB6">
          <w:rPr>
            <w:rFonts w:ascii="Arial" w:hAnsi="Arial" w:cs="Arial"/>
            <w:noProof/>
          </w:rPr>
        </w:r>
        <w:r w:rsidRPr="004D2CB6">
          <w:rPr>
            <w:rFonts w:ascii="Arial" w:hAnsi="Arial" w:cs="Arial"/>
            <w:noProof/>
          </w:rPr>
          <w:fldChar w:fldCharType="separate"/>
        </w:r>
        <w:r w:rsidRPr="004D2CB6">
          <w:rPr>
            <w:rFonts w:ascii="Arial" w:hAnsi="Arial" w:cs="Arial"/>
            <w:noProof/>
          </w:rPr>
          <w:t>6</w:t>
        </w:r>
        <w:r w:rsidRPr="004D2CB6">
          <w:rPr>
            <w:rFonts w:ascii="Arial" w:hAnsi="Arial" w:cs="Arial"/>
            <w:noProof/>
          </w:rPr>
          <w:fldChar w:fldCharType="end"/>
        </w:r>
      </w:hyperlink>
    </w:p>
    <w:p w14:paraId="5E496767" w14:textId="77777777" w:rsidR="009B7EC2" w:rsidRPr="004D2CB6" w:rsidRDefault="009B7EC2">
      <w:pPr>
        <w:pStyle w:val="TM1"/>
        <w:tabs>
          <w:tab w:val="right" w:leader="dot" w:pos="9610"/>
        </w:tabs>
        <w:rPr>
          <w:rFonts w:ascii="Arial" w:eastAsiaTheme="minorEastAsia" w:hAnsi="Arial" w:cs="Arial"/>
          <w:noProof/>
          <w:sz w:val="22"/>
          <w:szCs w:val="22"/>
          <w:lang w:val="fr-FR" w:eastAsia="fr-FR"/>
        </w:rPr>
      </w:pPr>
      <w:hyperlink w:anchor="_Toc228267065" w:history="1">
        <w:r w:rsidRPr="004D2CB6">
          <w:rPr>
            <w:rStyle w:val="Lienhypertexte"/>
            <w:rFonts w:ascii="Arial" w:eastAsia="Arial" w:hAnsi="Arial" w:cs="Arial"/>
            <w:noProof/>
            <w:lang w:val="fr-FR"/>
          </w:rPr>
          <w:t>7 - Conditions d'envoi ou de remise des plis</w:t>
        </w:r>
        <w:r w:rsidRPr="004D2CB6">
          <w:rPr>
            <w:rFonts w:ascii="Arial" w:hAnsi="Arial" w:cs="Arial"/>
            <w:noProof/>
          </w:rPr>
          <w:tab/>
        </w:r>
        <w:r w:rsidRPr="004D2CB6">
          <w:rPr>
            <w:rFonts w:ascii="Arial" w:hAnsi="Arial" w:cs="Arial"/>
            <w:noProof/>
          </w:rPr>
          <w:fldChar w:fldCharType="begin"/>
        </w:r>
        <w:r w:rsidRPr="004D2CB6">
          <w:rPr>
            <w:rFonts w:ascii="Arial" w:hAnsi="Arial" w:cs="Arial"/>
            <w:noProof/>
          </w:rPr>
          <w:instrText xml:space="preserve"> PAGEREF _Toc228267065 \h </w:instrText>
        </w:r>
        <w:r w:rsidRPr="004D2CB6">
          <w:rPr>
            <w:rFonts w:ascii="Arial" w:hAnsi="Arial" w:cs="Arial"/>
            <w:noProof/>
          </w:rPr>
        </w:r>
        <w:r w:rsidRPr="004D2CB6">
          <w:rPr>
            <w:rFonts w:ascii="Arial" w:hAnsi="Arial" w:cs="Arial"/>
            <w:noProof/>
          </w:rPr>
          <w:fldChar w:fldCharType="separate"/>
        </w:r>
        <w:r w:rsidRPr="004D2CB6">
          <w:rPr>
            <w:rFonts w:ascii="Arial" w:hAnsi="Arial" w:cs="Arial"/>
            <w:noProof/>
          </w:rPr>
          <w:t>6</w:t>
        </w:r>
        <w:r w:rsidRPr="004D2CB6">
          <w:rPr>
            <w:rFonts w:ascii="Arial" w:hAnsi="Arial" w:cs="Arial"/>
            <w:noProof/>
          </w:rPr>
          <w:fldChar w:fldCharType="end"/>
        </w:r>
      </w:hyperlink>
    </w:p>
    <w:p w14:paraId="4110CFFB" w14:textId="77777777" w:rsidR="009B7EC2" w:rsidRPr="004D2CB6" w:rsidRDefault="009B7EC2">
      <w:pPr>
        <w:pStyle w:val="TM2"/>
        <w:tabs>
          <w:tab w:val="right" w:leader="dot" w:pos="9610"/>
        </w:tabs>
        <w:rPr>
          <w:rFonts w:ascii="Arial" w:eastAsiaTheme="minorEastAsia" w:hAnsi="Arial" w:cs="Arial"/>
          <w:noProof/>
          <w:sz w:val="22"/>
          <w:szCs w:val="22"/>
          <w:lang w:val="fr-FR" w:eastAsia="fr-FR"/>
        </w:rPr>
      </w:pPr>
      <w:hyperlink w:anchor="_Toc228267066" w:history="1">
        <w:r w:rsidRPr="004D2CB6">
          <w:rPr>
            <w:rStyle w:val="Lienhypertexte"/>
            <w:rFonts w:ascii="Arial" w:eastAsia="Arial" w:hAnsi="Arial" w:cs="Arial"/>
            <w:noProof/>
            <w:lang w:val="fr-FR"/>
          </w:rPr>
          <w:t>7.1 - Transmission électronique</w:t>
        </w:r>
        <w:r w:rsidRPr="004D2CB6">
          <w:rPr>
            <w:rFonts w:ascii="Arial" w:hAnsi="Arial" w:cs="Arial"/>
            <w:noProof/>
          </w:rPr>
          <w:tab/>
        </w:r>
        <w:r w:rsidRPr="004D2CB6">
          <w:rPr>
            <w:rFonts w:ascii="Arial" w:hAnsi="Arial" w:cs="Arial"/>
            <w:noProof/>
          </w:rPr>
          <w:fldChar w:fldCharType="begin"/>
        </w:r>
        <w:r w:rsidRPr="004D2CB6">
          <w:rPr>
            <w:rFonts w:ascii="Arial" w:hAnsi="Arial" w:cs="Arial"/>
            <w:noProof/>
          </w:rPr>
          <w:instrText xml:space="preserve"> PAGEREF _Toc228267066 \h </w:instrText>
        </w:r>
        <w:r w:rsidRPr="004D2CB6">
          <w:rPr>
            <w:rFonts w:ascii="Arial" w:hAnsi="Arial" w:cs="Arial"/>
            <w:noProof/>
          </w:rPr>
        </w:r>
        <w:r w:rsidRPr="004D2CB6">
          <w:rPr>
            <w:rFonts w:ascii="Arial" w:hAnsi="Arial" w:cs="Arial"/>
            <w:noProof/>
          </w:rPr>
          <w:fldChar w:fldCharType="separate"/>
        </w:r>
        <w:r w:rsidRPr="004D2CB6">
          <w:rPr>
            <w:rFonts w:ascii="Arial" w:hAnsi="Arial" w:cs="Arial"/>
            <w:noProof/>
          </w:rPr>
          <w:t>6</w:t>
        </w:r>
        <w:r w:rsidRPr="004D2CB6">
          <w:rPr>
            <w:rFonts w:ascii="Arial" w:hAnsi="Arial" w:cs="Arial"/>
            <w:noProof/>
          </w:rPr>
          <w:fldChar w:fldCharType="end"/>
        </w:r>
      </w:hyperlink>
    </w:p>
    <w:p w14:paraId="3D07A9CC" w14:textId="77777777" w:rsidR="009B7EC2" w:rsidRPr="004D2CB6" w:rsidRDefault="009B7EC2">
      <w:pPr>
        <w:pStyle w:val="TM2"/>
        <w:tabs>
          <w:tab w:val="right" w:leader="dot" w:pos="9610"/>
        </w:tabs>
        <w:rPr>
          <w:rFonts w:ascii="Arial" w:eastAsiaTheme="minorEastAsia" w:hAnsi="Arial" w:cs="Arial"/>
          <w:noProof/>
          <w:sz w:val="22"/>
          <w:szCs w:val="22"/>
          <w:lang w:val="fr-FR" w:eastAsia="fr-FR"/>
        </w:rPr>
      </w:pPr>
      <w:hyperlink w:anchor="_Toc228267067" w:history="1">
        <w:r w:rsidRPr="004D2CB6">
          <w:rPr>
            <w:rStyle w:val="Lienhypertexte"/>
            <w:rFonts w:ascii="Arial" w:eastAsia="Arial" w:hAnsi="Arial" w:cs="Arial"/>
            <w:noProof/>
            <w:lang w:val="fr-FR"/>
          </w:rPr>
          <w:t>7.2 - Transmission sous support papier</w:t>
        </w:r>
        <w:r w:rsidRPr="004D2CB6">
          <w:rPr>
            <w:rFonts w:ascii="Arial" w:hAnsi="Arial" w:cs="Arial"/>
            <w:noProof/>
          </w:rPr>
          <w:tab/>
        </w:r>
        <w:r w:rsidRPr="004D2CB6">
          <w:rPr>
            <w:rFonts w:ascii="Arial" w:hAnsi="Arial" w:cs="Arial"/>
            <w:noProof/>
          </w:rPr>
          <w:fldChar w:fldCharType="begin"/>
        </w:r>
        <w:r w:rsidRPr="004D2CB6">
          <w:rPr>
            <w:rFonts w:ascii="Arial" w:hAnsi="Arial" w:cs="Arial"/>
            <w:noProof/>
          </w:rPr>
          <w:instrText xml:space="preserve"> PAGEREF _Toc228267067 \h </w:instrText>
        </w:r>
        <w:r w:rsidRPr="004D2CB6">
          <w:rPr>
            <w:rFonts w:ascii="Arial" w:hAnsi="Arial" w:cs="Arial"/>
            <w:noProof/>
          </w:rPr>
        </w:r>
        <w:r w:rsidRPr="004D2CB6">
          <w:rPr>
            <w:rFonts w:ascii="Arial" w:hAnsi="Arial" w:cs="Arial"/>
            <w:noProof/>
          </w:rPr>
          <w:fldChar w:fldCharType="separate"/>
        </w:r>
        <w:r w:rsidRPr="004D2CB6">
          <w:rPr>
            <w:rFonts w:ascii="Arial" w:hAnsi="Arial" w:cs="Arial"/>
            <w:noProof/>
          </w:rPr>
          <w:t>7</w:t>
        </w:r>
        <w:r w:rsidRPr="004D2CB6">
          <w:rPr>
            <w:rFonts w:ascii="Arial" w:hAnsi="Arial" w:cs="Arial"/>
            <w:noProof/>
          </w:rPr>
          <w:fldChar w:fldCharType="end"/>
        </w:r>
      </w:hyperlink>
    </w:p>
    <w:p w14:paraId="6A09DA3D" w14:textId="77777777" w:rsidR="009B7EC2" w:rsidRPr="004D2CB6" w:rsidRDefault="009B7EC2">
      <w:pPr>
        <w:pStyle w:val="TM1"/>
        <w:tabs>
          <w:tab w:val="right" w:leader="dot" w:pos="9610"/>
        </w:tabs>
        <w:rPr>
          <w:rFonts w:ascii="Arial" w:eastAsiaTheme="minorEastAsia" w:hAnsi="Arial" w:cs="Arial"/>
          <w:noProof/>
          <w:sz w:val="22"/>
          <w:szCs w:val="22"/>
          <w:lang w:val="fr-FR" w:eastAsia="fr-FR"/>
        </w:rPr>
      </w:pPr>
      <w:hyperlink w:anchor="_Toc228267068" w:history="1">
        <w:r w:rsidRPr="004D2CB6">
          <w:rPr>
            <w:rStyle w:val="Lienhypertexte"/>
            <w:rFonts w:ascii="Arial" w:eastAsia="Arial" w:hAnsi="Arial" w:cs="Arial"/>
            <w:noProof/>
            <w:lang w:val="fr-FR"/>
          </w:rPr>
          <w:t>8 - Examen des candidatures et des offres</w:t>
        </w:r>
        <w:r w:rsidRPr="004D2CB6">
          <w:rPr>
            <w:rFonts w:ascii="Arial" w:hAnsi="Arial" w:cs="Arial"/>
            <w:noProof/>
          </w:rPr>
          <w:tab/>
        </w:r>
        <w:r w:rsidRPr="004D2CB6">
          <w:rPr>
            <w:rFonts w:ascii="Arial" w:hAnsi="Arial" w:cs="Arial"/>
            <w:noProof/>
          </w:rPr>
          <w:fldChar w:fldCharType="begin"/>
        </w:r>
        <w:r w:rsidRPr="004D2CB6">
          <w:rPr>
            <w:rFonts w:ascii="Arial" w:hAnsi="Arial" w:cs="Arial"/>
            <w:noProof/>
          </w:rPr>
          <w:instrText xml:space="preserve"> PAGEREF _Toc228267068 \h </w:instrText>
        </w:r>
        <w:r w:rsidRPr="004D2CB6">
          <w:rPr>
            <w:rFonts w:ascii="Arial" w:hAnsi="Arial" w:cs="Arial"/>
            <w:noProof/>
          </w:rPr>
        </w:r>
        <w:r w:rsidRPr="004D2CB6">
          <w:rPr>
            <w:rFonts w:ascii="Arial" w:hAnsi="Arial" w:cs="Arial"/>
            <w:noProof/>
          </w:rPr>
          <w:fldChar w:fldCharType="separate"/>
        </w:r>
        <w:r w:rsidRPr="004D2CB6">
          <w:rPr>
            <w:rFonts w:ascii="Arial" w:hAnsi="Arial" w:cs="Arial"/>
            <w:noProof/>
          </w:rPr>
          <w:t>7</w:t>
        </w:r>
        <w:r w:rsidRPr="004D2CB6">
          <w:rPr>
            <w:rFonts w:ascii="Arial" w:hAnsi="Arial" w:cs="Arial"/>
            <w:noProof/>
          </w:rPr>
          <w:fldChar w:fldCharType="end"/>
        </w:r>
      </w:hyperlink>
    </w:p>
    <w:p w14:paraId="17063BEA" w14:textId="77777777" w:rsidR="009B7EC2" w:rsidRPr="004D2CB6" w:rsidRDefault="009B7EC2">
      <w:pPr>
        <w:pStyle w:val="TM2"/>
        <w:tabs>
          <w:tab w:val="right" w:leader="dot" w:pos="9610"/>
        </w:tabs>
        <w:rPr>
          <w:rFonts w:ascii="Arial" w:eastAsiaTheme="minorEastAsia" w:hAnsi="Arial" w:cs="Arial"/>
          <w:noProof/>
          <w:sz w:val="22"/>
          <w:szCs w:val="22"/>
          <w:lang w:val="fr-FR" w:eastAsia="fr-FR"/>
        </w:rPr>
      </w:pPr>
      <w:hyperlink w:anchor="_Toc228267069" w:history="1">
        <w:r w:rsidRPr="004D2CB6">
          <w:rPr>
            <w:rStyle w:val="Lienhypertexte"/>
            <w:rFonts w:ascii="Arial" w:eastAsia="Arial" w:hAnsi="Arial" w:cs="Arial"/>
            <w:noProof/>
            <w:lang w:val="fr-FR"/>
          </w:rPr>
          <w:t>8.1 - Sélection des candidatures</w:t>
        </w:r>
        <w:r w:rsidRPr="004D2CB6">
          <w:rPr>
            <w:rFonts w:ascii="Arial" w:hAnsi="Arial" w:cs="Arial"/>
            <w:noProof/>
          </w:rPr>
          <w:tab/>
        </w:r>
        <w:r w:rsidRPr="004D2CB6">
          <w:rPr>
            <w:rFonts w:ascii="Arial" w:hAnsi="Arial" w:cs="Arial"/>
            <w:noProof/>
          </w:rPr>
          <w:fldChar w:fldCharType="begin"/>
        </w:r>
        <w:r w:rsidRPr="004D2CB6">
          <w:rPr>
            <w:rFonts w:ascii="Arial" w:hAnsi="Arial" w:cs="Arial"/>
            <w:noProof/>
          </w:rPr>
          <w:instrText xml:space="preserve"> PAGEREF _Toc228267069 \h </w:instrText>
        </w:r>
        <w:r w:rsidRPr="004D2CB6">
          <w:rPr>
            <w:rFonts w:ascii="Arial" w:hAnsi="Arial" w:cs="Arial"/>
            <w:noProof/>
          </w:rPr>
        </w:r>
        <w:r w:rsidRPr="004D2CB6">
          <w:rPr>
            <w:rFonts w:ascii="Arial" w:hAnsi="Arial" w:cs="Arial"/>
            <w:noProof/>
          </w:rPr>
          <w:fldChar w:fldCharType="separate"/>
        </w:r>
        <w:r w:rsidRPr="004D2CB6">
          <w:rPr>
            <w:rFonts w:ascii="Arial" w:hAnsi="Arial" w:cs="Arial"/>
            <w:noProof/>
          </w:rPr>
          <w:t>7</w:t>
        </w:r>
        <w:r w:rsidRPr="004D2CB6">
          <w:rPr>
            <w:rFonts w:ascii="Arial" w:hAnsi="Arial" w:cs="Arial"/>
            <w:noProof/>
          </w:rPr>
          <w:fldChar w:fldCharType="end"/>
        </w:r>
      </w:hyperlink>
    </w:p>
    <w:p w14:paraId="65354D1B" w14:textId="77777777" w:rsidR="009B7EC2" w:rsidRPr="004D2CB6" w:rsidRDefault="009B7EC2">
      <w:pPr>
        <w:pStyle w:val="TM2"/>
        <w:tabs>
          <w:tab w:val="right" w:leader="dot" w:pos="9610"/>
        </w:tabs>
        <w:rPr>
          <w:rFonts w:ascii="Arial" w:eastAsiaTheme="minorEastAsia" w:hAnsi="Arial" w:cs="Arial"/>
          <w:noProof/>
          <w:sz w:val="22"/>
          <w:szCs w:val="22"/>
          <w:lang w:val="fr-FR" w:eastAsia="fr-FR"/>
        </w:rPr>
      </w:pPr>
      <w:hyperlink w:anchor="_Toc228267070" w:history="1">
        <w:r w:rsidRPr="004D2CB6">
          <w:rPr>
            <w:rStyle w:val="Lienhypertexte"/>
            <w:rFonts w:ascii="Arial" w:eastAsia="Arial" w:hAnsi="Arial" w:cs="Arial"/>
            <w:noProof/>
            <w:lang w:val="fr-FR"/>
          </w:rPr>
          <w:t>8.2 - Attribution des marchés</w:t>
        </w:r>
        <w:r w:rsidRPr="004D2CB6">
          <w:rPr>
            <w:rFonts w:ascii="Arial" w:hAnsi="Arial" w:cs="Arial"/>
            <w:noProof/>
          </w:rPr>
          <w:tab/>
        </w:r>
        <w:r w:rsidRPr="004D2CB6">
          <w:rPr>
            <w:rFonts w:ascii="Arial" w:hAnsi="Arial" w:cs="Arial"/>
            <w:noProof/>
          </w:rPr>
          <w:fldChar w:fldCharType="begin"/>
        </w:r>
        <w:r w:rsidRPr="004D2CB6">
          <w:rPr>
            <w:rFonts w:ascii="Arial" w:hAnsi="Arial" w:cs="Arial"/>
            <w:noProof/>
          </w:rPr>
          <w:instrText xml:space="preserve"> PAGEREF _Toc228267070 \h </w:instrText>
        </w:r>
        <w:r w:rsidRPr="004D2CB6">
          <w:rPr>
            <w:rFonts w:ascii="Arial" w:hAnsi="Arial" w:cs="Arial"/>
            <w:noProof/>
          </w:rPr>
        </w:r>
        <w:r w:rsidRPr="004D2CB6">
          <w:rPr>
            <w:rFonts w:ascii="Arial" w:hAnsi="Arial" w:cs="Arial"/>
            <w:noProof/>
          </w:rPr>
          <w:fldChar w:fldCharType="separate"/>
        </w:r>
        <w:r w:rsidRPr="004D2CB6">
          <w:rPr>
            <w:rFonts w:ascii="Arial" w:hAnsi="Arial" w:cs="Arial"/>
            <w:noProof/>
          </w:rPr>
          <w:t>7</w:t>
        </w:r>
        <w:r w:rsidRPr="004D2CB6">
          <w:rPr>
            <w:rFonts w:ascii="Arial" w:hAnsi="Arial" w:cs="Arial"/>
            <w:noProof/>
          </w:rPr>
          <w:fldChar w:fldCharType="end"/>
        </w:r>
      </w:hyperlink>
    </w:p>
    <w:p w14:paraId="48DC017D" w14:textId="77777777" w:rsidR="009B7EC2" w:rsidRPr="004D2CB6" w:rsidRDefault="009B7EC2">
      <w:pPr>
        <w:pStyle w:val="TM2"/>
        <w:tabs>
          <w:tab w:val="right" w:leader="dot" w:pos="9610"/>
        </w:tabs>
        <w:rPr>
          <w:rFonts w:ascii="Arial" w:eastAsiaTheme="minorEastAsia" w:hAnsi="Arial" w:cs="Arial"/>
          <w:noProof/>
          <w:sz w:val="22"/>
          <w:szCs w:val="22"/>
          <w:lang w:val="fr-FR" w:eastAsia="fr-FR"/>
        </w:rPr>
      </w:pPr>
      <w:hyperlink w:anchor="_Toc228267071" w:history="1">
        <w:r w:rsidRPr="004D2CB6">
          <w:rPr>
            <w:rStyle w:val="Lienhypertexte"/>
            <w:rFonts w:ascii="Arial" w:eastAsia="Arial" w:hAnsi="Arial" w:cs="Arial"/>
            <w:noProof/>
            <w:lang w:val="fr-FR"/>
          </w:rPr>
          <w:t>8.3 - Suite à donner à la consultation</w:t>
        </w:r>
        <w:r w:rsidRPr="004D2CB6">
          <w:rPr>
            <w:rFonts w:ascii="Arial" w:hAnsi="Arial" w:cs="Arial"/>
            <w:noProof/>
          </w:rPr>
          <w:tab/>
        </w:r>
        <w:r w:rsidRPr="004D2CB6">
          <w:rPr>
            <w:rFonts w:ascii="Arial" w:hAnsi="Arial" w:cs="Arial"/>
            <w:noProof/>
          </w:rPr>
          <w:fldChar w:fldCharType="begin"/>
        </w:r>
        <w:r w:rsidRPr="004D2CB6">
          <w:rPr>
            <w:rFonts w:ascii="Arial" w:hAnsi="Arial" w:cs="Arial"/>
            <w:noProof/>
          </w:rPr>
          <w:instrText xml:space="preserve"> PAGEREF _Toc228267071 \h </w:instrText>
        </w:r>
        <w:r w:rsidRPr="004D2CB6">
          <w:rPr>
            <w:rFonts w:ascii="Arial" w:hAnsi="Arial" w:cs="Arial"/>
            <w:noProof/>
          </w:rPr>
        </w:r>
        <w:r w:rsidRPr="004D2CB6">
          <w:rPr>
            <w:rFonts w:ascii="Arial" w:hAnsi="Arial" w:cs="Arial"/>
            <w:noProof/>
          </w:rPr>
          <w:fldChar w:fldCharType="separate"/>
        </w:r>
        <w:r w:rsidRPr="004D2CB6">
          <w:rPr>
            <w:rFonts w:ascii="Arial" w:hAnsi="Arial" w:cs="Arial"/>
            <w:noProof/>
          </w:rPr>
          <w:t>8</w:t>
        </w:r>
        <w:r w:rsidRPr="004D2CB6">
          <w:rPr>
            <w:rFonts w:ascii="Arial" w:hAnsi="Arial" w:cs="Arial"/>
            <w:noProof/>
          </w:rPr>
          <w:fldChar w:fldCharType="end"/>
        </w:r>
      </w:hyperlink>
    </w:p>
    <w:p w14:paraId="3B31FBD7" w14:textId="77777777" w:rsidR="009B7EC2" w:rsidRPr="004D2CB6" w:rsidRDefault="009B7EC2">
      <w:pPr>
        <w:pStyle w:val="TM1"/>
        <w:tabs>
          <w:tab w:val="right" w:leader="dot" w:pos="9610"/>
        </w:tabs>
        <w:rPr>
          <w:rFonts w:ascii="Arial" w:eastAsiaTheme="minorEastAsia" w:hAnsi="Arial" w:cs="Arial"/>
          <w:noProof/>
          <w:sz w:val="22"/>
          <w:szCs w:val="22"/>
          <w:lang w:val="fr-FR" w:eastAsia="fr-FR"/>
        </w:rPr>
      </w:pPr>
      <w:hyperlink w:anchor="_Toc228267072" w:history="1">
        <w:r w:rsidRPr="004D2CB6">
          <w:rPr>
            <w:rStyle w:val="Lienhypertexte"/>
            <w:rFonts w:ascii="Arial" w:eastAsia="Arial" w:hAnsi="Arial" w:cs="Arial"/>
            <w:noProof/>
            <w:lang w:val="fr-FR"/>
          </w:rPr>
          <w:t>9 - Renseignements complémentaires</w:t>
        </w:r>
        <w:r w:rsidRPr="004D2CB6">
          <w:rPr>
            <w:rFonts w:ascii="Arial" w:hAnsi="Arial" w:cs="Arial"/>
            <w:noProof/>
          </w:rPr>
          <w:tab/>
        </w:r>
        <w:r w:rsidRPr="004D2CB6">
          <w:rPr>
            <w:rFonts w:ascii="Arial" w:hAnsi="Arial" w:cs="Arial"/>
            <w:noProof/>
          </w:rPr>
          <w:fldChar w:fldCharType="begin"/>
        </w:r>
        <w:r w:rsidRPr="004D2CB6">
          <w:rPr>
            <w:rFonts w:ascii="Arial" w:hAnsi="Arial" w:cs="Arial"/>
            <w:noProof/>
          </w:rPr>
          <w:instrText xml:space="preserve"> PAGEREF _Toc228267072 \h </w:instrText>
        </w:r>
        <w:r w:rsidRPr="004D2CB6">
          <w:rPr>
            <w:rFonts w:ascii="Arial" w:hAnsi="Arial" w:cs="Arial"/>
            <w:noProof/>
          </w:rPr>
        </w:r>
        <w:r w:rsidRPr="004D2CB6">
          <w:rPr>
            <w:rFonts w:ascii="Arial" w:hAnsi="Arial" w:cs="Arial"/>
            <w:noProof/>
          </w:rPr>
          <w:fldChar w:fldCharType="separate"/>
        </w:r>
        <w:r w:rsidRPr="004D2CB6">
          <w:rPr>
            <w:rFonts w:ascii="Arial" w:hAnsi="Arial" w:cs="Arial"/>
            <w:noProof/>
          </w:rPr>
          <w:t>8</w:t>
        </w:r>
        <w:r w:rsidRPr="004D2CB6">
          <w:rPr>
            <w:rFonts w:ascii="Arial" w:hAnsi="Arial" w:cs="Arial"/>
            <w:noProof/>
          </w:rPr>
          <w:fldChar w:fldCharType="end"/>
        </w:r>
      </w:hyperlink>
    </w:p>
    <w:p w14:paraId="0797425F" w14:textId="77777777" w:rsidR="009B7EC2" w:rsidRPr="004D2CB6" w:rsidRDefault="009B7EC2">
      <w:pPr>
        <w:pStyle w:val="TM2"/>
        <w:tabs>
          <w:tab w:val="right" w:leader="dot" w:pos="9610"/>
        </w:tabs>
        <w:rPr>
          <w:rFonts w:ascii="Arial" w:eastAsiaTheme="minorEastAsia" w:hAnsi="Arial" w:cs="Arial"/>
          <w:noProof/>
          <w:sz w:val="22"/>
          <w:szCs w:val="22"/>
          <w:lang w:val="fr-FR" w:eastAsia="fr-FR"/>
        </w:rPr>
      </w:pPr>
      <w:hyperlink w:anchor="_Toc228267073" w:history="1">
        <w:r w:rsidRPr="004D2CB6">
          <w:rPr>
            <w:rStyle w:val="Lienhypertexte"/>
            <w:rFonts w:ascii="Arial" w:eastAsia="Arial" w:hAnsi="Arial" w:cs="Arial"/>
            <w:noProof/>
            <w:lang w:val="fr-FR"/>
          </w:rPr>
          <w:t>9.1 - Adresses supplémentaires et points de contact</w:t>
        </w:r>
        <w:r w:rsidRPr="004D2CB6">
          <w:rPr>
            <w:rFonts w:ascii="Arial" w:hAnsi="Arial" w:cs="Arial"/>
            <w:noProof/>
          </w:rPr>
          <w:tab/>
        </w:r>
        <w:r w:rsidRPr="004D2CB6">
          <w:rPr>
            <w:rFonts w:ascii="Arial" w:hAnsi="Arial" w:cs="Arial"/>
            <w:noProof/>
          </w:rPr>
          <w:fldChar w:fldCharType="begin"/>
        </w:r>
        <w:r w:rsidRPr="004D2CB6">
          <w:rPr>
            <w:rFonts w:ascii="Arial" w:hAnsi="Arial" w:cs="Arial"/>
            <w:noProof/>
          </w:rPr>
          <w:instrText xml:space="preserve"> PAGEREF _Toc228267073 \h </w:instrText>
        </w:r>
        <w:r w:rsidRPr="004D2CB6">
          <w:rPr>
            <w:rFonts w:ascii="Arial" w:hAnsi="Arial" w:cs="Arial"/>
            <w:noProof/>
          </w:rPr>
        </w:r>
        <w:r w:rsidRPr="004D2CB6">
          <w:rPr>
            <w:rFonts w:ascii="Arial" w:hAnsi="Arial" w:cs="Arial"/>
            <w:noProof/>
          </w:rPr>
          <w:fldChar w:fldCharType="separate"/>
        </w:r>
        <w:r w:rsidRPr="004D2CB6">
          <w:rPr>
            <w:rFonts w:ascii="Arial" w:hAnsi="Arial" w:cs="Arial"/>
            <w:noProof/>
          </w:rPr>
          <w:t>8</w:t>
        </w:r>
        <w:r w:rsidRPr="004D2CB6">
          <w:rPr>
            <w:rFonts w:ascii="Arial" w:hAnsi="Arial" w:cs="Arial"/>
            <w:noProof/>
          </w:rPr>
          <w:fldChar w:fldCharType="end"/>
        </w:r>
      </w:hyperlink>
    </w:p>
    <w:p w14:paraId="50D9F321" w14:textId="77777777" w:rsidR="009B7EC2" w:rsidRPr="004D2CB6" w:rsidRDefault="009B7EC2">
      <w:pPr>
        <w:pStyle w:val="TM2"/>
        <w:tabs>
          <w:tab w:val="right" w:leader="dot" w:pos="9610"/>
        </w:tabs>
        <w:rPr>
          <w:rFonts w:ascii="Arial" w:eastAsiaTheme="minorEastAsia" w:hAnsi="Arial" w:cs="Arial"/>
          <w:noProof/>
          <w:sz w:val="22"/>
          <w:szCs w:val="22"/>
          <w:lang w:val="fr-FR" w:eastAsia="fr-FR"/>
        </w:rPr>
      </w:pPr>
      <w:hyperlink w:anchor="_Toc228267074" w:history="1">
        <w:r w:rsidRPr="004D2CB6">
          <w:rPr>
            <w:rStyle w:val="Lienhypertexte"/>
            <w:rFonts w:ascii="Arial" w:eastAsia="Arial" w:hAnsi="Arial" w:cs="Arial"/>
            <w:noProof/>
            <w:lang w:val="fr-FR"/>
          </w:rPr>
          <w:t>9.2 - Procédures de recours</w:t>
        </w:r>
        <w:r w:rsidRPr="004D2CB6">
          <w:rPr>
            <w:rFonts w:ascii="Arial" w:hAnsi="Arial" w:cs="Arial"/>
            <w:noProof/>
          </w:rPr>
          <w:tab/>
        </w:r>
        <w:r w:rsidRPr="004D2CB6">
          <w:rPr>
            <w:rFonts w:ascii="Arial" w:hAnsi="Arial" w:cs="Arial"/>
            <w:noProof/>
          </w:rPr>
          <w:fldChar w:fldCharType="begin"/>
        </w:r>
        <w:r w:rsidRPr="004D2CB6">
          <w:rPr>
            <w:rFonts w:ascii="Arial" w:hAnsi="Arial" w:cs="Arial"/>
            <w:noProof/>
          </w:rPr>
          <w:instrText xml:space="preserve"> PAGEREF _Toc228267074 \h </w:instrText>
        </w:r>
        <w:r w:rsidRPr="004D2CB6">
          <w:rPr>
            <w:rFonts w:ascii="Arial" w:hAnsi="Arial" w:cs="Arial"/>
            <w:noProof/>
          </w:rPr>
        </w:r>
        <w:r w:rsidRPr="004D2CB6">
          <w:rPr>
            <w:rFonts w:ascii="Arial" w:hAnsi="Arial" w:cs="Arial"/>
            <w:noProof/>
          </w:rPr>
          <w:fldChar w:fldCharType="separate"/>
        </w:r>
        <w:r w:rsidRPr="004D2CB6">
          <w:rPr>
            <w:rFonts w:ascii="Arial" w:hAnsi="Arial" w:cs="Arial"/>
            <w:noProof/>
          </w:rPr>
          <w:t>8</w:t>
        </w:r>
        <w:r w:rsidRPr="004D2CB6">
          <w:rPr>
            <w:rFonts w:ascii="Arial" w:hAnsi="Arial" w:cs="Arial"/>
            <w:noProof/>
          </w:rPr>
          <w:fldChar w:fldCharType="end"/>
        </w:r>
      </w:hyperlink>
    </w:p>
    <w:p w14:paraId="545110CE" w14:textId="77777777" w:rsidR="00787F34" w:rsidRDefault="007E6010">
      <w:pPr>
        <w:spacing w:after="100"/>
        <w:rPr>
          <w:rFonts w:ascii="Arial" w:eastAsia="Arial" w:hAnsi="Arial" w:cs="Arial"/>
          <w:color w:val="000000"/>
          <w:sz w:val="22"/>
          <w:lang w:val="fr-FR"/>
        </w:rPr>
        <w:sectPr w:rsidR="00787F34">
          <w:pgSz w:w="11900" w:h="16840"/>
          <w:pgMar w:top="1140" w:right="1140" w:bottom="1440" w:left="1140" w:header="1140" w:footer="1440" w:gutter="0"/>
          <w:cols w:space="708"/>
        </w:sectPr>
      </w:pPr>
      <w:r>
        <w:rPr>
          <w:rFonts w:ascii="Arial" w:eastAsia="Arial" w:hAnsi="Arial" w:cs="Arial"/>
          <w:color w:val="000000"/>
          <w:sz w:val="22"/>
          <w:lang w:val="fr-FR"/>
        </w:rPr>
        <w:fldChar w:fldCharType="end"/>
      </w:r>
    </w:p>
    <w:p w14:paraId="44FE842E" w14:textId="77777777" w:rsidR="00787F34" w:rsidRDefault="007E6010">
      <w:pPr>
        <w:pStyle w:val="Titre1"/>
        <w:shd w:val="clear" w:color="FD2456" w:fill="FD2456"/>
        <w:rPr>
          <w:rFonts w:eastAsia="Arial"/>
          <w:color w:val="FFFFFF"/>
          <w:sz w:val="28"/>
          <w:lang w:val="fr-FR"/>
        </w:rPr>
      </w:pPr>
      <w:bookmarkStart w:id="0" w:name="ArtL1_RC-2-A2"/>
      <w:bookmarkStart w:id="1" w:name="_Toc228267045"/>
      <w:bookmarkEnd w:id="0"/>
      <w:r>
        <w:rPr>
          <w:rFonts w:eastAsia="Arial"/>
          <w:color w:val="FFFFFF"/>
          <w:sz w:val="28"/>
          <w:lang w:val="fr-FR"/>
        </w:rPr>
        <w:lastRenderedPageBreak/>
        <w:t>1 - Objet et étendue de la consultation</w:t>
      </w:r>
      <w:bookmarkEnd w:id="1"/>
    </w:p>
    <w:p w14:paraId="7321AE47" w14:textId="77777777" w:rsidR="00787F34" w:rsidRDefault="007E6010">
      <w:pPr>
        <w:spacing w:line="60" w:lineRule="exact"/>
        <w:rPr>
          <w:sz w:val="6"/>
        </w:rPr>
      </w:pPr>
      <w:r>
        <w:t xml:space="preserve"> </w:t>
      </w:r>
    </w:p>
    <w:p w14:paraId="6E27C443" w14:textId="77777777" w:rsidR="00787F34" w:rsidRDefault="007E6010" w:rsidP="00B27760">
      <w:pPr>
        <w:pStyle w:val="Titre2"/>
        <w:rPr>
          <w:rFonts w:eastAsia="Arial"/>
          <w:i w:val="0"/>
          <w:color w:val="000000"/>
          <w:sz w:val="24"/>
          <w:lang w:val="fr-FR"/>
        </w:rPr>
      </w:pPr>
      <w:bookmarkStart w:id="2" w:name="ArtL2_RC-2-A2.1"/>
      <w:bookmarkStart w:id="3" w:name="_Toc228267046"/>
      <w:bookmarkEnd w:id="2"/>
      <w:r>
        <w:rPr>
          <w:rFonts w:eastAsia="Arial"/>
          <w:i w:val="0"/>
          <w:color w:val="000000"/>
          <w:sz w:val="24"/>
          <w:lang w:val="fr-FR"/>
        </w:rPr>
        <w:t>1.1 - Objet</w:t>
      </w:r>
      <w:bookmarkEnd w:id="3"/>
    </w:p>
    <w:p w14:paraId="06A142E4" w14:textId="1EB46137" w:rsidR="00B93FC9" w:rsidRDefault="007E6010" w:rsidP="004D2CB6">
      <w:pPr>
        <w:pStyle w:val="ParagrapheIndent2"/>
        <w:spacing w:line="230" w:lineRule="exact"/>
        <w:jc w:val="both"/>
        <w:rPr>
          <w:lang w:val="fr-FR"/>
        </w:rPr>
      </w:pPr>
      <w:r>
        <w:rPr>
          <w:color w:val="000000"/>
          <w:lang w:val="fr-FR"/>
        </w:rPr>
        <w:t xml:space="preserve">La </w:t>
      </w:r>
      <w:r w:rsidR="00B93FC9">
        <w:rPr>
          <w:color w:val="000000"/>
          <w:lang w:val="fr-FR"/>
        </w:rPr>
        <w:t xml:space="preserve">présente consultation concerne </w:t>
      </w:r>
      <w:r w:rsidR="005F6328" w:rsidRPr="005F6328">
        <w:rPr>
          <w:lang w:val="fr-FR"/>
        </w:rPr>
        <w:t>les travaux d’Electricité Courants Forts – Courants Faibles relatifs au remplacement de la Cellule Normal/Secours 20kV du Centre Hospitalier Sainte Marie Rodez.</w:t>
      </w:r>
      <w:r w:rsidR="004D2CB6" w:rsidRPr="002D3942">
        <w:rPr>
          <w:lang w:val="fr-FR"/>
        </w:rPr>
        <w:t>.</w:t>
      </w:r>
    </w:p>
    <w:p w14:paraId="738FE4BD" w14:textId="77777777" w:rsidR="004D2CB6" w:rsidRPr="004D2CB6" w:rsidRDefault="004D2CB6" w:rsidP="004D2CB6">
      <w:pPr>
        <w:rPr>
          <w:lang w:val="fr-FR"/>
        </w:rPr>
      </w:pPr>
    </w:p>
    <w:p w14:paraId="72472489" w14:textId="77777777" w:rsidR="00787F34" w:rsidRDefault="00B93FC9" w:rsidP="004D2CB6">
      <w:pPr>
        <w:pStyle w:val="ParagrapheIndent2"/>
        <w:spacing w:line="230" w:lineRule="exact"/>
        <w:jc w:val="both"/>
        <w:rPr>
          <w:color w:val="000000"/>
          <w:lang w:val="fr-FR"/>
        </w:rPr>
      </w:pPr>
      <w:r>
        <w:rPr>
          <w:color w:val="000000"/>
          <w:lang w:val="fr-FR"/>
        </w:rPr>
        <w:t xml:space="preserve">Lieu </w:t>
      </w:r>
      <w:r w:rsidR="007E6010">
        <w:rPr>
          <w:color w:val="000000"/>
          <w:lang w:val="fr-FR"/>
        </w:rPr>
        <w:t>d'exécution :</w:t>
      </w:r>
    </w:p>
    <w:p w14:paraId="2E51A1F8" w14:textId="77777777" w:rsidR="00787F34" w:rsidRPr="00B93FC9" w:rsidRDefault="007E6010" w:rsidP="004D2CB6">
      <w:pPr>
        <w:pStyle w:val="ParagrapheIndent2"/>
        <w:spacing w:line="230" w:lineRule="exact"/>
        <w:jc w:val="center"/>
        <w:rPr>
          <w:b/>
          <w:color w:val="000000"/>
          <w:lang w:val="fr-FR"/>
        </w:rPr>
      </w:pPr>
      <w:r w:rsidRPr="00B93FC9">
        <w:rPr>
          <w:b/>
          <w:color w:val="000000"/>
          <w:lang w:val="fr-FR"/>
        </w:rPr>
        <w:t>Centre-Hospitalier Sainte-Marie</w:t>
      </w:r>
    </w:p>
    <w:p w14:paraId="0CBF66DC" w14:textId="77777777" w:rsidR="00787F34" w:rsidRPr="00B93FC9" w:rsidRDefault="007E6010" w:rsidP="004D2CB6">
      <w:pPr>
        <w:pStyle w:val="ParagrapheIndent2"/>
        <w:spacing w:line="230" w:lineRule="exact"/>
        <w:jc w:val="center"/>
        <w:rPr>
          <w:b/>
          <w:color w:val="000000"/>
          <w:lang w:val="fr-FR"/>
        </w:rPr>
      </w:pPr>
      <w:r w:rsidRPr="00B93FC9">
        <w:rPr>
          <w:b/>
          <w:color w:val="000000"/>
          <w:lang w:val="fr-FR"/>
        </w:rPr>
        <w:t>Lieu-dit Cayssiols</w:t>
      </w:r>
    </w:p>
    <w:p w14:paraId="25D9CF81" w14:textId="77777777" w:rsidR="00787F34" w:rsidRPr="00B93FC9" w:rsidRDefault="007E6010" w:rsidP="004D2CB6">
      <w:pPr>
        <w:pStyle w:val="ParagrapheIndent2"/>
        <w:spacing w:line="230" w:lineRule="exact"/>
        <w:jc w:val="center"/>
        <w:rPr>
          <w:b/>
          <w:color w:val="000000"/>
          <w:lang w:val="fr-FR"/>
        </w:rPr>
      </w:pPr>
      <w:r w:rsidRPr="00B93FC9">
        <w:rPr>
          <w:b/>
          <w:color w:val="000000"/>
          <w:lang w:val="fr-FR"/>
        </w:rPr>
        <w:t>CS23207 Olemps</w:t>
      </w:r>
    </w:p>
    <w:p w14:paraId="2FFA4994" w14:textId="77777777" w:rsidR="00787F34" w:rsidRDefault="007E6010" w:rsidP="004D2CB6">
      <w:pPr>
        <w:pStyle w:val="ParagrapheIndent2"/>
        <w:spacing w:after="240" w:line="230" w:lineRule="exact"/>
        <w:jc w:val="center"/>
        <w:rPr>
          <w:b/>
          <w:color w:val="000000"/>
          <w:lang w:val="fr-FR"/>
        </w:rPr>
      </w:pPr>
      <w:r w:rsidRPr="00B93FC9">
        <w:rPr>
          <w:b/>
          <w:color w:val="000000"/>
          <w:lang w:val="fr-FR"/>
        </w:rPr>
        <w:t>12000 Rodez</w:t>
      </w:r>
    </w:p>
    <w:p w14:paraId="2FE571B5" w14:textId="77777777" w:rsidR="00B93FC9" w:rsidRPr="00B93FC9" w:rsidRDefault="00B93FC9" w:rsidP="004D2CB6">
      <w:pPr>
        <w:jc w:val="both"/>
        <w:rPr>
          <w:lang w:val="fr-FR"/>
        </w:rPr>
      </w:pPr>
    </w:p>
    <w:p w14:paraId="1047F669" w14:textId="77777777" w:rsidR="00787F34" w:rsidRDefault="007E6010" w:rsidP="00B27760">
      <w:pPr>
        <w:pStyle w:val="Titre2"/>
        <w:jc w:val="both"/>
        <w:rPr>
          <w:rFonts w:eastAsia="Arial"/>
          <w:i w:val="0"/>
          <w:color w:val="000000"/>
          <w:sz w:val="24"/>
          <w:lang w:val="fr-FR"/>
        </w:rPr>
      </w:pPr>
      <w:bookmarkStart w:id="4" w:name="ArtL2_RC-2-A2.3"/>
      <w:bookmarkStart w:id="5" w:name="_Toc228267047"/>
      <w:bookmarkEnd w:id="4"/>
      <w:r>
        <w:rPr>
          <w:rFonts w:eastAsia="Arial"/>
          <w:i w:val="0"/>
          <w:color w:val="000000"/>
          <w:sz w:val="24"/>
          <w:lang w:val="fr-FR"/>
        </w:rPr>
        <w:t>1.2 - Mode de passation</w:t>
      </w:r>
      <w:bookmarkEnd w:id="5"/>
    </w:p>
    <w:p w14:paraId="33C4E2D3" w14:textId="77777777" w:rsidR="00787F34" w:rsidRDefault="007E6010" w:rsidP="004D2CB6">
      <w:pPr>
        <w:pStyle w:val="ParagrapheIndent2"/>
        <w:spacing w:after="240" w:line="230" w:lineRule="exact"/>
        <w:jc w:val="both"/>
        <w:rPr>
          <w:color w:val="000000"/>
          <w:lang w:val="fr-FR"/>
        </w:rPr>
      </w:pPr>
      <w:r>
        <w:rPr>
          <w:color w:val="000000"/>
          <w:lang w:val="fr-FR"/>
        </w:rPr>
        <w:t xml:space="preserve">La procédure de passation utilisée </w:t>
      </w:r>
      <w:r w:rsidR="00B93FC9">
        <w:rPr>
          <w:color w:val="000000"/>
          <w:lang w:val="fr-FR"/>
        </w:rPr>
        <w:t>est l’appel d’offre privé.</w:t>
      </w:r>
    </w:p>
    <w:p w14:paraId="233E99D6" w14:textId="77777777" w:rsidR="00787F34" w:rsidRDefault="007E6010" w:rsidP="00B27760">
      <w:pPr>
        <w:pStyle w:val="Titre2"/>
        <w:jc w:val="both"/>
        <w:rPr>
          <w:rFonts w:eastAsia="Arial"/>
          <w:i w:val="0"/>
          <w:color w:val="000000"/>
          <w:sz w:val="24"/>
          <w:lang w:val="fr-FR"/>
        </w:rPr>
      </w:pPr>
      <w:bookmarkStart w:id="6" w:name="ArtL2_RC-2-A2.4"/>
      <w:bookmarkStart w:id="7" w:name="_Toc228267048"/>
      <w:bookmarkEnd w:id="6"/>
      <w:r>
        <w:rPr>
          <w:rFonts w:eastAsia="Arial"/>
          <w:i w:val="0"/>
          <w:color w:val="000000"/>
          <w:sz w:val="24"/>
          <w:lang w:val="fr-FR"/>
        </w:rPr>
        <w:t>1.3 - Type et forme de contrat</w:t>
      </w:r>
      <w:bookmarkEnd w:id="7"/>
    </w:p>
    <w:p w14:paraId="33A070C6" w14:textId="77777777" w:rsidR="00787F34" w:rsidRDefault="007E6010" w:rsidP="004D2CB6">
      <w:pPr>
        <w:pStyle w:val="ParagrapheIndent2"/>
        <w:spacing w:after="240"/>
        <w:jc w:val="both"/>
        <w:rPr>
          <w:color w:val="000000"/>
          <w:lang w:val="fr-FR"/>
        </w:rPr>
      </w:pPr>
      <w:r>
        <w:rPr>
          <w:color w:val="000000"/>
          <w:lang w:val="fr-FR"/>
        </w:rPr>
        <w:t>Il s'agit d'un marché ordinaire.</w:t>
      </w:r>
    </w:p>
    <w:p w14:paraId="2D132117" w14:textId="77777777" w:rsidR="00787F34" w:rsidRDefault="007E6010" w:rsidP="00B27760">
      <w:pPr>
        <w:pStyle w:val="Titre2"/>
        <w:jc w:val="both"/>
        <w:rPr>
          <w:rFonts w:eastAsia="Arial"/>
          <w:i w:val="0"/>
          <w:color w:val="000000"/>
          <w:sz w:val="24"/>
          <w:lang w:val="fr-FR"/>
        </w:rPr>
      </w:pPr>
      <w:bookmarkStart w:id="8" w:name="ArtL2_RC-2-A2.5"/>
      <w:bookmarkStart w:id="9" w:name="_Toc228267049"/>
      <w:bookmarkEnd w:id="8"/>
      <w:r>
        <w:rPr>
          <w:rFonts w:eastAsia="Arial"/>
          <w:i w:val="0"/>
          <w:color w:val="000000"/>
          <w:sz w:val="24"/>
          <w:lang w:val="fr-FR"/>
        </w:rPr>
        <w:t>1.4 - Décomposition de la consultation</w:t>
      </w:r>
      <w:bookmarkEnd w:id="9"/>
    </w:p>
    <w:p w14:paraId="51E93BEE" w14:textId="2627E9DF" w:rsidR="00787F34" w:rsidRPr="005F6328" w:rsidRDefault="007E6010" w:rsidP="004D2CB6">
      <w:pPr>
        <w:pStyle w:val="ParagrapheIndent2"/>
        <w:spacing w:line="230" w:lineRule="exact"/>
        <w:jc w:val="both"/>
        <w:rPr>
          <w:lang w:val="fr-FR"/>
        </w:rPr>
      </w:pPr>
      <w:r w:rsidRPr="005F6328">
        <w:rPr>
          <w:lang w:val="fr-FR"/>
        </w:rPr>
        <w:t>L</w:t>
      </w:r>
      <w:r w:rsidR="005F6328" w:rsidRPr="005F6328">
        <w:rPr>
          <w:lang w:val="fr-FR"/>
        </w:rPr>
        <w:t>a</w:t>
      </w:r>
      <w:r w:rsidRPr="005F6328">
        <w:rPr>
          <w:lang w:val="fr-FR"/>
        </w:rPr>
        <w:t xml:space="preserve"> prestation </w:t>
      </w:r>
      <w:r w:rsidR="005F6328" w:rsidRPr="005F6328">
        <w:rPr>
          <w:lang w:val="fr-FR"/>
        </w:rPr>
        <w:t>est en lot unique</w:t>
      </w:r>
      <w:r w:rsidRPr="005F6328">
        <w:rPr>
          <w:lang w:val="fr-FR"/>
        </w:rPr>
        <w:t xml:space="preserve"> :</w:t>
      </w:r>
    </w:p>
    <w:p w14:paraId="7BAD0BB9" w14:textId="77777777" w:rsidR="00787F34" w:rsidRPr="00B93FC9" w:rsidRDefault="00787F34" w:rsidP="004D2CB6">
      <w:pPr>
        <w:pStyle w:val="ParagrapheIndent2"/>
        <w:spacing w:line="230" w:lineRule="exact"/>
        <w:jc w:val="both"/>
        <w:rPr>
          <w:color w:val="F79646" w:themeColor="accent6"/>
          <w:lang w:val="fr-FR"/>
        </w:rPr>
      </w:pPr>
    </w:p>
    <w:tbl>
      <w:tblPr>
        <w:tblW w:w="0" w:type="auto"/>
        <w:tblInd w:w="500" w:type="dxa"/>
        <w:tblLayout w:type="fixed"/>
        <w:tblLook w:val="04A0" w:firstRow="1" w:lastRow="0" w:firstColumn="1" w:lastColumn="0" w:noHBand="0" w:noVBand="1"/>
      </w:tblPr>
      <w:tblGrid>
        <w:gridCol w:w="1800"/>
        <w:gridCol w:w="6800"/>
      </w:tblGrid>
      <w:tr w:rsidR="00B93FC9" w:rsidRPr="00B93FC9" w14:paraId="36474635" w14:textId="7777777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8A7B87C" w14:textId="4CDE8FBC" w:rsidR="00787F34" w:rsidRPr="005F6328" w:rsidRDefault="007E6010" w:rsidP="004D2CB6">
            <w:pPr>
              <w:spacing w:before="40"/>
              <w:jc w:val="both"/>
              <w:rPr>
                <w:rFonts w:ascii="Arial" w:eastAsia="Arial" w:hAnsi="Arial" w:cs="Arial"/>
                <w:sz w:val="20"/>
                <w:lang w:val="fr-FR"/>
              </w:rPr>
            </w:pPr>
            <w:r w:rsidRPr="005F6328">
              <w:rPr>
                <w:rFonts w:ascii="Arial" w:eastAsia="Arial" w:hAnsi="Arial" w:cs="Arial"/>
                <w:sz w:val="20"/>
                <w:lang w:val="fr-FR"/>
              </w:rPr>
              <w:t>Lot</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55D45B1" w14:textId="77777777" w:rsidR="00787F34" w:rsidRPr="005F6328" w:rsidRDefault="007E6010" w:rsidP="004D2CB6">
            <w:pPr>
              <w:spacing w:before="40"/>
              <w:jc w:val="both"/>
              <w:rPr>
                <w:rFonts w:ascii="Arial" w:eastAsia="Arial" w:hAnsi="Arial" w:cs="Arial"/>
                <w:sz w:val="20"/>
                <w:lang w:val="fr-FR"/>
              </w:rPr>
            </w:pPr>
            <w:r w:rsidRPr="005F6328">
              <w:rPr>
                <w:rFonts w:ascii="Arial" w:eastAsia="Arial" w:hAnsi="Arial" w:cs="Arial"/>
                <w:sz w:val="20"/>
                <w:lang w:val="fr-FR"/>
              </w:rPr>
              <w:t>Désignation</w:t>
            </w:r>
          </w:p>
        </w:tc>
      </w:tr>
      <w:tr w:rsidR="00B93FC9" w:rsidRPr="00B93FC9" w14:paraId="44D30D1E"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5D2DDA" w14:textId="77777777" w:rsidR="00787F34" w:rsidRPr="005F6328" w:rsidRDefault="007E6010" w:rsidP="004D2CB6">
            <w:pPr>
              <w:spacing w:before="80" w:after="20"/>
              <w:ind w:left="40" w:right="40"/>
              <w:jc w:val="both"/>
              <w:rPr>
                <w:rFonts w:ascii="Arial" w:eastAsia="Arial" w:hAnsi="Arial" w:cs="Arial"/>
                <w:sz w:val="20"/>
                <w:lang w:val="fr-FR"/>
              </w:rPr>
            </w:pPr>
            <w:r w:rsidRPr="005F6328">
              <w:rPr>
                <w:rFonts w:ascii="Arial" w:eastAsia="Arial" w:hAnsi="Arial" w:cs="Arial"/>
                <w:sz w:val="20"/>
                <w:lang w:val="fr-FR"/>
              </w:rPr>
              <w:t>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B4F2C9" w14:textId="3E1FA367" w:rsidR="00787F34" w:rsidRPr="005F6328" w:rsidRDefault="005F6328" w:rsidP="004D2CB6">
            <w:pPr>
              <w:spacing w:before="80" w:after="20"/>
              <w:ind w:left="80" w:right="80"/>
              <w:jc w:val="both"/>
              <w:rPr>
                <w:rFonts w:ascii="Arial" w:eastAsia="Arial" w:hAnsi="Arial" w:cs="Arial"/>
                <w:sz w:val="20"/>
                <w:lang w:val="fr-FR"/>
              </w:rPr>
            </w:pPr>
            <w:r w:rsidRPr="005F6328">
              <w:rPr>
                <w:rFonts w:ascii="Arial" w:eastAsia="Arial" w:hAnsi="Arial" w:cs="Arial"/>
                <w:sz w:val="20"/>
                <w:lang w:val="fr-FR"/>
              </w:rPr>
              <w:t>Electricité</w:t>
            </w:r>
          </w:p>
        </w:tc>
      </w:tr>
    </w:tbl>
    <w:p w14:paraId="38313DED" w14:textId="113CF17F" w:rsidR="00787F34" w:rsidRDefault="00787F34" w:rsidP="00B27760">
      <w:pPr>
        <w:rPr>
          <w:rFonts w:ascii="Arial" w:hAnsi="Arial" w:cs="Arial"/>
          <w:sz w:val="20"/>
          <w:lang w:val="fr-FR"/>
        </w:rPr>
      </w:pPr>
      <w:bookmarkStart w:id="10" w:name="ArtL2_RC-2-A2.7"/>
      <w:bookmarkEnd w:id="10"/>
    </w:p>
    <w:p w14:paraId="542177F3" w14:textId="77777777" w:rsidR="00B27760" w:rsidRPr="00B27760" w:rsidRDefault="00B27760" w:rsidP="00B27760">
      <w:pPr>
        <w:rPr>
          <w:rFonts w:ascii="Arial" w:hAnsi="Arial" w:cs="Arial"/>
          <w:sz w:val="20"/>
          <w:lang w:val="fr-FR"/>
        </w:rPr>
      </w:pPr>
    </w:p>
    <w:p w14:paraId="230390BA" w14:textId="77777777" w:rsidR="00787F34" w:rsidRDefault="007E6010" w:rsidP="004D2CB6">
      <w:pPr>
        <w:pStyle w:val="Titre1"/>
        <w:shd w:val="clear" w:color="FD2456" w:fill="FD2456"/>
        <w:jc w:val="both"/>
        <w:rPr>
          <w:rFonts w:eastAsia="Arial"/>
          <w:color w:val="FFFFFF"/>
          <w:sz w:val="28"/>
          <w:lang w:val="fr-FR"/>
        </w:rPr>
      </w:pPr>
      <w:bookmarkStart w:id="11" w:name="ArtL1_RC-2-A3"/>
      <w:bookmarkStart w:id="12" w:name="_Toc228267050"/>
      <w:bookmarkEnd w:id="11"/>
      <w:r>
        <w:rPr>
          <w:rFonts w:eastAsia="Arial"/>
          <w:color w:val="FFFFFF"/>
          <w:sz w:val="28"/>
          <w:lang w:val="fr-FR"/>
        </w:rPr>
        <w:t>2 - Conditions de la consultation</w:t>
      </w:r>
      <w:bookmarkEnd w:id="12"/>
    </w:p>
    <w:p w14:paraId="5AD3F52D" w14:textId="77777777" w:rsidR="00787F34" w:rsidRDefault="007E6010" w:rsidP="004D2CB6">
      <w:pPr>
        <w:spacing w:line="60" w:lineRule="exact"/>
        <w:jc w:val="both"/>
        <w:rPr>
          <w:sz w:val="6"/>
        </w:rPr>
      </w:pPr>
      <w:r>
        <w:t xml:space="preserve"> </w:t>
      </w:r>
    </w:p>
    <w:p w14:paraId="1071B5BD" w14:textId="77777777" w:rsidR="00787F34" w:rsidRDefault="007E6010" w:rsidP="00B27760">
      <w:pPr>
        <w:pStyle w:val="Titre2"/>
        <w:jc w:val="both"/>
        <w:rPr>
          <w:rFonts w:eastAsia="Arial"/>
          <w:i w:val="0"/>
          <w:color w:val="000000"/>
          <w:sz w:val="24"/>
          <w:lang w:val="fr-FR"/>
        </w:rPr>
      </w:pPr>
      <w:bookmarkStart w:id="13" w:name="ArtL2_RC-2-A3.2"/>
      <w:bookmarkStart w:id="14" w:name="_Toc228267051"/>
      <w:bookmarkEnd w:id="13"/>
      <w:r>
        <w:rPr>
          <w:rFonts w:eastAsia="Arial"/>
          <w:i w:val="0"/>
          <w:color w:val="000000"/>
          <w:sz w:val="24"/>
          <w:lang w:val="fr-FR"/>
        </w:rPr>
        <w:t>2.1 - Délai de validité des offres</w:t>
      </w:r>
      <w:bookmarkEnd w:id="14"/>
    </w:p>
    <w:p w14:paraId="7555C6D5" w14:textId="77777777" w:rsidR="00787F34" w:rsidRDefault="007E6010" w:rsidP="004D2CB6">
      <w:pPr>
        <w:pStyle w:val="ParagrapheIndent2"/>
        <w:spacing w:after="240"/>
        <w:jc w:val="both"/>
        <w:rPr>
          <w:color w:val="000000"/>
          <w:lang w:val="fr-FR"/>
        </w:rPr>
      </w:pPr>
      <w:r>
        <w:rPr>
          <w:color w:val="000000"/>
          <w:lang w:val="fr-FR"/>
        </w:rPr>
        <w:t>Le délai de validité des offres est fixé à 4 mois à compter de la date limite de réception des offres.</w:t>
      </w:r>
    </w:p>
    <w:p w14:paraId="76B9DBE7" w14:textId="77777777" w:rsidR="00787F34" w:rsidRDefault="007E6010" w:rsidP="00B27760">
      <w:pPr>
        <w:pStyle w:val="Titre2"/>
        <w:jc w:val="both"/>
        <w:rPr>
          <w:rFonts w:eastAsia="Arial"/>
          <w:i w:val="0"/>
          <w:color w:val="000000"/>
          <w:sz w:val="24"/>
          <w:lang w:val="fr-FR"/>
        </w:rPr>
      </w:pPr>
      <w:bookmarkStart w:id="15" w:name="ArtL2_RC-2-A3.3"/>
      <w:bookmarkStart w:id="16" w:name="_Toc228267052"/>
      <w:bookmarkEnd w:id="15"/>
      <w:r>
        <w:rPr>
          <w:rFonts w:eastAsia="Arial"/>
          <w:i w:val="0"/>
          <w:color w:val="000000"/>
          <w:sz w:val="24"/>
          <w:lang w:val="fr-FR"/>
        </w:rPr>
        <w:t>2.2 - Forme juridique du groupement</w:t>
      </w:r>
      <w:bookmarkEnd w:id="16"/>
    </w:p>
    <w:p w14:paraId="533616F1" w14:textId="77777777" w:rsidR="00787F34" w:rsidRDefault="00B93FC9" w:rsidP="004D2CB6">
      <w:pPr>
        <w:pStyle w:val="ParagrapheIndent2"/>
        <w:spacing w:after="240"/>
        <w:jc w:val="both"/>
        <w:rPr>
          <w:color w:val="000000"/>
          <w:lang w:val="fr-FR"/>
        </w:rPr>
      </w:pPr>
      <w:r>
        <w:rPr>
          <w:color w:val="000000"/>
          <w:lang w:val="fr-FR"/>
        </w:rPr>
        <w:t>L’acheteur</w:t>
      </w:r>
      <w:r w:rsidR="007E6010">
        <w:rPr>
          <w:color w:val="000000"/>
          <w:lang w:val="fr-FR"/>
        </w:rPr>
        <w:t xml:space="preserve"> ne souhaite imposer aucune forme de groupement à l'attributaire du marché.</w:t>
      </w:r>
    </w:p>
    <w:p w14:paraId="5D1AF64A" w14:textId="77777777" w:rsidR="00787F34" w:rsidRDefault="007E6010" w:rsidP="004D2CB6">
      <w:pPr>
        <w:pStyle w:val="ParagrapheIndent2"/>
        <w:spacing w:after="240" w:line="230" w:lineRule="exact"/>
        <w:jc w:val="both"/>
        <w:rPr>
          <w:color w:val="000000"/>
          <w:lang w:val="fr-FR"/>
        </w:rPr>
      </w:pPr>
      <w:r>
        <w:rPr>
          <w:color w:val="000000"/>
          <w:lang w:val="fr-FR"/>
        </w:rPr>
        <w:t>Il est interdit aux candidats de présenter plusieurs offres en agissant à la fois en qualité de candidats individuels et de membres d'un ou plusieurs groupements ou en qualité de membres de plusieurs groupements.</w:t>
      </w:r>
    </w:p>
    <w:p w14:paraId="6E674D72" w14:textId="77777777" w:rsidR="00787F34" w:rsidRDefault="007E6010" w:rsidP="00B27760">
      <w:pPr>
        <w:pStyle w:val="Titre2"/>
        <w:jc w:val="both"/>
        <w:rPr>
          <w:rFonts w:eastAsia="Arial"/>
          <w:i w:val="0"/>
          <w:color w:val="000000"/>
          <w:sz w:val="24"/>
          <w:lang w:val="fr-FR"/>
        </w:rPr>
      </w:pPr>
      <w:bookmarkStart w:id="17" w:name="ArtL2_RC-2-A3.5"/>
      <w:bookmarkStart w:id="18" w:name="_Toc228267053"/>
      <w:bookmarkEnd w:id="17"/>
      <w:r>
        <w:rPr>
          <w:rFonts w:eastAsia="Arial"/>
          <w:i w:val="0"/>
          <w:color w:val="000000"/>
          <w:sz w:val="24"/>
          <w:lang w:val="fr-FR"/>
        </w:rPr>
        <w:t>2.3 - Variantes</w:t>
      </w:r>
      <w:bookmarkEnd w:id="18"/>
    </w:p>
    <w:p w14:paraId="0C130315" w14:textId="77777777" w:rsidR="00787F34" w:rsidRDefault="007E6010" w:rsidP="004D2CB6">
      <w:pPr>
        <w:pStyle w:val="ParagrapheIndent2"/>
        <w:spacing w:after="240"/>
        <w:jc w:val="both"/>
        <w:rPr>
          <w:color w:val="000000"/>
          <w:lang w:val="fr-FR"/>
        </w:rPr>
      </w:pPr>
      <w:r>
        <w:rPr>
          <w:color w:val="000000"/>
          <w:lang w:val="fr-FR"/>
        </w:rPr>
        <w:t>Aucune variante n'est autorisée.</w:t>
      </w:r>
    </w:p>
    <w:p w14:paraId="5069E910" w14:textId="77777777" w:rsidR="00787F34" w:rsidRDefault="007E6010" w:rsidP="004D2CB6">
      <w:pPr>
        <w:pStyle w:val="Titre1"/>
        <w:shd w:val="clear" w:color="FD2456" w:fill="FD2456"/>
        <w:jc w:val="both"/>
        <w:rPr>
          <w:rFonts w:eastAsia="Arial"/>
          <w:color w:val="FFFFFF"/>
          <w:sz w:val="28"/>
          <w:lang w:val="fr-FR"/>
        </w:rPr>
      </w:pPr>
      <w:bookmarkStart w:id="19" w:name="ArtL1_RC-2-A4"/>
      <w:bookmarkStart w:id="20" w:name="_Toc228267054"/>
      <w:bookmarkEnd w:id="19"/>
      <w:r>
        <w:rPr>
          <w:rFonts w:eastAsia="Arial"/>
          <w:color w:val="FFFFFF"/>
          <w:sz w:val="28"/>
          <w:lang w:val="fr-FR"/>
        </w:rPr>
        <w:t>3 - Les intervenants</w:t>
      </w:r>
      <w:bookmarkEnd w:id="20"/>
    </w:p>
    <w:p w14:paraId="0A1ED9A4" w14:textId="77777777" w:rsidR="00787F34" w:rsidRDefault="007E6010" w:rsidP="004D2CB6">
      <w:pPr>
        <w:spacing w:line="60" w:lineRule="exact"/>
        <w:jc w:val="both"/>
        <w:rPr>
          <w:sz w:val="6"/>
        </w:rPr>
      </w:pPr>
      <w:r>
        <w:t xml:space="preserve"> </w:t>
      </w:r>
    </w:p>
    <w:p w14:paraId="5184FA5C" w14:textId="77777777" w:rsidR="005F6328" w:rsidRDefault="005F6328" w:rsidP="005F6328">
      <w:pPr>
        <w:pStyle w:val="Titre2"/>
        <w:ind w:left="280"/>
        <w:jc w:val="both"/>
        <w:rPr>
          <w:rFonts w:eastAsia="Arial"/>
          <w:i w:val="0"/>
          <w:color w:val="000000"/>
          <w:sz w:val="24"/>
          <w:lang w:val="fr-FR"/>
        </w:rPr>
      </w:pPr>
      <w:bookmarkStart w:id="21" w:name="ArtL2_RC-2-A4.9"/>
      <w:bookmarkStart w:id="22" w:name="ArtL1_RC-2-A5"/>
      <w:bookmarkStart w:id="23" w:name="_Toc242192551"/>
      <w:bookmarkStart w:id="24" w:name="_Toc228267057"/>
      <w:bookmarkEnd w:id="21"/>
      <w:bookmarkEnd w:id="22"/>
      <w:r>
        <w:rPr>
          <w:rFonts w:eastAsia="Arial"/>
          <w:i w:val="0"/>
          <w:color w:val="000000"/>
          <w:sz w:val="24"/>
          <w:lang w:val="fr-FR"/>
        </w:rPr>
        <w:t xml:space="preserve">3.1 – </w:t>
      </w:r>
      <w:bookmarkStart w:id="25" w:name="ArtL2_CCAP-1-A4.10"/>
      <w:bookmarkEnd w:id="23"/>
      <w:bookmarkEnd w:id="25"/>
      <w:r>
        <w:rPr>
          <w:rFonts w:eastAsia="Arial"/>
          <w:i w:val="0"/>
          <w:color w:val="000000"/>
          <w:sz w:val="24"/>
          <w:lang w:val="fr-FR"/>
        </w:rPr>
        <w:t xml:space="preserve">Maître d’œuvre </w:t>
      </w:r>
    </w:p>
    <w:p w14:paraId="75858824" w14:textId="77777777" w:rsidR="005F6328" w:rsidRDefault="005F6328" w:rsidP="005F6328">
      <w:pPr>
        <w:rPr>
          <w:rFonts w:ascii="Arial" w:eastAsia="Arial" w:hAnsi="Arial" w:cs="Arial"/>
          <w:color w:val="000000" w:themeColor="text1"/>
          <w:sz w:val="20"/>
          <w:lang w:val="fr-FR"/>
        </w:rPr>
      </w:pPr>
      <w:r>
        <w:rPr>
          <w:rFonts w:ascii="Arial" w:eastAsia="Arial" w:hAnsi="Arial" w:cs="Arial"/>
          <w:color w:val="000000" w:themeColor="text1"/>
          <w:sz w:val="20"/>
          <w:lang w:val="fr-FR"/>
        </w:rPr>
        <w:t>EGIS</w:t>
      </w:r>
    </w:p>
    <w:p w14:paraId="1EC4BC6D" w14:textId="77777777" w:rsidR="005F6328" w:rsidRDefault="005F6328" w:rsidP="005F6328">
      <w:pPr>
        <w:rPr>
          <w:rFonts w:ascii="Arial" w:eastAsia="Arial" w:hAnsi="Arial" w:cs="Arial"/>
          <w:color w:val="000000" w:themeColor="text1"/>
          <w:sz w:val="20"/>
          <w:lang w:val="fr-FR"/>
        </w:rPr>
      </w:pPr>
      <w:r>
        <w:rPr>
          <w:rFonts w:ascii="Arial" w:eastAsia="Arial" w:hAnsi="Arial" w:cs="Arial"/>
          <w:color w:val="000000" w:themeColor="text1"/>
          <w:sz w:val="20"/>
          <w:lang w:val="fr-FR"/>
        </w:rPr>
        <w:t>725, Route de Bougaux</w:t>
      </w:r>
    </w:p>
    <w:p w14:paraId="7C7D5213" w14:textId="77777777" w:rsidR="005F6328" w:rsidRDefault="005F6328" w:rsidP="005F6328">
      <w:pPr>
        <w:rPr>
          <w:rFonts w:ascii="Arial" w:eastAsia="Arial" w:hAnsi="Arial" w:cs="Arial"/>
          <w:color w:val="000000" w:themeColor="text1"/>
          <w:sz w:val="20"/>
          <w:lang w:val="fr-FR"/>
        </w:rPr>
      </w:pPr>
      <w:r>
        <w:rPr>
          <w:rFonts w:ascii="Arial" w:eastAsia="Arial" w:hAnsi="Arial" w:cs="Arial"/>
          <w:color w:val="000000" w:themeColor="text1"/>
          <w:sz w:val="20"/>
          <w:lang w:val="fr-FR"/>
        </w:rPr>
        <w:t>12630 – GAGES</w:t>
      </w:r>
    </w:p>
    <w:p w14:paraId="6EC290BF" w14:textId="77777777" w:rsidR="005F6328" w:rsidRDefault="005F6328" w:rsidP="005F6328">
      <w:pPr>
        <w:rPr>
          <w:rFonts w:ascii="Arial" w:eastAsia="Arial" w:hAnsi="Arial" w:cs="Arial"/>
          <w:color w:val="000000" w:themeColor="text1"/>
          <w:sz w:val="20"/>
          <w:lang w:val="fr-FR"/>
        </w:rPr>
      </w:pPr>
      <w:r>
        <w:rPr>
          <w:rFonts w:ascii="Arial" w:eastAsia="Arial" w:hAnsi="Arial" w:cs="Arial"/>
          <w:color w:val="000000" w:themeColor="text1"/>
          <w:sz w:val="20"/>
          <w:lang w:val="fr-FR"/>
        </w:rPr>
        <w:t>Tel : 05.65.42.03.41</w:t>
      </w:r>
    </w:p>
    <w:p w14:paraId="3937D451" w14:textId="77777777" w:rsidR="005F6328" w:rsidRDefault="005F6328" w:rsidP="005F6328">
      <w:pPr>
        <w:rPr>
          <w:rFonts w:ascii="Arial" w:eastAsia="Arial" w:hAnsi="Arial" w:cs="Arial"/>
          <w:color w:val="000000" w:themeColor="text1"/>
          <w:sz w:val="20"/>
          <w:lang w:val="fr-FR"/>
        </w:rPr>
      </w:pPr>
      <w:r>
        <w:rPr>
          <w:rFonts w:ascii="Arial" w:eastAsia="Arial" w:hAnsi="Arial" w:cs="Arial"/>
          <w:color w:val="000000" w:themeColor="text1"/>
          <w:sz w:val="20"/>
          <w:lang w:val="fr-FR"/>
        </w:rPr>
        <w:t xml:space="preserve">Email : </w:t>
      </w:r>
      <w:hyperlink r:id="rId9" w:history="1">
        <w:r w:rsidRPr="00E42D24">
          <w:rPr>
            <w:rStyle w:val="Lienhypertexte"/>
            <w:rFonts w:ascii="Arial" w:eastAsia="Arial" w:hAnsi="Arial" w:cs="Arial"/>
            <w:sz w:val="20"/>
            <w:lang w:val="fr-FR"/>
          </w:rPr>
          <w:t>batiment.rodez@egis-group.com</w:t>
        </w:r>
      </w:hyperlink>
    </w:p>
    <w:p w14:paraId="2DD8F4AE" w14:textId="77777777" w:rsidR="005F6328" w:rsidRDefault="005F6328" w:rsidP="005F6328">
      <w:pPr>
        <w:rPr>
          <w:rFonts w:ascii="Arial" w:eastAsia="Arial" w:hAnsi="Arial" w:cs="Arial"/>
          <w:color w:val="000000" w:themeColor="text1"/>
          <w:sz w:val="20"/>
          <w:lang w:val="fr-FR"/>
        </w:rPr>
      </w:pPr>
    </w:p>
    <w:p w14:paraId="772F7519" w14:textId="77777777" w:rsidR="005F6328" w:rsidRDefault="005F6328" w:rsidP="005F6328">
      <w:pPr>
        <w:pStyle w:val="Titre2"/>
        <w:ind w:left="280"/>
        <w:rPr>
          <w:rFonts w:eastAsia="Arial"/>
          <w:i w:val="0"/>
          <w:color w:val="000000"/>
          <w:sz w:val="24"/>
          <w:lang w:val="fr-FR"/>
        </w:rPr>
      </w:pPr>
      <w:bookmarkStart w:id="26" w:name="_Toc236922629"/>
      <w:r>
        <w:rPr>
          <w:rFonts w:eastAsia="Arial"/>
          <w:i w:val="0"/>
          <w:color w:val="000000"/>
          <w:sz w:val="24"/>
          <w:lang w:val="fr-FR"/>
        </w:rPr>
        <w:t>3.2 - Contrôle Technique</w:t>
      </w:r>
      <w:bookmarkEnd w:id="26"/>
    </w:p>
    <w:p w14:paraId="72AC41A1" w14:textId="77777777" w:rsidR="005F6328" w:rsidRPr="001E145C" w:rsidRDefault="005F6328" w:rsidP="005F6328">
      <w:pPr>
        <w:rPr>
          <w:rFonts w:ascii="Arial" w:eastAsia="Arial" w:hAnsi="Arial" w:cs="Arial"/>
          <w:color w:val="000000"/>
          <w:sz w:val="20"/>
          <w:lang w:val="fr-FR"/>
        </w:rPr>
      </w:pPr>
      <w:r>
        <w:rPr>
          <w:rFonts w:ascii="Arial" w:eastAsia="Arial" w:hAnsi="Arial" w:cs="Arial"/>
          <w:color w:val="000000"/>
          <w:sz w:val="20"/>
          <w:lang w:val="fr-FR"/>
        </w:rPr>
        <w:t>Cette</w:t>
      </w:r>
      <w:r w:rsidRPr="001E145C">
        <w:rPr>
          <w:rFonts w:ascii="Arial" w:eastAsia="Arial" w:hAnsi="Arial" w:cs="Arial"/>
          <w:color w:val="000000"/>
          <w:sz w:val="20"/>
          <w:lang w:val="fr-FR"/>
        </w:rPr>
        <w:t xml:space="preserve"> opération sera assurée par un</w:t>
      </w:r>
      <w:r>
        <w:rPr>
          <w:rFonts w:ascii="Arial" w:eastAsia="Arial" w:hAnsi="Arial" w:cs="Arial"/>
          <w:color w:val="000000"/>
          <w:sz w:val="20"/>
          <w:lang w:val="fr-FR"/>
        </w:rPr>
        <w:t xml:space="preserve"> contrôleur technique</w:t>
      </w:r>
      <w:r w:rsidRPr="001E145C">
        <w:rPr>
          <w:rFonts w:ascii="Arial" w:eastAsia="Arial" w:hAnsi="Arial" w:cs="Arial"/>
          <w:color w:val="000000"/>
          <w:sz w:val="20"/>
          <w:lang w:val="fr-FR"/>
        </w:rPr>
        <w:t xml:space="preserve"> désigné ultérieurement.</w:t>
      </w:r>
    </w:p>
    <w:p w14:paraId="555EBFF0" w14:textId="77777777" w:rsidR="005F6328" w:rsidRPr="00B12C51" w:rsidRDefault="005F6328" w:rsidP="005F6328">
      <w:pPr>
        <w:rPr>
          <w:rFonts w:ascii="Arial" w:eastAsia="Arial" w:hAnsi="Arial" w:cs="Arial"/>
          <w:color w:val="000000" w:themeColor="text1"/>
          <w:sz w:val="20"/>
          <w:lang w:val="fr-FR"/>
        </w:rPr>
      </w:pPr>
    </w:p>
    <w:p w14:paraId="2EF63D2B" w14:textId="77777777" w:rsidR="005F6328" w:rsidRDefault="005F6328" w:rsidP="005F6328">
      <w:pPr>
        <w:pStyle w:val="Titre2"/>
        <w:ind w:left="280"/>
        <w:jc w:val="both"/>
        <w:rPr>
          <w:rFonts w:eastAsia="Arial"/>
          <w:i w:val="0"/>
          <w:color w:val="000000"/>
          <w:sz w:val="24"/>
          <w:lang w:val="fr-FR"/>
        </w:rPr>
      </w:pPr>
      <w:r>
        <w:rPr>
          <w:rFonts w:eastAsia="Arial"/>
          <w:i w:val="0"/>
          <w:color w:val="000000"/>
          <w:sz w:val="24"/>
          <w:lang w:val="fr-FR"/>
        </w:rPr>
        <w:lastRenderedPageBreak/>
        <w:t>3.3 - Sécurité et protection de la santé des travailleurs</w:t>
      </w:r>
    </w:p>
    <w:p w14:paraId="37957270" w14:textId="77777777" w:rsidR="005F6328" w:rsidRDefault="005F6328" w:rsidP="005F6328">
      <w:pPr>
        <w:pStyle w:val="ParagrapheIndent2"/>
        <w:spacing w:after="240" w:line="230" w:lineRule="exact"/>
        <w:jc w:val="both"/>
        <w:rPr>
          <w:color w:val="000000"/>
          <w:lang w:val="fr-FR"/>
        </w:rPr>
      </w:pPr>
      <w:r>
        <w:rPr>
          <w:color w:val="000000"/>
          <w:lang w:val="fr-FR"/>
        </w:rPr>
        <w:t>La coordination sécurité et protection de la santé pour cette opération sera assurée par un coordonnateur désigné ultérieurement.</w:t>
      </w:r>
    </w:p>
    <w:p w14:paraId="29A9DC5D" w14:textId="6A87BEE0" w:rsidR="00787F34" w:rsidRDefault="007E6010" w:rsidP="004D2CB6">
      <w:pPr>
        <w:pStyle w:val="Titre1"/>
        <w:shd w:val="clear" w:color="FD2456" w:fill="FD2456"/>
        <w:jc w:val="both"/>
        <w:rPr>
          <w:rFonts w:eastAsia="Arial"/>
          <w:color w:val="FFFFFF"/>
          <w:sz w:val="28"/>
          <w:lang w:val="fr-FR"/>
        </w:rPr>
      </w:pPr>
      <w:r>
        <w:rPr>
          <w:rFonts w:eastAsia="Arial"/>
          <w:color w:val="FFFFFF"/>
          <w:sz w:val="28"/>
          <w:lang w:val="fr-FR"/>
        </w:rPr>
        <w:t>4 - Conditions relatives au contrat</w:t>
      </w:r>
      <w:bookmarkEnd w:id="24"/>
    </w:p>
    <w:p w14:paraId="7477B5D9" w14:textId="77777777" w:rsidR="00787F34" w:rsidRDefault="007E6010" w:rsidP="004D2CB6">
      <w:pPr>
        <w:spacing w:line="60" w:lineRule="exact"/>
        <w:jc w:val="both"/>
        <w:rPr>
          <w:sz w:val="6"/>
        </w:rPr>
      </w:pPr>
      <w:r>
        <w:t xml:space="preserve"> </w:t>
      </w:r>
    </w:p>
    <w:p w14:paraId="2F882C69" w14:textId="77777777" w:rsidR="00787F34" w:rsidRDefault="007E6010" w:rsidP="004D2CB6">
      <w:pPr>
        <w:pStyle w:val="Titre2"/>
        <w:jc w:val="both"/>
        <w:rPr>
          <w:rFonts w:eastAsia="Arial"/>
          <w:i w:val="0"/>
          <w:color w:val="000000"/>
          <w:sz w:val="24"/>
          <w:lang w:val="fr-FR"/>
        </w:rPr>
      </w:pPr>
      <w:bookmarkStart w:id="27" w:name="ArtL2_RC-2-A5.1"/>
      <w:bookmarkStart w:id="28" w:name="_Toc228267058"/>
      <w:bookmarkEnd w:id="27"/>
      <w:r>
        <w:rPr>
          <w:rFonts w:eastAsia="Arial"/>
          <w:i w:val="0"/>
          <w:color w:val="000000"/>
          <w:sz w:val="24"/>
          <w:lang w:val="fr-FR"/>
        </w:rPr>
        <w:t>4.1 - Durée du contrat ou délai d'exécution</w:t>
      </w:r>
      <w:bookmarkEnd w:id="28"/>
    </w:p>
    <w:p w14:paraId="161C8540" w14:textId="77777777" w:rsidR="00B93FC9" w:rsidRDefault="007E6010" w:rsidP="004D2CB6">
      <w:pPr>
        <w:pStyle w:val="ParagrapheIndent2"/>
        <w:jc w:val="both"/>
        <w:rPr>
          <w:color w:val="000000"/>
          <w:lang w:val="fr-FR"/>
        </w:rPr>
      </w:pPr>
      <w:r>
        <w:rPr>
          <w:color w:val="000000"/>
          <w:lang w:val="fr-FR"/>
        </w:rPr>
        <w:t>Le délai d'exécution des prestations est fixé au CCAP et ne peut en aucun cas être modifié.</w:t>
      </w:r>
      <w:bookmarkStart w:id="29" w:name="ArtL2_RC-2-A5.2"/>
      <w:bookmarkEnd w:id="29"/>
    </w:p>
    <w:p w14:paraId="5F309834" w14:textId="77777777" w:rsidR="00B93FC9" w:rsidRPr="00465943" w:rsidRDefault="00B93FC9" w:rsidP="004D2CB6">
      <w:pPr>
        <w:jc w:val="both"/>
        <w:rPr>
          <w:lang w:val="fr-FR"/>
        </w:rPr>
      </w:pPr>
    </w:p>
    <w:p w14:paraId="664BE652" w14:textId="77777777" w:rsidR="00787F34" w:rsidRPr="00465943" w:rsidRDefault="007E6010" w:rsidP="004D2CB6">
      <w:pPr>
        <w:pStyle w:val="Titre2"/>
        <w:jc w:val="both"/>
        <w:rPr>
          <w:rFonts w:eastAsia="Arial"/>
          <w:sz w:val="24"/>
          <w:lang w:val="fr-FR"/>
        </w:rPr>
      </w:pPr>
      <w:bookmarkStart w:id="30" w:name="_Toc228267059"/>
      <w:r w:rsidRPr="00465943">
        <w:rPr>
          <w:rFonts w:eastAsia="Arial"/>
          <w:sz w:val="24"/>
          <w:lang w:val="fr-FR"/>
        </w:rPr>
        <w:t>4.2 - Modalités essentielles de financement et de paiement</w:t>
      </w:r>
      <w:bookmarkEnd w:id="30"/>
    </w:p>
    <w:p w14:paraId="08CFB30E" w14:textId="77777777" w:rsidR="00787F34" w:rsidRDefault="007E6010" w:rsidP="004D2CB6">
      <w:pPr>
        <w:pStyle w:val="ParagrapheIndent2"/>
        <w:spacing w:after="240" w:line="230" w:lineRule="exact"/>
        <w:jc w:val="both"/>
        <w:rPr>
          <w:color w:val="000000"/>
          <w:lang w:val="fr-FR"/>
        </w:rPr>
      </w:pPr>
      <w:r>
        <w:rPr>
          <w:color w:val="000000"/>
          <w:lang w:val="fr-FR"/>
        </w:rPr>
        <w:t>Les sommes dues au(x) titulaire(s) et au(x) sous-traitant(s) de premier rang éventuel(s) du marché seront payées dans un délai global de 30 jours à compter de la date de réception des factures ou des demandes de paiement équivalentes.</w:t>
      </w:r>
    </w:p>
    <w:p w14:paraId="2314DCB4" w14:textId="77777777" w:rsidR="00787F34" w:rsidRDefault="007E6010" w:rsidP="004D2CB6">
      <w:pPr>
        <w:pStyle w:val="Titre2"/>
        <w:jc w:val="both"/>
        <w:rPr>
          <w:rFonts w:eastAsia="Arial"/>
          <w:i w:val="0"/>
          <w:color w:val="000000"/>
          <w:sz w:val="24"/>
          <w:lang w:val="fr-FR"/>
        </w:rPr>
      </w:pPr>
      <w:bookmarkStart w:id="31" w:name="ArtL2_RC-2-A5.4"/>
      <w:bookmarkStart w:id="32" w:name="_Toc228267060"/>
      <w:bookmarkEnd w:id="31"/>
      <w:r>
        <w:rPr>
          <w:rFonts w:eastAsia="Arial"/>
          <w:i w:val="0"/>
          <w:color w:val="000000"/>
          <w:sz w:val="24"/>
          <w:lang w:val="fr-FR"/>
        </w:rPr>
        <w:t>4.3 - Confidentialité et mesures de sécurité</w:t>
      </w:r>
      <w:bookmarkEnd w:id="32"/>
    </w:p>
    <w:p w14:paraId="7263BD34" w14:textId="77777777" w:rsidR="00787F34" w:rsidRDefault="007E6010" w:rsidP="004D2CB6">
      <w:pPr>
        <w:pStyle w:val="ParagrapheIndent2"/>
        <w:spacing w:line="230" w:lineRule="exact"/>
        <w:jc w:val="both"/>
        <w:rPr>
          <w:color w:val="000000"/>
          <w:lang w:val="fr-FR"/>
        </w:rPr>
      </w:pPr>
      <w:r>
        <w:rPr>
          <w:color w:val="000000"/>
          <w:lang w:val="fr-FR"/>
        </w:rPr>
        <w:t>Les candidats doivent respecter l'obligation de confidentialité et les mesures particulières de sécurité prévues pour l'exécution des prestations.</w:t>
      </w:r>
    </w:p>
    <w:p w14:paraId="775E6F98" w14:textId="77777777" w:rsidR="00787F34" w:rsidRDefault="00787F34" w:rsidP="004D2CB6">
      <w:pPr>
        <w:pStyle w:val="ParagrapheIndent2"/>
        <w:spacing w:line="230" w:lineRule="exact"/>
        <w:jc w:val="both"/>
        <w:rPr>
          <w:color w:val="000000"/>
          <w:lang w:val="fr-FR"/>
        </w:rPr>
      </w:pPr>
    </w:p>
    <w:p w14:paraId="7CEC1639" w14:textId="77777777" w:rsidR="00787F34" w:rsidRDefault="007E6010" w:rsidP="004D2CB6">
      <w:pPr>
        <w:pStyle w:val="ParagrapheIndent2"/>
        <w:spacing w:after="240" w:line="230"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14:paraId="081D7A3A" w14:textId="77777777" w:rsidR="00787F34" w:rsidRDefault="007E6010" w:rsidP="004D2CB6">
      <w:pPr>
        <w:pStyle w:val="Titre1"/>
        <w:shd w:val="clear" w:color="FD2456" w:fill="FD2456"/>
        <w:jc w:val="both"/>
        <w:rPr>
          <w:rFonts w:eastAsia="Arial"/>
          <w:color w:val="FFFFFF"/>
          <w:sz w:val="28"/>
          <w:lang w:val="fr-FR"/>
        </w:rPr>
      </w:pPr>
      <w:bookmarkStart w:id="33" w:name="ArtL1_RC-2-A6"/>
      <w:bookmarkStart w:id="34" w:name="_Toc228267061"/>
      <w:bookmarkEnd w:id="33"/>
      <w:r>
        <w:rPr>
          <w:rFonts w:eastAsia="Arial"/>
          <w:color w:val="FFFFFF"/>
          <w:sz w:val="28"/>
          <w:lang w:val="fr-FR"/>
        </w:rPr>
        <w:t>5 - Contenu du dossier de consultation</w:t>
      </w:r>
      <w:bookmarkEnd w:id="34"/>
    </w:p>
    <w:p w14:paraId="6DE6BDBD" w14:textId="77777777" w:rsidR="00787F34" w:rsidRDefault="007E6010" w:rsidP="004D2CB6">
      <w:pPr>
        <w:spacing w:line="60" w:lineRule="exact"/>
        <w:jc w:val="both"/>
        <w:rPr>
          <w:sz w:val="6"/>
        </w:rPr>
      </w:pPr>
      <w:r>
        <w:t xml:space="preserve"> </w:t>
      </w:r>
    </w:p>
    <w:p w14:paraId="4809DE1E" w14:textId="77777777" w:rsidR="00787F34" w:rsidRDefault="007E6010" w:rsidP="004D2CB6">
      <w:pPr>
        <w:pStyle w:val="ParagrapheIndent1"/>
        <w:spacing w:line="230" w:lineRule="exact"/>
        <w:jc w:val="both"/>
        <w:rPr>
          <w:color w:val="000000"/>
          <w:lang w:val="fr-FR"/>
        </w:rPr>
      </w:pPr>
      <w:r>
        <w:rPr>
          <w:color w:val="000000"/>
          <w:lang w:val="fr-FR"/>
        </w:rPr>
        <w:t>Le dossier de consultation des entreprises (DCE) contient les pièces suivantes :</w:t>
      </w:r>
    </w:p>
    <w:p w14:paraId="3D9AF273" w14:textId="77777777" w:rsidR="00787F34" w:rsidRDefault="007E6010" w:rsidP="004D2CB6">
      <w:pPr>
        <w:pStyle w:val="ParagrapheIndent1"/>
        <w:spacing w:line="230" w:lineRule="exact"/>
        <w:jc w:val="both"/>
        <w:rPr>
          <w:color w:val="000000"/>
          <w:lang w:val="fr-FR"/>
        </w:rPr>
      </w:pPr>
      <w:r>
        <w:rPr>
          <w:color w:val="000000"/>
          <w:lang w:val="fr-FR"/>
        </w:rPr>
        <w:t>- Le règlement de la consultation (RC)</w:t>
      </w:r>
    </w:p>
    <w:p w14:paraId="7C53FF8A" w14:textId="77777777" w:rsidR="00787F34" w:rsidRDefault="007E6010" w:rsidP="004D2CB6">
      <w:pPr>
        <w:pStyle w:val="ParagrapheIndent1"/>
        <w:spacing w:line="230" w:lineRule="exact"/>
        <w:jc w:val="both"/>
        <w:rPr>
          <w:color w:val="000000"/>
          <w:lang w:val="fr-FR"/>
        </w:rPr>
      </w:pPr>
      <w:r>
        <w:rPr>
          <w:color w:val="000000"/>
          <w:lang w:val="fr-FR"/>
        </w:rPr>
        <w:t>- L'acte d'engagement (AE) et ses annexes</w:t>
      </w:r>
    </w:p>
    <w:p w14:paraId="3D7F4233" w14:textId="77777777" w:rsidR="00787F34" w:rsidRDefault="007E6010" w:rsidP="004D2CB6">
      <w:pPr>
        <w:pStyle w:val="ParagrapheIndent1"/>
        <w:spacing w:line="230" w:lineRule="exact"/>
        <w:jc w:val="both"/>
        <w:rPr>
          <w:color w:val="000000"/>
          <w:lang w:val="fr-FR"/>
        </w:rPr>
      </w:pPr>
      <w:r>
        <w:rPr>
          <w:color w:val="000000"/>
          <w:lang w:val="fr-FR"/>
        </w:rPr>
        <w:t>- Le cahier des clauses administratives particulières (CCAP)</w:t>
      </w:r>
    </w:p>
    <w:p w14:paraId="561B7C1D" w14:textId="77777777" w:rsidR="00787F34" w:rsidRDefault="007E6010" w:rsidP="004D2CB6">
      <w:pPr>
        <w:pStyle w:val="ParagrapheIndent1"/>
        <w:spacing w:line="230" w:lineRule="exact"/>
        <w:jc w:val="both"/>
        <w:rPr>
          <w:color w:val="000000"/>
          <w:lang w:val="fr-FR"/>
        </w:rPr>
      </w:pPr>
      <w:r>
        <w:rPr>
          <w:color w:val="000000"/>
          <w:lang w:val="fr-FR"/>
        </w:rPr>
        <w:t>- Le calendrier prévisionnel d'exécution</w:t>
      </w:r>
    </w:p>
    <w:p w14:paraId="7775395A" w14:textId="77777777" w:rsidR="00787F34" w:rsidRDefault="007E6010" w:rsidP="004D2CB6">
      <w:pPr>
        <w:pStyle w:val="ParagrapheIndent1"/>
        <w:spacing w:line="230" w:lineRule="exact"/>
        <w:jc w:val="both"/>
        <w:rPr>
          <w:color w:val="000000"/>
          <w:lang w:val="fr-FR"/>
        </w:rPr>
      </w:pPr>
      <w:r>
        <w:rPr>
          <w:color w:val="000000"/>
          <w:lang w:val="fr-FR"/>
        </w:rPr>
        <w:t>- Le cahier des clauses techniques particulières (CCTP) et ses annexes</w:t>
      </w:r>
    </w:p>
    <w:p w14:paraId="67262336" w14:textId="77777777" w:rsidR="00787F34" w:rsidRDefault="007E6010" w:rsidP="004D2CB6">
      <w:pPr>
        <w:pStyle w:val="ParagrapheIndent1"/>
        <w:spacing w:line="230" w:lineRule="exact"/>
        <w:jc w:val="both"/>
        <w:rPr>
          <w:color w:val="000000"/>
          <w:lang w:val="fr-FR"/>
        </w:rPr>
      </w:pPr>
      <w:r>
        <w:rPr>
          <w:color w:val="000000"/>
          <w:lang w:val="fr-FR"/>
        </w:rPr>
        <w:t>- La décomposition du prix global forfaitaire (DPGF)</w:t>
      </w:r>
    </w:p>
    <w:p w14:paraId="3D21AFA6" w14:textId="77777777" w:rsidR="00787F34" w:rsidRDefault="007E6010" w:rsidP="004D2CB6">
      <w:pPr>
        <w:pStyle w:val="ParagrapheIndent1"/>
        <w:spacing w:line="230" w:lineRule="exact"/>
        <w:jc w:val="both"/>
        <w:rPr>
          <w:color w:val="000000"/>
          <w:lang w:val="fr-FR"/>
        </w:rPr>
      </w:pPr>
      <w:r>
        <w:rPr>
          <w:color w:val="000000"/>
          <w:lang w:val="fr-FR"/>
        </w:rPr>
        <w:t>- Les plans</w:t>
      </w:r>
    </w:p>
    <w:p w14:paraId="505C55C3" w14:textId="77777777" w:rsidR="00787F34" w:rsidRDefault="00787F34" w:rsidP="004D2CB6">
      <w:pPr>
        <w:pStyle w:val="ParagrapheIndent1"/>
        <w:spacing w:after="240" w:line="230" w:lineRule="exact"/>
        <w:jc w:val="both"/>
        <w:rPr>
          <w:color w:val="000000"/>
          <w:lang w:val="fr-FR"/>
        </w:rPr>
      </w:pPr>
    </w:p>
    <w:p w14:paraId="0152E73F" w14:textId="77777777" w:rsidR="00787F34" w:rsidRDefault="007E6010" w:rsidP="004D2CB6">
      <w:pPr>
        <w:pStyle w:val="ParagrapheIndent1"/>
        <w:spacing w:after="240"/>
        <w:jc w:val="both"/>
        <w:rPr>
          <w:color w:val="000000"/>
          <w:lang w:val="fr-FR"/>
        </w:rPr>
      </w:pPr>
      <w:r>
        <w:rPr>
          <w:color w:val="000000"/>
          <w:lang w:val="fr-FR"/>
        </w:rPr>
        <w:t>Il est remis gratuitement à chaque candidat.</w:t>
      </w:r>
    </w:p>
    <w:p w14:paraId="647E0159" w14:textId="77777777" w:rsidR="00787F34" w:rsidRDefault="007E6010" w:rsidP="004D2CB6">
      <w:pPr>
        <w:pStyle w:val="ParagrapheIndent1"/>
        <w:spacing w:after="240"/>
        <w:jc w:val="both"/>
        <w:rPr>
          <w:color w:val="000000"/>
          <w:lang w:val="fr-FR"/>
        </w:rPr>
      </w:pPr>
      <w:r>
        <w:rPr>
          <w:color w:val="000000"/>
          <w:lang w:val="fr-FR"/>
        </w:rPr>
        <w:t>Aucune demande d'envoi du DCE sur support physique électronique n'est autorisée.</w:t>
      </w:r>
    </w:p>
    <w:p w14:paraId="5106ACA4" w14:textId="77777777" w:rsidR="00787F34" w:rsidRDefault="00EC6768" w:rsidP="004D2CB6">
      <w:pPr>
        <w:pStyle w:val="ParagrapheIndent1"/>
        <w:spacing w:line="230" w:lineRule="exact"/>
        <w:jc w:val="both"/>
        <w:rPr>
          <w:color w:val="000000"/>
          <w:lang w:val="fr-FR"/>
        </w:rPr>
      </w:pPr>
      <w:r>
        <w:rPr>
          <w:color w:val="000000"/>
          <w:lang w:val="fr-FR"/>
        </w:rPr>
        <w:t xml:space="preserve">L’acheteur </w:t>
      </w:r>
      <w:r w:rsidR="007E6010">
        <w:rPr>
          <w:color w:val="000000"/>
          <w:lang w:val="fr-FR"/>
        </w:rPr>
        <w:t>se réserve le droit d'apporter des modifications de détail au dossier de consultation au plus tard 6 jours avant la date limite de réception des offres. Ce délai est décompté à p</w:t>
      </w:r>
      <w:r>
        <w:rPr>
          <w:color w:val="000000"/>
          <w:lang w:val="fr-FR"/>
        </w:rPr>
        <w:t>artir de la date d'envoi par l’acheteur</w:t>
      </w:r>
      <w:r w:rsidR="007E6010">
        <w:rPr>
          <w:color w:val="000000"/>
          <w:lang w:val="fr-FR"/>
        </w:rPr>
        <w:t xml:space="preserve"> des modifications aux candidats ayant retiré le dossier initial. Les candidats devront alors répondre sur la base du dossier modifié sans pouvoir n'élever aucune réclamation à ce sujet.</w:t>
      </w:r>
    </w:p>
    <w:p w14:paraId="0819F7CF" w14:textId="77777777" w:rsidR="00787F34" w:rsidRDefault="00787F34" w:rsidP="004D2CB6">
      <w:pPr>
        <w:pStyle w:val="ParagrapheIndent1"/>
        <w:spacing w:line="230" w:lineRule="exact"/>
        <w:jc w:val="both"/>
        <w:rPr>
          <w:color w:val="000000"/>
          <w:lang w:val="fr-FR"/>
        </w:rPr>
      </w:pPr>
    </w:p>
    <w:p w14:paraId="674466B6" w14:textId="77777777" w:rsidR="00787F34" w:rsidRDefault="007E6010" w:rsidP="004D2CB6">
      <w:pPr>
        <w:pStyle w:val="ParagrapheIndent1"/>
        <w:spacing w:after="240" w:line="230"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14:paraId="46253BE5" w14:textId="77777777" w:rsidR="00787F34" w:rsidRDefault="007E6010" w:rsidP="004D2CB6">
      <w:pPr>
        <w:pStyle w:val="Titre1"/>
        <w:shd w:val="clear" w:color="FD2456" w:fill="FD2456"/>
        <w:jc w:val="both"/>
        <w:rPr>
          <w:rFonts w:eastAsia="Arial"/>
          <w:color w:val="FFFFFF"/>
          <w:sz w:val="28"/>
          <w:lang w:val="fr-FR"/>
        </w:rPr>
      </w:pPr>
      <w:bookmarkStart w:id="35" w:name="ArtL1_RC-2-A7"/>
      <w:bookmarkStart w:id="36" w:name="_Toc228267062"/>
      <w:bookmarkEnd w:id="35"/>
      <w:r>
        <w:rPr>
          <w:rFonts w:eastAsia="Arial"/>
          <w:color w:val="FFFFFF"/>
          <w:sz w:val="28"/>
          <w:lang w:val="fr-FR"/>
        </w:rPr>
        <w:t>6 - Présentation des candidatures et des offres</w:t>
      </w:r>
      <w:bookmarkEnd w:id="36"/>
    </w:p>
    <w:p w14:paraId="1D7789A0" w14:textId="77777777" w:rsidR="00787F34" w:rsidRDefault="007E6010" w:rsidP="004D2CB6">
      <w:pPr>
        <w:spacing w:line="60" w:lineRule="exact"/>
        <w:jc w:val="both"/>
        <w:rPr>
          <w:sz w:val="6"/>
        </w:rPr>
      </w:pPr>
      <w:r>
        <w:t xml:space="preserve"> </w:t>
      </w:r>
    </w:p>
    <w:p w14:paraId="0DE772E7" w14:textId="77777777" w:rsidR="00787F34" w:rsidRDefault="007E6010" w:rsidP="004D2CB6">
      <w:pPr>
        <w:pStyle w:val="ParagrapheIndent1"/>
        <w:spacing w:line="230" w:lineRule="exact"/>
        <w:jc w:val="both"/>
        <w:rPr>
          <w:color w:val="000000"/>
          <w:lang w:val="fr-FR"/>
        </w:rPr>
      </w:pPr>
      <w:r>
        <w:rPr>
          <w:color w:val="000000"/>
          <w:lang w:val="fr-FR"/>
        </w:rPr>
        <w:t>Les offres des candidats seront entièrement rédigées en langue française et exprimées en EURO.</w:t>
      </w:r>
    </w:p>
    <w:p w14:paraId="032FCF1B" w14:textId="77777777" w:rsidR="00787F34" w:rsidRDefault="007E6010" w:rsidP="004D2CB6">
      <w:pPr>
        <w:pStyle w:val="ParagrapheIndent1"/>
        <w:spacing w:after="240" w:line="230"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5C28E159" w14:textId="77777777" w:rsidR="00787F34" w:rsidRDefault="007E6010" w:rsidP="00B27760">
      <w:pPr>
        <w:pStyle w:val="Titre2"/>
        <w:jc w:val="both"/>
        <w:rPr>
          <w:rFonts w:eastAsia="Arial"/>
          <w:i w:val="0"/>
          <w:color w:val="000000"/>
          <w:sz w:val="24"/>
          <w:lang w:val="fr-FR"/>
        </w:rPr>
      </w:pPr>
      <w:bookmarkStart w:id="37" w:name="ArtL2_RC-2-A7.5"/>
      <w:bookmarkStart w:id="38" w:name="_Toc228267063"/>
      <w:bookmarkEnd w:id="37"/>
      <w:r>
        <w:rPr>
          <w:rFonts w:eastAsia="Arial"/>
          <w:i w:val="0"/>
          <w:color w:val="000000"/>
          <w:sz w:val="24"/>
          <w:lang w:val="fr-FR"/>
        </w:rPr>
        <w:t>6.1 - Documents à produire</w:t>
      </w:r>
      <w:bookmarkEnd w:id="38"/>
    </w:p>
    <w:p w14:paraId="275A096C" w14:textId="77777777" w:rsidR="00787F34" w:rsidRDefault="007E6010" w:rsidP="004D2CB6">
      <w:pPr>
        <w:pStyle w:val="ParagrapheIndent2"/>
        <w:spacing w:line="230" w:lineRule="exact"/>
        <w:jc w:val="both"/>
        <w:rPr>
          <w:color w:val="000000"/>
          <w:lang w:val="fr-FR"/>
        </w:rPr>
      </w:pPr>
      <w:r>
        <w:rPr>
          <w:color w:val="000000"/>
          <w:lang w:val="fr-FR"/>
        </w:rPr>
        <w:t>Chaque candidat aura à produire un dossier complet comprenant les pièces suivantes :</w:t>
      </w:r>
    </w:p>
    <w:p w14:paraId="442848E7" w14:textId="77777777" w:rsidR="00787F34" w:rsidRDefault="00787F34" w:rsidP="004D2CB6">
      <w:pPr>
        <w:pStyle w:val="ParagrapheIndent2"/>
        <w:spacing w:line="230" w:lineRule="exact"/>
        <w:jc w:val="both"/>
        <w:rPr>
          <w:color w:val="000000"/>
          <w:lang w:val="fr-FR"/>
        </w:rPr>
      </w:pPr>
    </w:p>
    <w:p w14:paraId="5881A97F" w14:textId="77777777" w:rsidR="00EC6768" w:rsidRDefault="007E6010" w:rsidP="004D2CB6">
      <w:pPr>
        <w:pStyle w:val="ParagrapheIndent2"/>
        <w:spacing w:line="230" w:lineRule="exact"/>
        <w:jc w:val="both"/>
        <w:rPr>
          <w:color w:val="000000"/>
          <w:lang w:val="fr-FR"/>
        </w:rPr>
      </w:pPr>
      <w:r>
        <w:rPr>
          <w:color w:val="000000"/>
          <w:lang w:val="fr-FR"/>
        </w:rPr>
        <w:t>Pièces de la candidature</w:t>
      </w:r>
      <w:r w:rsidR="00EC6768">
        <w:rPr>
          <w:color w:val="000000"/>
          <w:lang w:val="fr-FR"/>
        </w:rPr>
        <w:t> :</w:t>
      </w:r>
    </w:p>
    <w:p w14:paraId="01505657" w14:textId="77777777" w:rsidR="00787F34" w:rsidRDefault="007E6010" w:rsidP="004D2CB6">
      <w:pPr>
        <w:pStyle w:val="ParagrapheIndent2"/>
        <w:spacing w:line="230" w:lineRule="exact"/>
        <w:jc w:val="both"/>
        <w:rPr>
          <w:color w:val="000000"/>
          <w:lang w:val="fr-FR"/>
        </w:rPr>
      </w:pPr>
      <w:r>
        <w:rPr>
          <w:color w:val="000000"/>
          <w:lang w:val="fr-FR"/>
        </w:rPr>
        <w:t>Renseignements concernant la capacité économique et financière de l'entreprise :</w:t>
      </w:r>
    </w:p>
    <w:p w14:paraId="020CFBFC" w14:textId="77777777" w:rsidR="00787F34" w:rsidRDefault="00787F34" w:rsidP="004D2CB6">
      <w:pPr>
        <w:pStyle w:val="ParagrapheIndent2"/>
        <w:spacing w:line="230" w:lineRule="exact"/>
        <w:jc w:val="both"/>
        <w:rPr>
          <w:color w:val="000000"/>
          <w:lang w:val="fr-FR"/>
        </w:rPr>
      </w:pPr>
    </w:p>
    <w:tbl>
      <w:tblPr>
        <w:tblW w:w="0" w:type="auto"/>
        <w:tblLayout w:type="fixed"/>
        <w:tblLook w:val="04A0" w:firstRow="1" w:lastRow="0" w:firstColumn="1" w:lastColumn="0" w:noHBand="0" w:noVBand="1"/>
      </w:tblPr>
      <w:tblGrid>
        <w:gridCol w:w="8000"/>
        <w:gridCol w:w="1600"/>
      </w:tblGrid>
      <w:tr w:rsidR="00787F34" w14:paraId="1C3272A1"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72BA4C0" w14:textId="77777777" w:rsidR="00787F34" w:rsidRDefault="007E6010" w:rsidP="004D2CB6">
            <w:pPr>
              <w:spacing w:before="140" w:after="40"/>
              <w:jc w:val="both"/>
              <w:rPr>
                <w:rFonts w:ascii="Arial" w:eastAsia="Arial" w:hAnsi="Arial" w:cs="Arial"/>
                <w:color w:val="000000"/>
                <w:sz w:val="20"/>
                <w:lang w:val="fr-FR"/>
              </w:rPr>
            </w:pPr>
            <w:r>
              <w:rPr>
                <w:rFonts w:ascii="Arial" w:eastAsia="Arial" w:hAnsi="Arial" w:cs="Arial"/>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05C338C" w14:textId="77777777" w:rsidR="00787F34" w:rsidRDefault="007E6010" w:rsidP="004D2CB6">
            <w:pPr>
              <w:spacing w:before="140" w:after="40"/>
              <w:jc w:val="both"/>
              <w:rPr>
                <w:rFonts w:ascii="Arial" w:eastAsia="Arial" w:hAnsi="Arial" w:cs="Arial"/>
                <w:color w:val="000000"/>
                <w:sz w:val="20"/>
                <w:lang w:val="fr-FR"/>
              </w:rPr>
            </w:pPr>
            <w:r>
              <w:rPr>
                <w:rFonts w:ascii="Arial" w:eastAsia="Arial" w:hAnsi="Arial" w:cs="Arial"/>
                <w:color w:val="000000"/>
                <w:sz w:val="20"/>
                <w:lang w:val="fr-FR"/>
              </w:rPr>
              <w:t>Signature</w:t>
            </w:r>
          </w:p>
        </w:tc>
      </w:tr>
      <w:tr w:rsidR="00787F34" w14:paraId="12D42609" w14:textId="77777777">
        <w:trPr>
          <w:trHeight w:val="454"/>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644C33" w14:textId="77777777" w:rsidR="00787F34" w:rsidRDefault="007E6010" w:rsidP="004D2CB6">
            <w:pPr>
              <w:spacing w:before="20" w:after="20" w:line="230" w:lineRule="exact"/>
              <w:ind w:left="40" w:right="40"/>
              <w:jc w:val="both"/>
              <w:rPr>
                <w:rFonts w:ascii="Arial" w:eastAsia="Arial" w:hAnsi="Arial" w:cs="Arial"/>
                <w:color w:val="000000"/>
                <w:sz w:val="20"/>
                <w:lang w:val="fr-FR"/>
              </w:rPr>
            </w:pPr>
            <w:r>
              <w:rPr>
                <w:rFonts w:ascii="Arial" w:eastAsia="Arial" w:hAnsi="Arial" w:cs="Arial"/>
                <w:color w:val="000000"/>
                <w:sz w:val="20"/>
                <w:lang w:val="fr-FR"/>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0CC25D4" w14:textId="77777777" w:rsidR="00787F34" w:rsidRDefault="00EC6768" w:rsidP="0081310C">
            <w:pPr>
              <w:spacing w:before="60" w:after="40"/>
              <w:ind w:left="40" w:right="40"/>
              <w:jc w:val="center"/>
              <w:rPr>
                <w:rFonts w:ascii="Arial" w:eastAsia="Arial" w:hAnsi="Arial" w:cs="Arial"/>
                <w:color w:val="000000"/>
                <w:sz w:val="20"/>
                <w:lang w:val="fr-FR"/>
              </w:rPr>
            </w:pPr>
            <w:r>
              <w:rPr>
                <w:rFonts w:ascii="Arial" w:eastAsia="Arial" w:hAnsi="Arial" w:cs="Arial"/>
                <w:color w:val="000000"/>
                <w:sz w:val="20"/>
                <w:lang w:val="fr-FR"/>
              </w:rPr>
              <w:t>Oui</w:t>
            </w:r>
          </w:p>
        </w:tc>
      </w:tr>
    </w:tbl>
    <w:p w14:paraId="6FC3EFF3" w14:textId="77777777" w:rsidR="00EC6768" w:rsidRDefault="00EC6768" w:rsidP="004D2CB6">
      <w:pPr>
        <w:pStyle w:val="ParagrapheIndent2"/>
        <w:spacing w:line="230" w:lineRule="exact"/>
        <w:jc w:val="both"/>
        <w:rPr>
          <w:color w:val="000000"/>
          <w:lang w:val="fr-FR"/>
        </w:rPr>
      </w:pPr>
    </w:p>
    <w:p w14:paraId="4AD91E76" w14:textId="77777777" w:rsidR="00787F34" w:rsidRDefault="007E6010" w:rsidP="004D2CB6">
      <w:pPr>
        <w:pStyle w:val="ParagrapheIndent2"/>
        <w:spacing w:line="230" w:lineRule="exact"/>
        <w:jc w:val="both"/>
        <w:rPr>
          <w:color w:val="000000"/>
          <w:lang w:val="fr-FR"/>
        </w:rPr>
      </w:pPr>
      <w:r>
        <w:rPr>
          <w:color w:val="000000"/>
          <w:lang w:val="fr-FR"/>
        </w:rPr>
        <w:t>Renseignements concernant les références professionnelles et la capacité technique de l'entreprise :</w:t>
      </w:r>
    </w:p>
    <w:p w14:paraId="06725EFA" w14:textId="77777777" w:rsidR="00787F34" w:rsidRDefault="00787F34" w:rsidP="004D2CB6">
      <w:pPr>
        <w:pStyle w:val="ParagrapheIndent2"/>
        <w:spacing w:line="230" w:lineRule="exact"/>
        <w:jc w:val="both"/>
        <w:rPr>
          <w:color w:val="000000"/>
          <w:lang w:val="fr-FR"/>
        </w:rPr>
      </w:pPr>
    </w:p>
    <w:tbl>
      <w:tblPr>
        <w:tblW w:w="0" w:type="auto"/>
        <w:tblLayout w:type="fixed"/>
        <w:tblLook w:val="04A0" w:firstRow="1" w:lastRow="0" w:firstColumn="1" w:lastColumn="0" w:noHBand="0" w:noVBand="1"/>
      </w:tblPr>
      <w:tblGrid>
        <w:gridCol w:w="8000"/>
        <w:gridCol w:w="1600"/>
      </w:tblGrid>
      <w:tr w:rsidR="00787F34" w14:paraId="637C02A1"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CB24295" w14:textId="77777777" w:rsidR="00787F34" w:rsidRDefault="007E6010" w:rsidP="004D2CB6">
            <w:pPr>
              <w:spacing w:before="140" w:after="40"/>
              <w:jc w:val="both"/>
              <w:rPr>
                <w:rFonts w:ascii="Arial" w:eastAsia="Arial" w:hAnsi="Arial" w:cs="Arial"/>
                <w:color w:val="000000"/>
                <w:sz w:val="20"/>
                <w:lang w:val="fr-FR"/>
              </w:rPr>
            </w:pPr>
            <w:r>
              <w:rPr>
                <w:rFonts w:ascii="Arial" w:eastAsia="Arial" w:hAnsi="Arial" w:cs="Arial"/>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DB13CF4" w14:textId="77777777" w:rsidR="00787F34" w:rsidRDefault="007E6010" w:rsidP="004D2CB6">
            <w:pPr>
              <w:spacing w:before="140" w:after="40"/>
              <w:jc w:val="both"/>
              <w:rPr>
                <w:rFonts w:ascii="Arial" w:eastAsia="Arial" w:hAnsi="Arial" w:cs="Arial"/>
                <w:color w:val="000000"/>
                <w:sz w:val="20"/>
                <w:lang w:val="fr-FR"/>
              </w:rPr>
            </w:pPr>
            <w:r>
              <w:rPr>
                <w:rFonts w:ascii="Arial" w:eastAsia="Arial" w:hAnsi="Arial" w:cs="Arial"/>
                <w:color w:val="000000"/>
                <w:sz w:val="20"/>
                <w:lang w:val="fr-FR"/>
              </w:rPr>
              <w:t>Signature</w:t>
            </w:r>
          </w:p>
        </w:tc>
      </w:tr>
      <w:tr w:rsidR="00787F34" w14:paraId="134297B1" w14:textId="77777777" w:rsidTr="0081310C">
        <w:trPr>
          <w:trHeight w:val="223"/>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77DB7DA" w14:textId="77777777" w:rsidR="00787F34" w:rsidRDefault="007E6010" w:rsidP="004D2CB6">
            <w:pPr>
              <w:spacing w:before="20" w:after="20" w:line="230" w:lineRule="exact"/>
              <w:ind w:left="40" w:right="40"/>
              <w:jc w:val="both"/>
              <w:rPr>
                <w:rFonts w:ascii="Arial" w:eastAsia="Arial" w:hAnsi="Arial" w:cs="Arial"/>
                <w:color w:val="000000"/>
                <w:sz w:val="20"/>
                <w:lang w:val="fr-FR"/>
              </w:rPr>
            </w:pPr>
            <w:r>
              <w:rPr>
                <w:rFonts w:ascii="Arial" w:eastAsia="Arial" w:hAnsi="Arial" w:cs="Arial"/>
                <w:color w:val="000000"/>
                <w:sz w:val="20"/>
                <w:lang w:val="fr-FR"/>
              </w:rPr>
              <w:t>Déclaration indiquant les effectifs moyens annuels du candidat et l'importance du personnel d'encadrement pour chacune des trois dernières années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D02E61D" w14:textId="77777777" w:rsidR="00787F34" w:rsidRDefault="00EC6768" w:rsidP="0081310C">
            <w:pPr>
              <w:spacing w:before="60" w:after="40"/>
              <w:ind w:left="40" w:right="40"/>
              <w:jc w:val="center"/>
              <w:rPr>
                <w:rFonts w:ascii="Arial" w:eastAsia="Arial" w:hAnsi="Arial" w:cs="Arial"/>
                <w:color w:val="000000"/>
                <w:sz w:val="20"/>
                <w:lang w:val="fr-FR"/>
              </w:rPr>
            </w:pPr>
            <w:r>
              <w:rPr>
                <w:rFonts w:ascii="Arial" w:eastAsia="Arial" w:hAnsi="Arial" w:cs="Arial"/>
                <w:color w:val="000000"/>
                <w:sz w:val="20"/>
                <w:lang w:val="fr-FR"/>
              </w:rPr>
              <w:t>Oui</w:t>
            </w:r>
          </w:p>
        </w:tc>
      </w:tr>
    </w:tbl>
    <w:p w14:paraId="7CC21AC4" w14:textId="77777777" w:rsidR="0081310C" w:rsidRDefault="0081310C" w:rsidP="0081310C">
      <w:pPr>
        <w:jc w:val="both"/>
        <w:rPr>
          <w:rFonts w:ascii="Arial" w:eastAsia="Arial" w:hAnsi="Arial" w:cs="Arial"/>
          <w:sz w:val="20"/>
          <w:lang w:val="fr-FR"/>
        </w:rPr>
      </w:pPr>
    </w:p>
    <w:p w14:paraId="3D89DD9F" w14:textId="77777777" w:rsidR="00787F34" w:rsidRDefault="009E5BEE" w:rsidP="0081310C">
      <w:pPr>
        <w:jc w:val="both"/>
        <w:rPr>
          <w:rFonts w:ascii="Arial" w:eastAsia="Arial" w:hAnsi="Arial" w:cs="Arial"/>
          <w:sz w:val="20"/>
          <w:lang w:val="fr-FR"/>
        </w:rPr>
      </w:pPr>
      <w:r w:rsidRPr="0081310C">
        <w:rPr>
          <w:rFonts w:ascii="Arial" w:eastAsia="Arial" w:hAnsi="Arial" w:cs="Arial"/>
          <w:sz w:val="20"/>
          <w:lang w:val="fr-FR"/>
        </w:rPr>
        <w:t>P</w:t>
      </w:r>
      <w:r w:rsidR="007E6010" w:rsidRPr="0081310C">
        <w:rPr>
          <w:rFonts w:ascii="Arial" w:eastAsia="Arial" w:hAnsi="Arial" w:cs="Arial"/>
          <w:sz w:val="20"/>
          <w:lang w:val="fr-FR"/>
        </w:rPr>
        <w:t>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6D07DF85" w14:textId="77777777" w:rsidR="0081310C" w:rsidRPr="0081310C" w:rsidRDefault="0081310C" w:rsidP="0081310C">
      <w:pPr>
        <w:jc w:val="both"/>
        <w:rPr>
          <w:rFonts w:ascii="Arial" w:hAnsi="Arial" w:cs="Arial"/>
          <w:sz w:val="20"/>
          <w:lang w:val="fr-FR"/>
        </w:rPr>
      </w:pPr>
    </w:p>
    <w:p w14:paraId="6216EB73" w14:textId="77777777" w:rsidR="00787F34" w:rsidRDefault="007E6010" w:rsidP="004D2CB6">
      <w:pPr>
        <w:pStyle w:val="ParagrapheIndent2"/>
        <w:spacing w:line="230" w:lineRule="exact"/>
        <w:jc w:val="both"/>
        <w:rPr>
          <w:color w:val="000000"/>
          <w:lang w:val="fr-FR"/>
        </w:rPr>
      </w:pPr>
      <w:r>
        <w:rPr>
          <w:color w:val="000000"/>
          <w:lang w:val="fr-FR"/>
        </w:rPr>
        <w:t>Pièces de l'offre :</w:t>
      </w:r>
    </w:p>
    <w:p w14:paraId="2453779E" w14:textId="77777777" w:rsidR="00787F34" w:rsidRDefault="00787F34" w:rsidP="004D2CB6">
      <w:pPr>
        <w:pStyle w:val="ParagrapheIndent2"/>
        <w:spacing w:line="230"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787F34" w14:paraId="49107ACC"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1209DE6" w14:textId="77777777" w:rsidR="00787F34" w:rsidRDefault="007E6010" w:rsidP="004D2CB6">
            <w:pPr>
              <w:spacing w:before="40"/>
              <w:jc w:val="both"/>
              <w:rPr>
                <w:rFonts w:ascii="Arial" w:eastAsia="Arial" w:hAnsi="Arial" w:cs="Arial"/>
                <w:color w:val="000000"/>
                <w:sz w:val="20"/>
                <w:lang w:val="fr-FR"/>
              </w:rPr>
            </w:pPr>
            <w:r>
              <w:rPr>
                <w:rFonts w:ascii="Arial" w:eastAsia="Arial" w:hAnsi="Arial" w:cs="Arial"/>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B564E8E" w14:textId="77777777" w:rsidR="00787F34" w:rsidRDefault="007E6010" w:rsidP="004D2CB6">
            <w:pPr>
              <w:spacing w:before="40"/>
              <w:jc w:val="both"/>
              <w:rPr>
                <w:rFonts w:ascii="Arial" w:eastAsia="Arial" w:hAnsi="Arial" w:cs="Arial"/>
                <w:color w:val="000000"/>
                <w:sz w:val="20"/>
                <w:lang w:val="fr-FR"/>
              </w:rPr>
            </w:pPr>
            <w:r>
              <w:rPr>
                <w:rFonts w:ascii="Arial" w:eastAsia="Arial" w:hAnsi="Arial" w:cs="Arial"/>
                <w:color w:val="000000"/>
                <w:sz w:val="20"/>
                <w:lang w:val="fr-FR"/>
              </w:rPr>
              <w:t>Signature</w:t>
            </w:r>
          </w:p>
        </w:tc>
      </w:tr>
      <w:tr w:rsidR="00787F34" w14:paraId="400DD1DB"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43BC74" w14:textId="77777777" w:rsidR="00787F34" w:rsidRDefault="007E6010" w:rsidP="004D2CB6">
            <w:pPr>
              <w:spacing w:before="80" w:after="20"/>
              <w:ind w:left="80" w:right="80"/>
              <w:jc w:val="both"/>
              <w:rPr>
                <w:rFonts w:ascii="Arial" w:eastAsia="Arial" w:hAnsi="Arial" w:cs="Arial"/>
                <w:color w:val="000000"/>
                <w:sz w:val="20"/>
                <w:lang w:val="fr-FR"/>
              </w:rPr>
            </w:pPr>
            <w:r>
              <w:rPr>
                <w:rFonts w:ascii="Arial" w:eastAsia="Arial" w:hAnsi="Arial" w:cs="Arial"/>
                <w:color w:val="000000"/>
                <w:sz w:val="20"/>
                <w:lang w:val="fr-FR"/>
              </w:rPr>
              <w:t>L'acte d'engagement (AE)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A16788" w14:textId="77777777" w:rsidR="00787F34" w:rsidRDefault="009E5BEE" w:rsidP="004D2CB6">
            <w:pPr>
              <w:spacing w:before="80" w:after="20"/>
              <w:ind w:left="80" w:right="80"/>
              <w:jc w:val="both"/>
              <w:rPr>
                <w:rFonts w:ascii="Arial" w:eastAsia="Arial" w:hAnsi="Arial" w:cs="Arial"/>
                <w:color w:val="000000"/>
                <w:sz w:val="20"/>
                <w:lang w:val="fr-FR"/>
              </w:rPr>
            </w:pPr>
            <w:r>
              <w:rPr>
                <w:rFonts w:ascii="Arial" w:eastAsia="Arial" w:hAnsi="Arial" w:cs="Arial"/>
                <w:color w:val="000000"/>
                <w:sz w:val="20"/>
                <w:lang w:val="fr-FR"/>
              </w:rPr>
              <w:t>Oui</w:t>
            </w:r>
          </w:p>
        </w:tc>
      </w:tr>
      <w:tr w:rsidR="009E5BEE" w14:paraId="280472BC"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38855D" w14:textId="77777777" w:rsidR="009E5BEE" w:rsidRDefault="009E5BEE" w:rsidP="004D2CB6">
            <w:pPr>
              <w:spacing w:before="80" w:after="20"/>
              <w:ind w:left="80" w:right="80"/>
              <w:jc w:val="both"/>
              <w:rPr>
                <w:rFonts w:ascii="Arial" w:eastAsia="Arial" w:hAnsi="Arial" w:cs="Arial"/>
                <w:color w:val="000000"/>
                <w:sz w:val="20"/>
                <w:lang w:val="fr-FR"/>
              </w:rPr>
            </w:pPr>
            <w:r>
              <w:rPr>
                <w:rFonts w:ascii="Arial" w:eastAsia="Arial" w:hAnsi="Arial" w:cs="Arial"/>
                <w:color w:val="000000"/>
                <w:sz w:val="20"/>
                <w:lang w:val="fr-FR"/>
              </w:rPr>
              <w:t>Le Cahier des Clauses Administratives Particulières signé par le candidat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C613394" w14:textId="77777777" w:rsidR="009E5BEE" w:rsidRDefault="009E5BEE" w:rsidP="004D2CB6">
            <w:pPr>
              <w:spacing w:before="80" w:after="20"/>
              <w:ind w:left="80" w:right="80"/>
              <w:jc w:val="both"/>
              <w:rPr>
                <w:rFonts w:ascii="Arial" w:eastAsia="Arial" w:hAnsi="Arial" w:cs="Arial"/>
                <w:color w:val="000000"/>
                <w:sz w:val="20"/>
                <w:lang w:val="fr-FR"/>
              </w:rPr>
            </w:pPr>
            <w:r>
              <w:rPr>
                <w:rFonts w:ascii="Arial" w:eastAsia="Arial" w:hAnsi="Arial" w:cs="Arial"/>
                <w:color w:val="000000"/>
                <w:sz w:val="20"/>
                <w:lang w:val="fr-FR"/>
              </w:rPr>
              <w:t>Oui</w:t>
            </w:r>
          </w:p>
        </w:tc>
      </w:tr>
      <w:tr w:rsidR="009E5BEE" w14:paraId="30899133"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B25217" w14:textId="77777777" w:rsidR="009E5BEE" w:rsidRDefault="009E5BEE" w:rsidP="004D2CB6">
            <w:pPr>
              <w:spacing w:before="80" w:after="20"/>
              <w:ind w:left="80" w:right="80"/>
              <w:jc w:val="both"/>
              <w:rPr>
                <w:rFonts w:ascii="Arial" w:eastAsia="Arial" w:hAnsi="Arial" w:cs="Arial"/>
                <w:color w:val="000000"/>
                <w:sz w:val="20"/>
                <w:lang w:val="fr-FR"/>
              </w:rPr>
            </w:pPr>
            <w:r>
              <w:rPr>
                <w:rFonts w:ascii="Arial" w:eastAsia="Arial" w:hAnsi="Arial" w:cs="Arial"/>
                <w:color w:val="000000"/>
                <w:sz w:val="20"/>
                <w:lang w:val="fr-FR"/>
              </w:rPr>
              <w:t>Le Cahier des Clauses Techniques Particulières signé par le candidat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04143F" w14:textId="77777777" w:rsidR="009E5BEE" w:rsidRDefault="009E5BEE" w:rsidP="004D2CB6">
            <w:pPr>
              <w:spacing w:before="80" w:after="20"/>
              <w:ind w:left="80" w:right="80"/>
              <w:jc w:val="both"/>
              <w:rPr>
                <w:rFonts w:ascii="Arial" w:eastAsia="Arial" w:hAnsi="Arial" w:cs="Arial"/>
                <w:color w:val="000000"/>
                <w:sz w:val="20"/>
                <w:lang w:val="fr-FR"/>
              </w:rPr>
            </w:pPr>
            <w:r>
              <w:rPr>
                <w:rFonts w:ascii="Arial" w:eastAsia="Arial" w:hAnsi="Arial" w:cs="Arial"/>
                <w:color w:val="000000"/>
                <w:sz w:val="20"/>
                <w:lang w:val="fr-FR"/>
              </w:rPr>
              <w:t>Oui</w:t>
            </w:r>
          </w:p>
        </w:tc>
      </w:tr>
      <w:tr w:rsidR="00787F34" w14:paraId="0882ABEE"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9422FA" w14:textId="77777777" w:rsidR="00787F34" w:rsidRDefault="007E6010" w:rsidP="004D2CB6">
            <w:pPr>
              <w:spacing w:before="80" w:after="20"/>
              <w:ind w:left="80" w:right="80"/>
              <w:jc w:val="both"/>
              <w:rPr>
                <w:rFonts w:ascii="Arial" w:eastAsia="Arial" w:hAnsi="Arial" w:cs="Arial"/>
                <w:color w:val="000000"/>
                <w:sz w:val="20"/>
                <w:lang w:val="fr-FR"/>
              </w:rPr>
            </w:pPr>
            <w:r>
              <w:rPr>
                <w:rFonts w:ascii="Arial" w:eastAsia="Arial" w:hAnsi="Arial" w:cs="Arial"/>
                <w:color w:val="000000"/>
                <w:sz w:val="20"/>
                <w:lang w:val="fr-FR"/>
              </w:rPr>
              <w:t>La décomposition du prix global forfaitaire (DPGF)</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0E954E" w14:textId="77777777" w:rsidR="00787F34" w:rsidRDefault="009E5BEE" w:rsidP="004D2CB6">
            <w:pPr>
              <w:spacing w:before="80" w:after="20"/>
              <w:ind w:left="80" w:right="80"/>
              <w:jc w:val="both"/>
              <w:rPr>
                <w:rFonts w:ascii="Arial" w:eastAsia="Arial" w:hAnsi="Arial" w:cs="Arial"/>
                <w:color w:val="000000"/>
                <w:sz w:val="20"/>
                <w:lang w:val="fr-FR"/>
              </w:rPr>
            </w:pPr>
            <w:r>
              <w:rPr>
                <w:rFonts w:ascii="Arial" w:eastAsia="Arial" w:hAnsi="Arial" w:cs="Arial"/>
                <w:color w:val="000000"/>
                <w:sz w:val="20"/>
                <w:lang w:val="fr-FR"/>
              </w:rPr>
              <w:t>Oui</w:t>
            </w:r>
          </w:p>
        </w:tc>
      </w:tr>
      <w:tr w:rsidR="00787F34" w14:paraId="6987DD81" w14:textId="77777777">
        <w:trPr>
          <w:trHeight w:val="38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0A6DBB" w14:textId="77777777" w:rsidR="00787F34" w:rsidRDefault="007E6010" w:rsidP="004D2CB6">
            <w:pPr>
              <w:spacing w:line="230" w:lineRule="exact"/>
              <w:ind w:left="80" w:right="80"/>
              <w:jc w:val="both"/>
              <w:rPr>
                <w:rFonts w:ascii="Arial" w:eastAsia="Arial" w:hAnsi="Arial" w:cs="Arial"/>
                <w:color w:val="000000"/>
                <w:sz w:val="20"/>
                <w:lang w:val="fr-FR"/>
              </w:rPr>
            </w:pPr>
            <w:r>
              <w:rPr>
                <w:rFonts w:ascii="Arial" w:eastAsia="Arial" w:hAnsi="Arial" w:cs="Arial"/>
                <w:color w:val="000000"/>
                <w:sz w:val="20"/>
                <w:lang w:val="fr-FR"/>
              </w:rPr>
              <w:t>Le mémoire justificatif des dispositions que l'entreprise se propose d'adopter pour l'exécution du contrat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204F1C" w14:textId="77777777" w:rsidR="00787F34" w:rsidRDefault="009E5BEE" w:rsidP="004D2CB6">
            <w:pPr>
              <w:spacing w:before="80" w:after="20"/>
              <w:ind w:left="80" w:right="80"/>
              <w:jc w:val="both"/>
              <w:rPr>
                <w:rFonts w:ascii="Arial" w:eastAsia="Arial" w:hAnsi="Arial" w:cs="Arial"/>
                <w:color w:val="000000"/>
                <w:sz w:val="20"/>
                <w:lang w:val="fr-FR"/>
              </w:rPr>
            </w:pPr>
            <w:r>
              <w:rPr>
                <w:rFonts w:ascii="Arial" w:eastAsia="Arial" w:hAnsi="Arial" w:cs="Arial"/>
                <w:color w:val="000000"/>
                <w:sz w:val="20"/>
                <w:lang w:val="fr-FR"/>
              </w:rPr>
              <w:t>Oui</w:t>
            </w:r>
          </w:p>
        </w:tc>
      </w:tr>
      <w:tr w:rsidR="00787F34" w14:paraId="44DAD12F"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C499321" w14:textId="77777777" w:rsidR="00787F34" w:rsidRDefault="007E6010" w:rsidP="004D2CB6">
            <w:pPr>
              <w:spacing w:before="80" w:after="20"/>
              <w:ind w:left="80" w:right="80"/>
              <w:jc w:val="both"/>
              <w:rPr>
                <w:rFonts w:ascii="Arial" w:eastAsia="Arial" w:hAnsi="Arial" w:cs="Arial"/>
                <w:color w:val="000000"/>
                <w:sz w:val="20"/>
                <w:lang w:val="fr-FR"/>
              </w:rPr>
            </w:pPr>
            <w:r>
              <w:rPr>
                <w:rFonts w:ascii="Arial" w:eastAsia="Arial" w:hAnsi="Arial" w:cs="Arial"/>
                <w:color w:val="000000"/>
                <w:sz w:val="20"/>
                <w:lang w:val="fr-FR"/>
              </w:rPr>
              <w:t>L'attestation de visite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9E16BB" w14:textId="77777777" w:rsidR="00787F34" w:rsidRDefault="009E5BEE" w:rsidP="004D2CB6">
            <w:pPr>
              <w:spacing w:before="80" w:after="20"/>
              <w:ind w:left="80" w:right="80"/>
              <w:jc w:val="both"/>
              <w:rPr>
                <w:rFonts w:ascii="Arial" w:eastAsia="Arial" w:hAnsi="Arial" w:cs="Arial"/>
                <w:color w:val="000000"/>
                <w:sz w:val="20"/>
                <w:lang w:val="fr-FR"/>
              </w:rPr>
            </w:pPr>
            <w:r>
              <w:rPr>
                <w:rFonts w:ascii="Arial" w:eastAsia="Arial" w:hAnsi="Arial" w:cs="Arial"/>
                <w:color w:val="000000"/>
                <w:sz w:val="20"/>
                <w:lang w:val="fr-FR"/>
              </w:rPr>
              <w:t>Oui</w:t>
            </w:r>
          </w:p>
        </w:tc>
      </w:tr>
    </w:tbl>
    <w:p w14:paraId="1997DC55" w14:textId="77777777" w:rsidR="00787F34" w:rsidRDefault="007E6010" w:rsidP="0081310C">
      <w:r>
        <w:t xml:space="preserve"> </w:t>
      </w:r>
    </w:p>
    <w:p w14:paraId="71EC5DB3" w14:textId="77777777" w:rsidR="00787F34" w:rsidRPr="0081310C" w:rsidRDefault="007E6010" w:rsidP="0081310C">
      <w:pPr>
        <w:rPr>
          <w:rFonts w:ascii="Arial" w:hAnsi="Arial" w:cs="Arial"/>
          <w:color w:val="000000"/>
          <w:sz w:val="20"/>
          <w:lang w:val="fr-FR"/>
        </w:rPr>
        <w:sectPr w:rsidR="00787F34" w:rsidRPr="0081310C">
          <w:footerReference w:type="default" r:id="rId10"/>
          <w:pgSz w:w="11900" w:h="16840"/>
          <w:pgMar w:top="1140" w:right="1140" w:bottom="1140" w:left="1140" w:header="1140" w:footer="1140" w:gutter="0"/>
          <w:cols w:space="708"/>
        </w:sectPr>
      </w:pPr>
      <w:r w:rsidRPr="0081310C">
        <w:rPr>
          <w:rFonts w:ascii="Arial" w:hAnsi="Arial" w:cs="Arial"/>
          <w:color w:val="000000"/>
          <w:sz w:val="2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r w:rsidRPr="0081310C">
        <w:rPr>
          <w:rFonts w:ascii="Arial" w:hAnsi="Arial" w:cs="Arial"/>
          <w:color w:val="000000"/>
          <w:sz w:val="20"/>
          <w:lang w:val="fr-FR"/>
        </w:rPr>
        <w:cr/>
      </w:r>
    </w:p>
    <w:p w14:paraId="13D39E68" w14:textId="77777777" w:rsidR="00787F34" w:rsidRDefault="007E6010" w:rsidP="00B27760">
      <w:pPr>
        <w:pStyle w:val="Titre2"/>
        <w:jc w:val="both"/>
        <w:rPr>
          <w:rFonts w:eastAsia="Arial"/>
          <w:i w:val="0"/>
          <w:color w:val="000000"/>
          <w:sz w:val="24"/>
          <w:lang w:val="fr-FR"/>
        </w:rPr>
      </w:pPr>
      <w:bookmarkStart w:id="39" w:name="ArtL2_RC-2-A7.9"/>
      <w:bookmarkStart w:id="40" w:name="_Toc228267064"/>
      <w:bookmarkEnd w:id="39"/>
      <w:r>
        <w:rPr>
          <w:rFonts w:eastAsia="Arial"/>
          <w:i w:val="0"/>
          <w:color w:val="000000"/>
          <w:sz w:val="24"/>
          <w:lang w:val="fr-FR"/>
        </w:rPr>
        <w:lastRenderedPageBreak/>
        <w:t>6.2 - Visites sur site</w:t>
      </w:r>
      <w:bookmarkEnd w:id="40"/>
    </w:p>
    <w:p w14:paraId="3870B15B" w14:textId="77777777" w:rsidR="00787F34" w:rsidRPr="00250B5D" w:rsidRDefault="007E6010" w:rsidP="004D2CB6">
      <w:pPr>
        <w:pStyle w:val="ParagrapheIndent2"/>
        <w:spacing w:line="230" w:lineRule="exact"/>
        <w:jc w:val="both"/>
        <w:rPr>
          <w:lang w:val="fr-FR"/>
        </w:rPr>
      </w:pPr>
      <w:r w:rsidRPr="00250B5D">
        <w:rPr>
          <w:lang w:val="fr-FR"/>
        </w:rPr>
        <w:t>Une visite sur site est obligatoire. L'offre d'un candidat qui n'a pas effectué cette visite sera déclarée irrégulière.</w:t>
      </w:r>
    </w:p>
    <w:p w14:paraId="5650C507" w14:textId="77777777" w:rsidR="00787F34" w:rsidRPr="00FA6285" w:rsidRDefault="00787F34" w:rsidP="004D2CB6">
      <w:pPr>
        <w:pStyle w:val="ParagrapheIndent2"/>
        <w:spacing w:line="230" w:lineRule="exact"/>
        <w:jc w:val="both"/>
        <w:rPr>
          <w:color w:val="F79646" w:themeColor="accent6"/>
          <w:lang w:val="fr-FR"/>
        </w:rPr>
      </w:pPr>
    </w:p>
    <w:p w14:paraId="5ABE5896" w14:textId="77777777" w:rsidR="00787F34" w:rsidRDefault="00787F34" w:rsidP="004D2CB6">
      <w:pPr>
        <w:pStyle w:val="ParagrapheIndent2"/>
        <w:spacing w:line="230" w:lineRule="exact"/>
        <w:jc w:val="both"/>
        <w:rPr>
          <w:color w:val="000000"/>
          <w:lang w:val="fr-FR"/>
        </w:rPr>
      </w:pPr>
    </w:p>
    <w:p w14:paraId="53594E47" w14:textId="291843CC" w:rsidR="00787F34" w:rsidRDefault="007E6010" w:rsidP="004D2CB6">
      <w:pPr>
        <w:pStyle w:val="ParagrapheIndent2"/>
        <w:spacing w:line="230" w:lineRule="exact"/>
        <w:jc w:val="both"/>
        <w:rPr>
          <w:color w:val="000000"/>
          <w:lang w:val="fr-FR"/>
        </w:rPr>
      </w:pPr>
      <w:r>
        <w:rPr>
          <w:color w:val="000000"/>
          <w:lang w:val="fr-FR"/>
        </w:rPr>
        <w:t xml:space="preserve">• </w:t>
      </w:r>
      <w:r w:rsidR="00250B5D">
        <w:rPr>
          <w:color w:val="000000"/>
          <w:lang w:val="fr-FR"/>
        </w:rPr>
        <w:t xml:space="preserve">Le </w:t>
      </w:r>
      <w:r>
        <w:rPr>
          <w:color w:val="000000"/>
          <w:lang w:val="fr-FR"/>
        </w:rPr>
        <w:t xml:space="preserve">candidat devra </w:t>
      </w:r>
      <w:r w:rsidR="00250B5D">
        <w:rPr>
          <w:color w:val="000000"/>
          <w:lang w:val="fr-FR"/>
        </w:rPr>
        <w:t>prendre rdv</w:t>
      </w:r>
      <w:r>
        <w:rPr>
          <w:color w:val="000000"/>
          <w:lang w:val="fr-FR"/>
        </w:rPr>
        <w:t xml:space="preserve"> auprès du Service Technique de l'établissement par téléphone au 05 65 67 54 06.</w:t>
      </w:r>
    </w:p>
    <w:p w14:paraId="241CE731" w14:textId="77777777" w:rsidR="00787F34" w:rsidRDefault="00787F34" w:rsidP="004D2CB6">
      <w:pPr>
        <w:pStyle w:val="ParagrapheIndent2"/>
        <w:spacing w:line="230" w:lineRule="exact"/>
        <w:jc w:val="both"/>
        <w:rPr>
          <w:color w:val="000000"/>
          <w:lang w:val="fr-FR"/>
        </w:rPr>
      </w:pPr>
    </w:p>
    <w:p w14:paraId="03DDFDC6" w14:textId="77777777" w:rsidR="00787F34" w:rsidRDefault="007E6010" w:rsidP="004D2CB6">
      <w:pPr>
        <w:pStyle w:val="ParagrapheIndent2"/>
        <w:spacing w:line="230" w:lineRule="exact"/>
        <w:jc w:val="both"/>
        <w:rPr>
          <w:color w:val="000000"/>
          <w:lang w:val="fr-FR"/>
        </w:rPr>
      </w:pPr>
      <w:r>
        <w:rPr>
          <w:color w:val="000000"/>
          <w:lang w:val="fr-FR"/>
        </w:rPr>
        <w:t>• A l'issue de la visite, le représentant de l'équipe de la maitrise d'ouvrage remettra une attestation de visite pour visa. Ce document devra être remis dans son offre par le candidat.</w:t>
      </w:r>
    </w:p>
    <w:p w14:paraId="765D4687" w14:textId="77777777" w:rsidR="00787F34" w:rsidRDefault="00787F34" w:rsidP="004D2CB6">
      <w:pPr>
        <w:pStyle w:val="ParagrapheIndent2"/>
        <w:spacing w:after="240" w:line="230" w:lineRule="exact"/>
        <w:jc w:val="both"/>
        <w:rPr>
          <w:color w:val="000000"/>
          <w:lang w:val="fr-FR"/>
        </w:rPr>
      </w:pPr>
    </w:p>
    <w:p w14:paraId="7367B2AF" w14:textId="77777777" w:rsidR="00787F34" w:rsidRDefault="007E6010" w:rsidP="004D2CB6">
      <w:pPr>
        <w:pStyle w:val="Titre1"/>
        <w:shd w:val="clear" w:color="FD2456" w:fill="FD2456"/>
        <w:jc w:val="both"/>
        <w:rPr>
          <w:rFonts w:eastAsia="Arial"/>
          <w:color w:val="FFFFFF"/>
          <w:sz w:val="28"/>
          <w:lang w:val="fr-FR"/>
        </w:rPr>
      </w:pPr>
      <w:bookmarkStart w:id="41" w:name="ArtL1_RC-2-A8"/>
      <w:bookmarkStart w:id="42" w:name="_Toc228267065"/>
      <w:bookmarkEnd w:id="41"/>
      <w:r>
        <w:rPr>
          <w:rFonts w:eastAsia="Arial"/>
          <w:color w:val="FFFFFF"/>
          <w:sz w:val="28"/>
          <w:lang w:val="fr-FR"/>
        </w:rPr>
        <w:t>7 - Conditions d'envoi ou de remise des plis</w:t>
      </w:r>
      <w:bookmarkEnd w:id="42"/>
    </w:p>
    <w:p w14:paraId="6C3ED756" w14:textId="77777777" w:rsidR="00787F34" w:rsidRDefault="007E6010" w:rsidP="004D2CB6">
      <w:pPr>
        <w:spacing w:line="60" w:lineRule="exact"/>
        <w:jc w:val="both"/>
        <w:rPr>
          <w:sz w:val="6"/>
        </w:rPr>
      </w:pPr>
      <w:r>
        <w:t xml:space="preserve"> </w:t>
      </w:r>
    </w:p>
    <w:p w14:paraId="41D7F082" w14:textId="2CD51626" w:rsidR="00787F34" w:rsidRDefault="007E6010" w:rsidP="004D2CB6">
      <w:pPr>
        <w:pStyle w:val="ParagrapheIndent1"/>
        <w:spacing w:after="240" w:line="230" w:lineRule="exact"/>
        <w:jc w:val="both"/>
        <w:rPr>
          <w:color w:val="000000"/>
          <w:lang w:val="fr-FR"/>
        </w:rPr>
      </w:pPr>
      <w:r>
        <w:rPr>
          <w:color w:val="000000"/>
          <w:lang w:val="fr-FR"/>
        </w:rPr>
        <w:t>Les plis devront parvenir à destination avant la date et l'heure limite de réception des offres indiquées sur la page de garde du présent document</w:t>
      </w:r>
      <w:r w:rsidR="006B11E4">
        <w:rPr>
          <w:color w:val="000000"/>
          <w:lang w:val="fr-FR"/>
        </w:rPr>
        <w:t>.</w:t>
      </w:r>
    </w:p>
    <w:p w14:paraId="14328538" w14:textId="77777777" w:rsidR="00787F34" w:rsidRDefault="007E6010" w:rsidP="00B27760">
      <w:pPr>
        <w:pStyle w:val="Titre2"/>
        <w:jc w:val="both"/>
        <w:rPr>
          <w:rFonts w:eastAsia="Arial"/>
          <w:i w:val="0"/>
          <w:color w:val="000000"/>
          <w:sz w:val="24"/>
          <w:lang w:val="fr-FR"/>
        </w:rPr>
      </w:pPr>
      <w:bookmarkStart w:id="43" w:name="ArtL2_RC-2-A8.4"/>
      <w:bookmarkStart w:id="44" w:name="_Toc228267066"/>
      <w:bookmarkEnd w:id="43"/>
      <w:r>
        <w:rPr>
          <w:rFonts w:eastAsia="Arial"/>
          <w:i w:val="0"/>
          <w:color w:val="000000"/>
          <w:sz w:val="24"/>
          <w:lang w:val="fr-FR"/>
        </w:rPr>
        <w:t>7.1 - Transmission électronique</w:t>
      </w:r>
      <w:bookmarkEnd w:id="44"/>
    </w:p>
    <w:p w14:paraId="712D6E96" w14:textId="77777777" w:rsidR="00787F34" w:rsidRDefault="007E6010" w:rsidP="004D2CB6">
      <w:pPr>
        <w:pStyle w:val="ParagrapheIndent2"/>
        <w:spacing w:line="230" w:lineRule="exact"/>
        <w:jc w:val="both"/>
        <w:rPr>
          <w:color w:val="000000"/>
          <w:lang w:val="fr-FR"/>
        </w:rPr>
      </w:pPr>
      <w:r>
        <w:rPr>
          <w:color w:val="000000"/>
          <w:lang w:val="fr-FR"/>
        </w:rPr>
        <w:t xml:space="preserve">La transmission des documents par voie électronique est effectuée sur le profil d'acheteur </w:t>
      </w:r>
      <w:r w:rsidR="008A3306">
        <w:rPr>
          <w:color w:val="000000"/>
          <w:lang w:val="fr-FR"/>
        </w:rPr>
        <w:t xml:space="preserve">de l’acheteur </w:t>
      </w:r>
      <w:r>
        <w:rPr>
          <w:color w:val="000000"/>
          <w:lang w:val="fr-FR"/>
        </w:rPr>
        <w:t>à l'adresse URL suivante : https://www.ahsm.fr.</w:t>
      </w:r>
    </w:p>
    <w:p w14:paraId="76F86800" w14:textId="77777777" w:rsidR="00787F34" w:rsidRDefault="00787F34" w:rsidP="004D2CB6">
      <w:pPr>
        <w:pStyle w:val="ParagrapheIndent2"/>
        <w:spacing w:line="230" w:lineRule="exact"/>
        <w:jc w:val="both"/>
        <w:rPr>
          <w:color w:val="000000"/>
          <w:lang w:val="fr-FR"/>
        </w:rPr>
      </w:pPr>
    </w:p>
    <w:p w14:paraId="32BABD6A" w14:textId="361E1F07" w:rsidR="00787F34" w:rsidRDefault="007E6010" w:rsidP="004D2CB6">
      <w:pPr>
        <w:pStyle w:val="ParagrapheIndent2"/>
        <w:spacing w:after="240" w:line="230" w:lineRule="exact"/>
        <w:jc w:val="both"/>
        <w:rPr>
          <w:color w:val="000000"/>
          <w:lang w:val="fr-FR"/>
        </w:rPr>
      </w:pPr>
      <w:r>
        <w:rPr>
          <w:color w:val="000000"/>
          <w:lang w:val="fr-FR"/>
        </w:rPr>
        <w:t xml:space="preserve">Le choix du mode de transmission est global et irréversible. Les candidats doivent appliquer le même mode de transmission à l'ensemble des documents transmis </w:t>
      </w:r>
      <w:r w:rsidR="00FA6285">
        <w:rPr>
          <w:color w:val="000000"/>
          <w:lang w:val="fr-FR"/>
        </w:rPr>
        <w:t>à l’acheteur</w:t>
      </w:r>
      <w:r>
        <w:rPr>
          <w:color w:val="000000"/>
          <w:lang w:val="fr-FR"/>
        </w:rPr>
        <w:t>.</w:t>
      </w:r>
    </w:p>
    <w:p w14:paraId="41015743" w14:textId="77777777" w:rsidR="00787F34" w:rsidRDefault="007E6010" w:rsidP="004D2CB6">
      <w:pPr>
        <w:pStyle w:val="ParagrapheIndent2"/>
        <w:spacing w:line="230"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14:paraId="6B7D7151" w14:textId="77777777" w:rsidR="00787F34" w:rsidRDefault="00787F34" w:rsidP="004D2CB6">
      <w:pPr>
        <w:pStyle w:val="ParagrapheIndent2"/>
        <w:spacing w:line="230" w:lineRule="exact"/>
        <w:jc w:val="both"/>
        <w:rPr>
          <w:color w:val="000000"/>
          <w:lang w:val="fr-FR"/>
        </w:rPr>
      </w:pPr>
    </w:p>
    <w:p w14:paraId="4671114F" w14:textId="77777777" w:rsidR="00787F34" w:rsidRDefault="007E6010" w:rsidP="004D2CB6">
      <w:pPr>
        <w:pStyle w:val="ParagrapheIndent2"/>
        <w:spacing w:line="230"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14:paraId="7AB1D84A" w14:textId="77777777" w:rsidR="00787F34" w:rsidRDefault="00787F34" w:rsidP="004D2CB6">
      <w:pPr>
        <w:pStyle w:val="ParagrapheIndent2"/>
        <w:spacing w:line="230" w:lineRule="exact"/>
        <w:jc w:val="both"/>
        <w:rPr>
          <w:color w:val="000000"/>
          <w:lang w:val="fr-FR"/>
        </w:rPr>
      </w:pPr>
    </w:p>
    <w:p w14:paraId="13C391DC" w14:textId="77777777" w:rsidR="00787F34" w:rsidRDefault="007E6010" w:rsidP="004D2CB6">
      <w:pPr>
        <w:pStyle w:val="ParagrapheIndent2"/>
        <w:spacing w:after="240" w:line="230" w:lineRule="exact"/>
        <w:jc w:val="both"/>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l'ensemble des pièces exigées au titre de la présente consultation.</w:t>
      </w:r>
    </w:p>
    <w:p w14:paraId="50BF6BE1" w14:textId="77777777" w:rsidR="00787F34" w:rsidRDefault="007E6010" w:rsidP="004D2CB6">
      <w:pPr>
        <w:pStyle w:val="ParagrapheIndent2"/>
        <w:spacing w:line="230" w:lineRule="exact"/>
        <w:jc w:val="both"/>
        <w:rPr>
          <w:color w:val="000000"/>
          <w:lang w:val="fr-FR"/>
        </w:rPr>
      </w:pPr>
      <w:r>
        <w:rPr>
          <w:color w:val="000000"/>
          <w:lang w:val="fr-FR"/>
        </w:rPr>
        <w:t>Le pli peut être doublé d'une copie de sauvegarde transmise dans les délais impartis, sur support physique électronique (CD-ROM, DVD-ROM, clé usb) ou sur support papier. Cette copie doit être placée dans un pli portant la mention « copie de sauvegarde », ainsi que le nom du candidat et l'identification de la procédure concernée. Elle est ouverte dans les cas suivants :</w:t>
      </w:r>
    </w:p>
    <w:p w14:paraId="5A9A711A" w14:textId="77777777" w:rsidR="00787F34" w:rsidRDefault="007E6010" w:rsidP="004D2CB6">
      <w:pPr>
        <w:pStyle w:val="ParagrapheIndent2"/>
        <w:spacing w:line="230" w:lineRule="exact"/>
        <w:jc w:val="both"/>
        <w:rPr>
          <w:color w:val="000000"/>
          <w:lang w:val="fr-FR"/>
        </w:rPr>
      </w:pPr>
      <w:r>
        <w:rPr>
          <w:color w:val="000000"/>
          <w:lang w:val="fr-FR"/>
        </w:rPr>
        <w:t>- lorsqu'un programme informatique malveillant est détecté dans le pli transmis par voie électronique ;</w:t>
      </w:r>
    </w:p>
    <w:p w14:paraId="71F1CE88" w14:textId="77777777" w:rsidR="00787F34" w:rsidRDefault="007E6010" w:rsidP="004D2CB6">
      <w:pPr>
        <w:pStyle w:val="ParagrapheIndent2"/>
        <w:spacing w:line="230" w:lineRule="exact"/>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14:paraId="648D1A4F" w14:textId="77777777" w:rsidR="00787F34" w:rsidRDefault="00787F34" w:rsidP="004D2CB6">
      <w:pPr>
        <w:pStyle w:val="ParagrapheIndent2"/>
        <w:spacing w:line="230" w:lineRule="exact"/>
        <w:jc w:val="both"/>
        <w:rPr>
          <w:color w:val="000000"/>
          <w:lang w:val="fr-FR"/>
        </w:rPr>
      </w:pPr>
    </w:p>
    <w:p w14:paraId="14373FEA" w14:textId="77777777" w:rsidR="00787F34" w:rsidRDefault="007E6010" w:rsidP="004D2CB6">
      <w:pPr>
        <w:pStyle w:val="ParagrapheIndent2"/>
        <w:spacing w:line="230" w:lineRule="exact"/>
        <w:jc w:val="both"/>
        <w:rPr>
          <w:color w:val="000000"/>
          <w:lang w:val="fr-FR"/>
        </w:rPr>
      </w:pPr>
      <w:r>
        <w:rPr>
          <w:color w:val="000000"/>
          <w:lang w:val="fr-FR"/>
        </w:rPr>
        <w:t>La copie de sauvegarde peut être transmise ou déposée à l'adresse suivante :</w:t>
      </w:r>
    </w:p>
    <w:p w14:paraId="269BA71C" w14:textId="77777777" w:rsidR="00787F34" w:rsidRDefault="007E6010" w:rsidP="004D2CB6">
      <w:pPr>
        <w:pStyle w:val="ParagrapheIndent2"/>
        <w:spacing w:line="230" w:lineRule="exact"/>
        <w:jc w:val="both"/>
        <w:rPr>
          <w:color w:val="000000"/>
          <w:lang w:val="fr-FR"/>
        </w:rPr>
        <w:sectPr w:rsidR="00787F34">
          <w:footerReference w:type="default" r:id="rId11"/>
          <w:pgSz w:w="11900" w:h="16840"/>
          <w:pgMar w:top="1140" w:right="1140" w:bottom="1140" w:left="1140" w:header="1140" w:footer="1140" w:gutter="0"/>
          <w:cols w:space="708"/>
        </w:sectPr>
      </w:pPr>
      <w:r>
        <w:rPr>
          <w:color w:val="000000"/>
          <w:lang w:val="fr-FR"/>
        </w:rPr>
        <w:t>Non renseigné</w:t>
      </w:r>
      <w:r>
        <w:rPr>
          <w:color w:val="000000"/>
          <w:lang w:val="fr-FR"/>
        </w:rPr>
        <w:cr/>
      </w:r>
    </w:p>
    <w:p w14:paraId="3C66B25E" w14:textId="77777777" w:rsidR="00787F34" w:rsidRDefault="007E6010" w:rsidP="004D2CB6">
      <w:pPr>
        <w:pStyle w:val="ParagrapheIndent2"/>
        <w:spacing w:after="240" w:line="230" w:lineRule="exact"/>
        <w:jc w:val="both"/>
        <w:rPr>
          <w:color w:val="000000"/>
          <w:lang w:val="fr-FR"/>
        </w:rPr>
      </w:pPr>
      <w:r>
        <w:rPr>
          <w:color w:val="000000"/>
          <w:lang w:val="fr-FR"/>
        </w:rPr>
        <w:lastRenderedPageBreak/>
        <w:t>Aucun format électronique n'est préconisé pour la transmission des documents. Cependant, les fichiers devront être transmis dans des formats largement disponibles.</w:t>
      </w:r>
    </w:p>
    <w:p w14:paraId="4AD587C8" w14:textId="77777777" w:rsidR="00787F34" w:rsidRDefault="007E6010" w:rsidP="004D2CB6">
      <w:pPr>
        <w:pStyle w:val="ParagrapheIndent2"/>
        <w:spacing w:after="240"/>
        <w:jc w:val="both"/>
        <w:rPr>
          <w:color w:val="000000"/>
          <w:lang w:val="fr-FR"/>
        </w:rPr>
      </w:pPr>
      <w:r>
        <w:rPr>
          <w:color w:val="000000"/>
          <w:lang w:val="fr-FR"/>
        </w:rPr>
        <w:t>La signature électronique des documents n'est pas exigée dans le cadre de cette consultation.</w:t>
      </w:r>
    </w:p>
    <w:p w14:paraId="7CC6D001" w14:textId="77777777" w:rsidR="00787F34" w:rsidRDefault="007E6010" w:rsidP="004D2CB6">
      <w:pPr>
        <w:pStyle w:val="ParagrapheIndent2"/>
        <w:spacing w:after="240"/>
        <w:jc w:val="both"/>
        <w:rPr>
          <w:color w:val="000000"/>
          <w:lang w:val="fr-FR"/>
        </w:rPr>
      </w:pPr>
      <w:r>
        <w:rPr>
          <w:color w:val="000000"/>
          <w:lang w:val="fr-FR"/>
        </w:rPr>
        <w:t>La signature électronique du contrat par l'attributaire n'est pas exigée dans le cadre de cette consultation.</w:t>
      </w:r>
    </w:p>
    <w:p w14:paraId="7226BA16" w14:textId="77777777" w:rsidR="00787F34" w:rsidRDefault="007E6010" w:rsidP="004D2CB6">
      <w:pPr>
        <w:pStyle w:val="ParagrapheIndent2"/>
        <w:spacing w:after="240" w:line="230" w:lineRule="exact"/>
        <w:jc w:val="both"/>
        <w:rPr>
          <w:color w:val="000000"/>
          <w:lang w:val="fr-FR"/>
        </w:rPr>
      </w:pPr>
      <w:r>
        <w:rPr>
          <w:color w:val="000000"/>
          <w:lang w:val="fr-FR"/>
        </w:rPr>
        <w:t>Après attribution, les candidats sont informés que l'offre électronique retenue sera transformée en offre papier, pour donner lieu à la signature manuscrite du marché par les parties.</w:t>
      </w:r>
    </w:p>
    <w:p w14:paraId="52BDC46B" w14:textId="77777777" w:rsidR="00787F34" w:rsidRDefault="007E6010" w:rsidP="004D2CB6">
      <w:pPr>
        <w:pStyle w:val="ParagrapheIndent2"/>
        <w:spacing w:line="230" w:lineRule="exact"/>
        <w:jc w:val="both"/>
        <w:rPr>
          <w:color w:val="000000"/>
          <w:lang w:val="fr-FR"/>
        </w:rPr>
      </w:pPr>
      <w:r>
        <w:rPr>
          <w:color w:val="000000"/>
          <w:lang w:val="fr-FR"/>
        </w:rPr>
        <w:t>Les frais d'accès au réseau et de recours à la signature électronique sont à la charge des candidats.</w:t>
      </w:r>
    </w:p>
    <w:p w14:paraId="55252266" w14:textId="77777777" w:rsidR="00787F34" w:rsidRDefault="00787F34" w:rsidP="004D2CB6">
      <w:pPr>
        <w:pStyle w:val="ParagrapheIndent2"/>
        <w:spacing w:line="230" w:lineRule="exact"/>
        <w:jc w:val="both"/>
        <w:rPr>
          <w:color w:val="000000"/>
          <w:lang w:val="fr-FR"/>
        </w:rPr>
      </w:pPr>
    </w:p>
    <w:p w14:paraId="0CA5819E" w14:textId="77777777" w:rsidR="00787F34" w:rsidRDefault="007E6010" w:rsidP="004D2CB6">
      <w:pPr>
        <w:pStyle w:val="ParagrapheIndent2"/>
        <w:spacing w:line="230" w:lineRule="exact"/>
        <w:jc w:val="both"/>
        <w:rPr>
          <w:color w:val="000000"/>
          <w:lang w:val="fr-FR"/>
        </w:rPr>
      </w:pPr>
      <w:r>
        <w:rPr>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14:paraId="446A46B7" w14:textId="77777777" w:rsidR="00787F34" w:rsidRDefault="00787F34" w:rsidP="004D2CB6">
      <w:pPr>
        <w:pStyle w:val="ParagrapheIndent2"/>
        <w:spacing w:line="230" w:lineRule="exact"/>
        <w:jc w:val="both"/>
        <w:rPr>
          <w:color w:val="000000"/>
          <w:lang w:val="fr-FR"/>
        </w:rPr>
      </w:pPr>
    </w:p>
    <w:p w14:paraId="3C27BCC9" w14:textId="77777777" w:rsidR="00787F34" w:rsidRDefault="007E6010" w:rsidP="004D2CB6">
      <w:pPr>
        <w:pStyle w:val="ParagrapheIndent2"/>
        <w:spacing w:line="230" w:lineRule="exact"/>
        <w:jc w:val="both"/>
        <w:rPr>
          <w:color w:val="000000"/>
          <w:lang w:val="fr-FR"/>
        </w:rPr>
      </w:pPr>
      <w:r>
        <w:rPr>
          <w:color w:val="000000"/>
          <w:lang w:val="fr-FR"/>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14:paraId="5B8250D9" w14:textId="77777777" w:rsidR="00787F34" w:rsidRDefault="00787F34" w:rsidP="004D2CB6">
      <w:pPr>
        <w:pStyle w:val="ParagrapheIndent2"/>
        <w:spacing w:line="230" w:lineRule="exact"/>
        <w:jc w:val="both"/>
        <w:rPr>
          <w:color w:val="000000"/>
          <w:lang w:val="fr-FR"/>
        </w:rPr>
      </w:pPr>
    </w:p>
    <w:p w14:paraId="316468E7" w14:textId="77777777" w:rsidR="00787F34" w:rsidRDefault="007E6010" w:rsidP="004D2CB6">
      <w:pPr>
        <w:pStyle w:val="ParagrapheIndent2"/>
        <w:spacing w:line="230" w:lineRule="exact"/>
        <w:jc w:val="both"/>
        <w:rPr>
          <w:color w:val="000000"/>
          <w:lang w:val="fr-FR"/>
        </w:rPr>
      </w:pPr>
      <w:r>
        <w:rPr>
          <w:color w:val="000000"/>
          <w:lang w:val="fr-FR"/>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14:paraId="7419381D" w14:textId="77777777" w:rsidR="00787F34" w:rsidRDefault="00787F34" w:rsidP="004D2CB6">
      <w:pPr>
        <w:pStyle w:val="ParagrapheIndent2"/>
        <w:spacing w:line="230" w:lineRule="exact"/>
        <w:jc w:val="both"/>
        <w:rPr>
          <w:color w:val="000000"/>
          <w:lang w:val="fr-FR"/>
        </w:rPr>
      </w:pPr>
    </w:p>
    <w:p w14:paraId="068A9458" w14:textId="77777777" w:rsidR="00787F34" w:rsidRDefault="007E6010" w:rsidP="004D2CB6">
      <w:pPr>
        <w:pStyle w:val="ParagrapheIndent2"/>
        <w:spacing w:line="230" w:lineRule="exact"/>
        <w:jc w:val="both"/>
        <w:rPr>
          <w:color w:val="000000"/>
          <w:lang w:val="fr-FR"/>
        </w:rPr>
      </w:pPr>
      <w:r>
        <w:rPr>
          <w:color w:val="000000"/>
          <w:lang w:val="fr-FR"/>
        </w:rPr>
        <w:t>L'ensemble de ces services est fourni gratuitement au candidat.</w:t>
      </w:r>
    </w:p>
    <w:p w14:paraId="0D69A55A" w14:textId="77777777" w:rsidR="00787F34" w:rsidRDefault="00787F34" w:rsidP="004D2CB6">
      <w:pPr>
        <w:pStyle w:val="ParagrapheIndent2"/>
        <w:spacing w:line="230" w:lineRule="exact"/>
        <w:jc w:val="both"/>
        <w:rPr>
          <w:color w:val="000000"/>
          <w:lang w:val="fr-FR"/>
        </w:rPr>
      </w:pPr>
    </w:p>
    <w:p w14:paraId="28F915B5" w14:textId="35361B3D" w:rsidR="00787F34" w:rsidRPr="00381A1C" w:rsidRDefault="007E6010" w:rsidP="004D2CB6">
      <w:pPr>
        <w:pStyle w:val="ParagrapheIndent2"/>
        <w:spacing w:after="240" w:line="230" w:lineRule="exact"/>
        <w:jc w:val="both"/>
        <w:rPr>
          <w:b/>
          <w:u w:val="single"/>
          <w:lang w:val="fr-FR"/>
        </w:rPr>
      </w:pPr>
      <w:r w:rsidRPr="00381A1C">
        <w:rPr>
          <w:b/>
          <w:u w:val="single"/>
          <w:lang w:val="fr-FR"/>
        </w:rPr>
        <w:t xml:space="preserve">Attention, la date et l'heure limites de dépôt s'entendent de manière stricte : </w:t>
      </w:r>
      <w:r w:rsidR="00381A1C" w:rsidRPr="00381A1C">
        <w:rPr>
          <w:b/>
          <w:u w:val="single"/>
          <w:lang w:val="fr-FR"/>
        </w:rPr>
        <w:t>vendredi 30 octobre</w:t>
      </w:r>
      <w:r w:rsidRPr="00381A1C">
        <w:rPr>
          <w:b/>
          <w:u w:val="single"/>
          <w:lang w:val="fr-FR"/>
        </w:rPr>
        <w:t xml:space="preserve"> 202</w:t>
      </w:r>
      <w:r w:rsidR="008A3306" w:rsidRPr="00381A1C">
        <w:rPr>
          <w:b/>
          <w:u w:val="single"/>
          <w:lang w:val="fr-FR"/>
        </w:rPr>
        <w:t>6</w:t>
      </w:r>
      <w:r w:rsidRPr="00381A1C">
        <w:rPr>
          <w:b/>
          <w:u w:val="single"/>
          <w:lang w:val="fr-FR"/>
        </w:rPr>
        <w:t xml:space="preserve"> à 12:00:00</w:t>
      </w:r>
    </w:p>
    <w:tbl>
      <w:tblPr>
        <w:tblW w:w="0" w:type="auto"/>
        <w:tblInd w:w="500" w:type="dxa"/>
        <w:tblLayout w:type="fixed"/>
        <w:tblLook w:val="04A0" w:firstRow="1" w:lastRow="0" w:firstColumn="1" w:lastColumn="0" w:noHBand="0" w:noVBand="1"/>
      </w:tblPr>
      <w:tblGrid>
        <w:gridCol w:w="8600"/>
      </w:tblGrid>
      <w:tr w:rsidR="00787F34" w14:paraId="2BD954F0"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787F34" w14:paraId="3570602A" w14:textId="77777777">
              <w:trPr>
                <w:trHeight w:val="40"/>
              </w:trPr>
              <w:tc>
                <w:tcPr>
                  <w:tcW w:w="400" w:type="dxa"/>
                  <w:tcMar>
                    <w:top w:w="0" w:type="dxa"/>
                    <w:left w:w="0" w:type="dxa"/>
                    <w:bottom w:w="0" w:type="dxa"/>
                    <w:right w:w="0" w:type="dxa"/>
                  </w:tcMar>
                </w:tcPr>
                <w:p w14:paraId="76C29A71" w14:textId="77777777" w:rsidR="00787F34" w:rsidRDefault="00787F34" w:rsidP="004D2CB6">
                  <w:pPr>
                    <w:jc w:val="both"/>
                    <w:rPr>
                      <w:sz w:val="2"/>
                    </w:rPr>
                  </w:pPr>
                </w:p>
              </w:tc>
              <w:tc>
                <w:tcPr>
                  <w:tcW w:w="300" w:type="dxa"/>
                  <w:tcMar>
                    <w:top w:w="0" w:type="dxa"/>
                    <w:left w:w="0" w:type="dxa"/>
                    <w:bottom w:w="0" w:type="dxa"/>
                    <w:right w:w="0" w:type="dxa"/>
                  </w:tcMar>
                </w:tcPr>
                <w:p w14:paraId="22ABCB27" w14:textId="77777777" w:rsidR="00787F34" w:rsidRDefault="00787F34" w:rsidP="004D2CB6">
                  <w:pPr>
                    <w:jc w:val="both"/>
                    <w:rPr>
                      <w:sz w:val="2"/>
                    </w:rPr>
                  </w:pPr>
                </w:p>
              </w:tc>
              <w:tc>
                <w:tcPr>
                  <w:tcW w:w="7300" w:type="dxa"/>
                  <w:vMerge w:val="restart"/>
                  <w:tcMar>
                    <w:top w:w="0" w:type="dxa"/>
                    <w:left w:w="0" w:type="dxa"/>
                    <w:bottom w:w="0" w:type="dxa"/>
                    <w:right w:w="0" w:type="dxa"/>
                  </w:tcMar>
                  <w:vAlign w:val="center"/>
                </w:tcPr>
                <w:p w14:paraId="339D5270" w14:textId="77777777" w:rsidR="00787F34" w:rsidRDefault="007E6010" w:rsidP="004D2CB6">
                  <w:pPr>
                    <w:jc w:val="both"/>
                    <w:rPr>
                      <w:rFonts w:ascii="Arial" w:eastAsia="Arial" w:hAnsi="Arial" w:cs="Arial"/>
                      <w:b/>
                      <w:color w:val="000000"/>
                      <w:sz w:val="22"/>
                      <w:lang w:val="fr-FR"/>
                    </w:rPr>
                  </w:pPr>
                  <w:r>
                    <w:rPr>
                      <w:rFonts w:ascii="Arial" w:eastAsia="Arial" w:hAnsi="Arial" w:cs="Arial"/>
                      <w:b/>
                      <w:color w:val="000000"/>
                      <w:sz w:val="22"/>
                      <w:lang w:val="fr-FR"/>
                    </w:rPr>
                    <w:t>Pensez à anticiper votre dépôt 48 heures avant l'heure limite</w:t>
                  </w:r>
                </w:p>
              </w:tc>
            </w:tr>
            <w:tr w:rsidR="00787F34" w14:paraId="337C6A08" w14:textId="77777777">
              <w:trPr>
                <w:trHeight w:val="385"/>
              </w:trPr>
              <w:tc>
                <w:tcPr>
                  <w:tcW w:w="400" w:type="dxa"/>
                  <w:tcMar>
                    <w:top w:w="0" w:type="dxa"/>
                    <w:left w:w="0" w:type="dxa"/>
                    <w:bottom w:w="0" w:type="dxa"/>
                    <w:right w:w="0" w:type="dxa"/>
                  </w:tcMar>
                </w:tcPr>
                <w:p w14:paraId="3325FE0E" w14:textId="77777777" w:rsidR="00787F34" w:rsidRDefault="00DE67D0" w:rsidP="004D2CB6">
                  <w:pPr>
                    <w:jc w:val="both"/>
                    <w:rPr>
                      <w:sz w:val="2"/>
                    </w:rPr>
                  </w:pPr>
                  <w:r>
                    <w:rPr>
                      <w:noProof/>
                      <w:lang w:val="fr-FR" w:eastAsia="fr-FR"/>
                    </w:rPr>
                    <w:drawing>
                      <wp:inline distT="0" distB="0" distL="0" distR="0" wp14:anchorId="596E1489" wp14:editId="6F16A8AE">
                        <wp:extent cx="251460" cy="251460"/>
                        <wp:effectExtent l="0" t="0" r="0"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1460" cy="251460"/>
                                </a:xfrm>
                                <a:prstGeom prst="rect">
                                  <a:avLst/>
                                </a:prstGeom>
                                <a:noFill/>
                                <a:ln>
                                  <a:noFill/>
                                </a:ln>
                              </pic:spPr>
                            </pic:pic>
                          </a:graphicData>
                        </a:graphic>
                      </wp:inline>
                    </w:drawing>
                  </w:r>
                </w:p>
              </w:tc>
              <w:tc>
                <w:tcPr>
                  <w:tcW w:w="300" w:type="dxa"/>
                  <w:tcMar>
                    <w:top w:w="0" w:type="dxa"/>
                    <w:left w:w="0" w:type="dxa"/>
                    <w:bottom w:w="0" w:type="dxa"/>
                    <w:right w:w="0" w:type="dxa"/>
                  </w:tcMar>
                </w:tcPr>
                <w:p w14:paraId="53902DE9" w14:textId="77777777" w:rsidR="00787F34" w:rsidRDefault="00787F34" w:rsidP="004D2CB6">
                  <w:pPr>
                    <w:jc w:val="both"/>
                    <w:rPr>
                      <w:sz w:val="2"/>
                    </w:rPr>
                  </w:pPr>
                </w:p>
              </w:tc>
              <w:tc>
                <w:tcPr>
                  <w:tcW w:w="7300" w:type="dxa"/>
                  <w:vMerge/>
                  <w:tcMar>
                    <w:top w:w="0" w:type="dxa"/>
                    <w:left w:w="0" w:type="dxa"/>
                    <w:bottom w:w="0" w:type="dxa"/>
                    <w:right w:w="0" w:type="dxa"/>
                  </w:tcMar>
                </w:tcPr>
                <w:p w14:paraId="5D3E20C7" w14:textId="77777777" w:rsidR="00787F34" w:rsidRDefault="00787F34" w:rsidP="004D2CB6">
                  <w:pPr>
                    <w:jc w:val="both"/>
                  </w:pPr>
                </w:p>
              </w:tc>
            </w:tr>
            <w:tr w:rsidR="00787F34" w14:paraId="455FD0AF" w14:textId="77777777">
              <w:trPr>
                <w:trHeight w:val="45"/>
              </w:trPr>
              <w:tc>
                <w:tcPr>
                  <w:tcW w:w="400" w:type="dxa"/>
                  <w:tcMar>
                    <w:top w:w="0" w:type="dxa"/>
                    <w:left w:w="0" w:type="dxa"/>
                    <w:bottom w:w="0" w:type="dxa"/>
                    <w:right w:w="0" w:type="dxa"/>
                  </w:tcMar>
                </w:tcPr>
                <w:p w14:paraId="46FC726C" w14:textId="77777777" w:rsidR="00787F34" w:rsidRDefault="00787F34" w:rsidP="004D2CB6">
                  <w:pPr>
                    <w:jc w:val="both"/>
                    <w:rPr>
                      <w:sz w:val="2"/>
                    </w:rPr>
                  </w:pPr>
                </w:p>
              </w:tc>
              <w:tc>
                <w:tcPr>
                  <w:tcW w:w="300" w:type="dxa"/>
                  <w:tcMar>
                    <w:top w:w="0" w:type="dxa"/>
                    <w:left w:w="0" w:type="dxa"/>
                    <w:bottom w:w="0" w:type="dxa"/>
                    <w:right w:w="0" w:type="dxa"/>
                  </w:tcMar>
                </w:tcPr>
                <w:p w14:paraId="5DBE77F1" w14:textId="77777777" w:rsidR="00787F34" w:rsidRDefault="00787F34" w:rsidP="004D2CB6">
                  <w:pPr>
                    <w:jc w:val="both"/>
                    <w:rPr>
                      <w:sz w:val="2"/>
                    </w:rPr>
                  </w:pPr>
                </w:p>
              </w:tc>
              <w:tc>
                <w:tcPr>
                  <w:tcW w:w="7300" w:type="dxa"/>
                  <w:vMerge/>
                  <w:tcMar>
                    <w:top w:w="0" w:type="dxa"/>
                    <w:left w:w="0" w:type="dxa"/>
                    <w:bottom w:w="0" w:type="dxa"/>
                    <w:right w:w="0" w:type="dxa"/>
                  </w:tcMar>
                </w:tcPr>
                <w:p w14:paraId="6F0C492A" w14:textId="77777777" w:rsidR="00787F34" w:rsidRDefault="00787F34" w:rsidP="004D2CB6">
                  <w:pPr>
                    <w:jc w:val="both"/>
                  </w:pPr>
                </w:p>
              </w:tc>
            </w:tr>
          </w:tbl>
          <w:p w14:paraId="07D5B04E" w14:textId="77777777" w:rsidR="00787F34" w:rsidRDefault="00787F34" w:rsidP="004D2CB6">
            <w:pPr>
              <w:jc w:val="both"/>
              <w:rPr>
                <w:sz w:val="2"/>
              </w:rPr>
            </w:pPr>
          </w:p>
        </w:tc>
      </w:tr>
    </w:tbl>
    <w:p w14:paraId="4B9C424B" w14:textId="77777777" w:rsidR="00787F34" w:rsidRDefault="007E6010" w:rsidP="004D2CB6">
      <w:pPr>
        <w:spacing w:line="240" w:lineRule="exact"/>
        <w:jc w:val="both"/>
      </w:pPr>
      <w:r>
        <w:t xml:space="preserve"> </w:t>
      </w:r>
    </w:p>
    <w:p w14:paraId="44A81F8C" w14:textId="77777777" w:rsidR="00787F34" w:rsidRDefault="007E6010" w:rsidP="00B27760">
      <w:pPr>
        <w:pStyle w:val="Titre2"/>
        <w:jc w:val="both"/>
        <w:rPr>
          <w:rFonts w:eastAsia="Arial"/>
          <w:i w:val="0"/>
          <w:color w:val="000000"/>
          <w:sz w:val="24"/>
          <w:lang w:val="fr-FR"/>
        </w:rPr>
      </w:pPr>
      <w:bookmarkStart w:id="45" w:name="ArtL2_RC-2-A8.5"/>
      <w:bookmarkStart w:id="46" w:name="_Toc228267067"/>
      <w:bookmarkEnd w:id="45"/>
      <w:r>
        <w:rPr>
          <w:rFonts w:eastAsia="Arial"/>
          <w:i w:val="0"/>
          <w:color w:val="000000"/>
          <w:sz w:val="24"/>
          <w:lang w:val="fr-FR"/>
        </w:rPr>
        <w:t>7.2 - Transmission sous support papier</w:t>
      </w:r>
      <w:bookmarkEnd w:id="46"/>
    </w:p>
    <w:p w14:paraId="00CF11B5" w14:textId="77777777" w:rsidR="00787F34" w:rsidRDefault="007E6010" w:rsidP="004D2CB6">
      <w:pPr>
        <w:pStyle w:val="ParagrapheIndent2"/>
        <w:spacing w:after="240" w:line="230" w:lineRule="exact"/>
        <w:jc w:val="both"/>
        <w:rPr>
          <w:color w:val="000000"/>
          <w:lang w:val="fr-FR"/>
        </w:rPr>
      </w:pPr>
      <w:r>
        <w:rPr>
          <w:color w:val="000000"/>
          <w:lang w:val="fr-FR"/>
        </w:rPr>
        <w:t>La transmission des plis par voie électronique est imposée pour cette consultation. Par conséquent, la transmission par voie papier n'est pas autorisée.</w:t>
      </w:r>
    </w:p>
    <w:p w14:paraId="22E70A0C" w14:textId="77777777" w:rsidR="00787F34" w:rsidRDefault="007E6010" w:rsidP="004D2CB6">
      <w:pPr>
        <w:pStyle w:val="Titre1"/>
        <w:shd w:val="clear" w:color="FD2456" w:fill="FD2456"/>
        <w:jc w:val="both"/>
        <w:rPr>
          <w:rFonts w:eastAsia="Arial"/>
          <w:color w:val="FFFFFF"/>
          <w:sz w:val="28"/>
          <w:lang w:val="fr-FR"/>
        </w:rPr>
      </w:pPr>
      <w:bookmarkStart w:id="47" w:name="ArtL1_RC-2-A10"/>
      <w:bookmarkStart w:id="48" w:name="_Toc228267068"/>
      <w:bookmarkEnd w:id="47"/>
      <w:r>
        <w:rPr>
          <w:rFonts w:eastAsia="Arial"/>
          <w:color w:val="FFFFFF"/>
          <w:sz w:val="28"/>
          <w:lang w:val="fr-FR"/>
        </w:rPr>
        <w:t>8 - Examen des candidatures et des offres</w:t>
      </w:r>
      <w:bookmarkEnd w:id="48"/>
    </w:p>
    <w:p w14:paraId="1479382B" w14:textId="77777777" w:rsidR="00787F34" w:rsidRDefault="007E6010" w:rsidP="004D2CB6">
      <w:pPr>
        <w:spacing w:line="60" w:lineRule="exact"/>
        <w:jc w:val="both"/>
        <w:rPr>
          <w:sz w:val="6"/>
        </w:rPr>
      </w:pPr>
      <w:r>
        <w:t xml:space="preserve"> </w:t>
      </w:r>
    </w:p>
    <w:p w14:paraId="096C8561" w14:textId="77777777" w:rsidR="00787F34" w:rsidRDefault="007E6010" w:rsidP="00B27760">
      <w:pPr>
        <w:pStyle w:val="Titre2"/>
        <w:jc w:val="both"/>
        <w:rPr>
          <w:rFonts w:eastAsia="Arial"/>
          <w:i w:val="0"/>
          <w:color w:val="000000"/>
          <w:sz w:val="24"/>
          <w:lang w:val="fr-FR"/>
        </w:rPr>
      </w:pPr>
      <w:bookmarkStart w:id="49" w:name="ArtL2_RC-2-A10.1"/>
      <w:bookmarkStart w:id="50" w:name="_Toc228267069"/>
      <w:bookmarkEnd w:id="49"/>
      <w:r>
        <w:rPr>
          <w:rFonts w:eastAsia="Arial"/>
          <w:i w:val="0"/>
          <w:color w:val="000000"/>
          <w:sz w:val="24"/>
          <w:lang w:val="fr-FR"/>
        </w:rPr>
        <w:t>8.1 - Sélection des candidatures</w:t>
      </w:r>
      <w:bookmarkEnd w:id="50"/>
    </w:p>
    <w:p w14:paraId="23459B77" w14:textId="77777777" w:rsidR="00787F34" w:rsidRDefault="007E6010" w:rsidP="004D2CB6">
      <w:pPr>
        <w:pStyle w:val="ParagrapheIndent2"/>
        <w:spacing w:after="240" w:line="230" w:lineRule="exact"/>
        <w:jc w:val="both"/>
        <w:rPr>
          <w:color w:val="000000"/>
          <w:lang w:val="fr-FR"/>
        </w:rPr>
      </w:pPr>
      <w:r>
        <w:rPr>
          <w:color w:val="000000"/>
          <w:lang w:val="fr-FR"/>
        </w:rPr>
        <w:t>Avant de procéder à l'examen des candidatures, s'il apparaît que des pièces du dossier de candidature son</w:t>
      </w:r>
      <w:r w:rsidR="00C61B8C">
        <w:rPr>
          <w:color w:val="000000"/>
          <w:lang w:val="fr-FR"/>
        </w:rPr>
        <w:t xml:space="preserve">t manquantes ou incomplètes, l’acheteur </w:t>
      </w:r>
      <w:r>
        <w:rPr>
          <w:color w:val="000000"/>
          <w:lang w:val="fr-FR"/>
        </w:rPr>
        <w:t>peut décider de demander à tous les candidats concernés de produire ou compléter ces pièces dans un délai maximum de 5 jours.</w:t>
      </w:r>
    </w:p>
    <w:p w14:paraId="4069EF6C" w14:textId="77777777" w:rsidR="00787F34" w:rsidRDefault="007E6010" w:rsidP="004D2CB6">
      <w:pPr>
        <w:pStyle w:val="ParagrapheIndent2"/>
        <w:spacing w:after="140" w:line="230"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w:t>
      </w:r>
      <w:r w:rsidR="00C61B8C">
        <w:rPr>
          <w:color w:val="000000"/>
          <w:lang w:val="fr-FR"/>
        </w:rPr>
        <w:t xml:space="preserve">tion juridique ainsi que leurs </w:t>
      </w:r>
      <w:r>
        <w:rPr>
          <w:color w:val="000000"/>
          <w:lang w:val="fr-FR"/>
        </w:rPr>
        <w:t>capacités professionnelles, techniques et financières.</w:t>
      </w:r>
    </w:p>
    <w:p w14:paraId="3B12D37F" w14:textId="77777777" w:rsidR="00787F34" w:rsidRDefault="007E6010" w:rsidP="00B27760">
      <w:pPr>
        <w:pStyle w:val="Titre2"/>
        <w:jc w:val="both"/>
        <w:rPr>
          <w:rFonts w:eastAsia="Arial"/>
          <w:i w:val="0"/>
          <w:color w:val="000000"/>
          <w:sz w:val="24"/>
          <w:lang w:val="fr-FR"/>
        </w:rPr>
      </w:pPr>
      <w:bookmarkStart w:id="51" w:name="ArtL2_RC-2-A10.3"/>
      <w:bookmarkStart w:id="52" w:name="_Toc228267070"/>
      <w:bookmarkEnd w:id="51"/>
      <w:r>
        <w:rPr>
          <w:rFonts w:eastAsia="Arial"/>
          <w:i w:val="0"/>
          <w:color w:val="000000"/>
          <w:sz w:val="24"/>
          <w:lang w:val="fr-FR"/>
        </w:rPr>
        <w:t>8.2 - Attribution des marchés</w:t>
      </w:r>
      <w:bookmarkEnd w:id="52"/>
    </w:p>
    <w:p w14:paraId="5C48756B" w14:textId="77777777" w:rsidR="00787F34" w:rsidRDefault="007E6010" w:rsidP="004D2CB6">
      <w:pPr>
        <w:pStyle w:val="ParagrapheIndent2"/>
        <w:spacing w:line="230" w:lineRule="exact"/>
        <w:jc w:val="both"/>
        <w:rPr>
          <w:color w:val="000000"/>
          <w:lang w:val="fr-FR"/>
        </w:rPr>
      </w:pPr>
      <w:r>
        <w:rPr>
          <w:color w:val="000000"/>
          <w:lang w:val="fr-FR"/>
        </w:rPr>
        <w:t xml:space="preserve">Le jugement des offres sera effectué dans les conditions </w:t>
      </w:r>
      <w:r w:rsidR="00C61B8C">
        <w:rPr>
          <w:color w:val="000000"/>
          <w:lang w:val="fr-FR"/>
        </w:rPr>
        <w:t>énumérés ci-dessous</w:t>
      </w:r>
      <w:r>
        <w:rPr>
          <w:color w:val="000000"/>
          <w:lang w:val="fr-FR"/>
        </w:rPr>
        <w:t xml:space="preserve"> et donnera lieu à un classement des offres.</w:t>
      </w:r>
    </w:p>
    <w:p w14:paraId="62CD723F" w14:textId="77777777" w:rsidR="00787F34" w:rsidRDefault="00787F34" w:rsidP="004D2CB6">
      <w:pPr>
        <w:pStyle w:val="ParagrapheIndent2"/>
        <w:spacing w:line="230" w:lineRule="exact"/>
        <w:jc w:val="both"/>
        <w:rPr>
          <w:color w:val="000000"/>
          <w:lang w:val="fr-FR"/>
        </w:rPr>
      </w:pPr>
    </w:p>
    <w:p w14:paraId="7EA4B5B2" w14:textId="77777777" w:rsidR="00787F34" w:rsidRDefault="007E6010" w:rsidP="004D2CB6">
      <w:pPr>
        <w:pStyle w:val="ParagrapheIndent2"/>
        <w:spacing w:line="230" w:lineRule="exact"/>
        <w:jc w:val="both"/>
        <w:rPr>
          <w:color w:val="000000"/>
          <w:lang w:val="fr-FR"/>
        </w:rPr>
      </w:pPr>
      <w:r>
        <w:rPr>
          <w:color w:val="000000"/>
          <w:lang w:val="fr-FR"/>
        </w:rPr>
        <w:lastRenderedPageBreak/>
        <w:t>L'attention des candidats est attirée sur le fait que toute offre irrégulière ou inacceptable pourra être régularisée pendant la négociation, et que seule une offre irrégulière pourra être régularisée en l'absence de négociation. En revanche, toute offre inappropriée sera systématiquement éliminée.</w:t>
      </w:r>
    </w:p>
    <w:p w14:paraId="0FDB7390" w14:textId="77777777" w:rsidR="00787F34" w:rsidRDefault="00787F34" w:rsidP="004D2CB6">
      <w:pPr>
        <w:pStyle w:val="ParagrapheIndent2"/>
        <w:spacing w:line="230" w:lineRule="exact"/>
        <w:jc w:val="both"/>
        <w:rPr>
          <w:color w:val="000000"/>
          <w:lang w:val="fr-FR"/>
        </w:rPr>
      </w:pPr>
    </w:p>
    <w:p w14:paraId="70ED2590" w14:textId="77777777" w:rsidR="00787F34" w:rsidRDefault="007E6010" w:rsidP="004D2CB6">
      <w:pPr>
        <w:pStyle w:val="ParagrapheIndent2"/>
        <w:spacing w:line="230" w:lineRule="exact"/>
        <w:jc w:val="both"/>
        <w:rPr>
          <w:color w:val="000000"/>
          <w:lang w:val="fr-FR"/>
        </w:rPr>
      </w:pPr>
      <w:r>
        <w:rPr>
          <w:color w:val="000000"/>
          <w:lang w:val="fr-FR"/>
        </w:rPr>
        <w:t>Toute offre demeurant irrégulière pourra être régularisée dans un délai approprié.</w:t>
      </w:r>
    </w:p>
    <w:p w14:paraId="54C705BD" w14:textId="77777777" w:rsidR="00787F34" w:rsidRDefault="00787F34" w:rsidP="004D2CB6">
      <w:pPr>
        <w:pStyle w:val="ParagrapheIndent2"/>
        <w:spacing w:line="230" w:lineRule="exact"/>
        <w:jc w:val="both"/>
        <w:rPr>
          <w:color w:val="000000"/>
          <w:lang w:val="fr-FR"/>
        </w:rPr>
      </w:pPr>
    </w:p>
    <w:p w14:paraId="72340A62" w14:textId="77777777" w:rsidR="00787F34" w:rsidRDefault="007E6010" w:rsidP="004D2CB6">
      <w:pPr>
        <w:pStyle w:val="ParagrapheIndent2"/>
        <w:spacing w:after="240" w:line="230" w:lineRule="exact"/>
        <w:jc w:val="both"/>
        <w:rPr>
          <w:color w:val="000000"/>
          <w:lang w:val="fr-FR"/>
        </w:rPr>
      </w:pPr>
      <w:r>
        <w:rPr>
          <w:color w:val="000000"/>
          <w:lang w:val="fr-FR"/>
        </w:rPr>
        <w:t>La régularisation d'une offre pourra avoir lieu à condition qu'elle ne soit pas anormalement basse.</w:t>
      </w:r>
    </w:p>
    <w:p w14:paraId="517F52ED" w14:textId="77777777" w:rsidR="00787F34" w:rsidRDefault="007E6010" w:rsidP="004D2CB6">
      <w:pPr>
        <w:pStyle w:val="ParagrapheIndent2"/>
        <w:spacing w:line="230" w:lineRule="exact"/>
        <w:jc w:val="both"/>
        <w:rPr>
          <w:color w:val="000000"/>
          <w:lang w:val="fr-FR"/>
        </w:rPr>
      </w:pPr>
      <w:r>
        <w:rPr>
          <w:color w:val="000000"/>
          <w:lang w:val="fr-FR"/>
        </w:rPr>
        <w:t>Les critères retenus pour le jugement des offres sont pondérés de la manière suivante :</w:t>
      </w:r>
    </w:p>
    <w:p w14:paraId="1C9D3BB8" w14:textId="77777777" w:rsidR="00787F34" w:rsidRDefault="00787F34" w:rsidP="004D2CB6">
      <w:pPr>
        <w:pStyle w:val="ParagrapheIndent2"/>
        <w:spacing w:line="230" w:lineRule="exact"/>
        <w:jc w:val="both"/>
        <w:rPr>
          <w:color w:val="000000"/>
          <w:lang w:val="fr-FR"/>
        </w:rPr>
      </w:pPr>
    </w:p>
    <w:p w14:paraId="5708D1B7" w14:textId="77777777" w:rsidR="00787F34" w:rsidRDefault="007E6010" w:rsidP="004D2CB6">
      <w:pPr>
        <w:spacing w:line="230" w:lineRule="exact"/>
        <w:ind w:right="1020"/>
        <w:jc w:val="both"/>
        <w:rPr>
          <w:rFonts w:ascii="Arial" w:eastAsia="Arial" w:hAnsi="Arial" w:cs="Arial"/>
          <w:color w:val="000000"/>
          <w:sz w:val="20"/>
          <w:lang w:val="fr-FR"/>
        </w:rPr>
      </w:pPr>
      <w:r>
        <w:rPr>
          <w:rFonts w:ascii="Arial" w:eastAsia="Arial" w:hAnsi="Arial" w:cs="Arial"/>
          <w:color w:val="000000"/>
          <w:sz w:val="20"/>
          <w:lang w:val="fr-FR"/>
        </w:rPr>
        <w:t>Pour tous les lots</w:t>
      </w:r>
    </w:p>
    <w:p w14:paraId="08624B73" w14:textId="77777777" w:rsidR="00787F34" w:rsidRDefault="00787F34" w:rsidP="004D2CB6">
      <w:pPr>
        <w:spacing w:line="230" w:lineRule="exact"/>
        <w:ind w:right="1020"/>
        <w:jc w:val="both"/>
        <w:rPr>
          <w:rFonts w:ascii="Arial" w:eastAsia="Arial" w:hAnsi="Arial" w:cs="Arial"/>
          <w:color w:val="000000"/>
          <w:sz w:val="20"/>
          <w:lang w:val="fr-FR"/>
        </w:rPr>
      </w:pPr>
    </w:p>
    <w:tbl>
      <w:tblPr>
        <w:tblW w:w="0" w:type="auto"/>
        <w:tblLayout w:type="fixed"/>
        <w:tblLook w:val="04A0" w:firstRow="1" w:lastRow="0" w:firstColumn="1" w:lastColumn="0" w:noHBand="0" w:noVBand="1"/>
      </w:tblPr>
      <w:tblGrid>
        <w:gridCol w:w="7800"/>
        <w:gridCol w:w="1800"/>
      </w:tblGrid>
      <w:tr w:rsidR="00787F34" w14:paraId="02C32D7F"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DF538D2" w14:textId="77777777" w:rsidR="00787F34" w:rsidRPr="00381A1C" w:rsidRDefault="007E6010" w:rsidP="004D2CB6">
            <w:pPr>
              <w:spacing w:before="40"/>
              <w:jc w:val="both"/>
              <w:rPr>
                <w:rFonts w:ascii="Arial" w:eastAsia="Arial" w:hAnsi="Arial" w:cs="Arial"/>
                <w:sz w:val="20"/>
                <w:lang w:val="fr-FR"/>
              </w:rPr>
            </w:pPr>
            <w:r w:rsidRPr="00381A1C">
              <w:rPr>
                <w:rFonts w:ascii="Arial" w:eastAsia="Arial" w:hAnsi="Arial" w:cs="Arial"/>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391930E" w14:textId="77777777" w:rsidR="00787F34" w:rsidRPr="00381A1C" w:rsidRDefault="007E6010" w:rsidP="004D2CB6">
            <w:pPr>
              <w:spacing w:before="40"/>
              <w:jc w:val="both"/>
              <w:rPr>
                <w:rFonts w:ascii="Arial" w:eastAsia="Arial" w:hAnsi="Arial" w:cs="Arial"/>
                <w:sz w:val="20"/>
                <w:lang w:val="fr-FR"/>
              </w:rPr>
            </w:pPr>
            <w:r w:rsidRPr="00381A1C">
              <w:rPr>
                <w:rFonts w:ascii="Arial" w:eastAsia="Arial" w:hAnsi="Arial" w:cs="Arial"/>
                <w:sz w:val="20"/>
                <w:lang w:val="fr-FR"/>
              </w:rPr>
              <w:t>Pondération</w:t>
            </w:r>
          </w:p>
        </w:tc>
      </w:tr>
      <w:tr w:rsidR="00787F34" w14:paraId="18D073FF" w14:textId="77777777" w:rsidTr="00C61B8C">
        <w:trPr>
          <w:trHeight w:val="329"/>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4B51776" w14:textId="77777777" w:rsidR="00787F34" w:rsidRDefault="007E6010" w:rsidP="004D2CB6">
            <w:pPr>
              <w:spacing w:line="230" w:lineRule="exact"/>
              <w:ind w:left="80" w:right="80"/>
              <w:jc w:val="both"/>
              <w:rPr>
                <w:rFonts w:ascii="Arial" w:eastAsia="Arial" w:hAnsi="Arial" w:cs="Arial"/>
                <w:color w:val="000000"/>
                <w:sz w:val="20"/>
                <w:lang w:val="fr-FR"/>
              </w:rPr>
            </w:pPr>
            <w:r>
              <w:rPr>
                <w:rFonts w:ascii="Arial" w:eastAsia="Arial" w:hAnsi="Arial" w:cs="Arial"/>
                <w:color w:val="000000"/>
                <w:sz w:val="20"/>
                <w:lang w:val="fr-FR"/>
              </w:rPr>
              <w:t>1-Prix des prestations</w:t>
            </w:r>
            <w:r w:rsidR="00C61B8C">
              <w:rPr>
                <w:rFonts w:ascii="Arial" w:eastAsia="Arial" w:hAnsi="Arial" w:cs="Arial"/>
                <w:color w:val="000000"/>
                <w:sz w:val="20"/>
                <w:lang w:val="fr-FR"/>
              </w:rPr>
              <w:t xml:space="preserve">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251D7CD" w14:textId="77777777" w:rsidR="00787F34" w:rsidRDefault="007E6010" w:rsidP="004D2CB6">
            <w:pPr>
              <w:spacing w:before="80" w:after="20"/>
              <w:ind w:left="80" w:right="80"/>
              <w:jc w:val="both"/>
              <w:rPr>
                <w:rFonts w:ascii="Arial" w:eastAsia="Arial" w:hAnsi="Arial" w:cs="Arial"/>
                <w:color w:val="000000"/>
                <w:sz w:val="20"/>
                <w:lang w:val="fr-FR"/>
              </w:rPr>
            </w:pPr>
            <w:r>
              <w:rPr>
                <w:rFonts w:ascii="Arial" w:eastAsia="Arial" w:hAnsi="Arial" w:cs="Arial"/>
                <w:color w:val="000000"/>
                <w:sz w:val="20"/>
                <w:lang w:val="fr-FR"/>
              </w:rPr>
              <w:t>60.0 %</w:t>
            </w:r>
          </w:p>
        </w:tc>
      </w:tr>
      <w:tr w:rsidR="00787F34" w14:paraId="1AFDEB59"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FFEAAAD" w14:textId="77777777" w:rsidR="00787F34" w:rsidRDefault="007E6010" w:rsidP="004D2CB6">
            <w:pPr>
              <w:spacing w:before="80" w:after="20"/>
              <w:ind w:left="80" w:right="80"/>
              <w:jc w:val="both"/>
              <w:rPr>
                <w:rFonts w:ascii="Arial" w:eastAsia="Arial" w:hAnsi="Arial" w:cs="Arial"/>
                <w:color w:val="000000"/>
                <w:sz w:val="20"/>
                <w:lang w:val="fr-FR"/>
              </w:rPr>
            </w:pPr>
            <w:r>
              <w:rPr>
                <w:rFonts w:ascii="Arial" w:eastAsia="Arial" w:hAnsi="Arial" w:cs="Arial"/>
                <w:color w:val="000000"/>
                <w:sz w:val="20"/>
                <w:lang w:val="fr-FR"/>
              </w:rPr>
              <w:t>2-Valeur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E65955" w14:textId="77777777" w:rsidR="00787F34" w:rsidRDefault="007E6010" w:rsidP="004D2CB6">
            <w:pPr>
              <w:spacing w:before="80" w:after="20"/>
              <w:ind w:left="80" w:right="80"/>
              <w:jc w:val="both"/>
              <w:rPr>
                <w:rFonts w:ascii="Arial" w:eastAsia="Arial" w:hAnsi="Arial" w:cs="Arial"/>
                <w:color w:val="000000"/>
                <w:sz w:val="20"/>
                <w:lang w:val="fr-FR"/>
              </w:rPr>
            </w:pPr>
            <w:r>
              <w:rPr>
                <w:rFonts w:ascii="Arial" w:eastAsia="Arial" w:hAnsi="Arial" w:cs="Arial"/>
                <w:color w:val="000000"/>
                <w:sz w:val="20"/>
                <w:lang w:val="fr-FR"/>
              </w:rPr>
              <w:t>40.0 %</w:t>
            </w:r>
          </w:p>
        </w:tc>
      </w:tr>
      <w:tr w:rsidR="00787F34" w14:paraId="1575052F"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3A642A" w14:textId="77777777" w:rsidR="00787F34" w:rsidRDefault="007E6010" w:rsidP="004D2CB6">
            <w:pPr>
              <w:spacing w:before="80" w:after="20"/>
              <w:ind w:left="680" w:right="80"/>
              <w:jc w:val="both"/>
              <w:rPr>
                <w:rFonts w:ascii="Arial" w:eastAsia="Arial" w:hAnsi="Arial" w:cs="Arial"/>
                <w:i/>
                <w:color w:val="000000"/>
                <w:sz w:val="20"/>
                <w:lang w:val="fr-FR"/>
              </w:rPr>
            </w:pPr>
            <w:r>
              <w:rPr>
                <w:rFonts w:ascii="Arial" w:eastAsia="Arial" w:hAnsi="Arial" w:cs="Arial"/>
                <w:i/>
                <w:color w:val="000000"/>
                <w:sz w:val="20"/>
                <w:lang w:val="fr-FR"/>
              </w:rPr>
              <w:t>2.1-Qualité</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2166E4" w14:textId="77777777" w:rsidR="00787F34" w:rsidRDefault="007E6010" w:rsidP="004D2CB6">
            <w:pPr>
              <w:spacing w:before="80" w:after="20"/>
              <w:ind w:left="80" w:right="80"/>
              <w:jc w:val="both"/>
              <w:rPr>
                <w:rFonts w:ascii="Arial" w:eastAsia="Arial" w:hAnsi="Arial" w:cs="Arial"/>
                <w:i/>
                <w:color w:val="000000"/>
                <w:sz w:val="20"/>
                <w:lang w:val="fr-FR"/>
              </w:rPr>
            </w:pPr>
            <w:r>
              <w:rPr>
                <w:rFonts w:ascii="Arial" w:eastAsia="Arial" w:hAnsi="Arial" w:cs="Arial"/>
                <w:i/>
                <w:color w:val="000000"/>
                <w:sz w:val="20"/>
                <w:lang w:val="fr-FR"/>
              </w:rPr>
              <w:t>10.0 %</w:t>
            </w:r>
          </w:p>
        </w:tc>
      </w:tr>
      <w:tr w:rsidR="00787F34" w14:paraId="4D54CC71"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549312" w14:textId="77777777" w:rsidR="00787F34" w:rsidRDefault="007E6010" w:rsidP="004D2CB6">
            <w:pPr>
              <w:spacing w:before="80" w:after="20"/>
              <w:ind w:left="680" w:right="80"/>
              <w:jc w:val="both"/>
              <w:rPr>
                <w:rFonts w:ascii="Arial" w:eastAsia="Arial" w:hAnsi="Arial" w:cs="Arial"/>
                <w:i/>
                <w:color w:val="000000"/>
                <w:sz w:val="20"/>
                <w:lang w:val="fr-FR"/>
              </w:rPr>
            </w:pPr>
            <w:r>
              <w:rPr>
                <w:rFonts w:ascii="Arial" w:eastAsia="Arial" w:hAnsi="Arial" w:cs="Arial"/>
                <w:i/>
                <w:color w:val="000000"/>
                <w:sz w:val="20"/>
                <w:lang w:val="fr-FR"/>
              </w:rPr>
              <w:t>2.2-Caractère esthétique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9AFFD1" w14:textId="77777777" w:rsidR="00787F34" w:rsidRDefault="007E6010" w:rsidP="004D2CB6">
            <w:pPr>
              <w:spacing w:before="80" w:after="20"/>
              <w:ind w:left="80" w:right="80"/>
              <w:jc w:val="both"/>
              <w:rPr>
                <w:rFonts w:ascii="Arial" w:eastAsia="Arial" w:hAnsi="Arial" w:cs="Arial"/>
                <w:i/>
                <w:color w:val="000000"/>
                <w:sz w:val="20"/>
                <w:lang w:val="fr-FR"/>
              </w:rPr>
            </w:pPr>
            <w:r>
              <w:rPr>
                <w:rFonts w:ascii="Arial" w:eastAsia="Arial" w:hAnsi="Arial" w:cs="Arial"/>
                <w:i/>
                <w:color w:val="000000"/>
                <w:sz w:val="20"/>
                <w:lang w:val="fr-FR"/>
              </w:rPr>
              <w:t>5.0 %</w:t>
            </w:r>
          </w:p>
        </w:tc>
      </w:tr>
      <w:tr w:rsidR="00787F34" w14:paraId="4FACAF24"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33EAE2" w14:textId="77777777" w:rsidR="00787F34" w:rsidRDefault="007E6010" w:rsidP="004D2CB6">
            <w:pPr>
              <w:spacing w:before="80" w:after="20"/>
              <w:ind w:left="680" w:right="80"/>
              <w:jc w:val="both"/>
              <w:rPr>
                <w:rFonts w:ascii="Arial" w:eastAsia="Arial" w:hAnsi="Arial" w:cs="Arial"/>
                <w:i/>
                <w:color w:val="000000"/>
                <w:sz w:val="20"/>
                <w:lang w:val="fr-FR"/>
              </w:rPr>
            </w:pPr>
            <w:r>
              <w:rPr>
                <w:rFonts w:ascii="Arial" w:eastAsia="Arial" w:hAnsi="Arial" w:cs="Arial"/>
                <w:i/>
                <w:color w:val="000000"/>
                <w:sz w:val="20"/>
                <w:lang w:val="fr-FR"/>
              </w:rPr>
              <w:t>2.3-Caractère fonctionnel</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C6C627" w14:textId="77777777" w:rsidR="00787F34" w:rsidRDefault="007E6010" w:rsidP="004D2CB6">
            <w:pPr>
              <w:spacing w:before="80" w:after="20"/>
              <w:ind w:left="80" w:right="80"/>
              <w:jc w:val="both"/>
              <w:rPr>
                <w:rFonts w:ascii="Arial" w:eastAsia="Arial" w:hAnsi="Arial" w:cs="Arial"/>
                <w:i/>
                <w:color w:val="000000"/>
                <w:sz w:val="20"/>
                <w:lang w:val="fr-FR"/>
              </w:rPr>
            </w:pPr>
            <w:r>
              <w:rPr>
                <w:rFonts w:ascii="Arial" w:eastAsia="Arial" w:hAnsi="Arial" w:cs="Arial"/>
                <w:i/>
                <w:color w:val="000000"/>
                <w:sz w:val="20"/>
                <w:lang w:val="fr-FR"/>
              </w:rPr>
              <w:t>10.0 %</w:t>
            </w:r>
          </w:p>
        </w:tc>
      </w:tr>
      <w:tr w:rsidR="00787F34" w14:paraId="556B3499" w14:textId="77777777">
        <w:trPr>
          <w:trHeight w:val="382"/>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EC7E447" w14:textId="77777777" w:rsidR="00787F34" w:rsidRDefault="007E6010" w:rsidP="004D2CB6">
            <w:pPr>
              <w:spacing w:line="230" w:lineRule="exact"/>
              <w:ind w:left="680" w:right="80"/>
              <w:jc w:val="both"/>
              <w:rPr>
                <w:rFonts w:ascii="Arial" w:eastAsia="Arial" w:hAnsi="Arial" w:cs="Arial"/>
                <w:i/>
                <w:color w:val="000000"/>
                <w:sz w:val="20"/>
                <w:lang w:val="fr-FR"/>
              </w:rPr>
            </w:pPr>
            <w:r>
              <w:rPr>
                <w:rFonts w:ascii="Arial" w:eastAsia="Arial" w:hAnsi="Arial" w:cs="Arial"/>
                <w:i/>
                <w:color w:val="000000"/>
                <w:sz w:val="20"/>
                <w:lang w:val="fr-FR"/>
              </w:rPr>
              <w:t>2.4-Performances en matière d'insertion professionnelle des publics en difficulté</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8D365C" w14:textId="77777777" w:rsidR="00787F34" w:rsidRDefault="007E6010" w:rsidP="004D2CB6">
            <w:pPr>
              <w:spacing w:before="80" w:after="20"/>
              <w:ind w:left="80" w:right="80"/>
              <w:jc w:val="both"/>
              <w:rPr>
                <w:rFonts w:ascii="Arial" w:eastAsia="Arial" w:hAnsi="Arial" w:cs="Arial"/>
                <w:i/>
                <w:color w:val="000000"/>
                <w:sz w:val="20"/>
                <w:lang w:val="fr-FR"/>
              </w:rPr>
            </w:pPr>
            <w:r>
              <w:rPr>
                <w:rFonts w:ascii="Arial" w:eastAsia="Arial" w:hAnsi="Arial" w:cs="Arial"/>
                <w:i/>
                <w:color w:val="000000"/>
                <w:sz w:val="20"/>
                <w:lang w:val="fr-FR"/>
              </w:rPr>
              <w:t>10.0 %</w:t>
            </w:r>
          </w:p>
        </w:tc>
      </w:tr>
      <w:tr w:rsidR="00787F34" w14:paraId="0D19E7A5"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CDAEDF" w14:textId="77777777" w:rsidR="00787F34" w:rsidRDefault="007E6010" w:rsidP="004D2CB6">
            <w:pPr>
              <w:spacing w:before="80" w:after="20"/>
              <w:ind w:left="680" w:right="80"/>
              <w:jc w:val="both"/>
              <w:rPr>
                <w:rFonts w:ascii="Arial" w:eastAsia="Arial" w:hAnsi="Arial" w:cs="Arial"/>
                <w:i/>
                <w:color w:val="000000"/>
                <w:sz w:val="20"/>
                <w:lang w:val="fr-FR"/>
              </w:rPr>
            </w:pPr>
            <w:r>
              <w:rPr>
                <w:rFonts w:ascii="Arial" w:eastAsia="Arial" w:hAnsi="Arial" w:cs="Arial"/>
                <w:i/>
                <w:color w:val="000000"/>
                <w:sz w:val="20"/>
                <w:lang w:val="fr-FR"/>
              </w:rPr>
              <w:t>2.5-Délai de livraison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BA59F5" w14:textId="77777777" w:rsidR="00787F34" w:rsidRDefault="007E6010" w:rsidP="004D2CB6">
            <w:pPr>
              <w:spacing w:before="80" w:after="20"/>
              <w:ind w:left="80" w:right="80"/>
              <w:jc w:val="both"/>
              <w:rPr>
                <w:rFonts w:ascii="Arial" w:eastAsia="Arial" w:hAnsi="Arial" w:cs="Arial"/>
                <w:i/>
                <w:color w:val="000000"/>
                <w:sz w:val="20"/>
                <w:lang w:val="fr-FR"/>
              </w:rPr>
            </w:pPr>
            <w:r>
              <w:rPr>
                <w:rFonts w:ascii="Arial" w:eastAsia="Arial" w:hAnsi="Arial" w:cs="Arial"/>
                <w:i/>
                <w:color w:val="000000"/>
                <w:sz w:val="20"/>
                <w:lang w:val="fr-FR"/>
              </w:rPr>
              <w:t>5.0 %</w:t>
            </w:r>
          </w:p>
        </w:tc>
      </w:tr>
    </w:tbl>
    <w:p w14:paraId="35D85E0A" w14:textId="77777777" w:rsidR="00787F34" w:rsidRDefault="007E6010" w:rsidP="004D2CB6">
      <w:pPr>
        <w:spacing w:after="240" w:line="100" w:lineRule="exact"/>
        <w:jc w:val="both"/>
        <w:rPr>
          <w:sz w:val="10"/>
        </w:rPr>
      </w:pPr>
      <w:r>
        <w:t xml:space="preserve"> </w:t>
      </w:r>
    </w:p>
    <w:p w14:paraId="489C68D8" w14:textId="77777777" w:rsidR="00787F34" w:rsidRDefault="007E6010" w:rsidP="004D2CB6">
      <w:pPr>
        <w:pStyle w:val="ParagrapheIndent2"/>
        <w:spacing w:line="230" w:lineRule="exact"/>
        <w:jc w:val="both"/>
        <w:rPr>
          <w:color w:val="000000"/>
          <w:lang w:val="fr-FR"/>
        </w:rPr>
      </w:pPr>
      <w:r>
        <w:rPr>
          <w:color w:val="000000"/>
          <w:lang w:val="fr-FR"/>
        </w:rPr>
        <w:t>Chaque candidat se verra attribuer une note globale sur /20.</w:t>
      </w:r>
    </w:p>
    <w:p w14:paraId="336EFDB0" w14:textId="77777777" w:rsidR="00C61B8C" w:rsidRDefault="007E6010" w:rsidP="004D2CB6">
      <w:pPr>
        <w:pStyle w:val="ParagrapheIndent2"/>
        <w:jc w:val="both"/>
        <w:rPr>
          <w:color w:val="000000"/>
          <w:lang w:val="fr-FR"/>
        </w:rPr>
      </w:pPr>
      <w:r>
        <w:rPr>
          <w:color w:val="000000"/>
          <w:lang w:val="fr-FR"/>
        </w:rPr>
        <w:t>Les critères</w:t>
      </w:r>
      <w:r w:rsidR="00C61B8C">
        <w:rPr>
          <w:color w:val="000000"/>
          <w:lang w:val="fr-FR"/>
        </w:rPr>
        <w:t xml:space="preserve"> et sous-critères</w:t>
      </w:r>
      <w:r>
        <w:rPr>
          <w:color w:val="000000"/>
          <w:lang w:val="fr-FR"/>
        </w:rPr>
        <w:t xml:space="preserve"> sont notés sur 20.</w:t>
      </w:r>
    </w:p>
    <w:p w14:paraId="44070CE6" w14:textId="77777777" w:rsidR="00C61B8C" w:rsidRPr="00C61B8C" w:rsidRDefault="00C61B8C" w:rsidP="004D2CB6">
      <w:pPr>
        <w:jc w:val="both"/>
        <w:rPr>
          <w:lang w:val="fr-FR"/>
        </w:rPr>
      </w:pPr>
    </w:p>
    <w:p w14:paraId="5D86A3BA" w14:textId="77777777" w:rsidR="00787F34" w:rsidRDefault="007E6010" w:rsidP="004D2CB6">
      <w:pPr>
        <w:pStyle w:val="ParagrapheIndent2"/>
        <w:spacing w:after="240"/>
        <w:jc w:val="both"/>
        <w:rPr>
          <w:color w:val="000000"/>
          <w:lang w:val="fr-FR"/>
        </w:rPr>
      </w:pPr>
      <w:r>
        <w:rPr>
          <w:color w:val="000000"/>
          <w:lang w:val="fr-FR"/>
        </w:rPr>
        <w:t>Dans le cas où des erreurs purement matérielles (de multiplication, d'addition ou de report) seraient constatées dans l'offre du candidat, l'entreprise sera invitée à confirmer l'offre rectifiée ; en cas de refus, son offre sera éliminée comme non cohérente.</w:t>
      </w:r>
    </w:p>
    <w:p w14:paraId="1143FE0D" w14:textId="77777777" w:rsidR="00787F34" w:rsidRPr="00E923CE" w:rsidRDefault="007E6010" w:rsidP="004D2CB6">
      <w:pPr>
        <w:pStyle w:val="Titre2"/>
        <w:ind w:left="280"/>
        <w:jc w:val="both"/>
        <w:rPr>
          <w:rFonts w:eastAsia="Arial"/>
          <w:i w:val="0"/>
          <w:sz w:val="24"/>
          <w:lang w:val="fr-FR"/>
        </w:rPr>
      </w:pPr>
      <w:bookmarkStart w:id="53" w:name="ArtL2_RC-2-A10.4"/>
      <w:bookmarkStart w:id="54" w:name="_Toc228267071"/>
      <w:bookmarkEnd w:id="53"/>
      <w:r w:rsidRPr="00E923CE">
        <w:rPr>
          <w:rFonts w:eastAsia="Arial"/>
          <w:i w:val="0"/>
          <w:sz w:val="24"/>
          <w:lang w:val="fr-FR"/>
        </w:rPr>
        <w:t>8.3 - Suite à donner à la consultation</w:t>
      </w:r>
      <w:bookmarkEnd w:id="54"/>
    </w:p>
    <w:p w14:paraId="7875E647" w14:textId="77777777" w:rsidR="00787F34" w:rsidRDefault="00C61B8C" w:rsidP="004D2CB6">
      <w:pPr>
        <w:pStyle w:val="ParagrapheIndent2"/>
        <w:spacing w:line="230" w:lineRule="exact"/>
        <w:jc w:val="both"/>
        <w:rPr>
          <w:color w:val="F79646" w:themeColor="accent6"/>
          <w:lang w:val="fr-FR"/>
        </w:rPr>
      </w:pPr>
      <w:r w:rsidRPr="00E923CE">
        <w:rPr>
          <w:lang w:val="fr-FR"/>
        </w:rPr>
        <w:t xml:space="preserve">Après examen des offres, l’acheteur </w:t>
      </w:r>
      <w:r w:rsidR="007E6010" w:rsidRPr="00E923CE">
        <w:rPr>
          <w:lang w:val="fr-FR"/>
        </w:rPr>
        <w:t xml:space="preserve">engagera des négociations avec les 3 candidats </w:t>
      </w:r>
      <w:r w:rsidRPr="00E923CE">
        <w:rPr>
          <w:lang w:val="fr-FR"/>
        </w:rPr>
        <w:t>les mieux classés, sous réserve d’avoir reçu un nombre d’offre suffisant</w:t>
      </w:r>
      <w:r w:rsidR="007E6010" w:rsidRPr="00E923CE">
        <w:rPr>
          <w:lang w:val="fr-FR"/>
        </w:rPr>
        <w:t xml:space="preserve">. Elles se dérouleront par phases successives, de manière à réduire le nombre d'offres à négocier en appliquant les critères d'attribution. Toutefois, </w:t>
      </w:r>
      <w:r w:rsidRPr="00E923CE">
        <w:rPr>
          <w:lang w:val="fr-FR"/>
        </w:rPr>
        <w:t>l’acheteur</w:t>
      </w:r>
      <w:r w:rsidR="007E6010" w:rsidRPr="00E923CE">
        <w:rPr>
          <w:lang w:val="fr-FR"/>
        </w:rPr>
        <w:t xml:space="preserve"> se réserve la possibilité d'attribuer le marché sur la base des offres initiales, sans négociation.</w:t>
      </w:r>
      <w:r w:rsidRPr="00E923CE">
        <w:rPr>
          <w:lang w:val="fr-FR"/>
        </w:rPr>
        <w:t xml:space="preserve"> </w:t>
      </w:r>
      <w:r w:rsidR="007E6010">
        <w:rPr>
          <w:color w:val="000000"/>
          <w:lang w:val="fr-FR"/>
        </w:rPr>
        <w:t xml:space="preserve">A l'achèvement des négociations, les offres négociées feront l'objet d'un </w:t>
      </w:r>
      <w:r>
        <w:rPr>
          <w:color w:val="000000"/>
          <w:lang w:val="fr-FR"/>
        </w:rPr>
        <w:t xml:space="preserve">nouveau </w:t>
      </w:r>
      <w:r w:rsidR="007E6010">
        <w:rPr>
          <w:color w:val="000000"/>
          <w:lang w:val="fr-FR"/>
        </w:rPr>
        <w:t>classement.</w:t>
      </w:r>
      <w:r w:rsidR="000B7C4F">
        <w:rPr>
          <w:color w:val="F79646" w:themeColor="accent6"/>
          <w:lang w:val="fr-FR"/>
        </w:rPr>
        <w:t xml:space="preserve"> </w:t>
      </w:r>
      <w:r w:rsidR="007E6010">
        <w:rPr>
          <w:color w:val="000000"/>
          <w:lang w:val="fr-FR"/>
        </w:rPr>
        <w:t>La négociation pourra, si besoin, se déroule</w:t>
      </w:r>
      <w:r w:rsidR="000B7C4F">
        <w:rPr>
          <w:color w:val="000000"/>
          <w:lang w:val="fr-FR"/>
        </w:rPr>
        <w:t xml:space="preserve">r en plusieurs phases et </w:t>
      </w:r>
      <w:r w:rsidR="007E6010">
        <w:rPr>
          <w:color w:val="000000"/>
          <w:lang w:val="fr-FR"/>
        </w:rPr>
        <w:t>portera sur tous les éléments de l'offre y compris le prix.</w:t>
      </w:r>
    </w:p>
    <w:p w14:paraId="5E101C6A" w14:textId="77777777" w:rsidR="00C87994" w:rsidRPr="00C87994" w:rsidRDefault="00C87994" w:rsidP="004D2CB6">
      <w:pPr>
        <w:jc w:val="both"/>
        <w:rPr>
          <w:lang w:val="fr-FR"/>
        </w:rPr>
      </w:pPr>
    </w:p>
    <w:p w14:paraId="2B1EFAA2" w14:textId="77777777" w:rsidR="00787F34" w:rsidRDefault="007E6010" w:rsidP="004D2CB6">
      <w:pPr>
        <w:pStyle w:val="Titre1"/>
        <w:shd w:val="clear" w:color="FD2456" w:fill="FD2456"/>
        <w:jc w:val="both"/>
        <w:rPr>
          <w:rFonts w:eastAsia="Arial"/>
          <w:color w:val="FFFFFF"/>
          <w:sz w:val="28"/>
          <w:lang w:val="fr-FR"/>
        </w:rPr>
      </w:pPr>
      <w:bookmarkStart w:id="55" w:name="ArtL1_RC-2-A14"/>
      <w:bookmarkStart w:id="56" w:name="_Toc228267072"/>
      <w:bookmarkEnd w:id="55"/>
      <w:r>
        <w:rPr>
          <w:rFonts w:eastAsia="Arial"/>
          <w:color w:val="FFFFFF"/>
          <w:sz w:val="28"/>
          <w:lang w:val="fr-FR"/>
        </w:rPr>
        <w:t>9 - Renseignements complémentaires</w:t>
      </w:r>
      <w:bookmarkEnd w:id="56"/>
    </w:p>
    <w:p w14:paraId="5E81D072" w14:textId="77777777" w:rsidR="00787F34" w:rsidRDefault="007E6010" w:rsidP="004D2CB6">
      <w:pPr>
        <w:spacing w:line="60" w:lineRule="exact"/>
        <w:jc w:val="both"/>
        <w:rPr>
          <w:sz w:val="6"/>
        </w:rPr>
      </w:pPr>
      <w:r>
        <w:t xml:space="preserve"> </w:t>
      </w:r>
    </w:p>
    <w:p w14:paraId="35269D13" w14:textId="77777777" w:rsidR="00787F34" w:rsidRDefault="007E6010" w:rsidP="00B27760">
      <w:pPr>
        <w:pStyle w:val="Titre2"/>
        <w:jc w:val="both"/>
        <w:rPr>
          <w:rFonts w:eastAsia="Arial"/>
          <w:i w:val="0"/>
          <w:color w:val="000000"/>
          <w:sz w:val="24"/>
          <w:lang w:val="fr-FR"/>
        </w:rPr>
      </w:pPr>
      <w:bookmarkStart w:id="57" w:name="ArtL2_RC-2-A14.1"/>
      <w:bookmarkStart w:id="58" w:name="_Toc228267073"/>
      <w:bookmarkEnd w:id="57"/>
      <w:r>
        <w:rPr>
          <w:rFonts w:eastAsia="Arial"/>
          <w:i w:val="0"/>
          <w:color w:val="000000"/>
          <w:sz w:val="24"/>
          <w:lang w:val="fr-FR"/>
        </w:rPr>
        <w:t>9.1 - Adresses supplémentaires et points de contact</w:t>
      </w:r>
      <w:bookmarkEnd w:id="58"/>
    </w:p>
    <w:p w14:paraId="2564BED1" w14:textId="01DD306E" w:rsidR="00787F34" w:rsidRDefault="007E6010" w:rsidP="004D2CB6">
      <w:pPr>
        <w:pStyle w:val="ParagrapheIndent2"/>
        <w:spacing w:line="230" w:lineRule="exact"/>
        <w:jc w:val="both"/>
        <w:rPr>
          <w:color w:val="000000"/>
          <w:lang w:val="fr-FR"/>
        </w:rPr>
      </w:pPr>
      <w:r>
        <w:rPr>
          <w:color w:val="000000"/>
          <w:lang w:val="fr-FR"/>
        </w:rPr>
        <w:t>Pour tout renseignement complémentaire concernant cette consultation, les candidats transmettent impérativement leur demande</w:t>
      </w:r>
      <w:r w:rsidR="00C87994">
        <w:rPr>
          <w:color w:val="000000"/>
          <w:lang w:val="fr-FR"/>
        </w:rPr>
        <w:t xml:space="preserve"> par l'intermédiaire du profil </w:t>
      </w:r>
      <w:r>
        <w:rPr>
          <w:color w:val="000000"/>
          <w:lang w:val="fr-FR"/>
        </w:rPr>
        <w:t>acheteur</w:t>
      </w:r>
      <w:r w:rsidR="00C87994">
        <w:rPr>
          <w:color w:val="000000"/>
          <w:lang w:val="fr-FR"/>
        </w:rPr>
        <w:t xml:space="preserve"> </w:t>
      </w:r>
      <w:r>
        <w:rPr>
          <w:color w:val="000000"/>
          <w:lang w:val="fr-FR"/>
        </w:rPr>
        <w:t xml:space="preserve">dont l'adresse URL est la suivante : </w:t>
      </w:r>
      <w:hyperlink r:id="rId13" w:history="1">
        <w:r w:rsidR="00706B95" w:rsidRPr="0070312C">
          <w:rPr>
            <w:rStyle w:val="Lienhypertexte"/>
            <w:lang w:val="fr-FR"/>
          </w:rPr>
          <w:t>https://www.ahsm.fr</w:t>
        </w:r>
      </w:hyperlink>
    </w:p>
    <w:p w14:paraId="24F91465" w14:textId="77777777" w:rsidR="00787F34" w:rsidRDefault="00787F34" w:rsidP="004D2CB6">
      <w:pPr>
        <w:pStyle w:val="ParagrapheIndent2"/>
        <w:spacing w:line="230" w:lineRule="exact"/>
        <w:jc w:val="both"/>
        <w:rPr>
          <w:color w:val="000000"/>
          <w:lang w:val="fr-FR"/>
        </w:rPr>
      </w:pPr>
    </w:p>
    <w:p w14:paraId="02903093" w14:textId="77777777" w:rsidR="00787F34" w:rsidRDefault="007E6010" w:rsidP="004D2CB6">
      <w:pPr>
        <w:pStyle w:val="ParagrapheIndent2"/>
        <w:spacing w:after="240" w:line="230" w:lineRule="exact"/>
        <w:jc w:val="both"/>
        <w:rPr>
          <w:color w:val="000000"/>
          <w:lang w:val="fr-FR"/>
        </w:rPr>
      </w:pPr>
      <w:r>
        <w:rPr>
          <w:color w:val="000000"/>
          <w:lang w:val="fr-FR"/>
        </w:rPr>
        <w:t>Cette demande doit intervenir au plus tard 5 jours avant la date limite de remise des plis.</w:t>
      </w:r>
    </w:p>
    <w:p w14:paraId="70A42E9F" w14:textId="77777777" w:rsidR="00787F34" w:rsidRDefault="007E6010" w:rsidP="004D2CB6">
      <w:pPr>
        <w:pStyle w:val="ParagrapheIndent2"/>
        <w:spacing w:after="240" w:line="230" w:lineRule="exact"/>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14:paraId="544BB754" w14:textId="77777777" w:rsidR="00E923CE" w:rsidRPr="00E923CE" w:rsidRDefault="00E923CE" w:rsidP="00E923CE">
      <w:pPr>
        <w:pStyle w:val="Titre2"/>
        <w:rPr>
          <w:rFonts w:eastAsia="Arial"/>
          <w:i w:val="0"/>
          <w:color w:val="000000"/>
          <w:sz w:val="24"/>
          <w:lang w:val="fr-FR"/>
        </w:rPr>
      </w:pPr>
      <w:bookmarkStart w:id="59" w:name="ArtL2_RC-2-A14.2"/>
      <w:bookmarkEnd w:id="59"/>
      <w:r w:rsidRPr="00E923CE">
        <w:rPr>
          <w:rFonts w:eastAsia="Arial"/>
          <w:i w:val="0"/>
          <w:color w:val="000000"/>
          <w:sz w:val="24"/>
          <w:lang w:val="fr-FR"/>
        </w:rPr>
        <w:t>9.2 - Tribunal compétent en cas de litige</w:t>
      </w:r>
    </w:p>
    <w:p w14:paraId="77C50115" w14:textId="77777777" w:rsidR="00E923CE" w:rsidRPr="00E923CE" w:rsidRDefault="00E923CE" w:rsidP="00E923CE">
      <w:pPr>
        <w:pStyle w:val="ParagrapheIndent2"/>
        <w:spacing w:line="230" w:lineRule="exact"/>
        <w:jc w:val="both"/>
        <w:rPr>
          <w:color w:val="000000"/>
          <w:lang w:val="fr-FR"/>
        </w:rPr>
      </w:pPr>
      <w:r w:rsidRPr="00E923CE">
        <w:rPr>
          <w:color w:val="000000"/>
          <w:lang w:val="fr-FR"/>
        </w:rPr>
        <w:t>Le tribunal territorialement compétent est :</w:t>
      </w:r>
    </w:p>
    <w:p w14:paraId="5BC76E39" w14:textId="77777777" w:rsidR="00E923CE" w:rsidRPr="00E923CE" w:rsidRDefault="00E923CE" w:rsidP="00E923CE">
      <w:pPr>
        <w:pStyle w:val="ParagrapheIndent2"/>
        <w:spacing w:line="230" w:lineRule="exact"/>
        <w:jc w:val="both"/>
        <w:rPr>
          <w:color w:val="000000"/>
          <w:lang w:val="fr-FR"/>
        </w:rPr>
      </w:pPr>
      <w:r w:rsidRPr="00E923CE">
        <w:rPr>
          <w:color w:val="000000"/>
          <w:lang w:val="fr-FR"/>
        </w:rPr>
        <w:t>Tribunal Judiciaire de Clermont-Ferrand</w:t>
      </w:r>
    </w:p>
    <w:p w14:paraId="0CDC7A9E" w14:textId="77777777" w:rsidR="00E923CE" w:rsidRPr="00E923CE" w:rsidRDefault="00E923CE" w:rsidP="00E923CE">
      <w:pPr>
        <w:pStyle w:val="ParagrapheIndent2"/>
        <w:spacing w:line="230" w:lineRule="exact"/>
        <w:jc w:val="both"/>
        <w:rPr>
          <w:color w:val="000000"/>
          <w:lang w:val="fr-FR"/>
        </w:rPr>
      </w:pPr>
      <w:r w:rsidRPr="00E923CE">
        <w:rPr>
          <w:color w:val="000000"/>
          <w:lang w:val="fr-FR"/>
        </w:rPr>
        <w:t>16 PLACE DE L’ETOILE CS 20005</w:t>
      </w:r>
    </w:p>
    <w:p w14:paraId="2527AD98" w14:textId="0158C72F" w:rsidR="00787F34" w:rsidRPr="00E923CE" w:rsidRDefault="00E923CE" w:rsidP="00E923CE">
      <w:pPr>
        <w:pStyle w:val="ParagrapheIndent2"/>
        <w:spacing w:line="230" w:lineRule="exact"/>
        <w:jc w:val="both"/>
        <w:rPr>
          <w:color w:val="000000"/>
          <w:lang w:val="fr-FR"/>
        </w:rPr>
      </w:pPr>
      <w:r w:rsidRPr="00E923CE">
        <w:rPr>
          <w:color w:val="000000"/>
          <w:lang w:val="fr-FR"/>
        </w:rPr>
        <w:t>63033, Clermont-Ferrand</w:t>
      </w:r>
    </w:p>
    <w:p w14:paraId="47539072" w14:textId="25634CA5" w:rsidR="00787F34" w:rsidRDefault="007E6010" w:rsidP="004D2CB6">
      <w:pPr>
        <w:pStyle w:val="ParagrapheIndent2"/>
        <w:spacing w:line="230" w:lineRule="exact"/>
        <w:jc w:val="both"/>
        <w:rPr>
          <w:color w:val="000000"/>
          <w:lang w:val="fr-FR"/>
        </w:rPr>
      </w:pPr>
      <w:r>
        <w:rPr>
          <w:color w:val="000000"/>
          <w:lang w:val="fr-FR"/>
        </w:rPr>
        <w:t>Tél : 04 72 60 70 12</w:t>
      </w:r>
    </w:p>
    <w:sectPr w:rsidR="00787F34">
      <w:footerReference w:type="default" r:id="rId14"/>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E24C5" w14:textId="77777777" w:rsidR="00084A10" w:rsidRDefault="00084A10">
      <w:r>
        <w:separator/>
      </w:r>
    </w:p>
  </w:endnote>
  <w:endnote w:type="continuationSeparator" w:id="0">
    <w:p w14:paraId="64D39865" w14:textId="77777777" w:rsidR="00084A10" w:rsidRDefault="00084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88F28" w14:textId="77777777" w:rsidR="00787F34" w:rsidRDefault="00787F34">
    <w:pPr>
      <w:spacing w:line="240" w:lineRule="exact"/>
    </w:pPr>
  </w:p>
  <w:tbl>
    <w:tblPr>
      <w:tblW w:w="0" w:type="auto"/>
      <w:tblLayout w:type="fixed"/>
      <w:tblLook w:val="04A0" w:firstRow="1" w:lastRow="0" w:firstColumn="1" w:lastColumn="0" w:noHBand="0" w:noVBand="1"/>
    </w:tblPr>
    <w:tblGrid>
      <w:gridCol w:w="5220"/>
      <w:gridCol w:w="4400"/>
    </w:tblGrid>
    <w:tr w:rsidR="00787F34" w14:paraId="36ADF716" w14:textId="77777777">
      <w:trPr>
        <w:trHeight w:val="245"/>
      </w:trPr>
      <w:tc>
        <w:tcPr>
          <w:tcW w:w="5220" w:type="dxa"/>
          <w:tcMar>
            <w:top w:w="0" w:type="dxa"/>
            <w:left w:w="0" w:type="dxa"/>
            <w:bottom w:w="0" w:type="dxa"/>
            <w:right w:w="0" w:type="dxa"/>
          </w:tcMar>
          <w:vAlign w:val="center"/>
        </w:tcPr>
        <w:p w14:paraId="5428C4C7" w14:textId="635D9346" w:rsidR="00787F34" w:rsidRDefault="007E6010">
          <w:pPr>
            <w:pStyle w:val="PiedDePage"/>
            <w:rPr>
              <w:color w:val="000000"/>
              <w:lang w:val="fr-FR"/>
            </w:rPr>
          </w:pPr>
          <w:r>
            <w:rPr>
              <w:color w:val="000000"/>
              <w:lang w:val="fr-FR"/>
            </w:rPr>
            <w:t>Consultation n°: RO2</w:t>
          </w:r>
          <w:r w:rsidR="00DF23EF">
            <w:rPr>
              <w:color w:val="000000"/>
              <w:lang w:val="fr-FR"/>
            </w:rPr>
            <w:t>6A022</w:t>
          </w:r>
        </w:p>
      </w:tc>
      <w:tc>
        <w:tcPr>
          <w:tcW w:w="4400" w:type="dxa"/>
          <w:tcMar>
            <w:top w:w="0" w:type="dxa"/>
            <w:left w:w="0" w:type="dxa"/>
            <w:bottom w:w="0" w:type="dxa"/>
            <w:right w:w="0" w:type="dxa"/>
          </w:tcMar>
          <w:vAlign w:val="center"/>
        </w:tcPr>
        <w:p w14:paraId="3B11D891" w14:textId="77777777" w:rsidR="00787F34" w:rsidRDefault="007E6010">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8E760E">
            <w:rPr>
              <w:noProof/>
              <w:color w:val="000000"/>
              <w:lang w:val="fr-FR"/>
            </w:rPr>
            <w:t>5</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8E760E">
            <w:rPr>
              <w:noProof/>
              <w:color w:val="000000"/>
              <w:lang w:val="fr-FR"/>
            </w:rPr>
            <w:t>9</w:t>
          </w:r>
          <w:r>
            <w:rPr>
              <w:color w:val="000000"/>
              <w:lang w:val="fr-FR"/>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B87C8" w14:textId="77777777" w:rsidR="00787F34" w:rsidRDefault="00787F34">
    <w:pPr>
      <w:spacing w:line="240" w:lineRule="exact"/>
    </w:pPr>
  </w:p>
  <w:tbl>
    <w:tblPr>
      <w:tblW w:w="0" w:type="auto"/>
      <w:tblLayout w:type="fixed"/>
      <w:tblLook w:val="04A0" w:firstRow="1" w:lastRow="0" w:firstColumn="1" w:lastColumn="0" w:noHBand="0" w:noVBand="1"/>
    </w:tblPr>
    <w:tblGrid>
      <w:gridCol w:w="5220"/>
      <w:gridCol w:w="4400"/>
    </w:tblGrid>
    <w:tr w:rsidR="00787F34" w14:paraId="712D7BB4" w14:textId="77777777">
      <w:trPr>
        <w:trHeight w:val="245"/>
      </w:trPr>
      <w:tc>
        <w:tcPr>
          <w:tcW w:w="5220" w:type="dxa"/>
          <w:tcMar>
            <w:top w:w="0" w:type="dxa"/>
            <w:left w:w="0" w:type="dxa"/>
            <w:bottom w:w="0" w:type="dxa"/>
            <w:right w:w="0" w:type="dxa"/>
          </w:tcMar>
          <w:vAlign w:val="center"/>
        </w:tcPr>
        <w:p w14:paraId="32E50030" w14:textId="18748431" w:rsidR="00787F34" w:rsidRDefault="007E6010">
          <w:pPr>
            <w:pStyle w:val="PiedDePage"/>
            <w:rPr>
              <w:color w:val="000000"/>
              <w:lang w:val="fr-FR"/>
            </w:rPr>
          </w:pPr>
          <w:r>
            <w:rPr>
              <w:color w:val="000000"/>
              <w:lang w:val="fr-FR"/>
            </w:rPr>
            <w:t xml:space="preserve">Consultation n°: </w:t>
          </w:r>
          <w:r w:rsidR="00DF23EF">
            <w:rPr>
              <w:color w:val="000000"/>
              <w:lang w:val="fr-FR"/>
            </w:rPr>
            <w:t>RO26A022</w:t>
          </w:r>
        </w:p>
      </w:tc>
      <w:tc>
        <w:tcPr>
          <w:tcW w:w="4400" w:type="dxa"/>
          <w:tcMar>
            <w:top w:w="0" w:type="dxa"/>
            <w:left w:w="0" w:type="dxa"/>
            <w:bottom w:w="0" w:type="dxa"/>
            <w:right w:w="0" w:type="dxa"/>
          </w:tcMar>
          <w:vAlign w:val="center"/>
        </w:tcPr>
        <w:p w14:paraId="16450715" w14:textId="77777777" w:rsidR="00787F34" w:rsidRDefault="007E6010">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8E760E">
            <w:rPr>
              <w:noProof/>
              <w:color w:val="000000"/>
              <w:lang w:val="fr-FR"/>
            </w:rPr>
            <w:t>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8E760E">
            <w:rPr>
              <w:noProof/>
              <w:color w:val="000000"/>
              <w:lang w:val="fr-FR"/>
            </w:rPr>
            <w:t>9</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960B6" w14:textId="77777777" w:rsidR="00787F34" w:rsidRDefault="00787F34">
    <w:pPr>
      <w:spacing w:line="240" w:lineRule="exact"/>
    </w:pPr>
  </w:p>
  <w:tbl>
    <w:tblPr>
      <w:tblW w:w="0" w:type="auto"/>
      <w:tblLayout w:type="fixed"/>
      <w:tblLook w:val="04A0" w:firstRow="1" w:lastRow="0" w:firstColumn="1" w:lastColumn="0" w:noHBand="0" w:noVBand="1"/>
    </w:tblPr>
    <w:tblGrid>
      <w:gridCol w:w="5220"/>
      <w:gridCol w:w="4400"/>
    </w:tblGrid>
    <w:tr w:rsidR="00787F34" w14:paraId="66A6839F" w14:textId="77777777">
      <w:trPr>
        <w:trHeight w:val="245"/>
      </w:trPr>
      <w:tc>
        <w:tcPr>
          <w:tcW w:w="5220" w:type="dxa"/>
          <w:tcMar>
            <w:top w:w="0" w:type="dxa"/>
            <w:left w:w="0" w:type="dxa"/>
            <w:bottom w:w="0" w:type="dxa"/>
            <w:right w:w="0" w:type="dxa"/>
          </w:tcMar>
          <w:vAlign w:val="center"/>
        </w:tcPr>
        <w:p w14:paraId="576FD7F2" w14:textId="1E73515C" w:rsidR="00787F34" w:rsidRDefault="007E6010" w:rsidP="008E760E">
          <w:pPr>
            <w:pStyle w:val="PiedDePage"/>
            <w:rPr>
              <w:color w:val="000000"/>
              <w:lang w:val="fr-FR"/>
            </w:rPr>
          </w:pPr>
          <w:r>
            <w:rPr>
              <w:color w:val="000000"/>
              <w:lang w:val="fr-FR"/>
            </w:rPr>
            <w:t xml:space="preserve">Consultation n°: </w:t>
          </w:r>
          <w:r w:rsidR="00DF23EF">
            <w:rPr>
              <w:color w:val="000000"/>
              <w:lang w:val="fr-FR"/>
            </w:rPr>
            <w:t>RO26A022</w:t>
          </w:r>
        </w:p>
      </w:tc>
      <w:tc>
        <w:tcPr>
          <w:tcW w:w="4400" w:type="dxa"/>
          <w:tcMar>
            <w:top w:w="0" w:type="dxa"/>
            <w:left w:w="0" w:type="dxa"/>
            <w:bottom w:w="0" w:type="dxa"/>
            <w:right w:w="0" w:type="dxa"/>
          </w:tcMar>
          <w:vAlign w:val="center"/>
        </w:tcPr>
        <w:p w14:paraId="78BC30BC" w14:textId="77777777" w:rsidR="00787F34" w:rsidRDefault="007E6010">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8E760E">
            <w:rPr>
              <w:noProof/>
              <w:color w:val="000000"/>
              <w:lang w:val="fr-FR"/>
            </w:rPr>
            <w:t>8</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8E760E">
            <w:rPr>
              <w:noProof/>
              <w:color w:val="000000"/>
              <w:lang w:val="fr-FR"/>
            </w:rPr>
            <w:t>9</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F216F" w14:textId="77777777" w:rsidR="00084A10" w:rsidRDefault="00084A10">
      <w:r>
        <w:separator/>
      </w:r>
    </w:p>
  </w:footnote>
  <w:footnote w:type="continuationSeparator" w:id="0">
    <w:p w14:paraId="69D6936C" w14:textId="77777777" w:rsidR="00084A10" w:rsidRDefault="00084A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63649D"/>
    <w:multiLevelType w:val="hybridMultilevel"/>
    <w:tmpl w:val="337EEAD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16cid:durableId="8452889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F34"/>
    <w:rsid w:val="00084A10"/>
    <w:rsid w:val="000B7C4F"/>
    <w:rsid w:val="00250B5D"/>
    <w:rsid w:val="00307383"/>
    <w:rsid w:val="00381A1C"/>
    <w:rsid w:val="00465943"/>
    <w:rsid w:val="004D2CB6"/>
    <w:rsid w:val="005129FD"/>
    <w:rsid w:val="00543582"/>
    <w:rsid w:val="005F6328"/>
    <w:rsid w:val="006145E5"/>
    <w:rsid w:val="0068540F"/>
    <w:rsid w:val="006B11E4"/>
    <w:rsid w:val="00706B95"/>
    <w:rsid w:val="00787F34"/>
    <w:rsid w:val="007E6010"/>
    <w:rsid w:val="0081310C"/>
    <w:rsid w:val="008A3306"/>
    <w:rsid w:val="008E760E"/>
    <w:rsid w:val="00932BEC"/>
    <w:rsid w:val="009B7EC2"/>
    <w:rsid w:val="009E5BEE"/>
    <w:rsid w:val="00B27760"/>
    <w:rsid w:val="00B93FC9"/>
    <w:rsid w:val="00C53225"/>
    <w:rsid w:val="00C61B8C"/>
    <w:rsid w:val="00C87994"/>
    <w:rsid w:val="00D93258"/>
    <w:rsid w:val="00DE67D0"/>
    <w:rsid w:val="00DF23EF"/>
    <w:rsid w:val="00E923CE"/>
    <w:rsid w:val="00EC6768"/>
    <w:rsid w:val="00FA628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0694E5"/>
  <w15:docId w15:val="{B25E07AC-7375-4C61-8E8A-E5951CDF1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link w:val="Titre2Car"/>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rFonts w:ascii="Arial" w:eastAsia="Arial" w:hAnsi="Arial" w:cs="Arial"/>
      <w:sz w:val="20"/>
    </w:rPr>
  </w:style>
  <w:style w:type="paragraph" w:customStyle="1" w:styleId="Titletable">
    <w:name w:val="Title table"/>
    <w:basedOn w:val="Normal"/>
    <w:next w:val="Normal"/>
    <w:qFormat/>
    <w:rPr>
      <w:rFonts w:ascii="Arial" w:eastAsia="Arial" w:hAnsi="Arial" w:cs="Arial"/>
      <w:b/>
      <w:color w:val="FFFFFF"/>
      <w:sz w:val="28"/>
    </w:rPr>
  </w:style>
  <w:style w:type="paragraph" w:customStyle="1" w:styleId="table">
    <w:name w:val="table"/>
    <w:qFormat/>
    <w:rPr>
      <w:rFonts w:ascii="Arial" w:eastAsia="Arial" w:hAnsi="Arial" w:cs="Arial"/>
    </w:rPr>
  </w:style>
  <w:style w:type="paragraph" w:customStyle="1" w:styleId="tableGroupe">
    <w:name w:val="tableGroupe"/>
    <w:qFormat/>
    <w:rPr>
      <w:rFonts w:ascii="Arial" w:eastAsia="Arial" w:hAnsi="Arial" w:cs="Arial"/>
    </w:rPr>
  </w:style>
  <w:style w:type="paragraph" w:customStyle="1" w:styleId="PiedDePage">
    <w:name w:val="PiedDePage"/>
    <w:basedOn w:val="Normal"/>
    <w:next w:val="Normal"/>
    <w:qFormat/>
    <w:rPr>
      <w:rFonts w:ascii="Arial" w:eastAsia="Arial" w:hAnsi="Arial" w:cs="Arial"/>
      <w:sz w:val="18"/>
    </w:rPr>
  </w:style>
  <w:style w:type="paragraph" w:customStyle="1" w:styleId="ParagrapheIndent2">
    <w:name w:val="ParagrapheIndent2"/>
    <w:basedOn w:val="Normal"/>
    <w:next w:val="Normal"/>
    <w:qFormat/>
    <w:rPr>
      <w:rFonts w:ascii="Arial" w:eastAsia="Arial" w:hAnsi="Arial" w:cs="Arial"/>
      <w:sz w:val="20"/>
    </w:rPr>
  </w:style>
  <w:style w:type="paragraph" w:customStyle="1" w:styleId="style1">
    <w:name w:val="style1"/>
    <w:basedOn w:val="Normal"/>
    <w:next w:val="Normal"/>
    <w:qFormat/>
    <w:rPr>
      <w:rFonts w:ascii="Arial" w:eastAsia="Arial" w:hAnsi="Arial" w:cs="Arial"/>
      <w:sz w:val="20"/>
    </w:rPr>
  </w:style>
  <w:style w:type="paragraph" w:customStyle="1" w:styleId="Valign">
    <w:name w:val="Valign"/>
    <w:basedOn w:val="Normal"/>
    <w:next w:val="Normal"/>
    <w:qFormat/>
    <w:rPr>
      <w:rFonts w:ascii="Arial" w:eastAsia="Arial" w:hAnsi="Arial" w:cs="Arial"/>
      <w:sz w:val="20"/>
    </w:rPr>
  </w:style>
  <w:style w:type="paragraph" w:customStyle="1" w:styleId="tableCF">
    <w:name w:val="table CF"/>
    <w:basedOn w:val="Normal"/>
    <w:next w:val="Normal"/>
    <w:qFormat/>
    <w:rPr>
      <w:rFonts w:ascii="Arial" w:eastAsia="Arial" w:hAnsi="Arial" w:cs="Arial"/>
      <w:b/>
      <w:sz w:val="20"/>
    </w:rPr>
  </w:style>
  <w:style w:type="paragraph" w:customStyle="1" w:styleId="tableCH">
    <w:name w:val="table CH"/>
    <w:basedOn w:val="Normal"/>
    <w:next w:val="Normal"/>
    <w:qFormat/>
    <w:rPr>
      <w:rFonts w:ascii="Arial" w:eastAsia="Arial" w:hAnsi="Arial" w:cs="Arial"/>
      <w:b/>
      <w:sz w:val="20"/>
    </w:rPr>
  </w:style>
  <w:style w:type="paragraph" w:customStyle="1" w:styleId="ParagrapheIndent1">
    <w:name w:val="ParagrapheIndent1"/>
    <w:basedOn w:val="Normal"/>
    <w:next w:val="Normal"/>
    <w:qFormat/>
    <w:rPr>
      <w:rFonts w:ascii="Arial" w:eastAsia="Arial" w:hAnsi="Arial" w:cs="Arial"/>
      <w:sz w:val="20"/>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En-tte">
    <w:name w:val="header"/>
    <w:basedOn w:val="Normal"/>
    <w:link w:val="En-tteCar"/>
    <w:unhideWhenUsed/>
    <w:rsid w:val="008E760E"/>
    <w:pPr>
      <w:tabs>
        <w:tab w:val="center" w:pos="4536"/>
        <w:tab w:val="right" w:pos="9072"/>
      </w:tabs>
    </w:pPr>
  </w:style>
  <w:style w:type="character" w:customStyle="1" w:styleId="En-tteCar">
    <w:name w:val="En-tête Car"/>
    <w:basedOn w:val="Policepardfaut"/>
    <w:link w:val="En-tte"/>
    <w:rsid w:val="008E760E"/>
    <w:rPr>
      <w:sz w:val="24"/>
      <w:szCs w:val="24"/>
    </w:rPr>
  </w:style>
  <w:style w:type="paragraph" w:styleId="Pieddepage0">
    <w:name w:val="footer"/>
    <w:basedOn w:val="Normal"/>
    <w:link w:val="PieddepageCar"/>
    <w:unhideWhenUsed/>
    <w:rsid w:val="008E760E"/>
    <w:pPr>
      <w:tabs>
        <w:tab w:val="center" w:pos="4536"/>
        <w:tab w:val="right" w:pos="9072"/>
      </w:tabs>
    </w:pPr>
  </w:style>
  <w:style w:type="character" w:customStyle="1" w:styleId="PieddepageCar">
    <w:name w:val="Pied de page Car"/>
    <w:basedOn w:val="Policepardfaut"/>
    <w:link w:val="Pieddepage0"/>
    <w:rsid w:val="008E760E"/>
    <w:rPr>
      <w:sz w:val="24"/>
      <w:szCs w:val="24"/>
    </w:rPr>
  </w:style>
  <w:style w:type="character" w:customStyle="1" w:styleId="Titre2Car">
    <w:name w:val="Titre 2 Car"/>
    <w:basedOn w:val="Policepardfaut"/>
    <w:link w:val="Titre2"/>
    <w:rsid w:val="005F6328"/>
    <w:rPr>
      <w:rFonts w:ascii="Arial" w:hAnsi="Arial" w:cs="Arial"/>
      <w:b/>
      <w:bCs/>
      <w:i/>
      <w:iCs/>
      <w:sz w:val="28"/>
      <w:szCs w:val="28"/>
    </w:rPr>
  </w:style>
  <w:style w:type="character" w:styleId="Mentionnonrsolue">
    <w:name w:val="Unresolved Mention"/>
    <w:basedOn w:val="Policepardfaut"/>
    <w:uiPriority w:val="99"/>
    <w:semiHidden/>
    <w:unhideWhenUsed/>
    <w:rsid w:val="00706B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hsm.f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atiment.rodez@egis-group.com"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8E4DBE-F9B7-4742-88EC-9F3892A8E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8</Pages>
  <Words>2776</Words>
  <Characters>15272</Characters>
  <Application>Microsoft Office Word</Application>
  <DocSecurity>0</DocSecurity>
  <Lines>127</Lines>
  <Paragraphs>36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GALLOIS Jean-Louis</dc:creator>
  <cp:lastModifiedBy>GALTIER Elodie</cp:lastModifiedBy>
  <cp:revision>32</cp:revision>
  <dcterms:created xsi:type="dcterms:W3CDTF">2026-04-21T12:15:00Z</dcterms:created>
  <dcterms:modified xsi:type="dcterms:W3CDTF">2026-10-12T14:16:00Z</dcterms:modified>
</cp:coreProperties>
</file>