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732EB"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08501C3F" w14:textId="77777777">
        <w:tc>
          <w:tcPr>
            <w:tcW w:w="3085" w:type="dxa"/>
            <w:tcBorders>
              <w:top w:val="nil"/>
              <w:left w:val="nil"/>
              <w:bottom w:val="nil"/>
              <w:right w:val="nil"/>
            </w:tcBorders>
            <w:shd w:val="clear" w:color="auto" w:fill="FFFFFF"/>
          </w:tcPr>
          <w:p w14:paraId="6E4926D4"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07637B78"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0E84662A"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04585F3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1F4766" w14:paraId="179B36E3" w14:textId="77777777" w:rsidTr="00B74F8F">
        <w:tc>
          <w:tcPr>
            <w:tcW w:w="4644" w:type="dxa"/>
            <w:tcBorders>
              <w:top w:val="nil"/>
              <w:left w:val="nil"/>
              <w:bottom w:val="nil"/>
              <w:right w:val="nil"/>
            </w:tcBorders>
            <w:shd w:val="clear" w:color="auto" w:fill="595959"/>
            <w:vAlign w:val="center"/>
          </w:tcPr>
          <w:p w14:paraId="4D48F7DA"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03593540" w14:textId="77777777" w:rsidR="006874DC" w:rsidRPr="008353A4" w:rsidRDefault="006874DC" w:rsidP="00B74F8F">
            <w:pPr>
              <w:widowControl w:val="0"/>
              <w:autoSpaceDE w:val="0"/>
              <w:autoSpaceDN w:val="0"/>
              <w:adjustRightInd w:val="0"/>
              <w:spacing w:after="0" w:line="240" w:lineRule="auto"/>
              <w:ind w:left="108" w:right="104"/>
              <w:rPr>
                <w:rFonts w:ascii="Arial" w:hAnsi="Arial" w:cs="Arial"/>
                <w:b/>
                <w:bCs/>
                <w:sz w:val="24"/>
                <w:szCs w:val="24"/>
              </w:rPr>
            </w:pPr>
            <w:r w:rsidRPr="008353A4">
              <w:rPr>
                <w:rFonts w:ascii="Arial" w:hAnsi="Arial" w:cs="Arial"/>
                <w:b/>
                <w:bCs/>
                <w:color w:val="FFFFFF" w:themeColor="background1"/>
                <w:sz w:val="20"/>
                <w:szCs w:val="20"/>
              </w:rPr>
              <w:t>DIR</w:t>
            </w:r>
            <w:r w:rsidR="008353A4" w:rsidRPr="008353A4">
              <w:rPr>
                <w:rFonts w:ascii="Arial" w:hAnsi="Arial" w:cs="Arial"/>
                <w:b/>
                <w:bCs/>
                <w:color w:val="FFFFFF" w:themeColor="background1"/>
                <w:sz w:val="20"/>
                <w:szCs w:val="20"/>
              </w:rPr>
              <w:t>ECTION DE LA VOIRIE</w:t>
            </w:r>
          </w:p>
        </w:tc>
        <w:tc>
          <w:tcPr>
            <w:tcW w:w="4577" w:type="dxa"/>
            <w:tcBorders>
              <w:top w:val="nil"/>
              <w:left w:val="nil"/>
              <w:bottom w:val="nil"/>
              <w:right w:val="nil"/>
            </w:tcBorders>
            <w:shd w:val="clear" w:color="auto" w:fill="D9D9D9"/>
            <w:vAlign w:val="center"/>
          </w:tcPr>
          <w:p w14:paraId="105C7D91" w14:textId="77777777" w:rsidR="006874DC" w:rsidRPr="001F4766" w:rsidRDefault="006874DC" w:rsidP="00B74F8F">
            <w:pPr>
              <w:widowControl w:val="0"/>
              <w:autoSpaceDE w:val="0"/>
              <w:autoSpaceDN w:val="0"/>
              <w:adjustRightInd w:val="0"/>
              <w:spacing w:after="0" w:line="240" w:lineRule="auto"/>
              <w:ind w:left="112" w:right="87"/>
              <w:jc w:val="right"/>
              <w:rPr>
                <w:rFonts w:ascii="Arial" w:hAnsi="Arial" w:cs="Arial"/>
                <w:sz w:val="28"/>
                <w:szCs w:val="28"/>
              </w:rPr>
            </w:pPr>
          </w:p>
          <w:p w14:paraId="4749E8AF" w14:textId="77777777" w:rsidR="006874DC" w:rsidRPr="001F4766" w:rsidRDefault="006874DC" w:rsidP="00B74F8F">
            <w:pPr>
              <w:widowControl w:val="0"/>
              <w:autoSpaceDE w:val="0"/>
              <w:autoSpaceDN w:val="0"/>
              <w:adjustRightInd w:val="0"/>
              <w:spacing w:after="0" w:line="240" w:lineRule="auto"/>
              <w:ind w:left="112" w:right="87"/>
              <w:jc w:val="right"/>
              <w:rPr>
                <w:rFonts w:ascii="Arial" w:hAnsi="Arial" w:cs="Arial"/>
                <w:b/>
                <w:bCs/>
                <w:sz w:val="30"/>
                <w:szCs w:val="30"/>
              </w:rPr>
            </w:pPr>
            <w:r w:rsidRPr="001F4766">
              <w:rPr>
                <w:rFonts w:ascii="Arial" w:hAnsi="Arial" w:cs="Arial"/>
                <w:b/>
                <w:bCs/>
                <w:sz w:val="30"/>
                <w:szCs w:val="30"/>
              </w:rPr>
              <w:t>MARCHÉ PUBLIC</w:t>
            </w:r>
          </w:p>
          <w:p w14:paraId="79706693" w14:textId="77777777" w:rsidR="006874DC" w:rsidRPr="001F4766" w:rsidRDefault="006874DC" w:rsidP="00B74F8F">
            <w:pPr>
              <w:widowControl w:val="0"/>
              <w:autoSpaceDE w:val="0"/>
              <w:autoSpaceDN w:val="0"/>
              <w:adjustRightInd w:val="0"/>
              <w:spacing w:after="0" w:line="240" w:lineRule="auto"/>
              <w:ind w:left="112" w:right="87"/>
              <w:jc w:val="right"/>
              <w:rPr>
                <w:rFonts w:ascii="Arial" w:hAnsi="Arial" w:cs="Arial"/>
              </w:rPr>
            </w:pPr>
            <w:r w:rsidRPr="001F4766">
              <w:rPr>
                <w:rFonts w:ascii="Arial" w:hAnsi="Arial" w:cs="Arial"/>
              </w:rPr>
              <w:t>SERVICES (PRESTATIONS INTELLECTUELLES)</w:t>
            </w:r>
          </w:p>
          <w:p w14:paraId="681C0FE8" w14:textId="77777777" w:rsidR="006874DC" w:rsidRPr="001F4766"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389562C1"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5FA5A1B"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05FAF67"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71D8C3FA"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538BCF6D" w14:textId="77777777" w:rsidTr="00B74F8F">
        <w:tc>
          <w:tcPr>
            <w:tcW w:w="2093" w:type="dxa"/>
            <w:tcBorders>
              <w:top w:val="nil"/>
              <w:left w:val="nil"/>
              <w:bottom w:val="nil"/>
              <w:right w:val="single" w:sz="12" w:space="0" w:color="F7A603"/>
            </w:tcBorders>
            <w:shd w:val="clear" w:color="auto" w:fill="FFFFFF"/>
          </w:tcPr>
          <w:p w14:paraId="23E34B8E"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61D64081"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73757E5C" w14:textId="77777777" w:rsidR="008353A4" w:rsidRPr="008353A4" w:rsidRDefault="008353A4" w:rsidP="008353A4">
            <w:pPr>
              <w:widowControl w:val="0"/>
              <w:autoSpaceDE w:val="0"/>
              <w:autoSpaceDN w:val="0"/>
              <w:adjustRightInd w:val="0"/>
              <w:spacing w:after="0" w:line="240" w:lineRule="auto"/>
              <w:ind w:left="18" w:right="87"/>
              <w:rPr>
                <w:rFonts w:ascii="Arial" w:hAnsi="Arial" w:cs="Arial"/>
                <w:color w:val="404040"/>
                <w:sz w:val="52"/>
                <w:szCs w:val="52"/>
              </w:rPr>
            </w:pPr>
            <w:r w:rsidRPr="008353A4">
              <w:rPr>
                <w:rFonts w:ascii="Arial" w:hAnsi="Arial" w:cs="Arial"/>
                <w:color w:val="404040"/>
                <w:sz w:val="52"/>
                <w:szCs w:val="52"/>
              </w:rPr>
              <w:t>Etudes préalables à l’aménagement du réseau routier départemental su</w:t>
            </w:r>
            <w:r w:rsidR="00652B65">
              <w:rPr>
                <w:rFonts w:ascii="Arial" w:hAnsi="Arial" w:cs="Arial"/>
                <w:color w:val="404040"/>
                <w:sz w:val="52"/>
                <w:szCs w:val="52"/>
              </w:rPr>
              <w:t>r</w:t>
            </w:r>
            <w:r w:rsidRPr="008353A4">
              <w:rPr>
                <w:rFonts w:ascii="Arial" w:hAnsi="Arial" w:cs="Arial"/>
                <w:color w:val="404040"/>
                <w:sz w:val="52"/>
                <w:szCs w:val="52"/>
              </w:rPr>
              <w:t xml:space="preserve"> la</w:t>
            </w:r>
          </w:p>
          <w:p w14:paraId="7D7D8608" w14:textId="2D9C8212" w:rsidR="006874DC" w:rsidRPr="00FE4100" w:rsidRDefault="008353A4" w:rsidP="008353A4">
            <w:pPr>
              <w:widowControl w:val="0"/>
              <w:autoSpaceDE w:val="0"/>
              <w:autoSpaceDN w:val="0"/>
              <w:adjustRightInd w:val="0"/>
              <w:spacing w:after="0" w:line="240" w:lineRule="auto"/>
              <w:ind w:left="18" w:right="87"/>
              <w:rPr>
                <w:rFonts w:ascii="Arial" w:hAnsi="Arial" w:cs="Arial"/>
                <w:sz w:val="24"/>
                <w:szCs w:val="24"/>
              </w:rPr>
            </w:pPr>
            <w:r w:rsidRPr="008353A4">
              <w:rPr>
                <w:rFonts w:ascii="Arial" w:hAnsi="Arial" w:cs="Arial"/>
                <w:color w:val="404040"/>
                <w:sz w:val="52"/>
                <w:szCs w:val="52"/>
              </w:rPr>
              <w:t>Commune de CYSOING, diagnostics, chiffrage, étude des scénario</w:t>
            </w:r>
            <w:r w:rsidR="00CB236C">
              <w:rPr>
                <w:rFonts w:ascii="Arial" w:hAnsi="Arial" w:cs="Arial"/>
                <w:color w:val="404040"/>
                <w:sz w:val="52"/>
                <w:szCs w:val="52"/>
              </w:rPr>
              <w:t>s</w:t>
            </w:r>
          </w:p>
        </w:tc>
      </w:tr>
    </w:tbl>
    <w:p w14:paraId="35A15F71"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0AD73989"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559F1FAD" w14:textId="77777777">
        <w:tc>
          <w:tcPr>
            <w:tcW w:w="9212" w:type="dxa"/>
            <w:tcBorders>
              <w:top w:val="nil"/>
              <w:left w:val="nil"/>
              <w:bottom w:val="nil"/>
              <w:right w:val="nil"/>
            </w:tcBorders>
            <w:shd w:val="clear" w:color="auto" w:fill="595959"/>
          </w:tcPr>
          <w:p w14:paraId="7DC6FB2E"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548F1560"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4E0444F3" w14:textId="77777777" w:rsidTr="008F2F2A">
        <w:tc>
          <w:tcPr>
            <w:tcW w:w="20" w:type="dxa"/>
            <w:tcBorders>
              <w:top w:val="nil"/>
              <w:left w:val="nil"/>
              <w:bottom w:val="nil"/>
              <w:right w:val="nil"/>
            </w:tcBorders>
            <w:shd w:val="clear" w:color="auto" w:fill="FFFFFF"/>
            <w:vAlign w:val="center"/>
          </w:tcPr>
          <w:p w14:paraId="1033E270"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31829F02"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7B1ACBAA"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8353A4">
              <w:rPr>
                <w:rFonts w:ascii="Arial" w:hAnsi="Arial" w:cs="Arial"/>
                <w:color w:val="000000"/>
                <w:sz w:val="28"/>
                <w:szCs w:val="28"/>
              </w:rPr>
              <w:t>60697</w:t>
            </w:r>
          </w:p>
        </w:tc>
      </w:tr>
      <w:tr w:rsidR="00E62DA5" w14:paraId="5644B4DA" w14:textId="77777777" w:rsidTr="008F2F2A">
        <w:tc>
          <w:tcPr>
            <w:tcW w:w="20" w:type="dxa"/>
            <w:tcBorders>
              <w:top w:val="nil"/>
              <w:left w:val="nil"/>
              <w:bottom w:val="nil"/>
              <w:right w:val="nil"/>
            </w:tcBorders>
            <w:shd w:val="clear" w:color="auto" w:fill="FFFFFF"/>
            <w:vAlign w:val="center"/>
          </w:tcPr>
          <w:p w14:paraId="14D5F26D"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6EC1F266"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217D12BE" w14:textId="5D205C6A" w:rsidR="00E62DA5" w:rsidRPr="00AF56C5" w:rsidRDefault="004A223A"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sidRPr="00AF56C5">
              <w:rPr>
                <w:rFonts w:ascii="Arial" w:hAnsi="Arial" w:cs="Arial"/>
                <w:b/>
                <w:color w:val="FF0000"/>
                <w:sz w:val="28"/>
                <w:szCs w:val="24"/>
              </w:rPr>
              <w:t>1</w:t>
            </w:r>
            <w:r w:rsidR="009076C0">
              <w:rPr>
                <w:rFonts w:ascii="Arial" w:hAnsi="Arial" w:cs="Arial"/>
                <w:b/>
                <w:color w:val="FF0000"/>
                <w:sz w:val="28"/>
                <w:szCs w:val="24"/>
              </w:rPr>
              <w:t>9</w:t>
            </w:r>
            <w:r w:rsidRPr="00AF56C5">
              <w:rPr>
                <w:rFonts w:ascii="Arial" w:hAnsi="Arial" w:cs="Arial"/>
                <w:b/>
                <w:color w:val="FF0000"/>
                <w:sz w:val="28"/>
                <w:szCs w:val="24"/>
              </w:rPr>
              <w:t>/11</w:t>
            </w:r>
            <w:r w:rsidR="007C5157" w:rsidRPr="00AF56C5">
              <w:rPr>
                <w:rFonts w:ascii="Arial" w:hAnsi="Arial" w:cs="Arial"/>
                <w:b/>
                <w:color w:val="FF0000"/>
                <w:sz w:val="28"/>
                <w:szCs w:val="24"/>
              </w:rPr>
              <w:t>/2026</w:t>
            </w:r>
            <w:r w:rsidR="00E62DA5" w:rsidRPr="00AF56C5">
              <w:rPr>
                <w:rFonts w:ascii="Arial" w:hAnsi="Arial" w:cs="Arial"/>
                <w:b/>
                <w:color w:val="FF0000"/>
                <w:sz w:val="28"/>
                <w:szCs w:val="24"/>
              </w:rPr>
              <w:t xml:space="preserve"> à </w:t>
            </w:r>
            <w:r w:rsidR="007C5157" w:rsidRPr="00AF56C5">
              <w:rPr>
                <w:rFonts w:ascii="Arial" w:hAnsi="Arial" w:cs="Arial"/>
                <w:b/>
                <w:color w:val="FF0000"/>
                <w:sz w:val="28"/>
                <w:szCs w:val="24"/>
              </w:rPr>
              <w:t>12</w:t>
            </w:r>
            <w:r w:rsidR="00AF56C5">
              <w:rPr>
                <w:rFonts w:ascii="Arial" w:hAnsi="Arial" w:cs="Arial"/>
                <w:b/>
                <w:color w:val="FF0000"/>
                <w:sz w:val="28"/>
                <w:szCs w:val="24"/>
              </w:rPr>
              <w:t>h</w:t>
            </w:r>
            <w:r w:rsidR="00261F4C">
              <w:rPr>
                <w:rFonts w:ascii="Arial" w:hAnsi="Arial" w:cs="Arial"/>
                <w:b/>
                <w:color w:val="FF0000"/>
                <w:sz w:val="28"/>
                <w:szCs w:val="24"/>
              </w:rPr>
              <w:t>00</w:t>
            </w:r>
          </w:p>
        </w:tc>
      </w:tr>
      <w:tr w:rsidR="00E62DA5" w14:paraId="32084B3B" w14:textId="77777777" w:rsidTr="008F2F2A">
        <w:tc>
          <w:tcPr>
            <w:tcW w:w="20" w:type="dxa"/>
            <w:tcBorders>
              <w:top w:val="nil"/>
              <w:left w:val="nil"/>
              <w:bottom w:val="nil"/>
              <w:right w:val="nil"/>
            </w:tcBorders>
            <w:shd w:val="clear" w:color="auto" w:fill="FFFFFF"/>
            <w:vAlign w:val="center"/>
          </w:tcPr>
          <w:p w14:paraId="24DAE105"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7BF73DC7"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5709E7A3" w14:textId="01735433" w:rsidR="00E62DA5" w:rsidRPr="00AF56C5" w:rsidRDefault="00421AB3" w:rsidP="008F2F2A">
            <w:pPr>
              <w:widowControl w:val="0"/>
              <w:autoSpaceDE w:val="0"/>
              <w:autoSpaceDN w:val="0"/>
              <w:adjustRightInd w:val="0"/>
              <w:spacing w:before="60" w:after="60" w:line="240" w:lineRule="auto"/>
              <w:ind w:left="289" w:right="99"/>
              <w:rPr>
                <w:rFonts w:ascii="Arial" w:hAnsi="Arial" w:cs="Arial"/>
                <w:sz w:val="24"/>
                <w:szCs w:val="24"/>
              </w:rPr>
            </w:pPr>
            <w:r w:rsidRPr="00AF56C5">
              <w:rPr>
                <w:rFonts w:ascii="Arial" w:hAnsi="Arial" w:cs="Arial"/>
                <w:b/>
                <w:color w:val="000000" w:themeColor="text1"/>
                <w:sz w:val="28"/>
                <w:szCs w:val="24"/>
              </w:rPr>
              <w:t>0</w:t>
            </w:r>
            <w:r w:rsidR="00AF56C5" w:rsidRPr="00AF56C5">
              <w:rPr>
                <w:rFonts w:ascii="Arial" w:hAnsi="Arial" w:cs="Arial"/>
                <w:b/>
                <w:color w:val="000000" w:themeColor="text1"/>
                <w:sz w:val="28"/>
                <w:szCs w:val="24"/>
              </w:rPr>
              <w:t>6</w:t>
            </w:r>
            <w:r w:rsidR="0018169D" w:rsidRPr="00AF56C5">
              <w:rPr>
                <w:rFonts w:ascii="Arial" w:hAnsi="Arial" w:cs="Arial"/>
                <w:b/>
                <w:color w:val="000000" w:themeColor="text1"/>
                <w:sz w:val="28"/>
                <w:szCs w:val="24"/>
              </w:rPr>
              <w:t>/</w:t>
            </w:r>
            <w:r w:rsidR="007C5157" w:rsidRPr="00AF56C5">
              <w:rPr>
                <w:rFonts w:ascii="Arial" w:hAnsi="Arial" w:cs="Arial"/>
                <w:b/>
                <w:color w:val="000000" w:themeColor="text1"/>
                <w:sz w:val="28"/>
                <w:szCs w:val="24"/>
              </w:rPr>
              <w:t>1</w:t>
            </w:r>
            <w:r w:rsidRPr="00AF56C5">
              <w:rPr>
                <w:rFonts w:ascii="Arial" w:hAnsi="Arial" w:cs="Arial"/>
                <w:b/>
                <w:color w:val="000000" w:themeColor="text1"/>
                <w:sz w:val="28"/>
                <w:szCs w:val="24"/>
              </w:rPr>
              <w:t>1</w:t>
            </w:r>
            <w:r w:rsidR="00E62DA5" w:rsidRPr="00AF56C5">
              <w:rPr>
                <w:rFonts w:ascii="Arial" w:hAnsi="Arial" w:cs="Arial"/>
                <w:b/>
                <w:color w:val="000000" w:themeColor="text1"/>
                <w:sz w:val="28"/>
                <w:szCs w:val="24"/>
              </w:rPr>
              <w:t>/20</w:t>
            </w:r>
            <w:r w:rsidR="007C5157" w:rsidRPr="00AF56C5">
              <w:rPr>
                <w:rFonts w:ascii="Arial" w:hAnsi="Arial" w:cs="Arial"/>
                <w:b/>
                <w:color w:val="000000" w:themeColor="text1"/>
                <w:sz w:val="28"/>
                <w:szCs w:val="24"/>
              </w:rPr>
              <w:t>26</w:t>
            </w:r>
            <w:r w:rsidR="00E62DA5" w:rsidRPr="00AF56C5">
              <w:rPr>
                <w:rFonts w:ascii="Arial" w:hAnsi="Arial" w:cs="Arial"/>
                <w:b/>
                <w:color w:val="000000" w:themeColor="text1"/>
                <w:sz w:val="28"/>
                <w:szCs w:val="24"/>
              </w:rPr>
              <w:t xml:space="preserve">  à  </w:t>
            </w:r>
            <w:r w:rsidR="007C5157" w:rsidRPr="00AF56C5">
              <w:rPr>
                <w:rFonts w:ascii="Arial" w:hAnsi="Arial" w:cs="Arial"/>
                <w:b/>
                <w:color w:val="000000" w:themeColor="text1"/>
                <w:sz w:val="28"/>
                <w:szCs w:val="24"/>
              </w:rPr>
              <w:t>16</w:t>
            </w:r>
            <w:r w:rsidR="00E62DA5" w:rsidRPr="00AF56C5">
              <w:rPr>
                <w:rFonts w:ascii="Arial" w:hAnsi="Arial" w:cs="Arial"/>
                <w:b/>
                <w:color w:val="000000" w:themeColor="text1"/>
                <w:sz w:val="28"/>
                <w:szCs w:val="24"/>
              </w:rPr>
              <w:t>h</w:t>
            </w:r>
            <w:r w:rsidR="007C5157" w:rsidRPr="00AF56C5">
              <w:rPr>
                <w:rFonts w:ascii="Arial" w:hAnsi="Arial" w:cs="Arial"/>
                <w:b/>
                <w:color w:val="000000" w:themeColor="text1"/>
                <w:sz w:val="28"/>
                <w:szCs w:val="24"/>
              </w:rPr>
              <w:t>30</w:t>
            </w:r>
          </w:p>
        </w:tc>
      </w:tr>
    </w:tbl>
    <w:p w14:paraId="033AE94F"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06152B22"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75246A01" w14:textId="77777777" w:rsidR="008C35F7" w:rsidRDefault="008C35F7">
      <w:pPr>
        <w:widowControl w:val="0"/>
        <w:autoSpaceDE w:val="0"/>
        <w:autoSpaceDN w:val="0"/>
        <w:adjustRightInd w:val="0"/>
        <w:ind w:left="117" w:right="111"/>
        <w:rPr>
          <w:rFonts w:ascii="Arial" w:hAnsi="Arial" w:cs="Arial"/>
          <w:i/>
          <w:sz w:val="24"/>
          <w:szCs w:val="24"/>
          <w:u w:val="single"/>
        </w:rPr>
      </w:pPr>
    </w:p>
    <w:p w14:paraId="1103911B" w14:textId="77777777" w:rsidR="00E62DA5" w:rsidRDefault="00E62DA5">
      <w:pPr>
        <w:widowControl w:val="0"/>
        <w:autoSpaceDE w:val="0"/>
        <w:autoSpaceDN w:val="0"/>
        <w:adjustRightInd w:val="0"/>
        <w:ind w:left="117" w:right="111"/>
        <w:rPr>
          <w:rFonts w:ascii="Arial" w:hAnsi="Arial" w:cs="Arial"/>
          <w:i/>
          <w:sz w:val="24"/>
          <w:szCs w:val="24"/>
          <w:u w:val="single"/>
        </w:rPr>
      </w:pPr>
    </w:p>
    <w:p w14:paraId="50E280F7" w14:textId="77777777" w:rsidR="00E62DA5" w:rsidRDefault="00E62DA5">
      <w:pPr>
        <w:widowControl w:val="0"/>
        <w:autoSpaceDE w:val="0"/>
        <w:autoSpaceDN w:val="0"/>
        <w:adjustRightInd w:val="0"/>
        <w:ind w:left="117" w:right="111"/>
        <w:rPr>
          <w:rFonts w:ascii="Arial" w:hAnsi="Arial" w:cs="Arial"/>
          <w:i/>
          <w:sz w:val="24"/>
          <w:szCs w:val="24"/>
          <w:u w:val="single"/>
        </w:rPr>
      </w:pPr>
    </w:p>
    <w:p w14:paraId="1C7A5A80" w14:textId="77777777" w:rsidR="008353A4" w:rsidRDefault="008353A4">
      <w:pPr>
        <w:widowControl w:val="0"/>
        <w:autoSpaceDE w:val="0"/>
        <w:autoSpaceDN w:val="0"/>
        <w:adjustRightInd w:val="0"/>
        <w:ind w:left="117" w:right="111"/>
        <w:rPr>
          <w:rFonts w:ascii="Arial" w:hAnsi="Arial" w:cs="Arial"/>
          <w:color w:val="000000"/>
        </w:rPr>
      </w:pPr>
    </w:p>
    <w:p w14:paraId="1CEEA104" w14:textId="77777777" w:rsidR="001F43FE" w:rsidRDefault="001F43FE">
      <w:pPr>
        <w:widowControl w:val="0"/>
        <w:autoSpaceDE w:val="0"/>
        <w:autoSpaceDN w:val="0"/>
        <w:adjustRightInd w:val="0"/>
        <w:ind w:left="117" w:right="111"/>
        <w:rPr>
          <w:rFonts w:ascii="Arial" w:hAnsi="Arial" w:cs="Arial"/>
          <w:color w:val="000000"/>
        </w:rPr>
      </w:pPr>
    </w:p>
    <w:p w14:paraId="09A3D8FE" w14:textId="77777777" w:rsidR="00705148" w:rsidRDefault="00705148">
      <w:pPr>
        <w:widowControl w:val="0"/>
        <w:autoSpaceDE w:val="0"/>
        <w:autoSpaceDN w:val="0"/>
        <w:adjustRightInd w:val="0"/>
        <w:ind w:left="117" w:right="111"/>
        <w:rPr>
          <w:rFonts w:ascii="Arial" w:hAnsi="Arial" w:cs="Arial"/>
          <w:color w:val="000000"/>
        </w:rPr>
      </w:pPr>
    </w:p>
    <w:p w14:paraId="6DC84723" w14:textId="77777777" w:rsidR="008C35F7" w:rsidRDefault="008C35F7" w:rsidP="008353A4">
      <w:pPr>
        <w:widowControl w:val="0"/>
        <w:autoSpaceDE w:val="0"/>
        <w:autoSpaceDN w:val="0"/>
        <w:adjustRightInd w:val="0"/>
        <w:ind w:left="117" w:right="111"/>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375DF2C4"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A37162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E59C4EA"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74E40A5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B6C9FF0" w14:textId="77777777" w:rsidR="008C35F7" w:rsidRPr="008353A4"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w:t>
      </w:r>
      <w:r w:rsidRPr="008353A4">
        <w:rPr>
          <w:rFonts w:ascii="Arial" w:hAnsi="Arial" w:cs="Arial"/>
          <w:b/>
          <w:bCs/>
          <w:color w:val="000000"/>
          <w:sz w:val="20"/>
          <w:szCs w:val="20"/>
        </w:rPr>
        <w:t>il Départemental du Nord</w:t>
      </w:r>
    </w:p>
    <w:p w14:paraId="4140A436" w14:textId="77777777" w:rsidR="008C35F7" w:rsidRPr="008353A4"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353A4">
        <w:rPr>
          <w:rFonts w:ascii="Arial" w:hAnsi="Arial" w:cs="Arial"/>
          <w:color w:val="000000"/>
          <w:sz w:val="20"/>
          <w:szCs w:val="20"/>
        </w:rPr>
        <w:t>DIR</w:t>
      </w:r>
      <w:r w:rsidR="008353A4" w:rsidRPr="008353A4">
        <w:rPr>
          <w:rFonts w:ascii="Arial" w:hAnsi="Arial" w:cs="Arial"/>
          <w:color w:val="000000"/>
          <w:sz w:val="20"/>
          <w:szCs w:val="20"/>
        </w:rPr>
        <w:t>ECTION DE LA VOIRIE</w:t>
      </w:r>
    </w:p>
    <w:p w14:paraId="67E8865A" w14:textId="77777777" w:rsidR="008C35F7" w:rsidRPr="008353A4"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353A4">
        <w:rPr>
          <w:rFonts w:ascii="Arial" w:hAnsi="Arial" w:cs="Arial"/>
          <w:color w:val="000000"/>
          <w:sz w:val="20"/>
          <w:szCs w:val="20"/>
        </w:rPr>
        <w:t xml:space="preserve">Représentant : Conseil Départemental du Nord </w:t>
      </w:r>
    </w:p>
    <w:p w14:paraId="5E77299F" w14:textId="77777777" w:rsidR="008C35F7" w:rsidRPr="008353A4"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353A4">
        <w:rPr>
          <w:rFonts w:ascii="Arial" w:hAnsi="Arial" w:cs="Arial"/>
          <w:color w:val="000000"/>
          <w:sz w:val="20"/>
          <w:szCs w:val="20"/>
        </w:rPr>
        <w:t>Adresse : Conseil Départemental du Nord</w:t>
      </w:r>
    </w:p>
    <w:p w14:paraId="1C84AD6D" w14:textId="77777777" w:rsidR="008C35F7" w:rsidRPr="008353A4"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353A4">
        <w:rPr>
          <w:rFonts w:ascii="Arial" w:hAnsi="Arial" w:cs="Arial"/>
          <w:color w:val="000000"/>
          <w:sz w:val="20"/>
          <w:szCs w:val="20"/>
        </w:rPr>
        <w:t>51 rue Gustave DELORY</w:t>
      </w:r>
    </w:p>
    <w:p w14:paraId="28FE0152" w14:textId="77777777" w:rsidR="008C35F7" w:rsidRPr="008353A4"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353A4">
        <w:rPr>
          <w:rFonts w:ascii="Arial" w:hAnsi="Arial" w:cs="Arial"/>
          <w:color w:val="000000"/>
          <w:sz w:val="20"/>
          <w:szCs w:val="20"/>
        </w:rPr>
        <w:t>59047 Lille CEDEX</w:t>
      </w:r>
    </w:p>
    <w:p w14:paraId="33856EA5" w14:textId="77777777" w:rsidR="008C35F7" w:rsidRPr="00175FF5" w:rsidRDefault="00C36D21" w:rsidP="00175A20">
      <w:pPr>
        <w:widowControl w:val="0"/>
        <w:autoSpaceDE w:val="0"/>
        <w:autoSpaceDN w:val="0"/>
        <w:adjustRightInd w:val="0"/>
        <w:spacing w:after="0" w:line="240" w:lineRule="auto"/>
        <w:ind w:left="142" w:right="255"/>
        <w:rPr>
          <w:rFonts w:ascii="Arial" w:hAnsi="Arial" w:cs="Arial"/>
          <w:b/>
          <w:color w:val="000000"/>
          <w:sz w:val="18"/>
          <w:szCs w:val="18"/>
        </w:rPr>
      </w:pPr>
      <w:r w:rsidRPr="008353A4">
        <w:rPr>
          <w:rFonts w:ascii="Arial" w:hAnsi="Arial" w:cs="Arial"/>
          <w:color w:val="000000"/>
          <w:sz w:val="20"/>
          <w:szCs w:val="20"/>
          <w:u w:val="single"/>
        </w:rPr>
        <w:t>PAP-</w:t>
      </w:r>
      <w:r w:rsidR="00175FF5" w:rsidRPr="008353A4">
        <w:rPr>
          <w:rFonts w:ascii="Arial" w:hAnsi="Arial" w:cs="Arial"/>
          <w:color w:val="000000"/>
          <w:sz w:val="20"/>
          <w:szCs w:val="20"/>
          <w:u w:val="single"/>
        </w:rPr>
        <w:t>TRAVAUX</w:t>
      </w:r>
      <w:hyperlink r:id="rId10" w:history="1">
        <w:r w:rsidR="00175FF5" w:rsidRPr="008353A4">
          <w:rPr>
            <w:rFonts w:ascii="Arial" w:hAnsi="Arial" w:cs="Arial"/>
            <w:color w:val="000000"/>
            <w:sz w:val="20"/>
            <w:szCs w:val="20"/>
            <w:u w:val="single"/>
          </w:rPr>
          <w:t>@lenord.fr</w:t>
        </w:r>
      </w:hyperlink>
    </w:p>
    <w:p w14:paraId="20F2913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14B92287"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D6E5615"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CE93095" w14:textId="77777777" w:rsidR="00897E9B" w:rsidRPr="004D19F6"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w:t>
      </w:r>
      <w:r w:rsidRPr="004D19F6">
        <w:rPr>
          <w:rFonts w:ascii="Arial" w:hAnsi="Arial" w:cs="Arial"/>
          <w:b/>
          <w:bCs/>
          <w:color w:val="000000"/>
          <w:sz w:val="20"/>
          <w:szCs w:val="20"/>
        </w:rPr>
        <w:t>cédure de passation et forme du marché public</w:t>
      </w:r>
      <w:r w:rsidR="008353A4" w:rsidRPr="004D19F6">
        <w:rPr>
          <w:rFonts w:ascii="Arial" w:hAnsi="Arial" w:cs="Arial"/>
          <w:b/>
          <w:bCs/>
          <w:color w:val="000000"/>
          <w:sz w:val="20"/>
          <w:szCs w:val="20"/>
        </w:rPr>
        <w:t xml:space="preserve"> </w:t>
      </w:r>
      <w:r w:rsidRPr="004D19F6">
        <w:rPr>
          <w:rFonts w:ascii="Arial" w:hAnsi="Arial" w:cs="Arial"/>
          <w:b/>
          <w:bCs/>
          <w:color w:val="000000"/>
          <w:sz w:val="20"/>
          <w:szCs w:val="20"/>
        </w:rPr>
        <w:t>:</w:t>
      </w:r>
    </w:p>
    <w:p w14:paraId="08F98C83" w14:textId="77777777" w:rsidR="00897E9B" w:rsidRPr="004D19F6"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89042E5" w14:textId="62BDFE34" w:rsidR="00897E9B" w:rsidRPr="004D19F6" w:rsidRDefault="004D19F6"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Pr>
          <w:rFonts w:ascii="Arial" w:hAnsi="Arial" w:cs="Arial"/>
          <w:sz w:val="20"/>
          <w:szCs w:val="20"/>
        </w:rPr>
        <w:t xml:space="preserve">Le marché est passé en </w:t>
      </w:r>
      <w:r w:rsidR="007D4A4D">
        <w:rPr>
          <w:rFonts w:ascii="Arial" w:hAnsi="Arial" w:cs="Arial"/>
          <w:sz w:val="20"/>
          <w:szCs w:val="20"/>
        </w:rPr>
        <w:t>a</w:t>
      </w:r>
      <w:r w:rsidR="007D4A4D" w:rsidRPr="007D4A4D">
        <w:rPr>
          <w:rFonts w:ascii="Arial" w:hAnsi="Arial" w:cs="Arial"/>
          <w:sz w:val="20"/>
          <w:szCs w:val="20"/>
        </w:rPr>
        <w:t>ppel d'offres ouvert (Article R2124-2 1° - Code de la commande publique)</w:t>
      </w:r>
      <w:r w:rsidR="007D4A4D">
        <w:rPr>
          <w:rFonts w:ascii="Arial" w:hAnsi="Arial" w:cs="Arial"/>
          <w:sz w:val="20"/>
          <w:szCs w:val="20"/>
        </w:rPr>
        <w:t>.</w:t>
      </w:r>
    </w:p>
    <w:p w14:paraId="55490931" w14:textId="77777777" w:rsidR="00897E9B" w:rsidRDefault="00897E9B" w:rsidP="0007501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DF279DC" w14:textId="77777777" w:rsidR="008353A4" w:rsidRPr="008C35F7" w:rsidRDefault="0065187A" w:rsidP="008353A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4D19F6">
        <w:rPr>
          <w:rFonts w:ascii="Arial" w:hAnsi="Arial" w:cs="Arial"/>
          <w:sz w:val="20"/>
          <w:szCs w:val="20"/>
        </w:rPr>
        <w:t xml:space="preserve">Il s’agit d’un marché </w:t>
      </w:r>
      <w:r w:rsidR="00A321C3" w:rsidRPr="004D19F6">
        <w:rPr>
          <w:rFonts w:ascii="Arial" w:hAnsi="Arial" w:cs="Arial"/>
          <w:sz w:val="20"/>
          <w:szCs w:val="20"/>
        </w:rPr>
        <w:t xml:space="preserve">public </w:t>
      </w:r>
      <w:r w:rsidRPr="004D19F6">
        <w:rPr>
          <w:rFonts w:ascii="Arial" w:hAnsi="Arial" w:cs="Arial"/>
          <w:sz w:val="20"/>
          <w:szCs w:val="20"/>
        </w:rPr>
        <w:t>ordinaire de services</w:t>
      </w:r>
      <w:r w:rsidR="004D19F6" w:rsidRPr="004D19F6">
        <w:rPr>
          <w:rFonts w:ascii="Arial" w:hAnsi="Arial" w:cs="Arial"/>
          <w:sz w:val="20"/>
          <w:szCs w:val="20"/>
        </w:rPr>
        <w:t xml:space="preserve"> (prestations intellectuelles).</w:t>
      </w:r>
    </w:p>
    <w:p w14:paraId="0A39DDB1"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8FA9103"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F9A0564"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02CDBD5A"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29E5C817" w14:textId="77777777" w:rsidR="00897E9B" w:rsidRDefault="004D19F6"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4D19F6">
        <w:rPr>
          <w:rFonts w:ascii="Arial" w:hAnsi="Arial" w:cs="Arial"/>
          <w:color w:val="000000"/>
          <w:sz w:val="20"/>
          <w:szCs w:val="20"/>
        </w:rPr>
        <w:t>Le présent marché concerne le projet d’aménagement du contournement de la commune de Cysoing. Il porte</w:t>
      </w:r>
      <w:r>
        <w:rPr>
          <w:rFonts w:ascii="Arial" w:hAnsi="Arial" w:cs="Arial"/>
          <w:color w:val="000000"/>
          <w:sz w:val="20"/>
          <w:szCs w:val="20"/>
        </w:rPr>
        <w:t xml:space="preserve"> </w:t>
      </w:r>
      <w:r w:rsidRPr="004D19F6">
        <w:rPr>
          <w:rFonts w:ascii="Arial" w:hAnsi="Arial" w:cs="Arial"/>
          <w:color w:val="000000"/>
          <w:sz w:val="20"/>
          <w:szCs w:val="20"/>
        </w:rPr>
        <w:t xml:space="preserve">sur </w:t>
      </w:r>
      <w:r>
        <w:rPr>
          <w:rFonts w:ascii="Arial" w:hAnsi="Arial" w:cs="Arial"/>
          <w:color w:val="000000"/>
          <w:sz w:val="20"/>
          <w:szCs w:val="20"/>
        </w:rPr>
        <w:t>la réalisation</w:t>
      </w:r>
      <w:r w:rsidRPr="004D19F6">
        <w:rPr>
          <w:rFonts w:ascii="Arial" w:hAnsi="Arial" w:cs="Arial"/>
          <w:color w:val="000000"/>
          <w:sz w:val="20"/>
          <w:szCs w:val="20"/>
        </w:rPr>
        <w:t xml:space="preserve"> </w:t>
      </w:r>
      <w:r>
        <w:rPr>
          <w:rFonts w:ascii="Arial" w:hAnsi="Arial" w:cs="Arial"/>
          <w:color w:val="000000"/>
          <w:sz w:val="20"/>
          <w:szCs w:val="20"/>
        </w:rPr>
        <w:t>d’</w:t>
      </w:r>
      <w:r w:rsidRPr="004D19F6">
        <w:rPr>
          <w:rFonts w:ascii="Arial" w:hAnsi="Arial" w:cs="Arial"/>
          <w:color w:val="000000"/>
          <w:sz w:val="20"/>
          <w:szCs w:val="20"/>
        </w:rPr>
        <w:t>études préalables et a pour objet de définir les objectifs et enjeux de l’opération, proposer des scénarios d’aménagement, fournir les éléments d’aide à la décision permettant aux différents acteurs de réaliser un choix éclairé (coûts détaillés, impacts sur l’environnement, sur le trafic, les commerces et planning de réalisation globale). Il est attendu du titulaire qu’il aboutisse à un rapport complet regroupant une étude de trafic et de mobilité, une étude technique, une étude du contexte environnemental, une étude d’impact du territoire avec une comparaison de plusieurs tracés avec plusieurs possibilités d’aménagements par tracé détaillée en termes de coût, d’emprise et d’impacts.</w:t>
      </w:r>
    </w:p>
    <w:p w14:paraId="0F54EB8A" w14:textId="77777777" w:rsidR="00EA09D7" w:rsidRDefault="00EA09D7"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DB2F15D" w14:textId="5D916C50" w:rsidR="00EA09D7" w:rsidRDefault="00EA09D7"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A09D7">
        <w:rPr>
          <w:rFonts w:ascii="Arial" w:hAnsi="Arial" w:cs="Arial"/>
          <w:color w:val="000000"/>
          <w:sz w:val="20"/>
          <w:szCs w:val="20"/>
        </w:rPr>
        <w:t>Le contenu détaillé des prestations objet du marché figure au CCTP du marché.</w:t>
      </w:r>
    </w:p>
    <w:p w14:paraId="6F39DC24"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19BF545B"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33FAEA52"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C13E386"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020C7BED"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75B9B6E7"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3BFC209C" w14:textId="77777777" w:rsidR="008D7D08" w:rsidRPr="004D19F6" w:rsidRDefault="004D19F6" w:rsidP="00764382">
            <w:pPr>
              <w:widowControl w:val="0"/>
              <w:autoSpaceDE w:val="0"/>
              <w:autoSpaceDN w:val="0"/>
              <w:adjustRightInd w:val="0"/>
              <w:spacing w:before="60" w:after="60" w:line="240" w:lineRule="auto"/>
              <w:ind w:left="108" w:right="108"/>
              <w:rPr>
                <w:rFonts w:ascii="Arial" w:hAnsi="Arial" w:cs="Arial"/>
                <w:sz w:val="18"/>
                <w:szCs w:val="18"/>
                <w:highlight w:val="yellow"/>
              </w:rPr>
            </w:pPr>
            <w:r w:rsidRPr="004D19F6">
              <w:rPr>
                <w:rFonts w:ascii="Arial" w:hAnsi="Arial" w:cs="Arial"/>
                <w:color w:val="000000"/>
                <w:sz w:val="18"/>
                <w:szCs w:val="18"/>
              </w:rPr>
              <w:t>71241000-9</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527BE2D4" w14:textId="7D25E8A3" w:rsidR="008D7D08" w:rsidRPr="004D19F6" w:rsidRDefault="004D19F6" w:rsidP="00764382">
            <w:pPr>
              <w:widowControl w:val="0"/>
              <w:autoSpaceDE w:val="0"/>
              <w:autoSpaceDN w:val="0"/>
              <w:adjustRightInd w:val="0"/>
              <w:spacing w:before="60" w:after="60" w:line="240" w:lineRule="auto"/>
              <w:ind w:left="108" w:right="95"/>
              <w:rPr>
                <w:rFonts w:ascii="Arial" w:hAnsi="Arial" w:cs="Arial"/>
                <w:sz w:val="18"/>
                <w:szCs w:val="18"/>
                <w:highlight w:val="yellow"/>
              </w:rPr>
            </w:pPr>
            <w:r w:rsidRPr="004D19F6">
              <w:rPr>
                <w:rFonts w:ascii="Arial" w:hAnsi="Arial" w:cs="Arial"/>
                <w:color w:val="000000"/>
                <w:sz w:val="18"/>
                <w:szCs w:val="18"/>
              </w:rPr>
              <w:t xml:space="preserve">Etudes de faisabilité, service de </w:t>
            </w:r>
            <w:r w:rsidR="0007501B" w:rsidRPr="004D19F6">
              <w:rPr>
                <w:rFonts w:ascii="Arial" w:hAnsi="Arial" w:cs="Arial"/>
                <w:color w:val="000000"/>
                <w:sz w:val="18"/>
                <w:szCs w:val="18"/>
              </w:rPr>
              <w:t>conseil,</w:t>
            </w:r>
            <w:r w:rsidRPr="004D19F6">
              <w:rPr>
                <w:rFonts w:ascii="Arial" w:hAnsi="Arial" w:cs="Arial"/>
                <w:color w:val="000000"/>
                <w:sz w:val="18"/>
                <w:szCs w:val="18"/>
              </w:rPr>
              <w:t xml:space="preserve"> analyse.</w:t>
            </w:r>
          </w:p>
        </w:tc>
      </w:tr>
      <w:tr w:rsidR="004D19F6" w14:paraId="05F9CAAF"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70AABE97" w14:textId="77777777" w:rsidR="004D19F6" w:rsidRPr="004D19F6" w:rsidRDefault="004D19F6" w:rsidP="00764382">
            <w:pPr>
              <w:widowControl w:val="0"/>
              <w:autoSpaceDE w:val="0"/>
              <w:autoSpaceDN w:val="0"/>
              <w:adjustRightInd w:val="0"/>
              <w:spacing w:before="60" w:after="60" w:line="240" w:lineRule="auto"/>
              <w:ind w:left="108" w:right="108"/>
              <w:rPr>
                <w:rFonts w:ascii="Arial" w:hAnsi="Arial" w:cs="Arial"/>
                <w:color w:val="000000"/>
                <w:sz w:val="18"/>
                <w:szCs w:val="18"/>
                <w:highlight w:val="yellow"/>
              </w:rPr>
            </w:pPr>
            <w:r w:rsidRPr="004D19F6">
              <w:rPr>
                <w:rFonts w:ascii="Arial" w:hAnsi="Arial" w:cs="Arial"/>
                <w:color w:val="000000"/>
                <w:sz w:val="18"/>
                <w:szCs w:val="18"/>
              </w:rPr>
              <w:t>71242000-6</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615E9EAA" w14:textId="77777777" w:rsidR="004D19F6" w:rsidRPr="004D19F6" w:rsidRDefault="004D19F6" w:rsidP="00764382">
            <w:pPr>
              <w:widowControl w:val="0"/>
              <w:autoSpaceDE w:val="0"/>
              <w:autoSpaceDN w:val="0"/>
              <w:adjustRightInd w:val="0"/>
              <w:spacing w:before="60" w:after="60" w:line="240" w:lineRule="auto"/>
              <w:ind w:left="108" w:right="95"/>
              <w:rPr>
                <w:rFonts w:ascii="Arial" w:hAnsi="Arial" w:cs="Arial"/>
                <w:color w:val="000000"/>
                <w:sz w:val="18"/>
                <w:szCs w:val="18"/>
                <w:highlight w:val="yellow"/>
              </w:rPr>
            </w:pPr>
            <w:r w:rsidRPr="004D19F6">
              <w:rPr>
                <w:rFonts w:ascii="Arial" w:hAnsi="Arial" w:cs="Arial"/>
                <w:color w:val="000000"/>
                <w:sz w:val="18"/>
                <w:szCs w:val="18"/>
              </w:rPr>
              <w:t>Préparation du projet et de la conception, estimation des coûts.</w:t>
            </w:r>
          </w:p>
        </w:tc>
      </w:tr>
      <w:tr w:rsidR="004D19F6" w14:paraId="221FD1D2"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5AE156C4" w14:textId="55AF20BC" w:rsidR="004D19F6" w:rsidRPr="00194041" w:rsidRDefault="003544E2" w:rsidP="00764382">
            <w:pPr>
              <w:widowControl w:val="0"/>
              <w:autoSpaceDE w:val="0"/>
              <w:autoSpaceDN w:val="0"/>
              <w:adjustRightInd w:val="0"/>
              <w:spacing w:before="60" w:after="60" w:line="240" w:lineRule="auto"/>
              <w:ind w:left="108" w:right="108"/>
              <w:rPr>
                <w:rFonts w:ascii="Arial" w:hAnsi="Arial" w:cs="Arial"/>
                <w:color w:val="000000"/>
                <w:sz w:val="18"/>
                <w:szCs w:val="18"/>
                <w:highlight w:val="yellow"/>
              </w:rPr>
            </w:pPr>
            <w:r w:rsidRPr="00194041">
              <w:rPr>
                <w:rFonts w:ascii="Arial" w:hAnsi="Arial" w:cs="Arial"/>
                <w:sz w:val="18"/>
                <w:szCs w:val="18"/>
              </w:rPr>
              <w:t>71335000-5</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11CA8A14" w14:textId="77777777" w:rsidR="004D19F6" w:rsidRPr="00194041" w:rsidRDefault="004D19F6" w:rsidP="00764382">
            <w:pPr>
              <w:widowControl w:val="0"/>
              <w:autoSpaceDE w:val="0"/>
              <w:autoSpaceDN w:val="0"/>
              <w:adjustRightInd w:val="0"/>
              <w:spacing w:before="60" w:after="60" w:line="240" w:lineRule="auto"/>
              <w:ind w:left="108" w:right="95"/>
              <w:rPr>
                <w:rFonts w:ascii="Arial" w:hAnsi="Arial" w:cs="Arial"/>
                <w:color w:val="000000"/>
                <w:sz w:val="18"/>
                <w:szCs w:val="18"/>
                <w:highlight w:val="yellow"/>
              </w:rPr>
            </w:pPr>
            <w:r w:rsidRPr="00194041">
              <w:rPr>
                <w:rFonts w:ascii="Arial" w:hAnsi="Arial" w:cs="Arial"/>
                <w:color w:val="000000"/>
                <w:sz w:val="18"/>
                <w:szCs w:val="18"/>
              </w:rPr>
              <w:t>Études techniques.</w:t>
            </w:r>
          </w:p>
        </w:tc>
      </w:tr>
    </w:tbl>
    <w:p w14:paraId="094B17A4" w14:textId="013D3474" w:rsidR="00616C5C" w:rsidRPr="00616C5C" w:rsidRDefault="00616C5C" w:rsidP="00616C5C">
      <w:pPr>
        <w:spacing w:after="0" w:line="240" w:lineRule="auto"/>
        <w:jc w:val="both"/>
        <w:rPr>
          <w:rFonts w:ascii="Arial" w:eastAsia="Times New Roman" w:hAnsi="Arial" w:cs="Arial"/>
          <w:sz w:val="20"/>
          <w:szCs w:val="20"/>
        </w:rPr>
      </w:pPr>
    </w:p>
    <w:p w14:paraId="39C133BD"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3EABA51"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EFA9B68" w14:textId="108B193F"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716257">
        <w:rPr>
          <w:rFonts w:ascii="Arial" w:hAnsi="Arial" w:cs="Arial"/>
          <w:iCs/>
          <w:color w:val="000000"/>
          <w:sz w:val="20"/>
          <w:szCs w:val="20"/>
        </w:rPr>
        <w:t>Date pré</w:t>
      </w:r>
      <w:r w:rsidRPr="000234E5">
        <w:rPr>
          <w:rFonts w:ascii="Arial" w:hAnsi="Arial" w:cs="Arial"/>
          <w:iCs/>
          <w:color w:val="000000"/>
          <w:sz w:val="20"/>
          <w:szCs w:val="20"/>
        </w:rPr>
        <w:t xml:space="preserve">visionnelle </w:t>
      </w:r>
      <w:r w:rsidR="00E83978" w:rsidRPr="000234E5">
        <w:rPr>
          <w:rFonts w:ascii="Arial" w:hAnsi="Arial" w:cs="Arial"/>
          <w:iCs/>
          <w:color w:val="000000"/>
          <w:sz w:val="20"/>
          <w:szCs w:val="20"/>
        </w:rPr>
        <w:t>de démarrage des prestations</w:t>
      </w:r>
      <w:r w:rsidR="008A0CC9" w:rsidRPr="000234E5">
        <w:rPr>
          <w:rFonts w:ascii="Arial" w:hAnsi="Arial" w:cs="Arial"/>
          <w:iCs/>
          <w:color w:val="000000"/>
          <w:sz w:val="20"/>
          <w:szCs w:val="20"/>
        </w:rPr>
        <w:t xml:space="preserve"> </w:t>
      </w:r>
      <w:r w:rsidRPr="000234E5">
        <w:rPr>
          <w:rFonts w:ascii="Arial" w:hAnsi="Arial" w:cs="Arial"/>
          <w:iCs/>
          <w:color w:val="000000"/>
          <w:sz w:val="20"/>
          <w:szCs w:val="20"/>
        </w:rPr>
        <w:t xml:space="preserve">: </w:t>
      </w:r>
      <w:r w:rsidR="007C5157">
        <w:rPr>
          <w:rFonts w:ascii="Arial" w:hAnsi="Arial" w:cs="Arial"/>
          <w:iCs/>
          <w:color w:val="000000"/>
          <w:sz w:val="20"/>
          <w:szCs w:val="20"/>
        </w:rPr>
        <w:t>Novembre 2026</w:t>
      </w:r>
      <w:r w:rsidR="00EA09D7">
        <w:rPr>
          <w:rFonts w:ascii="Arial" w:hAnsi="Arial" w:cs="Arial"/>
          <w:iCs/>
          <w:color w:val="000000"/>
          <w:sz w:val="20"/>
          <w:szCs w:val="20"/>
        </w:rPr>
        <w:t>.</w:t>
      </w:r>
    </w:p>
    <w:p w14:paraId="57FAA3D7" w14:textId="77777777" w:rsidR="00EB5AF2" w:rsidRDefault="00EB5AF2"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F28A06D" w14:textId="4DDA5C79" w:rsidR="00716257" w:rsidRDefault="00EB5AF2" w:rsidP="00EB5AF2">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Durée du contrat</w:t>
      </w:r>
      <w:r w:rsidRPr="005046F0">
        <w:rPr>
          <w:rFonts w:ascii="Arial" w:hAnsi="Arial" w:cs="Arial"/>
          <w:b/>
          <w:bCs/>
          <w:color w:val="000000"/>
          <w:sz w:val="20"/>
          <w:szCs w:val="20"/>
        </w:rPr>
        <w:t xml:space="preserve"> :</w:t>
      </w:r>
    </w:p>
    <w:p w14:paraId="0882D4FE" w14:textId="64FF49AE" w:rsidR="00EB5AF2" w:rsidRPr="00EB5AF2" w:rsidRDefault="00574B77" w:rsidP="00573A6E">
      <w:pPr>
        <w:keepNext/>
        <w:keepLines/>
        <w:widowControl w:val="0"/>
        <w:tabs>
          <w:tab w:val="left" w:pos="392"/>
          <w:tab w:val="left" w:pos="828"/>
          <w:tab w:val="left" w:pos="4145"/>
        </w:tabs>
        <w:autoSpaceDE w:val="0"/>
        <w:autoSpaceDN w:val="0"/>
        <w:adjustRightInd w:val="0"/>
        <w:spacing w:after="0" w:line="240" w:lineRule="auto"/>
        <w:ind w:left="828"/>
        <w:jc w:val="both"/>
        <w:rPr>
          <w:rFonts w:ascii="Arial" w:hAnsi="Arial" w:cs="Arial"/>
          <w:b/>
          <w:bCs/>
          <w:color w:val="000000"/>
          <w:sz w:val="20"/>
          <w:szCs w:val="20"/>
        </w:rPr>
      </w:pPr>
      <w:r>
        <w:rPr>
          <w:rFonts w:ascii="Arial" w:hAnsi="Arial" w:cs="Arial"/>
          <w:b/>
          <w:bCs/>
          <w:color w:val="000000"/>
          <w:sz w:val="20"/>
          <w:szCs w:val="20"/>
        </w:rPr>
        <w:tab/>
      </w:r>
    </w:p>
    <w:p w14:paraId="6A2E9555" w14:textId="73D772C5" w:rsidR="00D73294" w:rsidRPr="005C6561" w:rsidRDefault="00716257" w:rsidP="00D7329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234E5">
        <w:rPr>
          <w:rFonts w:ascii="Arial" w:hAnsi="Arial" w:cs="Arial"/>
          <w:color w:val="000000"/>
          <w:sz w:val="20"/>
          <w:szCs w:val="20"/>
        </w:rPr>
        <w:t>Le marché public prend effet à sa date de notification au titu</w:t>
      </w:r>
      <w:r w:rsidR="00CE1863" w:rsidRPr="000234E5">
        <w:rPr>
          <w:rFonts w:ascii="Arial" w:hAnsi="Arial" w:cs="Arial"/>
          <w:color w:val="000000"/>
          <w:sz w:val="20"/>
          <w:szCs w:val="20"/>
        </w:rPr>
        <w:t xml:space="preserve">laire pour une durée </w:t>
      </w:r>
      <w:r w:rsidR="00706431">
        <w:rPr>
          <w:rFonts w:ascii="Arial" w:hAnsi="Arial" w:cs="Arial"/>
          <w:color w:val="000000"/>
          <w:sz w:val="20"/>
          <w:szCs w:val="20"/>
        </w:rPr>
        <w:t xml:space="preserve">ferme </w:t>
      </w:r>
      <w:r w:rsidR="00CE1863" w:rsidRPr="000234E5">
        <w:rPr>
          <w:rFonts w:ascii="Arial" w:hAnsi="Arial" w:cs="Arial"/>
          <w:color w:val="000000"/>
          <w:sz w:val="20"/>
          <w:szCs w:val="20"/>
        </w:rPr>
        <w:t>de</w:t>
      </w:r>
      <w:r w:rsidR="000234E5" w:rsidRPr="000234E5">
        <w:rPr>
          <w:rFonts w:ascii="Arial" w:hAnsi="Arial" w:cs="Arial"/>
          <w:color w:val="000000"/>
          <w:sz w:val="20"/>
          <w:szCs w:val="20"/>
        </w:rPr>
        <w:t xml:space="preserve"> 36</w:t>
      </w:r>
      <w:r w:rsidR="00CE1863" w:rsidRPr="000234E5">
        <w:rPr>
          <w:rFonts w:ascii="Arial" w:hAnsi="Arial" w:cs="Arial"/>
          <w:color w:val="000000"/>
          <w:sz w:val="20"/>
          <w:szCs w:val="20"/>
        </w:rPr>
        <w:t xml:space="preserve"> mois. </w:t>
      </w:r>
      <w:r w:rsidR="00D73294" w:rsidRPr="005C6561">
        <w:rPr>
          <w:rFonts w:ascii="Arial" w:hAnsi="Arial" w:cs="Arial"/>
          <w:color w:val="000000"/>
          <w:sz w:val="20"/>
          <w:szCs w:val="20"/>
        </w:rPr>
        <w:t>En tout état de cause, le marché prend fin à l’admission du dernier livrable.</w:t>
      </w:r>
    </w:p>
    <w:p w14:paraId="249F3F8E" w14:textId="1823D1CC" w:rsidR="00716257" w:rsidRPr="000234E5" w:rsidRDefault="00716257" w:rsidP="009B112E">
      <w:pPr>
        <w:keepLines/>
        <w:widowControl w:val="0"/>
        <w:tabs>
          <w:tab w:val="left" w:pos="392"/>
        </w:tabs>
        <w:autoSpaceDE w:val="0"/>
        <w:autoSpaceDN w:val="0"/>
        <w:adjustRightInd w:val="0"/>
        <w:spacing w:after="0" w:line="240" w:lineRule="auto"/>
        <w:ind w:right="111"/>
        <w:rPr>
          <w:rFonts w:ascii="Arial" w:hAnsi="Arial" w:cs="Arial"/>
          <w:color w:val="000000"/>
          <w:sz w:val="20"/>
          <w:szCs w:val="20"/>
        </w:rPr>
      </w:pPr>
    </w:p>
    <w:p w14:paraId="0C55E8C8" w14:textId="77777777" w:rsidR="000234E5" w:rsidRPr="000234E5" w:rsidRDefault="000234E5" w:rsidP="008D7D0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40E4DCAC" w14:textId="77777777" w:rsidR="00EB5AF2" w:rsidRPr="007160F3" w:rsidRDefault="00EB5AF2" w:rsidP="00EB5AF2">
      <w:pPr>
        <w:keepNext/>
        <w:keepLines/>
        <w:widowControl w:val="0"/>
        <w:numPr>
          <w:ilvl w:val="0"/>
          <w:numId w:val="1"/>
        </w:numPr>
        <w:tabs>
          <w:tab w:val="left" w:pos="392"/>
          <w:tab w:val="left" w:pos="822"/>
        </w:tabs>
        <w:autoSpaceDE w:val="0"/>
        <w:autoSpaceDN w:val="0"/>
        <w:adjustRightInd w:val="0"/>
        <w:spacing w:after="0" w:line="240" w:lineRule="auto"/>
        <w:ind w:left="822"/>
        <w:jc w:val="both"/>
        <w:rPr>
          <w:rFonts w:ascii="Arial" w:hAnsi="Arial" w:cs="Arial"/>
          <w:sz w:val="24"/>
          <w:szCs w:val="24"/>
        </w:rPr>
      </w:pPr>
      <w:r w:rsidRPr="007160F3">
        <w:rPr>
          <w:rFonts w:ascii="Arial" w:hAnsi="Arial" w:cs="Arial"/>
          <w:b/>
          <w:bCs/>
          <w:sz w:val="20"/>
          <w:szCs w:val="20"/>
        </w:rPr>
        <w:t>Délais d’exécution :</w:t>
      </w:r>
    </w:p>
    <w:p w14:paraId="26F28A4E" w14:textId="77777777" w:rsidR="00EB5AF2" w:rsidRPr="000127F0" w:rsidRDefault="00EB5AF2" w:rsidP="00EB5A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1B09852" w14:textId="77777777" w:rsidR="00EB5AF2" w:rsidRDefault="00EB5AF2" w:rsidP="00EB5A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E90BC3">
        <w:rPr>
          <w:rFonts w:ascii="Arial" w:hAnsi="Arial" w:cs="Arial"/>
          <w:color w:val="000000"/>
          <w:sz w:val="20"/>
          <w:szCs w:val="20"/>
        </w:rPr>
        <w:t>Par dérogation à l'article 3.2.1 du CCAG concerné, l'exécution des presta</w:t>
      </w:r>
      <w:r>
        <w:rPr>
          <w:rFonts w:ascii="Arial" w:hAnsi="Arial" w:cs="Arial"/>
          <w:color w:val="000000"/>
          <w:sz w:val="20"/>
          <w:szCs w:val="20"/>
        </w:rPr>
        <w:t xml:space="preserve">tions démarrera à la date fixée </w:t>
      </w:r>
      <w:r w:rsidRPr="00E90BC3">
        <w:rPr>
          <w:rFonts w:ascii="Arial" w:hAnsi="Arial" w:cs="Arial"/>
          <w:color w:val="000000"/>
          <w:sz w:val="20"/>
          <w:szCs w:val="20"/>
        </w:rPr>
        <w:t>par l'ordre de service</w:t>
      </w:r>
      <w:r>
        <w:rPr>
          <w:rFonts w:ascii="Arial" w:hAnsi="Arial" w:cs="Arial"/>
          <w:color w:val="000000"/>
          <w:sz w:val="20"/>
          <w:szCs w:val="20"/>
        </w:rPr>
        <w:t>.</w:t>
      </w:r>
    </w:p>
    <w:p w14:paraId="2ED04E4B" w14:textId="77777777" w:rsidR="00EB5AF2" w:rsidRDefault="00EB5AF2" w:rsidP="00EB5A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858582F" w14:textId="461DBF0F" w:rsidR="00EB5AF2" w:rsidRDefault="00EB5AF2" w:rsidP="00EB5A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5E2A67">
        <w:rPr>
          <w:rFonts w:ascii="Arial" w:hAnsi="Arial" w:cs="Arial"/>
          <w:color w:val="000000"/>
          <w:sz w:val="20"/>
          <w:szCs w:val="20"/>
        </w:rPr>
        <w:t>Pour</w:t>
      </w:r>
      <w:r w:rsidR="006408DA">
        <w:rPr>
          <w:rFonts w:ascii="Arial" w:hAnsi="Arial" w:cs="Arial"/>
          <w:color w:val="000000"/>
          <w:sz w:val="20"/>
          <w:szCs w:val="20"/>
        </w:rPr>
        <w:t xml:space="preserve"> chaque phase</w:t>
      </w:r>
      <w:r w:rsidRPr="005E2A67">
        <w:rPr>
          <w:rFonts w:ascii="Arial" w:hAnsi="Arial" w:cs="Arial"/>
          <w:color w:val="000000"/>
          <w:sz w:val="20"/>
          <w:szCs w:val="20"/>
        </w:rPr>
        <w:t>, l’exécution des prestations démarrera à la date fixée par l’ordre de service qui prescrit leur démarrage.</w:t>
      </w:r>
    </w:p>
    <w:p w14:paraId="490AA424" w14:textId="77777777" w:rsidR="00141A8B" w:rsidRDefault="00141A8B" w:rsidP="00EB5A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3BBABF" w14:textId="77777777" w:rsidR="00EB5AF2" w:rsidRDefault="00EB5AF2" w:rsidP="00EB5A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Style w:val="Grilledutableau"/>
        <w:tblW w:w="0" w:type="auto"/>
        <w:tblLook w:val="04A0" w:firstRow="1" w:lastRow="0" w:firstColumn="1" w:lastColumn="0" w:noHBand="0" w:noVBand="1"/>
      </w:tblPr>
      <w:tblGrid>
        <w:gridCol w:w="3936"/>
        <w:gridCol w:w="2788"/>
        <w:gridCol w:w="2566"/>
      </w:tblGrid>
      <w:tr w:rsidR="00591128" w14:paraId="08DE7FB6" w14:textId="0CBD04BE" w:rsidTr="00591128">
        <w:tc>
          <w:tcPr>
            <w:tcW w:w="3936" w:type="dxa"/>
            <w:shd w:val="clear" w:color="auto" w:fill="C5E0B3" w:themeFill="accent6" w:themeFillTint="66"/>
          </w:tcPr>
          <w:p w14:paraId="4E7809A7" w14:textId="77777777" w:rsidR="00591128" w:rsidRPr="007400BB" w:rsidRDefault="00591128" w:rsidP="00C67B1B">
            <w:pPr>
              <w:tabs>
                <w:tab w:val="left" w:pos="2552"/>
              </w:tabs>
              <w:jc w:val="center"/>
              <w:rPr>
                <w:rFonts w:ascii="Arial" w:hAnsi="Arial" w:cs="Arial"/>
                <w:b/>
                <w:bCs/>
                <w:sz w:val="21"/>
                <w:szCs w:val="21"/>
              </w:rPr>
            </w:pPr>
            <w:r w:rsidRPr="007400BB">
              <w:rPr>
                <w:rFonts w:ascii="Arial" w:hAnsi="Arial" w:cs="Arial"/>
                <w:b/>
                <w:bCs/>
                <w:sz w:val="21"/>
                <w:szCs w:val="21"/>
              </w:rPr>
              <w:t>Désignation</w:t>
            </w:r>
          </w:p>
        </w:tc>
        <w:tc>
          <w:tcPr>
            <w:tcW w:w="2788" w:type="dxa"/>
            <w:shd w:val="clear" w:color="auto" w:fill="C5E0B3" w:themeFill="accent6" w:themeFillTint="66"/>
          </w:tcPr>
          <w:p w14:paraId="6E172475" w14:textId="4F2DBA38" w:rsidR="00591128" w:rsidRPr="007400BB" w:rsidRDefault="0007501B" w:rsidP="00C67B1B">
            <w:pPr>
              <w:tabs>
                <w:tab w:val="left" w:pos="2552"/>
              </w:tabs>
              <w:jc w:val="center"/>
              <w:rPr>
                <w:rFonts w:ascii="Arial" w:hAnsi="Arial" w:cs="Arial"/>
                <w:b/>
                <w:bCs/>
                <w:sz w:val="21"/>
                <w:szCs w:val="21"/>
              </w:rPr>
            </w:pPr>
            <w:r>
              <w:rPr>
                <w:rFonts w:ascii="Arial" w:hAnsi="Arial" w:cs="Arial"/>
                <w:b/>
                <w:bCs/>
                <w:sz w:val="21"/>
                <w:szCs w:val="21"/>
              </w:rPr>
              <w:t>Délai d’exécution</w:t>
            </w:r>
          </w:p>
        </w:tc>
        <w:tc>
          <w:tcPr>
            <w:tcW w:w="2566" w:type="dxa"/>
            <w:shd w:val="clear" w:color="auto" w:fill="C5E0B3" w:themeFill="accent6" w:themeFillTint="66"/>
          </w:tcPr>
          <w:p w14:paraId="4A6BA5AB" w14:textId="0A1EBB41" w:rsidR="00591128" w:rsidRPr="007400BB" w:rsidRDefault="00591128" w:rsidP="00C67B1B">
            <w:pPr>
              <w:tabs>
                <w:tab w:val="left" w:pos="2552"/>
              </w:tabs>
              <w:jc w:val="center"/>
              <w:rPr>
                <w:rFonts w:ascii="Arial" w:hAnsi="Arial" w:cs="Arial"/>
                <w:b/>
                <w:bCs/>
                <w:sz w:val="21"/>
                <w:szCs w:val="21"/>
              </w:rPr>
            </w:pPr>
            <w:r>
              <w:rPr>
                <w:rFonts w:ascii="Arial" w:hAnsi="Arial" w:cs="Arial"/>
                <w:b/>
                <w:bCs/>
                <w:sz w:val="21"/>
                <w:szCs w:val="21"/>
              </w:rPr>
              <w:t xml:space="preserve">Délai de validation </w:t>
            </w:r>
          </w:p>
        </w:tc>
      </w:tr>
      <w:tr w:rsidR="00591128" w:rsidRPr="004F6356" w14:paraId="15C574AB" w14:textId="1EBF7740" w:rsidTr="00591128">
        <w:tc>
          <w:tcPr>
            <w:tcW w:w="3936" w:type="dxa"/>
          </w:tcPr>
          <w:p w14:paraId="5AD62F79" w14:textId="77777777" w:rsidR="00591128" w:rsidRPr="004F6356" w:rsidRDefault="00591128" w:rsidP="00C67B1B">
            <w:pPr>
              <w:tabs>
                <w:tab w:val="left" w:pos="2552"/>
              </w:tabs>
              <w:jc w:val="both"/>
              <w:rPr>
                <w:rFonts w:ascii="Arial" w:hAnsi="Arial" w:cs="Arial"/>
                <w:sz w:val="21"/>
                <w:szCs w:val="21"/>
              </w:rPr>
            </w:pPr>
            <w:r w:rsidRPr="004F6356">
              <w:rPr>
                <w:rFonts w:ascii="Arial" w:hAnsi="Arial" w:cs="Arial"/>
                <w:sz w:val="21"/>
                <w:szCs w:val="21"/>
              </w:rPr>
              <w:t>Phase 1</w:t>
            </w:r>
            <w:r>
              <w:rPr>
                <w:rFonts w:ascii="Arial" w:hAnsi="Arial" w:cs="Arial"/>
                <w:sz w:val="21"/>
                <w:szCs w:val="21"/>
              </w:rPr>
              <w:t xml:space="preserve"> : </w:t>
            </w:r>
            <w:r w:rsidRPr="004F6356">
              <w:rPr>
                <w:rFonts w:ascii="Arial" w:hAnsi="Arial" w:cs="Arial"/>
                <w:sz w:val="21"/>
                <w:szCs w:val="21"/>
              </w:rPr>
              <w:t>réalisation diagnostic du territoire bibliographique</w:t>
            </w:r>
          </w:p>
        </w:tc>
        <w:tc>
          <w:tcPr>
            <w:tcW w:w="2788" w:type="dxa"/>
          </w:tcPr>
          <w:p w14:paraId="65E8244C" w14:textId="77777777" w:rsidR="00591128" w:rsidRPr="004F6356" w:rsidRDefault="00591128" w:rsidP="00C67B1B">
            <w:pPr>
              <w:tabs>
                <w:tab w:val="left" w:pos="2552"/>
              </w:tabs>
              <w:jc w:val="center"/>
              <w:rPr>
                <w:rFonts w:ascii="Arial" w:hAnsi="Arial" w:cs="Arial"/>
                <w:sz w:val="21"/>
                <w:szCs w:val="21"/>
              </w:rPr>
            </w:pPr>
            <w:r w:rsidRPr="004F6356">
              <w:rPr>
                <w:rFonts w:ascii="Arial" w:hAnsi="Arial" w:cs="Arial"/>
                <w:sz w:val="21"/>
                <w:szCs w:val="21"/>
              </w:rPr>
              <w:t>6 mois</w:t>
            </w:r>
          </w:p>
        </w:tc>
        <w:tc>
          <w:tcPr>
            <w:tcW w:w="2566" w:type="dxa"/>
          </w:tcPr>
          <w:p w14:paraId="324E9BD5" w14:textId="50261231" w:rsidR="00591128" w:rsidRPr="004F6356" w:rsidRDefault="00591128" w:rsidP="00C67B1B">
            <w:pPr>
              <w:tabs>
                <w:tab w:val="left" w:pos="2552"/>
              </w:tabs>
              <w:jc w:val="center"/>
              <w:rPr>
                <w:rFonts w:ascii="Arial" w:hAnsi="Arial" w:cs="Arial"/>
                <w:sz w:val="21"/>
                <w:szCs w:val="21"/>
              </w:rPr>
            </w:pPr>
            <w:r>
              <w:rPr>
                <w:rFonts w:ascii="Arial" w:hAnsi="Arial" w:cs="Arial"/>
                <w:sz w:val="21"/>
                <w:szCs w:val="21"/>
              </w:rPr>
              <w:t xml:space="preserve">2 mois </w:t>
            </w:r>
          </w:p>
        </w:tc>
      </w:tr>
      <w:tr w:rsidR="00591128" w:rsidRPr="004F6356" w14:paraId="7E8DEA25" w14:textId="0CBCFC18" w:rsidTr="00591128">
        <w:tc>
          <w:tcPr>
            <w:tcW w:w="3936" w:type="dxa"/>
          </w:tcPr>
          <w:p w14:paraId="53197DAA" w14:textId="77777777" w:rsidR="00591128" w:rsidRPr="004F6356" w:rsidRDefault="00591128" w:rsidP="00C67B1B">
            <w:pPr>
              <w:tabs>
                <w:tab w:val="left" w:pos="2552"/>
              </w:tabs>
              <w:jc w:val="both"/>
              <w:rPr>
                <w:rFonts w:ascii="Arial" w:hAnsi="Arial" w:cs="Arial"/>
                <w:sz w:val="21"/>
                <w:szCs w:val="21"/>
              </w:rPr>
            </w:pPr>
            <w:r w:rsidRPr="004F6356">
              <w:rPr>
                <w:rFonts w:ascii="Arial" w:hAnsi="Arial" w:cs="Arial"/>
                <w:sz w:val="21"/>
                <w:szCs w:val="21"/>
              </w:rPr>
              <w:t>Phase 2</w:t>
            </w:r>
            <w:r>
              <w:rPr>
                <w:rFonts w:ascii="Arial" w:hAnsi="Arial" w:cs="Arial"/>
                <w:sz w:val="21"/>
                <w:szCs w:val="21"/>
              </w:rPr>
              <w:t xml:space="preserve"> : </w:t>
            </w:r>
            <w:r w:rsidRPr="004F6356">
              <w:rPr>
                <w:rFonts w:ascii="Arial" w:hAnsi="Arial" w:cs="Arial"/>
                <w:sz w:val="21"/>
                <w:szCs w:val="21"/>
              </w:rPr>
              <w:t>étude bibliographique faune flore</w:t>
            </w:r>
          </w:p>
        </w:tc>
        <w:tc>
          <w:tcPr>
            <w:tcW w:w="2788" w:type="dxa"/>
          </w:tcPr>
          <w:p w14:paraId="13F6CFC8" w14:textId="77777777" w:rsidR="00591128" w:rsidRPr="004F6356" w:rsidRDefault="00591128" w:rsidP="00C67B1B">
            <w:pPr>
              <w:tabs>
                <w:tab w:val="left" w:pos="2552"/>
              </w:tabs>
              <w:jc w:val="center"/>
              <w:rPr>
                <w:rFonts w:ascii="Arial" w:hAnsi="Arial" w:cs="Arial"/>
                <w:sz w:val="21"/>
                <w:szCs w:val="21"/>
              </w:rPr>
            </w:pPr>
            <w:r w:rsidRPr="004F6356">
              <w:rPr>
                <w:rFonts w:ascii="Arial" w:hAnsi="Arial" w:cs="Arial"/>
                <w:sz w:val="21"/>
                <w:szCs w:val="21"/>
              </w:rPr>
              <w:t>3 mois</w:t>
            </w:r>
          </w:p>
        </w:tc>
        <w:tc>
          <w:tcPr>
            <w:tcW w:w="2566" w:type="dxa"/>
          </w:tcPr>
          <w:p w14:paraId="491FE3A9" w14:textId="60D9527C" w:rsidR="00591128" w:rsidRPr="004F6356" w:rsidRDefault="00591128" w:rsidP="00C67B1B">
            <w:pPr>
              <w:tabs>
                <w:tab w:val="left" w:pos="2552"/>
              </w:tabs>
              <w:jc w:val="center"/>
              <w:rPr>
                <w:rFonts w:ascii="Arial" w:hAnsi="Arial" w:cs="Arial"/>
                <w:sz w:val="21"/>
                <w:szCs w:val="21"/>
              </w:rPr>
            </w:pPr>
            <w:r>
              <w:rPr>
                <w:rFonts w:ascii="Arial" w:hAnsi="Arial" w:cs="Arial"/>
                <w:sz w:val="21"/>
                <w:szCs w:val="21"/>
              </w:rPr>
              <w:t>2 mois</w:t>
            </w:r>
          </w:p>
        </w:tc>
      </w:tr>
      <w:tr w:rsidR="00591128" w:rsidRPr="004F6356" w14:paraId="0B2014F2" w14:textId="676D940C" w:rsidTr="00591128">
        <w:tc>
          <w:tcPr>
            <w:tcW w:w="3936" w:type="dxa"/>
          </w:tcPr>
          <w:p w14:paraId="255C7A04" w14:textId="77777777" w:rsidR="00591128" w:rsidRPr="004F6356" w:rsidRDefault="00591128" w:rsidP="00C67B1B">
            <w:pPr>
              <w:tabs>
                <w:tab w:val="left" w:pos="2552"/>
              </w:tabs>
              <w:jc w:val="both"/>
              <w:rPr>
                <w:rFonts w:ascii="Arial" w:hAnsi="Arial" w:cs="Arial"/>
                <w:sz w:val="21"/>
                <w:szCs w:val="21"/>
              </w:rPr>
            </w:pPr>
            <w:r w:rsidRPr="004F6356">
              <w:rPr>
                <w:rFonts w:ascii="Arial" w:hAnsi="Arial" w:cs="Arial"/>
                <w:sz w:val="21"/>
                <w:szCs w:val="21"/>
              </w:rPr>
              <w:t>Phase 3</w:t>
            </w:r>
            <w:r>
              <w:rPr>
                <w:rFonts w:ascii="Arial" w:hAnsi="Arial" w:cs="Arial"/>
                <w:sz w:val="21"/>
                <w:szCs w:val="21"/>
              </w:rPr>
              <w:t xml:space="preserve"> : </w:t>
            </w:r>
            <w:r w:rsidRPr="004F6356">
              <w:rPr>
                <w:rFonts w:ascii="Arial" w:hAnsi="Arial" w:cs="Arial"/>
                <w:sz w:val="21"/>
                <w:szCs w:val="21"/>
              </w:rPr>
              <w:t>caractérisation bibliographique zone humide</w:t>
            </w:r>
          </w:p>
        </w:tc>
        <w:tc>
          <w:tcPr>
            <w:tcW w:w="2788" w:type="dxa"/>
          </w:tcPr>
          <w:p w14:paraId="67C1A692" w14:textId="77777777" w:rsidR="00591128" w:rsidRPr="004F6356" w:rsidRDefault="00591128" w:rsidP="00C67B1B">
            <w:pPr>
              <w:tabs>
                <w:tab w:val="left" w:pos="2552"/>
              </w:tabs>
              <w:jc w:val="center"/>
              <w:rPr>
                <w:rFonts w:ascii="Arial" w:hAnsi="Arial" w:cs="Arial"/>
                <w:sz w:val="21"/>
                <w:szCs w:val="21"/>
              </w:rPr>
            </w:pPr>
            <w:r w:rsidRPr="004F6356">
              <w:rPr>
                <w:rFonts w:ascii="Arial" w:hAnsi="Arial" w:cs="Arial"/>
                <w:sz w:val="21"/>
                <w:szCs w:val="21"/>
              </w:rPr>
              <w:t>3 mois</w:t>
            </w:r>
          </w:p>
        </w:tc>
        <w:tc>
          <w:tcPr>
            <w:tcW w:w="2566" w:type="dxa"/>
          </w:tcPr>
          <w:p w14:paraId="71D57F66" w14:textId="0D81B476" w:rsidR="00591128" w:rsidRPr="004F6356" w:rsidRDefault="00591128" w:rsidP="00C67B1B">
            <w:pPr>
              <w:tabs>
                <w:tab w:val="left" w:pos="2552"/>
              </w:tabs>
              <w:jc w:val="center"/>
              <w:rPr>
                <w:rFonts w:ascii="Arial" w:hAnsi="Arial" w:cs="Arial"/>
                <w:sz w:val="21"/>
                <w:szCs w:val="21"/>
              </w:rPr>
            </w:pPr>
            <w:r>
              <w:rPr>
                <w:rFonts w:ascii="Arial" w:hAnsi="Arial" w:cs="Arial"/>
                <w:sz w:val="21"/>
                <w:szCs w:val="21"/>
              </w:rPr>
              <w:t>2 mois</w:t>
            </w:r>
          </w:p>
        </w:tc>
      </w:tr>
      <w:tr w:rsidR="00591128" w:rsidRPr="004F6356" w14:paraId="052EA0A5" w14:textId="2685739A" w:rsidTr="00591128">
        <w:tc>
          <w:tcPr>
            <w:tcW w:w="3936" w:type="dxa"/>
          </w:tcPr>
          <w:p w14:paraId="68D03C96" w14:textId="77777777" w:rsidR="00591128" w:rsidRPr="004F6356" w:rsidRDefault="00591128" w:rsidP="00C67B1B">
            <w:pPr>
              <w:tabs>
                <w:tab w:val="left" w:pos="2552"/>
              </w:tabs>
              <w:jc w:val="both"/>
              <w:rPr>
                <w:rFonts w:ascii="Arial" w:hAnsi="Arial" w:cs="Arial"/>
                <w:sz w:val="21"/>
                <w:szCs w:val="21"/>
              </w:rPr>
            </w:pPr>
            <w:r w:rsidRPr="004F6356">
              <w:rPr>
                <w:rFonts w:ascii="Arial" w:hAnsi="Arial" w:cs="Arial"/>
                <w:sz w:val="21"/>
                <w:szCs w:val="21"/>
              </w:rPr>
              <w:t>Phase 4</w:t>
            </w:r>
            <w:r>
              <w:rPr>
                <w:rFonts w:ascii="Arial" w:hAnsi="Arial" w:cs="Arial"/>
                <w:sz w:val="21"/>
                <w:szCs w:val="21"/>
              </w:rPr>
              <w:t xml:space="preserve"> : </w:t>
            </w:r>
            <w:r w:rsidRPr="004F6356">
              <w:rPr>
                <w:rFonts w:ascii="Arial" w:hAnsi="Arial" w:cs="Arial"/>
                <w:sz w:val="21"/>
                <w:szCs w:val="21"/>
              </w:rPr>
              <w:t>réalisation étude trafic et enquête cordon</w:t>
            </w:r>
          </w:p>
        </w:tc>
        <w:tc>
          <w:tcPr>
            <w:tcW w:w="2788" w:type="dxa"/>
          </w:tcPr>
          <w:p w14:paraId="17B13AEF" w14:textId="77777777" w:rsidR="00591128" w:rsidRPr="004F6356" w:rsidRDefault="00591128" w:rsidP="00C67B1B">
            <w:pPr>
              <w:tabs>
                <w:tab w:val="left" w:pos="2552"/>
              </w:tabs>
              <w:jc w:val="center"/>
              <w:rPr>
                <w:rFonts w:ascii="Arial" w:hAnsi="Arial" w:cs="Arial"/>
                <w:sz w:val="21"/>
                <w:szCs w:val="21"/>
              </w:rPr>
            </w:pPr>
            <w:r w:rsidRPr="004F6356">
              <w:rPr>
                <w:rFonts w:ascii="Arial" w:hAnsi="Arial" w:cs="Arial"/>
                <w:sz w:val="21"/>
                <w:szCs w:val="21"/>
              </w:rPr>
              <w:t>5 mois</w:t>
            </w:r>
          </w:p>
        </w:tc>
        <w:tc>
          <w:tcPr>
            <w:tcW w:w="2566" w:type="dxa"/>
          </w:tcPr>
          <w:p w14:paraId="68B0A50C" w14:textId="43F4B82E" w:rsidR="00591128" w:rsidRPr="004F6356" w:rsidRDefault="00591128" w:rsidP="00C67B1B">
            <w:pPr>
              <w:tabs>
                <w:tab w:val="left" w:pos="2552"/>
              </w:tabs>
              <w:jc w:val="center"/>
              <w:rPr>
                <w:rFonts w:ascii="Arial" w:hAnsi="Arial" w:cs="Arial"/>
                <w:sz w:val="21"/>
                <w:szCs w:val="21"/>
              </w:rPr>
            </w:pPr>
            <w:r>
              <w:rPr>
                <w:rFonts w:ascii="Arial" w:hAnsi="Arial" w:cs="Arial"/>
                <w:sz w:val="21"/>
                <w:szCs w:val="21"/>
              </w:rPr>
              <w:t>2 mois</w:t>
            </w:r>
          </w:p>
        </w:tc>
      </w:tr>
      <w:tr w:rsidR="00591128" w14:paraId="1A1C8F17" w14:textId="5BB8AFD9" w:rsidTr="00591128">
        <w:tc>
          <w:tcPr>
            <w:tcW w:w="3936" w:type="dxa"/>
          </w:tcPr>
          <w:p w14:paraId="68D587CC" w14:textId="77777777" w:rsidR="00591128" w:rsidRPr="004F6356" w:rsidRDefault="00591128" w:rsidP="00C67B1B">
            <w:pPr>
              <w:tabs>
                <w:tab w:val="left" w:pos="2552"/>
              </w:tabs>
              <w:jc w:val="both"/>
              <w:rPr>
                <w:rFonts w:ascii="Arial" w:hAnsi="Arial" w:cs="Arial"/>
                <w:sz w:val="21"/>
                <w:szCs w:val="21"/>
              </w:rPr>
            </w:pPr>
            <w:r w:rsidRPr="004F6356">
              <w:rPr>
                <w:rFonts w:ascii="Arial" w:hAnsi="Arial" w:cs="Arial"/>
                <w:sz w:val="21"/>
                <w:szCs w:val="21"/>
              </w:rPr>
              <w:t>Phase 5</w:t>
            </w:r>
            <w:r>
              <w:rPr>
                <w:rFonts w:ascii="Arial" w:hAnsi="Arial" w:cs="Arial"/>
                <w:sz w:val="21"/>
                <w:szCs w:val="21"/>
              </w:rPr>
              <w:t xml:space="preserve"> : </w:t>
            </w:r>
            <w:r w:rsidRPr="004F6356">
              <w:rPr>
                <w:rFonts w:ascii="Arial" w:hAnsi="Arial" w:cs="Arial"/>
                <w:sz w:val="21"/>
                <w:szCs w:val="21"/>
              </w:rPr>
              <w:t>étude scénario</w:t>
            </w:r>
          </w:p>
        </w:tc>
        <w:tc>
          <w:tcPr>
            <w:tcW w:w="2788" w:type="dxa"/>
          </w:tcPr>
          <w:p w14:paraId="62C77D3E" w14:textId="77777777" w:rsidR="00591128" w:rsidRDefault="00591128" w:rsidP="00C67B1B">
            <w:pPr>
              <w:tabs>
                <w:tab w:val="left" w:pos="2552"/>
              </w:tabs>
              <w:jc w:val="center"/>
              <w:rPr>
                <w:rFonts w:ascii="Arial" w:hAnsi="Arial" w:cs="Arial"/>
                <w:sz w:val="21"/>
                <w:szCs w:val="21"/>
              </w:rPr>
            </w:pPr>
            <w:r w:rsidRPr="004F6356">
              <w:rPr>
                <w:rFonts w:ascii="Arial" w:hAnsi="Arial" w:cs="Arial"/>
                <w:sz w:val="21"/>
                <w:szCs w:val="21"/>
              </w:rPr>
              <w:t>8 mois</w:t>
            </w:r>
          </w:p>
        </w:tc>
        <w:tc>
          <w:tcPr>
            <w:tcW w:w="2566" w:type="dxa"/>
          </w:tcPr>
          <w:p w14:paraId="573F06A6" w14:textId="1E4AA816" w:rsidR="00591128" w:rsidRPr="004F6356" w:rsidRDefault="00591128" w:rsidP="00C67B1B">
            <w:pPr>
              <w:tabs>
                <w:tab w:val="left" w:pos="2552"/>
              </w:tabs>
              <w:jc w:val="center"/>
              <w:rPr>
                <w:rFonts w:ascii="Arial" w:hAnsi="Arial" w:cs="Arial"/>
                <w:sz w:val="21"/>
                <w:szCs w:val="21"/>
              </w:rPr>
            </w:pPr>
            <w:r>
              <w:rPr>
                <w:rFonts w:ascii="Arial" w:hAnsi="Arial" w:cs="Arial"/>
                <w:sz w:val="21"/>
                <w:szCs w:val="21"/>
              </w:rPr>
              <w:t>2 mois</w:t>
            </w:r>
          </w:p>
        </w:tc>
      </w:tr>
    </w:tbl>
    <w:p w14:paraId="54AA177B" w14:textId="77777777" w:rsidR="00EB5AF2" w:rsidRDefault="00EB5AF2" w:rsidP="00EB5AF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176DDCE" w14:textId="77777777" w:rsidR="00705148" w:rsidRPr="000234E5"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4827DEE8" w14:textId="77777777" w:rsidR="008C35F7" w:rsidRPr="000234E5"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0234E5">
        <w:rPr>
          <w:rFonts w:ascii="Arial" w:hAnsi="Arial" w:cs="Arial"/>
          <w:b/>
          <w:bCs/>
          <w:color w:val="000000"/>
          <w:sz w:val="20"/>
          <w:szCs w:val="20"/>
        </w:rPr>
        <w:t>Allotissement </w:t>
      </w:r>
      <w:r w:rsidR="00764382" w:rsidRPr="000234E5">
        <w:rPr>
          <w:rFonts w:ascii="Arial" w:hAnsi="Arial" w:cs="Arial"/>
          <w:b/>
          <w:bCs/>
          <w:color w:val="000000"/>
          <w:sz w:val="20"/>
          <w:szCs w:val="20"/>
        </w:rPr>
        <w:t>et structure de la consul</w:t>
      </w:r>
      <w:r w:rsidR="00BB5DD6" w:rsidRPr="000234E5">
        <w:rPr>
          <w:rFonts w:ascii="Arial" w:hAnsi="Arial" w:cs="Arial"/>
          <w:b/>
          <w:bCs/>
          <w:color w:val="000000"/>
          <w:sz w:val="20"/>
          <w:szCs w:val="20"/>
        </w:rPr>
        <w:t>t</w:t>
      </w:r>
      <w:r w:rsidR="00764382" w:rsidRPr="000234E5">
        <w:rPr>
          <w:rFonts w:ascii="Arial" w:hAnsi="Arial" w:cs="Arial"/>
          <w:b/>
          <w:bCs/>
          <w:color w:val="000000"/>
          <w:sz w:val="20"/>
          <w:szCs w:val="20"/>
        </w:rPr>
        <w:t xml:space="preserve">ation </w:t>
      </w:r>
      <w:r w:rsidRPr="000234E5">
        <w:rPr>
          <w:rFonts w:ascii="Arial" w:hAnsi="Arial" w:cs="Arial"/>
          <w:b/>
          <w:bCs/>
          <w:color w:val="000000"/>
          <w:sz w:val="20"/>
          <w:szCs w:val="20"/>
        </w:rPr>
        <w:t>:</w:t>
      </w:r>
    </w:p>
    <w:p w14:paraId="3C9F5787" w14:textId="77777777" w:rsidR="008C35F7" w:rsidRPr="000234E5"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7EDB4E7" w14:textId="77777777" w:rsidR="008C35F7" w:rsidRPr="000234E5"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234E5">
        <w:rPr>
          <w:rFonts w:ascii="Arial" w:hAnsi="Arial" w:cs="Arial"/>
          <w:color w:val="000000"/>
          <w:sz w:val="20"/>
          <w:szCs w:val="20"/>
        </w:rPr>
        <w:t xml:space="preserve">La consultation est composée </w:t>
      </w:r>
      <w:r w:rsidR="001307AD" w:rsidRPr="000234E5">
        <w:rPr>
          <w:rFonts w:ascii="Arial" w:hAnsi="Arial" w:cs="Arial"/>
          <w:color w:val="000000"/>
          <w:sz w:val="20"/>
          <w:szCs w:val="20"/>
        </w:rPr>
        <w:t>d’un lot unique</w:t>
      </w:r>
      <w:r w:rsidR="000234E5" w:rsidRPr="000234E5">
        <w:rPr>
          <w:rFonts w:ascii="Arial" w:hAnsi="Arial" w:cs="Arial"/>
          <w:color w:val="000000"/>
          <w:sz w:val="20"/>
          <w:szCs w:val="20"/>
        </w:rPr>
        <w:t xml:space="preserve"> : </w:t>
      </w:r>
    </w:p>
    <w:p w14:paraId="0541DA1D" w14:textId="77777777" w:rsidR="008C35F7" w:rsidRPr="000234E5"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327" w:type="dxa"/>
        <w:tblInd w:w="19" w:type="dxa"/>
        <w:tblLayout w:type="fixed"/>
        <w:tblCellMar>
          <w:left w:w="0" w:type="dxa"/>
          <w:right w:w="0" w:type="dxa"/>
        </w:tblCellMar>
        <w:tblLook w:val="0000" w:firstRow="0" w:lastRow="0" w:firstColumn="0" w:lastColumn="0" w:noHBand="0" w:noVBand="0"/>
      </w:tblPr>
      <w:tblGrid>
        <w:gridCol w:w="1279"/>
        <w:gridCol w:w="3821"/>
        <w:gridCol w:w="4227"/>
      </w:tblGrid>
      <w:tr w:rsidR="001307AD" w:rsidRPr="000234E5" w14:paraId="61F143F6" w14:textId="77777777" w:rsidTr="008171D6">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A5935FE" w14:textId="77777777" w:rsidR="001307AD" w:rsidRPr="000234E5" w:rsidRDefault="001307AD" w:rsidP="00610DE4">
            <w:pPr>
              <w:keepLines/>
              <w:widowControl w:val="0"/>
              <w:autoSpaceDE w:val="0"/>
              <w:autoSpaceDN w:val="0"/>
              <w:adjustRightInd w:val="0"/>
              <w:spacing w:before="60" w:after="60" w:line="240" w:lineRule="auto"/>
              <w:ind w:left="108" w:right="97"/>
              <w:jc w:val="center"/>
              <w:rPr>
                <w:rFonts w:ascii="Arial" w:hAnsi="Arial" w:cs="Arial"/>
                <w:sz w:val="24"/>
                <w:szCs w:val="24"/>
              </w:rPr>
            </w:pPr>
            <w:r w:rsidRPr="000234E5">
              <w:rPr>
                <w:rFonts w:ascii="Arial" w:hAnsi="Arial" w:cs="Arial"/>
                <w:color w:val="FFFFFF"/>
                <w:sz w:val="20"/>
                <w:szCs w:val="20"/>
              </w:rPr>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B793899" w14:textId="77777777" w:rsidR="001307AD" w:rsidRPr="000234E5" w:rsidRDefault="001307AD"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0234E5">
              <w:rPr>
                <w:rFonts w:ascii="Arial" w:hAnsi="Arial" w:cs="Arial"/>
                <w:color w:val="FFFFFF"/>
                <w:sz w:val="20"/>
                <w:szCs w:val="20"/>
              </w:rPr>
              <w:t>Objet</w:t>
            </w:r>
          </w:p>
        </w:tc>
        <w:tc>
          <w:tcPr>
            <w:tcW w:w="422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47D31ED" w14:textId="77777777" w:rsidR="001307AD" w:rsidRPr="000234E5" w:rsidRDefault="001307AD"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sidRPr="000234E5">
              <w:rPr>
                <w:rFonts w:ascii="Arial" w:hAnsi="Arial" w:cs="Arial"/>
                <w:color w:val="FFFFFF"/>
                <w:sz w:val="20"/>
                <w:szCs w:val="20"/>
              </w:rPr>
              <w:t>Estimation</w:t>
            </w:r>
          </w:p>
        </w:tc>
      </w:tr>
      <w:tr w:rsidR="001307AD" w:rsidRPr="00EF5942" w14:paraId="27FAA9D6" w14:textId="77777777" w:rsidTr="008171D6">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FC91FA9" w14:textId="77777777" w:rsidR="001307AD" w:rsidRPr="000234E5" w:rsidRDefault="001307AD"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0234E5">
              <w:rPr>
                <w:rFonts w:ascii="Arial" w:hAnsi="Arial" w:cs="Arial"/>
                <w:color w:val="000000"/>
                <w:sz w:val="20"/>
                <w:szCs w:val="20"/>
              </w:rPr>
              <w:t xml:space="preserve">Lot </w:t>
            </w:r>
            <w:r w:rsidR="000234E5" w:rsidRPr="000234E5">
              <w:rPr>
                <w:rFonts w:ascii="Arial" w:hAnsi="Arial" w:cs="Arial"/>
                <w:color w:val="000000"/>
                <w:sz w:val="20"/>
                <w:szCs w:val="20"/>
              </w:rPr>
              <w:t>unique</w:t>
            </w:r>
            <w:r w:rsidRPr="000234E5">
              <w:rPr>
                <w:rFonts w:ascii="Arial" w:hAnsi="Arial" w:cs="Arial"/>
                <w:color w:val="000000"/>
                <w:sz w:val="20"/>
                <w:szCs w:val="20"/>
              </w:rPr>
              <w:t xml:space="preserve">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ACF3617" w14:textId="3530915B" w:rsidR="001307AD" w:rsidRPr="000234E5" w:rsidRDefault="000234E5" w:rsidP="00706431">
            <w:pPr>
              <w:widowControl w:val="0"/>
              <w:autoSpaceDE w:val="0"/>
              <w:autoSpaceDN w:val="0"/>
              <w:adjustRightInd w:val="0"/>
              <w:spacing w:before="60" w:after="60" w:line="240" w:lineRule="auto"/>
              <w:ind w:left="119" w:right="81"/>
              <w:rPr>
                <w:rFonts w:ascii="Arial" w:hAnsi="Arial" w:cs="Arial"/>
                <w:color w:val="000000"/>
                <w:sz w:val="20"/>
                <w:szCs w:val="20"/>
              </w:rPr>
            </w:pPr>
            <w:r w:rsidRPr="000234E5">
              <w:rPr>
                <w:rFonts w:ascii="Arial" w:hAnsi="Arial" w:cs="Arial"/>
                <w:color w:val="000000"/>
                <w:sz w:val="20"/>
                <w:szCs w:val="20"/>
              </w:rPr>
              <w:t>Etudes préalables à l’aménagement du réseau routier départemental sur la</w:t>
            </w:r>
            <w:r w:rsidR="00706431">
              <w:rPr>
                <w:rFonts w:ascii="Arial" w:hAnsi="Arial" w:cs="Arial"/>
                <w:color w:val="000000"/>
                <w:sz w:val="20"/>
                <w:szCs w:val="20"/>
              </w:rPr>
              <w:t xml:space="preserve"> </w:t>
            </w:r>
            <w:r w:rsidRPr="000234E5">
              <w:rPr>
                <w:rFonts w:ascii="Arial" w:hAnsi="Arial" w:cs="Arial"/>
                <w:color w:val="000000"/>
                <w:sz w:val="20"/>
                <w:szCs w:val="20"/>
              </w:rPr>
              <w:t>commune de CYSOING, diagnostics, chiffrage, étude des scénarios</w:t>
            </w:r>
          </w:p>
        </w:tc>
        <w:tc>
          <w:tcPr>
            <w:tcW w:w="422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A5AC9C1" w14:textId="77777777" w:rsidR="001307AD" w:rsidRPr="000234E5" w:rsidRDefault="000234E5" w:rsidP="000D4C27">
            <w:pPr>
              <w:widowControl w:val="0"/>
              <w:autoSpaceDE w:val="0"/>
              <w:autoSpaceDN w:val="0"/>
              <w:adjustRightInd w:val="0"/>
              <w:spacing w:before="60" w:after="60" w:line="240" w:lineRule="auto"/>
              <w:ind w:right="89"/>
              <w:jc w:val="center"/>
              <w:rPr>
                <w:rFonts w:ascii="Arial" w:hAnsi="Arial" w:cs="Arial"/>
                <w:color w:val="000000"/>
                <w:sz w:val="20"/>
                <w:szCs w:val="20"/>
              </w:rPr>
            </w:pPr>
            <w:r w:rsidRPr="000234E5">
              <w:rPr>
                <w:rFonts w:ascii="Arial" w:hAnsi="Arial" w:cs="Arial"/>
                <w:color w:val="000000"/>
                <w:sz w:val="20"/>
                <w:szCs w:val="20"/>
              </w:rPr>
              <w:t>100 000,00</w:t>
            </w:r>
            <w:r w:rsidR="001307AD" w:rsidRPr="000234E5">
              <w:rPr>
                <w:rFonts w:ascii="Arial" w:hAnsi="Arial" w:cs="Arial"/>
                <w:color w:val="000000"/>
                <w:sz w:val="20"/>
                <w:szCs w:val="20"/>
              </w:rPr>
              <w:t xml:space="preserve"> € HT, soit </w:t>
            </w:r>
            <w:r w:rsidRPr="000234E5">
              <w:rPr>
                <w:rFonts w:ascii="Arial" w:hAnsi="Arial" w:cs="Arial"/>
                <w:color w:val="000000"/>
                <w:sz w:val="20"/>
                <w:szCs w:val="20"/>
              </w:rPr>
              <w:t>120 000,00</w:t>
            </w:r>
            <w:r w:rsidR="001307AD" w:rsidRPr="000234E5">
              <w:rPr>
                <w:rFonts w:ascii="Arial" w:hAnsi="Arial" w:cs="Arial"/>
                <w:color w:val="000000"/>
                <w:sz w:val="20"/>
                <w:szCs w:val="20"/>
              </w:rPr>
              <w:t xml:space="preserve"> € TTC sur la durée du marché public.</w:t>
            </w:r>
            <w:r w:rsidR="001307AD" w:rsidRPr="000234E5" w:rsidDel="009B112E">
              <w:rPr>
                <w:rFonts w:ascii="Arial" w:hAnsi="Arial" w:cs="Arial"/>
                <w:color w:val="000000"/>
                <w:sz w:val="20"/>
                <w:szCs w:val="20"/>
              </w:rPr>
              <w:t xml:space="preserve"> </w:t>
            </w:r>
          </w:p>
        </w:tc>
      </w:tr>
    </w:tbl>
    <w:p w14:paraId="56523D79"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C0D36C8"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1FB58BF"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La consultation n’est pas décomposée en lots pour les motifs suivants : </w:t>
      </w:r>
    </w:p>
    <w:p w14:paraId="728852CD"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bookmarkStart w:id="0" w:name="CaseACocher2"/>
    <w:p w14:paraId="72DD843F" w14:textId="77777777" w:rsidR="00705148" w:rsidRPr="00E8797A"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8797A">
        <w:rPr>
          <w:rFonts w:ascii="Arial" w:hAnsi="Arial" w:cs="Arial"/>
          <w:b/>
          <w:bCs/>
          <w:color w:val="000000"/>
          <w:sz w:val="20"/>
          <w:szCs w:val="20"/>
        </w:rPr>
        <w:fldChar w:fldCharType="begin">
          <w:ffData>
            <w:name w:val="CaseACocher2"/>
            <w:enabled/>
            <w:calcOnExit w:val="0"/>
            <w:checkBox>
              <w:sizeAuto/>
              <w:default w:val="0"/>
            </w:checkBox>
          </w:ffData>
        </w:fldChar>
      </w:r>
      <w:r w:rsidRPr="00E8797A">
        <w:rPr>
          <w:rFonts w:ascii="Arial" w:hAnsi="Arial" w:cs="Arial"/>
          <w:b/>
          <w:bCs/>
          <w:color w:val="000000"/>
          <w:sz w:val="20"/>
          <w:szCs w:val="20"/>
        </w:rPr>
        <w:instrText xml:space="preserve"> FORMCHECKBOX </w:instrText>
      </w:r>
      <w:r w:rsidRPr="00E8797A">
        <w:rPr>
          <w:rFonts w:ascii="Arial" w:hAnsi="Arial" w:cs="Arial"/>
          <w:b/>
          <w:bCs/>
          <w:color w:val="000000"/>
          <w:sz w:val="20"/>
          <w:szCs w:val="20"/>
        </w:rPr>
      </w:r>
      <w:r w:rsidRPr="00E8797A">
        <w:rPr>
          <w:rFonts w:ascii="Arial" w:hAnsi="Arial" w:cs="Arial"/>
          <w:b/>
          <w:bCs/>
          <w:color w:val="000000"/>
          <w:sz w:val="20"/>
          <w:szCs w:val="20"/>
        </w:rPr>
        <w:fldChar w:fldCharType="separate"/>
      </w:r>
      <w:r w:rsidRPr="00E8797A">
        <w:rPr>
          <w:rFonts w:ascii="Arial" w:hAnsi="Arial" w:cs="Arial"/>
          <w:b/>
          <w:bCs/>
          <w:color w:val="000000"/>
          <w:sz w:val="20"/>
          <w:szCs w:val="20"/>
        </w:rPr>
        <w:fldChar w:fldCharType="end"/>
      </w:r>
      <w:bookmarkEnd w:id="0"/>
      <w:r w:rsidRPr="00E8797A">
        <w:rPr>
          <w:rFonts w:ascii="Arial" w:hAnsi="Arial" w:cs="Arial"/>
          <w:color w:val="000000"/>
          <w:sz w:val="20"/>
          <w:szCs w:val="20"/>
        </w:rPr>
        <w:t xml:space="preserve">  Exécution des prestations financièrement plus coûteuse</w:t>
      </w:r>
    </w:p>
    <w:p w14:paraId="372755CE" w14:textId="77777777" w:rsidR="00705148" w:rsidRPr="00E8797A"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8797A">
        <w:rPr>
          <w:rFonts w:ascii="Arial" w:hAnsi="Arial" w:cs="Arial"/>
          <w:b/>
          <w:bCs/>
          <w:color w:val="000000"/>
          <w:sz w:val="20"/>
          <w:szCs w:val="20"/>
        </w:rPr>
        <w:fldChar w:fldCharType="begin">
          <w:ffData>
            <w:name w:val="CaseACocher2"/>
            <w:enabled/>
            <w:calcOnExit w:val="0"/>
            <w:checkBox>
              <w:sizeAuto/>
              <w:default w:val="0"/>
            </w:checkBox>
          </w:ffData>
        </w:fldChar>
      </w:r>
      <w:r w:rsidRPr="00E8797A">
        <w:rPr>
          <w:rFonts w:ascii="Arial" w:hAnsi="Arial" w:cs="Arial"/>
          <w:b/>
          <w:bCs/>
          <w:color w:val="000000"/>
          <w:sz w:val="20"/>
          <w:szCs w:val="20"/>
        </w:rPr>
        <w:instrText xml:space="preserve"> FORMCHECKBOX </w:instrText>
      </w:r>
      <w:r w:rsidRPr="00E8797A">
        <w:rPr>
          <w:rFonts w:ascii="Arial" w:hAnsi="Arial" w:cs="Arial"/>
          <w:b/>
          <w:bCs/>
          <w:color w:val="000000"/>
          <w:sz w:val="20"/>
          <w:szCs w:val="20"/>
        </w:rPr>
      </w:r>
      <w:r w:rsidRPr="00E8797A">
        <w:rPr>
          <w:rFonts w:ascii="Arial" w:hAnsi="Arial" w:cs="Arial"/>
          <w:b/>
          <w:bCs/>
          <w:color w:val="000000"/>
          <w:sz w:val="20"/>
          <w:szCs w:val="20"/>
        </w:rPr>
        <w:fldChar w:fldCharType="separate"/>
      </w:r>
      <w:r w:rsidRPr="00E8797A">
        <w:rPr>
          <w:rFonts w:ascii="Arial" w:hAnsi="Arial" w:cs="Arial"/>
          <w:b/>
          <w:bCs/>
          <w:color w:val="000000"/>
          <w:sz w:val="20"/>
          <w:szCs w:val="20"/>
        </w:rPr>
        <w:fldChar w:fldCharType="end"/>
      </w:r>
      <w:r w:rsidRPr="00E8797A">
        <w:rPr>
          <w:rFonts w:ascii="Arial" w:hAnsi="Arial" w:cs="Arial"/>
          <w:color w:val="000000"/>
          <w:sz w:val="20"/>
          <w:szCs w:val="20"/>
        </w:rPr>
        <w:t xml:space="preserve">  Exécution des prestations techniquement plus difficile</w:t>
      </w:r>
    </w:p>
    <w:p w14:paraId="7B138F7B" w14:textId="77777777" w:rsidR="00705148" w:rsidRPr="00E8797A"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8797A">
        <w:rPr>
          <w:rFonts w:ascii="Arial" w:hAnsi="Arial" w:cs="Arial"/>
          <w:b/>
          <w:bCs/>
          <w:color w:val="000000"/>
          <w:sz w:val="20"/>
          <w:szCs w:val="20"/>
        </w:rPr>
        <w:fldChar w:fldCharType="begin">
          <w:ffData>
            <w:name w:val="CaseACocher2"/>
            <w:enabled/>
            <w:calcOnExit w:val="0"/>
            <w:checkBox>
              <w:sizeAuto/>
              <w:default w:val="0"/>
            </w:checkBox>
          </w:ffData>
        </w:fldChar>
      </w:r>
      <w:r w:rsidRPr="00E8797A">
        <w:rPr>
          <w:rFonts w:ascii="Arial" w:hAnsi="Arial" w:cs="Arial"/>
          <w:b/>
          <w:bCs/>
          <w:color w:val="000000"/>
          <w:sz w:val="20"/>
          <w:szCs w:val="20"/>
        </w:rPr>
        <w:instrText xml:space="preserve"> FORMCHECKBOX </w:instrText>
      </w:r>
      <w:r w:rsidRPr="00E8797A">
        <w:rPr>
          <w:rFonts w:ascii="Arial" w:hAnsi="Arial" w:cs="Arial"/>
          <w:b/>
          <w:bCs/>
          <w:color w:val="000000"/>
          <w:sz w:val="20"/>
          <w:szCs w:val="20"/>
        </w:rPr>
      </w:r>
      <w:r w:rsidRPr="00E8797A">
        <w:rPr>
          <w:rFonts w:ascii="Arial" w:hAnsi="Arial" w:cs="Arial"/>
          <w:b/>
          <w:bCs/>
          <w:color w:val="000000"/>
          <w:sz w:val="20"/>
          <w:szCs w:val="20"/>
        </w:rPr>
        <w:fldChar w:fldCharType="separate"/>
      </w:r>
      <w:r w:rsidRPr="00E8797A">
        <w:rPr>
          <w:rFonts w:ascii="Arial" w:hAnsi="Arial" w:cs="Arial"/>
          <w:b/>
          <w:bCs/>
          <w:color w:val="000000"/>
          <w:sz w:val="20"/>
          <w:szCs w:val="20"/>
        </w:rPr>
        <w:fldChar w:fldCharType="end"/>
      </w:r>
      <w:r w:rsidRPr="00E8797A">
        <w:rPr>
          <w:rFonts w:ascii="Arial" w:hAnsi="Arial" w:cs="Arial"/>
          <w:color w:val="000000"/>
          <w:sz w:val="20"/>
          <w:szCs w:val="20"/>
        </w:rPr>
        <w:t xml:space="preserve">  Impossible d’assurer la coordination</w:t>
      </w:r>
    </w:p>
    <w:p w14:paraId="3874651C" w14:textId="77777777" w:rsidR="00705148" w:rsidRPr="00E8797A" w:rsidRDefault="001307AD"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8797A">
        <w:rPr>
          <w:rFonts w:ascii="Arial" w:hAnsi="Arial" w:cs="Arial"/>
          <w:b/>
          <w:bCs/>
          <w:color w:val="000000"/>
          <w:sz w:val="20"/>
          <w:szCs w:val="20"/>
        </w:rPr>
        <w:fldChar w:fldCharType="begin">
          <w:ffData>
            <w:name w:val=""/>
            <w:enabled/>
            <w:calcOnExit w:val="0"/>
            <w:checkBox>
              <w:sizeAuto/>
              <w:default w:val="1"/>
            </w:checkBox>
          </w:ffData>
        </w:fldChar>
      </w:r>
      <w:r w:rsidRPr="00E8797A">
        <w:rPr>
          <w:rFonts w:ascii="Arial" w:hAnsi="Arial" w:cs="Arial"/>
          <w:b/>
          <w:bCs/>
          <w:color w:val="000000"/>
          <w:sz w:val="20"/>
          <w:szCs w:val="20"/>
        </w:rPr>
        <w:instrText xml:space="preserve"> FORMCHECKBOX </w:instrText>
      </w:r>
      <w:r w:rsidRPr="00E8797A">
        <w:rPr>
          <w:rFonts w:ascii="Arial" w:hAnsi="Arial" w:cs="Arial"/>
          <w:b/>
          <w:bCs/>
          <w:color w:val="000000"/>
          <w:sz w:val="20"/>
          <w:szCs w:val="20"/>
        </w:rPr>
      </w:r>
      <w:r w:rsidRPr="00E8797A">
        <w:rPr>
          <w:rFonts w:ascii="Arial" w:hAnsi="Arial" w:cs="Arial"/>
          <w:b/>
          <w:bCs/>
          <w:color w:val="000000"/>
          <w:sz w:val="20"/>
          <w:szCs w:val="20"/>
        </w:rPr>
        <w:fldChar w:fldCharType="separate"/>
      </w:r>
      <w:r w:rsidRPr="00E8797A">
        <w:rPr>
          <w:rFonts w:ascii="Arial" w:hAnsi="Arial" w:cs="Arial"/>
          <w:b/>
          <w:bCs/>
          <w:color w:val="000000"/>
          <w:sz w:val="20"/>
          <w:szCs w:val="20"/>
        </w:rPr>
        <w:fldChar w:fldCharType="end"/>
      </w:r>
      <w:r w:rsidR="00705148" w:rsidRPr="00E8797A">
        <w:rPr>
          <w:rFonts w:ascii="Arial" w:hAnsi="Arial" w:cs="Arial"/>
          <w:color w:val="000000"/>
          <w:sz w:val="20"/>
          <w:szCs w:val="20"/>
        </w:rPr>
        <w:t xml:space="preserve">  Impossible d’identifier des prestations distinctes</w:t>
      </w:r>
    </w:p>
    <w:p w14:paraId="6457ADB9"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8797A">
        <w:rPr>
          <w:rFonts w:ascii="Arial" w:hAnsi="Arial" w:cs="Arial"/>
          <w:b/>
          <w:bCs/>
          <w:color w:val="000000"/>
          <w:sz w:val="20"/>
          <w:szCs w:val="20"/>
        </w:rPr>
        <w:fldChar w:fldCharType="begin">
          <w:ffData>
            <w:name w:val="CaseACocher2"/>
            <w:enabled/>
            <w:calcOnExit w:val="0"/>
            <w:checkBox>
              <w:sizeAuto/>
              <w:default w:val="0"/>
            </w:checkBox>
          </w:ffData>
        </w:fldChar>
      </w:r>
      <w:r w:rsidRPr="00E8797A">
        <w:rPr>
          <w:rFonts w:ascii="Arial" w:hAnsi="Arial" w:cs="Arial"/>
          <w:b/>
          <w:bCs/>
          <w:color w:val="000000"/>
          <w:sz w:val="20"/>
          <w:szCs w:val="20"/>
        </w:rPr>
        <w:instrText xml:space="preserve"> FORMCHECKBOX </w:instrText>
      </w:r>
      <w:r w:rsidRPr="00E8797A">
        <w:rPr>
          <w:rFonts w:ascii="Arial" w:hAnsi="Arial" w:cs="Arial"/>
          <w:b/>
          <w:bCs/>
          <w:color w:val="000000"/>
          <w:sz w:val="20"/>
          <w:szCs w:val="20"/>
        </w:rPr>
      </w:r>
      <w:r w:rsidRPr="00E8797A">
        <w:rPr>
          <w:rFonts w:ascii="Arial" w:hAnsi="Arial" w:cs="Arial"/>
          <w:b/>
          <w:bCs/>
          <w:color w:val="000000"/>
          <w:sz w:val="20"/>
          <w:szCs w:val="20"/>
        </w:rPr>
        <w:fldChar w:fldCharType="separate"/>
      </w:r>
      <w:r w:rsidRPr="00E8797A">
        <w:rPr>
          <w:rFonts w:ascii="Arial" w:hAnsi="Arial" w:cs="Arial"/>
          <w:b/>
          <w:bCs/>
          <w:color w:val="000000"/>
          <w:sz w:val="20"/>
          <w:szCs w:val="20"/>
        </w:rPr>
        <w:fldChar w:fldCharType="end"/>
      </w:r>
      <w:r w:rsidRPr="00E8797A">
        <w:rPr>
          <w:rFonts w:ascii="Arial" w:hAnsi="Arial" w:cs="Arial"/>
          <w:color w:val="000000"/>
          <w:sz w:val="20"/>
          <w:szCs w:val="20"/>
        </w:rPr>
        <w:t xml:space="preserve">  Risque de restriction de la concurrence</w:t>
      </w:r>
    </w:p>
    <w:p w14:paraId="12B08826" w14:textId="77777777" w:rsidR="00F06574"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963C989" w14:textId="48C5F949" w:rsidR="00F06574" w:rsidRPr="00D1087A" w:rsidRDefault="006408DA" w:rsidP="00705148">
      <w:pPr>
        <w:widowControl w:val="0"/>
        <w:tabs>
          <w:tab w:val="left" w:pos="392"/>
        </w:tabs>
        <w:autoSpaceDE w:val="0"/>
        <w:autoSpaceDN w:val="0"/>
        <w:adjustRightInd w:val="0"/>
        <w:spacing w:after="0" w:line="240" w:lineRule="auto"/>
        <w:ind w:right="111"/>
        <w:jc w:val="both"/>
        <w:rPr>
          <w:rFonts w:ascii="Arial" w:hAnsi="Arial" w:cs="Arial"/>
          <w:sz w:val="20"/>
          <w:szCs w:val="20"/>
        </w:rPr>
      </w:pPr>
      <w:r w:rsidRPr="00D1087A">
        <w:rPr>
          <w:rFonts w:ascii="Arial" w:hAnsi="Arial" w:cs="Arial"/>
          <w:sz w:val="20"/>
          <w:szCs w:val="20"/>
        </w:rPr>
        <w:t>Le marché comprend plusieurs phases techniques détaillées à la DPGF et au CCTP.</w:t>
      </w:r>
    </w:p>
    <w:p w14:paraId="24375B4C" w14:textId="77777777" w:rsidR="007E74AF" w:rsidRPr="007E74AF" w:rsidRDefault="007E74AF" w:rsidP="007E74AF">
      <w:pPr>
        <w:keepNext/>
        <w:keepLines/>
        <w:widowControl w:val="0"/>
        <w:tabs>
          <w:tab w:val="left" w:pos="828"/>
        </w:tabs>
        <w:autoSpaceDE w:val="0"/>
        <w:autoSpaceDN w:val="0"/>
        <w:adjustRightInd w:val="0"/>
        <w:spacing w:after="0" w:line="240" w:lineRule="auto"/>
        <w:ind w:left="828"/>
        <w:jc w:val="both"/>
        <w:rPr>
          <w:rFonts w:ascii="Arial" w:hAnsi="Arial" w:cs="Arial"/>
          <w:sz w:val="24"/>
          <w:szCs w:val="24"/>
        </w:rPr>
      </w:pPr>
    </w:p>
    <w:p w14:paraId="7AB633DE" w14:textId="77777777" w:rsidR="00C077DF" w:rsidRPr="00A84DB9" w:rsidRDefault="00C077DF" w:rsidP="00C91C0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A84DB9">
        <w:rPr>
          <w:rFonts w:ascii="Arial" w:hAnsi="Arial" w:cs="Arial"/>
          <w:b/>
          <w:bCs/>
          <w:color w:val="000000"/>
          <w:sz w:val="20"/>
          <w:szCs w:val="20"/>
        </w:rPr>
        <w:t>Visite obligatoire :</w:t>
      </w:r>
    </w:p>
    <w:p w14:paraId="3AF0D3DE" w14:textId="77777777" w:rsidR="00C077DF" w:rsidRPr="00706431" w:rsidRDefault="00C077DF" w:rsidP="00C077DF">
      <w:pPr>
        <w:spacing w:after="0" w:line="240" w:lineRule="auto"/>
        <w:ind w:left="540"/>
        <w:rPr>
          <w:rFonts w:ascii="Arial" w:eastAsia="Times New Roman" w:hAnsi="Arial" w:cs="Arial"/>
          <w:color w:val="000000"/>
          <w:sz w:val="20"/>
          <w:szCs w:val="20"/>
        </w:rPr>
      </w:pPr>
      <w:r w:rsidRPr="00706431">
        <w:rPr>
          <w:rFonts w:ascii="Arial" w:eastAsia="Times New Roman" w:hAnsi="Arial" w:cs="Arial"/>
          <w:b/>
          <w:bCs/>
          <w:color w:val="000000"/>
          <w:sz w:val="20"/>
          <w:szCs w:val="20"/>
        </w:rPr>
        <w:t> </w:t>
      </w:r>
    </w:p>
    <w:p w14:paraId="1C83F58F" w14:textId="52DFBB04" w:rsidR="00C077DF" w:rsidRPr="00C077DF" w:rsidRDefault="00706431" w:rsidP="00C077DF">
      <w:pPr>
        <w:spacing w:before="120" w:after="120" w:line="240" w:lineRule="auto"/>
        <w:ind w:left="540"/>
        <w:rPr>
          <w:rFonts w:ascii="Arial" w:eastAsia="Times New Roman" w:hAnsi="Arial" w:cs="Arial"/>
          <w:color w:val="000000"/>
          <w:sz w:val="20"/>
          <w:szCs w:val="20"/>
        </w:rPr>
      </w:pPr>
      <w:r w:rsidRPr="00706431">
        <w:rPr>
          <w:rFonts w:ascii="Arial" w:eastAsia="Times New Roman" w:hAnsi="Arial" w:cs="Arial"/>
          <w:sz w:val="20"/>
          <w:szCs w:val="20"/>
        </w:rPr>
        <w:t>Sans objet</w:t>
      </w:r>
    </w:p>
    <w:p w14:paraId="0D703409"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248902E1" w14:textId="77777777" w:rsidR="007A1726" w:rsidRPr="00C143B2"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C143B2">
        <w:rPr>
          <w:rFonts w:ascii="Arial" w:hAnsi="Arial" w:cs="Arial"/>
          <w:b/>
          <w:bCs/>
          <w:color w:val="000000"/>
          <w:sz w:val="20"/>
          <w:szCs w:val="20"/>
        </w:rPr>
        <w:t>Insertion :</w:t>
      </w:r>
    </w:p>
    <w:p w14:paraId="374041C3" w14:textId="77777777" w:rsidR="007A1726" w:rsidRPr="00C143B2"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3727AF61" w14:textId="77777777" w:rsidR="007A1726" w:rsidRPr="00C143B2"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C143B2">
        <w:rPr>
          <w:rFonts w:ascii="Arial" w:hAnsi="Arial" w:cs="Arial"/>
          <w:iCs/>
          <w:color w:val="000000"/>
          <w:sz w:val="20"/>
          <w:szCs w:val="20"/>
        </w:rPr>
        <w:t xml:space="preserve">Il n’est pas prévu d’insertion par l’activité économique. </w:t>
      </w:r>
    </w:p>
    <w:p w14:paraId="087FF867"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0694AEE"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526C5930"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1A6604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6C8557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4E838F9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82994FD"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E4579A9"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2A593ABD"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C2F1F2E" w14:textId="77777777" w:rsidR="00705148" w:rsidRPr="00622FA4" w:rsidRDefault="006118BC"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143B2">
        <w:rPr>
          <w:rFonts w:ascii="Arial" w:hAnsi="Arial" w:cs="Arial"/>
          <w:color w:val="000000"/>
          <w:sz w:val="20"/>
          <w:szCs w:val="20"/>
        </w:rPr>
        <w:t xml:space="preserve">Le </w:t>
      </w:r>
      <w:r w:rsidR="00705148" w:rsidRPr="00C143B2">
        <w:rPr>
          <w:rFonts w:ascii="Arial" w:hAnsi="Arial" w:cs="Arial"/>
          <w:color w:val="000000"/>
          <w:sz w:val="20"/>
          <w:szCs w:val="20"/>
        </w:rPr>
        <w:t>marché public pourra</w:t>
      </w:r>
      <w:r w:rsidR="00705148" w:rsidRPr="00622FA4">
        <w:rPr>
          <w:rFonts w:ascii="Arial" w:hAnsi="Arial" w:cs="Arial"/>
          <w:color w:val="000000"/>
          <w:sz w:val="20"/>
          <w:szCs w:val="20"/>
        </w:rPr>
        <w:t xml:space="preserve"> être attribué à un opérateur économique seul ou à un groupement d'opérateurs économiques. </w:t>
      </w:r>
    </w:p>
    <w:p w14:paraId="76CBFC3A"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0A983915"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CD27F6C"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lastRenderedPageBreak/>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026F0CD5" w14:textId="77777777" w:rsidR="00C920ED"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94BFC80" w14:textId="77777777" w:rsidR="00C920ED" w:rsidRPr="00951681"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51681">
        <w:rPr>
          <w:rFonts w:ascii="Arial" w:hAnsi="Arial" w:cs="Arial"/>
          <w:color w:val="000000"/>
          <w:sz w:val="20"/>
          <w:szCs w:val="20"/>
        </w:rPr>
        <w:t>Dans le cadre de procédures incluant une ou plusieurs phases de négociation ou de dialogue, l'acheteur peut autoriser le candidat qui en fait la demande à se constituer en groupement entre la date de remise des candidatures et la date de signature du marché, avec un ou plusieurs des candidats invités à négocier ou à participer au dialogue ou un ou plusieurs des opérateurs économiques aux capacités desquels il a eu recours, lorsque les conditions suivantes sont remplies :</w:t>
      </w:r>
    </w:p>
    <w:p w14:paraId="7322B263" w14:textId="77777777" w:rsidR="00C920ED" w:rsidRPr="00951681"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51681">
        <w:rPr>
          <w:rFonts w:ascii="Arial" w:hAnsi="Arial" w:cs="Arial"/>
          <w:color w:val="000000"/>
          <w:sz w:val="20"/>
          <w:szCs w:val="20"/>
        </w:rPr>
        <w:t>1° Le groupement dispose des garanties économiques, financières, techniques et professionnelles exigées par l'acheteur pour participer à la procédure ;</w:t>
      </w:r>
    </w:p>
    <w:p w14:paraId="15226280" w14:textId="77777777" w:rsidR="00C920ED"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951681">
        <w:rPr>
          <w:rFonts w:ascii="Arial" w:hAnsi="Arial" w:cs="Arial"/>
          <w:color w:val="000000"/>
          <w:sz w:val="20"/>
          <w:szCs w:val="20"/>
        </w:rPr>
        <w:t>2° La constitution d'un groupement ne porte pas atteinte au principe d'égalité de traitement des candidats ni à une concurrence effective entre ceux-ci.</w:t>
      </w:r>
    </w:p>
    <w:p w14:paraId="63297694"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8B700CE"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2FA6AE09"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286F68E3"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517893B"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02F88231"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2A7388B"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w:t>
      </w:r>
      <w:r w:rsidR="0025499D" w:rsidRPr="003A54C6">
        <w:rPr>
          <w:rFonts w:ascii="Arial" w:hAnsi="Arial" w:cs="Arial"/>
          <w:sz w:val="20"/>
          <w:szCs w:val="20"/>
        </w:rPr>
        <w:t xml:space="preserve">offres </w:t>
      </w:r>
      <w:r w:rsidRPr="003A54C6">
        <w:rPr>
          <w:rFonts w:ascii="Arial" w:hAnsi="Arial" w:cs="Arial"/>
          <w:sz w:val="20"/>
          <w:szCs w:val="20"/>
        </w:rPr>
        <w:t xml:space="preserve">pour </w:t>
      </w:r>
      <w:r w:rsidR="00B513AD" w:rsidRPr="003A54C6">
        <w:rPr>
          <w:rFonts w:ascii="Arial" w:hAnsi="Arial" w:cs="Arial"/>
          <w:sz w:val="20"/>
          <w:szCs w:val="20"/>
        </w:rPr>
        <w:t>l</w:t>
      </w:r>
      <w:r w:rsidR="002712A4" w:rsidRPr="003A54C6">
        <w:rPr>
          <w:rFonts w:ascii="Arial" w:hAnsi="Arial" w:cs="Arial"/>
          <w:sz w:val="20"/>
          <w:szCs w:val="20"/>
        </w:rPr>
        <w:t>e</w:t>
      </w:r>
      <w:r w:rsidRPr="003A54C6">
        <w:rPr>
          <w:rFonts w:ascii="Arial" w:hAnsi="Arial" w:cs="Arial"/>
          <w:sz w:val="20"/>
          <w:szCs w:val="20"/>
        </w:rPr>
        <w:t xml:space="preserve"> </w:t>
      </w:r>
      <w:r w:rsidR="0025499D" w:rsidRPr="003A54C6">
        <w:rPr>
          <w:rFonts w:ascii="Arial" w:hAnsi="Arial" w:cs="Arial"/>
          <w:sz w:val="20"/>
          <w:szCs w:val="20"/>
        </w:rPr>
        <w:t>même</w:t>
      </w:r>
      <w:r w:rsidR="0025499D">
        <w:rPr>
          <w:rFonts w:ascii="Arial" w:hAnsi="Arial" w:cs="Arial"/>
          <w:sz w:val="20"/>
          <w:szCs w:val="20"/>
        </w:rPr>
        <w:t xml:space="preserve"> </w:t>
      </w:r>
      <w:r w:rsidRPr="00622FA4">
        <w:rPr>
          <w:rFonts w:ascii="Arial" w:hAnsi="Arial" w:cs="Arial"/>
          <w:sz w:val="20"/>
          <w:szCs w:val="20"/>
        </w:rPr>
        <w:t>marché public en agissant à la fois :</w:t>
      </w:r>
    </w:p>
    <w:p w14:paraId="3430DC74" w14:textId="77777777" w:rsidR="00705148" w:rsidRPr="00622FA4" w:rsidRDefault="00705148" w:rsidP="004509C2">
      <w:pPr>
        <w:numPr>
          <w:ilvl w:val="0"/>
          <w:numId w:val="32"/>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51862236" w14:textId="77777777" w:rsidR="0025499D" w:rsidRDefault="00705148" w:rsidP="0025499D">
      <w:pPr>
        <w:numPr>
          <w:ilvl w:val="0"/>
          <w:numId w:val="32"/>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21DB43D1" w14:textId="77777777" w:rsidR="00BE4682" w:rsidRDefault="00BE4682" w:rsidP="0025499D">
      <w:pPr>
        <w:spacing w:after="0" w:line="240" w:lineRule="auto"/>
        <w:jc w:val="both"/>
        <w:rPr>
          <w:rFonts w:ascii="Arial" w:hAnsi="Arial" w:cs="Arial"/>
          <w:sz w:val="20"/>
          <w:szCs w:val="20"/>
        </w:rPr>
      </w:pPr>
    </w:p>
    <w:p w14:paraId="73C5665D"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76F4FBE3" w14:textId="77777777" w:rsidR="00B0034C" w:rsidRDefault="00B0034C" w:rsidP="004C54E2">
      <w:pPr>
        <w:spacing w:after="0" w:line="240" w:lineRule="auto"/>
        <w:ind w:left="142"/>
        <w:jc w:val="both"/>
        <w:rPr>
          <w:rFonts w:ascii="Arial" w:hAnsi="Arial" w:cs="Arial"/>
          <w:sz w:val="20"/>
          <w:szCs w:val="20"/>
        </w:rPr>
      </w:pPr>
    </w:p>
    <w:p w14:paraId="2F702848"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7CC60C86" w14:textId="77777777" w:rsidR="006118BC" w:rsidRPr="00622FA4" w:rsidRDefault="006118BC" w:rsidP="00BE4682">
      <w:pPr>
        <w:spacing w:after="0" w:line="240" w:lineRule="auto"/>
        <w:ind w:left="142"/>
        <w:jc w:val="both"/>
        <w:rPr>
          <w:rFonts w:ascii="Arial" w:hAnsi="Arial" w:cs="Arial"/>
          <w:sz w:val="20"/>
          <w:szCs w:val="20"/>
        </w:rPr>
      </w:pPr>
    </w:p>
    <w:p w14:paraId="54DB5DA0"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7EA3A128"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6A7A28"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1DDD4FD6"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E4C8F8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A2AC5C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05F2ECD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374C3C1"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186A02D" w14:textId="77777777" w:rsidR="0070251B" w:rsidRPr="00C5620A" w:rsidRDefault="00C5620A" w:rsidP="0070251B">
      <w:pPr>
        <w:jc w:val="both"/>
        <w:rPr>
          <w:rFonts w:ascii="Arial" w:hAnsi="Arial" w:cs="Arial"/>
          <w:sz w:val="20"/>
          <w:szCs w:val="20"/>
        </w:rPr>
      </w:pPr>
      <w:r w:rsidRPr="00C5620A">
        <w:rPr>
          <w:rFonts w:ascii="Arial" w:hAnsi="Arial" w:cs="Arial"/>
          <w:sz w:val="20"/>
          <w:szCs w:val="20"/>
        </w:rPr>
        <w:t xml:space="preserve">Le département du Nord n’impose aucune variante. </w:t>
      </w:r>
      <w:r w:rsidR="0070251B" w:rsidRPr="00C5620A">
        <w:rPr>
          <w:rFonts w:ascii="Arial" w:hAnsi="Arial" w:cs="Arial"/>
          <w:sz w:val="20"/>
          <w:szCs w:val="20"/>
        </w:rPr>
        <w:t>Les variantes à l’initiative des candidats ne sont pas autorisées.</w:t>
      </w:r>
    </w:p>
    <w:p w14:paraId="64BBA8C0" w14:textId="77777777" w:rsidR="0070251B" w:rsidRPr="000D4C27"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E45B5C1" w14:textId="77777777" w:rsidR="00BE4682" w:rsidRPr="00C5620A" w:rsidRDefault="00BE4682" w:rsidP="00BE46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C5620A">
        <w:rPr>
          <w:rFonts w:ascii="Arial" w:hAnsi="Arial" w:cs="Arial"/>
          <w:b/>
          <w:bCs/>
          <w:color w:val="000000"/>
          <w:sz w:val="20"/>
          <w:szCs w:val="20"/>
        </w:rPr>
        <w:t>Prestations supplémentaires éventuelles :</w:t>
      </w:r>
    </w:p>
    <w:p w14:paraId="235A6516" w14:textId="77777777" w:rsidR="003C1250" w:rsidRDefault="003C1250"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DE4CAC4" w14:textId="77777777" w:rsidR="003C1250" w:rsidRDefault="00C5620A" w:rsidP="000D4C27">
      <w:pPr>
        <w:keepLines/>
        <w:widowControl w:val="0"/>
        <w:tabs>
          <w:tab w:val="left" w:pos="14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Sans objet</w:t>
      </w:r>
    </w:p>
    <w:p w14:paraId="2D43AFE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8BEE2B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6E0C651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C8FF32F"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6971306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2DB91D3B"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65AF9FF"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5B357AE9"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5905FA64"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31A31915" w14:textId="77777777" w:rsidR="008C35F7" w:rsidRPr="00D90FF5" w:rsidRDefault="008C35F7">
            <w:pPr>
              <w:widowControl w:val="0"/>
              <w:autoSpaceDE w:val="0"/>
              <w:autoSpaceDN w:val="0"/>
              <w:adjustRightInd w:val="0"/>
              <w:spacing w:before="40" w:after="40" w:line="240" w:lineRule="auto"/>
              <w:ind w:left="108" w:right="101"/>
              <w:rPr>
                <w:rFonts w:ascii="Arial" w:hAnsi="Arial" w:cs="Arial"/>
                <w:sz w:val="20"/>
                <w:szCs w:val="20"/>
              </w:rPr>
            </w:pPr>
            <w:r w:rsidRPr="00D90FF5">
              <w:rPr>
                <w:rFonts w:ascii="Arial" w:hAnsi="Arial" w:cs="Arial"/>
                <w:b/>
                <w:bCs/>
                <w:color w:val="000000"/>
                <w:sz w:val="20"/>
                <w:szCs w:val="20"/>
              </w:rPr>
              <w:t>Situation juridique</w:t>
            </w:r>
          </w:p>
        </w:tc>
      </w:tr>
      <w:tr w:rsidR="008C35F7" w14:paraId="56745B61"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563BE45" w14:textId="77777777" w:rsidR="008C35F7" w:rsidRPr="00D90FF5" w:rsidRDefault="008C35F7">
            <w:pPr>
              <w:widowControl w:val="0"/>
              <w:autoSpaceDE w:val="0"/>
              <w:autoSpaceDN w:val="0"/>
              <w:adjustRightInd w:val="0"/>
              <w:spacing w:before="60" w:after="60" w:line="240" w:lineRule="auto"/>
              <w:ind w:left="108" w:right="103"/>
              <w:rPr>
                <w:rFonts w:ascii="Arial" w:hAnsi="Arial" w:cs="Arial"/>
                <w:b/>
                <w:bCs/>
                <w:sz w:val="20"/>
                <w:szCs w:val="20"/>
              </w:rPr>
            </w:pPr>
            <w:r w:rsidRPr="00D90FF5">
              <w:rPr>
                <w:rFonts w:ascii="Arial" w:hAnsi="Arial" w:cs="Arial"/>
                <w:b/>
                <w:bCs/>
                <w:color w:val="000000"/>
                <w:sz w:val="20"/>
                <w:szCs w:val="20"/>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E874524" w14:textId="77777777" w:rsidR="008C35F7" w:rsidRPr="00D90FF5" w:rsidRDefault="008C35F7">
            <w:pPr>
              <w:widowControl w:val="0"/>
              <w:autoSpaceDE w:val="0"/>
              <w:autoSpaceDN w:val="0"/>
              <w:adjustRightInd w:val="0"/>
              <w:spacing w:before="60" w:after="60" w:line="240" w:lineRule="auto"/>
              <w:ind w:left="113" w:right="101"/>
              <w:rPr>
                <w:rFonts w:ascii="Arial" w:hAnsi="Arial" w:cs="Arial"/>
                <w:sz w:val="20"/>
                <w:szCs w:val="20"/>
              </w:rPr>
            </w:pPr>
            <w:r w:rsidRPr="00D90FF5">
              <w:rPr>
                <w:rFonts w:ascii="Arial" w:hAnsi="Arial" w:cs="Arial"/>
                <w:i/>
                <w:iCs/>
                <w:color w:val="000000"/>
                <w:sz w:val="20"/>
                <w:szCs w:val="20"/>
              </w:rPr>
              <w:t>Lettre de candidature Habilitation du mandataire par ses cotraitants (DC1 disponible sur le site du Ministère de l'Economie)</w:t>
            </w:r>
          </w:p>
        </w:tc>
      </w:tr>
      <w:tr w:rsidR="002712A4" w14:paraId="402F5237"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8E28841" w14:textId="77777777" w:rsidR="002712A4" w:rsidRPr="00D90FF5" w:rsidRDefault="002712A4" w:rsidP="002712A4">
            <w:pPr>
              <w:widowControl w:val="0"/>
              <w:autoSpaceDE w:val="0"/>
              <w:autoSpaceDN w:val="0"/>
              <w:adjustRightInd w:val="0"/>
              <w:spacing w:before="60" w:after="60" w:line="240" w:lineRule="auto"/>
              <w:ind w:left="108" w:right="103"/>
              <w:rPr>
                <w:rFonts w:ascii="Arial" w:hAnsi="Arial" w:cs="Arial"/>
                <w:b/>
                <w:bCs/>
                <w:sz w:val="20"/>
                <w:szCs w:val="20"/>
              </w:rPr>
            </w:pPr>
            <w:r w:rsidRPr="00D90FF5">
              <w:rPr>
                <w:rFonts w:ascii="Arial" w:hAnsi="Arial" w:cs="Arial"/>
                <w:b/>
                <w:bCs/>
                <w:color w:val="000000"/>
                <w:sz w:val="20"/>
                <w:szCs w:val="20"/>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59214A8" w14:textId="77777777" w:rsidR="002712A4" w:rsidRPr="00D90FF5" w:rsidRDefault="002712A4" w:rsidP="002712A4">
            <w:pPr>
              <w:widowControl w:val="0"/>
              <w:autoSpaceDE w:val="0"/>
              <w:autoSpaceDN w:val="0"/>
              <w:adjustRightInd w:val="0"/>
              <w:spacing w:before="60" w:after="60" w:line="240" w:lineRule="auto"/>
              <w:ind w:left="113" w:right="101"/>
              <w:rPr>
                <w:rFonts w:ascii="Arial" w:hAnsi="Arial" w:cs="Arial"/>
                <w:sz w:val="20"/>
                <w:szCs w:val="20"/>
              </w:rPr>
            </w:pPr>
            <w:r w:rsidRPr="00D90FF5">
              <w:rPr>
                <w:rFonts w:ascii="Arial" w:hAnsi="Arial" w:cs="Arial"/>
                <w:i/>
                <w:iCs/>
                <w:color w:val="000000"/>
                <w:sz w:val="20"/>
                <w:szCs w:val="20"/>
              </w:rPr>
              <w:t>Déclaration du candidat individuelle ou du membre du groupement  (DC2 disponible sur le site du Ministère de l'Economie)</w:t>
            </w:r>
          </w:p>
        </w:tc>
      </w:tr>
      <w:tr w:rsidR="002712A4" w14:paraId="769B9DE6"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271D202" w14:textId="77777777" w:rsidR="002712A4" w:rsidRPr="00D90FF5" w:rsidRDefault="002712A4" w:rsidP="002712A4">
            <w:pPr>
              <w:widowControl w:val="0"/>
              <w:autoSpaceDE w:val="0"/>
              <w:autoSpaceDN w:val="0"/>
              <w:adjustRightInd w:val="0"/>
              <w:spacing w:before="60" w:after="60" w:line="240" w:lineRule="auto"/>
              <w:ind w:left="108" w:right="103"/>
              <w:rPr>
                <w:rFonts w:ascii="Arial" w:hAnsi="Arial" w:cs="Arial"/>
                <w:b/>
                <w:bCs/>
                <w:sz w:val="20"/>
                <w:szCs w:val="20"/>
              </w:rPr>
            </w:pPr>
            <w:r w:rsidRPr="00D90FF5">
              <w:rPr>
                <w:rFonts w:ascii="Arial" w:hAnsi="Arial" w:cs="Arial"/>
                <w:b/>
                <w:bCs/>
                <w:color w:val="000000"/>
                <w:sz w:val="20"/>
                <w:szCs w:val="20"/>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3928240" w14:textId="77777777" w:rsidR="002712A4" w:rsidRPr="00D90FF5" w:rsidRDefault="002712A4" w:rsidP="002712A4">
            <w:pPr>
              <w:widowControl w:val="0"/>
              <w:autoSpaceDE w:val="0"/>
              <w:autoSpaceDN w:val="0"/>
              <w:adjustRightInd w:val="0"/>
              <w:spacing w:before="60" w:after="60" w:line="240" w:lineRule="auto"/>
              <w:ind w:left="113" w:right="101"/>
              <w:rPr>
                <w:rFonts w:ascii="Arial" w:hAnsi="Arial" w:cs="Arial"/>
                <w:sz w:val="20"/>
                <w:szCs w:val="20"/>
              </w:rPr>
            </w:pPr>
            <w:r w:rsidRPr="00D90FF5">
              <w:rPr>
                <w:rFonts w:ascii="Arial" w:hAnsi="Arial" w:cs="Arial"/>
                <w:i/>
                <w:iCs/>
                <w:color w:val="000000"/>
                <w:sz w:val="20"/>
                <w:szCs w:val="20"/>
              </w:rPr>
              <w:t>Déclaration de sous-traitance qui peut être utilisé par les soumissionnaires ou titulaires de marchés publics pour présenter un sous-traitant (DC4 disponible sur le site du Ministère de l'Economie)</w:t>
            </w:r>
          </w:p>
        </w:tc>
      </w:tr>
      <w:tr w:rsidR="00F64319" w14:paraId="5E0ADE2B"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B0579CA" w14:textId="77777777" w:rsidR="00F64319" w:rsidRPr="00D90FF5" w:rsidRDefault="00F64319" w:rsidP="00F64319">
            <w:pPr>
              <w:pStyle w:val="Corpsdetexte"/>
              <w:ind w:left="102" w:right="406"/>
              <w:jc w:val="both"/>
              <w:rPr>
                <w:b/>
                <w:bCs/>
                <w:sz w:val="20"/>
                <w:szCs w:val="20"/>
                <w:lang w:val="fr-FR"/>
              </w:rPr>
            </w:pPr>
            <w:r w:rsidRPr="00D90FF5">
              <w:rPr>
                <w:b/>
                <w:bCs/>
                <w:sz w:val="20"/>
                <w:szCs w:val="20"/>
                <w:lang w:val="fr-FR"/>
              </w:rPr>
              <w:t>Déclaration du candidat ou équivalent qui indique les éléments de capacité financière, technique et professionnelle :</w:t>
            </w:r>
          </w:p>
          <w:p w14:paraId="2C1E1054" w14:textId="77777777" w:rsidR="00F64319" w:rsidRPr="00D90FF5" w:rsidRDefault="00F64319" w:rsidP="002712A4">
            <w:pPr>
              <w:widowControl w:val="0"/>
              <w:autoSpaceDE w:val="0"/>
              <w:autoSpaceDN w:val="0"/>
              <w:adjustRightInd w:val="0"/>
              <w:spacing w:before="60" w:after="60" w:line="240" w:lineRule="auto"/>
              <w:ind w:left="108" w:right="103"/>
              <w:rPr>
                <w:rFonts w:ascii="Arial" w:hAnsi="Arial" w:cs="Arial"/>
                <w:b/>
                <w:bCs/>
                <w:color w:val="000000"/>
                <w:sz w:val="20"/>
                <w:szCs w:val="20"/>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865271B" w14:textId="77777777" w:rsidR="00F64319" w:rsidRPr="00D90FF5" w:rsidRDefault="00F64319" w:rsidP="00F64319">
            <w:pPr>
              <w:pStyle w:val="Corpsdetexte"/>
              <w:ind w:right="131"/>
              <w:jc w:val="both"/>
              <w:rPr>
                <w:i/>
                <w:sz w:val="20"/>
                <w:szCs w:val="20"/>
                <w:lang w:val="fr-FR"/>
              </w:rPr>
            </w:pPr>
            <w:r w:rsidRPr="00D90FF5">
              <w:rPr>
                <w:sz w:val="20"/>
                <w:szCs w:val="20"/>
                <w:lang w:val="fr-FR"/>
              </w:rPr>
              <w:t xml:space="preserve">  </w:t>
            </w:r>
            <w:r w:rsidRPr="00D90FF5">
              <w:rPr>
                <w:i/>
                <w:sz w:val="20"/>
                <w:szCs w:val="20"/>
                <w:lang w:val="fr-FR"/>
              </w:rPr>
              <w:t>Déclaration du candidat ou équivalent qui indique les éléments de capacité financière, technique et professionnelle :</w:t>
            </w:r>
          </w:p>
          <w:p w14:paraId="7B9A004F" w14:textId="77777777" w:rsidR="00F64319" w:rsidRPr="00D90FF5" w:rsidRDefault="00F64319" w:rsidP="00F64319">
            <w:pPr>
              <w:adjustRightInd w:val="0"/>
              <w:ind w:right="131"/>
              <w:jc w:val="both"/>
              <w:rPr>
                <w:rFonts w:ascii="Arial" w:hAnsi="Arial" w:cs="Arial"/>
                <w:i/>
                <w:sz w:val="20"/>
                <w:szCs w:val="20"/>
              </w:rPr>
            </w:pPr>
            <w:r w:rsidRPr="00D90FF5">
              <w:rPr>
                <w:rFonts w:ascii="Arial" w:hAnsi="Arial" w:cs="Arial"/>
                <w:i/>
                <w:sz w:val="20"/>
                <w:szCs w:val="20"/>
              </w:rPr>
              <w:t>La déclaration concernant le chiffre d'affaires global du candidat portant au maximum sur les trois derniers exercices disponibles en fonction de la date de création de l'entreprise ou du début d'activité de l'opérateur économique, dans la mesure où les informations sur ces chiffres d'affaires sont disponibles.</w:t>
            </w:r>
          </w:p>
        </w:tc>
      </w:tr>
      <w:tr w:rsidR="003C1250" w14:paraId="7777E595"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1FA010B" w14:textId="7AC5E029" w:rsidR="003C1250" w:rsidRPr="005D6BB6" w:rsidRDefault="003C1250" w:rsidP="001C1512">
            <w:pPr>
              <w:keepLines/>
              <w:widowControl w:val="0"/>
              <w:tabs>
                <w:tab w:val="left" w:pos="142"/>
              </w:tabs>
              <w:autoSpaceDE w:val="0"/>
              <w:autoSpaceDN w:val="0"/>
              <w:adjustRightInd w:val="0"/>
              <w:spacing w:before="60" w:after="60" w:line="240" w:lineRule="auto"/>
              <w:ind w:left="108" w:right="103"/>
              <w:rPr>
                <w:rFonts w:ascii="Arial" w:hAnsi="Arial" w:cs="Arial"/>
                <w:b/>
                <w:bCs/>
                <w:sz w:val="20"/>
                <w:szCs w:val="20"/>
              </w:rPr>
            </w:pPr>
            <w:r w:rsidRPr="005D6BB6">
              <w:rPr>
                <w:rFonts w:ascii="Arial" w:hAnsi="Arial" w:cs="Arial"/>
                <w:b/>
                <w:bCs/>
                <w:sz w:val="20"/>
                <w:szCs w:val="20"/>
              </w:rPr>
              <w:t>Les certificats de qualifications</w:t>
            </w:r>
            <w:r w:rsidR="001C1512" w:rsidRPr="005D6BB6">
              <w:rPr>
                <w:rFonts w:ascii="Arial" w:hAnsi="Arial" w:cs="Arial"/>
                <w:b/>
                <w:bCs/>
                <w:sz w:val="20"/>
                <w:szCs w:val="20"/>
              </w:rPr>
              <w:t xml:space="preserve"> </w:t>
            </w:r>
            <w:r w:rsidRPr="005D6BB6">
              <w:rPr>
                <w:rFonts w:ascii="Arial" w:hAnsi="Arial" w:cs="Arial"/>
                <w:b/>
                <w:bCs/>
                <w:sz w:val="20"/>
                <w:szCs w:val="20"/>
              </w:rPr>
              <w:t>professionnelles établis par des organismes indépendants suivants (ou équivalent)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F06F2A3" w14:textId="3C0A428F" w:rsidR="003C1250" w:rsidRPr="005D6BB6" w:rsidRDefault="003C1250" w:rsidP="003C1250">
            <w:pPr>
              <w:rPr>
                <w:rFonts w:ascii="Arial" w:hAnsi="Arial" w:cs="Arial"/>
                <w:i/>
                <w:iCs/>
                <w:sz w:val="20"/>
                <w:szCs w:val="20"/>
              </w:rPr>
            </w:pPr>
            <w:r w:rsidRPr="005D6BB6">
              <w:rPr>
                <w:rFonts w:ascii="Arial" w:hAnsi="Arial" w:cs="Arial"/>
                <w:i/>
                <w:iCs/>
                <w:sz w:val="20"/>
                <w:szCs w:val="20"/>
              </w:rPr>
              <w:t>La preuve de la capacité du candidat peut être apportée par tout moyen (certificats d'identité professionnelle, références d</w:t>
            </w:r>
            <w:r w:rsidR="001C1512" w:rsidRPr="005D6BB6">
              <w:rPr>
                <w:rFonts w:ascii="Arial" w:hAnsi="Arial" w:cs="Arial"/>
                <w:i/>
                <w:iCs/>
                <w:sz w:val="20"/>
                <w:szCs w:val="20"/>
              </w:rPr>
              <w:t xml:space="preserve">e prestations déjà réalisées </w:t>
            </w:r>
            <w:r w:rsidRPr="005D6BB6">
              <w:rPr>
                <w:rFonts w:ascii="Arial" w:hAnsi="Arial" w:cs="Arial"/>
                <w:i/>
                <w:iCs/>
                <w:sz w:val="20"/>
                <w:szCs w:val="20"/>
              </w:rPr>
              <w:t xml:space="preserve">attestant de la compétence de l'opérateur à réaliser la prestation). </w:t>
            </w:r>
          </w:p>
          <w:p w14:paraId="3A5CCDE0" w14:textId="4D61202E" w:rsidR="001C1512" w:rsidRPr="005D6BB6" w:rsidRDefault="003C1250" w:rsidP="001C1512">
            <w:pPr>
              <w:spacing w:after="0" w:line="240" w:lineRule="auto"/>
              <w:rPr>
                <w:rFonts w:ascii="Arial" w:hAnsi="Arial" w:cs="Arial"/>
                <w:i/>
                <w:sz w:val="20"/>
                <w:szCs w:val="20"/>
              </w:rPr>
            </w:pPr>
            <w:r w:rsidRPr="005D6BB6">
              <w:rPr>
                <w:rFonts w:ascii="Arial" w:hAnsi="Arial" w:cs="Arial"/>
                <w:i/>
                <w:sz w:val="20"/>
                <w:szCs w:val="20"/>
              </w:rPr>
              <w:t xml:space="preserve"> </w:t>
            </w:r>
            <w:r w:rsidR="001C1512" w:rsidRPr="005D6BB6">
              <w:rPr>
                <w:rFonts w:ascii="Arial" w:hAnsi="Arial" w:cs="Arial"/>
                <w:i/>
                <w:sz w:val="20"/>
                <w:szCs w:val="20"/>
              </w:rPr>
              <w:t>Les qualifications souhaitées</w:t>
            </w:r>
            <w:r w:rsidR="00D90FF5" w:rsidRPr="005D6BB6">
              <w:rPr>
                <w:rFonts w:ascii="Arial" w:hAnsi="Arial" w:cs="Arial"/>
                <w:i/>
                <w:sz w:val="20"/>
                <w:szCs w:val="20"/>
              </w:rPr>
              <w:t xml:space="preserve"> sont les suivantes</w:t>
            </w:r>
            <w:r w:rsidR="001C1512" w:rsidRPr="005D6BB6">
              <w:rPr>
                <w:rFonts w:ascii="Arial" w:hAnsi="Arial" w:cs="Arial"/>
                <w:i/>
                <w:sz w:val="20"/>
                <w:szCs w:val="20"/>
              </w:rPr>
              <w:t xml:space="preserve"> :</w:t>
            </w:r>
          </w:p>
          <w:p w14:paraId="1552E63D" w14:textId="7B95896E" w:rsidR="001C1512" w:rsidRPr="005D6BB6" w:rsidRDefault="001C1512" w:rsidP="001C1512">
            <w:pPr>
              <w:pStyle w:val="Paragraphedeliste"/>
              <w:numPr>
                <w:ilvl w:val="0"/>
                <w:numId w:val="46"/>
              </w:numPr>
              <w:spacing w:after="0" w:line="240" w:lineRule="auto"/>
              <w:rPr>
                <w:rFonts w:ascii="Arial" w:hAnsi="Arial" w:cs="Arial"/>
                <w:i/>
                <w:sz w:val="20"/>
                <w:szCs w:val="20"/>
              </w:rPr>
            </w:pPr>
            <w:r w:rsidRPr="005D6BB6">
              <w:rPr>
                <w:rFonts w:ascii="Arial" w:hAnsi="Arial" w:cs="Arial"/>
                <w:i/>
                <w:sz w:val="20"/>
                <w:szCs w:val="20"/>
              </w:rPr>
              <w:t xml:space="preserve">OPQIBI 2202 : Maîtrise des coûts en phase de conception et de réalisation </w:t>
            </w:r>
          </w:p>
          <w:p w14:paraId="2857802A" w14:textId="38E97627" w:rsidR="001C1512" w:rsidRPr="005D6BB6" w:rsidRDefault="001C1512" w:rsidP="001C1512">
            <w:pPr>
              <w:pStyle w:val="Paragraphedeliste"/>
              <w:numPr>
                <w:ilvl w:val="0"/>
                <w:numId w:val="46"/>
              </w:numPr>
              <w:spacing w:after="0" w:line="240" w:lineRule="auto"/>
              <w:rPr>
                <w:rFonts w:ascii="Arial" w:hAnsi="Arial" w:cs="Arial"/>
                <w:i/>
                <w:sz w:val="20"/>
                <w:szCs w:val="20"/>
              </w:rPr>
            </w:pPr>
            <w:r w:rsidRPr="005D6BB6">
              <w:rPr>
                <w:rFonts w:ascii="Arial" w:hAnsi="Arial" w:cs="Arial"/>
                <w:i/>
                <w:sz w:val="20"/>
                <w:szCs w:val="20"/>
              </w:rPr>
              <w:t>OPQIBI 1103: Etude de voirie courante</w:t>
            </w:r>
          </w:p>
          <w:p w14:paraId="3FDC821B" w14:textId="6F66830B" w:rsidR="001C1512" w:rsidRPr="005D6BB6" w:rsidRDefault="001C1512" w:rsidP="001C1512">
            <w:pPr>
              <w:pStyle w:val="Paragraphedeliste"/>
              <w:numPr>
                <w:ilvl w:val="0"/>
                <w:numId w:val="46"/>
              </w:numPr>
              <w:spacing w:after="0" w:line="240" w:lineRule="auto"/>
              <w:rPr>
                <w:rFonts w:ascii="Arial" w:hAnsi="Arial" w:cs="Arial"/>
                <w:i/>
                <w:sz w:val="20"/>
                <w:szCs w:val="20"/>
              </w:rPr>
            </w:pPr>
            <w:r w:rsidRPr="005D6BB6">
              <w:rPr>
                <w:rFonts w:ascii="Arial" w:hAnsi="Arial" w:cs="Arial"/>
                <w:i/>
                <w:sz w:val="20"/>
                <w:szCs w:val="20"/>
              </w:rPr>
              <w:t>OPQIBI 1506 : Etude de trafic</w:t>
            </w:r>
          </w:p>
          <w:p w14:paraId="09781E27" w14:textId="4ABE24C5" w:rsidR="001C1512" w:rsidRPr="005D6BB6" w:rsidRDefault="001C1512" w:rsidP="001C1512">
            <w:pPr>
              <w:pStyle w:val="Paragraphedeliste"/>
              <w:numPr>
                <w:ilvl w:val="0"/>
                <w:numId w:val="46"/>
              </w:numPr>
              <w:spacing w:after="0" w:line="240" w:lineRule="auto"/>
              <w:rPr>
                <w:rFonts w:ascii="Arial" w:hAnsi="Arial" w:cs="Arial"/>
                <w:i/>
                <w:sz w:val="20"/>
                <w:szCs w:val="20"/>
              </w:rPr>
            </w:pPr>
            <w:r w:rsidRPr="005D6BB6">
              <w:rPr>
                <w:rFonts w:ascii="Arial" w:hAnsi="Arial" w:cs="Arial"/>
                <w:i/>
                <w:sz w:val="20"/>
                <w:szCs w:val="20"/>
              </w:rPr>
              <w:t>OPQIBI 0612 : Evaluation environnementale des projets, travaux et aménagements</w:t>
            </w:r>
          </w:p>
          <w:p w14:paraId="09F7E6CA" w14:textId="60297790" w:rsidR="003C1250" w:rsidRPr="005D6BB6" w:rsidRDefault="001C1512" w:rsidP="001C1512">
            <w:pPr>
              <w:pStyle w:val="Paragraphedeliste"/>
              <w:numPr>
                <w:ilvl w:val="0"/>
                <w:numId w:val="46"/>
              </w:numPr>
              <w:spacing w:after="0" w:line="240" w:lineRule="auto"/>
              <w:rPr>
                <w:rFonts w:ascii="Arial" w:hAnsi="Arial" w:cs="Arial"/>
                <w:i/>
                <w:sz w:val="20"/>
                <w:szCs w:val="20"/>
              </w:rPr>
            </w:pPr>
            <w:r w:rsidRPr="005D6BB6">
              <w:rPr>
                <w:rFonts w:ascii="Arial" w:hAnsi="Arial" w:cs="Arial"/>
                <w:i/>
                <w:sz w:val="20"/>
                <w:szCs w:val="20"/>
              </w:rPr>
              <w:t>OPQIBI 0303: Planification et coordination des études</w:t>
            </w:r>
          </w:p>
          <w:p w14:paraId="065D83CA" w14:textId="77777777" w:rsidR="003C1250" w:rsidRPr="005D6BB6" w:rsidRDefault="003C1250" w:rsidP="003C1250">
            <w:pPr>
              <w:spacing w:after="0" w:line="240" w:lineRule="auto"/>
              <w:rPr>
                <w:rFonts w:ascii="Arial" w:hAnsi="Arial" w:cs="Arial"/>
                <w:i/>
                <w:sz w:val="20"/>
                <w:szCs w:val="20"/>
              </w:rPr>
            </w:pPr>
          </w:p>
          <w:p w14:paraId="22B0E618" w14:textId="29AA6E8E" w:rsidR="003C1250" w:rsidRPr="005D6BB6" w:rsidRDefault="00D90FF5" w:rsidP="003C1250">
            <w:pPr>
              <w:rPr>
                <w:rFonts w:ascii="Arial" w:hAnsi="Arial" w:cs="Arial"/>
                <w:i/>
                <w:sz w:val="20"/>
                <w:szCs w:val="20"/>
              </w:rPr>
            </w:pPr>
            <w:r w:rsidRPr="005D6BB6">
              <w:rPr>
                <w:rFonts w:ascii="Arial" w:hAnsi="Arial" w:cs="Arial"/>
                <w:i/>
                <w:sz w:val="20"/>
                <w:szCs w:val="20"/>
              </w:rPr>
              <w:t>En cas d’absence de ces certifications</w:t>
            </w:r>
            <w:r w:rsidR="003C1250" w:rsidRPr="005D6BB6">
              <w:rPr>
                <w:rFonts w:ascii="Arial" w:hAnsi="Arial" w:cs="Arial"/>
                <w:i/>
                <w:sz w:val="20"/>
                <w:szCs w:val="20"/>
              </w:rPr>
              <w:t xml:space="preserve">, l'acheteur accepte tout moyen de preuve équivalent </w:t>
            </w:r>
            <w:r w:rsidR="00D84805">
              <w:rPr>
                <w:rFonts w:ascii="Arial" w:hAnsi="Arial" w:cs="Arial"/>
                <w:i/>
                <w:sz w:val="20"/>
                <w:szCs w:val="20"/>
              </w:rPr>
              <w:t>(</w:t>
            </w:r>
            <w:r w:rsidR="0007501B">
              <w:rPr>
                <w:rFonts w:ascii="Arial" w:hAnsi="Arial" w:cs="Arial"/>
                <w:i/>
                <w:sz w:val="20"/>
                <w:szCs w:val="20"/>
              </w:rPr>
              <w:t>références, …</w:t>
            </w:r>
            <w:r w:rsidR="00D84805">
              <w:rPr>
                <w:rFonts w:ascii="Arial" w:hAnsi="Arial" w:cs="Arial"/>
                <w:i/>
                <w:sz w:val="20"/>
                <w:szCs w:val="20"/>
              </w:rPr>
              <w:t xml:space="preserve">) </w:t>
            </w:r>
            <w:r w:rsidR="003C1250" w:rsidRPr="005D6BB6">
              <w:rPr>
                <w:rFonts w:ascii="Arial" w:hAnsi="Arial" w:cs="Arial"/>
                <w:i/>
                <w:sz w:val="20"/>
                <w:szCs w:val="20"/>
              </w:rPr>
              <w:t>ainsi que les certificats équivalents d'organismes établis dans d'autres Etats membres</w:t>
            </w:r>
            <w:r w:rsidRPr="005D6BB6">
              <w:rPr>
                <w:rFonts w:ascii="Arial" w:hAnsi="Arial" w:cs="Arial"/>
                <w:i/>
                <w:sz w:val="20"/>
                <w:szCs w:val="20"/>
              </w:rPr>
              <w:t xml:space="preserve"> de l’UE.</w:t>
            </w:r>
          </w:p>
        </w:tc>
      </w:tr>
    </w:tbl>
    <w:p w14:paraId="2C3626C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47A93E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5D890F8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E25D5F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3C8DF40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CD7196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2F5E64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90CAB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53BD0DB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16C50E4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une déclaration du sous-traitant indiquant qu'il ne tombe pas sous le coup d'une interdiction d'accéder aux marchés publics.</w:t>
      </w:r>
    </w:p>
    <w:p w14:paraId="20C0EAD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3FD42E6"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45FC256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271DC5EC"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533D4EE" w14:textId="77777777" w:rsidR="008C35F7" w:rsidRPr="00151B3F" w:rsidRDefault="008C35F7">
            <w:pPr>
              <w:keepLines/>
              <w:widowControl w:val="0"/>
              <w:autoSpaceDE w:val="0"/>
              <w:autoSpaceDN w:val="0"/>
              <w:adjustRightInd w:val="0"/>
              <w:spacing w:before="60" w:after="60" w:line="240" w:lineRule="auto"/>
              <w:ind w:left="108" w:right="92"/>
              <w:jc w:val="center"/>
              <w:rPr>
                <w:rFonts w:ascii="Arial" w:hAnsi="Arial" w:cs="Arial"/>
                <w:b/>
                <w:bCs/>
                <w:sz w:val="24"/>
                <w:szCs w:val="24"/>
              </w:rPr>
            </w:pPr>
            <w:r w:rsidRPr="00151B3F">
              <w:rPr>
                <w:rFonts w:ascii="Arial" w:hAnsi="Arial" w:cs="Arial"/>
                <w:b/>
                <w:bCs/>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607C999B" w14:textId="77777777" w:rsidR="008C35F7" w:rsidRPr="00151B3F" w:rsidRDefault="008C35F7">
            <w:pPr>
              <w:keepLines/>
              <w:widowControl w:val="0"/>
              <w:autoSpaceDE w:val="0"/>
              <w:autoSpaceDN w:val="0"/>
              <w:adjustRightInd w:val="0"/>
              <w:spacing w:before="60" w:after="60" w:line="240" w:lineRule="auto"/>
              <w:ind w:left="124" w:right="81"/>
              <w:jc w:val="center"/>
              <w:rPr>
                <w:rFonts w:ascii="Arial" w:hAnsi="Arial" w:cs="Arial"/>
                <w:b/>
                <w:bCs/>
                <w:sz w:val="24"/>
                <w:szCs w:val="24"/>
              </w:rPr>
            </w:pPr>
            <w:r w:rsidRPr="00151B3F">
              <w:rPr>
                <w:rFonts w:ascii="Arial" w:hAnsi="Arial" w:cs="Arial"/>
                <w:b/>
                <w:bCs/>
                <w:color w:val="FFFFFF"/>
                <w:sz w:val="20"/>
                <w:szCs w:val="20"/>
              </w:rPr>
              <w:t>Descriptif</w:t>
            </w:r>
          </w:p>
        </w:tc>
      </w:tr>
      <w:tr w:rsidR="001F43FE" w14:paraId="379CBE6B"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3C3EB6D1" w14:textId="5B1FCE3A" w:rsidR="001F43FE" w:rsidRPr="00151B3F" w:rsidRDefault="0068096E">
            <w:pPr>
              <w:widowControl w:val="0"/>
              <w:autoSpaceDE w:val="0"/>
              <w:autoSpaceDN w:val="0"/>
              <w:adjustRightInd w:val="0"/>
              <w:spacing w:before="60" w:after="60" w:line="240" w:lineRule="auto"/>
              <w:ind w:left="108" w:right="103"/>
              <w:rPr>
                <w:rFonts w:ascii="Arial" w:hAnsi="Arial" w:cs="Arial"/>
                <w:b/>
                <w:bCs/>
                <w:sz w:val="18"/>
                <w:szCs w:val="18"/>
              </w:rPr>
            </w:pPr>
            <w:r w:rsidRPr="00573A6E">
              <w:rPr>
                <w:rFonts w:ascii="Arial" w:hAnsi="Arial" w:cs="Arial"/>
                <w:b/>
                <w:bCs/>
                <w:sz w:val="18"/>
                <w:szCs w:val="18"/>
              </w:rPr>
              <w:t>DPGF</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E019925" w14:textId="5529BE72" w:rsidR="007609B0" w:rsidRPr="007609B0" w:rsidRDefault="0068096E" w:rsidP="007609B0">
            <w:pPr>
              <w:widowControl w:val="0"/>
              <w:autoSpaceDE w:val="0"/>
              <w:autoSpaceDN w:val="0"/>
              <w:adjustRightInd w:val="0"/>
              <w:spacing w:before="60" w:after="60" w:line="240" w:lineRule="auto"/>
              <w:ind w:left="113" w:right="101"/>
              <w:rPr>
                <w:rFonts w:ascii="Arial" w:hAnsi="Arial" w:cs="Arial"/>
                <w:sz w:val="18"/>
                <w:szCs w:val="18"/>
              </w:rPr>
            </w:pPr>
            <w:r>
              <w:rPr>
                <w:rFonts w:ascii="Arial" w:hAnsi="Arial" w:cs="Arial"/>
                <w:sz w:val="18"/>
                <w:szCs w:val="18"/>
              </w:rPr>
              <w:t>Décomposition du prix global et forfaitaire</w:t>
            </w:r>
            <w:r w:rsidR="007609B0" w:rsidRPr="007609B0">
              <w:rPr>
                <w:rFonts w:ascii="Arial" w:hAnsi="Arial" w:cs="Arial"/>
                <w:sz w:val="18"/>
                <w:szCs w:val="18"/>
              </w:rPr>
              <w:t>, dûment complété dans son intégralité.</w:t>
            </w:r>
          </w:p>
          <w:p w14:paraId="6AB18734" w14:textId="6E5CE107" w:rsidR="003C1250" w:rsidRPr="00151B3F" w:rsidRDefault="007609B0" w:rsidP="007609B0">
            <w:pPr>
              <w:widowControl w:val="0"/>
              <w:autoSpaceDE w:val="0"/>
              <w:autoSpaceDN w:val="0"/>
              <w:adjustRightInd w:val="0"/>
              <w:spacing w:before="60" w:after="60" w:line="240" w:lineRule="auto"/>
              <w:ind w:left="113" w:right="101"/>
              <w:rPr>
                <w:rFonts w:ascii="Arial" w:hAnsi="Arial" w:cs="Arial"/>
                <w:sz w:val="18"/>
                <w:szCs w:val="18"/>
              </w:rPr>
            </w:pPr>
            <w:r w:rsidRPr="007609B0">
              <w:rPr>
                <w:rFonts w:ascii="Arial" w:hAnsi="Arial" w:cs="Arial"/>
                <w:sz w:val="18"/>
                <w:szCs w:val="18"/>
              </w:rPr>
              <w:t>Cette pièce financière sera fournie par le soumissionnaire au format Excel® sans modification de la mise en page.</w:t>
            </w:r>
          </w:p>
        </w:tc>
      </w:tr>
      <w:tr w:rsidR="008C35F7" w14:paraId="771529FE"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1341D143" w14:textId="77777777" w:rsidR="008C35F7" w:rsidRPr="00151B3F" w:rsidRDefault="008C35F7">
            <w:pPr>
              <w:widowControl w:val="0"/>
              <w:autoSpaceDE w:val="0"/>
              <w:autoSpaceDN w:val="0"/>
              <w:adjustRightInd w:val="0"/>
              <w:spacing w:before="60" w:after="60" w:line="240" w:lineRule="auto"/>
              <w:ind w:left="108" w:right="103"/>
              <w:rPr>
                <w:rFonts w:ascii="Arial" w:hAnsi="Arial" w:cs="Arial"/>
                <w:b/>
                <w:bCs/>
                <w:sz w:val="24"/>
                <w:szCs w:val="24"/>
              </w:rPr>
            </w:pPr>
            <w:r w:rsidRPr="00151B3F">
              <w:rPr>
                <w:rFonts w:ascii="Arial" w:hAnsi="Arial" w:cs="Arial"/>
                <w:b/>
                <w:bCs/>
                <w:sz w:val="18"/>
                <w:szCs w:val="18"/>
              </w:rPr>
              <w:t>Mémoire technique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F05A844" w14:textId="6C4F05A8" w:rsidR="008C35F7" w:rsidRPr="00151B3F" w:rsidRDefault="008C35F7">
            <w:pPr>
              <w:widowControl w:val="0"/>
              <w:autoSpaceDE w:val="0"/>
              <w:autoSpaceDN w:val="0"/>
              <w:adjustRightInd w:val="0"/>
              <w:spacing w:before="60" w:after="60" w:line="240" w:lineRule="auto"/>
              <w:ind w:left="113" w:right="101"/>
              <w:rPr>
                <w:rFonts w:ascii="Arial" w:hAnsi="Arial" w:cs="Arial"/>
                <w:sz w:val="18"/>
                <w:szCs w:val="18"/>
              </w:rPr>
            </w:pPr>
            <w:r w:rsidRPr="00151B3F">
              <w:rPr>
                <w:rFonts w:ascii="Arial" w:hAnsi="Arial" w:cs="Arial"/>
                <w:sz w:val="18"/>
                <w:szCs w:val="18"/>
              </w:rPr>
              <w:t>Mémoire technique</w:t>
            </w:r>
            <w:r w:rsidR="00255619" w:rsidRPr="00151B3F">
              <w:rPr>
                <w:rFonts w:ascii="Arial" w:hAnsi="Arial" w:cs="Arial"/>
                <w:sz w:val="18"/>
                <w:szCs w:val="18"/>
              </w:rPr>
              <w:t xml:space="preserve"> </w:t>
            </w:r>
            <w:r w:rsidR="00151B3F" w:rsidRPr="00A84DB9">
              <w:rPr>
                <w:rFonts w:ascii="Arial" w:hAnsi="Arial" w:cs="Arial"/>
                <w:bCs/>
                <w:color w:val="000000"/>
                <w:sz w:val="18"/>
                <w:szCs w:val="18"/>
              </w:rPr>
              <w:t>présentant les éléments demandés dans le</w:t>
            </w:r>
            <w:r w:rsidR="00151B3F" w:rsidRPr="00151B3F">
              <w:rPr>
                <w:rFonts w:ascii="Arial" w:hAnsi="Arial" w:cs="Arial"/>
                <w:b/>
                <w:color w:val="000000"/>
                <w:sz w:val="18"/>
                <w:szCs w:val="18"/>
              </w:rPr>
              <w:t xml:space="preserve"> </w:t>
            </w:r>
            <w:r w:rsidR="00255619" w:rsidRPr="00151B3F">
              <w:rPr>
                <w:rFonts w:ascii="Arial" w:hAnsi="Arial" w:cs="Arial"/>
                <w:sz w:val="18"/>
                <w:szCs w:val="18"/>
              </w:rPr>
              <w:t>cadre du mémoire technique</w:t>
            </w:r>
            <w:r w:rsidR="00EF4758" w:rsidRPr="00151B3F">
              <w:rPr>
                <w:rFonts w:ascii="Arial" w:hAnsi="Arial" w:cs="Arial"/>
                <w:sz w:val="18"/>
                <w:szCs w:val="18"/>
              </w:rPr>
              <w:t xml:space="preserve"> </w:t>
            </w:r>
            <w:r w:rsidR="00151B3F" w:rsidRPr="00151B3F">
              <w:rPr>
                <w:rFonts w:ascii="Arial" w:hAnsi="Arial" w:cs="Arial"/>
                <w:sz w:val="18"/>
                <w:szCs w:val="18"/>
              </w:rPr>
              <w:t xml:space="preserve">figurant au DCE et </w:t>
            </w:r>
            <w:r w:rsidR="00EF4758" w:rsidRPr="00151B3F">
              <w:rPr>
                <w:rFonts w:ascii="Arial" w:hAnsi="Arial" w:cs="Arial"/>
                <w:sz w:val="18"/>
                <w:szCs w:val="18"/>
              </w:rPr>
              <w:t>qui ser</w:t>
            </w:r>
            <w:r w:rsidR="00F64319" w:rsidRPr="00151B3F">
              <w:rPr>
                <w:rFonts w:ascii="Arial" w:hAnsi="Arial" w:cs="Arial"/>
                <w:sz w:val="18"/>
                <w:szCs w:val="18"/>
              </w:rPr>
              <w:t xml:space="preserve">vira à l’analyse de </w:t>
            </w:r>
            <w:r w:rsidR="00EF4758" w:rsidRPr="00151B3F">
              <w:rPr>
                <w:rFonts w:ascii="Arial" w:hAnsi="Arial" w:cs="Arial"/>
                <w:sz w:val="18"/>
                <w:szCs w:val="18"/>
              </w:rPr>
              <w:t xml:space="preserve">la valeur technique </w:t>
            </w:r>
            <w:r w:rsidR="00151B3F" w:rsidRPr="00151B3F">
              <w:rPr>
                <w:rFonts w:ascii="Arial" w:hAnsi="Arial" w:cs="Arial"/>
                <w:sz w:val="18"/>
                <w:szCs w:val="18"/>
              </w:rPr>
              <w:t xml:space="preserve">et environnementale </w:t>
            </w:r>
            <w:r w:rsidR="00EF4758" w:rsidRPr="00151B3F">
              <w:rPr>
                <w:rFonts w:ascii="Arial" w:hAnsi="Arial" w:cs="Arial"/>
                <w:sz w:val="18"/>
                <w:szCs w:val="18"/>
              </w:rPr>
              <w:t xml:space="preserve">de l’offre </w:t>
            </w:r>
            <w:r w:rsidR="00BB5DD6" w:rsidRPr="00151B3F">
              <w:t xml:space="preserve"> </w:t>
            </w:r>
          </w:p>
        </w:tc>
      </w:tr>
    </w:tbl>
    <w:p w14:paraId="7ACC3290" w14:textId="77777777" w:rsidR="00BC573A" w:rsidRDefault="00BC573A" w:rsidP="008353A4">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06BCC9E8"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139A8C0C"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AFB55C4"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161CE5"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65F24C0"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3B11D65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6593D99"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189CD69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3E07D86"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663C5964"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343E37C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51EDCC91" w14:textId="77777777" w:rsidR="007A1726" w:rsidRPr="00F16ADF" w:rsidRDefault="007A1726" w:rsidP="007A1726">
      <w:pPr>
        <w:pStyle w:val="Default"/>
        <w:rPr>
          <w:sz w:val="20"/>
          <w:szCs w:val="20"/>
        </w:rPr>
      </w:pPr>
      <w:r>
        <w:rPr>
          <w:sz w:val="20"/>
          <w:szCs w:val="20"/>
        </w:rPr>
        <w:t xml:space="preserve"> </w:t>
      </w:r>
      <w:r w:rsidR="002D1651">
        <w:rPr>
          <w:sz w:val="20"/>
          <w:szCs w:val="20"/>
        </w:rPr>
        <w:t xml:space="preserve"> - </w:t>
      </w:r>
      <w:r w:rsidRPr="000B1995">
        <w:rPr>
          <w:sz w:val="20"/>
          <w:szCs w:val="20"/>
        </w:rPr>
        <w:t xml:space="preserve">le cahier des clauses </w:t>
      </w:r>
      <w:r w:rsidRPr="00F16ADF">
        <w:rPr>
          <w:sz w:val="20"/>
          <w:szCs w:val="20"/>
        </w:rPr>
        <w:t xml:space="preserve">administratives particulières (CCAP), </w:t>
      </w:r>
    </w:p>
    <w:p w14:paraId="2ACDAE45" w14:textId="77777777" w:rsidR="007A1726" w:rsidRPr="00F81871" w:rsidRDefault="007A1726" w:rsidP="007A1726">
      <w:pPr>
        <w:pStyle w:val="Default"/>
        <w:rPr>
          <w:color w:val="auto"/>
          <w:sz w:val="20"/>
          <w:szCs w:val="20"/>
        </w:rPr>
      </w:pPr>
      <w:r w:rsidRPr="00F81871">
        <w:rPr>
          <w:color w:val="auto"/>
          <w:sz w:val="20"/>
          <w:szCs w:val="20"/>
        </w:rPr>
        <w:t xml:space="preserve">  - le cahier des clauses techniques particulières et </w:t>
      </w:r>
      <w:r w:rsidR="00151B3F" w:rsidRPr="00F81871">
        <w:rPr>
          <w:color w:val="auto"/>
          <w:sz w:val="20"/>
          <w:szCs w:val="20"/>
        </w:rPr>
        <w:t>l’</w:t>
      </w:r>
      <w:r w:rsidRPr="00F81871">
        <w:rPr>
          <w:color w:val="auto"/>
          <w:sz w:val="20"/>
          <w:szCs w:val="20"/>
        </w:rPr>
        <w:t>annexe RGPD</w:t>
      </w:r>
      <w:r w:rsidR="00151B3F" w:rsidRPr="00F81871">
        <w:rPr>
          <w:color w:val="auto"/>
          <w:sz w:val="20"/>
          <w:szCs w:val="20"/>
        </w:rPr>
        <w:t>,</w:t>
      </w:r>
    </w:p>
    <w:p w14:paraId="2FA34D82" w14:textId="507CABD9" w:rsidR="007A1726" w:rsidRPr="00F81871"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81871">
        <w:rPr>
          <w:rFonts w:ascii="Arial" w:hAnsi="Arial" w:cs="Arial"/>
          <w:sz w:val="20"/>
          <w:szCs w:val="20"/>
        </w:rPr>
        <w:t xml:space="preserve">- </w:t>
      </w:r>
      <w:r w:rsidR="00A43894" w:rsidRPr="00F81871">
        <w:rPr>
          <w:rFonts w:ascii="Arial" w:hAnsi="Arial" w:cs="Arial"/>
          <w:sz w:val="20"/>
          <w:szCs w:val="20"/>
        </w:rPr>
        <w:t>l</w:t>
      </w:r>
      <w:r w:rsidR="008171D6" w:rsidRPr="00F81871">
        <w:rPr>
          <w:rFonts w:ascii="Arial" w:hAnsi="Arial" w:cs="Arial"/>
          <w:sz w:val="20"/>
          <w:szCs w:val="20"/>
        </w:rPr>
        <w:t xml:space="preserve">a </w:t>
      </w:r>
      <w:r w:rsidR="00671097" w:rsidRPr="00F81871">
        <w:rPr>
          <w:rFonts w:ascii="Arial" w:hAnsi="Arial" w:cs="Arial"/>
          <w:sz w:val="20"/>
          <w:szCs w:val="20"/>
        </w:rPr>
        <w:t>Décomposition du Prix Global et Forfaitair</w:t>
      </w:r>
      <w:r w:rsidR="002402E8" w:rsidRPr="00F81871">
        <w:rPr>
          <w:rFonts w:ascii="Arial" w:hAnsi="Arial" w:cs="Arial"/>
          <w:sz w:val="20"/>
          <w:szCs w:val="20"/>
        </w:rPr>
        <w:t>e</w:t>
      </w:r>
      <w:r w:rsidR="00285FF7" w:rsidRPr="00F81871">
        <w:rPr>
          <w:rFonts w:ascii="Arial" w:hAnsi="Arial" w:cs="Arial"/>
          <w:sz w:val="20"/>
          <w:szCs w:val="20"/>
        </w:rPr>
        <w:t xml:space="preserve"> (DPGF)</w:t>
      </w:r>
    </w:p>
    <w:p w14:paraId="26E12FCC" w14:textId="77777777" w:rsidR="007A1726" w:rsidRPr="00F81871" w:rsidRDefault="007A1726" w:rsidP="00151B3F">
      <w:pPr>
        <w:tabs>
          <w:tab w:val="left" w:pos="284"/>
          <w:tab w:val="left" w:pos="2552"/>
        </w:tabs>
        <w:spacing w:after="0"/>
        <w:jc w:val="both"/>
        <w:rPr>
          <w:rFonts w:ascii="Arial" w:hAnsi="Arial" w:cs="Arial"/>
          <w:sz w:val="20"/>
          <w:szCs w:val="20"/>
        </w:rPr>
      </w:pPr>
      <w:r w:rsidRPr="00F81871">
        <w:rPr>
          <w:rFonts w:ascii="Arial" w:hAnsi="Arial" w:cs="Arial"/>
          <w:sz w:val="20"/>
          <w:szCs w:val="20"/>
        </w:rPr>
        <w:t xml:space="preserve">  - le cadre de mémoire technique,</w:t>
      </w:r>
    </w:p>
    <w:p w14:paraId="27F36819"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3FED4965"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0D257805"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717A0080" w14:textId="77777777" w:rsidR="007A1726" w:rsidRPr="00DE278E" w:rsidRDefault="002D1651"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007A1726">
        <w:rPr>
          <w:rFonts w:ascii="Arial" w:hAnsi="Arial" w:cs="Arial"/>
          <w:sz w:val="20"/>
          <w:szCs w:val="20"/>
        </w:rPr>
        <w:t xml:space="preserve">- </w:t>
      </w:r>
      <w:r w:rsidR="007A1726" w:rsidRPr="00DE278E">
        <w:rPr>
          <w:rFonts w:ascii="Arial" w:hAnsi="Arial" w:cs="Arial"/>
          <w:sz w:val="20"/>
          <w:szCs w:val="20"/>
        </w:rPr>
        <w:t>l'attestation sur l'honneur, comprenant les interdictions de soumissionner et l'attestation de non-em</w:t>
      </w:r>
      <w:r w:rsidR="007A1726">
        <w:rPr>
          <w:rFonts w:ascii="Arial" w:hAnsi="Arial" w:cs="Arial"/>
          <w:sz w:val="20"/>
          <w:szCs w:val="20"/>
        </w:rPr>
        <w:t>ploi de travailleurs étrangers,</w:t>
      </w:r>
    </w:p>
    <w:p w14:paraId="7072208A" w14:textId="77777777" w:rsidR="007A1726" w:rsidRPr="00DE278E" w:rsidRDefault="002D1651"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007A1726">
        <w:rPr>
          <w:rFonts w:ascii="Arial" w:hAnsi="Arial" w:cs="Arial"/>
          <w:sz w:val="20"/>
          <w:szCs w:val="20"/>
        </w:rPr>
        <w:t xml:space="preserve">- </w:t>
      </w:r>
      <w:r w:rsidR="007A1726" w:rsidRPr="00DE278E">
        <w:rPr>
          <w:rFonts w:ascii="Arial" w:hAnsi="Arial" w:cs="Arial"/>
          <w:sz w:val="20"/>
          <w:szCs w:val="20"/>
        </w:rPr>
        <w:t>le questionnaire relatif aux pratiques des opérateurs économiques en matière de promotion et d’égalité femmes hommes, (document facultatif à</w:t>
      </w:r>
      <w:r w:rsidR="007A1726">
        <w:rPr>
          <w:rFonts w:ascii="Arial" w:hAnsi="Arial" w:cs="Arial"/>
          <w:sz w:val="20"/>
          <w:szCs w:val="20"/>
        </w:rPr>
        <w:t xml:space="preserve"> usage statistique uniquement),</w:t>
      </w:r>
    </w:p>
    <w:p w14:paraId="655739A7"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5E4BAEAE"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8794273" w14:textId="77777777" w:rsidR="007A1726" w:rsidRPr="002D1651"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2D1651">
        <w:rPr>
          <w:rFonts w:ascii="Arial" w:hAnsi="Arial" w:cs="Arial"/>
          <w:b/>
          <w:bCs/>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7EF6E53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C3FB44" w14:textId="16790A7E"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598B57D0"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B4A6EB"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A7475D7"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00D9853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3D9174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2A5DE4E5" w14:textId="77777777" w:rsidR="00703021"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1F2CF996" w14:textId="77777777" w:rsidR="00C42D2B" w:rsidRPr="00B0034C" w:rsidRDefault="00C42D2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6F22E0B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2813EBE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F4D616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769F2CA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381A46A"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F8D5FE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5DA61D1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8B7610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3E117F8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4055B31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32C50FF1"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4D01511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468FBBB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13211A5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7FC8B04"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2E6E0B9F"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4EC08D48"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4BF8D7AD"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2476DD7E"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7F1BF5D9" w14:textId="77777777" w:rsidR="00AB52E7" w:rsidRPr="00366D98"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366D98">
        <w:rPr>
          <w:rFonts w:ascii="Arial" w:hAnsi="Arial" w:cs="Arial"/>
          <w:sz w:val="20"/>
          <w:szCs w:val="24"/>
          <w:lang w:val="en-US"/>
        </w:rPr>
        <w:t>49 rue Gustave Delory</w:t>
      </w:r>
    </w:p>
    <w:p w14:paraId="6EB3862F" w14:textId="77777777" w:rsidR="00AB52E7" w:rsidRPr="00366D98"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366D98">
        <w:rPr>
          <w:rFonts w:ascii="Arial" w:hAnsi="Arial" w:cs="Arial"/>
          <w:sz w:val="20"/>
          <w:szCs w:val="24"/>
          <w:lang w:val="en-US"/>
        </w:rPr>
        <w:t>59000 LILLE</w:t>
      </w:r>
    </w:p>
    <w:p w14:paraId="782F98C1" w14:textId="77777777" w:rsidR="00AB52E7" w:rsidRPr="00366D98"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366D98">
        <w:rPr>
          <w:rFonts w:ascii="Arial" w:hAnsi="Arial" w:cs="Arial"/>
          <w:sz w:val="20"/>
          <w:szCs w:val="24"/>
          <w:lang w:val="en-US"/>
        </w:rPr>
        <w:t>GPS : 50°38'00.6"N 3°04'19.3"E</w:t>
      </w:r>
    </w:p>
    <w:p w14:paraId="550422AB"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1AB2CC05"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5849A3BF"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1C1BBE9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6F6C59E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2AC2276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756F23B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43BAEAC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74CD4AA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02B4CBC6"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6CFA10EA"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5067E4B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3CBED74A" w14:textId="77777777" w:rsidR="00E62DA5" w:rsidRDefault="00E62DA5" w:rsidP="009A3A12">
      <w:pPr>
        <w:keepLines/>
        <w:widowControl w:val="0"/>
        <w:autoSpaceDE w:val="0"/>
        <w:autoSpaceDN w:val="0"/>
        <w:adjustRightInd w:val="0"/>
        <w:spacing w:before="120" w:after="120" w:line="240" w:lineRule="auto"/>
        <w:ind w:left="119"/>
        <w:jc w:val="both"/>
        <w:rPr>
          <w:rFonts w:ascii="Arial" w:hAnsi="Arial" w:cs="Arial"/>
          <w:color w:val="000000"/>
          <w:sz w:val="20"/>
          <w:szCs w:val="20"/>
        </w:rPr>
      </w:pPr>
      <w:r>
        <w:rPr>
          <w:rFonts w:ascii="Arial" w:hAnsi="Arial" w:cs="Arial"/>
          <w:color w:val="000000"/>
          <w:sz w:val="20"/>
          <w:szCs w:val="20"/>
        </w:rPr>
        <w:lastRenderedPageBreak/>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0056074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7F62F181"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11D7EE95"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w:t>
      </w:r>
    </w:p>
    <w:p w14:paraId="23E890A3"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2C019422"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539CAAC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C515B2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w:t>
      </w:r>
      <w:r w:rsidRPr="00C44F82">
        <w:rPr>
          <w:rFonts w:ascii="Arial" w:hAnsi="Arial" w:cs="Arial"/>
          <w:color w:val="000000"/>
          <w:sz w:val="20"/>
          <w:szCs w:val="20"/>
        </w:rPr>
        <w:t>des offres est de 6 mois</w:t>
      </w:r>
      <w:r w:rsidRPr="00C44F82">
        <w:rPr>
          <w:rFonts w:ascii="Arial" w:hAnsi="Arial" w:cs="Arial"/>
          <w:color w:val="FF0000"/>
          <w:sz w:val="20"/>
          <w:szCs w:val="20"/>
        </w:rPr>
        <w:t xml:space="preserve"> </w:t>
      </w:r>
      <w:r w:rsidRPr="00C44F82">
        <w:rPr>
          <w:rFonts w:ascii="Arial" w:hAnsi="Arial" w:cs="Arial"/>
          <w:color w:val="000000"/>
          <w:sz w:val="20"/>
          <w:szCs w:val="20"/>
        </w:rPr>
        <w:t>à compter</w:t>
      </w:r>
      <w:r>
        <w:rPr>
          <w:rFonts w:ascii="Arial" w:hAnsi="Arial" w:cs="Arial"/>
          <w:color w:val="000000"/>
          <w:sz w:val="20"/>
          <w:szCs w:val="20"/>
        </w:rPr>
        <w:t xml:space="preserve"> de la date limite de réception des offres.</w:t>
      </w:r>
    </w:p>
    <w:p w14:paraId="1821E6F8"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B2E39C"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24D2E297"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94B8BB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23B51DA"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68C013C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BC29AD2"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63BA3D9C"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3232"/>
        <w:gridCol w:w="6515"/>
      </w:tblGrid>
      <w:tr w:rsidR="008C35F7" w:rsidRPr="0060646E" w14:paraId="624E16C1" w14:textId="77777777" w:rsidTr="006979C8">
        <w:trPr>
          <w:cantSplit/>
          <w:tblHeader/>
        </w:trPr>
        <w:tc>
          <w:tcPr>
            <w:tcW w:w="323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ADA62E9"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6515" w:type="dxa"/>
            <w:tcBorders>
              <w:top w:val="single" w:sz="8" w:space="0" w:color="D9D9D9"/>
              <w:left w:val="single" w:sz="8" w:space="0" w:color="D9D9D9"/>
              <w:bottom w:val="single" w:sz="8" w:space="0" w:color="D9D9D9"/>
              <w:right w:val="single" w:sz="8" w:space="0" w:color="D9D9D9"/>
            </w:tcBorders>
            <w:shd w:val="clear" w:color="auto" w:fill="595959"/>
          </w:tcPr>
          <w:p w14:paraId="27116B4C"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3C17E5C3" w14:textId="77777777" w:rsidTr="006979C8">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68CBC347" w14:textId="77777777" w:rsidR="008C35F7" w:rsidRPr="006874DC" w:rsidRDefault="00564292">
            <w:pPr>
              <w:widowControl w:val="0"/>
              <w:autoSpaceDE w:val="0"/>
              <w:autoSpaceDN w:val="0"/>
              <w:adjustRightInd w:val="0"/>
              <w:spacing w:after="0" w:line="240" w:lineRule="auto"/>
              <w:ind w:left="108" w:right="91"/>
              <w:rPr>
                <w:rFonts w:ascii="Arial" w:hAnsi="Arial" w:cs="Arial"/>
                <w:sz w:val="20"/>
                <w:szCs w:val="20"/>
                <w:highlight w:val="yellow"/>
              </w:rPr>
            </w:pPr>
            <w:r w:rsidRPr="00894565">
              <w:rPr>
                <w:rFonts w:ascii="Arial" w:hAnsi="Arial" w:cs="Arial"/>
                <w:color w:val="000000"/>
                <w:sz w:val="20"/>
                <w:szCs w:val="20"/>
              </w:rPr>
              <w:t xml:space="preserve">1. </w:t>
            </w:r>
            <w:r w:rsidR="00996602" w:rsidRPr="00894565">
              <w:rPr>
                <w:rFonts w:ascii="Arial" w:hAnsi="Arial" w:cs="Arial"/>
                <w:color w:val="000000"/>
                <w:sz w:val="20"/>
                <w:szCs w:val="20"/>
              </w:rPr>
              <w:t>Prix</w:t>
            </w:r>
            <w:r w:rsidRPr="00894565">
              <w:rPr>
                <w:rFonts w:ascii="Arial" w:hAnsi="Arial" w:cs="Arial"/>
                <w:color w:val="000000"/>
                <w:sz w:val="20"/>
                <w:szCs w:val="20"/>
              </w:rPr>
              <w:t xml:space="preserve"> (</w:t>
            </w:r>
            <w:r w:rsidR="00C85DEA" w:rsidRPr="00894565">
              <w:rPr>
                <w:rFonts w:ascii="Arial" w:hAnsi="Arial" w:cs="Arial"/>
                <w:color w:val="000000"/>
                <w:sz w:val="20"/>
                <w:szCs w:val="20"/>
              </w:rPr>
              <w:t>55</w:t>
            </w:r>
            <w:r w:rsidR="006511E5">
              <w:rPr>
                <w:rFonts w:ascii="Arial" w:hAnsi="Arial" w:cs="Arial"/>
                <w:color w:val="000000"/>
                <w:sz w:val="20"/>
                <w:szCs w:val="20"/>
              </w:rPr>
              <w:t>%</w:t>
            </w:r>
            <w:r w:rsidR="008C35F7" w:rsidRPr="00894565">
              <w:rPr>
                <w:rFonts w:ascii="Arial" w:hAnsi="Arial" w:cs="Arial"/>
                <w:color w:val="000000"/>
                <w:sz w:val="20"/>
                <w:szCs w:val="20"/>
              </w:rPr>
              <w:t>)</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240ED270" w14:textId="11C037C7" w:rsidR="00996602" w:rsidRPr="00894565" w:rsidRDefault="00996602" w:rsidP="00C006D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94565">
              <w:rPr>
                <w:rFonts w:ascii="Arial" w:hAnsi="Arial" w:cs="Arial"/>
                <w:color w:val="000000"/>
                <w:sz w:val="20"/>
                <w:szCs w:val="20"/>
              </w:rPr>
              <w:t xml:space="preserve">Le prix sera analysé au regard du </w:t>
            </w:r>
            <w:r w:rsidRPr="00573A6E">
              <w:rPr>
                <w:rFonts w:ascii="Arial" w:hAnsi="Arial" w:cs="Arial"/>
                <w:sz w:val="20"/>
                <w:szCs w:val="20"/>
              </w:rPr>
              <w:t xml:space="preserve">montant </w:t>
            </w:r>
            <w:r w:rsidR="0068096E" w:rsidRPr="00573A6E">
              <w:rPr>
                <w:rFonts w:ascii="Arial" w:hAnsi="Arial" w:cs="Arial"/>
                <w:sz w:val="20"/>
                <w:szCs w:val="20"/>
              </w:rPr>
              <w:t xml:space="preserve">total </w:t>
            </w:r>
            <w:r w:rsidRPr="00573A6E">
              <w:rPr>
                <w:rFonts w:ascii="Arial" w:hAnsi="Arial" w:cs="Arial"/>
                <w:sz w:val="20"/>
                <w:szCs w:val="20"/>
              </w:rPr>
              <w:t>du marché</w:t>
            </w:r>
            <w:r w:rsidR="00717D25" w:rsidRPr="00573A6E">
              <w:rPr>
                <w:rFonts w:ascii="Arial" w:hAnsi="Arial" w:cs="Arial"/>
                <w:sz w:val="20"/>
                <w:szCs w:val="20"/>
              </w:rPr>
              <w:t xml:space="preserve"> public</w:t>
            </w:r>
            <w:r w:rsidRPr="00573A6E">
              <w:rPr>
                <w:rFonts w:ascii="Arial" w:hAnsi="Arial" w:cs="Arial"/>
                <w:sz w:val="20"/>
                <w:szCs w:val="20"/>
              </w:rPr>
              <w:t xml:space="preserve"> indiqué à la pièce financière</w:t>
            </w:r>
            <w:r w:rsidR="00BB5DD6" w:rsidRPr="00573A6E">
              <w:rPr>
                <w:rFonts w:ascii="Arial" w:hAnsi="Arial" w:cs="Arial"/>
                <w:sz w:val="20"/>
                <w:szCs w:val="20"/>
              </w:rPr>
              <w:t xml:space="preserve"> (</w:t>
            </w:r>
            <w:r w:rsidR="00F068FF" w:rsidRPr="00573A6E">
              <w:rPr>
                <w:rFonts w:ascii="Arial" w:hAnsi="Arial" w:cs="Arial"/>
                <w:sz w:val="20"/>
                <w:szCs w:val="20"/>
              </w:rPr>
              <w:t>Décomposition du Prix Global et Forfaitaire</w:t>
            </w:r>
          </w:p>
          <w:p w14:paraId="67ABDD8A" w14:textId="77777777" w:rsidR="00996602" w:rsidRPr="00894565" w:rsidRDefault="00996602" w:rsidP="005E2DEB">
            <w:pPr>
              <w:widowControl w:val="0"/>
              <w:autoSpaceDE w:val="0"/>
              <w:autoSpaceDN w:val="0"/>
              <w:adjustRightInd w:val="0"/>
              <w:spacing w:after="0" w:line="240" w:lineRule="auto"/>
              <w:ind w:left="125" w:right="81"/>
              <w:jc w:val="both"/>
              <w:rPr>
                <w:rFonts w:ascii="Arial" w:hAnsi="Arial" w:cs="Arial"/>
                <w:color w:val="000000"/>
                <w:sz w:val="20"/>
                <w:szCs w:val="20"/>
              </w:rPr>
            </w:pPr>
            <w:r w:rsidRPr="00894565">
              <w:rPr>
                <w:rFonts w:ascii="Arial" w:hAnsi="Arial" w:cs="Arial"/>
                <w:color w:val="000000"/>
                <w:sz w:val="20"/>
                <w:szCs w:val="20"/>
              </w:rPr>
              <w:t>La note maximale sera attribuée à l'offre la moins disante.</w:t>
            </w:r>
          </w:p>
          <w:p w14:paraId="475EE294" w14:textId="77777777" w:rsidR="00996602" w:rsidRPr="00894565" w:rsidRDefault="00996602" w:rsidP="005E2DEB">
            <w:pPr>
              <w:widowControl w:val="0"/>
              <w:autoSpaceDE w:val="0"/>
              <w:autoSpaceDN w:val="0"/>
              <w:adjustRightInd w:val="0"/>
              <w:spacing w:after="0" w:line="240" w:lineRule="auto"/>
              <w:ind w:left="125" w:right="81"/>
              <w:jc w:val="both"/>
              <w:rPr>
                <w:rFonts w:ascii="Arial" w:hAnsi="Arial" w:cs="Arial"/>
                <w:color w:val="000000"/>
                <w:sz w:val="20"/>
                <w:szCs w:val="20"/>
              </w:rPr>
            </w:pPr>
            <w:r w:rsidRPr="00894565">
              <w:rPr>
                <w:rFonts w:ascii="Arial" w:hAnsi="Arial" w:cs="Arial"/>
                <w:color w:val="000000"/>
                <w:sz w:val="20"/>
                <w:szCs w:val="20"/>
              </w:rPr>
              <w:t>Les autres soumissionnaires obtiendront une note calculée selon la formule suivante :</w:t>
            </w:r>
          </w:p>
          <w:p w14:paraId="1E2733BD" w14:textId="77777777" w:rsidR="00996602" w:rsidRPr="00894565" w:rsidRDefault="00996602" w:rsidP="005E2DEB">
            <w:pPr>
              <w:widowControl w:val="0"/>
              <w:autoSpaceDE w:val="0"/>
              <w:autoSpaceDN w:val="0"/>
              <w:adjustRightInd w:val="0"/>
              <w:spacing w:after="0" w:line="240" w:lineRule="auto"/>
              <w:ind w:left="125" w:right="81"/>
              <w:jc w:val="both"/>
              <w:rPr>
                <w:rFonts w:ascii="Arial" w:hAnsi="Arial" w:cs="Arial"/>
                <w:color w:val="000000"/>
                <w:sz w:val="20"/>
                <w:szCs w:val="20"/>
              </w:rPr>
            </w:pPr>
          </w:p>
          <w:p w14:paraId="60F8A9AF" w14:textId="77777777" w:rsidR="00996602" w:rsidRPr="00894565" w:rsidRDefault="00996602" w:rsidP="005E2DEB">
            <w:pPr>
              <w:widowControl w:val="0"/>
              <w:autoSpaceDE w:val="0"/>
              <w:autoSpaceDN w:val="0"/>
              <w:adjustRightInd w:val="0"/>
              <w:spacing w:after="0" w:line="240" w:lineRule="auto"/>
              <w:ind w:left="125" w:right="81"/>
              <w:jc w:val="both"/>
              <w:rPr>
                <w:rFonts w:ascii="Arial" w:hAnsi="Arial" w:cs="Arial"/>
                <w:b/>
                <w:color w:val="000000"/>
                <w:sz w:val="20"/>
                <w:szCs w:val="20"/>
              </w:rPr>
            </w:pPr>
            <w:r w:rsidRPr="00894565">
              <w:rPr>
                <w:rFonts w:ascii="Arial" w:hAnsi="Arial" w:cs="Arial"/>
                <w:b/>
                <w:color w:val="000000"/>
                <w:sz w:val="20"/>
                <w:szCs w:val="20"/>
              </w:rPr>
              <w:t xml:space="preserve">Np = (P1/Pn) x </w:t>
            </w:r>
            <w:r w:rsidR="00C85DEA" w:rsidRPr="00894565">
              <w:rPr>
                <w:rFonts w:ascii="Arial" w:hAnsi="Arial" w:cs="Arial"/>
                <w:b/>
                <w:color w:val="000000"/>
                <w:sz w:val="20"/>
                <w:szCs w:val="20"/>
              </w:rPr>
              <w:t>55</w:t>
            </w:r>
          </w:p>
          <w:p w14:paraId="3E92781D" w14:textId="77777777" w:rsidR="00996602" w:rsidRPr="00894565" w:rsidRDefault="00996602" w:rsidP="005E2DEB">
            <w:pPr>
              <w:widowControl w:val="0"/>
              <w:autoSpaceDE w:val="0"/>
              <w:autoSpaceDN w:val="0"/>
              <w:adjustRightInd w:val="0"/>
              <w:spacing w:after="0" w:line="240" w:lineRule="auto"/>
              <w:ind w:left="125" w:right="81"/>
              <w:jc w:val="both"/>
              <w:rPr>
                <w:rFonts w:ascii="Arial" w:hAnsi="Arial" w:cs="Arial"/>
                <w:color w:val="000000"/>
                <w:sz w:val="20"/>
                <w:szCs w:val="20"/>
              </w:rPr>
            </w:pPr>
            <w:r w:rsidRPr="00894565">
              <w:rPr>
                <w:rFonts w:ascii="Arial" w:hAnsi="Arial" w:cs="Arial"/>
                <w:b/>
                <w:color w:val="000000"/>
                <w:sz w:val="20"/>
                <w:szCs w:val="20"/>
                <w:u w:val="single"/>
              </w:rPr>
              <w:t>Dans laquelle</w:t>
            </w:r>
            <w:r w:rsidRPr="00894565">
              <w:rPr>
                <w:rFonts w:ascii="Arial" w:hAnsi="Arial" w:cs="Arial"/>
                <w:color w:val="000000"/>
                <w:sz w:val="20"/>
                <w:szCs w:val="20"/>
              </w:rPr>
              <w:t xml:space="preserve"> : </w:t>
            </w:r>
          </w:p>
          <w:p w14:paraId="1416CCB3" w14:textId="77777777" w:rsidR="00996602" w:rsidRPr="00894565" w:rsidRDefault="00996602" w:rsidP="005E2DEB">
            <w:pPr>
              <w:widowControl w:val="0"/>
              <w:autoSpaceDE w:val="0"/>
              <w:autoSpaceDN w:val="0"/>
              <w:adjustRightInd w:val="0"/>
              <w:spacing w:after="0" w:line="240" w:lineRule="auto"/>
              <w:ind w:left="125" w:right="81"/>
              <w:jc w:val="both"/>
              <w:rPr>
                <w:rFonts w:ascii="Arial" w:hAnsi="Arial" w:cs="Arial"/>
                <w:color w:val="000000"/>
                <w:sz w:val="20"/>
                <w:szCs w:val="20"/>
              </w:rPr>
            </w:pPr>
            <w:r w:rsidRPr="00894565">
              <w:rPr>
                <w:rFonts w:ascii="Arial" w:hAnsi="Arial" w:cs="Arial"/>
                <w:color w:val="000000"/>
                <w:sz w:val="20"/>
                <w:szCs w:val="20"/>
              </w:rPr>
              <w:t xml:space="preserve">Np = note sur </w:t>
            </w:r>
            <w:r w:rsidR="00C85DEA" w:rsidRPr="00894565">
              <w:rPr>
                <w:rFonts w:ascii="Arial" w:hAnsi="Arial" w:cs="Arial"/>
                <w:color w:val="000000"/>
                <w:sz w:val="20"/>
                <w:szCs w:val="20"/>
              </w:rPr>
              <w:t>55</w:t>
            </w:r>
            <w:r w:rsidRPr="00894565">
              <w:rPr>
                <w:rFonts w:ascii="Arial" w:hAnsi="Arial" w:cs="Arial"/>
                <w:color w:val="000000"/>
                <w:sz w:val="20"/>
                <w:szCs w:val="20"/>
              </w:rPr>
              <w:t xml:space="preserve"> de l'offre jugée</w:t>
            </w:r>
          </w:p>
          <w:p w14:paraId="49B7B28A" w14:textId="77777777" w:rsidR="00996602" w:rsidRPr="00894565" w:rsidRDefault="00996602" w:rsidP="005E2DEB">
            <w:pPr>
              <w:widowControl w:val="0"/>
              <w:autoSpaceDE w:val="0"/>
              <w:autoSpaceDN w:val="0"/>
              <w:adjustRightInd w:val="0"/>
              <w:spacing w:after="0" w:line="240" w:lineRule="auto"/>
              <w:ind w:left="125" w:right="81"/>
              <w:jc w:val="both"/>
              <w:rPr>
                <w:rFonts w:ascii="Arial" w:hAnsi="Arial" w:cs="Arial"/>
                <w:color w:val="000000"/>
                <w:sz w:val="20"/>
                <w:szCs w:val="20"/>
              </w:rPr>
            </w:pPr>
            <w:r w:rsidRPr="00894565">
              <w:rPr>
                <w:rFonts w:ascii="Arial" w:hAnsi="Arial" w:cs="Arial"/>
                <w:color w:val="000000"/>
                <w:sz w:val="20"/>
                <w:szCs w:val="20"/>
              </w:rPr>
              <w:t>P1 = montant de l'offre la moins-disante</w:t>
            </w:r>
          </w:p>
          <w:p w14:paraId="274924DC" w14:textId="77777777" w:rsidR="008B3BBA" w:rsidRPr="00C85DEA" w:rsidRDefault="00996602" w:rsidP="005E2DEB">
            <w:pPr>
              <w:widowControl w:val="0"/>
              <w:autoSpaceDE w:val="0"/>
              <w:autoSpaceDN w:val="0"/>
              <w:adjustRightInd w:val="0"/>
              <w:spacing w:after="0" w:line="240" w:lineRule="auto"/>
              <w:ind w:left="125" w:right="81"/>
              <w:jc w:val="both"/>
              <w:rPr>
                <w:rFonts w:ascii="Arial" w:hAnsi="Arial" w:cs="Arial"/>
                <w:color w:val="000000"/>
                <w:sz w:val="20"/>
                <w:szCs w:val="20"/>
              </w:rPr>
            </w:pPr>
            <w:r w:rsidRPr="00894565">
              <w:rPr>
                <w:rFonts w:ascii="Arial" w:hAnsi="Arial" w:cs="Arial"/>
                <w:color w:val="000000"/>
                <w:sz w:val="20"/>
                <w:szCs w:val="20"/>
              </w:rPr>
              <w:t>Pn = montant de l'offre jugée</w:t>
            </w:r>
          </w:p>
        </w:tc>
      </w:tr>
      <w:tr w:rsidR="008C35F7" w:rsidRPr="0060646E" w14:paraId="4DEB0D0B" w14:textId="77777777" w:rsidTr="006979C8">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7BD63B82" w14:textId="77777777" w:rsidR="008C35F7" w:rsidRPr="006874DC" w:rsidRDefault="0060646E">
            <w:pPr>
              <w:widowControl w:val="0"/>
              <w:autoSpaceDE w:val="0"/>
              <w:autoSpaceDN w:val="0"/>
              <w:adjustRightInd w:val="0"/>
              <w:spacing w:after="0" w:line="240" w:lineRule="auto"/>
              <w:ind w:left="108" w:right="91"/>
              <w:rPr>
                <w:rFonts w:ascii="Arial" w:hAnsi="Arial" w:cs="Arial"/>
                <w:sz w:val="20"/>
                <w:szCs w:val="20"/>
                <w:highlight w:val="yellow"/>
              </w:rPr>
            </w:pPr>
            <w:r w:rsidRPr="00F13590">
              <w:rPr>
                <w:rFonts w:ascii="Arial" w:hAnsi="Arial" w:cs="Arial"/>
                <w:color w:val="000000"/>
                <w:sz w:val="20"/>
                <w:szCs w:val="20"/>
              </w:rPr>
              <w:t xml:space="preserve">2. </w:t>
            </w:r>
            <w:r w:rsidR="00996602" w:rsidRPr="00F13590">
              <w:rPr>
                <w:rFonts w:ascii="Arial" w:hAnsi="Arial" w:cs="Arial"/>
                <w:color w:val="000000"/>
                <w:sz w:val="20"/>
                <w:szCs w:val="20"/>
              </w:rPr>
              <w:t xml:space="preserve">Valeur technique </w:t>
            </w:r>
            <w:r w:rsidR="006511E5">
              <w:rPr>
                <w:rFonts w:ascii="Arial" w:hAnsi="Arial" w:cs="Arial"/>
                <w:color w:val="000000"/>
                <w:sz w:val="20"/>
                <w:szCs w:val="20"/>
              </w:rPr>
              <w:t xml:space="preserve">et environnementale </w:t>
            </w:r>
            <w:r w:rsidRPr="00F13590">
              <w:rPr>
                <w:rFonts w:ascii="Arial" w:hAnsi="Arial" w:cs="Arial"/>
                <w:color w:val="000000"/>
                <w:sz w:val="20"/>
                <w:szCs w:val="20"/>
              </w:rPr>
              <w:t>(</w:t>
            </w:r>
            <w:r w:rsidR="00894565" w:rsidRPr="00F13590">
              <w:rPr>
                <w:rFonts w:ascii="Arial" w:hAnsi="Arial" w:cs="Arial"/>
                <w:color w:val="000000"/>
                <w:sz w:val="20"/>
                <w:szCs w:val="20"/>
              </w:rPr>
              <w:t>45</w:t>
            </w:r>
            <w:r w:rsidR="008C35F7" w:rsidRPr="00F13590">
              <w:rPr>
                <w:rFonts w:ascii="Arial" w:hAnsi="Arial" w:cs="Arial"/>
                <w:color w:val="000000"/>
                <w:sz w:val="20"/>
                <w:szCs w:val="20"/>
              </w:rPr>
              <w:t>%)</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64B5E9FA" w14:textId="77777777" w:rsidR="006511E5" w:rsidRPr="006511E5" w:rsidRDefault="006511E5" w:rsidP="005E2DEB">
            <w:pPr>
              <w:widowControl w:val="0"/>
              <w:autoSpaceDE w:val="0"/>
              <w:autoSpaceDN w:val="0"/>
              <w:adjustRightInd w:val="0"/>
              <w:spacing w:after="0" w:line="240" w:lineRule="auto"/>
              <w:ind w:left="125" w:right="81"/>
              <w:jc w:val="both"/>
              <w:rPr>
                <w:rFonts w:ascii="Arial" w:hAnsi="Arial" w:cs="Arial"/>
                <w:b/>
                <w:bCs/>
                <w:color w:val="000000"/>
                <w:sz w:val="20"/>
                <w:szCs w:val="20"/>
              </w:rPr>
            </w:pPr>
            <w:r w:rsidRPr="006511E5">
              <w:rPr>
                <w:rFonts w:ascii="Arial" w:hAnsi="Arial" w:cs="Arial"/>
                <w:b/>
                <w:bCs/>
                <w:color w:val="000000"/>
                <w:sz w:val="20"/>
                <w:szCs w:val="20"/>
              </w:rPr>
              <w:t>La valeur technique de l’offre sera analysée sur 100 points. Les notes obtenues seront ensuite ramenées sur 45% via une règle de trois.</w:t>
            </w:r>
          </w:p>
          <w:p w14:paraId="31DE107C" w14:textId="77777777" w:rsidR="006511E5" w:rsidRDefault="006511E5" w:rsidP="005E2DEB">
            <w:pPr>
              <w:widowControl w:val="0"/>
              <w:autoSpaceDE w:val="0"/>
              <w:autoSpaceDN w:val="0"/>
              <w:adjustRightInd w:val="0"/>
              <w:spacing w:after="0" w:line="240" w:lineRule="auto"/>
              <w:ind w:left="125" w:right="81"/>
              <w:jc w:val="both"/>
              <w:rPr>
                <w:rFonts w:ascii="Arial" w:hAnsi="Arial" w:cs="Arial"/>
                <w:color w:val="000000"/>
                <w:sz w:val="20"/>
                <w:szCs w:val="20"/>
              </w:rPr>
            </w:pPr>
          </w:p>
          <w:p w14:paraId="2F2B37C5" w14:textId="77777777" w:rsidR="006511E5" w:rsidRPr="006511E5" w:rsidRDefault="006511E5" w:rsidP="005E2DEB">
            <w:pPr>
              <w:pStyle w:val="Paragraphedeliste"/>
              <w:widowControl w:val="0"/>
              <w:numPr>
                <w:ilvl w:val="0"/>
                <w:numId w:val="45"/>
              </w:numPr>
              <w:autoSpaceDE w:val="0"/>
              <w:autoSpaceDN w:val="0"/>
              <w:adjustRightInd w:val="0"/>
              <w:spacing w:after="0" w:line="240" w:lineRule="auto"/>
              <w:ind w:right="81"/>
              <w:jc w:val="both"/>
              <w:rPr>
                <w:rFonts w:ascii="Arial" w:hAnsi="Arial" w:cs="Arial"/>
                <w:color w:val="000000"/>
                <w:sz w:val="20"/>
                <w:szCs w:val="20"/>
              </w:rPr>
            </w:pPr>
            <w:r w:rsidRPr="006511E5">
              <w:rPr>
                <w:rFonts w:ascii="Arial" w:hAnsi="Arial" w:cs="Arial"/>
                <w:color w:val="000000"/>
                <w:sz w:val="20"/>
                <w:szCs w:val="20"/>
              </w:rPr>
              <w:t>L’organisation et le planning prévisionnel à hauteur de 20 points sur 100</w:t>
            </w:r>
          </w:p>
          <w:p w14:paraId="2807486D" w14:textId="77777777" w:rsidR="006511E5" w:rsidRPr="006511E5" w:rsidRDefault="006511E5" w:rsidP="005E2DEB">
            <w:pPr>
              <w:pStyle w:val="Paragraphedeliste"/>
              <w:widowControl w:val="0"/>
              <w:numPr>
                <w:ilvl w:val="0"/>
                <w:numId w:val="45"/>
              </w:numPr>
              <w:autoSpaceDE w:val="0"/>
              <w:autoSpaceDN w:val="0"/>
              <w:adjustRightInd w:val="0"/>
              <w:spacing w:after="0" w:line="240" w:lineRule="auto"/>
              <w:ind w:right="81"/>
              <w:jc w:val="both"/>
              <w:rPr>
                <w:rFonts w:ascii="Arial" w:hAnsi="Arial" w:cs="Arial"/>
                <w:color w:val="000000"/>
                <w:sz w:val="20"/>
                <w:szCs w:val="20"/>
              </w:rPr>
            </w:pPr>
            <w:r w:rsidRPr="006511E5">
              <w:rPr>
                <w:rFonts w:ascii="Arial" w:hAnsi="Arial" w:cs="Arial"/>
                <w:color w:val="000000"/>
                <w:sz w:val="20"/>
                <w:szCs w:val="20"/>
              </w:rPr>
              <w:t xml:space="preserve">La note méthodologique à hauteur de 70 points sur 100 </w:t>
            </w:r>
          </w:p>
          <w:p w14:paraId="3A72387E" w14:textId="77777777" w:rsidR="006511E5" w:rsidRPr="006511E5" w:rsidRDefault="006511E5" w:rsidP="005E2DEB">
            <w:pPr>
              <w:pStyle w:val="Paragraphedeliste"/>
              <w:widowControl w:val="0"/>
              <w:numPr>
                <w:ilvl w:val="0"/>
                <w:numId w:val="45"/>
              </w:numPr>
              <w:autoSpaceDE w:val="0"/>
              <w:autoSpaceDN w:val="0"/>
              <w:adjustRightInd w:val="0"/>
              <w:spacing w:after="0" w:line="240" w:lineRule="auto"/>
              <w:ind w:right="81"/>
              <w:jc w:val="both"/>
              <w:rPr>
                <w:rFonts w:ascii="Arial" w:hAnsi="Arial" w:cs="Arial"/>
                <w:sz w:val="20"/>
                <w:szCs w:val="20"/>
              </w:rPr>
            </w:pPr>
            <w:r w:rsidRPr="006511E5">
              <w:rPr>
                <w:rFonts w:ascii="Arial" w:hAnsi="Arial" w:cs="Arial"/>
                <w:color w:val="000000"/>
                <w:sz w:val="20"/>
                <w:szCs w:val="20"/>
              </w:rPr>
              <w:t xml:space="preserve">Le critère environnemental à hauteur de 10 points sur 100 </w:t>
            </w:r>
            <w:r>
              <w:rPr>
                <w:rFonts w:ascii="Arial" w:hAnsi="Arial" w:cs="Arial"/>
                <w:color w:val="000000"/>
                <w:sz w:val="20"/>
                <w:szCs w:val="20"/>
              </w:rPr>
              <w:t>points</w:t>
            </w:r>
          </w:p>
          <w:p w14:paraId="4AEE0AC5" w14:textId="77777777" w:rsidR="006511E5" w:rsidRPr="006511E5" w:rsidRDefault="006511E5" w:rsidP="005E2DEB">
            <w:pPr>
              <w:pStyle w:val="Paragraphedeliste"/>
              <w:widowControl w:val="0"/>
              <w:autoSpaceDE w:val="0"/>
              <w:autoSpaceDN w:val="0"/>
              <w:adjustRightInd w:val="0"/>
              <w:spacing w:after="0" w:line="240" w:lineRule="auto"/>
              <w:ind w:left="1565" w:right="81"/>
              <w:jc w:val="both"/>
              <w:rPr>
                <w:rFonts w:ascii="Arial" w:hAnsi="Arial" w:cs="Arial"/>
                <w:sz w:val="20"/>
                <w:szCs w:val="20"/>
              </w:rPr>
            </w:pPr>
          </w:p>
          <w:p w14:paraId="17EC1C56" w14:textId="77777777" w:rsidR="00F62BDC" w:rsidRPr="00803E0D" w:rsidRDefault="00F62BDC" w:rsidP="00803E0D">
            <w:pPr>
              <w:spacing w:after="0" w:line="240" w:lineRule="auto"/>
              <w:ind w:left="1366" w:firstLine="52"/>
              <w:jc w:val="both"/>
              <w:rPr>
                <w:rFonts w:ascii="Arial" w:hAnsi="Arial" w:cs="Arial"/>
                <w:sz w:val="14"/>
                <w:szCs w:val="14"/>
              </w:rPr>
            </w:pPr>
          </w:p>
          <w:p w14:paraId="5807D526" w14:textId="77777777" w:rsidR="00F62BDC" w:rsidRPr="00803E0D" w:rsidRDefault="00F62BDC" w:rsidP="00803E0D">
            <w:pPr>
              <w:tabs>
                <w:tab w:val="left" w:pos="2552"/>
              </w:tabs>
              <w:spacing w:after="0" w:line="240" w:lineRule="auto"/>
              <w:jc w:val="both"/>
              <w:rPr>
                <w:rFonts w:ascii="Arial" w:hAnsi="Arial" w:cs="Arial"/>
                <w:b/>
                <w:sz w:val="20"/>
                <w:szCs w:val="20"/>
                <w:u w:val="single"/>
              </w:rPr>
            </w:pPr>
            <w:r w:rsidRPr="00803E0D">
              <w:rPr>
                <w:rFonts w:ascii="Arial" w:hAnsi="Arial" w:cs="Arial"/>
                <w:b/>
                <w:sz w:val="20"/>
                <w:szCs w:val="20"/>
                <w:u w:val="single"/>
              </w:rPr>
              <w:lastRenderedPageBreak/>
              <w:t>A. L’organisation et le planning prévisionnel à hauteur de 20 points sur 100 :</w:t>
            </w:r>
          </w:p>
          <w:p w14:paraId="3F88FEB4" w14:textId="77777777" w:rsidR="00F62BDC" w:rsidRPr="00803E0D" w:rsidRDefault="00F62BDC" w:rsidP="00803E0D">
            <w:pPr>
              <w:spacing w:after="0" w:line="240" w:lineRule="auto"/>
              <w:jc w:val="both"/>
              <w:rPr>
                <w:rFonts w:ascii="Arial" w:hAnsi="Arial" w:cs="Arial"/>
                <w:b/>
                <w:sz w:val="20"/>
                <w:szCs w:val="20"/>
                <w:u w:val="single"/>
              </w:rPr>
            </w:pPr>
          </w:p>
          <w:p w14:paraId="05A00873" w14:textId="129BBD7F" w:rsidR="00F62BDC" w:rsidRPr="00803E0D" w:rsidRDefault="00F62BDC" w:rsidP="00803E0D">
            <w:pPr>
              <w:spacing w:after="0" w:line="240" w:lineRule="auto"/>
              <w:jc w:val="both"/>
              <w:rPr>
                <w:rFonts w:ascii="Arial" w:hAnsi="Arial" w:cs="Arial"/>
                <w:bCs/>
                <w:sz w:val="20"/>
                <w:szCs w:val="20"/>
              </w:rPr>
            </w:pPr>
            <w:r w:rsidRPr="00803E0D">
              <w:rPr>
                <w:rFonts w:ascii="Arial" w:hAnsi="Arial" w:cs="Arial"/>
                <w:bCs/>
                <w:sz w:val="20"/>
                <w:szCs w:val="20"/>
              </w:rPr>
              <w:t xml:space="preserve">Le planning du déroulement des prestations faisant </w:t>
            </w:r>
            <w:r w:rsidRPr="00467556">
              <w:rPr>
                <w:rFonts w:ascii="Arial" w:hAnsi="Arial" w:cs="Arial"/>
                <w:bCs/>
                <w:color w:val="00B050"/>
                <w:sz w:val="20"/>
                <w:szCs w:val="20"/>
              </w:rPr>
              <w:t>apparaître</w:t>
            </w:r>
            <w:r w:rsidR="00467556">
              <w:rPr>
                <w:rFonts w:ascii="Arial" w:hAnsi="Arial" w:cs="Arial"/>
                <w:bCs/>
                <w:color w:val="00B050"/>
                <w:sz w:val="20"/>
                <w:szCs w:val="20"/>
              </w:rPr>
              <w:t xml:space="preserve"> </w:t>
            </w:r>
            <w:r w:rsidR="004030ED">
              <w:rPr>
                <w:rFonts w:ascii="Arial" w:hAnsi="Arial" w:cs="Arial"/>
                <w:bCs/>
                <w:color w:val="00B050"/>
                <w:sz w:val="20"/>
                <w:szCs w:val="20"/>
              </w:rPr>
              <w:t>une</w:t>
            </w:r>
            <w:r w:rsidR="00F46A95">
              <w:rPr>
                <w:rFonts w:ascii="Arial" w:hAnsi="Arial" w:cs="Arial"/>
                <w:bCs/>
                <w:color w:val="00B050"/>
                <w:sz w:val="20"/>
                <w:szCs w:val="20"/>
              </w:rPr>
              <w:t xml:space="preserve"> décomposition de</w:t>
            </w:r>
            <w:r w:rsidRPr="00467556">
              <w:rPr>
                <w:rFonts w:ascii="Arial" w:hAnsi="Arial" w:cs="Arial"/>
                <w:bCs/>
                <w:color w:val="00B050"/>
                <w:sz w:val="20"/>
                <w:szCs w:val="20"/>
              </w:rPr>
              <w:t xml:space="preserve"> chaque phase </w:t>
            </w:r>
            <w:r w:rsidRPr="00803E0D">
              <w:rPr>
                <w:rFonts w:ascii="Arial" w:hAnsi="Arial" w:cs="Arial"/>
                <w:bCs/>
                <w:sz w:val="20"/>
                <w:szCs w:val="20"/>
              </w:rPr>
              <w:t>et montrant, pour chacune d’elle, les périodes et la durée des interactions entre les différents intervenants de l’équipe affectée à l’exécution des prestations, ainsi que les rendus et arbitrages intermédiaires.</w:t>
            </w:r>
          </w:p>
          <w:p w14:paraId="6770DB13" w14:textId="77777777" w:rsidR="00F62BDC" w:rsidRPr="00803E0D" w:rsidRDefault="00F62BDC" w:rsidP="00803E0D">
            <w:pPr>
              <w:spacing w:after="0" w:line="240" w:lineRule="auto"/>
              <w:jc w:val="both"/>
              <w:rPr>
                <w:rFonts w:ascii="Arial" w:hAnsi="Arial" w:cs="Arial"/>
                <w:bCs/>
                <w:sz w:val="20"/>
                <w:szCs w:val="20"/>
              </w:rPr>
            </w:pPr>
          </w:p>
          <w:p w14:paraId="6F9143B0"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 xml:space="preserve">Pour le planning prévisionnel de déroulement des prestations, il doit être mis en évidence la pertinence des périodes d’intervention de chacun des membres de l’équipe afin de déterminer l’enchainement optimal des prestations pour qu’il n’y ait pas d’attente d’une prestation en cours. Chaque étape doit être lisible en temps et en fonctionnalité et </w:t>
            </w:r>
            <w:r w:rsidRPr="00803E0D">
              <w:rPr>
                <w:rFonts w:ascii="Arial" w:hAnsi="Arial" w:cs="Arial"/>
                <w:bCs/>
                <w:color w:val="00B050"/>
                <w:sz w:val="20"/>
                <w:szCs w:val="20"/>
              </w:rPr>
              <w:t>doit respecter le délai d’exécution fixé par phase à l’article 4 du CCAP</w:t>
            </w:r>
            <w:r w:rsidRPr="00803E0D">
              <w:rPr>
                <w:rFonts w:ascii="Arial" w:hAnsi="Arial" w:cs="Arial"/>
                <w:bCs/>
                <w:sz w:val="20"/>
                <w:szCs w:val="20"/>
              </w:rPr>
              <w:t xml:space="preserve"> (à hauteur de 10 points)</w:t>
            </w:r>
          </w:p>
          <w:p w14:paraId="32DEA455" w14:textId="77777777" w:rsidR="00F62BDC" w:rsidRPr="00803E0D" w:rsidRDefault="00F62BDC" w:rsidP="00803E0D">
            <w:pPr>
              <w:spacing w:after="0" w:line="240" w:lineRule="auto"/>
              <w:ind w:left="568" w:hanging="284"/>
              <w:jc w:val="both"/>
              <w:rPr>
                <w:rFonts w:ascii="Arial" w:hAnsi="Arial" w:cs="Arial"/>
                <w:bCs/>
                <w:sz w:val="20"/>
                <w:szCs w:val="20"/>
              </w:rPr>
            </w:pPr>
          </w:p>
          <w:p w14:paraId="22533237"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Pour l’organisation de la réalisation des prestations, il doit être mis en évidence la pertinence et le temps nécessaire de chaque catégorie des intervenants : chef de projet, chargé d’études, cartographe-dessinateur et secrétaire (à hauteur de 10 points), réparti comme suit :</w:t>
            </w:r>
          </w:p>
          <w:p w14:paraId="6CBA1995" w14:textId="77777777" w:rsidR="00F62BDC" w:rsidRPr="00803E0D" w:rsidRDefault="00F62BDC" w:rsidP="00803E0D">
            <w:pPr>
              <w:spacing w:after="0" w:line="240" w:lineRule="auto"/>
              <w:jc w:val="both"/>
              <w:rPr>
                <w:rFonts w:ascii="Arial" w:hAnsi="Arial" w:cs="Arial"/>
                <w:bCs/>
                <w:sz w:val="20"/>
                <w:szCs w:val="20"/>
              </w:rPr>
            </w:pPr>
          </w:p>
          <w:p w14:paraId="3A744C69" w14:textId="77777777" w:rsidR="00F62BDC" w:rsidRPr="00803E0D" w:rsidRDefault="00F62BDC" w:rsidP="00803E0D">
            <w:pPr>
              <w:spacing w:after="0" w:line="240" w:lineRule="auto"/>
              <w:ind w:left="851"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Le rôle, le temps passés, les responsabilités et les aptitudes du chef de projet (4 points)</w:t>
            </w:r>
          </w:p>
          <w:p w14:paraId="1AA4258C" w14:textId="77777777" w:rsidR="00F62BDC" w:rsidRPr="00803E0D" w:rsidRDefault="00F62BDC" w:rsidP="00803E0D">
            <w:pPr>
              <w:spacing w:after="0" w:line="240" w:lineRule="auto"/>
              <w:ind w:left="851"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Le rôle, le temps passés, les responsabilités et les aptitudes du chargé d’opération (4 points)</w:t>
            </w:r>
          </w:p>
          <w:p w14:paraId="264137B0" w14:textId="77777777" w:rsidR="00F62BDC" w:rsidRPr="00803E0D" w:rsidRDefault="00F62BDC" w:rsidP="00803E0D">
            <w:pPr>
              <w:spacing w:after="0" w:line="240" w:lineRule="auto"/>
              <w:ind w:left="851" w:hanging="284"/>
              <w:jc w:val="both"/>
              <w:rPr>
                <w:rFonts w:ascii="Arial" w:hAnsi="Arial" w:cs="Arial"/>
                <w:bCs/>
                <w:sz w:val="20"/>
                <w:szCs w:val="20"/>
              </w:rPr>
            </w:pPr>
            <w:r w:rsidRPr="00803E0D">
              <w:rPr>
                <w:rFonts w:ascii="Arial" w:hAnsi="Arial" w:cs="Arial"/>
                <w:bCs/>
                <w:sz w:val="20"/>
                <w:szCs w:val="20"/>
              </w:rPr>
              <w:t>-</w:t>
            </w:r>
            <w:r w:rsidRPr="00803E0D">
              <w:rPr>
                <w:rFonts w:ascii="Arial" w:hAnsi="Arial" w:cs="Arial"/>
                <w:bCs/>
                <w:sz w:val="20"/>
                <w:szCs w:val="20"/>
              </w:rPr>
              <w:tab/>
              <w:t>Le rôle, le temps passés, les responsabilités et les aptitudes du cartographe-dessinateur (1 points)</w:t>
            </w:r>
          </w:p>
          <w:p w14:paraId="2F022DE2" w14:textId="77777777" w:rsidR="00F62BDC" w:rsidRPr="00803E0D" w:rsidRDefault="00F62BDC" w:rsidP="00803E0D">
            <w:pPr>
              <w:spacing w:after="0" w:line="240" w:lineRule="auto"/>
              <w:ind w:left="851"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Le rôle, le temps passés, les responsabilités et les aptitudes du secrétaire (1 points)</w:t>
            </w:r>
          </w:p>
          <w:p w14:paraId="01A713DE" w14:textId="77777777" w:rsidR="00F62BDC" w:rsidRPr="00803E0D" w:rsidRDefault="00F62BDC" w:rsidP="00803E0D">
            <w:pPr>
              <w:spacing w:after="0" w:line="240" w:lineRule="auto"/>
              <w:jc w:val="both"/>
              <w:rPr>
                <w:rFonts w:ascii="Arial" w:hAnsi="Arial" w:cs="Arial"/>
                <w:bCs/>
                <w:sz w:val="20"/>
                <w:szCs w:val="20"/>
              </w:rPr>
            </w:pPr>
          </w:p>
          <w:p w14:paraId="01B1DA2F" w14:textId="77777777" w:rsidR="00F62BDC" w:rsidRPr="00803E0D" w:rsidRDefault="00F62BDC" w:rsidP="00803E0D">
            <w:pPr>
              <w:spacing w:after="0" w:line="240" w:lineRule="auto"/>
              <w:jc w:val="both"/>
              <w:rPr>
                <w:rFonts w:ascii="Arial" w:hAnsi="Arial" w:cs="Arial"/>
                <w:bCs/>
                <w:sz w:val="20"/>
                <w:szCs w:val="20"/>
              </w:rPr>
            </w:pPr>
            <w:r w:rsidRPr="00803E0D">
              <w:rPr>
                <w:rFonts w:ascii="Arial" w:hAnsi="Arial" w:cs="Arial"/>
                <w:bCs/>
                <w:sz w:val="20"/>
                <w:szCs w:val="20"/>
              </w:rPr>
              <w:t xml:space="preserve">Cette décomposition du temps passée et du rôle de chacun peut être représentée sous forme d’organigramme et traduira les échanges qui existeront entre le titulaire du présent marché et le maitre d’ouvrage. Ces échanges peuvent apporter des modifications au travail rendu afin d’obtenir une version améliorée. </w:t>
            </w:r>
          </w:p>
          <w:p w14:paraId="1F0BE8D6" w14:textId="77777777" w:rsidR="00F62BDC" w:rsidRPr="00803E0D" w:rsidRDefault="00F62BDC" w:rsidP="00803E0D">
            <w:pPr>
              <w:spacing w:after="0" w:line="240" w:lineRule="auto"/>
              <w:jc w:val="both"/>
              <w:rPr>
                <w:rFonts w:ascii="Arial" w:hAnsi="Arial" w:cs="Arial"/>
                <w:bCs/>
                <w:sz w:val="20"/>
                <w:szCs w:val="20"/>
              </w:rPr>
            </w:pPr>
          </w:p>
          <w:p w14:paraId="26F01BB7" w14:textId="77777777" w:rsidR="00F62BDC" w:rsidRPr="00803E0D" w:rsidRDefault="00F62BDC" w:rsidP="00803E0D">
            <w:pPr>
              <w:spacing w:after="0" w:line="240" w:lineRule="auto"/>
              <w:jc w:val="both"/>
              <w:rPr>
                <w:rFonts w:ascii="Arial" w:hAnsi="Arial" w:cs="Arial"/>
                <w:bCs/>
                <w:sz w:val="20"/>
                <w:szCs w:val="20"/>
              </w:rPr>
            </w:pPr>
            <w:r w:rsidRPr="00803E0D">
              <w:rPr>
                <w:rFonts w:ascii="Arial" w:hAnsi="Arial" w:cs="Arial"/>
                <w:b/>
                <w:sz w:val="20"/>
                <w:szCs w:val="20"/>
                <w:u w:val="single"/>
              </w:rPr>
              <w:t>B. La note méthodologique à hauteur de 70 points sur 100</w:t>
            </w:r>
            <w:r w:rsidRPr="00803E0D">
              <w:rPr>
                <w:rFonts w:ascii="Arial" w:hAnsi="Arial" w:cs="Arial"/>
                <w:bCs/>
                <w:sz w:val="20"/>
                <w:szCs w:val="20"/>
              </w:rPr>
              <w:t xml:space="preserve"> :</w:t>
            </w:r>
          </w:p>
          <w:p w14:paraId="64640EFC" w14:textId="77777777" w:rsidR="00F62BDC" w:rsidRPr="00803E0D" w:rsidRDefault="00F62BDC" w:rsidP="00803E0D">
            <w:pPr>
              <w:spacing w:after="0" w:line="240" w:lineRule="auto"/>
              <w:jc w:val="both"/>
              <w:rPr>
                <w:rFonts w:ascii="Arial" w:hAnsi="Arial" w:cs="Arial"/>
                <w:bCs/>
                <w:sz w:val="20"/>
                <w:szCs w:val="20"/>
              </w:rPr>
            </w:pPr>
          </w:p>
          <w:p w14:paraId="6D9FD763" w14:textId="77777777" w:rsidR="00F62BDC" w:rsidRPr="00803E0D" w:rsidRDefault="00F62BDC" w:rsidP="00803E0D">
            <w:pPr>
              <w:spacing w:after="0" w:line="240" w:lineRule="auto"/>
              <w:jc w:val="both"/>
              <w:rPr>
                <w:rFonts w:ascii="Arial" w:hAnsi="Arial" w:cs="Arial"/>
                <w:bCs/>
                <w:sz w:val="20"/>
                <w:szCs w:val="20"/>
              </w:rPr>
            </w:pPr>
            <w:r w:rsidRPr="00803E0D">
              <w:rPr>
                <w:rFonts w:ascii="Arial" w:hAnsi="Arial" w:cs="Arial"/>
                <w:bCs/>
                <w:sz w:val="20"/>
                <w:szCs w:val="20"/>
              </w:rPr>
              <w:t xml:space="preserve">Il doit être mis en évidence tous les aspects de l’opération et les prestations qui lui sont déterminés. </w:t>
            </w:r>
          </w:p>
          <w:p w14:paraId="2816E076" w14:textId="77777777" w:rsidR="00F62BDC" w:rsidRPr="00803E0D" w:rsidRDefault="00F62BDC" w:rsidP="00803E0D">
            <w:pPr>
              <w:spacing w:after="0" w:line="240" w:lineRule="auto"/>
              <w:jc w:val="both"/>
              <w:rPr>
                <w:rFonts w:ascii="Arial" w:hAnsi="Arial" w:cs="Arial"/>
                <w:bCs/>
                <w:sz w:val="20"/>
                <w:szCs w:val="20"/>
              </w:rPr>
            </w:pPr>
            <w:r w:rsidRPr="00803E0D">
              <w:rPr>
                <w:rFonts w:ascii="Arial" w:hAnsi="Arial" w:cs="Arial"/>
                <w:bCs/>
                <w:sz w:val="20"/>
                <w:szCs w:val="20"/>
              </w:rPr>
              <w:t>Il doit être décrit la réalisation de l’étude diagnostic, comprenant les milieux physiques, naturels, humains, le paysage et le patrimoine, la mobilité :</w:t>
            </w:r>
          </w:p>
          <w:p w14:paraId="10ADCD23" w14:textId="77777777" w:rsidR="00F62BDC" w:rsidRPr="00803E0D" w:rsidRDefault="00F62BDC" w:rsidP="00803E0D">
            <w:pPr>
              <w:spacing w:after="0" w:line="240" w:lineRule="auto"/>
              <w:jc w:val="both"/>
              <w:rPr>
                <w:rFonts w:ascii="Arial" w:hAnsi="Arial" w:cs="Arial"/>
                <w:bCs/>
                <w:sz w:val="20"/>
                <w:szCs w:val="20"/>
              </w:rPr>
            </w:pPr>
          </w:p>
          <w:p w14:paraId="76A36904"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L’organisation des recherches bibliographique concernant le diagnostic du territoire, les possibles rencontres avec les acteurs locaux, les recherches des projets à venir (à hauteur de 5 points)</w:t>
            </w:r>
          </w:p>
          <w:p w14:paraId="7600AC38" w14:textId="77777777" w:rsidR="00F62BDC" w:rsidRPr="00803E0D" w:rsidRDefault="00F62BDC" w:rsidP="00803E0D">
            <w:pPr>
              <w:spacing w:after="0" w:line="240" w:lineRule="auto"/>
              <w:ind w:left="568" w:hanging="284"/>
              <w:jc w:val="both"/>
              <w:rPr>
                <w:rFonts w:ascii="Arial" w:hAnsi="Arial" w:cs="Arial"/>
                <w:bCs/>
                <w:sz w:val="20"/>
                <w:szCs w:val="20"/>
              </w:rPr>
            </w:pPr>
          </w:p>
          <w:p w14:paraId="12DBE498"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La méthode de travail pour la réalisation de l’étude bibliographique de la faune, la flore et des habitats et le potentiel rendu (à hauteur de 5 points)</w:t>
            </w:r>
          </w:p>
          <w:p w14:paraId="18DD65A0" w14:textId="77777777" w:rsidR="00F62BDC" w:rsidRPr="00803E0D" w:rsidRDefault="00F62BDC" w:rsidP="00803E0D">
            <w:pPr>
              <w:spacing w:after="0" w:line="240" w:lineRule="auto"/>
              <w:ind w:left="568" w:hanging="284"/>
              <w:jc w:val="both"/>
              <w:rPr>
                <w:rFonts w:ascii="Arial" w:hAnsi="Arial" w:cs="Arial"/>
                <w:bCs/>
                <w:sz w:val="20"/>
                <w:szCs w:val="20"/>
              </w:rPr>
            </w:pPr>
          </w:p>
          <w:p w14:paraId="00906CC4"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Les méthodes de travail envisagées pour l’étude bibliographique de la caractérisation de zones humides. (à hauteur de 5 points)</w:t>
            </w:r>
          </w:p>
          <w:p w14:paraId="3FA9532D" w14:textId="77777777" w:rsidR="00F62BDC" w:rsidRPr="00803E0D" w:rsidRDefault="00F62BDC" w:rsidP="00803E0D">
            <w:pPr>
              <w:spacing w:after="0" w:line="240" w:lineRule="auto"/>
              <w:ind w:left="568" w:hanging="284"/>
              <w:jc w:val="both"/>
              <w:rPr>
                <w:rFonts w:ascii="Arial" w:hAnsi="Arial" w:cs="Arial"/>
                <w:bCs/>
                <w:sz w:val="20"/>
                <w:szCs w:val="20"/>
              </w:rPr>
            </w:pPr>
          </w:p>
          <w:p w14:paraId="5DE8B31F"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 xml:space="preserve">La pertinence des méthodes de travail envisagées pour la réalisation de l’étude des scénarios et des variantes des aménagements afin d’obtenir une version optimale du rapport </w:t>
            </w:r>
            <w:r w:rsidRPr="00803E0D">
              <w:rPr>
                <w:rFonts w:ascii="Arial" w:hAnsi="Arial" w:cs="Arial"/>
                <w:bCs/>
                <w:sz w:val="20"/>
                <w:szCs w:val="20"/>
              </w:rPr>
              <w:lastRenderedPageBreak/>
              <w:t>permettant d’étudier toutes les opportunités, les choix et leurs avantages et inconvénients. (à hauteur de 25 points)</w:t>
            </w:r>
          </w:p>
          <w:p w14:paraId="432CA665" w14:textId="77777777" w:rsidR="00F62BDC" w:rsidRPr="00803E0D" w:rsidRDefault="00F62BDC" w:rsidP="00803E0D">
            <w:pPr>
              <w:spacing w:after="0" w:line="240" w:lineRule="auto"/>
              <w:ind w:left="568" w:hanging="284"/>
              <w:jc w:val="both"/>
              <w:rPr>
                <w:rFonts w:ascii="Arial" w:hAnsi="Arial" w:cs="Arial"/>
                <w:bCs/>
                <w:sz w:val="20"/>
                <w:szCs w:val="20"/>
              </w:rPr>
            </w:pPr>
          </w:p>
          <w:p w14:paraId="22F84D61"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La pertinence des méthodes de travail envisagées pour la réalisation de l’étude de l’optimisation des tracés et définition du programme de l’opération, dans le but de pouvoir prendre une décision sur la faisabilité du projet, sur son intérêt, sur ses impacts, ses avantages et ses inconvénients. (à hauteur de 25 points)</w:t>
            </w:r>
          </w:p>
          <w:p w14:paraId="2ABD502A" w14:textId="77777777" w:rsidR="00F62BDC" w:rsidRPr="00803E0D" w:rsidRDefault="00F62BDC" w:rsidP="00803E0D">
            <w:pPr>
              <w:spacing w:after="0" w:line="240" w:lineRule="auto"/>
              <w:ind w:left="568" w:hanging="284"/>
              <w:jc w:val="both"/>
              <w:rPr>
                <w:rFonts w:ascii="Arial" w:hAnsi="Arial" w:cs="Arial"/>
                <w:bCs/>
                <w:sz w:val="20"/>
                <w:szCs w:val="20"/>
              </w:rPr>
            </w:pPr>
          </w:p>
          <w:p w14:paraId="3BB93180"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Le processus de validation interne des documents avant remise au maitre d’ouvrage, l’organisation du contrôle interne, la maitrise de la traçabilité des documents, ainsi que les modalités d’échange et processus décisionnels. (à hauteur de 2,5 points)</w:t>
            </w:r>
          </w:p>
          <w:p w14:paraId="4AACD7F6" w14:textId="77777777" w:rsidR="00F62BDC" w:rsidRPr="00803E0D" w:rsidRDefault="00F62BDC" w:rsidP="00803E0D">
            <w:pPr>
              <w:spacing w:after="0" w:line="240" w:lineRule="auto"/>
              <w:ind w:left="568" w:hanging="284"/>
              <w:jc w:val="both"/>
              <w:rPr>
                <w:rFonts w:ascii="Arial" w:hAnsi="Arial" w:cs="Arial"/>
                <w:bCs/>
                <w:sz w:val="20"/>
                <w:szCs w:val="20"/>
              </w:rPr>
            </w:pPr>
          </w:p>
          <w:p w14:paraId="63E5D7C0" w14:textId="77777777" w:rsidR="00F62BDC" w:rsidRPr="00803E0D" w:rsidRDefault="00F62BDC" w:rsidP="00803E0D">
            <w:pPr>
              <w:spacing w:after="0" w:line="240" w:lineRule="auto"/>
              <w:ind w:left="568" w:hanging="284"/>
              <w:jc w:val="both"/>
              <w:rPr>
                <w:rFonts w:ascii="Arial" w:hAnsi="Arial" w:cs="Arial"/>
                <w:bCs/>
                <w:sz w:val="20"/>
                <w:szCs w:val="20"/>
              </w:rPr>
            </w:pPr>
            <w:r w:rsidRPr="00803E0D">
              <w:rPr>
                <w:rFonts w:ascii="Arial" w:hAnsi="Arial" w:cs="Arial"/>
                <w:bCs/>
                <w:sz w:val="20"/>
                <w:szCs w:val="20"/>
              </w:rPr>
              <w:t xml:space="preserve">- </w:t>
            </w:r>
            <w:r w:rsidRPr="00803E0D">
              <w:rPr>
                <w:rFonts w:ascii="Arial" w:hAnsi="Arial" w:cs="Arial"/>
                <w:bCs/>
                <w:sz w:val="20"/>
                <w:szCs w:val="20"/>
              </w:rPr>
              <w:tab/>
              <w:t>Les dispositions prises pour assurer le contrôle externe des prestations. (à hauteur de 2,5 points)</w:t>
            </w:r>
          </w:p>
          <w:p w14:paraId="0392C35C" w14:textId="77777777" w:rsidR="00F62BDC" w:rsidRPr="00803E0D" w:rsidRDefault="00F62BDC" w:rsidP="00803E0D">
            <w:pPr>
              <w:spacing w:after="0" w:line="240" w:lineRule="auto"/>
              <w:jc w:val="both"/>
              <w:rPr>
                <w:rFonts w:ascii="Arial" w:hAnsi="Arial" w:cs="Arial"/>
                <w:bCs/>
                <w:sz w:val="20"/>
                <w:szCs w:val="20"/>
              </w:rPr>
            </w:pPr>
          </w:p>
          <w:p w14:paraId="305D5566" w14:textId="77777777" w:rsidR="00F62BDC" w:rsidRPr="00803E0D" w:rsidRDefault="00F62BDC" w:rsidP="00803E0D">
            <w:pPr>
              <w:spacing w:after="0" w:line="240" w:lineRule="auto"/>
              <w:jc w:val="both"/>
              <w:rPr>
                <w:rFonts w:ascii="Arial" w:hAnsi="Arial" w:cs="Arial"/>
                <w:b/>
                <w:sz w:val="20"/>
                <w:szCs w:val="20"/>
                <w:u w:val="single"/>
              </w:rPr>
            </w:pPr>
            <w:r w:rsidRPr="00803E0D">
              <w:rPr>
                <w:rFonts w:ascii="Arial" w:hAnsi="Arial" w:cs="Arial"/>
                <w:b/>
                <w:sz w:val="20"/>
                <w:szCs w:val="20"/>
                <w:u w:val="single"/>
              </w:rPr>
              <w:t>C. Le critère environnemental à hauteur de 10 points sur 100 :</w:t>
            </w:r>
          </w:p>
          <w:p w14:paraId="07A1EDA5" w14:textId="77777777" w:rsidR="00F62BDC" w:rsidRPr="00803E0D" w:rsidRDefault="00F62BDC" w:rsidP="00803E0D">
            <w:pPr>
              <w:spacing w:after="0" w:line="240" w:lineRule="auto"/>
              <w:jc w:val="both"/>
              <w:rPr>
                <w:rFonts w:ascii="Arial" w:hAnsi="Arial" w:cs="Arial"/>
                <w:bCs/>
                <w:sz w:val="20"/>
                <w:szCs w:val="20"/>
              </w:rPr>
            </w:pPr>
          </w:p>
          <w:p w14:paraId="29200EF8" w14:textId="47E02AEC" w:rsidR="00F62BDC" w:rsidRPr="006511E5" w:rsidRDefault="00F62BDC" w:rsidP="005E2DEB">
            <w:pPr>
              <w:widowControl w:val="0"/>
              <w:autoSpaceDE w:val="0"/>
              <w:autoSpaceDN w:val="0"/>
              <w:adjustRightInd w:val="0"/>
              <w:spacing w:after="0" w:line="240" w:lineRule="auto"/>
              <w:ind w:left="125" w:right="81"/>
              <w:jc w:val="both"/>
              <w:rPr>
                <w:rFonts w:ascii="Arial" w:hAnsi="Arial" w:cs="Arial"/>
                <w:b/>
                <w:bCs/>
                <w:sz w:val="20"/>
                <w:szCs w:val="20"/>
                <w:highlight w:val="yellow"/>
              </w:rPr>
            </w:pPr>
            <w:r w:rsidRPr="00803E0D">
              <w:rPr>
                <w:rFonts w:ascii="Arial" w:hAnsi="Arial" w:cs="Arial"/>
                <w:bCs/>
                <w:sz w:val="20"/>
                <w:szCs w:val="20"/>
              </w:rPr>
              <w:t xml:space="preserve">- </w:t>
            </w:r>
            <w:r w:rsidRPr="00803E0D">
              <w:rPr>
                <w:rFonts w:ascii="Arial" w:hAnsi="Arial" w:cs="Arial"/>
                <w:bCs/>
                <w:sz w:val="20"/>
                <w:szCs w:val="20"/>
              </w:rPr>
              <w:tab/>
              <w:t xml:space="preserve">Le candidat justifiera de la pertinence de la politique environnementale de l’entreprise soumissionnaire </w:t>
            </w:r>
            <w:r w:rsidRPr="00803E0D">
              <w:rPr>
                <w:rFonts w:ascii="Arial" w:hAnsi="Arial" w:cs="Arial"/>
                <w:b/>
                <w:sz w:val="20"/>
                <w:szCs w:val="20"/>
              </w:rPr>
              <w:t>dans le cadre de l’exécution du présent marché</w:t>
            </w:r>
            <w:r w:rsidRPr="00803E0D">
              <w:rPr>
                <w:rFonts w:ascii="Arial" w:hAnsi="Arial" w:cs="Arial"/>
                <w:bCs/>
                <w:sz w:val="20"/>
                <w:szCs w:val="20"/>
              </w:rPr>
              <w:t xml:space="preserve"> et détaillera la manière dont il intègrera les enjeux environnementaux dans ses missions, notamment via la réduction de l’empreinte carbone des prestations et des déplacements (à hauteur de 10 points).</w:t>
            </w:r>
          </w:p>
        </w:tc>
      </w:tr>
    </w:tbl>
    <w:p w14:paraId="02933756"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BE9264"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7E02F05A"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51CB9E5C"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0B871E65" w14:textId="77777777" w:rsidR="008B3BBA" w:rsidRDefault="008B3BBA" w:rsidP="00B63EA4">
      <w:pPr>
        <w:keepLines/>
        <w:spacing w:after="0" w:line="240" w:lineRule="auto"/>
        <w:ind w:left="142" w:right="6"/>
        <w:jc w:val="both"/>
        <w:rPr>
          <w:rFonts w:ascii="Arial" w:hAnsi="Arial" w:cs="Arial"/>
          <w:sz w:val="20"/>
        </w:rPr>
      </w:pPr>
    </w:p>
    <w:p w14:paraId="59A5BC8A"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463EEEA5"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rsidRPr="00CB267A" w14:paraId="3D5A1174"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77561B16" w14:textId="77777777" w:rsidR="008C35F7" w:rsidRPr="00CB267A" w:rsidRDefault="008C35F7">
            <w:pPr>
              <w:keepLines/>
              <w:widowControl w:val="0"/>
              <w:autoSpaceDE w:val="0"/>
              <w:autoSpaceDN w:val="0"/>
              <w:adjustRightInd w:val="0"/>
              <w:spacing w:before="60" w:after="60" w:line="240" w:lineRule="auto"/>
              <w:ind w:left="108" w:right="101"/>
              <w:rPr>
                <w:rFonts w:ascii="Arial" w:hAnsi="Arial" w:cs="Arial"/>
                <w:sz w:val="18"/>
                <w:szCs w:val="18"/>
              </w:rPr>
            </w:pPr>
            <w:r w:rsidRPr="00CB267A">
              <w:rPr>
                <w:rFonts w:ascii="Arial" w:hAnsi="Arial" w:cs="Arial"/>
                <w:b/>
                <w:bCs/>
                <w:color w:val="FFFFFF"/>
                <w:sz w:val="18"/>
                <w:szCs w:val="18"/>
              </w:rPr>
              <w:t>Les offres sont rejetées sans être classées dans les cas suivants :</w:t>
            </w:r>
          </w:p>
        </w:tc>
      </w:tr>
      <w:tr w:rsidR="008C35F7" w:rsidRPr="00CB267A" w14:paraId="71EA831B" w14:textId="77777777">
        <w:tc>
          <w:tcPr>
            <w:tcW w:w="2376" w:type="dxa"/>
            <w:tcBorders>
              <w:top w:val="single" w:sz="8" w:space="0" w:color="D9D9D9"/>
              <w:left w:val="single" w:sz="8" w:space="0" w:color="D9D9D9"/>
              <w:bottom w:val="nil"/>
              <w:right w:val="single" w:sz="8" w:space="0" w:color="D9D9D9"/>
            </w:tcBorders>
            <w:shd w:val="clear" w:color="auto" w:fill="FFFFFF"/>
          </w:tcPr>
          <w:p w14:paraId="435C6FB9" w14:textId="77777777" w:rsidR="008C35F7" w:rsidRPr="00CB267A" w:rsidRDefault="008C35F7">
            <w:pPr>
              <w:widowControl w:val="0"/>
              <w:autoSpaceDE w:val="0"/>
              <w:autoSpaceDN w:val="0"/>
              <w:adjustRightInd w:val="0"/>
              <w:spacing w:before="40" w:after="40" w:line="240" w:lineRule="auto"/>
              <w:ind w:left="108" w:right="92"/>
              <w:rPr>
                <w:rFonts w:ascii="Arial" w:hAnsi="Arial" w:cs="Arial"/>
                <w:sz w:val="18"/>
                <w:szCs w:val="18"/>
              </w:rPr>
            </w:pPr>
            <w:r w:rsidRPr="00CB267A">
              <w:rPr>
                <w:rFonts w:ascii="Arial" w:hAnsi="Arial" w:cs="Arial"/>
                <w:color w:val="000000"/>
                <w:sz w:val="18"/>
                <w:szCs w:val="18"/>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4C36EB37" w14:textId="77777777" w:rsidR="008C35F7" w:rsidRPr="00CB267A" w:rsidRDefault="008C35F7">
            <w:pPr>
              <w:widowControl w:val="0"/>
              <w:autoSpaceDE w:val="0"/>
              <w:autoSpaceDN w:val="0"/>
              <w:adjustRightInd w:val="0"/>
              <w:spacing w:before="40" w:after="40" w:line="240" w:lineRule="auto"/>
              <w:ind w:left="124" w:right="81"/>
              <w:jc w:val="both"/>
              <w:rPr>
                <w:rFonts w:ascii="Arial" w:hAnsi="Arial" w:cs="Arial"/>
                <w:sz w:val="18"/>
                <w:szCs w:val="18"/>
              </w:rPr>
            </w:pPr>
            <w:r w:rsidRPr="00CB267A">
              <w:rPr>
                <w:rFonts w:ascii="Arial" w:hAnsi="Arial" w:cs="Arial"/>
                <w:color w:val="595959"/>
                <w:sz w:val="18"/>
                <w:szCs w:val="18"/>
              </w:rPr>
              <w:t>Lorsque le pli est reçu par l’acheteur après la date et l’heure limite fixées dans la consultation.</w:t>
            </w:r>
          </w:p>
        </w:tc>
      </w:tr>
      <w:tr w:rsidR="008C35F7" w:rsidRPr="00CB267A" w14:paraId="2094BEB3" w14:textId="77777777">
        <w:tc>
          <w:tcPr>
            <w:tcW w:w="2376" w:type="dxa"/>
            <w:tcBorders>
              <w:top w:val="nil"/>
              <w:left w:val="single" w:sz="8" w:space="0" w:color="D9D9D9"/>
              <w:bottom w:val="nil"/>
              <w:right w:val="single" w:sz="8" w:space="0" w:color="D9D9D9"/>
            </w:tcBorders>
            <w:shd w:val="clear" w:color="auto" w:fill="FFFFFF"/>
          </w:tcPr>
          <w:p w14:paraId="4CB492C0" w14:textId="77777777" w:rsidR="008C35F7" w:rsidRPr="00CB267A" w:rsidRDefault="008C35F7">
            <w:pPr>
              <w:widowControl w:val="0"/>
              <w:autoSpaceDE w:val="0"/>
              <w:autoSpaceDN w:val="0"/>
              <w:adjustRightInd w:val="0"/>
              <w:spacing w:before="40" w:after="40" w:line="240" w:lineRule="auto"/>
              <w:ind w:left="108" w:right="92"/>
              <w:rPr>
                <w:rFonts w:ascii="Arial" w:hAnsi="Arial" w:cs="Arial"/>
                <w:sz w:val="18"/>
                <w:szCs w:val="18"/>
              </w:rPr>
            </w:pPr>
            <w:r w:rsidRPr="00CB267A">
              <w:rPr>
                <w:rFonts w:ascii="Arial" w:hAnsi="Arial" w:cs="Arial"/>
                <w:color w:val="000000"/>
                <w:sz w:val="18"/>
                <w:szCs w:val="18"/>
              </w:rPr>
              <w:t>Offre anormalement basse</w:t>
            </w:r>
          </w:p>
        </w:tc>
        <w:tc>
          <w:tcPr>
            <w:tcW w:w="7371" w:type="dxa"/>
            <w:tcBorders>
              <w:top w:val="nil"/>
              <w:left w:val="single" w:sz="8" w:space="0" w:color="D9D9D9"/>
              <w:bottom w:val="nil"/>
              <w:right w:val="single" w:sz="8" w:space="0" w:color="D9D9D9"/>
            </w:tcBorders>
            <w:shd w:val="clear" w:color="auto" w:fill="FFFFFF"/>
          </w:tcPr>
          <w:p w14:paraId="466EB7FA" w14:textId="77777777" w:rsidR="008C35F7" w:rsidRPr="00CB267A" w:rsidRDefault="008C35F7">
            <w:pPr>
              <w:widowControl w:val="0"/>
              <w:autoSpaceDE w:val="0"/>
              <w:autoSpaceDN w:val="0"/>
              <w:adjustRightInd w:val="0"/>
              <w:spacing w:before="40" w:after="40" w:line="240" w:lineRule="auto"/>
              <w:ind w:left="124" w:right="81"/>
              <w:jc w:val="both"/>
              <w:rPr>
                <w:rFonts w:ascii="Arial" w:hAnsi="Arial" w:cs="Arial"/>
                <w:sz w:val="18"/>
                <w:szCs w:val="18"/>
              </w:rPr>
            </w:pPr>
            <w:r w:rsidRPr="00CB267A">
              <w:rPr>
                <w:rFonts w:ascii="Arial" w:hAnsi="Arial" w:cs="Arial"/>
                <w:color w:val="595959"/>
                <w:sz w:val="18"/>
                <w:szCs w:val="18"/>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rsidRPr="00CB267A" w14:paraId="45EA0AD3" w14:textId="77777777">
        <w:tc>
          <w:tcPr>
            <w:tcW w:w="2376" w:type="dxa"/>
            <w:tcBorders>
              <w:top w:val="nil"/>
              <w:left w:val="single" w:sz="8" w:space="0" w:color="D9D9D9"/>
              <w:bottom w:val="nil"/>
              <w:right w:val="single" w:sz="8" w:space="0" w:color="D9D9D9"/>
            </w:tcBorders>
            <w:shd w:val="clear" w:color="auto" w:fill="FFFFFF"/>
          </w:tcPr>
          <w:p w14:paraId="05649A72" w14:textId="77777777" w:rsidR="008C35F7" w:rsidRPr="00CB267A" w:rsidRDefault="008C35F7">
            <w:pPr>
              <w:widowControl w:val="0"/>
              <w:autoSpaceDE w:val="0"/>
              <w:autoSpaceDN w:val="0"/>
              <w:adjustRightInd w:val="0"/>
              <w:spacing w:before="40" w:after="40" w:line="240" w:lineRule="auto"/>
              <w:ind w:left="108" w:right="92"/>
              <w:rPr>
                <w:rFonts w:ascii="Arial" w:hAnsi="Arial" w:cs="Arial"/>
                <w:sz w:val="18"/>
                <w:szCs w:val="18"/>
              </w:rPr>
            </w:pPr>
            <w:r w:rsidRPr="00CB267A">
              <w:rPr>
                <w:rFonts w:ascii="Arial" w:hAnsi="Arial" w:cs="Arial"/>
                <w:color w:val="000000"/>
                <w:sz w:val="18"/>
                <w:szCs w:val="18"/>
              </w:rPr>
              <w:t>Offre inappropriée</w:t>
            </w:r>
          </w:p>
        </w:tc>
        <w:tc>
          <w:tcPr>
            <w:tcW w:w="7371" w:type="dxa"/>
            <w:tcBorders>
              <w:top w:val="nil"/>
              <w:left w:val="single" w:sz="8" w:space="0" w:color="D9D9D9"/>
              <w:bottom w:val="nil"/>
              <w:right w:val="single" w:sz="8" w:space="0" w:color="D9D9D9"/>
            </w:tcBorders>
            <w:shd w:val="clear" w:color="auto" w:fill="FFFFFF"/>
          </w:tcPr>
          <w:p w14:paraId="7F85AA7A" w14:textId="77777777" w:rsidR="008C35F7" w:rsidRPr="00CB267A" w:rsidRDefault="008C35F7">
            <w:pPr>
              <w:widowControl w:val="0"/>
              <w:autoSpaceDE w:val="0"/>
              <w:autoSpaceDN w:val="0"/>
              <w:adjustRightInd w:val="0"/>
              <w:spacing w:before="40" w:after="40" w:line="240" w:lineRule="auto"/>
              <w:ind w:left="124" w:right="81"/>
              <w:jc w:val="both"/>
              <w:rPr>
                <w:rFonts w:ascii="Arial" w:hAnsi="Arial" w:cs="Arial"/>
                <w:sz w:val="18"/>
                <w:szCs w:val="18"/>
              </w:rPr>
            </w:pPr>
            <w:r w:rsidRPr="00CB267A">
              <w:rPr>
                <w:rFonts w:ascii="Arial" w:hAnsi="Arial" w:cs="Arial"/>
                <w:color w:val="595959"/>
                <w:sz w:val="18"/>
                <w:szCs w:val="18"/>
              </w:rPr>
              <w:t>L’offre est sans rapport avec les besoins ou exigences exprimés par l’acheteur.</w:t>
            </w:r>
          </w:p>
        </w:tc>
      </w:tr>
      <w:tr w:rsidR="008C35F7" w:rsidRPr="00CB267A" w14:paraId="7BE1CAEA" w14:textId="77777777">
        <w:tc>
          <w:tcPr>
            <w:tcW w:w="2376" w:type="dxa"/>
            <w:tcBorders>
              <w:top w:val="nil"/>
              <w:left w:val="single" w:sz="8" w:space="0" w:color="D9D9D9"/>
              <w:bottom w:val="nil"/>
              <w:right w:val="single" w:sz="8" w:space="0" w:color="D9D9D9"/>
            </w:tcBorders>
            <w:shd w:val="clear" w:color="auto" w:fill="FFFFFF"/>
          </w:tcPr>
          <w:p w14:paraId="3EAE07E9" w14:textId="77777777" w:rsidR="008C35F7" w:rsidRPr="00CB267A" w:rsidRDefault="008C35F7">
            <w:pPr>
              <w:widowControl w:val="0"/>
              <w:autoSpaceDE w:val="0"/>
              <w:autoSpaceDN w:val="0"/>
              <w:adjustRightInd w:val="0"/>
              <w:spacing w:before="40" w:after="40" w:line="240" w:lineRule="auto"/>
              <w:ind w:left="108" w:right="92"/>
              <w:rPr>
                <w:rFonts w:ascii="Arial" w:hAnsi="Arial" w:cs="Arial"/>
                <w:sz w:val="18"/>
                <w:szCs w:val="18"/>
              </w:rPr>
            </w:pPr>
            <w:r w:rsidRPr="00CB267A">
              <w:rPr>
                <w:rFonts w:ascii="Arial" w:hAnsi="Arial" w:cs="Arial"/>
                <w:color w:val="000000"/>
                <w:sz w:val="18"/>
                <w:szCs w:val="18"/>
              </w:rPr>
              <w:t>Offre irrégulière</w:t>
            </w:r>
          </w:p>
        </w:tc>
        <w:tc>
          <w:tcPr>
            <w:tcW w:w="7371" w:type="dxa"/>
            <w:tcBorders>
              <w:top w:val="nil"/>
              <w:left w:val="single" w:sz="8" w:space="0" w:color="D9D9D9"/>
              <w:bottom w:val="nil"/>
              <w:right w:val="single" w:sz="8" w:space="0" w:color="D9D9D9"/>
            </w:tcBorders>
            <w:shd w:val="clear" w:color="auto" w:fill="FFFFFF"/>
          </w:tcPr>
          <w:p w14:paraId="35724585" w14:textId="77777777" w:rsidR="008C35F7" w:rsidRPr="00CB267A" w:rsidRDefault="008C35F7">
            <w:pPr>
              <w:widowControl w:val="0"/>
              <w:autoSpaceDE w:val="0"/>
              <w:autoSpaceDN w:val="0"/>
              <w:adjustRightInd w:val="0"/>
              <w:spacing w:before="40" w:after="40" w:line="240" w:lineRule="auto"/>
              <w:ind w:left="124" w:right="81"/>
              <w:jc w:val="both"/>
              <w:rPr>
                <w:rFonts w:ascii="Arial" w:hAnsi="Arial" w:cs="Arial"/>
                <w:sz w:val="18"/>
                <w:szCs w:val="18"/>
              </w:rPr>
            </w:pPr>
            <w:r w:rsidRPr="00CB267A">
              <w:rPr>
                <w:rFonts w:ascii="Arial" w:hAnsi="Arial" w:cs="Arial"/>
                <w:color w:val="595959"/>
                <w:sz w:val="18"/>
                <w:szCs w:val="18"/>
              </w:rPr>
              <w:t>L’offre ne respecte pas les exigences formulées pour la consultation, est incomplète ou méconnaît la législation applicable en matière sociale ou environnementale, malgré une éventuelle demande de régularisation par l’acheteur.</w:t>
            </w:r>
          </w:p>
        </w:tc>
      </w:tr>
      <w:tr w:rsidR="008C35F7" w:rsidRPr="00CB267A" w14:paraId="1C9232DC" w14:textId="77777777">
        <w:tc>
          <w:tcPr>
            <w:tcW w:w="2376" w:type="dxa"/>
            <w:tcBorders>
              <w:top w:val="nil"/>
              <w:left w:val="single" w:sz="8" w:space="0" w:color="D9D9D9"/>
              <w:bottom w:val="single" w:sz="8" w:space="0" w:color="D9D9D9"/>
              <w:right w:val="single" w:sz="8" w:space="0" w:color="D9D9D9"/>
            </w:tcBorders>
            <w:shd w:val="clear" w:color="auto" w:fill="FFFFFF"/>
          </w:tcPr>
          <w:p w14:paraId="20327DC7" w14:textId="77777777" w:rsidR="008C35F7" w:rsidRPr="00CB267A" w:rsidRDefault="008C35F7">
            <w:pPr>
              <w:widowControl w:val="0"/>
              <w:autoSpaceDE w:val="0"/>
              <w:autoSpaceDN w:val="0"/>
              <w:adjustRightInd w:val="0"/>
              <w:spacing w:before="40" w:after="40" w:line="240" w:lineRule="auto"/>
              <w:ind w:left="108" w:right="92"/>
              <w:rPr>
                <w:rFonts w:ascii="Arial" w:hAnsi="Arial" w:cs="Arial"/>
                <w:sz w:val="18"/>
                <w:szCs w:val="18"/>
              </w:rPr>
            </w:pPr>
            <w:r w:rsidRPr="00CB267A">
              <w:rPr>
                <w:rFonts w:ascii="Arial" w:hAnsi="Arial" w:cs="Arial"/>
                <w:color w:val="000000"/>
                <w:sz w:val="18"/>
                <w:szCs w:val="18"/>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4C0FFE0E" w14:textId="77777777" w:rsidR="008C35F7" w:rsidRPr="00CB267A" w:rsidRDefault="008C35F7">
            <w:pPr>
              <w:widowControl w:val="0"/>
              <w:autoSpaceDE w:val="0"/>
              <w:autoSpaceDN w:val="0"/>
              <w:adjustRightInd w:val="0"/>
              <w:spacing w:before="40" w:after="40" w:line="240" w:lineRule="auto"/>
              <w:ind w:left="124" w:right="81"/>
              <w:jc w:val="both"/>
              <w:rPr>
                <w:rFonts w:ascii="Arial" w:hAnsi="Arial" w:cs="Arial"/>
                <w:sz w:val="18"/>
                <w:szCs w:val="18"/>
              </w:rPr>
            </w:pPr>
            <w:r w:rsidRPr="00CB267A">
              <w:rPr>
                <w:rFonts w:ascii="Arial" w:hAnsi="Arial" w:cs="Arial"/>
                <w:color w:val="595959"/>
                <w:sz w:val="18"/>
                <w:szCs w:val="18"/>
              </w:rPr>
              <w:t>Le prix excède les crédits budgétaires alloués par l’acheteur au contrat.</w:t>
            </w:r>
          </w:p>
        </w:tc>
      </w:tr>
    </w:tbl>
    <w:p w14:paraId="2FB5D83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E35B6CF"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1DB31FCF"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7BD7FE5E"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284668DE"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lastRenderedPageBreak/>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3031C4EC" w14:textId="77777777" w:rsidR="0065187A" w:rsidRDefault="0065187A" w:rsidP="00337427">
      <w:pPr>
        <w:widowControl w:val="0"/>
        <w:autoSpaceDE w:val="0"/>
        <w:autoSpaceDN w:val="0"/>
        <w:adjustRightInd w:val="0"/>
        <w:spacing w:before="120" w:after="120" w:line="240" w:lineRule="auto"/>
        <w:ind w:left="119"/>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7D8170C3"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69CFD628"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6557BD55"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720748EE"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1C85D79C"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55AD4CF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746EA30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5370403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145B881F"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1681CB7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0C66F1D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645890A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34B1744A"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16C701C5"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6B9B8F99"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9E0C0CA"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DDD06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288FE0F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B5773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76AC120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423CC9E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311B36E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152EE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53B5339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6989732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5912D78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42E38A1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2E35A71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5B5703A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3434EF2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1B18E01B" w14:textId="698C87D5" w:rsidR="008C35F7" w:rsidRDefault="008C35F7" w:rsidP="00120CFC">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Site internet : http://lille.tribunal-administratif.fr/</w:t>
      </w: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80463" w14:textId="77777777" w:rsidR="006F5D03" w:rsidRDefault="006F5D03">
      <w:pPr>
        <w:spacing w:after="0" w:line="240" w:lineRule="auto"/>
      </w:pPr>
      <w:r>
        <w:separator/>
      </w:r>
    </w:p>
  </w:endnote>
  <w:endnote w:type="continuationSeparator" w:id="0">
    <w:p w14:paraId="1C65BA73" w14:textId="77777777" w:rsidR="006F5D03" w:rsidRDefault="006F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15EB3552" w14:textId="77777777">
      <w:tc>
        <w:tcPr>
          <w:tcW w:w="8330" w:type="dxa"/>
          <w:tcBorders>
            <w:top w:val="single" w:sz="4" w:space="0" w:color="BFBFBF"/>
            <w:left w:val="nil"/>
            <w:bottom w:val="nil"/>
            <w:right w:val="nil"/>
          </w:tcBorders>
          <w:shd w:val="clear" w:color="auto" w:fill="FFFFFF"/>
          <w:vAlign w:val="center"/>
        </w:tcPr>
        <w:p w14:paraId="413E0959"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03F9818A"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7B694860"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57CEA"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F6F2B" w14:textId="77777777" w:rsidR="006F5D03" w:rsidRDefault="006F5D03">
      <w:pPr>
        <w:spacing w:after="0" w:line="240" w:lineRule="auto"/>
      </w:pPr>
      <w:r>
        <w:separator/>
      </w:r>
    </w:p>
  </w:footnote>
  <w:footnote w:type="continuationSeparator" w:id="0">
    <w:p w14:paraId="452BB727" w14:textId="77777777" w:rsidR="006F5D03" w:rsidRDefault="006F5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C7B94"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183967C9"/>
    <w:multiLevelType w:val="hybridMultilevel"/>
    <w:tmpl w:val="A9800502"/>
    <w:lvl w:ilvl="0" w:tplc="FFFFFFFF">
      <w:numFmt w:val="bullet"/>
      <w:lvlText w:val="-"/>
      <w:lvlJc w:val="left"/>
      <w:pPr>
        <w:ind w:left="845" w:hanging="360"/>
      </w:pPr>
      <w:rPr>
        <w:rFonts w:ascii="Calibri" w:eastAsiaTheme="minorHAnsi" w:hAnsi="Calibri" w:cs="Calibri" w:hint="default"/>
      </w:rPr>
    </w:lvl>
    <w:lvl w:ilvl="1" w:tplc="040C000B">
      <w:start w:val="1"/>
      <w:numFmt w:val="bullet"/>
      <w:lvlText w:val=""/>
      <w:lvlJc w:val="left"/>
      <w:pPr>
        <w:ind w:left="1565" w:hanging="360"/>
      </w:pPr>
      <w:rPr>
        <w:rFonts w:ascii="Wingdings" w:hAnsi="Wingdings" w:hint="default"/>
      </w:rPr>
    </w:lvl>
    <w:lvl w:ilvl="2" w:tplc="FFFFFFFF" w:tentative="1">
      <w:start w:val="1"/>
      <w:numFmt w:val="bullet"/>
      <w:lvlText w:val=""/>
      <w:lvlJc w:val="left"/>
      <w:pPr>
        <w:ind w:left="2285" w:hanging="360"/>
      </w:pPr>
      <w:rPr>
        <w:rFonts w:ascii="Wingdings" w:hAnsi="Wingdings" w:hint="default"/>
      </w:rPr>
    </w:lvl>
    <w:lvl w:ilvl="3" w:tplc="FFFFFFFF" w:tentative="1">
      <w:start w:val="1"/>
      <w:numFmt w:val="bullet"/>
      <w:lvlText w:val=""/>
      <w:lvlJc w:val="left"/>
      <w:pPr>
        <w:ind w:left="3005" w:hanging="360"/>
      </w:pPr>
      <w:rPr>
        <w:rFonts w:ascii="Symbol" w:hAnsi="Symbol" w:hint="default"/>
      </w:rPr>
    </w:lvl>
    <w:lvl w:ilvl="4" w:tplc="FFFFFFFF" w:tentative="1">
      <w:start w:val="1"/>
      <w:numFmt w:val="bullet"/>
      <w:lvlText w:val="o"/>
      <w:lvlJc w:val="left"/>
      <w:pPr>
        <w:ind w:left="3725" w:hanging="360"/>
      </w:pPr>
      <w:rPr>
        <w:rFonts w:ascii="Courier New" w:hAnsi="Courier New" w:cs="Courier New" w:hint="default"/>
      </w:rPr>
    </w:lvl>
    <w:lvl w:ilvl="5" w:tplc="FFFFFFFF" w:tentative="1">
      <w:start w:val="1"/>
      <w:numFmt w:val="bullet"/>
      <w:lvlText w:val=""/>
      <w:lvlJc w:val="left"/>
      <w:pPr>
        <w:ind w:left="4445" w:hanging="360"/>
      </w:pPr>
      <w:rPr>
        <w:rFonts w:ascii="Wingdings" w:hAnsi="Wingdings" w:hint="default"/>
      </w:rPr>
    </w:lvl>
    <w:lvl w:ilvl="6" w:tplc="FFFFFFFF" w:tentative="1">
      <w:start w:val="1"/>
      <w:numFmt w:val="bullet"/>
      <w:lvlText w:val=""/>
      <w:lvlJc w:val="left"/>
      <w:pPr>
        <w:ind w:left="5165" w:hanging="360"/>
      </w:pPr>
      <w:rPr>
        <w:rFonts w:ascii="Symbol" w:hAnsi="Symbol" w:hint="default"/>
      </w:rPr>
    </w:lvl>
    <w:lvl w:ilvl="7" w:tplc="FFFFFFFF" w:tentative="1">
      <w:start w:val="1"/>
      <w:numFmt w:val="bullet"/>
      <w:lvlText w:val="o"/>
      <w:lvlJc w:val="left"/>
      <w:pPr>
        <w:ind w:left="5885" w:hanging="360"/>
      </w:pPr>
      <w:rPr>
        <w:rFonts w:ascii="Courier New" w:hAnsi="Courier New" w:cs="Courier New" w:hint="default"/>
      </w:rPr>
    </w:lvl>
    <w:lvl w:ilvl="8" w:tplc="FFFFFFFF" w:tentative="1">
      <w:start w:val="1"/>
      <w:numFmt w:val="bullet"/>
      <w:lvlText w:val=""/>
      <w:lvlJc w:val="left"/>
      <w:pPr>
        <w:ind w:left="6605" w:hanging="360"/>
      </w:pPr>
      <w:rPr>
        <w:rFonts w:ascii="Wingdings" w:hAnsi="Wingdings" w:hint="default"/>
      </w:rPr>
    </w:lvl>
  </w:abstractNum>
  <w:abstractNum w:abstractNumId="5"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8"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9"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0" w15:restartNumberingAfterBreak="0">
    <w:nsid w:val="4F1D4436"/>
    <w:multiLevelType w:val="multilevel"/>
    <w:tmpl w:val="930C983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2"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3"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4" w15:restartNumberingAfterBreak="0">
    <w:nsid w:val="5A31445B"/>
    <w:multiLevelType w:val="hybridMultilevel"/>
    <w:tmpl w:val="5388E188"/>
    <w:lvl w:ilvl="0" w:tplc="FFFFFFFF">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6"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164C7E"/>
    <w:multiLevelType w:val="hybridMultilevel"/>
    <w:tmpl w:val="9B6043EA"/>
    <w:lvl w:ilvl="0" w:tplc="779AE33E">
      <w:numFmt w:val="bullet"/>
      <w:lvlText w:val="-"/>
      <w:lvlJc w:val="left"/>
      <w:pPr>
        <w:ind w:left="845" w:hanging="360"/>
      </w:pPr>
      <w:rPr>
        <w:rFonts w:ascii="Calibri" w:eastAsiaTheme="minorHAnsi" w:hAnsi="Calibri" w:cs="Calibri" w:hint="default"/>
      </w:rPr>
    </w:lvl>
    <w:lvl w:ilvl="1" w:tplc="040C0003">
      <w:start w:val="1"/>
      <w:numFmt w:val="bullet"/>
      <w:lvlText w:val="o"/>
      <w:lvlJc w:val="left"/>
      <w:pPr>
        <w:ind w:left="1565" w:hanging="360"/>
      </w:pPr>
      <w:rPr>
        <w:rFonts w:ascii="Courier New" w:hAnsi="Courier New" w:cs="Courier New" w:hint="default"/>
      </w:rPr>
    </w:lvl>
    <w:lvl w:ilvl="2" w:tplc="040C0005" w:tentative="1">
      <w:start w:val="1"/>
      <w:numFmt w:val="bullet"/>
      <w:lvlText w:val=""/>
      <w:lvlJc w:val="left"/>
      <w:pPr>
        <w:ind w:left="2285" w:hanging="360"/>
      </w:pPr>
      <w:rPr>
        <w:rFonts w:ascii="Wingdings" w:hAnsi="Wingdings" w:hint="default"/>
      </w:rPr>
    </w:lvl>
    <w:lvl w:ilvl="3" w:tplc="040C0001" w:tentative="1">
      <w:start w:val="1"/>
      <w:numFmt w:val="bullet"/>
      <w:lvlText w:val=""/>
      <w:lvlJc w:val="left"/>
      <w:pPr>
        <w:ind w:left="3005" w:hanging="360"/>
      </w:pPr>
      <w:rPr>
        <w:rFonts w:ascii="Symbol" w:hAnsi="Symbol" w:hint="default"/>
      </w:rPr>
    </w:lvl>
    <w:lvl w:ilvl="4" w:tplc="040C0003" w:tentative="1">
      <w:start w:val="1"/>
      <w:numFmt w:val="bullet"/>
      <w:lvlText w:val="o"/>
      <w:lvlJc w:val="left"/>
      <w:pPr>
        <w:ind w:left="3725" w:hanging="360"/>
      </w:pPr>
      <w:rPr>
        <w:rFonts w:ascii="Courier New" w:hAnsi="Courier New" w:cs="Courier New" w:hint="default"/>
      </w:rPr>
    </w:lvl>
    <w:lvl w:ilvl="5" w:tplc="040C0005" w:tentative="1">
      <w:start w:val="1"/>
      <w:numFmt w:val="bullet"/>
      <w:lvlText w:val=""/>
      <w:lvlJc w:val="left"/>
      <w:pPr>
        <w:ind w:left="4445" w:hanging="360"/>
      </w:pPr>
      <w:rPr>
        <w:rFonts w:ascii="Wingdings" w:hAnsi="Wingdings" w:hint="default"/>
      </w:rPr>
    </w:lvl>
    <w:lvl w:ilvl="6" w:tplc="040C0001" w:tentative="1">
      <w:start w:val="1"/>
      <w:numFmt w:val="bullet"/>
      <w:lvlText w:val=""/>
      <w:lvlJc w:val="left"/>
      <w:pPr>
        <w:ind w:left="5165" w:hanging="360"/>
      </w:pPr>
      <w:rPr>
        <w:rFonts w:ascii="Symbol" w:hAnsi="Symbol" w:hint="default"/>
      </w:rPr>
    </w:lvl>
    <w:lvl w:ilvl="7" w:tplc="040C0003" w:tentative="1">
      <w:start w:val="1"/>
      <w:numFmt w:val="bullet"/>
      <w:lvlText w:val="o"/>
      <w:lvlJc w:val="left"/>
      <w:pPr>
        <w:ind w:left="5885" w:hanging="360"/>
      </w:pPr>
      <w:rPr>
        <w:rFonts w:ascii="Courier New" w:hAnsi="Courier New" w:cs="Courier New" w:hint="default"/>
      </w:rPr>
    </w:lvl>
    <w:lvl w:ilvl="8" w:tplc="040C0005" w:tentative="1">
      <w:start w:val="1"/>
      <w:numFmt w:val="bullet"/>
      <w:lvlText w:val=""/>
      <w:lvlJc w:val="left"/>
      <w:pPr>
        <w:ind w:left="6605" w:hanging="360"/>
      </w:pPr>
      <w:rPr>
        <w:rFonts w:ascii="Wingdings" w:hAnsi="Wingdings" w:hint="default"/>
      </w:rPr>
    </w:lvl>
  </w:abstractNum>
  <w:abstractNum w:abstractNumId="18"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9"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2"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3"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5"/>
  </w:num>
  <w:num w:numId="4" w16cid:durableId="1272592622">
    <w:abstractNumId w:val="0"/>
  </w:num>
  <w:num w:numId="5" w16cid:durableId="1353608984">
    <w:abstractNumId w:val="0"/>
  </w:num>
  <w:num w:numId="6" w16cid:durableId="1895116631">
    <w:abstractNumId w:val="18"/>
  </w:num>
  <w:num w:numId="7" w16cid:durableId="2024162722">
    <w:abstractNumId w:val="0"/>
  </w:num>
  <w:num w:numId="8" w16cid:durableId="174543203">
    <w:abstractNumId w:val="0"/>
  </w:num>
  <w:num w:numId="9" w16cid:durableId="1154487325">
    <w:abstractNumId w:val="21"/>
  </w:num>
  <w:num w:numId="10" w16cid:durableId="1744063134">
    <w:abstractNumId w:val="18"/>
  </w:num>
  <w:num w:numId="11" w16cid:durableId="2042781693">
    <w:abstractNumId w:val="18"/>
  </w:num>
  <w:num w:numId="12" w16cid:durableId="192429399">
    <w:abstractNumId w:val="18"/>
  </w:num>
  <w:num w:numId="13" w16cid:durableId="1408571983">
    <w:abstractNumId w:val="18"/>
  </w:num>
  <w:num w:numId="14" w16cid:durableId="803624317">
    <w:abstractNumId w:val="0"/>
  </w:num>
  <w:num w:numId="15" w16cid:durableId="1016083108">
    <w:abstractNumId w:val="0"/>
  </w:num>
  <w:num w:numId="16" w16cid:durableId="1453402699">
    <w:abstractNumId w:val="0"/>
  </w:num>
  <w:num w:numId="17" w16cid:durableId="586040012">
    <w:abstractNumId w:val="18"/>
  </w:num>
  <w:num w:numId="18" w16cid:durableId="1569611456">
    <w:abstractNumId w:val="18"/>
  </w:num>
  <w:num w:numId="19" w16cid:durableId="1178471824">
    <w:abstractNumId w:val="18"/>
  </w:num>
  <w:num w:numId="20" w16cid:durableId="688065478">
    <w:abstractNumId w:val="18"/>
  </w:num>
  <w:num w:numId="21" w16cid:durableId="238096415">
    <w:abstractNumId w:val="0"/>
  </w:num>
  <w:num w:numId="22" w16cid:durableId="844318580">
    <w:abstractNumId w:val="0"/>
  </w:num>
  <w:num w:numId="23" w16cid:durableId="1660185197">
    <w:abstractNumId w:val="18"/>
  </w:num>
  <w:num w:numId="24" w16cid:durableId="1165587261">
    <w:abstractNumId w:val="1"/>
  </w:num>
  <w:num w:numId="25" w16cid:durableId="1936553757">
    <w:abstractNumId w:val="7"/>
  </w:num>
  <w:num w:numId="26" w16cid:durableId="151259937">
    <w:abstractNumId w:val="18"/>
  </w:num>
  <w:num w:numId="27" w16cid:durableId="910847004">
    <w:abstractNumId w:val="2"/>
  </w:num>
  <w:num w:numId="28" w16cid:durableId="1425421753">
    <w:abstractNumId w:val="18"/>
  </w:num>
  <w:num w:numId="29" w16cid:durableId="618224932">
    <w:abstractNumId w:val="3"/>
  </w:num>
  <w:num w:numId="30" w16cid:durableId="2020422541">
    <w:abstractNumId w:val="0"/>
  </w:num>
  <w:num w:numId="31" w16cid:durableId="1606764446">
    <w:abstractNumId w:val="13"/>
  </w:num>
  <w:num w:numId="32" w16cid:durableId="605621651">
    <w:abstractNumId w:val="20"/>
  </w:num>
  <w:num w:numId="33" w16cid:durableId="779111326">
    <w:abstractNumId w:val="22"/>
  </w:num>
  <w:num w:numId="34" w16cid:durableId="1729062307">
    <w:abstractNumId w:val="19"/>
  </w:num>
  <w:num w:numId="35" w16cid:durableId="525337445">
    <w:abstractNumId w:val="8"/>
  </w:num>
  <w:num w:numId="36" w16cid:durableId="561645921">
    <w:abstractNumId w:val="12"/>
  </w:num>
  <w:num w:numId="37" w16cid:durableId="205995048">
    <w:abstractNumId w:val="6"/>
  </w:num>
  <w:num w:numId="38" w16cid:durableId="1438259490">
    <w:abstractNumId w:val="23"/>
  </w:num>
  <w:num w:numId="39" w16cid:durableId="27923076">
    <w:abstractNumId w:val="5"/>
  </w:num>
  <w:num w:numId="40" w16cid:durableId="3828481">
    <w:abstractNumId w:val="11"/>
  </w:num>
  <w:num w:numId="41" w16cid:durableId="794718470">
    <w:abstractNumId w:val="16"/>
  </w:num>
  <w:num w:numId="42" w16cid:durableId="1023164123">
    <w:abstractNumId w:val="10"/>
  </w:num>
  <w:num w:numId="43" w16cid:durableId="704986344">
    <w:abstractNumId w:val="9"/>
  </w:num>
  <w:num w:numId="44" w16cid:durableId="294874872">
    <w:abstractNumId w:val="17"/>
  </w:num>
  <w:num w:numId="45" w16cid:durableId="1754160910">
    <w:abstractNumId w:val="4"/>
  </w:num>
  <w:num w:numId="46" w16cid:durableId="20465225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trackRevisions/>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157"/>
    <w:rsid w:val="0000220C"/>
    <w:rsid w:val="00002538"/>
    <w:rsid w:val="000061F2"/>
    <w:rsid w:val="000146D6"/>
    <w:rsid w:val="00022258"/>
    <w:rsid w:val="000223BC"/>
    <w:rsid w:val="000234E5"/>
    <w:rsid w:val="00025CBD"/>
    <w:rsid w:val="00026B29"/>
    <w:rsid w:val="000272E0"/>
    <w:rsid w:val="000301C9"/>
    <w:rsid w:val="00031254"/>
    <w:rsid w:val="00033239"/>
    <w:rsid w:val="00033438"/>
    <w:rsid w:val="00036422"/>
    <w:rsid w:val="0004100F"/>
    <w:rsid w:val="00054EE9"/>
    <w:rsid w:val="000604D9"/>
    <w:rsid w:val="000679A8"/>
    <w:rsid w:val="0007501B"/>
    <w:rsid w:val="00080B7F"/>
    <w:rsid w:val="000824C3"/>
    <w:rsid w:val="0008454E"/>
    <w:rsid w:val="00086249"/>
    <w:rsid w:val="0009735D"/>
    <w:rsid w:val="000A1766"/>
    <w:rsid w:val="000A341E"/>
    <w:rsid w:val="000B1995"/>
    <w:rsid w:val="000D0832"/>
    <w:rsid w:val="000D4C27"/>
    <w:rsid w:val="000D4ED0"/>
    <w:rsid w:val="000D5724"/>
    <w:rsid w:val="000E1BF7"/>
    <w:rsid w:val="000E3331"/>
    <w:rsid w:val="000E526B"/>
    <w:rsid w:val="000F10BC"/>
    <w:rsid w:val="000F531A"/>
    <w:rsid w:val="000F58BB"/>
    <w:rsid w:val="0010666A"/>
    <w:rsid w:val="001154A5"/>
    <w:rsid w:val="00115E94"/>
    <w:rsid w:val="00117C8F"/>
    <w:rsid w:val="001209CD"/>
    <w:rsid w:val="00120CFC"/>
    <w:rsid w:val="00121F09"/>
    <w:rsid w:val="0012415E"/>
    <w:rsid w:val="00127977"/>
    <w:rsid w:val="00127F1E"/>
    <w:rsid w:val="001307AD"/>
    <w:rsid w:val="00130F82"/>
    <w:rsid w:val="00141A8B"/>
    <w:rsid w:val="00147596"/>
    <w:rsid w:val="00151B3F"/>
    <w:rsid w:val="00152189"/>
    <w:rsid w:val="001626D3"/>
    <w:rsid w:val="00166BF5"/>
    <w:rsid w:val="00175A20"/>
    <w:rsid w:val="00175FF5"/>
    <w:rsid w:val="0018169D"/>
    <w:rsid w:val="0018797E"/>
    <w:rsid w:val="00187C84"/>
    <w:rsid w:val="001919DD"/>
    <w:rsid w:val="00194041"/>
    <w:rsid w:val="001A0158"/>
    <w:rsid w:val="001A1DDB"/>
    <w:rsid w:val="001C1512"/>
    <w:rsid w:val="001D2E41"/>
    <w:rsid w:val="001E4076"/>
    <w:rsid w:val="001E727D"/>
    <w:rsid w:val="001F33AB"/>
    <w:rsid w:val="001F43FE"/>
    <w:rsid w:val="001F4766"/>
    <w:rsid w:val="001F7161"/>
    <w:rsid w:val="002072D2"/>
    <w:rsid w:val="0021689B"/>
    <w:rsid w:val="00220397"/>
    <w:rsid w:val="002225F1"/>
    <w:rsid w:val="00222B61"/>
    <w:rsid w:val="00223D18"/>
    <w:rsid w:val="00226972"/>
    <w:rsid w:val="00231B51"/>
    <w:rsid w:val="00233CEB"/>
    <w:rsid w:val="0023556F"/>
    <w:rsid w:val="002402E8"/>
    <w:rsid w:val="00242538"/>
    <w:rsid w:val="00246E92"/>
    <w:rsid w:val="0024773F"/>
    <w:rsid w:val="0025499D"/>
    <w:rsid w:val="00255619"/>
    <w:rsid w:val="0025705A"/>
    <w:rsid w:val="00257D10"/>
    <w:rsid w:val="00261F4C"/>
    <w:rsid w:val="0026737C"/>
    <w:rsid w:val="002703EB"/>
    <w:rsid w:val="0027086F"/>
    <w:rsid w:val="002712A4"/>
    <w:rsid w:val="00274BA3"/>
    <w:rsid w:val="0027696C"/>
    <w:rsid w:val="002832F3"/>
    <w:rsid w:val="00285FF7"/>
    <w:rsid w:val="002927A7"/>
    <w:rsid w:val="00294DDB"/>
    <w:rsid w:val="00296874"/>
    <w:rsid w:val="002A0D6C"/>
    <w:rsid w:val="002A139A"/>
    <w:rsid w:val="002A6854"/>
    <w:rsid w:val="002C5BD8"/>
    <w:rsid w:val="002D1651"/>
    <w:rsid w:val="002D27CF"/>
    <w:rsid w:val="002E42B1"/>
    <w:rsid w:val="002E519F"/>
    <w:rsid w:val="002F7B06"/>
    <w:rsid w:val="00302CB9"/>
    <w:rsid w:val="003043A3"/>
    <w:rsid w:val="00304BAA"/>
    <w:rsid w:val="003349F4"/>
    <w:rsid w:val="00337427"/>
    <w:rsid w:val="003544E2"/>
    <w:rsid w:val="00356140"/>
    <w:rsid w:val="00363916"/>
    <w:rsid w:val="00366D98"/>
    <w:rsid w:val="0037287C"/>
    <w:rsid w:val="00373D8B"/>
    <w:rsid w:val="00375771"/>
    <w:rsid w:val="0038371B"/>
    <w:rsid w:val="00385F9A"/>
    <w:rsid w:val="00391BDE"/>
    <w:rsid w:val="00392730"/>
    <w:rsid w:val="003A0E96"/>
    <w:rsid w:val="003A54C6"/>
    <w:rsid w:val="003B08D3"/>
    <w:rsid w:val="003B23F3"/>
    <w:rsid w:val="003B646A"/>
    <w:rsid w:val="003B7F6F"/>
    <w:rsid w:val="003C1250"/>
    <w:rsid w:val="003C5A9D"/>
    <w:rsid w:val="003E2547"/>
    <w:rsid w:val="003E3795"/>
    <w:rsid w:val="003E7BAB"/>
    <w:rsid w:val="00401607"/>
    <w:rsid w:val="004030ED"/>
    <w:rsid w:val="0041037B"/>
    <w:rsid w:val="004103DA"/>
    <w:rsid w:val="004173AB"/>
    <w:rsid w:val="00421AB3"/>
    <w:rsid w:val="00432B31"/>
    <w:rsid w:val="004336FB"/>
    <w:rsid w:val="00433DAD"/>
    <w:rsid w:val="00436AF2"/>
    <w:rsid w:val="00446AE9"/>
    <w:rsid w:val="0044781D"/>
    <w:rsid w:val="004509C2"/>
    <w:rsid w:val="00464D69"/>
    <w:rsid w:val="0046662C"/>
    <w:rsid w:val="00467048"/>
    <w:rsid w:val="00467556"/>
    <w:rsid w:val="00472541"/>
    <w:rsid w:val="00487F7C"/>
    <w:rsid w:val="00492775"/>
    <w:rsid w:val="004A223A"/>
    <w:rsid w:val="004A2661"/>
    <w:rsid w:val="004A2AFD"/>
    <w:rsid w:val="004A34B7"/>
    <w:rsid w:val="004C54E2"/>
    <w:rsid w:val="004C6291"/>
    <w:rsid w:val="004C6529"/>
    <w:rsid w:val="004C6E0D"/>
    <w:rsid w:val="004D038C"/>
    <w:rsid w:val="004D0DAC"/>
    <w:rsid w:val="004D19F6"/>
    <w:rsid w:val="004D1EEB"/>
    <w:rsid w:val="004D6FC9"/>
    <w:rsid w:val="004E05B8"/>
    <w:rsid w:val="004E52DF"/>
    <w:rsid w:val="004F4903"/>
    <w:rsid w:val="00503DDF"/>
    <w:rsid w:val="0050621E"/>
    <w:rsid w:val="0052320B"/>
    <w:rsid w:val="00523812"/>
    <w:rsid w:val="0052614E"/>
    <w:rsid w:val="00527D9C"/>
    <w:rsid w:val="00531B19"/>
    <w:rsid w:val="005479E2"/>
    <w:rsid w:val="005528FC"/>
    <w:rsid w:val="00564292"/>
    <w:rsid w:val="00564881"/>
    <w:rsid w:val="00567D13"/>
    <w:rsid w:val="0057198D"/>
    <w:rsid w:val="00573A6E"/>
    <w:rsid w:val="00574B77"/>
    <w:rsid w:val="005858BD"/>
    <w:rsid w:val="00587E9F"/>
    <w:rsid w:val="00591128"/>
    <w:rsid w:val="00592D42"/>
    <w:rsid w:val="005A27DC"/>
    <w:rsid w:val="005B3515"/>
    <w:rsid w:val="005B6DC0"/>
    <w:rsid w:val="005D2941"/>
    <w:rsid w:val="005D6BB6"/>
    <w:rsid w:val="005E2DEB"/>
    <w:rsid w:val="005E3C17"/>
    <w:rsid w:val="005F2B2F"/>
    <w:rsid w:val="005F4DDF"/>
    <w:rsid w:val="0060646E"/>
    <w:rsid w:val="00607293"/>
    <w:rsid w:val="00610DE4"/>
    <w:rsid w:val="006118BC"/>
    <w:rsid w:val="00615653"/>
    <w:rsid w:val="006157D8"/>
    <w:rsid w:val="00616C5C"/>
    <w:rsid w:val="00617DB0"/>
    <w:rsid w:val="00622FA4"/>
    <w:rsid w:val="00626D19"/>
    <w:rsid w:val="00631D5B"/>
    <w:rsid w:val="006328F5"/>
    <w:rsid w:val="00635395"/>
    <w:rsid w:val="0063596D"/>
    <w:rsid w:val="006408DA"/>
    <w:rsid w:val="006511E5"/>
    <w:rsid w:val="0065187A"/>
    <w:rsid w:val="00652833"/>
    <w:rsid w:val="00652B65"/>
    <w:rsid w:val="00662DA0"/>
    <w:rsid w:val="00663DB9"/>
    <w:rsid w:val="006677BE"/>
    <w:rsid w:val="00671097"/>
    <w:rsid w:val="0067140D"/>
    <w:rsid w:val="00673235"/>
    <w:rsid w:val="0068096E"/>
    <w:rsid w:val="006819C7"/>
    <w:rsid w:val="00682099"/>
    <w:rsid w:val="006874DC"/>
    <w:rsid w:val="00691961"/>
    <w:rsid w:val="00691979"/>
    <w:rsid w:val="006921CB"/>
    <w:rsid w:val="006958B6"/>
    <w:rsid w:val="006979C8"/>
    <w:rsid w:val="006A04DE"/>
    <w:rsid w:val="006A0531"/>
    <w:rsid w:val="006A4F86"/>
    <w:rsid w:val="006B2282"/>
    <w:rsid w:val="006B27C3"/>
    <w:rsid w:val="006B2EB4"/>
    <w:rsid w:val="006B3588"/>
    <w:rsid w:val="006B3B98"/>
    <w:rsid w:val="006B6F43"/>
    <w:rsid w:val="006C1498"/>
    <w:rsid w:val="006C6E6E"/>
    <w:rsid w:val="006D3E48"/>
    <w:rsid w:val="006D4275"/>
    <w:rsid w:val="006D60C3"/>
    <w:rsid w:val="006D6E59"/>
    <w:rsid w:val="006E52DE"/>
    <w:rsid w:val="006F5D03"/>
    <w:rsid w:val="0070251B"/>
    <w:rsid w:val="00703021"/>
    <w:rsid w:val="00705148"/>
    <w:rsid w:val="00706431"/>
    <w:rsid w:val="0071351A"/>
    <w:rsid w:val="00716257"/>
    <w:rsid w:val="007164A8"/>
    <w:rsid w:val="00717D25"/>
    <w:rsid w:val="007230C6"/>
    <w:rsid w:val="0073158A"/>
    <w:rsid w:val="00736197"/>
    <w:rsid w:val="007376BC"/>
    <w:rsid w:val="007419CF"/>
    <w:rsid w:val="00743654"/>
    <w:rsid w:val="00743AB0"/>
    <w:rsid w:val="00743C8E"/>
    <w:rsid w:val="00743E56"/>
    <w:rsid w:val="00747A92"/>
    <w:rsid w:val="00751380"/>
    <w:rsid w:val="007532BF"/>
    <w:rsid w:val="00754596"/>
    <w:rsid w:val="00754D99"/>
    <w:rsid w:val="007609B0"/>
    <w:rsid w:val="0076243B"/>
    <w:rsid w:val="00762680"/>
    <w:rsid w:val="00764382"/>
    <w:rsid w:val="00765C3F"/>
    <w:rsid w:val="00767948"/>
    <w:rsid w:val="007718D1"/>
    <w:rsid w:val="0077317D"/>
    <w:rsid w:val="007809E6"/>
    <w:rsid w:val="007870E8"/>
    <w:rsid w:val="007A1726"/>
    <w:rsid w:val="007A33D1"/>
    <w:rsid w:val="007A685B"/>
    <w:rsid w:val="007A7DFD"/>
    <w:rsid w:val="007B6468"/>
    <w:rsid w:val="007B737F"/>
    <w:rsid w:val="007C5157"/>
    <w:rsid w:val="007C56B3"/>
    <w:rsid w:val="007C7793"/>
    <w:rsid w:val="007D4A4D"/>
    <w:rsid w:val="007E5860"/>
    <w:rsid w:val="007E6CFD"/>
    <w:rsid w:val="007E74AF"/>
    <w:rsid w:val="00803E0D"/>
    <w:rsid w:val="0080589A"/>
    <w:rsid w:val="008115F9"/>
    <w:rsid w:val="008171D6"/>
    <w:rsid w:val="00827C26"/>
    <w:rsid w:val="008350AF"/>
    <w:rsid w:val="008353A4"/>
    <w:rsid w:val="0084050F"/>
    <w:rsid w:val="00843861"/>
    <w:rsid w:val="00843A22"/>
    <w:rsid w:val="008443A0"/>
    <w:rsid w:val="008479DB"/>
    <w:rsid w:val="00855F70"/>
    <w:rsid w:val="00857F22"/>
    <w:rsid w:val="00870765"/>
    <w:rsid w:val="00876C9D"/>
    <w:rsid w:val="00882AE7"/>
    <w:rsid w:val="008830B3"/>
    <w:rsid w:val="008929FF"/>
    <w:rsid w:val="00894565"/>
    <w:rsid w:val="00896C8B"/>
    <w:rsid w:val="00897E9B"/>
    <w:rsid w:val="008A00A6"/>
    <w:rsid w:val="008A0CC9"/>
    <w:rsid w:val="008A7E07"/>
    <w:rsid w:val="008B3BBA"/>
    <w:rsid w:val="008C35F7"/>
    <w:rsid w:val="008C665B"/>
    <w:rsid w:val="008D5B93"/>
    <w:rsid w:val="008D7D08"/>
    <w:rsid w:val="008E2B79"/>
    <w:rsid w:val="008F028D"/>
    <w:rsid w:val="008F0D28"/>
    <w:rsid w:val="00901C32"/>
    <w:rsid w:val="00901FEF"/>
    <w:rsid w:val="009026AD"/>
    <w:rsid w:val="009076C0"/>
    <w:rsid w:val="00910050"/>
    <w:rsid w:val="00911DCF"/>
    <w:rsid w:val="00914C5B"/>
    <w:rsid w:val="00915C89"/>
    <w:rsid w:val="00922764"/>
    <w:rsid w:val="00927574"/>
    <w:rsid w:val="00930205"/>
    <w:rsid w:val="00932E14"/>
    <w:rsid w:val="00937FB2"/>
    <w:rsid w:val="00951681"/>
    <w:rsid w:val="00952429"/>
    <w:rsid w:val="00957DD6"/>
    <w:rsid w:val="00962228"/>
    <w:rsid w:val="00993A7E"/>
    <w:rsid w:val="00996602"/>
    <w:rsid w:val="009A114B"/>
    <w:rsid w:val="009A3A12"/>
    <w:rsid w:val="009A702A"/>
    <w:rsid w:val="009B112E"/>
    <w:rsid w:val="009B2935"/>
    <w:rsid w:val="009B5463"/>
    <w:rsid w:val="009B59AD"/>
    <w:rsid w:val="009C485B"/>
    <w:rsid w:val="009D401D"/>
    <w:rsid w:val="009E0272"/>
    <w:rsid w:val="009E3511"/>
    <w:rsid w:val="009F2509"/>
    <w:rsid w:val="009F4012"/>
    <w:rsid w:val="009F47A5"/>
    <w:rsid w:val="009F74D3"/>
    <w:rsid w:val="00A04373"/>
    <w:rsid w:val="00A21730"/>
    <w:rsid w:val="00A321C3"/>
    <w:rsid w:val="00A35025"/>
    <w:rsid w:val="00A35983"/>
    <w:rsid w:val="00A43894"/>
    <w:rsid w:val="00A500AA"/>
    <w:rsid w:val="00A8006D"/>
    <w:rsid w:val="00A84DB9"/>
    <w:rsid w:val="00A87E36"/>
    <w:rsid w:val="00A90619"/>
    <w:rsid w:val="00A9786F"/>
    <w:rsid w:val="00AA085D"/>
    <w:rsid w:val="00AA4DA5"/>
    <w:rsid w:val="00AB17F1"/>
    <w:rsid w:val="00AB2D50"/>
    <w:rsid w:val="00AB52E7"/>
    <w:rsid w:val="00AC11BD"/>
    <w:rsid w:val="00AD479D"/>
    <w:rsid w:val="00AE7A77"/>
    <w:rsid w:val="00AF11A9"/>
    <w:rsid w:val="00AF56C5"/>
    <w:rsid w:val="00B0034C"/>
    <w:rsid w:val="00B01500"/>
    <w:rsid w:val="00B03BEF"/>
    <w:rsid w:val="00B04C38"/>
    <w:rsid w:val="00B068B8"/>
    <w:rsid w:val="00B11BEF"/>
    <w:rsid w:val="00B140E7"/>
    <w:rsid w:val="00B21560"/>
    <w:rsid w:val="00B35079"/>
    <w:rsid w:val="00B36D40"/>
    <w:rsid w:val="00B40C8B"/>
    <w:rsid w:val="00B41117"/>
    <w:rsid w:val="00B44473"/>
    <w:rsid w:val="00B46C48"/>
    <w:rsid w:val="00B472FA"/>
    <w:rsid w:val="00B513AD"/>
    <w:rsid w:val="00B57212"/>
    <w:rsid w:val="00B63EA4"/>
    <w:rsid w:val="00B75269"/>
    <w:rsid w:val="00B75638"/>
    <w:rsid w:val="00B810F1"/>
    <w:rsid w:val="00B83114"/>
    <w:rsid w:val="00B8375F"/>
    <w:rsid w:val="00B9148A"/>
    <w:rsid w:val="00B9302D"/>
    <w:rsid w:val="00B96838"/>
    <w:rsid w:val="00BA5519"/>
    <w:rsid w:val="00BA7006"/>
    <w:rsid w:val="00BB01ED"/>
    <w:rsid w:val="00BB23E5"/>
    <w:rsid w:val="00BB4885"/>
    <w:rsid w:val="00BB5C81"/>
    <w:rsid w:val="00BB5DD6"/>
    <w:rsid w:val="00BC573A"/>
    <w:rsid w:val="00BC5E73"/>
    <w:rsid w:val="00BE4682"/>
    <w:rsid w:val="00BF1628"/>
    <w:rsid w:val="00BF3595"/>
    <w:rsid w:val="00C006DD"/>
    <w:rsid w:val="00C02E02"/>
    <w:rsid w:val="00C077DF"/>
    <w:rsid w:val="00C13D0B"/>
    <w:rsid w:val="00C143B2"/>
    <w:rsid w:val="00C22D49"/>
    <w:rsid w:val="00C36D21"/>
    <w:rsid w:val="00C42D2B"/>
    <w:rsid w:val="00C43F5C"/>
    <w:rsid w:val="00C44F82"/>
    <w:rsid w:val="00C508CC"/>
    <w:rsid w:val="00C5456B"/>
    <w:rsid w:val="00C5620A"/>
    <w:rsid w:val="00C602E7"/>
    <w:rsid w:val="00C618E1"/>
    <w:rsid w:val="00C66064"/>
    <w:rsid w:val="00C75FCB"/>
    <w:rsid w:val="00C76817"/>
    <w:rsid w:val="00C82842"/>
    <w:rsid w:val="00C84D09"/>
    <w:rsid w:val="00C85DEA"/>
    <w:rsid w:val="00C8674E"/>
    <w:rsid w:val="00C87910"/>
    <w:rsid w:val="00C87F73"/>
    <w:rsid w:val="00C91A2C"/>
    <w:rsid w:val="00C91C0B"/>
    <w:rsid w:val="00C91DDC"/>
    <w:rsid w:val="00C920ED"/>
    <w:rsid w:val="00C92AAD"/>
    <w:rsid w:val="00C93D85"/>
    <w:rsid w:val="00C94667"/>
    <w:rsid w:val="00CB236C"/>
    <w:rsid w:val="00CB267A"/>
    <w:rsid w:val="00CB3E5F"/>
    <w:rsid w:val="00CB53E8"/>
    <w:rsid w:val="00CC005E"/>
    <w:rsid w:val="00CD0930"/>
    <w:rsid w:val="00CD3F65"/>
    <w:rsid w:val="00CE1863"/>
    <w:rsid w:val="00CE2769"/>
    <w:rsid w:val="00D02D70"/>
    <w:rsid w:val="00D04C34"/>
    <w:rsid w:val="00D058CB"/>
    <w:rsid w:val="00D05BD9"/>
    <w:rsid w:val="00D1087A"/>
    <w:rsid w:val="00D1124A"/>
    <w:rsid w:val="00D1291A"/>
    <w:rsid w:val="00D21B16"/>
    <w:rsid w:val="00D21FC6"/>
    <w:rsid w:val="00D24B37"/>
    <w:rsid w:val="00D26CA8"/>
    <w:rsid w:val="00D27665"/>
    <w:rsid w:val="00D37BDC"/>
    <w:rsid w:val="00D47CA8"/>
    <w:rsid w:val="00D47E35"/>
    <w:rsid w:val="00D628D4"/>
    <w:rsid w:val="00D70715"/>
    <w:rsid w:val="00D73294"/>
    <w:rsid w:val="00D74BC4"/>
    <w:rsid w:val="00D76161"/>
    <w:rsid w:val="00D76B93"/>
    <w:rsid w:val="00D84805"/>
    <w:rsid w:val="00D84CDB"/>
    <w:rsid w:val="00D90FF5"/>
    <w:rsid w:val="00D91ED2"/>
    <w:rsid w:val="00D921FC"/>
    <w:rsid w:val="00D97DDA"/>
    <w:rsid w:val="00DA0220"/>
    <w:rsid w:val="00DA158B"/>
    <w:rsid w:val="00DA64ED"/>
    <w:rsid w:val="00DB2A45"/>
    <w:rsid w:val="00DB3430"/>
    <w:rsid w:val="00DC390C"/>
    <w:rsid w:val="00DD2E03"/>
    <w:rsid w:val="00DD4B66"/>
    <w:rsid w:val="00DD78CC"/>
    <w:rsid w:val="00DD7B88"/>
    <w:rsid w:val="00DE278E"/>
    <w:rsid w:val="00DE322C"/>
    <w:rsid w:val="00DF0D42"/>
    <w:rsid w:val="00DF10B4"/>
    <w:rsid w:val="00E07BA2"/>
    <w:rsid w:val="00E12D45"/>
    <w:rsid w:val="00E157B4"/>
    <w:rsid w:val="00E22D86"/>
    <w:rsid w:val="00E25B1C"/>
    <w:rsid w:val="00E62DA5"/>
    <w:rsid w:val="00E72085"/>
    <w:rsid w:val="00E82E3D"/>
    <w:rsid w:val="00E83978"/>
    <w:rsid w:val="00E84466"/>
    <w:rsid w:val="00E853BB"/>
    <w:rsid w:val="00E859A1"/>
    <w:rsid w:val="00E8797A"/>
    <w:rsid w:val="00E96B1D"/>
    <w:rsid w:val="00E97A0C"/>
    <w:rsid w:val="00EA023B"/>
    <w:rsid w:val="00EA09D7"/>
    <w:rsid w:val="00EB2736"/>
    <w:rsid w:val="00EB5AF2"/>
    <w:rsid w:val="00EB6ACE"/>
    <w:rsid w:val="00EC26D6"/>
    <w:rsid w:val="00EC3B9D"/>
    <w:rsid w:val="00EC6CE0"/>
    <w:rsid w:val="00EC7C91"/>
    <w:rsid w:val="00ED1A85"/>
    <w:rsid w:val="00ED3144"/>
    <w:rsid w:val="00ED3799"/>
    <w:rsid w:val="00ED4CBF"/>
    <w:rsid w:val="00EE02B3"/>
    <w:rsid w:val="00EE3149"/>
    <w:rsid w:val="00EE4A5B"/>
    <w:rsid w:val="00EE5568"/>
    <w:rsid w:val="00EE5FA0"/>
    <w:rsid w:val="00EE7CB9"/>
    <w:rsid w:val="00EF4758"/>
    <w:rsid w:val="00EF5942"/>
    <w:rsid w:val="00F00025"/>
    <w:rsid w:val="00F003D7"/>
    <w:rsid w:val="00F06574"/>
    <w:rsid w:val="00F068FF"/>
    <w:rsid w:val="00F1202D"/>
    <w:rsid w:val="00F13590"/>
    <w:rsid w:val="00F14C67"/>
    <w:rsid w:val="00F16ADF"/>
    <w:rsid w:val="00F21831"/>
    <w:rsid w:val="00F27B8B"/>
    <w:rsid w:val="00F3156A"/>
    <w:rsid w:val="00F32DC3"/>
    <w:rsid w:val="00F3681D"/>
    <w:rsid w:val="00F44879"/>
    <w:rsid w:val="00F4613D"/>
    <w:rsid w:val="00F46A95"/>
    <w:rsid w:val="00F51239"/>
    <w:rsid w:val="00F554A7"/>
    <w:rsid w:val="00F558B0"/>
    <w:rsid w:val="00F57D42"/>
    <w:rsid w:val="00F62AE4"/>
    <w:rsid w:val="00F62BDC"/>
    <w:rsid w:val="00F64319"/>
    <w:rsid w:val="00F72BDF"/>
    <w:rsid w:val="00F81871"/>
    <w:rsid w:val="00F92C09"/>
    <w:rsid w:val="00F949E9"/>
    <w:rsid w:val="00F979F0"/>
    <w:rsid w:val="00FA2C5C"/>
    <w:rsid w:val="00FB040B"/>
    <w:rsid w:val="00FB1362"/>
    <w:rsid w:val="00FB5CC7"/>
    <w:rsid w:val="00FB7B3F"/>
    <w:rsid w:val="00FD13E8"/>
    <w:rsid w:val="00FD2C57"/>
    <w:rsid w:val="00FD4D01"/>
    <w:rsid w:val="00FD5271"/>
    <w:rsid w:val="00FE0422"/>
    <w:rsid w:val="00FE6A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070FD5"/>
  <w14:defaultImageDpi w14:val="0"/>
  <w15:docId w15:val="{F7EB8BA4-17D4-4CF5-BE0A-FDD9C96C5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semiHidden/>
    <w:unhideWhenUsed/>
    <w:rsid w:val="00D26CA8"/>
    <w:rPr>
      <w:rFonts w:cs="Times New Roman"/>
      <w:sz w:val="16"/>
      <w:szCs w:val="16"/>
    </w:rPr>
  </w:style>
  <w:style w:type="paragraph" w:styleId="Commentaire">
    <w:name w:val="annotation text"/>
    <w:basedOn w:val="Normal"/>
    <w:link w:val="CommentaireCar"/>
    <w:unhideWhenUsed/>
    <w:rsid w:val="00D26CA8"/>
    <w:rPr>
      <w:sz w:val="20"/>
      <w:szCs w:val="20"/>
    </w:rPr>
  </w:style>
  <w:style w:type="character" w:customStyle="1" w:styleId="CommentaireCar">
    <w:name w:val="Commentaire Car"/>
    <w:basedOn w:val="Policepardfaut"/>
    <w:link w:val="Commentaire"/>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 w:type="paragraph" w:customStyle="1" w:styleId="xmsonormal">
    <w:name w:val="x_msonormal"/>
    <w:basedOn w:val="Normal"/>
    <w:rsid w:val="004D19F6"/>
    <w:pPr>
      <w:spacing w:after="0" w:line="240" w:lineRule="auto"/>
    </w:pPr>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11</Pages>
  <Words>4632</Words>
  <Characters>25478</Characters>
  <Application>Microsoft Office Word</Application>
  <DocSecurity>0</DocSecurity>
  <Lines>212</Lines>
  <Paragraphs>60</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30050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KOTECKI Florian</dc:creator>
  <cp:keywords/>
  <dc:description>Generated by Oracle BI Publisher 10.1.3.4.2</dc:description>
  <cp:lastModifiedBy>LEROY Muriel</cp:lastModifiedBy>
  <cp:revision>11</cp:revision>
  <dcterms:created xsi:type="dcterms:W3CDTF">2026-10-19T10:10:00Z</dcterms:created>
  <dcterms:modified xsi:type="dcterms:W3CDTF">2026-10-19T12:53:00Z</dcterms:modified>
</cp:coreProperties>
</file>