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146B70" w14:textId="55664F1A" w:rsidR="006877D7" w:rsidRDefault="006877D7" w:rsidP="006877D7">
      <w:pPr>
        <w:spacing w:before="94"/>
        <w:ind w:left="1302" w:right="1432"/>
        <w:jc w:val="center"/>
        <w:rPr>
          <w:b/>
        </w:rPr>
      </w:pPr>
      <w:r>
        <w:rPr>
          <w:b/>
        </w:rPr>
        <w:t>MARCHES PUBLICS DE TRAVAUX</w:t>
      </w:r>
    </w:p>
    <w:p w14:paraId="39333EB6" w14:textId="77777777" w:rsidR="00D235B7" w:rsidRDefault="00D235B7" w:rsidP="00D235B7">
      <w:pPr>
        <w:pStyle w:val="Corpsdetexte"/>
        <w:rPr>
          <w:b/>
          <w:sz w:val="24"/>
        </w:rPr>
      </w:pPr>
    </w:p>
    <w:p w14:paraId="7DF99432" w14:textId="77777777" w:rsidR="00D235B7" w:rsidRDefault="00D235B7" w:rsidP="00D235B7">
      <w:pPr>
        <w:pStyle w:val="Corpsdetexte"/>
        <w:spacing w:before="11"/>
        <w:rPr>
          <w:b/>
          <w:sz w:val="23"/>
        </w:rPr>
      </w:pPr>
      <w:r w:rsidRPr="00CC6A13">
        <w:rPr>
          <w:noProof/>
        </w:rPr>
        <w:drawing>
          <wp:anchor distT="0" distB="0" distL="114300" distR="114300" simplePos="0" relativeHeight="251659264" behindDoc="0" locked="0" layoutInCell="1" allowOverlap="1" wp14:anchorId="65C4DF9F" wp14:editId="4CC3C5E1">
            <wp:simplePos x="0" y="0"/>
            <wp:positionH relativeFrom="column">
              <wp:posOffset>1878330</wp:posOffset>
            </wp:positionH>
            <wp:positionV relativeFrom="paragraph">
              <wp:posOffset>27516</wp:posOffset>
            </wp:positionV>
            <wp:extent cx="1878562" cy="2347783"/>
            <wp:effectExtent l="0" t="0" r="1270" b="1905"/>
            <wp:wrapNone/>
            <wp:docPr id="1343013428" name="Image 1" descr="Une image contenant Police, logo, Graphique, text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013428" name="Image 1" descr="Une image contenant Police, logo, Graphique, texte&#10;&#10;Le contenu généré par l’IA peut êtr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78562" cy="2347783"/>
                    </a:xfrm>
                    <a:prstGeom prst="rect">
                      <a:avLst/>
                    </a:prstGeom>
                  </pic:spPr>
                </pic:pic>
              </a:graphicData>
            </a:graphic>
            <wp14:sizeRelH relativeFrom="margin">
              <wp14:pctWidth>0</wp14:pctWidth>
            </wp14:sizeRelH>
            <wp14:sizeRelV relativeFrom="margin">
              <wp14:pctHeight>0</wp14:pctHeight>
            </wp14:sizeRelV>
          </wp:anchor>
        </w:drawing>
      </w:r>
    </w:p>
    <w:p w14:paraId="6AB73853" w14:textId="77777777" w:rsidR="00D235B7" w:rsidRPr="00B37FB3" w:rsidRDefault="00D235B7" w:rsidP="00D235B7">
      <w:pPr>
        <w:pStyle w:val="Titre"/>
        <w:spacing w:line="480" w:lineRule="auto"/>
        <w:ind w:left="0"/>
        <w:rPr>
          <w:rFonts w:ascii="Arial Narrow" w:hAnsi="Arial Narrow"/>
          <w:b w:val="0"/>
          <w:bCs w:val="0"/>
        </w:rPr>
      </w:pPr>
    </w:p>
    <w:p w14:paraId="11F8B33A" w14:textId="77777777" w:rsidR="00D235B7" w:rsidRPr="00B37FB3" w:rsidRDefault="00D235B7" w:rsidP="00D235B7">
      <w:pPr>
        <w:pStyle w:val="Corpsdetexte"/>
        <w:rPr>
          <w:rFonts w:ascii="Arial Narrow" w:hAnsi="Arial Narrow"/>
        </w:rPr>
      </w:pPr>
    </w:p>
    <w:p w14:paraId="0D008134" w14:textId="77777777" w:rsidR="00D235B7" w:rsidRPr="00B37FB3" w:rsidRDefault="00D235B7" w:rsidP="00D235B7">
      <w:pPr>
        <w:pStyle w:val="Corpsdetexte"/>
        <w:rPr>
          <w:rFonts w:ascii="Arial Narrow" w:hAnsi="Arial Narrow"/>
        </w:rPr>
      </w:pPr>
    </w:p>
    <w:p w14:paraId="67696627" w14:textId="77777777" w:rsidR="00D235B7" w:rsidRPr="00B37FB3" w:rsidRDefault="00D235B7" w:rsidP="00D235B7">
      <w:pPr>
        <w:pStyle w:val="Corpsdetexte"/>
        <w:rPr>
          <w:rFonts w:ascii="Arial Narrow" w:hAnsi="Arial Narrow"/>
        </w:rPr>
      </w:pPr>
    </w:p>
    <w:p w14:paraId="5180E432" w14:textId="77777777" w:rsidR="00D235B7" w:rsidRPr="00B37FB3" w:rsidRDefault="00D235B7" w:rsidP="00D235B7">
      <w:pPr>
        <w:pStyle w:val="Corpsdetexte"/>
        <w:rPr>
          <w:rFonts w:ascii="Arial Narrow" w:hAnsi="Arial Narrow"/>
        </w:rPr>
      </w:pPr>
    </w:p>
    <w:p w14:paraId="58BF3FEF" w14:textId="77777777" w:rsidR="00D235B7" w:rsidRPr="00B37FB3" w:rsidRDefault="00D235B7" w:rsidP="00D235B7">
      <w:pPr>
        <w:jc w:val="center"/>
        <w:rPr>
          <w:sz w:val="44"/>
          <w:szCs w:val="28"/>
        </w:rPr>
      </w:pPr>
    </w:p>
    <w:p w14:paraId="3C0491A3" w14:textId="77777777" w:rsidR="00D235B7" w:rsidRPr="00B37FB3" w:rsidRDefault="00D235B7" w:rsidP="00D235B7">
      <w:pPr>
        <w:jc w:val="center"/>
        <w:rPr>
          <w:sz w:val="44"/>
          <w:szCs w:val="28"/>
        </w:rPr>
      </w:pPr>
    </w:p>
    <w:p w14:paraId="1653DD94" w14:textId="77777777" w:rsidR="00D235B7" w:rsidRDefault="00D235B7" w:rsidP="00D235B7">
      <w:pPr>
        <w:ind w:right="193"/>
        <w:jc w:val="center"/>
        <w:rPr>
          <w:b/>
          <w:sz w:val="44"/>
          <w:szCs w:val="28"/>
        </w:rPr>
      </w:pPr>
      <w:r>
        <w:rPr>
          <w:b/>
          <w:sz w:val="44"/>
          <w:szCs w:val="28"/>
        </w:rPr>
        <w:t>SAEP DOLLON PERCHE VAIRAIS</w:t>
      </w:r>
    </w:p>
    <w:p w14:paraId="2A68358F" w14:textId="77777777" w:rsidR="00D235B7" w:rsidRPr="00140D4E" w:rsidRDefault="00D235B7" w:rsidP="00D235B7">
      <w:pPr>
        <w:ind w:left="709" w:right="193"/>
        <w:jc w:val="center"/>
        <w:rPr>
          <w:b/>
          <w:szCs w:val="20"/>
        </w:rPr>
      </w:pPr>
    </w:p>
    <w:p w14:paraId="7ADB6AAA" w14:textId="77777777" w:rsidR="00D235B7" w:rsidRDefault="00D235B7" w:rsidP="00D235B7">
      <w:pPr>
        <w:ind w:right="193"/>
        <w:jc w:val="center"/>
        <w:rPr>
          <w:b/>
          <w:sz w:val="36"/>
        </w:rPr>
      </w:pPr>
      <w:r w:rsidRPr="00252989">
        <w:rPr>
          <w:b/>
          <w:sz w:val="36"/>
        </w:rPr>
        <w:t>Service public de l'</w:t>
      </w:r>
      <w:r>
        <w:rPr>
          <w:b/>
          <w:sz w:val="36"/>
        </w:rPr>
        <w:t>eau potable</w:t>
      </w:r>
    </w:p>
    <w:p w14:paraId="4E97F30B" w14:textId="77777777" w:rsidR="00D235B7" w:rsidRDefault="00D235B7" w:rsidP="00D235B7">
      <w:pPr>
        <w:ind w:left="709" w:right="193"/>
        <w:jc w:val="center"/>
        <w:rPr>
          <w:b/>
          <w:sz w:val="36"/>
        </w:rPr>
      </w:pPr>
    </w:p>
    <w:p w14:paraId="3653CD6E" w14:textId="77777777" w:rsidR="00D235B7" w:rsidRPr="00252989" w:rsidRDefault="00D235B7" w:rsidP="00D235B7">
      <w:pPr>
        <w:ind w:left="709" w:right="193"/>
        <w:jc w:val="center"/>
        <w:rPr>
          <w:b/>
          <w:sz w:val="36"/>
        </w:rPr>
      </w:pPr>
    </w:p>
    <w:p w14:paraId="47FCC608" w14:textId="77777777" w:rsidR="00D235B7" w:rsidRPr="00140D4E" w:rsidRDefault="00D235B7" w:rsidP="00D235B7">
      <w:pPr>
        <w:ind w:left="709" w:right="193"/>
        <w:jc w:val="center"/>
        <w:rPr>
          <w:b/>
          <w:szCs w:val="20"/>
        </w:rPr>
      </w:pPr>
    </w:p>
    <w:p w14:paraId="47D4E75B" w14:textId="6ED64024" w:rsidR="00222A0B" w:rsidRDefault="00D235B7" w:rsidP="00D235B7">
      <w:pPr>
        <w:jc w:val="center"/>
        <w:rPr>
          <w:b/>
          <w:sz w:val="44"/>
          <w:szCs w:val="28"/>
        </w:rPr>
      </w:pPr>
      <w:r w:rsidRPr="00252989">
        <w:rPr>
          <w:b/>
          <w:sz w:val="44"/>
          <w:szCs w:val="28"/>
        </w:rPr>
        <w:t xml:space="preserve">TRAVAUX DE </w:t>
      </w:r>
      <w:r>
        <w:rPr>
          <w:b/>
          <w:sz w:val="44"/>
          <w:szCs w:val="28"/>
        </w:rPr>
        <w:t>RENOUVELLEMENT DES RESEAUX D’EAU POTABLE, PROGRAMME 2026 : Rue de la Pelouse – Le Luart</w:t>
      </w:r>
    </w:p>
    <w:p w14:paraId="1DDDDCAF" w14:textId="77777777" w:rsidR="00D235B7" w:rsidRDefault="00D235B7" w:rsidP="00D235B7">
      <w:pPr>
        <w:jc w:val="center"/>
        <w:rPr>
          <w:rFonts w:asciiTheme="minorHAnsi" w:hAnsiTheme="minorHAnsi" w:cstheme="minorHAnsi"/>
        </w:rPr>
      </w:pPr>
    </w:p>
    <w:p w14:paraId="4DBC6F9D" w14:textId="77777777" w:rsidR="00222A0B" w:rsidRDefault="00222A0B" w:rsidP="00222A0B">
      <w:pPr>
        <w:jc w:val="center"/>
        <w:rPr>
          <w:rFonts w:asciiTheme="minorHAnsi" w:hAnsiTheme="minorHAnsi" w:cstheme="minorHAnsi"/>
        </w:rPr>
      </w:pPr>
    </w:p>
    <w:p w14:paraId="5112C6E8" w14:textId="77777777" w:rsidR="00222A0B" w:rsidRDefault="00222A0B" w:rsidP="00222A0B">
      <w:pPr>
        <w:jc w:val="center"/>
        <w:rPr>
          <w:rFonts w:asciiTheme="minorHAnsi" w:hAnsiTheme="minorHAnsi" w:cstheme="minorHAnsi"/>
        </w:rPr>
      </w:pPr>
    </w:p>
    <w:p w14:paraId="0F69527B" w14:textId="76794C58" w:rsidR="00222A0B" w:rsidRPr="001916AB" w:rsidRDefault="00222A0B" w:rsidP="00222A0B">
      <w:pPr>
        <w:jc w:val="center"/>
        <w:rPr>
          <w:rFonts w:asciiTheme="minorHAnsi" w:hAnsiTheme="minorHAnsi" w:cstheme="minorHAnsi"/>
          <w:b/>
          <w:bCs/>
          <w:sz w:val="32"/>
        </w:rPr>
      </w:pPr>
      <w:r>
        <w:rPr>
          <w:rFonts w:asciiTheme="minorHAnsi" w:hAnsiTheme="minorHAnsi" w:cstheme="minorHAnsi"/>
          <w:b/>
          <w:bCs/>
          <w:sz w:val="32"/>
        </w:rPr>
        <w:t>REGLEMENT DE LA CONSULTATION</w:t>
      </w:r>
      <w:r w:rsidRPr="001916AB">
        <w:rPr>
          <w:rFonts w:asciiTheme="minorHAnsi" w:hAnsiTheme="minorHAnsi" w:cstheme="minorHAnsi"/>
          <w:b/>
          <w:bCs/>
          <w:sz w:val="32"/>
        </w:rPr>
        <w:t xml:space="preserve"> </w:t>
      </w:r>
    </w:p>
    <w:p w14:paraId="568DF84C" w14:textId="0A55F86D" w:rsidR="00222A0B" w:rsidRPr="001916AB" w:rsidRDefault="00222A0B" w:rsidP="00222A0B">
      <w:pPr>
        <w:jc w:val="center"/>
        <w:rPr>
          <w:rFonts w:asciiTheme="minorHAnsi" w:hAnsiTheme="minorHAnsi" w:cstheme="minorHAnsi"/>
          <w:b/>
          <w:bCs/>
          <w:sz w:val="32"/>
        </w:rPr>
      </w:pPr>
      <w:r w:rsidRPr="001916AB">
        <w:rPr>
          <w:rFonts w:asciiTheme="minorHAnsi" w:hAnsiTheme="minorHAnsi" w:cstheme="minorHAnsi"/>
          <w:b/>
          <w:bCs/>
          <w:sz w:val="32"/>
        </w:rPr>
        <w:t>(</w:t>
      </w:r>
      <w:r>
        <w:rPr>
          <w:rFonts w:asciiTheme="minorHAnsi" w:hAnsiTheme="minorHAnsi" w:cstheme="minorHAnsi"/>
          <w:b/>
          <w:bCs/>
          <w:sz w:val="32"/>
        </w:rPr>
        <w:t>R.C</w:t>
      </w:r>
      <w:r w:rsidRPr="001916AB">
        <w:rPr>
          <w:rFonts w:asciiTheme="minorHAnsi" w:hAnsiTheme="minorHAnsi" w:cstheme="minorHAnsi"/>
          <w:b/>
          <w:bCs/>
          <w:sz w:val="32"/>
        </w:rPr>
        <w:t>.)</w:t>
      </w:r>
    </w:p>
    <w:p w14:paraId="5AC3405A" w14:textId="77777777" w:rsidR="00222A0B" w:rsidRPr="001916AB" w:rsidRDefault="00222A0B" w:rsidP="00222A0B">
      <w:pPr>
        <w:jc w:val="center"/>
        <w:rPr>
          <w:rFonts w:asciiTheme="minorHAnsi" w:hAnsiTheme="minorHAnsi" w:cstheme="minorHAnsi"/>
        </w:rPr>
      </w:pPr>
    </w:p>
    <w:p w14:paraId="0F88A141" w14:textId="77777777" w:rsidR="00222A0B" w:rsidRDefault="00222A0B" w:rsidP="00222A0B">
      <w:pPr>
        <w:rPr>
          <w:rFonts w:cs="Arial"/>
          <w:szCs w:val="22"/>
        </w:rPr>
      </w:pPr>
    </w:p>
    <w:p w14:paraId="08D21C95" w14:textId="1F618310" w:rsidR="00BE75A0" w:rsidRDefault="006A4BA5" w:rsidP="006A4BA5">
      <w:pPr>
        <w:jc w:val="center"/>
        <w:rPr>
          <w:rFonts w:asciiTheme="minorHAnsi" w:hAnsiTheme="minorHAnsi" w:cstheme="minorHAnsi"/>
          <w:b/>
          <w:bCs/>
          <w:color w:val="FF0000"/>
          <w:sz w:val="32"/>
        </w:rPr>
      </w:pPr>
      <w:r w:rsidRPr="006A4BA5">
        <w:rPr>
          <w:rFonts w:asciiTheme="minorHAnsi" w:hAnsiTheme="minorHAnsi" w:cstheme="minorHAnsi"/>
          <w:b/>
          <w:bCs/>
          <w:color w:val="FF0000"/>
          <w:sz w:val="32"/>
        </w:rPr>
        <w:t>DATE ET HEURE LIMITES DE REMISE DES CANDIDATURES ET DE</w:t>
      </w:r>
      <w:r w:rsidR="00F91290">
        <w:rPr>
          <w:rFonts w:asciiTheme="minorHAnsi" w:hAnsiTheme="minorHAnsi" w:cstheme="minorHAnsi"/>
          <w:b/>
          <w:bCs/>
          <w:color w:val="FF0000"/>
          <w:sz w:val="32"/>
        </w:rPr>
        <w:t>S</w:t>
      </w:r>
      <w:r w:rsidRPr="006A4BA5">
        <w:rPr>
          <w:rFonts w:asciiTheme="minorHAnsi" w:hAnsiTheme="minorHAnsi" w:cstheme="minorHAnsi"/>
          <w:b/>
          <w:bCs/>
          <w:color w:val="FF0000"/>
          <w:sz w:val="32"/>
        </w:rPr>
        <w:t xml:space="preserve"> OFFRES : </w:t>
      </w:r>
    </w:p>
    <w:p w14:paraId="47B1DD65" w14:textId="16D91B6A" w:rsidR="00AC2CF7" w:rsidRDefault="008F6EBF" w:rsidP="00AC2CF7">
      <w:pPr>
        <w:jc w:val="center"/>
        <w:rPr>
          <w:rFonts w:asciiTheme="minorHAnsi" w:hAnsiTheme="minorHAnsi" w:cstheme="minorHAnsi"/>
          <w:b/>
          <w:bCs/>
          <w:color w:val="FF0000"/>
          <w:sz w:val="32"/>
        </w:rPr>
      </w:pPr>
      <w:r w:rsidRPr="008F6EBF">
        <w:rPr>
          <w:rFonts w:asciiTheme="minorHAnsi" w:hAnsiTheme="minorHAnsi" w:cstheme="minorHAnsi"/>
          <w:b/>
          <w:bCs/>
          <w:color w:val="FF0000"/>
          <w:sz w:val="32"/>
        </w:rPr>
        <w:t>Vendredi 27/11/2026 à 12h00</w:t>
      </w:r>
    </w:p>
    <w:p w14:paraId="1BEA6868" w14:textId="77777777" w:rsidR="00AC2CF7" w:rsidRDefault="00AC2CF7" w:rsidP="00AC2CF7">
      <w:pPr>
        <w:jc w:val="center"/>
        <w:rPr>
          <w:rFonts w:asciiTheme="minorHAnsi" w:hAnsiTheme="minorHAnsi" w:cstheme="minorHAnsi"/>
          <w:b/>
          <w:bCs/>
          <w:color w:val="FF0000"/>
          <w:sz w:val="32"/>
        </w:rPr>
      </w:pPr>
    </w:p>
    <w:p w14:paraId="62F2C9AA" w14:textId="77777777" w:rsidR="00AC2CF7" w:rsidRPr="001916AB" w:rsidRDefault="00AC2CF7" w:rsidP="00AC2CF7">
      <w:pPr>
        <w:jc w:val="center"/>
        <w:rPr>
          <w:rFonts w:asciiTheme="minorHAnsi" w:hAnsiTheme="minorHAnsi" w:cstheme="minorHAnsi"/>
        </w:rPr>
      </w:pPr>
    </w:p>
    <w:p w14:paraId="56160DCD" w14:textId="77777777" w:rsidR="00E6041C" w:rsidRPr="007973E7" w:rsidRDefault="00E6041C" w:rsidP="008B7083">
      <w:pPr>
        <w:pStyle w:val="Titre1"/>
      </w:pPr>
      <w:r w:rsidRPr="007973E7">
        <w:lastRenderedPageBreak/>
        <w:t>REGLEMENT DE LA CONSULTATION</w:t>
      </w:r>
    </w:p>
    <w:p w14:paraId="271C5BA6" w14:textId="77777777" w:rsidR="00E6041C" w:rsidRPr="0028344B" w:rsidRDefault="00E6041C" w:rsidP="0028344B">
      <w:pPr>
        <w:rPr>
          <w:szCs w:val="28"/>
        </w:rPr>
      </w:pPr>
    </w:p>
    <w:p w14:paraId="05F4B18C" w14:textId="77777777" w:rsidR="00E6041C" w:rsidRDefault="00E6041C" w:rsidP="0028344B">
      <w:pPr>
        <w:rPr>
          <w:szCs w:val="28"/>
        </w:rPr>
      </w:pPr>
    </w:p>
    <w:p w14:paraId="0FD6924B" w14:textId="77777777" w:rsidR="00AC2CF7" w:rsidRPr="0028344B" w:rsidRDefault="00AC2CF7" w:rsidP="0028344B">
      <w:pPr>
        <w:rPr>
          <w:szCs w:val="28"/>
        </w:rPr>
      </w:pPr>
    </w:p>
    <w:p w14:paraId="41CD97DD" w14:textId="77777777" w:rsidR="00955354" w:rsidRPr="00EE4DD2" w:rsidRDefault="00955354" w:rsidP="00955354">
      <w:pPr>
        <w:pStyle w:val="Titre2"/>
      </w:pPr>
      <w:r>
        <w:t>VISITE DES OUVRAGES PAR LES CANDIDATS</w:t>
      </w:r>
    </w:p>
    <w:p w14:paraId="0747C7E4" w14:textId="77777777" w:rsidR="00955354" w:rsidRPr="00EE4DD2" w:rsidRDefault="00955354" w:rsidP="00955354">
      <w:pPr>
        <w:rPr>
          <w:szCs w:val="28"/>
        </w:rPr>
      </w:pPr>
    </w:p>
    <w:p w14:paraId="78CFD10C" w14:textId="6021FF5B" w:rsidR="00222A0B" w:rsidRDefault="00222A0B" w:rsidP="007C5DE8">
      <w:r>
        <w:t xml:space="preserve">Il n’est pas </w:t>
      </w:r>
      <w:r w:rsidR="000875EC">
        <w:t>organisé</w:t>
      </w:r>
      <w:r>
        <w:t xml:space="preserve"> de visite d’ouvrages.</w:t>
      </w:r>
      <w:r w:rsidR="00D54EF6">
        <w:t xml:space="preserve"> Les ouvrages sont sous le domaine public, accessibles en permanence.</w:t>
      </w:r>
    </w:p>
    <w:p w14:paraId="121757A3" w14:textId="77777777" w:rsidR="00955354" w:rsidRPr="00826C24" w:rsidRDefault="00955354" w:rsidP="00955354">
      <w:pPr>
        <w:rPr>
          <w:rFonts w:ascii="Arial" w:hAnsi="Arial" w:cs="Arial"/>
          <w:sz w:val="22"/>
          <w:szCs w:val="22"/>
        </w:rPr>
      </w:pPr>
    </w:p>
    <w:p w14:paraId="72EAAA27" w14:textId="77777777" w:rsidR="00955354" w:rsidRPr="0028344B" w:rsidRDefault="00955354" w:rsidP="0028344B">
      <w:pPr>
        <w:rPr>
          <w:szCs w:val="28"/>
        </w:rPr>
      </w:pPr>
    </w:p>
    <w:p w14:paraId="29BDFF88" w14:textId="53C5BF5A" w:rsidR="006E4028" w:rsidRPr="0028344B" w:rsidRDefault="00FF55E7" w:rsidP="006E4028">
      <w:pPr>
        <w:pStyle w:val="Titre2"/>
      </w:pPr>
      <w:bookmarkStart w:id="0" w:name="_Toc127934993"/>
      <w:r w:rsidRPr="0028344B">
        <w:t>DENOMIN</w:t>
      </w:r>
      <w:r>
        <w:t>ATION ET ADRESSE DE L’</w:t>
      </w:r>
      <w:r w:rsidRPr="00FF55E7">
        <w:t>ENTITÉ ADJUDICATRICE.</w:t>
      </w:r>
    </w:p>
    <w:p w14:paraId="7900CF08" w14:textId="77777777" w:rsidR="006E4028" w:rsidRDefault="006E4028" w:rsidP="006E4028">
      <w:pPr>
        <w:rPr>
          <w:szCs w:val="28"/>
        </w:rPr>
      </w:pPr>
    </w:p>
    <w:p w14:paraId="2F1362D0" w14:textId="77777777" w:rsidR="006E4028" w:rsidRDefault="006E4028" w:rsidP="006E4028">
      <w:pPr>
        <w:rPr>
          <w:b/>
          <w:bCs/>
        </w:rPr>
      </w:pPr>
      <w:r w:rsidRPr="00D54EF6">
        <w:rPr>
          <w:b/>
          <w:bCs/>
        </w:rPr>
        <w:t xml:space="preserve">Syndicat d’Adduction d’Eau Potable Dollon </w:t>
      </w:r>
      <w:r>
        <w:rPr>
          <w:b/>
          <w:bCs/>
        </w:rPr>
        <w:t>Perche Vairais</w:t>
      </w:r>
    </w:p>
    <w:p w14:paraId="15C2979D" w14:textId="77777777" w:rsidR="006E4028" w:rsidRDefault="006E4028" w:rsidP="006E4028">
      <w:pPr>
        <w:rPr>
          <w:b/>
          <w:bCs/>
        </w:rPr>
      </w:pPr>
    </w:p>
    <w:p w14:paraId="653F118A" w14:textId="77777777" w:rsidR="006E4028" w:rsidRDefault="006E4028" w:rsidP="006E4028">
      <w:pPr>
        <w:rPr>
          <w:bCs/>
        </w:rPr>
      </w:pPr>
      <w:r>
        <w:rPr>
          <w:bCs/>
        </w:rPr>
        <w:t>Type :</w:t>
      </w:r>
    </w:p>
    <w:p w14:paraId="3F90BB1E" w14:textId="77777777" w:rsidR="006E4028" w:rsidRPr="00C040DA" w:rsidRDefault="006E4028" w:rsidP="006E4028">
      <w:pPr>
        <w:ind w:firstLine="708"/>
        <w:rPr>
          <w:szCs w:val="28"/>
        </w:rPr>
      </w:pPr>
      <w:r>
        <w:rPr>
          <w:b/>
          <w:bCs/>
        </w:rPr>
        <w:t>Syndicat d’eau</w:t>
      </w:r>
    </w:p>
    <w:p w14:paraId="2E673B87" w14:textId="77777777" w:rsidR="006E4028" w:rsidRDefault="006E4028" w:rsidP="006E4028">
      <w:pPr>
        <w:rPr>
          <w:szCs w:val="28"/>
        </w:rPr>
      </w:pPr>
    </w:p>
    <w:p w14:paraId="49636469" w14:textId="77777777" w:rsidR="006E4028" w:rsidRDefault="006E4028" w:rsidP="006E4028">
      <w:pPr>
        <w:rPr>
          <w:szCs w:val="28"/>
        </w:rPr>
      </w:pPr>
      <w:r>
        <w:rPr>
          <w:szCs w:val="28"/>
        </w:rPr>
        <w:t>Correspondant :</w:t>
      </w:r>
    </w:p>
    <w:p w14:paraId="050FFD18" w14:textId="77777777" w:rsidR="006E4028" w:rsidRDefault="006E4028" w:rsidP="006E4028">
      <w:pPr>
        <w:rPr>
          <w:szCs w:val="28"/>
        </w:rPr>
      </w:pPr>
      <w:r>
        <w:rPr>
          <w:szCs w:val="28"/>
        </w:rPr>
        <w:tab/>
      </w:r>
    </w:p>
    <w:p w14:paraId="516D393D" w14:textId="77777777" w:rsidR="006E4028" w:rsidRDefault="006E4028" w:rsidP="006E4028">
      <w:pPr>
        <w:rPr>
          <w:rFonts w:cstheme="minorHAnsi"/>
          <w:b/>
          <w:bCs/>
        </w:rPr>
      </w:pPr>
      <w:r w:rsidRPr="0048626F">
        <w:rPr>
          <w:rFonts w:cstheme="minorHAnsi"/>
          <w:b/>
          <w:bCs/>
        </w:rPr>
        <w:t>SAEP DOLLON PERCHE VAIRAIS</w:t>
      </w:r>
    </w:p>
    <w:p w14:paraId="6639C9DA" w14:textId="77777777" w:rsidR="006E4028" w:rsidRPr="00D54EF6" w:rsidRDefault="006E4028" w:rsidP="006E4028">
      <w:pPr>
        <w:rPr>
          <w:rFonts w:cstheme="minorHAnsi"/>
        </w:rPr>
      </w:pPr>
      <w:r w:rsidRPr="00D54EF6">
        <w:rPr>
          <w:rFonts w:cstheme="minorHAnsi"/>
        </w:rPr>
        <w:t>59, rue de la Gare</w:t>
      </w:r>
    </w:p>
    <w:p w14:paraId="5201913A" w14:textId="77777777" w:rsidR="006E4028" w:rsidRPr="00D54EF6" w:rsidRDefault="006E4028" w:rsidP="006E4028">
      <w:pPr>
        <w:rPr>
          <w:rFonts w:cstheme="minorHAnsi"/>
        </w:rPr>
      </w:pPr>
      <w:r w:rsidRPr="00D54EF6">
        <w:rPr>
          <w:rFonts w:cstheme="minorHAnsi"/>
        </w:rPr>
        <w:t>72 390 Dollon</w:t>
      </w:r>
    </w:p>
    <w:p w14:paraId="212D4087" w14:textId="77777777" w:rsidR="006E4028" w:rsidRDefault="006E4028" w:rsidP="006E4028">
      <w:pPr>
        <w:rPr>
          <w:rFonts w:cstheme="minorHAnsi"/>
        </w:rPr>
      </w:pPr>
    </w:p>
    <w:p w14:paraId="60114871" w14:textId="77777777" w:rsidR="006E4028" w:rsidRDefault="006E4028" w:rsidP="006E4028">
      <w:pPr>
        <w:rPr>
          <w:rFonts w:cstheme="minorHAnsi"/>
        </w:rPr>
      </w:pPr>
      <w:r w:rsidRPr="00396B23">
        <w:rPr>
          <w:rFonts w:cstheme="minorHAnsi"/>
        </w:rPr>
        <w:t xml:space="preserve">Téléphone : </w:t>
      </w:r>
      <w:r w:rsidRPr="003D4875">
        <w:rPr>
          <w:rFonts w:cstheme="minorHAnsi"/>
        </w:rPr>
        <w:t>02 43 93 42 4</w:t>
      </w:r>
      <w:r>
        <w:rPr>
          <w:rFonts w:cstheme="minorHAnsi"/>
        </w:rPr>
        <w:t>8</w:t>
      </w:r>
    </w:p>
    <w:p w14:paraId="1215093F" w14:textId="77777777" w:rsidR="006E4028" w:rsidRPr="00396B23" w:rsidRDefault="006E4028" w:rsidP="006E4028">
      <w:pPr>
        <w:rPr>
          <w:rFonts w:cstheme="minorHAnsi"/>
        </w:rPr>
      </w:pPr>
    </w:p>
    <w:p w14:paraId="4C106278" w14:textId="4BFD718E" w:rsidR="006E4028" w:rsidRDefault="006E4028" w:rsidP="006E4028">
      <w:pPr>
        <w:rPr>
          <w:rFonts w:cstheme="minorHAnsi"/>
        </w:rPr>
      </w:pPr>
      <w:r>
        <w:rPr>
          <w:rFonts w:cstheme="minorHAnsi"/>
        </w:rPr>
        <w:t xml:space="preserve">Représenté par : </w:t>
      </w:r>
      <w:r w:rsidRPr="003D4875">
        <w:rPr>
          <w:rFonts w:cstheme="minorHAnsi"/>
          <w:b/>
          <w:bCs/>
        </w:rPr>
        <w:t xml:space="preserve">M. </w:t>
      </w:r>
      <w:r w:rsidR="00AB32DF">
        <w:rPr>
          <w:rFonts w:cstheme="minorHAnsi"/>
          <w:b/>
          <w:bCs/>
        </w:rPr>
        <w:t>Jean-François</w:t>
      </w:r>
      <w:r>
        <w:rPr>
          <w:rFonts w:cstheme="minorHAnsi"/>
          <w:b/>
          <w:bCs/>
        </w:rPr>
        <w:t xml:space="preserve"> Champion</w:t>
      </w:r>
      <w:r w:rsidRPr="003D4875">
        <w:rPr>
          <w:rFonts w:cstheme="minorHAnsi"/>
          <w:b/>
          <w:bCs/>
        </w:rPr>
        <w:t xml:space="preserve"> - Président</w:t>
      </w:r>
    </w:p>
    <w:p w14:paraId="2B9E725B" w14:textId="77777777" w:rsidR="006E4028" w:rsidRDefault="006E4028" w:rsidP="006E4028">
      <w:pPr>
        <w:rPr>
          <w:rFonts w:cstheme="minorHAnsi"/>
        </w:rPr>
      </w:pPr>
    </w:p>
    <w:p w14:paraId="7895E1F3" w14:textId="77777777" w:rsidR="006E4028" w:rsidRDefault="006E4028" w:rsidP="006E4028">
      <w:pPr>
        <w:rPr>
          <w:rFonts w:cstheme="minorHAnsi"/>
        </w:rPr>
      </w:pPr>
      <w:r>
        <w:rPr>
          <w:rFonts w:cstheme="minorHAnsi"/>
        </w:rPr>
        <w:t>Personne habilitée à donner des renseignements : Jérôme Gachelin, Directeur</w:t>
      </w:r>
    </w:p>
    <w:p w14:paraId="590A85AF" w14:textId="77777777" w:rsidR="000875EC" w:rsidRDefault="000875EC" w:rsidP="000875EC">
      <w:pPr>
        <w:rPr>
          <w:rFonts w:cstheme="minorHAnsi"/>
        </w:rPr>
      </w:pPr>
    </w:p>
    <w:p w14:paraId="0BEC52C9" w14:textId="77777777" w:rsidR="000F5041" w:rsidRPr="00EA0498" w:rsidRDefault="000F5041" w:rsidP="00EA0498"/>
    <w:p w14:paraId="59E3B459" w14:textId="3265E538" w:rsidR="00A54DDB" w:rsidRPr="0028344B" w:rsidRDefault="00A54DDB" w:rsidP="00721F13">
      <w:pPr>
        <w:pStyle w:val="Titre2"/>
      </w:pPr>
      <w:r w:rsidRPr="0028344B">
        <w:t>FORME DU MARCHE</w:t>
      </w:r>
      <w:bookmarkEnd w:id="0"/>
      <w:r w:rsidRPr="0028344B">
        <w:t xml:space="preserve"> ET TYPE DE PROCEDURE</w:t>
      </w:r>
    </w:p>
    <w:p w14:paraId="0F8A9646" w14:textId="77777777" w:rsidR="00A54DDB" w:rsidRPr="0028344B" w:rsidRDefault="00A54DDB" w:rsidP="00853A2C">
      <w:pPr>
        <w:rPr>
          <w:szCs w:val="28"/>
        </w:rPr>
      </w:pPr>
    </w:p>
    <w:p w14:paraId="3E90A2F5" w14:textId="32314513" w:rsidR="00222A0B" w:rsidRPr="00A85C3A" w:rsidRDefault="006877D7" w:rsidP="00A85C3A">
      <w:pPr>
        <w:numPr>
          <w:ilvl w:val="0"/>
          <w:numId w:val="10"/>
        </w:numPr>
        <w:rPr>
          <w:szCs w:val="28"/>
        </w:rPr>
      </w:pPr>
      <w:r w:rsidRPr="006877D7">
        <w:rPr>
          <w:szCs w:val="28"/>
        </w:rPr>
        <w:t>Procédure adaptée, telle que définie Article L. 2123-1 et R. 2123-4 du Code de la Commande Publique.</w:t>
      </w:r>
      <w:r>
        <w:rPr>
          <w:szCs w:val="28"/>
        </w:rPr>
        <w:t xml:space="preserve"> </w:t>
      </w:r>
    </w:p>
    <w:p w14:paraId="74414622" w14:textId="77777777" w:rsidR="00C040DA" w:rsidRPr="00C040DA" w:rsidRDefault="00C040DA" w:rsidP="00C040DA">
      <w:pPr>
        <w:pStyle w:val="Paragraphedeliste"/>
        <w:numPr>
          <w:ilvl w:val="0"/>
          <w:numId w:val="10"/>
        </w:numPr>
      </w:pPr>
      <w:r>
        <w:t>Sans remise de prestations et sans versement de prime</w:t>
      </w:r>
    </w:p>
    <w:p w14:paraId="373C7B5D" w14:textId="28F0F140" w:rsidR="008442CE" w:rsidRPr="003D4875" w:rsidRDefault="00A719BE" w:rsidP="003D4875">
      <w:pPr>
        <w:numPr>
          <w:ilvl w:val="0"/>
          <w:numId w:val="10"/>
        </w:numPr>
        <w:rPr>
          <w:szCs w:val="28"/>
        </w:rPr>
      </w:pPr>
      <w:r w:rsidRPr="005360CE">
        <w:rPr>
          <w:szCs w:val="28"/>
        </w:rPr>
        <w:t>Allotissement :</w:t>
      </w:r>
      <w:r w:rsidR="003D4875">
        <w:rPr>
          <w:szCs w:val="28"/>
        </w:rPr>
        <w:t xml:space="preserve"> </w:t>
      </w:r>
      <w:r w:rsidR="00935858">
        <w:rPr>
          <w:szCs w:val="28"/>
        </w:rPr>
        <w:t>non</w:t>
      </w:r>
    </w:p>
    <w:p w14:paraId="7D301E0B" w14:textId="3C4AA244" w:rsidR="005360CE" w:rsidRPr="008442CE" w:rsidRDefault="00495CBD" w:rsidP="00BF082C">
      <w:pPr>
        <w:numPr>
          <w:ilvl w:val="0"/>
          <w:numId w:val="10"/>
        </w:numPr>
        <w:rPr>
          <w:szCs w:val="28"/>
        </w:rPr>
      </w:pPr>
      <w:r w:rsidRPr="008442CE">
        <w:rPr>
          <w:szCs w:val="28"/>
        </w:rPr>
        <w:t xml:space="preserve">Tranches : </w:t>
      </w:r>
      <w:r w:rsidR="00AB32DF">
        <w:rPr>
          <w:szCs w:val="28"/>
        </w:rPr>
        <w:t>non</w:t>
      </w:r>
    </w:p>
    <w:p w14:paraId="16FC101F" w14:textId="6B06D7B2" w:rsidR="005360CE" w:rsidRPr="005360CE" w:rsidRDefault="005360CE" w:rsidP="005360CE">
      <w:pPr>
        <w:numPr>
          <w:ilvl w:val="0"/>
          <w:numId w:val="10"/>
        </w:numPr>
        <w:rPr>
          <w:szCs w:val="28"/>
        </w:rPr>
      </w:pPr>
      <w:r w:rsidRPr="005360CE">
        <w:rPr>
          <w:szCs w:val="28"/>
        </w:rPr>
        <w:t>Variantes : autorisées</w:t>
      </w:r>
    </w:p>
    <w:p w14:paraId="4A5202D7" w14:textId="77777777" w:rsidR="00A719BE" w:rsidRPr="0028344B" w:rsidRDefault="00A719BE" w:rsidP="00853A2C">
      <w:pPr>
        <w:rPr>
          <w:szCs w:val="28"/>
        </w:rPr>
      </w:pPr>
    </w:p>
    <w:p w14:paraId="4743D3F6" w14:textId="1F6513C8" w:rsidR="006B60C8" w:rsidRDefault="006B60C8" w:rsidP="00853A2C">
      <w:pPr>
        <w:rPr>
          <w:szCs w:val="28"/>
        </w:rPr>
      </w:pPr>
      <w:r>
        <w:rPr>
          <w:szCs w:val="28"/>
        </w:rPr>
        <w:t xml:space="preserve">Un avis </w:t>
      </w:r>
      <w:r w:rsidR="00E04275">
        <w:rPr>
          <w:szCs w:val="28"/>
        </w:rPr>
        <w:t>de marché</w:t>
      </w:r>
      <w:r w:rsidRPr="00A34385">
        <w:rPr>
          <w:szCs w:val="28"/>
        </w:rPr>
        <w:t xml:space="preserve"> </w:t>
      </w:r>
      <w:r>
        <w:rPr>
          <w:szCs w:val="28"/>
        </w:rPr>
        <w:t>a été adressé au journa</w:t>
      </w:r>
      <w:r w:rsidR="000F2887">
        <w:rPr>
          <w:szCs w:val="28"/>
        </w:rPr>
        <w:t>l</w:t>
      </w:r>
      <w:r>
        <w:rPr>
          <w:szCs w:val="28"/>
        </w:rPr>
        <w:t xml:space="preserve"> ou publication suivant :</w:t>
      </w:r>
    </w:p>
    <w:p w14:paraId="102766C0" w14:textId="77777777" w:rsidR="006B60C8" w:rsidRDefault="006B60C8" w:rsidP="00853A2C">
      <w:pPr>
        <w:rPr>
          <w:szCs w:val="28"/>
        </w:rPr>
      </w:pPr>
    </w:p>
    <w:p w14:paraId="40C070A9" w14:textId="5A73EFF6" w:rsidR="00222A0B" w:rsidRPr="001A65A9" w:rsidRDefault="006A4BA5" w:rsidP="00853A2C">
      <w:pPr>
        <w:numPr>
          <w:ilvl w:val="0"/>
          <w:numId w:val="11"/>
        </w:numPr>
        <w:rPr>
          <w:color w:val="000000" w:themeColor="text1"/>
          <w:szCs w:val="28"/>
        </w:rPr>
      </w:pPr>
      <w:r w:rsidRPr="005146BA">
        <w:rPr>
          <w:b/>
          <w:bCs/>
          <w:color w:val="000000" w:themeColor="text1"/>
          <w:szCs w:val="28"/>
        </w:rPr>
        <w:t>BOAMP</w:t>
      </w:r>
    </w:p>
    <w:p w14:paraId="2E28488C" w14:textId="74C29D1A" w:rsidR="001A65A9" w:rsidRPr="001A65A9" w:rsidRDefault="001A65A9" w:rsidP="001A65A9">
      <w:pPr>
        <w:pStyle w:val="Paragraphedeliste"/>
        <w:numPr>
          <w:ilvl w:val="0"/>
          <w:numId w:val="11"/>
        </w:numPr>
        <w:rPr>
          <w:b/>
          <w:bCs/>
          <w:color w:val="000000" w:themeColor="text1"/>
          <w:szCs w:val="28"/>
        </w:rPr>
      </w:pPr>
      <w:r w:rsidRPr="001A65A9">
        <w:rPr>
          <w:b/>
          <w:bCs/>
          <w:color w:val="000000" w:themeColor="text1"/>
          <w:szCs w:val="28"/>
        </w:rPr>
        <w:t>https://www.marches-publics.info</w:t>
      </w:r>
    </w:p>
    <w:p w14:paraId="3C6F2765" w14:textId="77777777" w:rsidR="004F2A46" w:rsidRDefault="004F2A46" w:rsidP="0028344B">
      <w:pPr>
        <w:rPr>
          <w:szCs w:val="28"/>
        </w:rPr>
      </w:pPr>
    </w:p>
    <w:p w14:paraId="0F472FC7" w14:textId="77777777" w:rsidR="004F2A46" w:rsidRPr="0028344B" w:rsidRDefault="004F2A46" w:rsidP="0028344B">
      <w:pPr>
        <w:rPr>
          <w:szCs w:val="28"/>
        </w:rPr>
      </w:pPr>
    </w:p>
    <w:p w14:paraId="39008FDA" w14:textId="77777777" w:rsidR="00A54DDB" w:rsidRPr="0028344B" w:rsidRDefault="00A54DDB" w:rsidP="00721F13">
      <w:pPr>
        <w:pStyle w:val="Titre2"/>
      </w:pPr>
      <w:bookmarkStart w:id="1" w:name="_Toc127934994"/>
      <w:r w:rsidRPr="0028344B">
        <w:t>OBJET DU MARCHE</w:t>
      </w:r>
      <w:bookmarkEnd w:id="1"/>
    </w:p>
    <w:p w14:paraId="659B7EA0" w14:textId="77777777" w:rsidR="00A54DDB" w:rsidRPr="0028344B" w:rsidRDefault="00A54DDB" w:rsidP="00853A2C">
      <w:pPr>
        <w:rPr>
          <w:szCs w:val="28"/>
        </w:rPr>
      </w:pPr>
    </w:p>
    <w:p w14:paraId="37DFF137" w14:textId="6CB4EF82" w:rsidR="00092382" w:rsidRDefault="00F851BE" w:rsidP="003D13A6">
      <w:pPr>
        <w:rPr>
          <w:rFonts w:cs="Arial"/>
          <w:b/>
          <w:bCs/>
          <w:szCs w:val="22"/>
        </w:rPr>
      </w:pPr>
      <w:r w:rsidRPr="00F851BE">
        <w:rPr>
          <w:rFonts w:cs="Arial"/>
          <w:b/>
          <w:bCs/>
          <w:szCs w:val="22"/>
        </w:rPr>
        <w:t>TRAVAUX DE RENOUVELLEMENT DES RESEAUX EAU POTABLE</w:t>
      </w:r>
    </w:p>
    <w:p w14:paraId="220EB11E" w14:textId="77777777" w:rsidR="00F851BE" w:rsidRDefault="00F851BE" w:rsidP="003D13A6"/>
    <w:p w14:paraId="38A608E7" w14:textId="24000D99" w:rsidR="0096346D" w:rsidRPr="0096346D" w:rsidRDefault="0096346D" w:rsidP="0096346D">
      <w:pPr>
        <w:pStyle w:val="Titre2"/>
      </w:pPr>
      <w:r>
        <w:t>CONTEXTE</w:t>
      </w:r>
      <w:r w:rsidR="00751B81">
        <w:t xml:space="preserve"> DU </w:t>
      </w:r>
      <w:r w:rsidR="00E04275">
        <w:t>PROJET</w:t>
      </w:r>
    </w:p>
    <w:p w14:paraId="2ED488F0" w14:textId="77777777" w:rsidR="00731576" w:rsidRDefault="00731576" w:rsidP="00853A2C">
      <w:pPr>
        <w:rPr>
          <w:szCs w:val="28"/>
        </w:rPr>
      </w:pPr>
    </w:p>
    <w:p w14:paraId="22750472" w14:textId="70C55BCD" w:rsidR="00215C3C" w:rsidRPr="00215C3C" w:rsidRDefault="00215C3C" w:rsidP="00215C3C">
      <w:pPr>
        <w:rPr>
          <w:szCs w:val="28"/>
        </w:rPr>
      </w:pPr>
      <w:r w:rsidRPr="00215C3C">
        <w:rPr>
          <w:szCs w:val="28"/>
        </w:rPr>
        <w:t>Pour son programme 202</w:t>
      </w:r>
      <w:r>
        <w:rPr>
          <w:szCs w:val="28"/>
        </w:rPr>
        <w:t>6</w:t>
      </w:r>
      <w:r w:rsidRPr="00215C3C">
        <w:rPr>
          <w:szCs w:val="28"/>
        </w:rPr>
        <w:t xml:space="preserve"> le SAEP a décidé de renouveler les canalisations fuyardes suivantes :</w:t>
      </w:r>
    </w:p>
    <w:p w14:paraId="7E384115" w14:textId="77777777" w:rsidR="00215C3C" w:rsidRPr="00215C3C" w:rsidRDefault="00215C3C" w:rsidP="00215C3C">
      <w:pPr>
        <w:rPr>
          <w:szCs w:val="28"/>
        </w:rPr>
      </w:pPr>
    </w:p>
    <w:p w14:paraId="3777D5DF" w14:textId="7CAA98C6" w:rsidR="00F9296E" w:rsidRPr="00F9296E" w:rsidRDefault="00215C3C" w:rsidP="00215C3C">
      <w:pPr>
        <w:rPr>
          <w:szCs w:val="28"/>
        </w:rPr>
      </w:pPr>
      <w:r w:rsidRPr="00215C3C">
        <w:rPr>
          <w:szCs w:val="28"/>
        </w:rPr>
        <w:t>- Rue de la Pelouse – LE LUART</w:t>
      </w:r>
    </w:p>
    <w:p w14:paraId="1020996A" w14:textId="77777777" w:rsidR="00092382" w:rsidRDefault="00092382" w:rsidP="00092382">
      <w:pPr>
        <w:rPr>
          <w:szCs w:val="28"/>
        </w:rPr>
      </w:pPr>
    </w:p>
    <w:p w14:paraId="09651EBC" w14:textId="40C2E6E4" w:rsidR="00185D7F" w:rsidRDefault="00D02729" w:rsidP="00092382">
      <w:pPr>
        <w:rPr>
          <w:szCs w:val="28"/>
        </w:rPr>
      </w:pPr>
      <w:r>
        <w:rPr>
          <w:szCs w:val="28"/>
        </w:rPr>
        <w:t>La présente consultation a pour objet de satisfaire ce besoin.</w:t>
      </w:r>
    </w:p>
    <w:p w14:paraId="0C5C8EBE" w14:textId="77777777" w:rsidR="0096346D" w:rsidRDefault="0096346D" w:rsidP="00853A2C">
      <w:pPr>
        <w:rPr>
          <w:szCs w:val="28"/>
        </w:rPr>
      </w:pPr>
    </w:p>
    <w:p w14:paraId="1818D97F" w14:textId="1288A9E1" w:rsidR="0096346D" w:rsidRPr="0096346D" w:rsidRDefault="0096346D" w:rsidP="0096346D">
      <w:pPr>
        <w:pStyle w:val="Titre2"/>
      </w:pPr>
      <w:r>
        <w:t>CONTENU DE LA MISSION</w:t>
      </w:r>
    </w:p>
    <w:p w14:paraId="7240BEC4" w14:textId="77777777" w:rsidR="00185D7F" w:rsidRDefault="00185D7F" w:rsidP="00853A2C">
      <w:pPr>
        <w:rPr>
          <w:szCs w:val="28"/>
        </w:rPr>
      </w:pPr>
    </w:p>
    <w:p w14:paraId="63749DF1" w14:textId="58850DC8" w:rsidR="00C93853" w:rsidRDefault="00E60D20" w:rsidP="00853A2C">
      <w:pPr>
        <w:rPr>
          <w:szCs w:val="28"/>
        </w:rPr>
      </w:pPr>
      <w:r>
        <w:rPr>
          <w:szCs w:val="28"/>
        </w:rPr>
        <w:t>Le contenu détaillé de la mission est fixé au CCAP et au</w:t>
      </w:r>
      <w:r w:rsidR="00D02729">
        <w:rPr>
          <w:szCs w:val="28"/>
        </w:rPr>
        <w:t>x</w:t>
      </w:r>
      <w:r>
        <w:rPr>
          <w:szCs w:val="28"/>
        </w:rPr>
        <w:t xml:space="preserve"> CCTP.</w:t>
      </w:r>
    </w:p>
    <w:p w14:paraId="61F8A957" w14:textId="77777777" w:rsidR="00136813" w:rsidRDefault="00136813" w:rsidP="00853A2C">
      <w:pPr>
        <w:rPr>
          <w:szCs w:val="28"/>
        </w:rPr>
      </w:pPr>
    </w:p>
    <w:p w14:paraId="2966EC74" w14:textId="77777777" w:rsidR="00F008E9" w:rsidRDefault="00F008E9" w:rsidP="00853A2C">
      <w:pPr>
        <w:rPr>
          <w:szCs w:val="28"/>
        </w:rPr>
      </w:pPr>
    </w:p>
    <w:p w14:paraId="142BF7A5" w14:textId="77777777" w:rsidR="00A54DDB" w:rsidRPr="00CC7039" w:rsidRDefault="00751B81" w:rsidP="00721F13">
      <w:pPr>
        <w:pStyle w:val="Titre2"/>
      </w:pPr>
      <w:bookmarkStart w:id="2" w:name="_Toc127935003"/>
      <w:r>
        <w:t xml:space="preserve">PRISE D’EFFET DU CONTRAT, </w:t>
      </w:r>
      <w:r w:rsidR="00A54DDB" w:rsidRPr="00CC7039">
        <w:t>DÉLAI</w:t>
      </w:r>
      <w:bookmarkEnd w:id="2"/>
      <w:r>
        <w:t>, DUREE</w:t>
      </w:r>
    </w:p>
    <w:p w14:paraId="75C83993" w14:textId="77777777" w:rsidR="00A54DDB" w:rsidRPr="0028344B" w:rsidRDefault="00A54DDB" w:rsidP="00853A2C">
      <w:pPr>
        <w:rPr>
          <w:szCs w:val="28"/>
        </w:rPr>
      </w:pPr>
    </w:p>
    <w:p w14:paraId="05F30B1C" w14:textId="5786B871" w:rsidR="00F9296E" w:rsidRDefault="00A54DDB" w:rsidP="00853A2C">
      <w:pPr>
        <w:rPr>
          <w:szCs w:val="28"/>
        </w:rPr>
      </w:pPr>
      <w:r w:rsidRPr="009F0E34">
        <w:rPr>
          <w:szCs w:val="28"/>
        </w:rPr>
        <w:t>L</w:t>
      </w:r>
      <w:r w:rsidR="00CC7039" w:rsidRPr="009F0E34">
        <w:rPr>
          <w:szCs w:val="28"/>
        </w:rPr>
        <w:t xml:space="preserve">a prise d’effet probable </w:t>
      </w:r>
      <w:r w:rsidR="00E52D71" w:rsidRPr="009F0E34">
        <w:rPr>
          <w:szCs w:val="28"/>
        </w:rPr>
        <w:t xml:space="preserve">du marché est : </w:t>
      </w:r>
      <w:r w:rsidR="009F0E34" w:rsidRPr="009F0E34">
        <w:rPr>
          <w:szCs w:val="28"/>
        </w:rPr>
        <w:t>au plus vite.</w:t>
      </w:r>
    </w:p>
    <w:p w14:paraId="59FFC172" w14:textId="3F315A45" w:rsidR="00A75F27" w:rsidRDefault="00331066" w:rsidP="00853A2C">
      <w:pPr>
        <w:rPr>
          <w:szCs w:val="28"/>
        </w:rPr>
      </w:pPr>
      <w:r w:rsidRPr="00331066">
        <w:rPr>
          <w:szCs w:val="28"/>
        </w:rPr>
        <w:t>Le délai d'exécution global du marché</w:t>
      </w:r>
      <w:r w:rsidR="009F0E34">
        <w:rPr>
          <w:szCs w:val="28"/>
        </w:rPr>
        <w:t xml:space="preserve"> et son démarrage escompté</w:t>
      </w:r>
      <w:r w:rsidRPr="00331066">
        <w:rPr>
          <w:szCs w:val="28"/>
        </w:rPr>
        <w:t xml:space="preserve"> est proposé par le candidat dans l'Acte d'Engagement et détaillé dans son planning</w:t>
      </w:r>
      <w:r>
        <w:rPr>
          <w:szCs w:val="28"/>
        </w:rPr>
        <w:t xml:space="preserve">. </w:t>
      </w:r>
    </w:p>
    <w:p w14:paraId="633051DF" w14:textId="77777777" w:rsidR="00331066" w:rsidRPr="003065FC" w:rsidRDefault="00331066" w:rsidP="00853A2C">
      <w:pPr>
        <w:rPr>
          <w:bCs/>
          <w:szCs w:val="28"/>
        </w:rPr>
      </w:pPr>
    </w:p>
    <w:p w14:paraId="74BD110A" w14:textId="2BF54E9A" w:rsidR="003065FC" w:rsidRDefault="003065FC" w:rsidP="00853A2C">
      <w:pPr>
        <w:rPr>
          <w:bCs/>
          <w:szCs w:val="28"/>
        </w:rPr>
      </w:pPr>
      <w:r w:rsidRPr="003065FC">
        <w:rPr>
          <w:bCs/>
          <w:szCs w:val="28"/>
        </w:rPr>
        <w:t>Le</w:t>
      </w:r>
      <w:r>
        <w:rPr>
          <w:bCs/>
          <w:szCs w:val="28"/>
        </w:rPr>
        <w:t xml:space="preserve"> marché n’est pas reconductible.</w:t>
      </w:r>
    </w:p>
    <w:p w14:paraId="7CD5364B" w14:textId="77777777" w:rsidR="003065FC" w:rsidRPr="003065FC" w:rsidRDefault="003065FC" w:rsidP="00853A2C">
      <w:pPr>
        <w:rPr>
          <w:bCs/>
          <w:szCs w:val="28"/>
        </w:rPr>
      </w:pPr>
    </w:p>
    <w:p w14:paraId="145ED5A1" w14:textId="77777777" w:rsidR="00103204" w:rsidRPr="003065FC" w:rsidRDefault="00103204" w:rsidP="00853A2C">
      <w:pPr>
        <w:rPr>
          <w:bCs/>
          <w:szCs w:val="28"/>
        </w:rPr>
      </w:pPr>
    </w:p>
    <w:p w14:paraId="15364A19" w14:textId="31831B41" w:rsidR="00C040DA" w:rsidRPr="005360CE" w:rsidRDefault="00C040DA" w:rsidP="00C040DA">
      <w:pPr>
        <w:pStyle w:val="Titre2"/>
      </w:pPr>
      <w:r w:rsidRPr="005360CE">
        <w:t xml:space="preserve">VARIANTES </w:t>
      </w:r>
      <w:r w:rsidR="00BB0C77">
        <w:t>AUTORISEES</w:t>
      </w:r>
    </w:p>
    <w:p w14:paraId="5EC554EE" w14:textId="77777777" w:rsidR="00C040DA" w:rsidRPr="001B4D0A" w:rsidRDefault="00C040DA" w:rsidP="00C040DA"/>
    <w:p w14:paraId="0EF7958B" w14:textId="77777777" w:rsidR="003A5E03" w:rsidRPr="001B4D0A" w:rsidRDefault="003A5E03" w:rsidP="003A5E03">
      <w:r w:rsidRPr="001B4D0A">
        <w:t>Les variantes sont autorisées</w:t>
      </w:r>
      <w:r w:rsidRPr="00901C36">
        <w:t xml:space="preserve"> en plus de la réponse à l’offre de base (dès lors qu’une offre de base conforme est remise, les variantes à l’offre de base sont permises)</w:t>
      </w:r>
    </w:p>
    <w:p w14:paraId="3759B2CE" w14:textId="40F258DF" w:rsidR="009830F9" w:rsidRDefault="009830F9" w:rsidP="00853A2C">
      <w:pPr>
        <w:rPr>
          <w:szCs w:val="28"/>
        </w:rPr>
      </w:pPr>
    </w:p>
    <w:p w14:paraId="2C484B04" w14:textId="6C72906C" w:rsidR="00BB0C77" w:rsidRDefault="00BB0C77" w:rsidP="00853A2C">
      <w:pPr>
        <w:rPr>
          <w:szCs w:val="28"/>
        </w:rPr>
      </w:pPr>
    </w:p>
    <w:p w14:paraId="7225F254" w14:textId="6F8C908E" w:rsidR="00BB0C77" w:rsidRPr="005360CE" w:rsidRDefault="00BB0C77" w:rsidP="00BB0C77">
      <w:pPr>
        <w:pStyle w:val="Titre2"/>
      </w:pPr>
      <w:r w:rsidRPr="005360CE">
        <w:t xml:space="preserve">VARIANTES </w:t>
      </w:r>
      <w:r>
        <w:t>EXIGEES</w:t>
      </w:r>
    </w:p>
    <w:p w14:paraId="34CE7329" w14:textId="77777777" w:rsidR="00BB0C77" w:rsidRPr="001B4D0A" w:rsidRDefault="00BB0C77" w:rsidP="00BB0C77"/>
    <w:p w14:paraId="6F24B300" w14:textId="7F9C5158" w:rsidR="00BB0C77" w:rsidRPr="001B4D0A" w:rsidRDefault="00BB0C77" w:rsidP="00BB0C77">
      <w:r>
        <w:t>Sans objet.</w:t>
      </w:r>
    </w:p>
    <w:p w14:paraId="021B7361" w14:textId="77777777" w:rsidR="00BB0C77" w:rsidRPr="001B4D0A" w:rsidRDefault="00BB0C77" w:rsidP="00853A2C">
      <w:pPr>
        <w:rPr>
          <w:szCs w:val="28"/>
        </w:rPr>
      </w:pPr>
    </w:p>
    <w:p w14:paraId="072D521F" w14:textId="77777777" w:rsidR="00E5231D" w:rsidRPr="001B4D0A" w:rsidRDefault="00E5231D" w:rsidP="00853A2C">
      <w:pPr>
        <w:rPr>
          <w:szCs w:val="28"/>
        </w:rPr>
      </w:pPr>
    </w:p>
    <w:p w14:paraId="70B41519" w14:textId="77777777" w:rsidR="00E5231D" w:rsidRDefault="00E5231D" w:rsidP="00E5231D">
      <w:pPr>
        <w:pStyle w:val="Titre2"/>
      </w:pPr>
      <w:r>
        <w:t>NOMBRE DE CANDIDATS ADMIS A PRESENTER UNE OFFRE</w:t>
      </w:r>
    </w:p>
    <w:p w14:paraId="479A55DF" w14:textId="77777777" w:rsidR="00E5231D" w:rsidRDefault="00E5231D" w:rsidP="00E5231D"/>
    <w:p w14:paraId="06DD142C" w14:textId="77777777" w:rsidR="00E5231D" w:rsidRDefault="00E5231D" w:rsidP="00E5231D">
      <w:r>
        <w:lastRenderedPageBreak/>
        <w:t>Sans objet.</w:t>
      </w:r>
    </w:p>
    <w:p w14:paraId="5FCE2EF8" w14:textId="77777777" w:rsidR="00E52D71" w:rsidRDefault="00E52D71" w:rsidP="00E5231D"/>
    <w:p w14:paraId="6A5B8C63" w14:textId="77777777" w:rsidR="009830F9" w:rsidRPr="0028344B" w:rsidRDefault="009830F9" w:rsidP="00853A2C">
      <w:pPr>
        <w:rPr>
          <w:szCs w:val="28"/>
        </w:rPr>
      </w:pPr>
    </w:p>
    <w:p w14:paraId="552598D7" w14:textId="77777777" w:rsidR="00A54DDB" w:rsidRPr="00245E28" w:rsidRDefault="00A54DDB" w:rsidP="00721F13">
      <w:pPr>
        <w:pStyle w:val="Titre2"/>
      </w:pPr>
      <w:bookmarkStart w:id="3" w:name="_Toc127935021"/>
      <w:r w:rsidRPr="00245E28">
        <w:t>CONTENU DU DOSSIER DE CONSULTATION</w:t>
      </w:r>
      <w:bookmarkEnd w:id="3"/>
    </w:p>
    <w:p w14:paraId="1E655902" w14:textId="13A5B34A" w:rsidR="00A54DDB" w:rsidRDefault="00A54DDB" w:rsidP="00853A2C">
      <w:pPr>
        <w:rPr>
          <w:szCs w:val="28"/>
        </w:rPr>
      </w:pPr>
    </w:p>
    <w:p w14:paraId="4E0EF926" w14:textId="51D675A8" w:rsidR="000D5A3E" w:rsidRDefault="000D5A3E" w:rsidP="000D5A3E">
      <w:pPr>
        <w:rPr>
          <w:rFonts w:cs="Arial"/>
          <w:szCs w:val="28"/>
        </w:rPr>
      </w:pPr>
      <w:r w:rsidRPr="00C0408A">
        <w:rPr>
          <w:rFonts w:cs="Arial"/>
          <w:szCs w:val="28"/>
        </w:rPr>
        <w:t xml:space="preserve">La présente consultation fait l’objet d’une procédure dématérialisée. A ce titre vous avez la possibilité de télécharger </w:t>
      </w:r>
      <w:r>
        <w:rPr>
          <w:rFonts w:cs="Arial"/>
          <w:szCs w:val="28"/>
        </w:rPr>
        <w:t xml:space="preserve">gratuitement </w:t>
      </w:r>
      <w:r w:rsidRPr="00C0408A">
        <w:rPr>
          <w:rFonts w:cs="Arial"/>
          <w:szCs w:val="28"/>
        </w:rPr>
        <w:t>le dossier de consultation sur le</w:t>
      </w:r>
      <w:r>
        <w:rPr>
          <w:rFonts w:cs="Arial"/>
          <w:szCs w:val="28"/>
        </w:rPr>
        <w:t xml:space="preserve"> site du profil acheteur </w:t>
      </w:r>
      <w:r w:rsidR="00C75CCB" w:rsidRPr="00C75CCB">
        <w:rPr>
          <w:b/>
          <w:bCs/>
          <w:szCs w:val="28"/>
        </w:rPr>
        <w:t>https://www.marches-publics.info</w:t>
      </w:r>
    </w:p>
    <w:p w14:paraId="2F79006C" w14:textId="77777777" w:rsidR="000D5A3E" w:rsidRDefault="000D5A3E" w:rsidP="000D5A3E">
      <w:pPr>
        <w:rPr>
          <w:rFonts w:cs="Arial"/>
          <w:szCs w:val="28"/>
        </w:rPr>
      </w:pPr>
    </w:p>
    <w:p w14:paraId="5011EC00" w14:textId="77777777" w:rsidR="000D5A3E" w:rsidRPr="002E6B59" w:rsidRDefault="000D5A3E" w:rsidP="000D5A3E">
      <w:pPr>
        <w:pStyle w:val="RedTxt"/>
        <w:jc w:val="both"/>
        <w:rPr>
          <w:rFonts w:ascii="Arial Narrow" w:hAnsi="Arial Narrow"/>
          <w:sz w:val="28"/>
          <w:szCs w:val="28"/>
        </w:rPr>
      </w:pPr>
      <w:r w:rsidRPr="002E6B59">
        <w:rPr>
          <w:rFonts w:ascii="Arial Narrow" w:hAnsi="Arial Narrow"/>
          <w:sz w:val="28"/>
          <w:szCs w:val="28"/>
        </w:rPr>
        <w:t>Les frais d’accès au réseau sont à la charge des candidats.</w:t>
      </w:r>
    </w:p>
    <w:p w14:paraId="56DBEC8E" w14:textId="77777777" w:rsidR="000D5A3E" w:rsidRDefault="000D5A3E" w:rsidP="00853A2C">
      <w:pPr>
        <w:rPr>
          <w:szCs w:val="28"/>
        </w:rPr>
      </w:pPr>
    </w:p>
    <w:p w14:paraId="31146098" w14:textId="08DC17C4" w:rsidR="00A54DDB" w:rsidRPr="00853A2C" w:rsidRDefault="00A54DDB" w:rsidP="00853A2C">
      <w:pPr>
        <w:rPr>
          <w:szCs w:val="28"/>
        </w:rPr>
      </w:pPr>
      <w:r w:rsidRPr="00853A2C">
        <w:rPr>
          <w:szCs w:val="28"/>
        </w:rPr>
        <w:t>Le dossier</w:t>
      </w:r>
      <w:r w:rsidR="00853A2C">
        <w:rPr>
          <w:szCs w:val="28"/>
        </w:rPr>
        <w:t xml:space="preserve"> de consultation</w:t>
      </w:r>
      <w:r w:rsidRPr="00853A2C">
        <w:rPr>
          <w:szCs w:val="28"/>
        </w:rPr>
        <w:t xml:space="preserve"> comprend :</w:t>
      </w:r>
    </w:p>
    <w:p w14:paraId="75CA69E7" w14:textId="77777777" w:rsidR="00A54DDB" w:rsidRPr="00853A2C" w:rsidRDefault="00A54DDB" w:rsidP="00853A2C">
      <w:pPr>
        <w:rPr>
          <w:szCs w:val="28"/>
        </w:rPr>
      </w:pPr>
    </w:p>
    <w:p w14:paraId="714DB614" w14:textId="77777777" w:rsidR="00F87A63" w:rsidRPr="001C4A57" w:rsidRDefault="00F87A63" w:rsidP="00137C11">
      <w:pPr>
        <w:numPr>
          <w:ilvl w:val="0"/>
          <w:numId w:val="35"/>
        </w:numPr>
        <w:rPr>
          <w:b/>
          <w:szCs w:val="28"/>
        </w:rPr>
      </w:pPr>
      <w:r w:rsidRPr="001C4A57">
        <w:rPr>
          <w:b/>
          <w:szCs w:val="28"/>
        </w:rPr>
        <w:t>le présent règlement de la consultation ;</w:t>
      </w:r>
    </w:p>
    <w:p w14:paraId="441A09B0" w14:textId="59E8AD67" w:rsidR="00F87A63" w:rsidRPr="001C4A57" w:rsidRDefault="00E52D71" w:rsidP="00137C11">
      <w:pPr>
        <w:numPr>
          <w:ilvl w:val="0"/>
          <w:numId w:val="35"/>
        </w:numPr>
        <w:rPr>
          <w:rFonts w:cs="Arial"/>
          <w:b/>
          <w:bCs/>
          <w:szCs w:val="28"/>
        </w:rPr>
      </w:pPr>
      <w:r w:rsidRPr="001C4A57">
        <w:rPr>
          <w:rFonts w:cs="Arial"/>
          <w:b/>
          <w:bCs/>
          <w:szCs w:val="28"/>
        </w:rPr>
        <w:t>un cahier des clauses</w:t>
      </w:r>
      <w:r w:rsidR="002C5C91" w:rsidRPr="001C4A57">
        <w:rPr>
          <w:rFonts w:cs="Arial"/>
          <w:b/>
          <w:bCs/>
          <w:szCs w:val="28"/>
        </w:rPr>
        <w:t xml:space="preserve"> administratives</w:t>
      </w:r>
      <w:r w:rsidRPr="001C4A57">
        <w:rPr>
          <w:rFonts w:cs="Arial"/>
          <w:b/>
          <w:bCs/>
          <w:szCs w:val="28"/>
        </w:rPr>
        <w:t xml:space="preserve"> particulières </w:t>
      </w:r>
      <w:r w:rsidR="00F87A63" w:rsidRPr="001C4A57">
        <w:rPr>
          <w:rFonts w:cs="Arial"/>
          <w:b/>
          <w:bCs/>
          <w:szCs w:val="28"/>
        </w:rPr>
        <w:t>;</w:t>
      </w:r>
    </w:p>
    <w:p w14:paraId="499D5093" w14:textId="21EFD3E6" w:rsidR="00911F75" w:rsidRDefault="00E52D71" w:rsidP="00964CA5">
      <w:pPr>
        <w:numPr>
          <w:ilvl w:val="0"/>
          <w:numId w:val="35"/>
        </w:numPr>
        <w:rPr>
          <w:rFonts w:cs="Arial"/>
          <w:b/>
          <w:bCs/>
          <w:szCs w:val="28"/>
        </w:rPr>
      </w:pPr>
      <w:r w:rsidRPr="001C4A57">
        <w:rPr>
          <w:rFonts w:cs="Arial"/>
          <w:b/>
          <w:bCs/>
          <w:szCs w:val="28"/>
        </w:rPr>
        <w:t xml:space="preserve">un cahier des clauses techniques </w:t>
      </w:r>
      <w:r w:rsidR="00217296" w:rsidRPr="001C4A57">
        <w:rPr>
          <w:rFonts w:cs="Arial"/>
          <w:b/>
          <w:bCs/>
          <w:szCs w:val="28"/>
        </w:rPr>
        <w:t xml:space="preserve">particulières </w:t>
      </w:r>
    </w:p>
    <w:p w14:paraId="7D8D8951" w14:textId="18426F5C" w:rsidR="002B1166" w:rsidRDefault="002B1166" w:rsidP="00964CA5">
      <w:pPr>
        <w:numPr>
          <w:ilvl w:val="0"/>
          <w:numId w:val="35"/>
        </w:numPr>
        <w:rPr>
          <w:rFonts w:cs="Arial"/>
          <w:b/>
          <w:bCs/>
          <w:szCs w:val="28"/>
        </w:rPr>
      </w:pPr>
      <w:r>
        <w:rPr>
          <w:rFonts w:cs="Arial"/>
          <w:b/>
          <w:bCs/>
          <w:szCs w:val="28"/>
        </w:rPr>
        <w:t>un acte d’engagement</w:t>
      </w:r>
    </w:p>
    <w:p w14:paraId="598D1C45" w14:textId="20CE1020" w:rsidR="0072500B" w:rsidRDefault="0072500B" w:rsidP="00911F75">
      <w:pPr>
        <w:numPr>
          <w:ilvl w:val="0"/>
          <w:numId w:val="35"/>
        </w:numPr>
        <w:rPr>
          <w:rFonts w:cs="Arial"/>
          <w:b/>
          <w:bCs/>
          <w:szCs w:val="28"/>
        </w:rPr>
      </w:pPr>
      <w:r>
        <w:rPr>
          <w:rFonts w:cs="Arial"/>
          <w:b/>
          <w:bCs/>
          <w:szCs w:val="28"/>
        </w:rPr>
        <w:t xml:space="preserve">un BPU </w:t>
      </w:r>
    </w:p>
    <w:p w14:paraId="00630D86" w14:textId="1C4D61FC" w:rsidR="00217296" w:rsidRDefault="009074E6" w:rsidP="00964CA5">
      <w:pPr>
        <w:numPr>
          <w:ilvl w:val="0"/>
          <w:numId w:val="35"/>
        </w:numPr>
        <w:rPr>
          <w:rFonts w:cs="Arial"/>
          <w:b/>
          <w:bCs/>
          <w:szCs w:val="28"/>
        </w:rPr>
      </w:pPr>
      <w:r>
        <w:rPr>
          <w:rFonts w:cs="Arial"/>
          <w:b/>
          <w:bCs/>
          <w:szCs w:val="28"/>
        </w:rPr>
        <w:t xml:space="preserve">un DQE </w:t>
      </w:r>
    </w:p>
    <w:p w14:paraId="3E7F911D" w14:textId="5F17467B" w:rsidR="00931A8A" w:rsidRPr="001C4A57" w:rsidRDefault="00931A8A" w:rsidP="00137C11">
      <w:pPr>
        <w:numPr>
          <w:ilvl w:val="0"/>
          <w:numId w:val="35"/>
        </w:numPr>
        <w:rPr>
          <w:rFonts w:cs="Arial"/>
          <w:b/>
          <w:bCs/>
          <w:szCs w:val="28"/>
        </w:rPr>
      </w:pPr>
      <w:r w:rsidRPr="001C4A57">
        <w:rPr>
          <w:rFonts w:cs="Arial"/>
          <w:b/>
          <w:bCs/>
          <w:szCs w:val="28"/>
        </w:rPr>
        <w:t>les annexes techniques : plans</w:t>
      </w:r>
      <w:r w:rsidR="009654FB" w:rsidRPr="001C4A57">
        <w:rPr>
          <w:rFonts w:cs="Arial"/>
          <w:b/>
          <w:bCs/>
          <w:szCs w:val="28"/>
        </w:rPr>
        <w:t>,</w:t>
      </w:r>
      <w:r w:rsidR="00BE75A0" w:rsidRPr="001C4A57">
        <w:rPr>
          <w:rFonts w:cs="Arial"/>
          <w:b/>
          <w:bCs/>
          <w:szCs w:val="28"/>
        </w:rPr>
        <w:t xml:space="preserve"> </w:t>
      </w:r>
      <w:r w:rsidR="00217296" w:rsidRPr="001C4A57">
        <w:rPr>
          <w:rFonts w:cs="Arial"/>
          <w:b/>
          <w:bCs/>
          <w:szCs w:val="28"/>
        </w:rPr>
        <w:t>DT</w:t>
      </w:r>
      <w:r w:rsidR="005F7D1E">
        <w:rPr>
          <w:rFonts w:cs="Arial"/>
          <w:b/>
          <w:bCs/>
          <w:szCs w:val="28"/>
        </w:rPr>
        <w:t xml:space="preserve"> </w:t>
      </w:r>
      <w:r w:rsidR="00493072">
        <w:rPr>
          <w:rFonts w:cs="Arial"/>
          <w:b/>
          <w:bCs/>
          <w:szCs w:val="28"/>
        </w:rPr>
        <w:t>etc…</w:t>
      </w:r>
    </w:p>
    <w:p w14:paraId="038A37FF" w14:textId="77777777" w:rsidR="00AB551E" w:rsidRPr="00AA44E8" w:rsidRDefault="00AB551E" w:rsidP="00AB551E">
      <w:pPr>
        <w:rPr>
          <w:rFonts w:cs="Arial"/>
          <w:b/>
          <w:bCs/>
          <w:szCs w:val="28"/>
        </w:rPr>
      </w:pPr>
    </w:p>
    <w:p w14:paraId="6892DFA4" w14:textId="77777777" w:rsidR="00D05055" w:rsidRDefault="00D05055" w:rsidP="00853A2C">
      <w:pPr>
        <w:rPr>
          <w:szCs w:val="28"/>
        </w:rPr>
      </w:pPr>
    </w:p>
    <w:p w14:paraId="659A84A5" w14:textId="4A2492C0" w:rsidR="00F87A63" w:rsidRDefault="00F87A63" w:rsidP="00F87A63">
      <w:pPr>
        <w:rPr>
          <w:szCs w:val="28"/>
        </w:rPr>
      </w:pPr>
      <w:r>
        <w:rPr>
          <w:szCs w:val="28"/>
        </w:rPr>
        <w:t xml:space="preserve">Les candidats sont tenus de contrôler que le dossier qui leur a été remis est complet. </w:t>
      </w:r>
      <w:r w:rsidR="00FF4FED">
        <w:rPr>
          <w:szCs w:val="28"/>
        </w:rPr>
        <w:t>Ils feront</w:t>
      </w:r>
      <w:r>
        <w:rPr>
          <w:szCs w:val="28"/>
        </w:rPr>
        <w:t xml:space="preserve"> part à la co</w:t>
      </w:r>
      <w:r w:rsidR="00701047">
        <w:rPr>
          <w:szCs w:val="28"/>
        </w:rPr>
        <w:t>llectivité</w:t>
      </w:r>
      <w:r>
        <w:rPr>
          <w:szCs w:val="28"/>
        </w:rPr>
        <w:t>, par écrit, de toute omission éventuelle de l’une des pièces dans le dossier qui leur aura été remis. Dans cette hypothèse, la collectivité procédera dans les meilleurs délais à un envoi complémentaire.</w:t>
      </w:r>
    </w:p>
    <w:p w14:paraId="73DFA79F" w14:textId="77777777" w:rsidR="00F87A63" w:rsidRPr="005F4E37" w:rsidRDefault="00F87A63" w:rsidP="00F87A63">
      <w:pPr>
        <w:rPr>
          <w:szCs w:val="28"/>
        </w:rPr>
      </w:pPr>
    </w:p>
    <w:p w14:paraId="662E7E5D" w14:textId="274C3CD4" w:rsidR="00F87A63" w:rsidRDefault="00F87A63" w:rsidP="00F87A63">
      <w:pPr>
        <w:pStyle w:val="Corpsdetexte"/>
        <w:spacing w:after="0"/>
        <w:rPr>
          <w:rFonts w:ascii="Arial Narrow" w:hAnsi="Arial Narrow" w:cs="Arial"/>
          <w:sz w:val="28"/>
          <w:szCs w:val="28"/>
        </w:rPr>
      </w:pPr>
      <w:r>
        <w:rPr>
          <w:rFonts w:ascii="Arial Narrow" w:hAnsi="Arial Narrow" w:cs="Arial"/>
          <w:sz w:val="28"/>
          <w:szCs w:val="28"/>
        </w:rPr>
        <w:t xml:space="preserve">La collectivité se réserve le droit d’apporter au plus tard </w:t>
      </w:r>
      <w:r w:rsidR="00822BE4">
        <w:rPr>
          <w:rFonts w:ascii="Arial Narrow" w:hAnsi="Arial Narrow" w:cs="Arial"/>
          <w:b/>
          <w:sz w:val="28"/>
          <w:szCs w:val="28"/>
        </w:rPr>
        <w:t>6</w:t>
      </w:r>
      <w:r w:rsidRPr="00F062BE">
        <w:rPr>
          <w:rFonts w:ascii="Arial Narrow" w:hAnsi="Arial Narrow" w:cs="Arial"/>
          <w:b/>
          <w:sz w:val="28"/>
          <w:szCs w:val="28"/>
        </w:rPr>
        <w:t xml:space="preserve"> jours</w:t>
      </w:r>
      <w:r>
        <w:rPr>
          <w:rFonts w:ascii="Arial Narrow" w:hAnsi="Arial Narrow" w:cs="Arial"/>
          <w:sz w:val="28"/>
          <w:szCs w:val="28"/>
        </w:rPr>
        <w:t xml:space="preserve"> avant la date fixée pour la remise des offres des modifications de détail au dossier de consultation. Les candidats devront alors répondre sur la base du dossier modifié. Si la date limite fixée pour la remise des offres est reportée, la disposition précédente s’applique en fonction de cette nouvelle date.</w:t>
      </w:r>
    </w:p>
    <w:p w14:paraId="20B29C84" w14:textId="77777777" w:rsidR="00F87A63" w:rsidRDefault="00F87A63" w:rsidP="00F87A63">
      <w:pPr>
        <w:pStyle w:val="Corpsdetexte"/>
        <w:spacing w:after="0"/>
        <w:rPr>
          <w:rFonts w:ascii="Arial Narrow" w:hAnsi="Arial Narrow" w:cs="Arial"/>
          <w:sz w:val="28"/>
          <w:szCs w:val="28"/>
        </w:rPr>
      </w:pPr>
    </w:p>
    <w:p w14:paraId="7F2B288D" w14:textId="4D56C0C4" w:rsidR="00F87A63" w:rsidRDefault="00F87A63" w:rsidP="00F87A63">
      <w:pPr>
        <w:pStyle w:val="Corpsdetexte"/>
        <w:spacing w:after="0"/>
        <w:rPr>
          <w:rFonts w:ascii="Arial Narrow" w:hAnsi="Arial Narrow" w:cs="Arial"/>
          <w:sz w:val="28"/>
          <w:szCs w:val="28"/>
        </w:rPr>
      </w:pPr>
      <w:r w:rsidRPr="005F4E37">
        <w:rPr>
          <w:rFonts w:ascii="Arial Narrow" w:hAnsi="Arial Narrow" w:cs="Arial"/>
          <w:sz w:val="28"/>
          <w:szCs w:val="28"/>
        </w:rPr>
        <w:t xml:space="preserve">Aucune réclamation ne sera acceptée et aucune indemnisation ne sera due en </w:t>
      </w:r>
      <w:r w:rsidR="00FF4FED" w:rsidRPr="005F4E37">
        <w:rPr>
          <w:rFonts w:ascii="Arial Narrow" w:hAnsi="Arial Narrow" w:cs="Arial"/>
          <w:sz w:val="28"/>
          <w:szCs w:val="28"/>
        </w:rPr>
        <w:t>raison de</w:t>
      </w:r>
      <w:r w:rsidRPr="005F4E37">
        <w:rPr>
          <w:rFonts w:ascii="Arial Narrow" w:hAnsi="Arial Narrow" w:cs="Arial"/>
          <w:sz w:val="28"/>
          <w:szCs w:val="28"/>
        </w:rPr>
        <w:t xml:space="preserve"> l’éventuelle modification du dossier de consultation en cours de consultation</w:t>
      </w:r>
      <w:r>
        <w:rPr>
          <w:rFonts w:ascii="Arial Narrow" w:hAnsi="Arial Narrow" w:cs="Arial"/>
          <w:sz w:val="28"/>
          <w:szCs w:val="28"/>
        </w:rPr>
        <w:t>.</w:t>
      </w:r>
    </w:p>
    <w:p w14:paraId="35BF96B2" w14:textId="77777777" w:rsidR="00F87A63" w:rsidRDefault="00F87A63" w:rsidP="00F87A63">
      <w:pPr>
        <w:pStyle w:val="Corpsdetexte"/>
        <w:spacing w:after="0"/>
        <w:rPr>
          <w:rFonts w:ascii="Arial Narrow" w:hAnsi="Arial Narrow" w:cs="Arial"/>
          <w:sz w:val="28"/>
          <w:szCs w:val="28"/>
        </w:rPr>
      </w:pPr>
    </w:p>
    <w:p w14:paraId="1204ECAE" w14:textId="78510991" w:rsidR="00F87A63" w:rsidRPr="005F4E37" w:rsidRDefault="000C1C12" w:rsidP="00F87A63">
      <w:pPr>
        <w:pStyle w:val="Corpsdetexte"/>
        <w:spacing w:after="0"/>
        <w:rPr>
          <w:rFonts w:ascii="Arial Narrow" w:hAnsi="Arial Narrow" w:cs="Arial"/>
          <w:sz w:val="28"/>
          <w:szCs w:val="28"/>
        </w:rPr>
      </w:pPr>
      <w:r>
        <w:rPr>
          <w:rFonts w:ascii="Arial Narrow" w:hAnsi="Arial Narrow" w:cs="Arial"/>
          <w:sz w:val="28"/>
          <w:szCs w:val="28"/>
        </w:rPr>
        <w:t>Aucune prime n</w:t>
      </w:r>
      <w:r w:rsidR="00F87A63">
        <w:rPr>
          <w:rFonts w:ascii="Arial Narrow" w:hAnsi="Arial Narrow" w:cs="Arial"/>
          <w:sz w:val="28"/>
          <w:szCs w:val="28"/>
        </w:rPr>
        <w:t>e sera accordée aux candidats.</w:t>
      </w:r>
    </w:p>
    <w:p w14:paraId="61F883A9" w14:textId="7C943DDE" w:rsidR="00853A2C" w:rsidRDefault="00853A2C" w:rsidP="00853A2C">
      <w:pPr>
        <w:rPr>
          <w:szCs w:val="28"/>
        </w:rPr>
      </w:pPr>
    </w:p>
    <w:p w14:paraId="5E16565C" w14:textId="19FBEE73" w:rsidR="00CF5282" w:rsidRDefault="00CF5282" w:rsidP="00853A2C">
      <w:pPr>
        <w:rPr>
          <w:szCs w:val="28"/>
        </w:rPr>
      </w:pPr>
    </w:p>
    <w:p w14:paraId="624CAE3C" w14:textId="1E1EE2F4" w:rsidR="00CF5282" w:rsidRPr="007C2672" w:rsidRDefault="00CF5282" w:rsidP="00CF5282">
      <w:pPr>
        <w:pStyle w:val="Titre2"/>
      </w:pPr>
      <w:bookmarkStart w:id="4" w:name="_Toc127935027"/>
      <w:r w:rsidRPr="007C2672">
        <w:t>RENSEIGNEMENTS</w:t>
      </w:r>
      <w:bookmarkEnd w:id="4"/>
    </w:p>
    <w:p w14:paraId="32C51DAC" w14:textId="77777777" w:rsidR="00CF5282" w:rsidRPr="00EE4DD2" w:rsidRDefault="00CF5282" w:rsidP="00CF5282">
      <w:pPr>
        <w:rPr>
          <w:szCs w:val="28"/>
        </w:rPr>
      </w:pPr>
    </w:p>
    <w:p w14:paraId="4F101C36" w14:textId="77777777" w:rsidR="00CF5282" w:rsidRPr="008F512D" w:rsidRDefault="00CF5282" w:rsidP="00CF5282">
      <w:pPr>
        <w:rPr>
          <w:rFonts w:cs="Arial"/>
          <w:bCs/>
          <w:szCs w:val="28"/>
        </w:rPr>
      </w:pPr>
      <w:r w:rsidRPr="00EE4DD2">
        <w:rPr>
          <w:rFonts w:cs="Arial"/>
          <w:bCs/>
          <w:szCs w:val="28"/>
        </w:rPr>
        <w:t>Des renseignements complémentaires peuvent être demandés auprès de la co</w:t>
      </w:r>
      <w:r>
        <w:rPr>
          <w:rFonts w:cs="Arial"/>
          <w:bCs/>
          <w:szCs w:val="28"/>
        </w:rPr>
        <w:t>llectivité</w:t>
      </w:r>
      <w:r w:rsidRPr="00EE4DD2">
        <w:rPr>
          <w:rFonts w:cs="Arial"/>
          <w:bCs/>
          <w:szCs w:val="28"/>
        </w:rPr>
        <w:t xml:space="preserve"> </w:t>
      </w:r>
      <w:r w:rsidRPr="00B446F4">
        <w:rPr>
          <w:rFonts w:cs="Arial"/>
          <w:b/>
          <w:bCs/>
          <w:szCs w:val="28"/>
          <w:u w:val="single"/>
        </w:rPr>
        <w:t>via le profil acheteur exclusivement</w:t>
      </w:r>
      <w:r w:rsidRPr="00B446F4">
        <w:rPr>
          <w:rFonts w:cs="Arial"/>
          <w:bCs/>
          <w:szCs w:val="28"/>
          <w:u w:val="single"/>
        </w:rPr>
        <w:t>.</w:t>
      </w:r>
    </w:p>
    <w:p w14:paraId="38171D75" w14:textId="77777777" w:rsidR="00CF5282" w:rsidRPr="00EE4DD2" w:rsidRDefault="00CF5282" w:rsidP="00CF5282">
      <w:pPr>
        <w:rPr>
          <w:rFonts w:cs="Arial"/>
          <w:bCs/>
          <w:szCs w:val="28"/>
        </w:rPr>
      </w:pPr>
    </w:p>
    <w:p w14:paraId="69D1E32C" w14:textId="611F28EB" w:rsidR="00CF5282" w:rsidRDefault="00CF5282" w:rsidP="00CF5282">
      <w:pPr>
        <w:rPr>
          <w:rFonts w:cs="Arial"/>
          <w:bCs/>
          <w:szCs w:val="28"/>
        </w:rPr>
      </w:pPr>
      <w:r w:rsidRPr="00EE4DD2">
        <w:rPr>
          <w:rFonts w:cs="Arial"/>
          <w:bCs/>
          <w:szCs w:val="28"/>
        </w:rPr>
        <w:t>Les demandes devront être formulées</w:t>
      </w:r>
      <w:r w:rsidRPr="00407C92">
        <w:rPr>
          <w:rFonts w:cs="Arial"/>
          <w:b/>
          <w:bCs/>
          <w:szCs w:val="28"/>
        </w:rPr>
        <w:t xml:space="preserve"> par voie dématéri</w:t>
      </w:r>
      <w:r>
        <w:rPr>
          <w:rFonts w:cs="Arial"/>
          <w:b/>
          <w:bCs/>
          <w:szCs w:val="28"/>
        </w:rPr>
        <w:t>a</w:t>
      </w:r>
      <w:r w:rsidRPr="00407C92">
        <w:rPr>
          <w:rFonts w:cs="Arial"/>
          <w:b/>
          <w:bCs/>
          <w:szCs w:val="28"/>
        </w:rPr>
        <w:t xml:space="preserve">lisée </w:t>
      </w:r>
      <w:r w:rsidRPr="00EE4DD2">
        <w:rPr>
          <w:rFonts w:cs="Arial"/>
          <w:bCs/>
          <w:szCs w:val="28"/>
        </w:rPr>
        <w:t xml:space="preserve">au </w:t>
      </w:r>
      <w:r w:rsidRPr="0067460F">
        <w:rPr>
          <w:rFonts w:cs="Arial"/>
          <w:bCs/>
          <w:szCs w:val="28"/>
        </w:rPr>
        <w:t xml:space="preserve">plus tard jusqu’au </w:t>
      </w:r>
      <w:r w:rsidRPr="00FB0CDF">
        <w:rPr>
          <w:rFonts w:cs="Arial"/>
          <w:b/>
          <w:bCs/>
          <w:szCs w:val="28"/>
        </w:rPr>
        <w:t>1</w:t>
      </w:r>
      <w:r>
        <w:rPr>
          <w:rFonts w:cs="Arial"/>
          <w:b/>
          <w:bCs/>
          <w:szCs w:val="28"/>
        </w:rPr>
        <w:t>0</w:t>
      </w:r>
      <w:r w:rsidRPr="00FB0CDF">
        <w:rPr>
          <w:rFonts w:cs="Arial"/>
          <w:b/>
          <w:bCs/>
          <w:szCs w:val="28"/>
          <w:vertAlign w:val="superscript"/>
        </w:rPr>
        <w:t>ème</w:t>
      </w:r>
      <w:r w:rsidRPr="0067460F">
        <w:rPr>
          <w:rFonts w:cs="Arial"/>
          <w:bCs/>
          <w:szCs w:val="28"/>
        </w:rPr>
        <w:t xml:space="preserve"> jour précédant la date limite de remise des offres</w:t>
      </w:r>
      <w:r>
        <w:rPr>
          <w:rFonts w:cs="Arial"/>
          <w:bCs/>
          <w:szCs w:val="28"/>
        </w:rPr>
        <w:t>.</w:t>
      </w:r>
      <w:r w:rsidRPr="006C7399">
        <w:rPr>
          <w:rFonts w:cs="Arial"/>
          <w:bCs/>
          <w:szCs w:val="28"/>
        </w:rPr>
        <w:t xml:space="preserve"> </w:t>
      </w:r>
    </w:p>
    <w:p w14:paraId="34050EBD" w14:textId="77777777" w:rsidR="00CF5282" w:rsidRDefault="00CF5282" w:rsidP="00CF5282">
      <w:pPr>
        <w:rPr>
          <w:rFonts w:cs="Arial"/>
          <w:bCs/>
          <w:szCs w:val="28"/>
        </w:rPr>
      </w:pPr>
    </w:p>
    <w:p w14:paraId="411336E3" w14:textId="77777777" w:rsidR="00CF5282" w:rsidRDefault="00CF5282" w:rsidP="00CF5282">
      <w:pPr>
        <w:rPr>
          <w:rFonts w:cs="Arial"/>
          <w:bCs/>
          <w:szCs w:val="28"/>
        </w:rPr>
      </w:pPr>
      <w:r>
        <w:rPr>
          <w:rFonts w:cs="Arial"/>
          <w:bCs/>
          <w:szCs w:val="28"/>
        </w:rPr>
        <w:t>Sous réserve de disponibilité, l</w:t>
      </w:r>
      <w:r w:rsidRPr="0067777F">
        <w:rPr>
          <w:rFonts w:cs="Arial"/>
          <w:bCs/>
          <w:szCs w:val="28"/>
        </w:rPr>
        <w:t xml:space="preserve">es renseignements complémentaires sont envoyés aux </w:t>
      </w:r>
      <w:r>
        <w:rPr>
          <w:rFonts w:cs="Arial"/>
          <w:bCs/>
          <w:szCs w:val="28"/>
        </w:rPr>
        <w:t>candidats</w:t>
      </w:r>
      <w:r w:rsidRPr="0067777F">
        <w:rPr>
          <w:rFonts w:cs="Arial"/>
          <w:bCs/>
          <w:szCs w:val="28"/>
        </w:rPr>
        <w:t xml:space="preserve"> </w:t>
      </w:r>
      <w:r w:rsidRPr="0033524F">
        <w:rPr>
          <w:rFonts w:cs="Arial"/>
          <w:b/>
          <w:bCs/>
          <w:szCs w:val="28"/>
        </w:rPr>
        <w:t>6</w:t>
      </w:r>
      <w:r w:rsidRPr="0067777F">
        <w:rPr>
          <w:rFonts w:cs="Arial"/>
          <w:bCs/>
          <w:szCs w:val="28"/>
        </w:rPr>
        <w:t xml:space="preserve"> jours au plus tard avant la date limite fixée pour la réception des offres, pour autant qu’ils en aient fait la demande en temps utile</w:t>
      </w:r>
      <w:r>
        <w:rPr>
          <w:rFonts w:cs="Arial"/>
          <w:bCs/>
          <w:szCs w:val="28"/>
        </w:rPr>
        <w:t>.</w:t>
      </w:r>
    </w:p>
    <w:p w14:paraId="192D6E38" w14:textId="77777777" w:rsidR="00CF5282" w:rsidRDefault="00CF5282" w:rsidP="00CF5282">
      <w:pPr>
        <w:rPr>
          <w:rFonts w:cs="Arial"/>
          <w:bCs/>
          <w:szCs w:val="28"/>
        </w:rPr>
      </w:pPr>
    </w:p>
    <w:p w14:paraId="7EEA2651" w14:textId="77777777" w:rsidR="00CF5282" w:rsidRPr="00EE4DD2" w:rsidRDefault="00CF5282" w:rsidP="00CF5282">
      <w:pPr>
        <w:rPr>
          <w:rFonts w:cs="Arial"/>
          <w:bCs/>
          <w:szCs w:val="28"/>
        </w:rPr>
      </w:pPr>
      <w:r>
        <w:rPr>
          <w:rFonts w:cs="Arial"/>
          <w:bCs/>
          <w:szCs w:val="28"/>
        </w:rPr>
        <w:t>Le candidat reste responsable de la vérification de la bonne réception de son envoi.</w:t>
      </w:r>
    </w:p>
    <w:p w14:paraId="77CCF8AB" w14:textId="77777777" w:rsidR="00CF5282" w:rsidRPr="00EE4DD2" w:rsidRDefault="00CF5282" w:rsidP="00CF5282">
      <w:pPr>
        <w:rPr>
          <w:rFonts w:cs="Arial"/>
          <w:bCs/>
          <w:szCs w:val="28"/>
        </w:rPr>
      </w:pPr>
    </w:p>
    <w:p w14:paraId="0D6CB315" w14:textId="5236E3B9" w:rsidR="00CF5282" w:rsidRPr="00993A33" w:rsidRDefault="00CF5282" w:rsidP="00CF5282">
      <w:pPr>
        <w:rPr>
          <w:rFonts w:cs="Arial"/>
          <w:bCs/>
          <w:color w:val="0000FF"/>
          <w:szCs w:val="28"/>
        </w:rPr>
      </w:pPr>
      <w:r w:rsidRPr="00EE4DD2">
        <w:rPr>
          <w:rFonts w:cs="Arial"/>
          <w:bCs/>
          <w:szCs w:val="28"/>
        </w:rPr>
        <w:t xml:space="preserve">Les réponses seront adressées </w:t>
      </w:r>
      <w:r w:rsidR="006B4A2E">
        <w:rPr>
          <w:rFonts w:cs="Arial"/>
          <w:bCs/>
          <w:szCs w:val="28"/>
        </w:rPr>
        <w:t>via la plateforme de dématérialisation</w:t>
      </w:r>
      <w:r>
        <w:rPr>
          <w:rFonts w:cs="Arial"/>
          <w:bCs/>
          <w:szCs w:val="28"/>
        </w:rPr>
        <w:t xml:space="preserve"> </w:t>
      </w:r>
      <w:r w:rsidRPr="00EE4DD2">
        <w:rPr>
          <w:rFonts w:cs="Arial"/>
          <w:bCs/>
          <w:szCs w:val="28"/>
        </w:rPr>
        <w:t>à tous les candidats.</w:t>
      </w:r>
    </w:p>
    <w:p w14:paraId="70F7823F" w14:textId="387419C3" w:rsidR="00CF5282" w:rsidRDefault="00CF5282" w:rsidP="00853A2C">
      <w:pPr>
        <w:rPr>
          <w:szCs w:val="28"/>
        </w:rPr>
      </w:pPr>
    </w:p>
    <w:p w14:paraId="6A0860C0" w14:textId="22D7141D" w:rsidR="00CF5282" w:rsidRDefault="00CF5282" w:rsidP="00CF5282">
      <w:pPr>
        <w:rPr>
          <w:rFonts w:cs="Arial"/>
          <w:bCs/>
          <w:szCs w:val="28"/>
        </w:rPr>
      </w:pPr>
      <w:r>
        <w:rPr>
          <w:rFonts w:cs="Arial"/>
          <w:bCs/>
          <w:szCs w:val="28"/>
        </w:rPr>
        <w:t>La collectivité peut modifier le cahier des charges jusqu’à</w:t>
      </w:r>
      <w:r w:rsidRPr="0067777F">
        <w:rPr>
          <w:rFonts w:cs="Arial"/>
          <w:bCs/>
          <w:szCs w:val="28"/>
        </w:rPr>
        <w:t xml:space="preserve"> </w:t>
      </w:r>
      <w:r w:rsidRPr="0033524F">
        <w:rPr>
          <w:rFonts w:cs="Arial"/>
          <w:b/>
          <w:bCs/>
          <w:szCs w:val="28"/>
        </w:rPr>
        <w:t>6</w:t>
      </w:r>
      <w:r w:rsidRPr="0067777F">
        <w:rPr>
          <w:rFonts w:cs="Arial"/>
          <w:bCs/>
          <w:szCs w:val="28"/>
        </w:rPr>
        <w:t xml:space="preserve"> jours au plus tard avant la date limite fixée pour la réception des offres</w:t>
      </w:r>
      <w:r>
        <w:rPr>
          <w:rFonts w:cs="Arial"/>
          <w:bCs/>
          <w:szCs w:val="28"/>
        </w:rPr>
        <w:t>.</w:t>
      </w:r>
    </w:p>
    <w:p w14:paraId="590D3072" w14:textId="77777777" w:rsidR="00CF5282" w:rsidRDefault="00CF5282" w:rsidP="00853A2C">
      <w:pPr>
        <w:rPr>
          <w:szCs w:val="28"/>
        </w:rPr>
      </w:pPr>
    </w:p>
    <w:p w14:paraId="15DFC9EE" w14:textId="77777777" w:rsidR="00033FA9" w:rsidRPr="00853A2C" w:rsidRDefault="00033FA9" w:rsidP="00853A2C">
      <w:pPr>
        <w:rPr>
          <w:szCs w:val="28"/>
        </w:rPr>
      </w:pPr>
    </w:p>
    <w:p w14:paraId="455279A4" w14:textId="77777777" w:rsidR="00A54DDB" w:rsidRPr="00853A2C" w:rsidRDefault="00A54DDB" w:rsidP="00721F13">
      <w:pPr>
        <w:pStyle w:val="Titre2"/>
      </w:pPr>
      <w:bookmarkStart w:id="5" w:name="_Toc127935022"/>
      <w:r w:rsidRPr="00853A2C">
        <w:t>MODALITES DE REMISE DES OFFRES</w:t>
      </w:r>
      <w:bookmarkEnd w:id="5"/>
    </w:p>
    <w:p w14:paraId="08115BAD" w14:textId="77777777" w:rsidR="00A54DDB" w:rsidRDefault="00A54DDB" w:rsidP="00853A2C">
      <w:pPr>
        <w:rPr>
          <w:szCs w:val="28"/>
        </w:rPr>
      </w:pPr>
    </w:p>
    <w:p w14:paraId="6D7A6A4A" w14:textId="133D8473" w:rsidR="00955354" w:rsidRPr="00AE32AC" w:rsidRDefault="00853A2C" w:rsidP="00955354">
      <w:pPr>
        <w:rPr>
          <w:rFonts w:cs="Arial"/>
          <w:bCs/>
          <w:szCs w:val="28"/>
        </w:rPr>
      </w:pPr>
      <w:r w:rsidRPr="009830F9">
        <w:rPr>
          <w:rFonts w:cs="Arial"/>
          <w:szCs w:val="28"/>
        </w:rPr>
        <w:t>Le délai de remise des</w:t>
      </w:r>
      <w:r w:rsidR="007973E7" w:rsidRPr="009830F9">
        <w:rPr>
          <w:rFonts w:cs="Arial"/>
          <w:szCs w:val="28"/>
        </w:rPr>
        <w:t xml:space="preserve"> </w:t>
      </w:r>
      <w:r w:rsidRPr="009830F9">
        <w:rPr>
          <w:rFonts w:cs="Arial"/>
          <w:szCs w:val="28"/>
        </w:rPr>
        <w:t xml:space="preserve">offres est </w:t>
      </w:r>
      <w:r w:rsidR="00137C11">
        <w:rPr>
          <w:rFonts w:cs="Arial"/>
          <w:szCs w:val="28"/>
        </w:rPr>
        <w:t xml:space="preserve">celui </w:t>
      </w:r>
      <w:r w:rsidR="007973E7" w:rsidRPr="009830F9">
        <w:rPr>
          <w:rFonts w:cs="Arial"/>
          <w:szCs w:val="28"/>
        </w:rPr>
        <w:t>fixé</w:t>
      </w:r>
      <w:r w:rsidR="00137C11">
        <w:rPr>
          <w:rFonts w:cs="Arial"/>
          <w:szCs w:val="28"/>
        </w:rPr>
        <w:t xml:space="preserve"> à l’avis d’appel à concurrence.</w:t>
      </w:r>
    </w:p>
    <w:p w14:paraId="7025B705" w14:textId="5FE257AD" w:rsidR="00A54DDB" w:rsidRDefault="00A54DDB" w:rsidP="0028344B">
      <w:pPr>
        <w:rPr>
          <w:szCs w:val="28"/>
        </w:rPr>
      </w:pPr>
    </w:p>
    <w:p w14:paraId="442E89BB" w14:textId="1B76BCC8" w:rsidR="00BB0C77" w:rsidRDefault="00931A8A" w:rsidP="00BB0C77">
      <w:pPr>
        <w:rPr>
          <w:szCs w:val="28"/>
        </w:rPr>
      </w:pPr>
      <w:r>
        <w:rPr>
          <w:szCs w:val="28"/>
        </w:rPr>
        <w:t>Le marché</w:t>
      </w:r>
      <w:r w:rsidR="00BB0C77" w:rsidRPr="00BB0C77">
        <w:rPr>
          <w:szCs w:val="28"/>
        </w:rPr>
        <w:t xml:space="preserve"> sera conclu soit </w:t>
      </w:r>
      <w:r w:rsidR="000D5A3E">
        <w:rPr>
          <w:szCs w:val="28"/>
        </w:rPr>
        <w:t>avec un</w:t>
      </w:r>
      <w:r w:rsidR="00BB0C77" w:rsidRPr="00BB0C77">
        <w:rPr>
          <w:szCs w:val="28"/>
        </w:rPr>
        <w:t xml:space="preserve"> </w:t>
      </w:r>
      <w:r w:rsidR="000D5A3E">
        <w:rPr>
          <w:szCs w:val="28"/>
        </w:rPr>
        <w:t>opérateur économique unique</w:t>
      </w:r>
      <w:r w:rsidR="00BB0C77" w:rsidRPr="00BB0C77">
        <w:rPr>
          <w:szCs w:val="28"/>
        </w:rPr>
        <w:t xml:space="preserve">, soit </w:t>
      </w:r>
      <w:r w:rsidR="000D5A3E">
        <w:rPr>
          <w:szCs w:val="28"/>
        </w:rPr>
        <w:t>avec des</w:t>
      </w:r>
      <w:r w:rsidR="00BB0C77" w:rsidRPr="00BB0C77">
        <w:rPr>
          <w:szCs w:val="28"/>
        </w:rPr>
        <w:t xml:space="preserve"> </w:t>
      </w:r>
      <w:r w:rsidR="000D5A3E">
        <w:rPr>
          <w:szCs w:val="28"/>
        </w:rPr>
        <w:t>opérateurs économiques</w:t>
      </w:r>
      <w:r w:rsidR="00BB0C77" w:rsidRPr="00BB0C77">
        <w:rPr>
          <w:szCs w:val="28"/>
        </w:rPr>
        <w:t xml:space="preserve"> groupés</w:t>
      </w:r>
      <w:r w:rsidR="000D5A3E">
        <w:rPr>
          <w:szCs w:val="28"/>
        </w:rPr>
        <w:t>.</w:t>
      </w:r>
    </w:p>
    <w:p w14:paraId="687EC648" w14:textId="77777777" w:rsidR="00AA67A7" w:rsidRDefault="00AA67A7" w:rsidP="00BB0C77">
      <w:pPr>
        <w:rPr>
          <w:szCs w:val="28"/>
        </w:rPr>
      </w:pPr>
    </w:p>
    <w:p w14:paraId="4866B209" w14:textId="6FE19CF8" w:rsidR="00BB0C77" w:rsidRDefault="000D5A3E" w:rsidP="00BB0C77">
      <w:pPr>
        <w:rPr>
          <w:szCs w:val="28"/>
        </w:rPr>
      </w:pPr>
      <w:r>
        <w:rPr>
          <w:szCs w:val="28"/>
        </w:rPr>
        <w:t>L’</w:t>
      </w:r>
      <w:r w:rsidR="003065FC">
        <w:rPr>
          <w:szCs w:val="28"/>
        </w:rPr>
        <w:t>acheteur</w:t>
      </w:r>
      <w:r w:rsidR="00BB0C77" w:rsidRPr="00BB0C77">
        <w:rPr>
          <w:szCs w:val="28"/>
        </w:rPr>
        <w:t xml:space="preserve"> ne se réserve pas le droit de contraindre le groupement attributaire à revêtir une forme de groupement, mais en cas de groupement conjoint le mandataire doit être solidaire de tous les autres membres du groupement</w:t>
      </w:r>
      <w:r w:rsidR="003065FC">
        <w:rPr>
          <w:szCs w:val="28"/>
        </w:rPr>
        <w:t>, dans les dispositions prévues à l’article R2142-24 du CCP.</w:t>
      </w:r>
    </w:p>
    <w:p w14:paraId="347C5779" w14:textId="77777777" w:rsidR="00BB0C77" w:rsidRPr="00BB0C77" w:rsidRDefault="00BB0C77" w:rsidP="00BB0C77">
      <w:pPr>
        <w:rPr>
          <w:szCs w:val="28"/>
        </w:rPr>
      </w:pPr>
    </w:p>
    <w:p w14:paraId="027B50FC" w14:textId="7A81879E" w:rsidR="00BB0C77" w:rsidRPr="00BB0C77" w:rsidRDefault="00BB0C77" w:rsidP="00BB0C77">
      <w:pPr>
        <w:rPr>
          <w:szCs w:val="28"/>
        </w:rPr>
      </w:pPr>
      <w:r w:rsidRPr="00BB0C77">
        <w:rPr>
          <w:szCs w:val="28"/>
        </w:rPr>
        <w:t xml:space="preserve">Possibilité de présenter plusieurs offres en agissant à la fois en qualité de candidats individuels et de membres d’un ou de plusieurs groupements ou en qualité de membres de plusieurs groupements : </w:t>
      </w:r>
      <w:r w:rsidRPr="003065FC">
        <w:rPr>
          <w:b/>
          <w:bCs/>
          <w:szCs w:val="28"/>
        </w:rPr>
        <w:t>non</w:t>
      </w:r>
      <w:r w:rsidR="003065FC" w:rsidRPr="003065FC">
        <w:rPr>
          <w:szCs w:val="28"/>
        </w:rPr>
        <w:t>.</w:t>
      </w:r>
    </w:p>
    <w:p w14:paraId="04F5AE8A" w14:textId="77777777" w:rsidR="00BB0C77" w:rsidRDefault="00BB0C77" w:rsidP="00BB0C77">
      <w:pPr>
        <w:rPr>
          <w:szCs w:val="28"/>
        </w:rPr>
      </w:pPr>
    </w:p>
    <w:p w14:paraId="094A7A31" w14:textId="35131638" w:rsidR="00BB0C77" w:rsidRDefault="00B0677A" w:rsidP="00BB0C77">
      <w:pPr>
        <w:rPr>
          <w:szCs w:val="28"/>
        </w:rPr>
      </w:pPr>
      <w:r>
        <w:rPr>
          <w:szCs w:val="28"/>
        </w:rPr>
        <w:t>Le marché</w:t>
      </w:r>
      <w:r w:rsidR="00BB0C77" w:rsidRPr="00BB0C77">
        <w:rPr>
          <w:szCs w:val="28"/>
        </w:rPr>
        <w:t xml:space="preserve"> est mono-attributaire</w:t>
      </w:r>
      <w:r w:rsidR="00BB0C77">
        <w:rPr>
          <w:szCs w:val="28"/>
        </w:rPr>
        <w:t>.</w:t>
      </w:r>
    </w:p>
    <w:p w14:paraId="6EF3DB6D" w14:textId="6035A159" w:rsidR="0067510D" w:rsidRDefault="0067510D" w:rsidP="0028344B">
      <w:pPr>
        <w:rPr>
          <w:szCs w:val="28"/>
        </w:rPr>
      </w:pPr>
    </w:p>
    <w:p w14:paraId="047BBC89" w14:textId="77777777" w:rsidR="00BB0C77" w:rsidRDefault="00BB0C77" w:rsidP="0028344B">
      <w:pPr>
        <w:rPr>
          <w:szCs w:val="28"/>
        </w:rPr>
      </w:pPr>
    </w:p>
    <w:p w14:paraId="4995F885" w14:textId="5968B289" w:rsidR="0067510D" w:rsidRDefault="0067510D" w:rsidP="0067510D">
      <w:pPr>
        <w:pStyle w:val="Titre2"/>
        <w:jc w:val="left"/>
      </w:pPr>
      <w:bookmarkStart w:id="6" w:name="_Toc273605872"/>
      <w:r>
        <w:t>REMISE DES CANDIDATURES ET DES OFFRES PAR VOIE ELECTRONIQUE</w:t>
      </w:r>
      <w:bookmarkEnd w:id="6"/>
    </w:p>
    <w:p w14:paraId="196BE913" w14:textId="77777777" w:rsidR="0067510D" w:rsidRPr="00413FBD" w:rsidRDefault="0067510D" w:rsidP="0067510D">
      <w:pPr>
        <w:rPr>
          <w:szCs w:val="28"/>
        </w:rPr>
      </w:pPr>
    </w:p>
    <w:p w14:paraId="3989E48F" w14:textId="77777777" w:rsidR="001B1DF0" w:rsidRPr="00413FBD" w:rsidRDefault="001B1DF0" w:rsidP="001B1DF0">
      <w:pPr>
        <w:rPr>
          <w:rFonts w:cs="Arial"/>
          <w:szCs w:val="28"/>
        </w:rPr>
      </w:pPr>
      <w:r w:rsidRPr="00413FBD">
        <w:rPr>
          <w:rFonts w:cs="Arial"/>
          <w:szCs w:val="28"/>
        </w:rPr>
        <w:t xml:space="preserve">Les </w:t>
      </w:r>
      <w:r>
        <w:rPr>
          <w:rFonts w:cs="Arial"/>
          <w:szCs w:val="28"/>
        </w:rPr>
        <w:t xml:space="preserve">candidatures et les </w:t>
      </w:r>
      <w:r w:rsidRPr="00413FBD">
        <w:rPr>
          <w:rFonts w:cs="Arial"/>
          <w:szCs w:val="28"/>
        </w:rPr>
        <w:t xml:space="preserve">offres </w:t>
      </w:r>
      <w:r>
        <w:rPr>
          <w:rFonts w:cs="Arial"/>
          <w:szCs w:val="28"/>
        </w:rPr>
        <w:t>doivent être envoyées</w:t>
      </w:r>
      <w:r w:rsidRPr="00413FBD">
        <w:rPr>
          <w:rFonts w:cs="Arial"/>
          <w:szCs w:val="28"/>
        </w:rPr>
        <w:t xml:space="preserve"> par voie électronique en vous connectant directement sur le site </w:t>
      </w:r>
      <w:r>
        <w:rPr>
          <w:rFonts w:cs="Arial"/>
          <w:szCs w:val="28"/>
        </w:rPr>
        <w:t>du profil acheteur</w:t>
      </w:r>
      <w:r w:rsidRPr="00413FBD">
        <w:rPr>
          <w:rFonts w:cs="Arial"/>
          <w:szCs w:val="28"/>
        </w:rPr>
        <w:t>. Une fois enregistré sur la plate-forme, vous n’aurez plus qu’à vous laisser guider pour remettre votre offre avant la date de réception des offres.</w:t>
      </w:r>
    </w:p>
    <w:p w14:paraId="7A121C03" w14:textId="77777777" w:rsidR="001B1DF0" w:rsidRPr="00413FBD" w:rsidRDefault="001B1DF0" w:rsidP="001B1DF0">
      <w:pPr>
        <w:rPr>
          <w:szCs w:val="28"/>
        </w:rPr>
      </w:pPr>
    </w:p>
    <w:p w14:paraId="23C985AB" w14:textId="77777777" w:rsidR="001B1DF0" w:rsidRDefault="001B1DF0" w:rsidP="001B1DF0">
      <w:pPr>
        <w:pStyle w:val="RedTxt"/>
        <w:jc w:val="both"/>
        <w:rPr>
          <w:rFonts w:ascii="Arial Narrow" w:hAnsi="Arial Narrow"/>
          <w:sz w:val="28"/>
          <w:szCs w:val="28"/>
        </w:rPr>
      </w:pPr>
      <w:r>
        <w:rPr>
          <w:rFonts w:ascii="Arial Narrow" w:hAnsi="Arial Narrow"/>
          <w:sz w:val="28"/>
          <w:szCs w:val="28"/>
        </w:rPr>
        <w:t>Il est demandé de remettre un seul fichier électronique (Word, Excel, PDF …) par document transmis (un seul fichier pour le DC1, un seul fichier pour le DC2, etc.).</w:t>
      </w:r>
    </w:p>
    <w:p w14:paraId="0519BE3A" w14:textId="77777777" w:rsidR="001B1DF0" w:rsidRDefault="001B1DF0" w:rsidP="001B1DF0">
      <w:pPr>
        <w:pStyle w:val="RedTxt"/>
        <w:jc w:val="both"/>
        <w:rPr>
          <w:rFonts w:ascii="Arial Narrow" w:hAnsi="Arial Narrow"/>
          <w:sz w:val="28"/>
          <w:szCs w:val="28"/>
        </w:rPr>
      </w:pPr>
    </w:p>
    <w:p w14:paraId="47A36706" w14:textId="11761A7C" w:rsidR="001B1DF0" w:rsidRDefault="001B1DF0" w:rsidP="001B1DF0">
      <w:pPr>
        <w:pStyle w:val="RedTxt"/>
        <w:jc w:val="both"/>
        <w:rPr>
          <w:rFonts w:ascii="Arial Narrow" w:hAnsi="Arial Narrow"/>
          <w:sz w:val="28"/>
          <w:szCs w:val="28"/>
        </w:rPr>
      </w:pPr>
      <w:r w:rsidRPr="009D6F84">
        <w:rPr>
          <w:rFonts w:ascii="Arial Narrow" w:hAnsi="Arial Narrow"/>
          <w:b/>
          <w:sz w:val="28"/>
          <w:szCs w:val="28"/>
        </w:rPr>
        <w:t>La signature électronique n’est pas imposée par l’acheteur</w:t>
      </w:r>
      <w:r w:rsidR="0086764E">
        <w:rPr>
          <w:rFonts w:ascii="Arial Narrow" w:hAnsi="Arial Narrow"/>
          <w:b/>
          <w:sz w:val="28"/>
          <w:szCs w:val="28"/>
        </w:rPr>
        <w:t xml:space="preserve"> au stade de l’offre</w:t>
      </w:r>
      <w:r>
        <w:rPr>
          <w:rFonts w:ascii="Arial Narrow" w:hAnsi="Arial Narrow"/>
          <w:sz w:val="28"/>
          <w:szCs w:val="28"/>
        </w:rPr>
        <w:t>.</w:t>
      </w:r>
    </w:p>
    <w:p w14:paraId="62B4349C" w14:textId="77777777" w:rsidR="001B1DF0" w:rsidRDefault="001B1DF0" w:rsidP="001B1DF0">
      <w:pPr>
        <w:pStyle w:val="RedTxt"/>
        <w:jc w:val="both"/>
        <w:rPr>
          <w:rFonts w:ascii="Arial Narrow" w:hAnsi="Arial Narrow"/>
          <w:sz w:val="28"/>
          <w:szCs w:val="28"/>
        </w:rPr>
      </w:pPr>
    </w:p>
    <w:p w14:paraId="36531FEF" w14:textId="49FCE485" w:rsidR="001B1DF0" w:rsidRDefault="001B1DF0" w:rsidP="001B1DF0">
      <w:pPr>
        <w:pStyle w:val="RedTxt"/>
        <w:jc w:val="both"/>
        <w:rPr>
          <w:rFonts w:ascii="Arial Narrow" w:hAnsi="Arial Narrow"/>
          <w:sz w:val="28"/>
          <w:szCs w:val="28"/>
        </w:rPr>
      </w:pPr>
      <w:r>
        <w:rPr>
          <w:rFonts w:ascii="Arial Narrow" w:hAnsi="Arial Narrow"/>
          <w:sz w:val="28"/>
          <w:szCs w:val="28"/>
        </w:rPr>
        <w:t>Vous pouvez signer les documents à l’aide d’un certificat électronique</w:t>
      </w:r>
      <w:r w:rsidRPr="00025F94">
        <w:rPr>
          <w:rFonts w:ascii="Arial Narrow" w:hAnsi="Arial Narrow"/>
          <w:sz w:val="28"/>
          <w:szCs w:val="28"/>
        </w:rPr>
        <w:t>. Le certificat électronique est l’outil qui vous permettra de générer une signature électronique par un logiciel de signature présent sur la plateforme Internet.</w:t>
      </w:r>
    </w:p>
    <w:p w14:paraId="2DFCF6CE" w14:textId="77777777" w:rsidR="001B1DF0" w:rsidRPr="00025F94" w:rsidRDefault="001B1DF0" w:rsidP="001B1DF0">
      <w:pPr>
        <w:pStyle w:val="RedTxt"/>
        <w:jc w:val="both"/>
        <w:rPr>
          <w:rFonts w:ascii="Arial Narrow" w:hAnsi="Arial Narrow"/>
          <w:sz w:val="28"/>
          <w:szCs w:val="28"/>
        </w:rPr>
      </w:pPr>
    </w:p>
    <w:p w14:paraId="5C9514A7" w14:textId="05D795B7" w:rsidR="001B1DF0" w:rsidRPr="00025F94" w:rsidRDefault="001B1DF0" w:rsidP="001B1DF0">
      <w:pPr>
        <w:pStyle w:val="RedTxt"/>
        <w:jc w:val="both"/>
        <w:rPr>
          <w:rFonts w:ascii="Arial Narrow" w:hAnsi="Arial Narrow"/>
          <w:sz w:val="28"/>
          <w:szCs w:val="28"/>
        </w:rPr>
      </w:pPr>
      <w:r w:rsidRPr="00025F94">
        <w:rPr>
          <w:rFonts w:ascii="Arial Narrow" w:hAnsi="Arial Narrow"/>
          <w:sz w:val="28"/>
          <w:szCs w:val="28"/>
        </w:rPr>
        <w:t xml:space="preserve">Pour obtenir un certificat, vous devez faire la démarche d’obtention auprès d’un des prestataires « autorité de certification » référencé par le Minefi. </w:t>
      </w:r>
    </w:p>
    <w:p w14:paraId="5E462003" w14:textId="77777777" w:rsidR="001B1DF0" w:rsidRPr="00413FBD" w:rsidRDefault="001B1DF0" w:rsidP="001B1DF0">
      <w:pPr>
        <w:pStyle w:val="RedTxt"/>
        <w:jc w:val="both"/>
        <w:rPr>
          <w:rFonts w:ascii="Arial Narrow" w:hAnsi="Arial Narrow"/>
          <w:sz w:val="28"/>
          <w:szCs w:val="28"/>
        </w:rPr>
      </w:pPr>
    </w:p>
    <w:p w14:paraId="4346E8A8" w14:textId="77777777" w:rsidR="001B1DF0" w:rsidRPr="002E6B59" w:rsidRDefault="001B1DF0" w:rsidP="001B1DF0">
      <w:pPr>
        <w:pStyle w:val="RedTxt"/>
        <w:jc w:val="both"/>
        <w:rPr>
          <w:rFonts w:ascii="Arial Narrow" w:hAnsi="Arial Narrow"/>
          <w:sz w:val="28"/>
          <w:szCs w:val="28"/>
        </w:rPr>
      </w:pPr>
      <w:r w:rsidRPr="002E6B59">
        <w:rPr>
          <w:rFonts w:ascii="Arial Narrow" w:hAnsi="Arial Narrow"/>
          <w:sz w:val="28"/>
          <w:szCs w:val="28"/>
        </w:rPr>
        <w:t>La transmission doit pouvoir faire l'objet d'une date certaine de réception et d'un accusé de réception électronique. Les plis transmis par voie électronique sont horodatés. Le fuseau horaire de référence sera celui de (GMT+01 :00) Paris, Bruxelles, Copenhague, Madrid.</w:t>
      </w:r>
    </w:p>
    <w:p w14:paraId="12585F82" w14:textId="77777777" w:rsidR="001B1DF0" w:rsidRPr="002E6B59" w:rsidRDefault="001B1DF0" w:rsidP="001B1DF0">
      <w:pPr>
        <w:pStyle w:val="RedTxt"/>
        <w:jc w:val="both"/>
        <w:rPr>
          <w:rFonts w:ascii="Arial Narrow" w:hAnsi="Arial Narrow"/>
          <w:sz w:val="28"/>
          <w:szCs w:val="28"/>
        </w:rPr>
      </w:pPr>
    </w:p>
    <w:p w14:paraId="6354B5F9" w14:textId="77777777" w:rsidR="001B1DF0" w:rsidRPr="002E6B59" w:rsidRDefault="001B1DF0" w:rsidP="001B1DF0">
      <w:pPr>
        <w:pStyle w:val="RedTxt"/>
        <w:jc w:val="both"/>
        <w:rPr>
          <w:rFonts w:ascii="Arial Narrow" w:hAnsi="Arial Narrow"/>
          <w:sz w:val="28"/>
          <w:szCs w:val="28"/>
        </w:rPr>
      </w:pPr>
      <w:r w:rsidRPr="002E6B59">
        <w:rPr>
          <w:rFonts w:ascii="Arial Narrow" w:hAnsi="Arial Narrow"/>
          <w:sz w:val="28"/>
          <w:szCs w:val="28"/>
        </w:rPr>
        <w:t xml:space="preserve">Les entreprises peuvent transmettre une copie de sauvegarde de leurs plis remis par voie électronique. La copie de sauvegarde n’est recevable </w:t>
      </w:r>
      <w:r>
        <w:rPr>
          <w:rFonts w:ascii="Arial Narrow" w:hAnsi="Arial Narrow"/>
          <w:sz w:val="28"/>
          <w:szCs w:val="28"/>
        </w:rPr>
        <w:t xml:space="preserve">que </w:t>
      </w:r>
      <w:r w:rsidRPr="002E6B59">
        <w:rPr>
          <w:rFonts w:ascii="Arial Narrow" w:hAnsi="Arial Narrow"/>
          <w:sz w:val="28"/>
          <w:szCs w:val="28"/>
        </w:rPr>
        <w:t>si les deux conditions suivantes sont remplies :</w:t>
      </w:r>
    </w:p>
    <w:p w14:paraId="43D5F0B1" w14:textId="77777777" w:rsidR="001B1DF0" w:rsidRPr="002E6B59" w:rsidRDefault="001B1DF0" w:rsidP="001B1DF0">
      <w:pPr>
        <w:pStyle w:val="RedTxt"/>
        <w:jc w:val="both"/>
        <w:rPr>
          <w:rFonts w:ascii="Arial Narrow" w:hAnsi="Arial Narrow"/>
          <w:sz w:val="28"/>
          <w:szCs w:val="28"/>
        </w:rPr>
      </w:pPr>
    </w:p>
    <w:p w14:paraId="017F8AF9" w14:textId="77777777" w:rsidR="001B1DF0" w:rsidRPr="002E6B59" w:rsidRDefault="001B1DF0" w:rsidP="001B1DF0">
      <w:pPr>
        <w:pStyle w:val="RedTxt"/>
        <w:numPr>
          <w:ilvl w:val="0"/>
          <w:numId w:val="29"/>
        </w:numPr>
        <w:jc w:val="both"/>
        <w:rPr>
          <w:rFonts w:ascii="Arial Narrow" w:hAnsi="Arial Narrow"/>
          <w:sz w:val="28"/>
          <w:szCs w:val="28"/>
        </w:rPr>
      </w:pPr>
      <w:r w:rsidRPr="002E6B59">
        <w:rPr>
          <w:rFonts w:ascii="Arial Narrow" w:hAnsi="Arial Narrow"/>
          <w:sz w:val="28"/>
          <w:szCs w:val="28"/>
        </w:rPr>
        <w:t>elle est parvenue à destination dans le délai fixé pour la remise des offres</w:t>
      </w:r>
    </w:p>
    <w:p w14:paraId="15032FAD" w14:textId="77777777" w:rsidR="001B1DF0" w:rsidRPr="002E6B59" w:rsidRDefault="001B1DF0" w:rsidP="001B1DF0">
      <w:pPr>
        <w:pStyle w:val="RedTxt"/>
        <w:numPr>
          <w:ilvl w:val="0"/>
          <w:numId w:val="29"/>
        </w:numPr>
        <w:jc w:val="both"/>
        <w:rPr>
          <w:rFonts w:ascii="Arial Narrow" w:hAnsi="Arial Narrow"/>
          <w:sz w:val="28"/>
          <w:szCs w:val="28"/>
        </w:rPr>
      </w:pPr>
      <w:r w:rsidRPr="002E6B59">
        <w:rPr>
          <w:rFonts w:ascii="Arial Narrow" w:hAnsi="Arial Narrow"/>
          <w:sz w:val="28"/>
          <w:szCs w:val="28"/>
        </w:rPr>
        <w:t>elle est placée dans un pli scellé portant, outre les mentions e</w:t>
      </w:r>
      <w:r>
        <w:rPr>
          <w:rFonts w:ascii="Arial Narrow" w:hAnsi="Arial Narrow"/>
          <w:sz w:val="28"/>
          <w:szCs w:val="28"/>
        </w:rPr>
        <w:t>xigées aux articles ci-dessus, l</w:t>
      </w:r>
      <w:r w:rsidRPr="002E6B59">
        <w:rPr>
          <w:rFonts w:ascii="Arial Narrow" w:hAnsi="Arial Narrow"/>
          <w:sz w:val="28"/>
          <w:szCs w:val="28"/>
        </w:rPr>
        <w:t>a mention lisible « COPIE DE SAUVEGARDE ».</w:t>
      </w:r>
    </w:p>
    <w:p w14:paraId="3648C2B0" w14:textId="77777777" w:rsidR="001B1DF0" w:rsidRPr="002E6B59" w:rsidRDefault="001B1DF0" w:rsidP="001B1DF0">
      <w:pPr>
        <w:pStyle w:val="RedTxt"/>
        <w:jc w:val="both"/>
        <w:rPr>
          <w:rFonts w:ascii="Arial Narrow" w:hAnsi="Arial Narrow"/>
          <w:sz w:val="28"/>
          <w:szCs w:val="28"/>
        </w:rPr>
      </w:pPr>
    </w:p>
    <w:p w14:paraId="4DE6DD2C" w14:textId="554AFC96" w:rsidR="001B1DF0" w:rsidRPr="002E6B59" w:rsidRDefault="001B1DF0" w:rsidP="001D6F4D">
      <w:pPr>
        <w:pStyle w:val="RedTxt"/>
        <w:jc w:val="both"/>
        <w:rPr>
          <w:rFonts w:ascii="Arial Narrow" w:hAnsi="Arial Narrow"/>
          <w:sz w:val="28"/>
          <w:szCs w:val="28"/>
        </w:rPr>
      </w:pPr>
      <w:r w:rsidRPr="002E6B59">
        <w:rPr>
          <w:rFonts w:ascii="Arial Narrow" w:hAnsi="Arial Narrow"/>
          <w:sz w:val="28"/>
          <w:szCs w:val="28"/>
        </w:rPr>
        <w:t xml:space="preserve">La copie de sauvegarde ne sera ouverte que </w:t>
      </w:r>
      <w:r w:rsidR="001D6F4D">
        <w:rPr>
          <w:rFonts w:ascii="Arial Narrow" w:hAnsi="Arial Narrow"/>
          <w:sz w:val="28"/>
          <w:szCs w:val="28"/>
        </w:rPr>
        <w:t xml:space="preserve">si </w:t>
      </w:r>
      <w:r w:rsidRPr="002E6B59">
        <w:rPr>
          <w:rFonts w:ascii="Arial Narrow" w:hAnsi="Arial Narrow"/>
          <w:sz w:val="28"/>
          <w:szCs w:val="28"/>
        </w:rPr>
        <w:t>la candidature et l’offre transmise par voie électronique ne peuvent pas être ouvertes</w:t>
      </w:r>
      <w:r w:rsidR="001D6F4D">
        <w:rPr>
          <w:rFonts w:ascii="Arial Narrow" w:hAnsi="Arial Narrow"/>
          <w:sz w:val="28"/>
          <w:szCs w:val="28"/>
        </w:rPr>
        <w:t>.</w:t>
      </w:r>
    </w:p>
    <w:p w14:paraId="2CBFCBE9" w14:textId="77777777" w:rsidR="001B1DF0" w:rsidRDefault="001B1DF0" w:rsidP="001B1DF0">
      <w:pPr>
        <w:pStyle w:val="RedTxt"/>
        <w:jc w:val="both"/>
        <w:rPr>
          <w:rFonts w:ascii="Arial Narrow" w:hAnsi="Arial Narrow"/>
          <w:sz w:val="28"/>
          <w:szCs w:val="28"/>
        </w:rPr>
      </w:pPr>
    </w:p>
    <w:p w14:paraId="54FE64D6" w14:textId="77777777" w:rsidR="001B1DF0" w:rsidRPr="002E6B59" w:rsidRDefault="001B1DF0" w:rsidP="001B1DF0">
      <w:pPr>
        <w:pStyle w:val="RedTxt"/>
        <w:jc w:val="both"/>
        <w:rPr>
          <w:rFonts w:ascii="Arial Narrow" w:hAnsi="Arial Narrow"/>
          <w:sz w:val="28"/>
          <w:szCs w:val="28"/>
        </w:rPr>
      </w:pPr>
      <w:r>
        <w:rPr>
          <w:rFonts w:ascii="Arial Narrow" w:hAnsi="Arial Narrow"/>
          <w:sz w:val="28"/>
          <w:szCs w:val="28"/>
        </w:rPr>
        <w:t xml:space="preserve">Il est </w:t>
      </w:r>
      <w:r w:rsidRPr="0086764E">
        <w:rPr>
          <w:rFonts w:ascii="Arial Narrow" w:hAnsi="Arial Narrow"/>
          <w:bCs/>
          <w:sz w:val="28"/>
          <w:szCs w:val="28"/>
        </w:rPr>
        <w:t>recommandé</w:t>
      </w:r>
      <w:r>
        <w:rPr>
          <w:rFonts w:ascii="Arial Narrow" w:hAnsi="Arial Narrow"/>
          <w:sz w:val="28"/>
          <w:szCs w:val="28"/>
        </w:rPr>
        <w:t xml:space="preserve"> de fournir une sauvegarde physique.</w:t>
      </w:r>
    </w:p>
    <w:p w14:paraId="3E6F529D" w14:textId="77777777" w:rsidR="001B1DF0" w:rsidRPr="002E6B59" w:rsidRDefault="001B1DF0" w:rsidP="001B1DF0">
      <w:pPr>
        <w:pStyle w:val="RedTxt"/>
        <w:jc w:val="both"/>
        <w:rPr>
          <w:rFonts w:ascii="Arial Narrow" w:hAnsi="Arial Narrow"/>
          <w:sz w:val="28"/>
          <w:szCs w:val="28"/>
        </w:rPr>
      </w:pPr>
    </w:p>
    <w:p w14:paraId="4FC127F4" w14:textId="537E1BC5" w:rsidR="001B1DF0" w:rsidRPr="000A4A6E" w:rsidRDefault="001B1DF0" w:rsidP="001B1DF0">
      <w:pPr>
        <w:pStyle w:val="RedTxt"/>
        <w:jc w:val="both"/>
        <w:rPr>
          <w:rFonts w:ascii="Arial Narrow" w:hAnsi="Arial Narrow"/>
          <w:sz w:val="28"/>
          <w:szCs w:val="28"/>
        </w:rPr>
      </w:pPr>
      <w:r w:rsidRPr="000A4A6E">
        <w:rPr>
          <w:rFonts w:ascii="Arial Narrow" w:hAnsi="Arial Narrow"/>
          <w:sz w:val="28"/>
          <w:szCs w:val="28"/>
        </w:rPr>
        <w:t xml:space="preserve">Pour toute question relative au dépôt de réponse électronique, un </w:t>
      </w:r>
      <w:r w:rsidR="003065FC">
        <w:rPr>
          <w:rFonts w:ascii="Arial Narrow" w:hAnsi="Arial Narrow"/>
          <w:sz w:val="28"/>
          <w:szCs w:val="28"/>
        </w:rPr>
        <w:t>contact</w:t>
      </w:r>
      <w:r w:rsidRPr="000A4A6E">
        <w:rPr>
          <w:rFonts w:ascii="Arial Narrow" w:hAnsi="Arial Narrow"/>
          <w:sz w:val="28"/>
          <w:szCs w:val="28"/>
        </w:rPr>
        <w:t xml:space="preserve"> est à la disposition des </w:t>
      </w:r>
      <w:r w:rsidRPr="00933821">
        <w:rPr>
          <w:rFonts w:ascii="Arial Narrow" w:hAnsi="Arial Narrow"/>
          <w:sz w:val="28"/>
          <w:szCs w:val="28"/>
        </w:rPr>
        <w:t xml:space="preserve">candidats </w:t>
      </w:r>
      <w:r w:rsidR="003065FC">
        <w:rPr>
          <w:rFonts w:ascii="Arial Narrow" w:hAnsi="Arial Narrow"/>
          <w:sz w:val="28"/>
          <w:szCs w:val="28"/>
        </w:rPr>
        <w:t>directement sur le site.</w:t>
      </w:r>
    </w:p>
    <w:p w14:paraId="40268A17" w14:textId="77777777" w:rsidR="001B1DF0" w:rsidRDefault="001B1DF0" w:rsidP="001B1DF0">
      <w:pPr>
        <w:pStyle w:val="RedTxt"/>
        <w:jc w:val="both"/>
        <w:rPr>
          <w:rFonts w:ascii="Arial Narrow" w:hAnsi="Arial Narrow"/>
          <w:sz w:val="28"/>
          <w:szCs w:val="28"/>
        </w:rPr>
      </w:pPr>
    </w:p>
    <w:p w14:paraId="218C7504" w14:textId="77777777" w:rsidR="001B1DF0" w:rsidRPr="002E6B59" w:rsidRDefault="001B1DF0" w:rsidP="001B1DF0">
      <w:pPr>
        <w:pStyle w:val="RedTxt"/>
        <w:jc w:val="both"/>
        <w:rPr>
          <w:rFonts w:ascii="Arial Narrow" w:hAnsi="Arial Narrow"/>
          <w:sz w:val="28"/>
          <w:szCs w:val="28"/>
        </w:rPr>
      </w:pPr>
      <w:r w:rsidRPr="002E6B59">
        <w:rPr>
          <w:rFonts w:ascii="Arial Narrow" w:hAnsi="Arial Narrow"/>
          <w:sz w:val="28"/>
          <w:szCs w:val="28"/>
        </w:rPr>
        <w:t xml:space="preserve">La transmission des </w:t>
      </w:r>
      <w:r>
        <w:rPr>
          <w:rFonts w:ascii="Arial Narrow" w:hAnsi="Arial Narrow"/>
          <w:sz w:val="28"/>
          <w:szCs w:val="28"/>
        </w:rPr>
        <w:t xml:space="preserve">candidatures et des </w:t>
      </w:r>
      <w:r w:rsidRPr="002E6B59">
        <w:rPr>
          <w:rFonts w:ascii="Arial Narrow" w:hAnsi="Arial Narrow"/>
          <w:sz w:val="28"/>
          <w:szCs w:val="28"/>
        </w:rPr>
        <w:t>offres par message électronique n’est pas autorisée.</w:t>
      </w:r>
    </w:p>
    <w:p w14:paraId="2471DA12" w14:textId="77777777" w:rsidR="001B1DF0" w:rsidRPr="002E6B59" w:rsidRDefault="001B1DF0" w:rsidP="001B1DF0">
      <w:pPr>
        <w:pStyle w:val="RedTxt"/>
        <w:jc w:val="both"/>
        <w:rPr>
          <w:rFonts w:ascii="Arial Narrow" w:hAnsi="Arial Narrow"/>
          <w:sz w:val="28"/>
          <w:szCs w:val="28"/>
        </w:rPr>
      </w:pPr>
    </w:p>
    <w:p w14:paraId="3EC7A02F" w14:textId="77777777" w:rsidR="001B1DF0" w:rsidRPr="002E6B59" w:rsidRDefault="001B1DF0" w:rsidP="001B1DF0">
      <w:pPr>
        <w:pStyle w:val="RedTxt"/>
        <w:jc w:val="both"/>
        <w:rPr>
          <w:rFonts w:ascii="Arial Narrow" w:hAnsi="Arial Narrow"/>
          <w:sz w:val="28"/>
          <w:szCs w:val="28"/>
        </w:rPr>
      </w:pPr>
      <w:r w:rsidRPr="002E6B59">
        <w:rPr>
          <w:rFonts w:ascii="Arial Narrow" w:hAnsi="Arial Narrow"/>
          <w:sz w:val="28"/>
          <w:szCs w:val="28"/>
        </w:rPr>
        <w:t>Tout document envoyé par un candidat dans lequel un virus informatique est détecté par le maître d’ouvrage sera réputé n’avoir jamais été reçu. Par ailleurs, afin d’empêcher la diffusion de virus informatique, les candidats ne doivent utiliser ni les exécutables (notamment les .exe) ni les macros.</w:t>
      </w:r>
    </w:p>
    <w:p w14:paraId="0B58F508" w14:textId="77777777" w:rsidR="001B1DF0" w:rsidRPr="002E6B59" w:rsidRDefault="001B1DF0" w:rsidP="001B1DF0">
      <w:pPr>
        <w:pStyle w:val="RedTxt"/>
        <w:jc w:val="both"/>
        <w:rPr>
          <w:rFonts w:ascii="Arial Narrow" w:hAnsi="Arial Narrow"/>
          <w:sz w:val="28"/>
          <w:szCs w:val="28"/>
        </w:rPr>
      </w:pPr>
    </w:p>
    <w:p w14:paraId="6EBCF218" w14:textId="03964E58" w:rsidR="001B1DF0" w:rsidRPr="002E6B59" w:rsidRDefault="001B1DF0" w:rsidP="001B1DF0">
      <w:pPr>
        <w:pStyle w:val="RedTxt"/>
        <w:jc w:val="both"/>
        <w:rPr>
          <w:rFonts w:ascii="Arial Narrow" w:hAnsi="Arial Narrow"/>
          <w:sz w:val="28"/>
          <w:szCs w:val="28"/>
        </w:rPr>
      </w:pPr>
      <w:r w:rsidRPr="002E6B59">
        <w:rPr>
          <w:rFonts w:ascii="Arial Narrow" w:hAnsi="Arial Narrow"/>
          <w:sz w:val="28"/>
          <w:szCs w:val="28"/>
        </w:rPr>
        <w:lastRenderedPageBreak/>
        <w:t xml:space="preserve">Les formats de fichiers acceptés par le maître d’ouvrage sont les suivants : Word, Excel, PowerPoint, OpenOffice, </w:t>
      </w:r>
      <w:r>
        <w:rPr>
          <w:rFonts w:ascii="Arial Narrow" w:hAnsi="Arial Narrow"/>
          <w:sz w:val="28"/>
          <w:szCs w:val="28"/>
        </w:rPr>
        <w:t>Pages, Numbers, Keynote et</w:t>
      </w:r>
      <w:r w:rsidRPr="002E6B59">
        <w:rPr>
          <w:rFonts w:ascii="Arial Narrow" w:hAnsi="Arial Narrow"/>
          <w:sz w:val="28"/>
          <w:szCs w:val="28"/>
        </w:rPr>
        <w:t xml:space="preserve"> fichiers .pdf</w:t>
      </w:r>
      <w:r w:rsidR="006E3F40">
        <w:rPr>
          <w:rFonts w:ascii="Arial Narrow" w:hAnsi="Arial Narrow"/>
          <w:sz w:val="28"/>
          <w:szCs w:val="28"/>
        </w:rPr>
        <w:t>,</w:t>
      </w:r>
      <w:r w:rsidR="001D6F4D">
        <w:rPr>
          <w:rFonts w:ascii="Arial Narrow" w:hAnsi="Arial Narrow"/>
          <w:sz w:val="28"/>
          <w:szCs w:val="28"/>
        </w:rPr>
        <w:t xml:space="preserve"> .shp</w:t>
      </w:r>
      <w:r w:rsidR="006E3F40">
        <w:rPr>
          <w:rFonts w:ascii="Arial Narrow" w:hAnsi="Arial Narrow"/>
          <w:sz w:val="28"/>
          <w:szCs w:val="28"/>
        </w:rPr>
        <w:t>, .dwg</w:t>
      </w:r>
      <w:r w:rsidRPr="002E6B59">
        <w:rPr>
          <w:rFonts w:ascii="Arial Narrow" w:hAnsi="Arial Narrow"/>
          <w:sz w:val="28"/>
          <w:szCs w:val="28"/>
        </w:rPr>
        <w:t>.</w:t>
      </w:r>
    </w:p>
    <w:p w14:paraId="3731D28E" w14:textId="77777777" w:rsidR="001B1DF0" w:rsidRPr="002E6B59" w:rsidRDefault="001B1DF0" w:rsidP="001B1DF0">
      <w:pPr>
        <w:pStyle w:val="RedTxt"/>
        <w:jc w:val="both"/>
        <w:rPr>
          <w:rFonts w:ascii="Arial Narrow" w:hAnsi="Arial Narrow"/>
          <w:sz w:val="28"/>
          <w:szCs w:val="28"/>
        </w:rPr>
      </w:pPr>
    </w:p>
    <w:p w14:paraId="0D676E6D" w14:textId="77777777" w:rsidR="001B1DF0" w:rsidRPr="002E6B59" w:rsidRDefault="001B1DF0" w:rsidP="001B1DF0">
      <w:pPr>
        <w:pStyle w:val="RedTxt"/>
        <w:jc w:val="both"/>
        <w:rPr>
          <w:rFonts w:ascii="Arial Narrow" w:hAnsi="Arial Narrow"/>
          <w:sz w:val="28"/>
          <w:szCs w:val="28"/>
        </w:rPr>
      </w:pPr>
      <w:r>
        <w:rPr>
          <w:rFonts w:ascii="Arial Narrow" w:hAnsi="Arial Narrow"/>
          <w:sz w:val="28"/>
          <w:szCs w:val="28"/>
        </w:rPr>
        <w:t>Le dépôt des plis</w:t>
      </w:r>
      <w:r w:rsidRPr="002E6B59">
        <w:rPr>
          <w:rFonts w:ascii="Arial Narrow" w:hAnsi="Arial Narrow"/>
          <w:sz w:val="28"/>
          <w:szCs w:val="28"/>
        </w:rPr>
        <w:t xml:space="preserve"> transmis par voie électronique donne lieu à un accusé de réception mentionnant la date et l’heure de réception.</w:t>
      </w:r>
    </w:p>
    <w:p w14:paraId="54040118" w14:textId="77777777" w:rsidR="001B1DF0" w:rsidRPr="002E6B59" w:rsidRDefault="001B1DF0" w:rsidP="001B1DF0">
      <w:pPr>
        <w:pStyle w:val="RedTxt"/>
        <w:jc w:val="both"/>
        <w:rPr>
          <w:rFonts w:ascii="Arial Narrow" w:hAnsi="Arial Narrow"/>
          <w:sz w:val="28"/>
          <w:szCs w:val="28"/>
        </w:rPr>
      </w:pPr>
    </w:p>
    <w:p w14:paraId="71EB1E2B" w14:textId="3B39BC1F" w:rsidR="00764150" w:rsidRPr="0086764E" w:rsidRDefault="001B1DF0" w:rsidP="0086764E">
      <w:pPr>
        <w:pStyle w:val="RedTxt"/>
        <w:jc w:val="both"/>
        <w:rPr>
          <w:rFonts w:ascii="Arial Narrow" w:hAnsi="Arial Narrow"/>
          <w:sz w:val="28"/>
          <w:szCs w:val="28"/>
        </w:rPr>
      </w:pPr>
      <w:r w:rsidRPr="002E6B59">
        <w:rPr>
          <w:rFonts w:ascii="Arial Narrow" w:hAnsi="Arial Narrow"/>
          <w:sz w:val="28"/>
          <w:szCs w:val="28"/>
        </w:rPr>
        <w:t>Les dépôts qui parviennent après la date e</w:t>
      </w:r>
      <w:r>
        <w:rPr>
          <w:rFonts w:ascii="Arial Narrow" w:hAnsi="Arial Narrow"/>
          <w:sz w:val="28"/>
          <w:szCs w:val="28"/>
        </w:rPr>
        <w:t>t l’heure de remise des candidatures et des offres n</w:t>
      </w:r>
      <w:r w:rsidRPr="002E6B59">
        <w:rPr>
          <w:rFonts w:ascii="Arial Narrow" w:hAnsi="Arial Narrow"/>
          <w:sz w:val="28"/>
          <w:szCs w:val="28"/>
        </w:rPr>
        <w:t>e seront pas retenus.</w:t>
      </w:r>
    </w:p>
    <w:p w14:paraId="7FF66BC9" w14:textId="2B91F049" w:rsidR="009E102E" w:rsidRDefault="009E102E" w:rsidP="0028344B">
      <w:pPr>
        <w:rPr>
          <w:szCs w:val="28"/>
        </w:rPr>
      </w:pPr>
    </w:p>
    <w:p w14:paraId="18BBFA83" w14:textId="77777777" w:rsidR="009E102E" w:rsidRDefault="009E102E" w:rsidP="0028344B">
      <w:pPr>
        <w:rPr>
          <w:szCs w:val="28"/>
        </w:rPr>
      </w:pPr>
    </w:p>
    <w:p w14:paraId="63F1526D" w14:textId="21C99A85" w:rsidR="00764150" w:rsidRPr="007C2672" w:rsidRDefault="00764150" w:rsidP="00764150">
      <w:pPr>
        <w:pStyle w:val="Titre2"/>
      </w:pPr>
      <w:r w:rsidRPr="007C2672">
        <w:t xml:space="preserve">CONTENU DES </w:t>
      </w:r>
      <w:r w:rsidR="009F404E">
        <w:t xml:space="preserve">DOSSIERS </w:t>
      </w:r>
      <w:r w:rsidR="006B4A2E">
        <w:t xml:space="preserve">DE CANDIDATURE ET </w:t>
      </w:r>
      <w:r w:rsidR="009F404E">
        <w:t>D’OFFRE</w:t>
      </w:r>
    </w:p>
    <w:p w14:paraId="34C9FC03" w14:textId="77777777" w:rsidR="000D2213" w:rsidRDefault="000D2213" w:rsidP="00FC5ECF">
      <w:pPr>
        <w:tabs>
          <w:tab w:val="left" w:pos="991"/>
        </w:tabs>
        <w:rPr>
          <w:szCs w:val="28"/>
        </w:rPr>
      </w:pPr>
    </w:p>
    <w:p w14:paraId="551B3EF6" w14:textId="77777777" w:rsidR="00FB0CDF" w:rsidRDefault="00FB0CDF" w:rsidP="00FB0CDF">
      <w:pPr>
        <w:pStyle w:val="Corpsdetexte2"/>
        <w:spacing w:after="0"/>
        <w:rPr>
          <w:rFonts w:ascii="Arial Narrow" w:hAnsi="Arial Narrow" w:cs="Arial"/>
          <w:sz w:val="28"/>
          <w:szCs w:val="28"/>
        </w:rPr>
      </w:pPr>
      <w:r>
        <w:rPr>
          <w:rFonts w:ascii="Arial Narrow" w:hAnsi="Arial Narrow" w:cs="Arial"/>
          <w:sz w:val="28"/>
          <w:szCs w:val="28"/>
        </w:rPr>
        <w:t xml:space="preserve">Les offres sont entièrement rédigées en langue française et les données financières exprimées en euro. </w:t>
      </w:r>
    </w:p>
    <w:p w14:paraId="063FB54F" w14:textId="77777777" w:rsidR="00FB0CDF" w:rsidRDefault="00FB0CDF" w:rsidP="00FC5ECF">
      <w:pPr>
        <w:tabs>
          <w:tab w:val="left" w:pos="991"/>
        </w:tabs>
        <w:rPr>
          <w:szCs w:val="28"/>
        </w:rPr>
      </w:pPr>
    </w:p>
    <w:p w14:paraId="1DCB604A" w14:textId="77777777" w:rsidR="00FC5ECF" w:rsidRDefault="00FC5ECF" w:rsidP="00FC5ECF">
      <w:r>
        <w:t>Les candidats devront présenter une offre conforme au contenu du présent règlement.</w:t>
      </w:r>
    </w:p>
    <w:p w14:paraId="1E39A604" w14:textId="77777777" w:rsidR="008D1172" w:rsidRDefault="008D1172" w:rsidP="00FC5ECF"/>
    <w:p w14:paraId="0E913D74" w14:textId="77777777" w:rsidR="00764150" w:rsidRDefault="00764150" w:rsidP="00764150">
      <w:pPr>
        <w:rPr>
          <w:rFonts w:cs="Arial"/>
          <w:szCs w:val="28"/>
        </w:rPr>
      </w:pPr>
    </w:p>
    <w:p w14:paraId="52EB7383" w14:textId="424A1E5E" w:rsidR="00CE5238" w:rsidRPr="00CE5238" w:rsidRDefault="00CE5238" w:rsidP="00CE5238">
      <w:pPr>
        <w:pStyle w:val="Paragraphedeliste"/>
        <w:rPr>
          <w:rFonts w:cs="Arial Narrow"/>
          <w:b/>
          <w:u w:val="single"/>
        </w:rPr>
      </w:pPr>
      <w:r w:rsidRPr="00CE5238">
        <w:rPr>
          <w:rFonts w:cs="Arial Narrow"/>
          <w:b/>
          <w:u w:val="single"/>
        </w:rPr>
        <w:t>Éléments relatifs à la candidature</w:t>
      </w:r>
    </w:p>
    <w:p w14:paraId="0FB9E818" w14:textId="452D1172" w:rsidR="00357F3C" w:rsidRDefault="00357F3C" w:rsidP="00357F3C">
      <w:pPr>
        <w:pStyle w:val="Paragraphedeliste"/>
        <w:numPr>
          <w:ilvl w:val="0"/>
          <w:numId w:val="25"/>
        </w:numPr>
      </w:pPr>
      <w:r>
        <w:t>Lettre de candidature ou modèle DC1*</w:t>
      </w:r>
      <w:r w:rsidR="001B1DF0">
        <w:t xml:space="preserve"> ou DUME</w:t>
      </w:r>
    </w:p>
    <w:p w14:paraId="6A09952B" w14:textId="77777777" w:rsidR="00357F3C" w:rsidRDefault="00357F3C" w:rsidP="00357F3C">
      <w:pPr>
        <w:pStyle w:val="Paragraphedeliste"/>
        <w:numPr>
          <w:ilvl w:val="0"/>
          <w:numId w:val="25"/>
        </w:numPr>
      </w:pPr>
      <w:r>
        <w:t>Déclaration du candidat ou modèle DC2*</w:t>
      </w:r>
    </w:p>
    <w:p w14:paraId="0CAC7228" w14:textId="42F497BC" w:rsidR="00357F3C" w:rsidRDefault="00357F3C" w:rsidP="00D43622">
      <w:pPr>
        <w:pStyle w:val="Paragraphedeliste"/>
      </w:pPr>
      <w:r>
        <w:t xml:space="preserve">(* modèles téléchargeables sur </w:t>
      </w:r>
      <w:r w:rsidR="001A5585" w:rsidRPr="001A5585">
        <w:t>economie.gouv.fr/daj/formulaires-declaration-du-candidat</w:t>
      </w:r>
      <w:r>
        <w:t>)</w:t>
      </w:r>
    </w:p>
    <w:p w14:paraId="4EA432B6" w14:textId="67126E18" w:rsidR="00357F3C" w:rsidRDefault="00357F3C" w:rsidP="00357F3C">
      <w:pPr>
        <w:pStyle w:val="Paragraphedeliste"/>
        <w:numPr>
          <w:ilvl w:val="0"/>
          <w:numId w:val="25"/>
        </w:numPr>
      </w:pPr>
      <w:r>
        <w:t xml:space="preserve">Déclarations et attestations conformément aux articles </w:t>
      </w:r>
      <w:r w:rsidR="00506CEB">
        <w:t xml:space="preserve">R2143-3 à12 du Code de la Commande Publique </w:t>
      </w:r>
    </w:p>
    <w:p w14:paraId="32315951" w14:textId="77777777" w:rsidR="00357F3C" w:rsidRDefault="00357F3C" w:rsidP="00357F3C">
      <w:pPr>
        <w:pStyle w:val="Paragraphedeliste"/>
        <w:numPr>
          <w:ilvl w:val="0"/>
          <w:numId w:val="25"/>
        </w:numPr>
      </w:pPr>
      <w:r>
        <w:t>Liste de références et/ou certificats de capacité pour des prestations de même nature</w:t>
      </w:r>
    </w:p>
    <w:p w14:paraId="2A3C4514" w14:textId="77777777" w:rsidR="00357F3C" w:rsidRDefault="00357F3C" w:rsidP="00357F3C">
      <w:pPr>
        <w:pStyle w:val="Paragraphedeliste"/>
        <w:numPr>
          <w:ilvl w:val="0"/>
          <w:numId w:val="25"/>
        </w:numPr>
      </w:pPr>
      <w:r>
        <w:t>Attestations d’assurance en cours de validité</w:t>
      </w:r>
    </w:p>
    <w:p w14:paraId="094C50E6" w14:textId="4E39AC38" w:rsidR="002E0729" w:rsidRDefault="002466F6" w:rsidP="0086764E">
      <w:pPr>
        <w:pStyle w:val="Paragraphedeliste"/>
        <w:numPr>
          <w:ilvl w:val="0"/>
          <w:numId w:val="25"/>
        </w:numPr>
      </w:pPr>
      <w:r>
        <w:t xml:space="preserve">Extrait KBis de moins de </w:t>
      </w:r>
      <w:r w:rsidR="001B1DF0">
        <w:t>six</w:t>
      </w:r>
      <w:r>
        <w:t xml:space="preserve"> mois</w:t>
      </w:r>
    </w:p>
    <w:p w14:paraId="1590BA43" w14:textId="00974D25" w:rsidR="006B4A2E" w:rsidRDefault="006B4A2E" w:rsidP="0086764E">
      <w:pPr>
        <w:pStyle w:val="Paragraphedeliste"/>
        <w:numPr>
          <w:ilvl w:val="0"/>
          <w:numId w:val="25"/>
        </w:numPr>
      </w:pPr>
      <w:r>
        <w:t>Description des moyens humains et matériels</w:t>
      </w:r>
    </w:p>
    <w:p w14:paraId="767FDBC0" w14:textId="7DA96A52" w:rsidR="00B65FD4" w:rsidRPr="00B65FD4" w:rsidRDefault="00BC4566" w:rsidP="00A71B18">
      <w:pPr>
        <w:pStyle w:val="Paragraphedeliste"/>
        <w:numPr>
          <w:ilvl w:val="0"/>
          <w:numId w:val="25"/>
        </w:numPr>
        <w:rPr>
          <w:rFonts w:cs="Arial Narrow"/>
          <w:b/>
        </w:rPr>
      </w:pPr>
      <w:r w:rsidRPr="00BC4566">
        <w:rPr>
          <w:bCs/>
        </w:rPr>
        <w:t>Certificats de qualifications professionnelles et habilitations spécifiques</w:t>
      </w:r>
      <w:r w:rsidR="00D90DD9" w:rsidRPr="00B37D73">
        <w:rPr>
          <w:bCs/>
        </w:rPr>
        <w:t>.</w:t>
      </w:r>
      <w:r w:rsidR="00D90DD9" w:rsidRPr="00D90DD9">
        <w:t> </w:t>
      </w:r>
    </w:p>
    <w:p w14:paraId="43E3AACB" w14:textId="35C58B5A" w:rsidR="0086764E" w:rsidRPr="00B65FD4" w:rsidRDefault="00D90DD9" w:rsidP="00B65FD4">
      <w:pPr>
        <w:pStyle w:val="Paragraphedeliste"/>
        <w:numPr>
          <w:ilvl w:val="1"/>
          <w:numId w:val="25"/>
        </w:numPr>
        <w:rPr>
          <w:rFonts w:cs="Arial Narrow"/>
          <w:b/>
        </w:rPr>
      </w:pPr>
      <w:r w:rsidRPr="00D90DD9">
        <w:t>La preuve de la capacité du candidat peut être apportée par tout moyen, notamment par des certificats d’identité professionnelle ou des références attestant de la compétence de l’opérateur économique à réaliser la prestation pour laquelle il se porte candidat</w:t>
      </w:r>
      <w:r w:rsidR="00B37D73">
        <w:t>.</w:t>
      </w:r>
      <w:r w:rsidRPr="00D90DD9">
        <w:t xml:space="preserve"> </w:t>
      </w:r>
    </w:p>
    <w:p w14:paraId="20D61CE0" w14:textId="247F33FC" w:rsidR="00B65FD4" w:rsidRPr="00B65FD4" w:rsidRDefault="00B65FD4" w:rsidP="00B65FD4">
      <w:pPr>
        <w:pStyle w:val="Paragraphedeliste"/>
        <w:numPr>
          <w:ilvl w:val="1"/>
          <w:numId w:val="25"/>
        </w:numPr>
        <w:rPr>
          <w:rFonts w:cs="Arial Narrow"/>
          <w:bCs/>
        </w:rPr>
      </w:pPr>
      <w:r w:rsidRPr="00B65FD4">
        <w:rPr>
          <w:rFonts w:cs="Arial Narrow"/>
          <w:bCs/>
        </w:rPr>
        <w:t>Les travaux impliquant des interventions à proximité de canalisations en amiante-ciment conservées en terre, le candidat doit obligatoirement fournir les attestations de formation et de compétence de son personnel (encadrement et opérateurs) en cours de validité pour les interventions sur matériaux amiantés relevant de la Sous-Section 4 (SS4), ainsi qu'un mode opératoire type de l'entreprise pour ce type de travaux.</w:t>
      </w:r>
    </w:p>
    <w:p w14:paraId="018301B9" w14:textId="77777777" w:rsidR="0086764E" w:rsidRDefault="0086764E" w:rsidP="00CE5238">
      <w:pPr>
        <w:rPr>
          <w:rFonts w:cs="Arial Narrow"/>
          <w:b/>
        </w:rPr>
      </w:pPr>
    </w:p>
    <w:p w14:paraId="46D5A13B" w14:textId="629ABA98" w:rsidR="00CE5238" w:rsidRPr="00CE5238" w:rsidRDefault="00CE5238" w:rsidP="00CE5238">
      <w:pPr>
        <w:ind w:left="708"/>
        <w:rPr>
          <w:rFonts w:cs="Arial Narrow"/>
          <w:b/>
          <w:u w:val="single"/>
        </w:rPr>
      </w:pPr>
      <w:r w:rsidRPr="00CE5238">
        <w:rPr>
          <w:rFonts w:cs="Arial Narrow"/>
          <w:b/>
          <w:u w:val="single"/>
        </w:rPr>
        <w:lastRenderedPageBreak/>
        <w:t>Éléments relatifs à l’offre</w:t>
      </w:r>
    </w:p>
    <w:p w14:paraId="74EF43A2" w14:textId="29F57809" w:rsidR="00FC5ECF" w:rsidRDefault="00931A8A" w:rsidP="00FC5ECF">
      <w:pPr>
        <w:pStyle w:val="Paragraphedeliste"/>
        <w:numPr>
          <w:ilvl w:val="0"/>
          <w:numId w:val="25"/>
        </w:numPr>
        <w:rPr>
          <w:rFonts w:cs="Arial Narrow"/>
        </w:rPr>
      </w:pPr>
      <w:r>
        <w:rPr>
          <w:rFonts w:cs="Arial Narrow"/>
        </w:rPr>
        <w:t>U</w:t>
      </w:r>
      <w:r w:rsidR="00A14F29" w:rsidRPr="00A54D94">
        <w:rPr>
          <w:rFonts w:cs="Arial Narrow"/>
        </w:rPr>
        <w:t xml:space="preserve">n mémoire méthodologique </w:t>
      </w:r>
      <w:r w:rsidR="00A54D94" w:rsidRPr="00A54D94">
        <w:rPr>
          <w:rFonts w:cs="Arial Narrow"/>
        </w:rPr>
        <w:t xml:space="preserve">pour apporter </w:t>
      </w:r>
      <w:r w:rsidR="00A14F29" w:rsidRPr="00A54D94">
        <w:rPr>
          <w:rFonts w:cs="Arial Narrow"/>
        </w:rPr>
        <w:t>toutes explications nécessaires à la bonne compréhension de</w:t>
      </w:r>
      <w:r w:rsidR="00A54D94" w:rsidRPr="00A54D94">
        <w:rPr>
          <w:rFonts w:cs="Arial Narrow"/>
        </w:rPr>
        <w:t xml:space="preserve"> l’offr</w:t>
      </w:r>
      <w:r>
        <w:rPr>
          <w:rFonts w:cs="Arial Narrow"/>
        </w:rPr>
        <w:t>e</w:t>
      </w:r>
      <w:r w:rsidR="00271A17">
        <w:rPr>
          <w:rFonts w:cs="Arial Narrow"/>
        </w:rPr>
        <w:t xml:space="preserve"> et décrivant le phasage envisagé</w:t>
      </w:r>
      <w:r w:rsidR="00474ED9">
        <w:rPr>
          <w:rFonts w:cs="Arial Narrow"/>
        </w:rPr>
        <w:t xml:space="preserve"> </w:t>
      </w:r>
      <w:r w:rsidR="003065FC">
        <w:rPr>
          <w:rFonts w:cs="Arial Narrow"/>
        </w:rPr>
        <w:t>;</w:t>
      </w:r>
    </w:p>
    <w:p w14:paraId="713713AD" w14:textId="0E5919BE" w:rsidR="00FC5ECF" w:rsidRDefault="009A2E80" w:rsidP="00FC5ECF">
      <w:pPr>
        <w:pStyle w:val="Paragraphedeliste"/>
        <w:numPr>
          <w:ilvl w:val="0"/>
          <w:numId w:val="25"/>
        </w:numPr>
      </w:pPr>
      <w:r w:rsidRPr="00357F3C">
        <w:rPr>
          <w:rFonts w:cs="Arial Narrow"/>
        </w:rPr>
        <w:t>Éventuellement</w:t>
      </w:r>
      <w:r w:rsidR="00FC5ECF" w:rsidRPr="00357F3C">
        <w:rPr>
          <w:rFonts w:cs="Arial Narrow"/>
        </w:rPr>
        <w:t xml:space="preserve"> une note faisant part d’observations ou de propositions d’amélioration du cahier des char</w:t>
      </w:r>
      <w:r w:rsidR="00FB0CDF" w:rsidRPr="00357F3C">
        <w:rPr>
          <w:rFonts w:cs="Arial Narrow"/>
        </w:rPr>
        <w:t xml:space="preserve">ges </w:t>
      </w:r>
      <w:r w:rsidR="00FC5ECF" w:rsidRPr="00357F3C">
        <w:rPr>
          <w:rFonts w:cs="Arial Narrow"/>
        </w:rPr>
        <w:t>pour optimiser la méthode de travail prévue</w:t>
      </w:r>
      <w:r w:rsidR="006B4A2E">
        <w:rPr>
          <w:rFonts w:cs="Arial Narrow"/>
        </w:rPr>
        <w:t xml:space="preserve"> </w:t>
      </w:r>
      <w:r w:rsidR="00FC5ECF" w:rsidRPr="00357F3C">
        <w:t>;</w:t>
      </w:r>
    </w:p>
    <w:p w14:paraId="2735A78B" w14:textId="588EA47B" w:rsidR="00FC5ECF" w:rsidRDefault="00FC5ECF" w:rsidP="00FC5ECF">
      <w:pPr>
        <w:pStyle w:val="Paragraphedeliste"/>
        <w:numPr>
          <w:ilvl w:val="0"/>
          <w:numId w:val="25"/>
        </w:numPr>
        <w:rPr>
          <w:rFonts w:cs="Arial Narrow"/>
        </w:rPr>
      </w:pPr>
      <w:r w:rsidRPr="00357F3C">
        <w:rPr>
          <w:rFonts w:cs="Arial Narrow"/>
        </w:rPr>
        <w:t xml:space="preserve">L’acte d’engagement </w:t>
      </w:r>
      <w:r w:rsidR="006D5DC3">
        <w:rPr>
          <w:rFonts w:cs="Arial Narrow"/>
        </w:rPr>
        <w:t>complété</w:t>
      </w:r>
      <w:r w:rsidR="00DE466E">
        <w:rPr>
          <w:rFonts w:cs="Arial Narrow"/>
        </w:rPr>
        <w:t xml:space="preserve"> (y compris pour le délai)</w:t>
      </w:r>
      <w:r w:rsidR="006D5DC3">
        <w:rPr>
          <w:rFonts w:cs="Arial Narrow"/>
        </w:rPr>
        <w:t>, daté</w:t>
      </w:r>
      <w:r w:rsidR="00E155CA">
        <w:rPr>
          <w:rFonts w:cs="Arial Narrow"/>
        </w:rPr>
        <w:t xml:space="preserve"> </w:t>
      </w:r>
      <w:r w:rsidR="006D5DC3">
        <w:rPr>
          <w:rFonts w:cs="Arial Narrow"/>
        </w:rPr>
        <w:t>;</w:t>
      </w:r>
    </w:p>
    <w:p w14:paraId="06A7B76E" w14:textId="1189EEF4" w:rsidR="00B446F4" w:rsidRDefault="00B446F4" w:rsidP="00FC5ECF">
      <w:pPr>
        <w:pStyle w:val="Paragraphedeliste"/>
        <w:numPr>
          <w:ilvl w:val="0"/>
          <w:numId w:val="25"/>
        </w:numPr>
        <w:rPr>
          <w:rFonts w:cs="Arial Narrow"/>
        </w:rPr>
      </w:pPr>
      <w:r>
        <w:rPr>
          <w:rFonts w:cs="Arial Narrow"/>
        </w:rPr>
        <w:t>Les BPU</w:t>
      </w:r>
      <w:r w:rsidR="00BA5465">
        <w:rPr>
          <w:rFonts w:cs="Arial Narrow"/>
        </w:rPr>
        <w:t xml:space="preserve"> </w:t>
      </w:r>
      <w:r>
        <w:rPr>
          <w:rFonts w:cs="Arial Narrow"/>
        </w:rPr>
        <w:t>et DQE complété</w:t>
      </w:r>
      <w:r w:rsidR="00E576F6">
        <w:rPr>
          <w:rFonts w:cs="Arial Narrow"/>
        </w:rPr>
        <w:t>s</w:t>
      </w:r>
      <w:r>
        <w:rPr>
          <w:rFonts w:cs="Arial Narrow"/>
        </w:rPr>
        <w:t xml:space="preserve"> </w:t>
      </w:r>
      <w:r w:rsidRPr="00BA5465">
        <w:rPr>
          <w:rFonts w:cs="Arial Narrow"/>
          <w:highlight w:val="yellow"/>
          <w:u w:val="single"/>
        </w:rPr>
        <w:t xml:space="preserve">sous format </w:t>
      </w:r>
      <w:r w:rsidR="00E576F6" w:rsidRPr="00BA5465">
        <w:rPr>
          <w:rFonts w:cs="Arial Narrow"/>
          <w:highlight w:val="yellow"/>
          <w:u w:val="single"/>
        </w:rPr>
        <w:t>Excel</w:t>
      </w:r>
      <w:r w:rsidRPr="00B446F4">
        <w:rPr>
          <w:rFonts w:cs="Arial Narrow"/>
        </w:rPr>
        <w:t>, daté</w:t>
      </w:r>
      <w:r w:rsidR="001A4B17">
        <w:rPr>
          <w:rFonts w:cs="Arial Narrow"/>
        </w:rPr>
        <w:t>s</w:t>
      </w:r>
      <w:r w:rsidR="0012311D">
        <w:rPr>
          <w:rFonts w:cs="Arial Narrow"/>
        </w:rPr>
        <w:t> ;</w:t>
      </w:r>
      <w:r w:rsidR="00B80998">
        <w:rPr>
          <w:rFonts w:cs="Arial Narrow"/>
        </w:rPr>
        <w:t xml:space="preserve"> (tous les prix du BPU doivent être complétés ; Pour le DQE, seuls les prix o</w:t>
      </w:r>
      <w:r w:rsidR="001A4B17">
        <w:rPr>
          <w:rFonts w:cs="Arial Narrow"/>
        </w:rPr>
        <w:t>ù</w:t>
      </w:r>
      <w:r w:rsidR="00B80998">
        <w:rPr>
          <w:rFonts w:cs="Arial Narrow"/>
        </w:rPr>
        <w:t xml:space="preserve"> il y a des quantités doivent être </w:t>
      </w:r>
      <w:r w:rsidR="005E4C24">
        <w:rPr>
          <w:rFonts w:cs="Arial Narrow"/>
        </w:rPr>
        <w:t>complétés</w:t>
      </w:r>
      <w:r w:rsidR="00B80998">
        <w:rPr>
          <w:rFonts w:cs="Arial Narrow"/>
        </w:rPr>
        <w:t>)</w:t>
      </w:r>
    </w:p>
    <w:p w14:paraId="39954D58" w14:textId="72B8ED0C" w:rsidR="0012311D" w:rsidRPr="00590E4A" w:rsidRDefault="0012311D" w:rsidP="00B446F4">
      <w:pPr>
        <w:pStyle w:val="Paragraphedeliste"/>
        <w:numPr>
          <w:ilvl w:val="0"/>
          <w:numId w:val="25"/>
        </w:numPr>
        <w:rPr>
          <w:rFonts w:cs="Arial Narrow"/>
        </w:rPr>
      </w:pPr>
      <w:r>
        <w:rPr>
          <w:rFonts w:cs="Arial Narrow"/>
        </w:rPr>
        <w:t>Un planning détaillé daté signé ;</w:t>
      </w:r>
    </w:p>
    <w:p w14:paraId="3DF7D767" w14:textId="77777777" w:rsidR="00BB6F55" w:rsidRPr="00BB6F55" w:rsidRDefault="00BB6F55" w:rsidP="00BB6F55">
      <w:pPr>
        <w:pStyle w:val="Paragraphedeliste"/>
        <w:rPr>
          <w:rFonts w:cs="Arial Narrow"/>
        </w:rPr>
      </w:pPr>
    </w:p>
    <w:p w14:paraId="552FABD0" w14:textId="510796A8" w:rsidR="009A2E80" w:rsidRPr="009A2E80" w:rsidRDefault="009A2E80" w:rsidP="009A2E80">
      <w:pPr>
        <w:rPr>
          <w:rFonts w:cs="Arial Narrow"/>
        </w:rPr>
      </w:pPr>
      <w:r>
        <w:rPr>
          <w:rFonts w:cs="Arial Narrow"/>
        </w:rPr>
        <w:t>Le CCAP et le CCTP sont réputés être acceptés par les candidats ; il n’est pas nécessaire de les fournir signés avec les documents de l’offre.</w:t>
      </w:r>
    </w:p>
    <w:p w14:paraId="506956F0" w14:textId="77777777" w:rsidR="00FC5ECF" w:rsidRDefault="00FC5ECF" w:rsidP="00764150">
      <w:pPr>
        <w:rPr>
          <w:rFonts w:cs="Arial"/>
          <w:szCs w:val="28"/>
        </w:rPr>
      </w:pPr>
    </w:p>
    <w:p w14:paraId="10BB6654" w14:textId="18C1A831" w:rsidR="00DB08B1" w:rsidRDefault="00DB08B1" w:rsidP="00764150">
      <w:pPr>
        <w:rPr>
          <w:rFonts w:cs="Arial"/>
          <w:szCs w:val="28"/>
        </w:rPr>
      </w:pPr>
      <w:r>
        <w:rPr>
          <w:rFonts w:cs="Arial"/>
          <w:szCs w:val="28"/>
        </w:rPr>
        <w:t>L</w:t>
      </w:r>
      <w:r w:rsidRPr="00DB08B1">
        <w:rPr>
          <w:rFonts w:cs="Arial"/>
          <w:szCs w:val="28"/>
        </w:rPr>
        <w:t>es offres irrégulières, inappropriées ou inacceptables sont éliminées</w:t>
      </w:r>
      <w:r>
        <w:rPr>
          <w:rFonts w:cs="Arial"/>
          <w:szCs w:val="28"/>
        </w:rPr>
        <w:t>.</w:t>
      </w:r>
    </w:p>
    <w:p w14:paraId="585E2DE0" w14:textId="3012CE8E" w:rsidR="006E3F40" w:rsidRDefault="006E3F40" w:rsidP="00764150">
      <w:pPr>
        <w:rPr>
          <w:rFonts w:cs="Arial"/>
          <w:szCs w:val="28"/>
        </w:rPr>
      </w:pPr>
    </w:p>
    <w:p w14:paraId="21CC34B3" w14:textId="77777777" w:rsidR="006E3F40" w:rsidRDefault="006E3F40" w:rsidP="006E3F40">
      <w:pPr>
        <w:rPr>
          <w:szCs w:val="28"/>
        </w:rPr>
      </w:pPr>
    </w:p>
    <w:p w14:paraId="3AEFCBF9" w14:textId="77777777" w:rsidR="00FC5ECF" w:rsidRDefault="00FC5ECF" w:rsidP="00FC5ECF">
      <w:pPr>
        <w:pStyle w:val="Titre2"/>
      </w:pPr>
      <w:r>
        <w:t>DUREE DE VALIDITE DES OFFRES</w:t>
      </w:r>
    </w:p>
    <w:p w14:paraId="1C70DE82" w14:textId="77777777" w:rsidR="00FC5ECF" w:rsidRDefault="00FC5ECF" w:rsidP="00FC5ECF"/>
    <w:p w14:paraId="1F4EFFEB" w14:textId="5D6A288F" w:rsidR="00FB0CDF" w:rsidRDefault="006F16EC" w:rsidP="00F44BFB">
      <w:pPr>
        <w:rPr>
          <w:szCs w:val="28"/>
        </w:rPr>
      </w:pPr>
      <w:r w:rsidRPr="006F16EC">
        <w:t>Les offres sont valables 180 jours à compter de la date limite de réception des offres</w:t>
      </w:r>
      <w:r>
        <w:t>.</w:t>
      </w:r>
    </w:p>
    <w:p w14:paraId="195C0CE4" w14:textId="77777777" w:rsidR="004F2A46" w:rsidRDefault="004F2A46" w:rsidP="00F44BFB">
      <w:pPr>
        <w:rPr>
          <w:szCs w:val="28"/>
        </w:rPr>
      </w:pPr>
    </w:p>
    <w:p w14:paraId="7B67349B" w14:textId="77777777" w:rsidR="00E22A52" w:rsidRPr="00245E28" w:rsidRDefault="00E22A52" w:rsidP="00E22A52">
      <w:pPr>
        <w:pStyle w:val="Titre2"/>
      </w:pPr>
      <w:r>
        <w:t>CRITERES DE SELECTION DES OFFRES</w:t>
      </w:r>
    </w:p>
    <w:p w14:paraId="415A1DD6" w14:textId="77777777" w:rsidR="00E22A52" w:rsidRPr="00853A2C" w:rsidRDefault="00E22A52" w:rsidP="00E22A52">
      <w:pPr>
        <w:rPr>
          <w:szCs w:val="28"/>
        </w:rPr>
      </w:pPr>
    </w:p>
    <w:p w14:paraId="39377A94" w14:textId="4689B622" w:rsidR="00FC5ECF" w:rsidRPr="00295F2D" w:rsidRDefault="00FC5ECF" w:rsidP="00FC5ECF">
      <w:r>
        <w:t xml:space="preserve">Après examen des références et qualifications des candidats, pour choisir l'offre </w:t>
      </w:r>
      <w:r w:rsidR="006846C8">
        <w:t xml:space="preserve">(de base ou variante) </w:t>
      </w:r>
      <w:r>
        <w:t>économiquement la plus avantageuse, la personne publique retient les critères pondérés ci-</w:t>
      </w:r>
      <w:r w:rsidRPr="00295F2D">
        <w:t>après :</w:t>
      </w:r>
    </w:p>
    <w:p w14:paraId="20663F75" w14:textId="77777777" w:rsidR="00E22A52" w:rsidRPr="00295F2D" w:rsidRDefault="00E22A52" w:rsidP="00E22A52">
      <w:pPr>
        <w:pStyle w:val="Corpsdetexte2"/>
        <w:spacing w:after="0"/>
        <w:rPr>
          <w:rFonts w:ascii="Arial Narrow" w:hAnsi="Arial Narrow" w:cs="Arial"/>
          <w:bCs/>
          <w:sz w:val="28"/>
          <w:szCs w:val="28"/>
        </w:rPr>
      </w:pPr>
    </w:p>
    <w:p w14:paraId="0D9D2E1E" w14:textId="7FE11F6F" w:rsidR="00FC5ECF" w:rsidRDefault="00BA5465" w:rsidP="00FC5ECF">
      <w:pPr>
        <w:pStyle w:val="Paragraphedeliste"/>
        <w:numPr>
          <w:ilvl w:val="0"/>
          <w:numId w:val="26"/>
        </w:numPr>
        <w:rPr>
          <w:rFonts w:cs="Arial Narrow"/>
        </w:rPr>
      </w:pPr>
      <w:r>
        <w:rPr>
          <w:rFonts w:cs="Arial Narrow"/>
          <w:b/>
        </w:rPr>
        <w:t>4</w:t>
      </w:r>
      <w:r w:rsidR="00E155CA">
        <w:rPr>
          <w:rFonts w:cs="Arial Narrow"/>
          <w:b/>
        </w:rPr>
        <w:t>0</w:t>
      </w:r>
      <w:r w:rsidR="00FC5ECF" w:rsidRPr="006A1AC8">
        <w:rPr>
          <w:rFonts w:cs="Arial Narrow"/>
          <w:b/>
        </w:rPr>
        <w:t xml:space="preserve"> %</w:t>
      </w:r>
      <w:r w:rsidR="00FC5ECF" w:rsidRPr="006A1AC8">
        <w:rPr>
          <w:rFonts w:cs="Arial Narrow"/>
        </w:rPr>
        <w:tab/>
        <w:t xml:space="preserve">Valeur technique de l’offre appréciée au travers du </w:t>
      </w:r>
      <w:r w:rsidR="00B81925">
        <w:rPr>
          <w:rFonts w:cs="Arial Narrow"/>
        </w:rPr>
        <w:t>cadre de réponse</w:t>
      </w:r>
    </w:p>
    <w:p w14:paraId="17B4E7D5" w14:textId="24742ECC" w:rsidR="00BA5465" w:rsidRDefault="00BA5465" w:rsidP="00FC5ECF">
      <w:pPr>
        <w:pStyle w:val="Paragraphedeliste"/>
        <w:numPr>
          <w:ilvl w:val="0"/>
          <w:numId w:val="26"/>
        </w:numPr>
        <w:rPr>
          <w:rFonts w:cs="Arial Narrow"/>
        </w:rPr>
      </w:pPr>
      <w:r>
        <w:rPr>
          <w:rFonts w:cs="Arial Narrow"/>
          <w:b/>
        </w:rPr>
        <w:t xml:space="preserve">10 % </w:t>
      </w:r>
      <w:r w:rsidRPr="00BA5465">
        <w:rPr>
          <w:rFonts w:cs="Arial Narrow"/>
          <w:bCs/>
        </w:rPr>
        <w:t>Délai (délai avant démarrage des travaux + délai de préparation + délai d’exécution)</w:t>
      </w:r>
    </w:p>
    <w:p w14:paraId="17D71BB7" w14:textId="1A3BC0BC" w:rsidR="0001436A" w:rsidRDefault="00BA5465" w:rsidP="0001436A">
      <w:pPr>
        <w:pStyle w:val="Paragraphedeliste"/>
        <w:numPr>
          <w:ilvl w:val="0"/>
          <w:numId w:val="26"/>
        </w:numPr>
        <w:rPr>
          <w:rFonts w:cs="Arial Narrow"/>
        </w:rPr>
      </w:pPr>
      <w:r>
        <w:rPr>
          <w:rFonts w:cs="Arial Narrow"/>
          <w:b/>
        </w:rPr>
        <w:t>5</w:t>
      </w:r>
      <w:r w:rsidR="00E155CA">
        <w:rPr>
          <w:rFonts w:cs="Arial Narrow"/>
          <w:b/>
        </w:rPr>
        <w:t>0</w:t>
      </w:r>
      <w:r w:rsidR="0001436A" w:rsidRPr="006A1AC8">
        <w:rPr>
          <w:rFonts w:cs="Arial Narrow"/>
          <w:b/>
        </w:rPr>
        <w:t xml:space="preserve"> %</w:t>
      </w:r>
      <w:r w:rsidR="0001436A" w:rsidRPr="006A1AC8">
        <w:rPr>
          <w:rFonts w:cs="Arial Narrow"/>
        </w:rPr>
        <w:tab/>
        <w:t>Prix</w:t>
      </w:r>
    </w:p>
    <w:p w14:paraId="14DB8728" w14:textId="77777777" w:rsidR="0034558F" w:rsidRPr="006E74F9" w:rsidRDefault="0034558F" w:rsidP="0034558F">
      <w:pPr>
        <w:rPr>
          <w:bCs/>
          <w:szCs w:val="28"/>
        </w:rPr>
      </w:pPr>
    </w:p>
    <w:p w14:paraId="2E609466" w14:textId="0B075B43" w:rsidR="001D6F4D" w:rsidRDefault="00A17F57" w:rsidP="0034558F">
      <w:pPr>
        <w:rPr>
          <w:szCs w:val="28"/>
        </w:rPr>
      </w:pPr>
      <w:r>
        <w:rPr>
          <w:szCs w:val="28"/>
        </w:rPr>
        <w:t>L</w:t>
      </w:r>
      <w:r w:rsidR="006A1AC8">
        <w:rPr>
          <w:szCs w:val="28"/>
        </w:rPr>
        <w:t>e premier</w:t>
      </w:r>
      <w:r w:rsidR="00042C6E">
        <w:rPr>
          <w:szCs w:val="28"/>
        </w:rPr>
        <w:t xml:space="preserve"> critère</w:t>
      </w:r>
      <w:r w:rsidR="0034558F">
        <w:rPr>
          <w:szCs w:val="28"/>
        </w:rPr>
        <w:t xml:space="preserve"> ser</w:t>
      </w:r>
      <w:r w:rsidR="00042C6E">
        <w:rPr>
          <w:szCs w:val="28"/>
        </w:rPr>
        <w:t>a noté</w:t>
      </w:r>
      <w:r w:rsidR="0034558F">
        <w:rPr>
          <w:szCs w:val="28"/>
        </w:rPr>
        <w:t xml:space="preserve"> selon le barème suivant :</w:t>
      </w:r>
    </w:p>
    <w:p w14:paraId="7BB9004A" w14:textId="034D10DF" w:rsidR="00B81925" w:rsidRDefault="00B81925" w:rsidP="0034558F">
      <w:pPr>
        <w:rPr>
          <w:szCs w:val="28"/>
        </w:rPr>
      </w:pPr>
    </w:p>
    <w:tbl>
      <w:tblPr>
        <w:tblStyle w:val="Grilledutableau"/>
        <w:tblW w:w="0" w:type="auto"/>
        <w:tblLook w:val="04A0" w:firstRow="1" w:lastRow="0" w:firstColumn="1" w:lastColumn="0" w:noHBand="0" w:noVBand="1"/>
      </w:tblPr>
      <w:tblGrid>
        <w:gridCol w:w="3794"/>
        <w:gridCol w:w="2268"/>
      </w:tblGrid>
      <w:tr w:rsidR="0000055B" w:rsidRPr="00192957" w14:paraId="0E936F4F" w14:textId="77777777" w:rsidTr="007216F2">
        <w:tc>
          <w:tcPr>
            <w:tcW w:w="3794" w:type="dxa"/>
            <w:shd w:val="clear" w:color="auto" w:fill="DBE5F1" w:themeFill="accent1" w:themeFillTint="33"/>
          </w:tcPr>
          <w:p w14:paraId="4614314D" w14:textId="77777777" w:rsidR="0000055B" w:rsidRPr="00192957" w:rsidRDefault="0000055B" w:rsidP="007216F2">
            <w:pPr>
              <w:jc w:val="center"/>
              <w:rPr>
                <w:b/>
                <w:bCs/>
                <w:iCs/>
              </w:rPr>
            </w:pPr>
            <w:r>
              <w:rPr>
                <w:b/>
                <w:szCs w:val="22"/>
              </w:rPr>
              <w:t>Sous-critères techniques</w:t>
            </w:r>
          </w:p>
        </w:tc>
        <w:tc>
          <w:tcPr>
            <w:tcW w:w="2268" w:type="dxa"/>
            <w:shd w:val="clear" w:color="auto" w:fill="DBE5F1" w:themeFill="accent1" w:themeFillTint="33"/>
          </w:tcPr>
          <w:p w14:paraId="0FB42F9E" w14:textId="77777777" w:rsidR="0000055B" w:rsidRPr="00192957" w:rsidRDefault="0000055B" w:rsidP="007216F2">
            <w:pPr>
              <w:jc w:val="center"/>
              <w:rPr>
                <w:b/>
                <w:bCs/>
                <w:iCs/>
              </w:rPr>
            </w:pPr>
            <w:r>
              <w:rPr>
                <w:b/>
                <w:szCs w:val="22"/>
              </w:rPr>
              <w:t>Barème</w:t>
            </w:r>
          </w:p>
        </w:tc>
      </w:tr>
      <w:tr w:rsidR="0000055B" w14:paraId="0A06629C" w14:textId="77777777" w:rsidTr="007216F2">
        <w:tc>
          <w:tcPr>
            <w:tcW w:w="3794" w:type="dxa"/>
          </w:tcPr>
          <w:p w14:paraId="4921D1EF" w14:textId="77777777" w:rsidR="0000055B" w:rsidRDefault="0000055B" w:rsidP="007216F2">
            <w:pPr>
              <w:rPr>
                <w:bCs/>
                <w:iCs/>
              </w:rPr>
            </w:pPr>
            <w:r>
              <w:rPr>
                <w:bCs/>
                <w:iCs/>
              </w:rPr>
              <w:t>Moyens humains</w:t>
            </w:r>
          </w:p>
        </w:tc>
        <w:tc>
          <w:tcPr>
            <w:tcW w:w="2268" w:type="dxa"/>
            <w:vAlign w:val="center"/>
          </w:tcPr>
          <w:p w14:paraId="317FAC6B" w14:textId="77777777" w:rsidR="0000055B" w:rsidRDefault="0000055B" w:rsidP="007216F2">
            <w:pPr>
              <w:jc w:val="center"/>
              <w:rPr>
                <w:bCs/>
                <w:iCs/>
              </w:rPr>
            </w:pPr>
            <w:r>
              <w:rPr>
                <w:bCs/>
                <w:iCs/>
              </w:rPr>
              <w:t>20</w:t>
            </w:r>
          </w:p>
        </w:tc>
      </w:tr>
      <w:tr w:rsidR="0000055B" w14:paraId="45CD8FB3" w14:textId="77777777" w:rsidTr="007216F2">
        <w:tc>
          <w:tcPr>
            <w:tcW w:w="3794" w:type="dxa"/>
          </w:tcPr>
          <w:p w14:paraId="3201B711" w14:textId="77777777" w:rsidR="0000055B" w:rsidRDefault="0000055B" w:rsidP="007216F2">
            <w:pPr>
              <w:rPr>
                <w:bCs/>
                <w:iCs/>
              </w:rPr>
            </w:pPr>
            <w:r>
              <w:rPr>
                <w:bCs/>
                <w:iCs/>
              </w:rPr>
              <w:t>Moyens techniques</w:t>
            </w:r>
          </w:p>
        </w:tc>
        <w:tc>
          <w:tcPr>
            <w:tcW w:w="2268" w:type="dxa"/>
            <w:vAlign w:val="center"/>
          </w:tcPr>
          <w:p w14:paraId="06D8CA17" w14:textId="77777777" w:rsidR="0000055B" w:rsidRDefault="0000055B" w:rsidP="007216F2">
            <w:pPr>
              <w:jc w:val="center"/>
              <w:rPr>
                <w:bCs/>
                <w:iCs/>
              </w:rPr>
            </w:pPr>
            <w:r>
              <w:rPr>
                <w:bCs/>
                <w:iCs/>
              </w:rPr>
              <w:t>20</w:t>
            </w:r>
          </w:p>
        </w:tc>
      </w:tr>
      <w:tr w:rsidR="0000055B" w14:paraId="102B3034" w14:textId="77777777" w:rsidTr="007216F2">
        <w:tc>
          <w:tcPr>
            <w:tcW w:w="3794" w:type="dxa"/>
          </w:tcPr>
          <w:p w14:paraId="7A0E9A78" w14:textId="77777777" w:rsidR="0000055B" w:rsidRDefault="0000055B" w:rsidP="007216F2">
            <w:pPr>
              <w:rPr>
                <w:bCs/>
                <w:iCs/>
              </w:rPr>
            </w:pPr>
            <w:r>
              <w:rPr>
                <w:bCs/>
                <w:iCs/>
              </w:rPr>
              <w:t>Méthodologie et procédures, continuité de service</w:t>
            </w:r>
          </w:p>
        </w:tc>
        <w:tc>
          <w:tcPr>
            <w:tcW w:w="2268" w:type="dxa"/>
            <w:vAlign w:val="center"/>
          </w:tcPr>
          <w:p w14:paraId="1D48E2A2" w14:textId="77777777" w:rsidR="0000055B" w:rsidRDefault="0000055B" w:rsidP="007216F2">
            <w:pPr>
              <w:jc w:val="center"/>
              <w:rPr>
                <w:bCs/>
                <w:iCs/>
              </w:rPr>
            </w:pPr>
            <w:r>
              <w:rPr>
                <w:bCs/>
                <w:iCs/>
              </w:rPr>
              <w:t>30</w:t>
            </w:r>
          </w:p>
        </w:tc>
      </w:tr>
      <w:tr w:rsidR="0000055B" w14:paraId="4B06CCAB" w14:textId="77777777" w:rsidTr="007216F2">
        <w:tc>
          <w:tcPr>
            <w:tcW w:w="3794" w:type="dxa"/>
          </w:tcPr>
          <w:p w14:paraId="63E4FC14" w14:textId="77777777" w:rsidR="0000055B" w:rsidRDefault="0000055B" w:rsidP="007216F2">
            <w:pPr>
              <w:rPr>
                <w:bCs/>
                <w:iCs/>
              </w:rPr>
            </w:pPr>
            <w:r>
              <w:rPr>
                <w:bCs/>
                <w:iCs/>
              </w:rPr>
              <w:t>Démarche qualité, environnement</w:t>
            </w:r>
          </w:p>
        </w:tc>
        <w:tc>
          <w:tcPr>
            <w:tcW w:w="2268" w:type="dxa"/>
            <w:vAlign w:val="center"/>
          </w:tcPr>
          <w:p w14:paraId="62A76627" w14:textId="77777777" w:rsidR="0000055B" w:rsidRDefault="0000055B" w:rsidP="007216F2">
            <w:pPr>
              <w:jc w:val="center"/>
              <w:rPr>
                <w:bCs/>
                <w:iCs/>
              </w:rPr>
            </w:pPr>
            <w:r>
              <w:rPr>
                <w:bCs/>
                <w:iCs/>
              </w:rPr>
              <w:t>10</w:t>
            </w:r>
          </w:p>
        </w:tc>
      </w:tr>
      <w:tr w:rsidR="0000055B" w14:paraId="1A577DE9" w14:textId="77777777" w:rsidTr="007216F2">
        <w:tc>
          <w:tcPr>
            <w:tcW w:w="3794" w:type="dxa"/>
          </w:tcPr>
          <w:p w14:paraId="5EE6A88A" w14:textId="77777777" w:rsidR="0000055B" w:rsidRDefault="0000055B" w:rsidP="007216F2">
            <w:pPr>
              <w:rPr>
                <w:bCs/>
                <w:iCs/>
              </w:rPr>
            </w:pPr>
            <w:r>
              <w:rPr>
                <w:bCs/>
                <w:iCs/>
              </w:rPr>
              <w:t>Sécurité</w:t>
            </w:r>
          </w:p>
        </w:tc>
        <w:tc>
          <w:tcPr>
            <w:tcW w:w="2268" w:type="dxa"/>
            <w:vAlign w:val="center"/>
          </w:tcPr>
          <w:p w14:paraId="51DCAFF7" w14:textId="77777777" w:rsidR="0000055B" w:rsidRDefault="0000055B" w:rsidP="007216F2">
            <w:pPr>
              <w:jc w:val="center"/>
              <w:rPr>
                <w:bCs/>
                <w:iCs/>
              </w:rPr>
            </w:pPr>
            <w:r>
              <w:rPr>
                <w:bCs/>
                <w:iCs/>
              </w:rPr>
              <w:t>20</w:t>
            </w:r>
          </w:p>
        </w:tc>
      </w:tr>
    </w:tbl>
    <w:p w14:paraId="6B7A18BE" w14:textId="77777777" w:rsidR="0000055B" w:rsidRDefault="0000055B" w:rsidP="0034558F">
      <w:pPr>
        <w:rPr>
          <w:szCs w:val="28"/>
        </w:rPr>
      </w:pPr>
    </w:p>
    <w:p w14:paraId="2FB6B9CA" w14:textId="3444D74E" w:rsidR="00366B43" w:rsidRDefault="00366B43" w:rsidP="00366B43">
      <w:pPr>
        <w:rPr>
          <w:szCs w:val="22"/>
        </w:rPr>
      </w:pPr>
      <w:r>
        <w:rPr>
          <w:szCs w:val="22"/>
        </w:rPr>
        <w:t>La notation de la partie technique se fera par l’application de ces critères :</w:t>
      </w:r>
    </w:p>
    <w:p w14:paraId="10024CA8" w14:textId="77777777" w:rsidR="00366B43" w:rsidRDefault="00366B43" w:rsidP="00366B43">
      <w:pPr>
        <w:rPr>
          <w:szCs w:val="22"/>
        </w:rPr>
      </w:pPr>
    </w:p>
    <w:tbl>
      <w:tblPr>
        <w:tblW w:w="9900" w:type="dxa"/>
        <w:tblCellMar>
          <w:left w:w="70" w:type="dxa"/>
          <w:right w:w="70" w:type="dxa"/>
        </w:tblCellMar>
        <w:tblLook w:val="04A0" w:firstRow="1" w:lastRow="0" w:firstColumn="1" w:lastColumn="0" w:noHBand="0" w:noVBand="1"/>
      </w:tblPr>
      <w:tblGrid>
        <w:gridCol w:w="6000"/>
        <w:gridCol w:w="1300"/>
        <w:gridCol w:w="1300"/>
        <w:gridCol w:w="1300"/>
      </w:tblGrid>
      <w:tr w:rsidR="00366B43" w:rsidRPr="003C37D9" w14:paraId="0CC3643A" w14:textId="77777777" w:rsidTr="00A6322E">
        <w:trPr>
          <w:trHeight w:val="320"/>
        </w:trPr>
        <w:tc>
          <w:tcPr>
            <w:tcW w:w="6000" w:type="dxa"/>
            <w:tcBorders>
              <w:top w:val="single" w:sz="4" w:space="0" w:color="auto"/>
              <w:left w:val="single" w:sz="4" w:space="0" w:color="auto"/>
              <w:bottom w:val="single" w:sz="4" w:space="0" w:color="auto"/>
              <w:right w:val="single" w:sz="4" w:space="0" w:color="auto"/>
            </w:tcBorders>
            <w:noWrap/>
            <w:vAlign w:val="bottom"/>
            <w:hideMark/>
          </w:tcPr>
          <w:p w14:paraId="43438D71" w14:textId="77777777" w:rsidR="00366B43" w:rsidRPr="003C37D9" w:rsidRDefault="00366B43" w:rsidP="00A6322E">
            <w:pPr>
              <w:rPr>
                <w:rFonts w:ascii="Calibri" w:hAnsi="Calibri" w:cs="Calibri"/>
                <w:color w:val="000000"/>
                <w:sz w:val="24"/>
              </w:rPr>
            </w:pPr>
            <w:r w:rsidRPr="003C37D9">
              <w:rPr>
                <w:rFonts w:ascii="Calibri" w:hAnsi="Calibri" w:cs="Calibri"/>
                <w:color w:val="000000"/>
                <w:sz w:val="24"/>
              </w:rPr>
              <w:t> </w:t>
            </w:r>
          </w:p>
        </w:tc>
        <w:tc>
          <w:tcPr>
            <w:tcW w:w="1300" w:type="dxa"/>
            <w:tcBorders>
              <w:top w:val="single" w:sz="4" w:space="0" w:color="auto"/>
              <w:left w:val="nil"/>
              <w:bottom w:val="single" w:sz="4" w:space="0" w:color="auto"/>
              <w:right w:val="single" w:sz="4" w:space="0" w:color="auto"/>
            </w:tcBorders>
            <w:noWrap/>
            <w:vAlign w:val="center"/>
            <w:hideMark/>
          </w:tcPr>
          <w:p w14:paraId="1195FBAD"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Sur 10</w:t>
            </w:r>
          </w:p>
        </w:tc>
        <w:tc>
          <w:tcPr>
            <w:tcW w:w="1300" w:type="dxa"/>
            <w:tcBorders>
              <w:top w:val="single" w:sz="4" w:space="0" w:color="auto"/>
              <w:left w:val="nil"/>
              <w:bottom w:val="single" w:sz="4" w:space="0" w:color="auto"/>
              <w:right w:val="single" w:sz="4" w:space="0" w:color="auto"/>
            </w:tcBorders>
            <w:noWrap/>
            <w:vAlign w:val="center"/>
            <w:hideMark/>
          </w:tcPr>
          <w:p w14:paraId="41E4C43C"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Sur 20</w:t>
            </w:r>
          </w:p>
        </w:tc>
        <w:tc>
          <w:tcPr>
            <w:tcW w:w="1300" w:type="dxa"/>
            <w:tcBorders>
              <w:top w:val="single" w:sz="4" w:space="0" w:color="auto"/>
              <w:left w:val="nil"/>
              <w:bottom w:val="single" w:sz="4" w:space="0" w:color="auto"/>
              <w:right w:val="single" w:sz="4" w:space="0" w:color="auto"/>
            </w:tcBorders>
            <w:noWrap/>
            <w:vAlign w:val="center"/>
            <w:hideMark/>
          </w:tcPr>
          <w:p w14:paraId="004907F8"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Sur 30</w:t>
            </w:r>
          </w:p>
        </w:tc>
      </w:tr>
      <w:tr w:rsidR="00366B43" w:rsidRPr="003C37D9" w14:paraId="6C981FC8" w14:textId="77777777" w:rsidTr="00A6322E">
        <w:trPr>
          <w:trHeight w:val="320"/>
        </w:trPr>
        <w:tc>
          <w:tcPr>
            <w:tcW w:w="6000" w:type="dxa"/>
            <w:tcBorders>
              <w:top w:val="nil"/>
              <w:left w:val="single" w:sz="4" w:space="0" w:color="auto"/>
              <w:bottom w:val="single" w:sz="4" w:space="0" w:color="auto"/>
              <w:right w:val="single" w:sz="4" w:space="0" w:color="auto"/>
            </w:tcBorders>
            <w:noWrap/>
            <w:vAlign w:val="bottom"/>
            <w:hideMark/>
          </w:tcPr>
          <w:p w14:paraId="3EE8C237" w14:textId="77777777" w:rsidR="00366B43" w:rsidRPr="003C37D9" w:rsidRDefault="00366B43" w:rsidP="00A6322E">
            <w:pPr>
              <w:rPr>
                <w:rFonts w:ascii="Tahoma" w:hAnsi="Tahoma" w:cs="Tahoma"/>
                <w:color w:val="000000"/>
                <w:sz w:val="20"/>
                <w:szCs w:val="20"/>
              </w:rPr>
            </w:pPr>
            <w:r w:rsidRPr="003C37D9">
              <w:rPr>
                <w:rFonts w:ascii="Tahoma" w:hAnsi="Tahoma" w:cs="Tahoma"/>
                <w:color w:val="000000"/>
                <w:sz w:val="20"/>
                <w:szCs w:val="20"/>
              </w:rPr>
              <w:t>- Absence d’informations ou informations hors</w:t>
            </w:r>
            <w:r>
              <w:rPr>
                <w:rFonts w:ascii="Tahoma" w:hAnsi="Tahoma" w:cs="Tahoma"/>
                <w:color w:val="000000"/>
                <w:sz w:val="20"/>
                <w:szCs w:val="20"/>
              </w:rPr>
              <w:t xml:space="preserve"> </w:t>
            </w:r>
            <w:r w:rsidRPr="003C37D9">
              <w:rPr>
                <w:rFonts w:ascii="Tahoma" w:hAnsi="Tahoma" w:cs="Tahoma"/>
                <w:color w:val="000000"/>
                <w:sz w:val="20"/>
                <w:szCs w:val="20"/>
              </w:rPr>
              <w:t>sujet</w:t>
            </w:r>
          </w:p>
        </w:tc>
        <w:tc>
          <w:tcPr>
            <w:tcW w:w="1300" w:type="dxa"/>
            <w:tcBorders>
              <w:top w:val="nil"/>
              <w:left w:val="nil"/>
              <w:bottom w:val="single" w:sz="4" w:space="0" w:color="auto"/>
              <w:right w:val="single" w:sz="4" w:space="0" w:color="auto"/>
            </w:tcBorders>
            <w:noWrap/>
            <w:vAlign w:val="center"/>
            <w:hideMark/>
          </w:tcPr>
          <w:p w14:paraId="026F823B"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0</w:t>
            </w:r>
          </w:p>
        </w:tc>
        <w:tc>
          <w:tcPr>
            <w:tcW w:w="1300" w:type="dxa"/>
            <w:tcBorders>
              <w:top w:val="nil"/>
              <w:left w:val="nil"/>
              <w:bottom w:val="single" w:sz="4" w:space="0" w:color="auto"/>
              <w:right w:val="single" w:sz="4" w:space="0" w:color="auto"/>
            </w:tcBorders>
            <w:noWrap/>
            <w:vAlign w:val="center"/>
            <w:hideMark/>
          </w:tcPr>
          <w:p w14:paraId="0AE3B5DA"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0</w:t>
            </w:r>
          </w:p>
        </w:tc>
        <w:tc>
          <w:tcPr>
            <w:tcW w:w="1300" w:type="dxa"/>
            <w:tcBorders>
              <w:top w:val="nil"/>
              <w:left w:val="nil"/>
              <w:bottom w:val="single" w:sz="4" w:space="0" w:color="auto"/>
              <w:right w:val="single" w:sz="4" w:space="0" w:color="auto"/>
            </w:tcBorders>
            <w:noWrap/>
            <w:vAlign w:val="center"/>
            <w:hideMark/>
          </w:tcPr>
          <w:p w14:paraId="5CC42A50"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0</w:t>
            </w:r>
          </w:p>
        </w:tc>
      </w:tr>
      <w:tr w:rsidR="00366B43" w:rsidRPr="003C37D9" w14:paraId="6C463987" w14:textId="77777777" w:rsidTr="00A6322E">
        <w:trPr>
          <w:trHeight w:val="320"/>
        </w:trPr>
        <w:tc>
          <w:tcPr>
            <w:tcW w:w="6000" w:type="dxa"/>
            <w:tcBorders>
              <w:top w:val="nil"/>
              <w:left w:val="single" w:sz="4" w:space="0" w:color="auto"/>
              <w:bottom w:val="single" w:sz="4" w:space="0" w:color="auto"/>
              <w:right w:val="single" w:sz="4" w:space="0" w:color="auto"/>
            </w:tcBorders>
            <w:noWrap/>
            <w:vAlign w:val="bottom"/>
            <w:hideMark/>
          </w:tcPr>
          <w:p w14:paraId="23083FAF" w14:textId="77777777" w:rsidR="00366B43" w:rsidRPr="003C37D9" w:rsidRDefault="00366B43" w:rsidP="00A6322E">
            <w:pPr>
              <w:rPr>
                <w:rFonts w:ascii="Tahoma" w:hAnsi="Tahoma" w:cs="Tahoma"/>
                <w:color w:val="000000"/>
                <w:sz w:val="20"/>
                <w:szCs w:val="20"/>
              </w:rPr>
            </w:pPr>
            <w:r w:rsidRPr="003C37D9">
              <w:rPr>
                <w:rFonts w:ascii="Tahoma" w:hAnsi="Tahoma" w:cs="Tahoma"/>
                <w:color w:val="000000"/>
                <w:sz w:val="20"/>
                <w:szCs w:val="20"/>
              </w:rPr>
              <w:t>- Proposition acceptable mais présence de réserves significatives</w:t>
            </w:r>
          </w:p>
        </w:tc>
        <w:tc>
          <w:tcPr>
            <w:tcW w:w="1300" w:type="dxa"/>
            <w:tcBorders>
              <w:top w:val="nil"/>
              <w:left w:val="nil"/>
              <w:bottom w:val="single" w:sz="4" w:space="0" w:color="auto"/>
              <w:right w:val="single" w:sz="4" w:space="0" w:color="auto"/>
            </w:tcBorders>
            <w:noWrap/>
            <w:vAlign w:val="center"/>
            <w:hideMark/>
          </w:tcPr>
          <w:p w14:paraId="0E7FD227"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2</w:t>
            </w:r>
          </w:p>
        </w:tc>
        <w:tc>
          <w:tcPr>
            <w:tcW w:w="1300" w:type="dxa"/>
            <w:tcBorders>
              <w:top w:val="nil"/>
              <w:left w:val="nil"/>
              <w:bottom w:val="single" w:sz="4" w:space="0" w:color="auto"/>
              <w:right w:val="single" w:sz="4" w:space="0" w:color="auto"/>
            </w:tcBorders>
            <w:noWrap/>
            <w:vAlign w:val="center"/>
            <w:hideMark/>
          </w:tcPr>
          <w:p w14:paraId="58ADD0C6" w14:textId="194FA5D4" w:rsidR="00366B43" w:rsidRPr="003C37D9" w:rsidRDefault="007F591C" w:rsidP="00A6322E">
            <w:pPr>
              <w:jc w:val="center"/>
              <w:rPr>
                <w:rFonts w:ascii="Calibri" w:hAnsi="Calibri" w:cs="Calibri"/>
                <w:color w:val="000000"/>
                <w:sz w:val="24"/>
              </w:rPr>
            </w:pPr>
            <w:r>
              <w:rPr>
                <w:rFonts w:ascii="Calibri" w:hAnsi="Calibri" w:cs="Calibri"/>
                <w:color w:val="000000"/>
                <w:sz w:val="24"/>
              </w:rPr>
              <w:t>4</w:t>
            </w:r>
          </w:p>
        </w:tc>
        <w:tc>
          <w:tcPr>
            <w:tcW w:w="1300" w:type="dxa"/>
            <w:tcBorders>
              <w:top w:val="nil"/>
              <w:left w:val="nil"/>
              <w:bottom w:val="single" w:sz="4" w:space="0" w:color="auto"/>
              <w:right w:val="single" w:sz="4" w:space="0" w:color="auto"/>
            </w:tcBorders>
            <w:noWrap/>
            <w:vAlign w:val="center"/>
            <w:hideMark/>
          </w:tcPr>
          <w:p w14:paraId="1F2F1506"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6</w:t>
            </w:r>
          </w:p>
        </w:tc>
      </w:tr>
      <w:tr w:rsidR="00366B43" w:rsidRPr="003C37D9" w14:paraId="78F20724" w14:textId="77777777" w:rsidTr="00A6322E">
        <w:trPr>
          <w:trHeight w:val="320"/>
        </w:trPr>
        <w:tc>
          <w:tcPr>
            <w:tcW w:w="6000" w:type="dxa"/>
            <w:tcBorders>
              <w:top w:val="nil"/>
              <w:left w:val="single" w:sz="4" w:space="0" w:color="auto"/>
              <w:bottom w:val="single" w:sz="4" w:space="0" w:color="auto"/>
              <w:right w:val="single" w:sz="4" w:space="0" w:color="auto"/>
            </w:tcBorders>
            <w:noWrap/>
            <w:vAlign w:val="bottom"/>
            <w:hideMark/>
          </w:tcPr>
          <w:p w14:paraId="5D19F2A4" w14:textId="77777777" w:rsidR="00366B43" w:rsidRPr="003C37D9" w:rsidRDefault="00366B43" w:rsidP="00A6322E">
            <w:pPr>
              <w:rPr>
                <w:rFonts w:ascii="Tahoma" w:hAnsi="Tahoma" w:cs="Tahoma"/>
                <w:color w:val="000000"/>
                <w:sz w:val="20"/>
                <w:szCs w:val="20"/>
              </w:rPr>
            </w:pPr>
            <w:r w:rsidRPr="003C37D9">
              <w:rPr>
                <w:rFonts w:ascii="Tahoma" w:hAnsi="Tahoma" w:cs="Tahoma"/>
                <w:color w:val="000000"/>
                <w:sz w:val="20"/>
                <w:szCs w:val="20"/>
              </w:rPr>
              <w:t>- Proposition satisfaisante, standard conforme au dossier</w:t>
            </w:r>
          </w:p>
        </w:tc>
        <w:tc>
          <w:tcPr>
            <w:tcW w:w="1300" w:type="dxa"/>
            <w:tcBorders>
              <w:top w:val="nil"/>
              <w:left w:val="nil"/>
              <w:bottom w:val="single" w:sz="4" w:space="0" w:color="auto"/>
              <w:right w:val="single" w:sz="4" w:space="0" w:color="auto"/>
            </w:tcBorders>
            <w:noWrap/>
            <w:vAlign w:val="center"/>
            <w:hideMark/>
          </w:tcPr>
          <w:p w14:paraId="477E6E7F"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6</w:t>
            </w:r>
          </w:p>
        </w:tc>
        <w:tc>
          <w:tcPr>
            <w:tcW w:w="1300" w:type="dxa"/>
            <w:tcBorders>
              <w:top w:val="nil"/>
              <w:left w:val="nil"/>
              <w:bottom w:val="single" w:sz="4" w:space="0" w:color="auto"/>
              <w:right w:val="single" w:sz="4" w:space="0" w:color="auto"/>
            </w:tcBorders>
            <w:noWrap/>
            <w:vAlign w:val="center"/>
            <w:hideMark/>
          </w:tcPr>
          <w:p w14:paraId="5861CDB6" w14:textId="5DBE1DEF"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1</w:t>
            </w:r>
            <w:r w:rsidR="007F591C">
              <w:rPr>
                <w:rFonts w:ascii="Calibri" w:hAnsi="Calibri" w:cs="Calibri"/>
                <w:color w:val="000000"/>
                <w:sz w:val="24"/>
              </w:rPr>
              <w:t>2</w:t>
            </w:r>
          </w:p>
        </w:tc>
        <w:tc>
          <w:tcPr>
            <w:tcW w:w="1300" w:type="dxa"/>
            <w:tcBorders>
              <w:top w:val="nil"/>
              <w:left w:val="nil"/>
              <w:bottom w:val="single" w:sz="4" w:space="0" w:color="auto"/>
              <w:right w:val="single" w:sz="4" w:space="0" w:color="auto"/>
            </w:tcBorders>
            <w:noWrap/>
            <w:vAlign w:val="center"/>
            <w:hideMark/>
          </w:tcPr>
          <w:p w14:paraId="3B1D9536" w14:textId="4D8CF4A1"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1</w:t>
            </w:r>
            <w:r w:rsidR="007F591C">
              <w:rPr>
                <w:rFonts w:ascii="Calibri" w:hAnsi="Calibri" w:cs="Calibri"/>
                <w:color w:val="000000"/>
                <w:sz w:val="24"/>
              </w:rPr>
              <w:t>8</w:t>
            </w:r>
          </w:p>
        </w:tc>
      </w:tr>
      <w:tr w:rsidR="00366B43" w:rsidRPr="003C37D9" w14:paraId="18CC3A8B" w14:textId="77777777" w:rsidTr="00A6322E">
        <w:trPr>
          <w:trHeight w:val="320"/>
        </w:trPr>
        <w:tc>
          <w:tcPr>
            <w:tcW w:w="6000" w:type="dxa"/>
            <w:tcBorders>
              <w:top w:val="nil"/>
              <w:left w:val="single" w:sz="4" w:space="0" w:color="auto"/>
              <w:bottom w:val="single" w:sz="4" w:space="0" w:color="auto"/>
              <w:right w:val="single" w:sz="4" w:space="0" w:color="auto"/>
            </w:tcBorders>
            <w:noWrap/>
            <w:vAlign w:val="bottom"/>
            <w:hideMark/>
          </w:tcPr>
          <w:p w14:paraId="7808D7B3" w14:textId="77777777" w:rsidR="00366B43" w:rsidRPr="003C37D9" w:rsidRDefault="00366B43" w:rsidP="00A6322E">
            <w:pPr>
              <w:rPr>
                <w:rFonts w:ascii="Tahoma" w:hAnsi="Tahoma" w:cs="Tahoma"/>
                <w:color w:val="000000"/>
                <w:sz w:val="20"/>
                <w:szCs w:val="20"/>
              </w:rPr>
            </w:pPr>
            <w:r w:rsidRPr="003C37D9">
              <w:rPr>
                <w:rFonts w:ascii="Tahoma" w:hAnsi="Tahoma" w:cs="Tahoma"/>
                <w:color w:val="000000"/>
                <w:sz w:val="20"/>
                <w:szCs w:val="20"/>
              </w:rPr>
              <w:t>- Proposition sur un standard élevé́</w:t>
            </w:r>
          </w:p>
        </w:tc>
        <w:tc>
          <w:tcPr>
            <w:tcW w:w="1300" w:type="dxa"/>
            <w:tcBorders>
              <w:top w:val="nil"/>
              <w:left w:val="nil"/>
              <w:bottom w:val="single" w:sz="4" w:space="0" w:color="auto"/>
              <w:right w:val="single" w:sz="4" w:space="0" w:color="auto"/>
            </w:tcBorders>
            <w:noWrap/>
            <w:vAlign w:val="center"/>
            <w:hideMark/>
          </w:tcPr>
          <w:p w14:paraId="0647F653"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8</w:t>
            </w:r>
          </w:p>
        </w:tc>
        <w:tc>
          <w:tcPr>
            <w:tcW w:w="1300" w:type="dxa"/>
            <w:tcBorders>
              <w:top w:val="nil"/>
              <w:left w:val="nil"/>
              <w:bottom w:val="single" w:sz="4" w:space="0" w:color="auto"/>
              <w:right w:val="single" w:sz="4" w:space="0" w:color="auto"/>
            </w:tcBorders>
            <w:noWrap/>
            <w:vAlign w:val="center"/>
            <w:hideMark/>
          </w:tcPr>
          <w:p w14:paraId="11C19137" w14:textId="7362BA78"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1</w:t>
            </w:r>
            <w:r w:rsidR="007F591C">
              <w:rPr>
                <w:rFonts w:ascii="Calibri" w:hAnsi="Calibri" w:cs="Calibri"/>
                <w:color w:val="000000"/>
                <w:sz w:val="24"/>
              </w:rPr>
              <w:t>6</w:t>
            </w:r>
          </w:p>
        </w:tc>
        <w:tc>
          <w:tcPr>
            <w:tcW w:w="1300" w:type="dxa"/>
            <w:tcBorders>
              <w:top w:val="nil"/>
              <w:left w:val="nil"/>
              <w:bottom w:val="single" w:sz="4" w:space="0" w:color="auto"/>
              <w:right w:val="single" w:sz="4" w:space="0" w:color="auto"/>
            </w:tcBorders>
            <w:noWrap/>
            <w:vAlign w:val="center"/>
            <w:hideMark/>
          </w:tcPr>
          <w:p w14:paraId="49ECB443"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24</w:t>
            </w:r>
          </w:p>
        </w:tc>
      </w:tr>
      <w:tr w:rsidR="00366B43" w:rsidRPr="003C37D9" w14:paraId="0A564862" w14:textId="77777777" w:rsidTr="00A6322E">
        <w:trPr>
          <w:trHeight w:val="320"/>
        </w:trPr>
        <w:tc>
          <w:tcPr>
            <w:tcW w:w="6000" w:type="dxa"/>
            <w:tcBorders>
              <w:top w:val="nil"/>
              <w:left w:val="single" w:sz="4" w:space="0" w:color="auto"/>
              <w:bottom w:val="single" w:sz="4" w:space="0" w:color="auto"/>
              <w:right w:val="single" w:sz="4" w:space="0" w:color="auto"/>
            </w:tcBorders>
            <w:noWrap/>
            <w:vAlign w:val="bottom"/>
            <w:hideMark/>
          </w:tcPr>
          <w:p w14:paraId="6DEEB5EB" w14:textId="77777777" w:rsidR="00366B43" w:rsidRPr="003C37D9" w:rsidRDefault="00366B43" w:rsidP="00A6322E">
            <w:pPr>
              <w:rPr>
                <w:rFonts w:ascii="Tahoma" w:hAnsi="Tahoma" w:cs="Tahoma"/>
                <w:color w:val="000000"/>
                <w:sz w:val="20"/>
                <w:szCs w:val="20"/>
              </w:rPr>
            </w:pPr>
            <w:r w:rsidRPr="003C37D9">
              <w:rPr>
                <w:rFonts w:ascii="Tahoma" w:hAnsi="Tahoma" w:cs="Tahoma"/>
                <w:color w:val="000000"/>
                <w:sz w:val="20"/>
                <w:szCs w:val="20"/>
              </w:rPr>
              <w:t>- Proposition sur un standard très élevé́</w:t>
            </w:r>
          </w:p>
        </w:tc>
        <w:tc>
          <w:tcPr>
            <w:tcW w:w="1300" w:type="dxa"/>
            <w:tcBorders>
              <w:top w:val="nil"/>
              <w:left w:val="nil"/>
              <w:bottom w:val="single" w:sz="4" w:space="0" w:color="auto"/>
              <w:right w:val="single" w:sz="4" w:space="0" w:color="auto"/>
            </w:tcBorders>
            <w:noWrap/>
            <w:vAlign w:val="center"/>
            <w:hideMark/>
          </w:tcPr>
          <w:p w14:paraId="79C5E6E3"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10</w:t>
            </w:r>
          </w:p>
        </w:tc>
        <w:tc>
          <w:tcPr>
            <w:tcW w:w="1300" w:type="dxa"/>
            <w:tcBorders>
              <w:top w:val="nil"/>
              <w:left w:val="nil"/>
              <w:bottom w:val="single" w:sz="4" w:space="0" w:color="auto"/>
              <w:right w:val="single" w:sz="4" w:space="0" w:color="auto"/>
            </w:tcBorders>
            <w:noWrap/>
            <w:vAlign w:val="center"/>
            <w:hideMark/>
          </w:tcPr>
          <w:p w14:paraId="38378FAC"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20</w:t>
            </w:r>
          </w:p>
        </w:tc>
        <w:tc>
          <w:tcPr>
            <w:tcW w:w="1300" w:type="dxa"/>
            <w:tcBorders>
              <w:top w:val="nil"/>
              <w:left w:val="nil"/>
              <w:bottom w:val="single" w:sz="4" w:space="0" w:color="auto"/>
              <w:right w:val="single" w:sz="4" w:space="0" w:color="auto"/>
            </w:tcBorders>
            <w:noWrap/>
            <w:vAlign w:val="center"/>
            <w:hideMark/>
          </w:tcPr>
          <w:p w14:paraId="468F810A" w14:textId="77777777" w:rsidR="00366B43" w:rsidRPr="003C37D9" w:rsidRDefault="00366B43" w:rsidP="00A6322E">
            <w:pPr>
              <w:jc w:val="center"/>
              <w:rPr>
                <w:rFonts w:ascii="Calibri" w:hAnsi="Calibri" w:cs="Calibri"/>
                <w:color w:val="000000"/>
                <w:sz w:val="24"/>
              </w:rPr>
            </w:pPr>
            <w:r w:rsidRPr="003C37D9">
              <w:rPr>
                <w:rFonts w:ascii="Calibri" w:hAnsi="Calibri" w:cs="Calibri"/>
                <w:color w:val="000000"/>
                <w:sz w:val="24"/>
              </w:rPr>
              <w:t>30</w:t>
            </w:r>
          </w:p>
        </w:tc>
      </w:tr>
    </w:tbl>
    <w:p w14:paraId="2B2392B9" w14:textId="77777777" w:rsidR="00366B43" w:rsidRPr="005D2881" w:rsidRDefault="00366B43" w:rsidP="00366B43">
      <w:pPr>
        <w:rPr>
          <w:szCs w:val="22"/>
        </w:rPr>
      </w:pPr>
    </w:p>
    <w:p w14:paraId="099BC9EC" w14:textId="3460C443" w:rsidR="006846C8" w:rsidRDefault="006846C8" w:rsidP="00366B43">
      <w:pPr>
        <w:rPr>
          <w:szCs w:val="22"/>
        </w:rPr>
      </w:pPr>
      <w:r w:rsidRPr="006846C8">
        <w:rPr>
          <w:szCs w:val="22"/>
        </w:rPr>
        <w:t xml:space="preserve">La note technique globale obtenue sur 100 sera divisée par 10 pour être ramenée sur 10. La note finale (sur 10) sera calculée selon la formule suivante : (Note Technique x </w:t>
      </w:r>
      <w:r w:rsidR="004D5BD7">
        <w:rPr>
          <w:szCs w:val="22"/>
        </w:rPr>
        <w:t>4</w:t>
      </w:r>
      <w:r w:rsidRPr="006846C8">
        <w:rPr>
          <w:szCs w:val="22"/>
        </w:rPr>
        <w:t>0%) +</w:t>
      </w:r>
      <w:r w:rsidR="004D5BD7">
        <w:rPr>
          <w:szCs w:val="22"/>
        </w:rPr>
        <w:t xml:space="preserve"> </w:t>
      </w:r>
      <w:r w:rsidR="004D5BD7" w:rsidRPr="006846C8">
        <w:rPr>
          <w:szCs w:val="22"/>
        </w:rPr>
        <w:t xml:space="preserve">(Note </w:t>
      </w:r>
      <w:r w:rsidR="004D5BD7">
        <w:rPr>
          <w:szCs w:val="22"/>
        </w:rPr>
        <w:t>Délai</w:t>
      </w:r>
      <w:r w:rsidR="004D5BD7" w:rsidRPr="006846C8">
        <w:rPr>
          <w:szCs w:val="22"/>
        </w:rPr>
        <w:t xml:space="preserve"> x </w:t>
      </w:r>
      <w:r w:rsidR="004D5BD7">
        <w:rPr>
          <w:szCs w:val="22"/>
        </w:rPr>
        <w:t>1</w:t>
      </w:r>
      <w:r w:rsidR="004D5BD7" w:rsidRPr="006846C8">
        <w:rPr>
          <w:szCs w:val="22"/>
        </w:rPr>
        <w:t xml:space="preserve">0%) </w:t>
      </w:r>
      <w:r w:rsidR="009B15A3">
        <w:rPr>
          <w:szCs w:val="22"/>
        </w:rPr>
        <w:t>+</w:t>
      </w:r>
      <w:r w:rsidRPr="006846C8">
        <w:rPr>
          <w:szCs w:val="22"/>
        </w:rPr>
        <w:t xml:space="preserve"> (Note Prix  x </w:t>
      </w:r>
      <w:r w:rsidR="004D5BD7">
        <w:rPr>
          <w:szCs w:val="22"/>
        </w:rPr>
        <w:t>5</w:t>
      </w:r>
      <w:r w:rsidRPr="006846C8">
        <w:rPr>
          <w:szCs w:val="22"/>
        </w:rPr>
        <w:t>0%).</w:t>
      </w:r>
    </w:p>
    <w:p w14:paraId="0EC082C0" w14:textId="27DDF8BA" w:rsidR="00366B43" w:rsidRPr="00C319B2" w:rsidRDefault="00366B43" w:rsidP="00366B43">
      <w:pPr>
        <w:rPr>
          <w:szCs w:val="22"/>
        </w:rPr>
      </w:pPr>
      <w:r w:rsidRPr="000A206A">
        <w:rPr>
          <w:szCs w:val="22"/>
        </w:rPr>
        <w:t>Les propositions sont classées par ordre décroissant en fonction des notes obtenues.</w:t>
      </w:r>
    </w:p>
    <w:p w14:paraId="2B930E23" w14:textId="77777777" w:rsidR="00A009E8" w:rsidRDefault="00A009E8" w:rsidP="0034558F">
      <w:pPr>
        <w:rPr>
          <w:szCs w:val="28"/>
        </w:rPr>
      </w:pPr>
    </w:p>
    <w:p w14:paraId="71DC727E" w14:textId="798B7660" w:rsidR="004D5BD7" w:rsidRDefault="004D5BD7" w:rsidP="004D5BD7">
      <w:pPr>
        <w:rPr>
          <w:szCs w:val="28"/>
        </w:rPr>
      </w:pPr>
      <w:r>
        <w:rPr>
          <w:szCs w:val="28"/>
        </w:rPr>
        <w:t>Le critère délai sera noté avec la règle suivante :</w:t>
      </w:r>
    </w:p>
    <w:p w14:paraId="31214336" w14:textId="77777777" w:rsidR="004D5BD7" w:rsidRDefault="004D5BD7" w:rsidP="004D5BD7">
      <w:pPr>
        <w:rPr>
          <w:szCs w:val="28"/>
        </w:rPr>
      </w:pPr>
    </w:p>
    <w:p w14:paraId="641C369F" w14:textId="0628F9A2" w:rsidR="004D5BD7" w:rsidRDefault="004D5BD7" w:rsidP="004D5BD7">
      <w:pPr>
        <w:pStyle w:val="Paragraphedeliste"/>
        <w:numPr>
          <w:ilvl w:val="0"/>
          <w:numId w:val="11"/>
        </w:numPr>
        <w:rPr>
          <w:szCs w:val="28"/>
        </w:rPr>
      </w:pPr>
      <w:r>
        <w:rPr>
          <w:szCs w:val="28"/>
        </w:rPr>
        <w:t xml:space="preserve">La meilleure offre recevable obtient la note 10, sur la base de l’acte d’engagement. </w:t>
      </w:r>
    </w:p>
    <w:p w14:paraId="296860F5" w14:textId="0F0C07D3" w:rsidR="004D5BD7" w:rsidRDefault="004D5BD7" w:rsidP="004D5BD7">
      <w:pPr>
        <w:pStyle w:val="Paragraphedeliste"/>
        <w:numPr>
          <w:ilvl w:val="0"/>
          <w:numId w:val="11"/>
        </w:numPr>
        <w:rPr>
          <w:szCs w:val="28"/>
        </w:rPr>
      </w:pPr>
      <w:r w:rsidRPr="006D5F5B">
        <w:rPr>
          <w:szCs w:val="28"/>
        </w:rPr>
        <w:t>Les autres offres obtiennent une note calculée selon la formule suivante : 10 x (</w:t>
      </w:r>
      <w:r>
        <w:rPr>
          <w:szCs w:val="28"/>
        </w:rPr>
        <w:t>délai</w:t>
      </w:r>
      <w:r w:rsidRPr="006D5F5B">
        <w:rPr>
          <w:szCs w:val="28"/>
        </w:rPr>
        <w:t xml:space="preserve"> de l'offre </w:t>
      </w:r>
      <w:r w:rsidR="000A22E2">
        <w:rPr>
          <w:szCs w:val="28"/>
        </w:rPr>
        <w:t>avec le délai le plus court</w:t>
      </w:r>
      <w:r w:rsidRPr="006D5F5B">
        <w:rPr>
          <w:szCs w:val="28"/>
        </w:rPr>
        <w:t xml:space="preserve"> / </w:t>
      </w:r>
      <w:r>
        <w:rPr>
          <w:szCs w:val="28"/>
        </w:rPr>
        <w:t>délai</w:t>
      </w:r>
      <w:r w:rsidRPr="006D5F5B">
        <w:rPr>
          <w:szCs w:val="28"/>
        </w:rPr>
        <w:t xml:space="preserve"> de l'offre évaluée)</w:t>
      </w:r>
      <w:r>
        <w:rPr>
          <w:szCs w:val="28"/>
        </w:rPr>
        <w:t>.</w:t>
      </w:r>
    </w:p>
    <w:p w14:paraId="3D2017B5" w14:textId="77777777" w:rsidR="004D5BD7" w:rsidRDefault="004D5BD7" w:rsidP="0034558F">
      <w:pPr>
        <w:rPr>
          <w:szCs w:val="28"/>
        </w:rPr>
      </w:pPr>
    </w:p>
    <w:p w14:paraId="0B0A0218" w14:textId="38A21583" w:rsidR="0034558F" w:rsidRDefault="0034558F" w:rsidP="0034558F">
      <w:pPr>
        <w:rPr>
          <w:szCs w:val="28"/>
        </w:rPr>
      </w:pPr>
      <w:r>
        <w:rPr>
          <w:szCs w:val="28"/>
        </w:rPr>
        <w:t>Le critère</w:t>
      </w:r>
      <w:r w:rsidR="006E3F40">
        <w:rPr>
          <w:szCs w:val="28"/>
        </w:rPr>
        <w:t xml:space="preserve"> prix</w:t>
      </w:r>
      <w:r>
        <w:rPr>
          <w:szCs w:val="28"/>
        </w:rPr>
        <w:t xml:space="preserve"> ser</w:t>
      </w:r>
      <w:r w:rsidR="006E3F40">
        <w:rPr>
          <w:szCs w:val="28"/>
        </w:rPr>
        <w:t>a</w:t>
      </w:r>
      <w:r>
        <w:rPr>
          <w:szCs w:val="28"/>
        </w:rPr>
        <w:t xml:space="preserve"> noté avec la règle suivante :</w:t>
      </w:r>
    </w:p>
    <w:p w14:paraId="19FF06DF" w14:textId="77777777" w:rsidR="0034558F" w:rsidRDefault="0034558F" w:rsidP="0034558F">
      <w:pPr>
        <w:rPr>
          <w:szCs w:val="28"/>
        </w:rPr>
      </w:pPr>
    </w:p>
    <w:p w14:paraId="6ABF54A7" w14:textId="491F81CE" w:rsidR="006D5F5B" w:rsidRDefault="0034558F" w:rsidP="009A2E80">
      <w:pPr>
        <w:pStyle w:val="Paragraphedeliste"/>
        <w:numPr>
          <w:ilvl w:val="0"/>
          <w:numId w:val="11"/>
        </w:numPr>
        <w:rPr>
          <w:szCs w:val="28"/>
        </w:rPr>
      </w:pPr>
      <w:r>
        <w:rPr>
          <w:szCs w:val="28"/>
        </w:rPr>
        <w:t xml:space="preserve">La meilleure offre </w:t>
      </w:r>
      <w:r w:rsidR="00042C6E">
        <w:rPr>
          <w:szCs w:val="28"/>
        </w:rPr>
        <w:t xml:space="preserve">recevable </w:t>
      </w:r>
      <w:r>
        <w:rPr>
          <w:szCs w:val="28"/>
        </w:rPr>
        <w:t>obtient la note 10</w:t>
      </w:r>
      <w:r w:rsidR="006E3F40">
        <w:rPr>
          <w:szCs w:val="28"/>
        </w:rPr>
        <w:t>, sur la base du DQE</w:t>
      </w:r>
      <w:r w:rsidR="006D5F5B">
        <w:rPr>
          <w:szCs w:val="28"/>
        </w:rPr>
        <w:t>.</w:t>
      </w:r>
      <w:r w:rsidR="007E3307">
        <w:rPr>
          <w:szCs w:val="28"/>
        </w:rPr>
        <w:t xml:space="preserve"> </w:t>
      </w:r>
    </w:p>
    <w:p w14:paraId="3C593583" w14:textId="58C38E55" w:rsidR="009A2E80" w:rsidRDefault="006D5F5B" w:rsidP="009A2E80">
      <w:pPr>
        <w:pStyle w:val="Paragraphedeliste"/>
        <w:numPr>
          <w:ilvl w:val="0"/>
          <w:numId w:val="11"/>
        </w:numPr>
        <w:rPr>
          <w:szCs w:val="28"/>
        </w:rPr>
      </w:pPr>
      <w:r w:rsidRPr="006D5F5B">
        <w:rPr>
          <w:szCs w:val="28"/>
        </w:rPr>
        <w:t>Les autres offres obtiennent une note calculée selon la formule suivante : 10 x (Montant de l'offre la moins-disante / Montant de l'offre évaluée)</w:t>
      </w:r>
      <w:r>
        <w:rPr>
          <w:szCs w:val="28"/>
        </w:rPr>
        <w:t>.</w:t>
      </w:r>
    </w:p>
    <w:p w14:paraId="4304416C" w14:textId="77777777" w:rsidR="006D5F5B" w:rsidRPr="006D5F5B" w:rsidRDefault="006D5F5B" w:rsidP="006D5F5B">
      <w:pPr>
        <w:pStyle w:val="Paragraphedeliste"/>
        <w:rPr>
          <w:szCs w:val="28"/>
        </w:rPr>
      </w:pPr>
    </w:p>
    <w:p w14:paraId="3FEE0DD7" w14:textId="14F10775" w:rsidR="00FC5ECF" w:rsidRDefault="00FC5ECF" w:rsidP="00FC5ECF">
      <w:r>
        <w:t>Les propositions sont classées par ordre décroissant en fonction des notes obtenues.</w:t>
      </w:r>
    </w:p>
    <w:p w14:paraId="54C9869C" w14:textId="140B2AEE" w:rsidR="00A83A7B" w:rsidRDefault="00A83A7B" w:rsidP="00E349A3">
      <w:pPr>
        <w:rPr>
          <w:b/>
          <w:szCs w:val="28"/>
        </w:rPr>
      </w:pPr>
    </w:p>
    <w:p w14:paraId="1B86F7CE" w14:textId="77777777" w:rsidR="00B95534" w:rsidRPr="00B95534" w:rsidRDefault="00B95534" w:rsidP="00B95534">
      <w:r w:rsidRPr="00B95534">
        <w:t>L’Acheteur pourra négocier avec un ou plusieurs candidats ayant remis une offre, dans le respect de l’égalité de traitement de tous les candidats. Lors de la négociation, les échanges d’informations et les communications sont effectués par voie électronique.</w:t>
      </w:r>
    </w:p>
    <w:p w14:paraId="23DD5B1A" w14:textId="77777777" w:rsidR="00B95534" w:rsidRPr="00B95534" w:rsidRDefault="00B95534" w:rsidP="00B95534"/>
    <w:p w14:paraId="7DFCAFEF" w14:textId="77777777" w:rsidR="00B95534" w:rsidRPr="00B95534" w:rsidRDefault="00B95534" w:rsidP="00B95534">
      <w:r w:rsidRPr="00B95534">
        <w:t>La négociation pourra porter sur les points suivants :</w:t>
      </w:r>
    </w:p>
    <w:p w14:paraId="74569847" w14:textId="391CE0DE" w:rsidR="006F16EC" w:rsidRDefault="00B95534" w:rsidP="00B95534">
      <w:r w:rsidRPr="00B95534">
        <w:t>-</w:t>
      </w:r>
      <w:r w:rsidRPr="00B95534">
        <w:tab/>
        <w:t>le prix ;</w:t>
      </w:r>
    </w:p>
    <w:p w14:paraId="1D63660C" w14:textId="0C25634C" w:rsidR="006F16EC" w:rsidRPr="00B95534" w:rsidRDefault="006F16EC" w:rsidP="006F16EC">
      <w:r>
        <w:t>-          le délai ;</w:t>
      </w:r>
    </w:p>
    <w:p w14:paraId="45AFE38C" w14:textId="77777777" w:rsidR="00B95534" w:rsidRPr="00B95534" w:rsidRDefault="00B95534" w:rsidP="00B95534">
      <w:r w:rsidRPr="00B95534">
        <w:t>-</w:t>
      </w:r>
      <w:r w:rsidRPr="00B95534">
        <w:tab/>
        <w:t>tous les éléments de l’offre technique ;</w:t>
      </w:r>
    </w:p>
    <w:p w14:paraId="07B948C8" w14:textId="77777777" w:rsidR="00B95534" w:rsidRPr="00B95534" w:rsidRDefault="00B95534" w:rsidP="00B95534"/>
    <w:p w14:paraId="6A29C8BE" w14:textId="77777777" w:rsidR="00B95534" w:rsidRPr="00B95534" w:rsidRDefault="00B95534" w:rsidP="00B95534">
      <w:r w:rsidRPr="00B95534">
        <w:t>A l’issue de la négociation, les offres finales encore inacceptables sont éliminées, les offres finales encore irrégulières peuvent faire l’objet, au choix de l’Acheteur, d’une régularisation à condition que celle-ci ne modifie pas l’offre.</w:t>
      </w:r>
    </w:p>
    <w:p w14:paraId="600701AE" w14:textId="77777777" w:rsidR="00B95534" w:rsidRPr="00B95534" w:rsidRDefault="00B95534" w:rsidP="00B95534"/>
    <w:p w14:paraId="0B7A990C" w14:textId="07D85631" w:rsidR="00B95534" w:rsidRPr="00B95534" w:rsidRDefault="00B95534" w:rsidP="00B95534">
      <w:r w:rsidRPr="00B95534">
        <w:lastRenderedPageBreak/>
        <w:t>L’Acheteur se réserve toutefois la possibilité d’attribuer le marché sur la base des offres initiales sans négociation.</w:t>
      </w:r>
    </w:p>
    <w:p w14:paraId="523DF64C" w14:textId="77777777" w:rsidR="00033FA9" w:rsidRDefault="00033FA9" w:rsidP="00E349A3">
      <w:pPr>
        <w:rPr>
          <w:b/>
          <w:szCs w:val="28"/>
        </w:rPr>
      </w:pPr>
    </w:p>
    <w:p w14:paraId="2E1EA378" w14:textId="77777777" w:rsidR="00A83A7B" w:rsidRPr="007C2672" w:rsidRDefault="00A83A7B" w:rsidP="00721F13">
      <w:pPr>
        <w:pStyle w:val="Titre2"/>
      </w:pPr>
      <w:r>
        <w:t>SUITES DONNEES A LA CONSULTATION</w:t>
      </w:r>
    </w:p>
    <w:p w14:paraId="6871EE9C" w14:textId="77777777" w:rsidR="00A83A7B" w:rsidRDefault="00A83A7B" w:rsidP="00E349A3">
      <w:pPr>
        <w:pStyle w:val="Corpsdetexte2"/>
        <w:spacing w:after="0"/>
        <w:rPr>
          <w:rFonts w:ascii="Arial Narrow" w:hAnsi="Arial Narrow" w:cs="Arial"/>
          <w:sz w:val="28"/>
          <w:szCs w:val="28"/>
        </w:rPr>
      </w:pPr>
    </w:p>
    <w:p w14:paraId="0E21B2AF" w14:textId="5B1032EE" w:rsidR="00FB0CDF" w:rsidRPr="00FE3899" w:rsidRDefault="00FB0CDF" w:rsidP="00FB0CDF">
      <w:pPr>
        <w:pStyle w:val="Corpsdetexte"/>
        <w:spacing w:after="0"/>
        <w:rPr>
          <w:rFonts w:ascii="Arial Narrow" w:hAnsi="Arial Narrow" w:cs="Arial"/>
          <w:sz w:val="28"/>
          <w:szCs w:val="28"/>
        </w:rPr>
      </w:pPr>
      <w:r w:rsidRPr="00FE3899">
        <w:rPr>
          <w:rFonts w:ascii="Arial Narrow" w:hAnsi="Arial Narrow" w:cs="Arial"/>
          <w:sz w:val="28"/>
          <w:szCs w:val="28"/>
        </w:rPr>
        <w:t xml:space="preserve">Le contenu des offres remises ou parvenues </w:t>
      </w:r>
      <w:r>
        <w:rPr>
          <w:rFonts w:ascii="Arial Narrow" w:hAnsi="Arial Narrow" w:cs="Arial"/>
          <w:sz w:val="28"/>
          <w:szCs w:val="28"/>
        </w:rPr>
        <w:t xml:space="preserve">à l’adresse ci-dessus </w:t>
      </w:r>
      <w:r w:rsidRPr="00FE3899">
        <w:rPr>
          <w:rFonts w:ascii="Arial Narrow" w:hAnsi="Arial Narrow" w:cs="Arial"/>
          <w:sz w:val="28"/>
          <w:szCs w:val="28"/>
        </w:rPr>
        <w:t>hors délai ne sera pas analysé et l'enveloppe sera retournée à l'expéditeur sans avoir été ouverte.</w:t>
      </w:r>
    </w:p>
    <w:p w14:paraId="41E520A2" w14:textId="77777777" w:rsidR="00FB0CDF" w:rsidRDefault="00FB0CDF" w:rsidP="00E349A3">
      <w:pPr>
        <w:rPr>
          <w:rFonts w:cs="Arial"/>
          <w:szCs w:val="28"/>
        </w:rPr>
      </w:pPr>
    </w:p>
    <w:p w14:paraId="75DBC377" w14:textId="77777777" w:rsidR="00A83A7B" w:rsidRPr="00F44BFB" w:rsidRDefault="00A83A7B" w:rsidP="00E349A3">
      <w:pPr>
        <w:rPr>
          <w:szCs w:val="28"/>
        </w:rPr>
      </w:pPr>
      <w:r>
        <w:rPr>
          <w:rFonts w:cs="Arial"/>
          <w:szCs w:val="28"/>
        </w:rPr>
        <w:t>Les candidats dont les offres n’auront pas été retenues seront informés par courrier.</w:t>
      </w:r>
    </w:p>
    <w:p w14:paraId="092B68BB" w14:textId="77777777" w:rsidR="00290C6B" w:rsidRDefault="00290C6B" w:rsidP="00E349A3">
      <w:pPr>
        <w:rPr>
          <w:szCs w:val="28"/>
        </w:rPr>
      </w:pPr>
    </w:p>
    <w:p w14:paraId="4CF68124" w14:textId="77777777" w:rsidR="00FC5ECF" w:rsidRDefault="00FC5ECF" w:rsidP="00E349A3">
      <w:pPr>
        <w:rPr>
          <w:szCs w:val="28"/>
        </w:rPr>
      </w:pPr>
    </w:p>
    <w:p w14:paraId="27C52955" w14:textId="77777777" w:rsidR="00FC5ECF" w:rsidRDefault="00FC5ECF" w:rsidP="00FC5ECF">
      <w:pPr>
        <w:pStyle w:val="Titre2"/>
      </w:pPr>
      <w:r>
        <w:t>DISPOSITIONS DIVERSES</w:t>
      </w:r>
    </w:p>
    <w:p w14:paraId="51CF60E5" w14:textId="77777777" w:rsidR="00FC5ECF" w:rsidRDefault="00FC5ECF" w:rsidP="00FC5ECF"/>
    <w:p w14:paraId="1BC501D1" w14:textId="77777777" w:rsidR="00FC5ECF" w:rsidRPr="00FC5ECF" w:rsidRDefault="00FC5ECF" w:rsidP="00FC5ECF">
      <w:r w:rsidRPr="00FC5ECF">
        <w:t>La langue utilisée et retenue pour le marché est le français.</w:t>
      </w:r>
    </w:p>
    <w:p w14:paraId="6FE3737C" w14:textId="77777777" w:rsidR="00FC5ECF" w:rsidRDefault="00FC5ECF" w:rsidP="00FC5ECF"/>
    <w:p w14:paraId="03D23D9C" w14:textId="77777777" w:rsidR="00FC5ECF" w:rsidRPr="00FC5ECF" w:rsidRDefault="00FC5ECF" w:rsidP="00FC5ECF">
      <w:r w:rsidRPr="00FC5ECF">
        <w:t>L’unité monétaire est l’euro.</w:t>
      </w:r>
    </w:p>
    <w:p w14:paraId="61BBB9B3" w14:textId="77777777" w:rsidR="00FC5ECF" w:rsidRDefault="00FC5ECF" w:rsidP="00FC5ECF"/>
    <w:p w14:paraId="79CFE96E" w14:textId="77777777" w:rsidR="00FC5ECF" w:rsidRDefault="00FC5ECF" w:rsidP="00FC5ECF">
      <w:r w:rsidRPr="00193C19">
        <w:rPr>
          <w:b/>
        </w:rPr>
        <w:t>Modalités de financement</w:t>
      </w:r>
      <w:r>
        <w:t xml:space="preserve"> et de paiement : financement sur les fonds propres du maître d’ouvrage</w:t>
      </w:r>
      <w:r w:rsidR="00033FA9">
        <w:t>. Mandatement sur présentation d’un décompte.</w:t>
      </w:r>
    </w:p>
    <w:p w14:paraId="5A921D0D" w14:textId="77777777" w:rsidR="009A2E80" w:rsidRDefault="009A2E80" w:rsidP="00EE4DD2">
      <w:pPr>
        <w:rPr>
          <w:rFonts w:cs="Arial"/>
          <w:szCs w:val="28"/>
        </w:rPr>
      </w:pPr>
    </w:p>
    <w:p w14:paraId="38B277E3" w14:textId="77777777" w:rsidR="008B2766" w:rsidRPr="00EE4DD2" w:rsidRDefault="008B2766" w:rsidP="00EE4DD2">
      <w:pPr>
        <w:rPr>
          <w:rFonts w:cs="Arial"/>
          <w:szCs w:val="28"/>
        </w:rPr>
      </w:pPr>
    </w:p>
    <w:p w14:paraId="25FC3CBF" w14:textId="77777777" w:rsidR="00442598" w:rsidRDefault="00EE4DD2" w:rsidP="00721F13">
      <w:pPr>
        <w:pStyle w:val="Titre2"/>
      </w:pPr>
      <w:r>
        <w:t>INSTANCE CHARGEE DES PROCEDURES DE RECOURS</w:t>
      </w:r>
    </w:p>
    <w:p w14:paraId="58B3302B" w14:textId="77777777" w:rsidR="00EE4DD2" w:rsidRPr="00EE4DD2" w:rsidRDefault="00EE4DD2" w:rsidP="00EE4DD2">
      <w:pPr>
        <w:rPr>
          <w:rFonts w:cs="Arial"/>
          <w:szCs w:val="28"/>
        </w:rPr>
      </w:pPr>
    </w:p>
    <w:p w14:paraId="67C428AD" w14:textId="77777777" w:rsidR="007E3307" w:rsidRPr="007E3307" w:rsidRDefault="007E3307" w:rsidP="007E3307">
      <w:pPr>
        <w:rPr>
          <w:rFonts w:cs="Arial"/>
          <w:szCs w:val="28"/>
        </w:rPr>
      </w:pPr>
      <w:r w:rsidRPr="007E3307">
        <w:rPr>
          <w:rFonts w:cs="Arial"/>
          <w:szCs w:val="28"/>
        </w:rPr>
        <w:t>Tribunal administratif de Nantes, 6 allée de l'Île-Gloriette BP 24111, 44041 Nantes Cedex 1, Téléphone : 02 40 99 46 00, Télécopie : 02 40 99 46 58</w:t>
      </w:r>
    </w:p>
    <w:p w14:paraId="6B595CD9" w14:textId="77777777" w:rsidR="007E3307" w:rsidRPr="007E3307" w:rsidRDefault="007E3307" w:rsidP="007E3307">
      <w:pPr>
        <w:rPr>
          <w:rFonts w:cs="Arial"/>
          <w:szCs w:val="28"/>
        </w:rPr>
      </w:pPr>
    </w:p>
    <w:p w14:paraId="5906DF3C" w14:textId="4DF4CE13" w:rsidR="0033524F" w:rsidRDefault="007E3307" w:rsidP="007E3307">
      <w:pPr>
        <w:rPr>
          <w:rFonts w:cs="Arial"/>
          <w:szCs w:val="28"/>
        </w:rPr>
      </w:pPr>
      <w:r w:rsidRPr="007E3307">
        <w:rPr>
          <w:rFonts w:cs="Arial"/>
          <w:szCs w:val="28"/>
        </w:rPr>
        <w:t xml:space="preserve">Service auprès duquel des renseignements peuvent être obtenus : Greffe du Tribunal, Tribunal administratif de Nantes, 6 allée de l'Île-Gloriette BP 24111, 44041 Nantes Cedex 1, Téléphone : 02 40 99 46 00, Télécopie : 02 40 99 46 58. Renseignements : Greffe du Tribunal, </w:t>
      </w:r>
      <w:hyperlink r:id="rId9" w:history="1">
        <w:r w:rsidRPr="0029171D">
          <w:rPr>
            <w:rStyle w:val="Lienhypertexte"/>
            <w:rFonts w:cs="Arial"/>
            <w:szCs w:val="28"/>
          </w:rPr>
          <w:t>greffe.ta-nantes@juradm.fr</w:t>
        </w:r>
      </w:hyperlink>
    </w:p>
    <w:p w14:paraId="3ECF5B3B" w14:textId="77777777" w:rsidR="007E3307" w:rsidRPr="00242682" w:rsidRDefault="007E3307" w:rsidP="007E3307">
      <w:pPr>
        <w:rPr>
          <w:szCs w:val="28"/>
        </w:rPr>
      </w:pPr>
    </w:p>
    <w:sectPr w:rsidR="007E3307" w:rsidRPr="00242682" w:rsidSect="00222A0B">
      <w:headerReference w:type="default" r:id="rId10"/>
      <w:footerReference w:type="default" r:id="rId11"/>
      <w:pgSz w:w="11906" w:h="16838"/>
      <w:pgMar w:top="1417" w:right="1417" w:bottom="1417"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84F1D7" w14:textId="77777777" w:rsidR="004C3A6C" w:rsidRDefault="004C3A6C">
      <w:r>
        <w:separator/>
      </w:r>
    </w:p>
  </w:endnote>
  <w:endnote w:type="continuationSeparator" w:id="0">
    <w:p w14:paraId="5AE47D7C" w14:textId="77777777" w:rsidR="004C3A6C" w:rsidRDefault="004C3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20B0604020202020204"/>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8ED8B42" w14:textId="7E508F4F" w:rsidR="006A1AC8" w:rsidRPr="00347334" w:rsidRDefault="00E155CA" w:rsidP="007C5DE8">
    <w:pPr>
      <w:pStyle w:val="Pieddepage"/>
      <w:pBdr>
        <w:top w:val="single" w:sz="12" w:space="1" w:color="1F497D" w:themeColor="text2"/>
      </w:pBdr>
      <w:rPr>
        <w:rFonts w:ascii="Arial" w:hAnsi="Arial" w:cs="Arial"/>
        <w:sz w:val="20"/>
        <w:szCs w:val="20"/>
      </w:rPr>
    </w:pPr>
    <w:r w:rsidRPr="00E155CA">
      <w:rPr>
        <w:rFonts w:ascii="Arial" w:hAnsi="Arial" w:cs="Arial"/>
        <w:sz w:val="20"/>
        <w:szCs w:val="20"/>
      </w:rPr>
      <w:t xml:space="preserve">72 – </w:t>
    </w:r>
    <w:r w:rsidR="00BA5465">
      <w:rPr>
        <w:rFonts w:ascii="Arial" w:hAnsi="Arial" w:cs="Arial"/>
        <w:sz w:val="20"/>
        <w:szCs w:val="20"/>
      </w:rPr>
      <w:t>SAEP DOLLON PERCHE VAIRAIS</w:t>
    </w:r>
    <w:r w:rsidR="006A1AC8" w:rsidRPr="00347334">
      <w:rPr>
        <w:rFonts w:ascii="Arial" w:hAnsi="Arial" w:cs="Arial"/>
        <w:sz w:val="20"/>
        <w:szCs w:val="20"/>
      </w:rPr>
      <w:tab/>
    </w:r>
    <w:r w:rsidR="006A1AC8" w:rsidRPr="00347334">
      <w:rPr>
        <w:rFonts w:ascii="Arial" w:hAnsi="Arial" w:cs="Arial"/>
        <w:sz w:val="20"/>
        <w:szCs w:val="20"/>
      </w:rPr>
      <w:tab/>
    </w:r>
    <w:r w:rsidR="00327383">
      <w:rPr>
        <w:rFonts w:ascii="Arial" w:hAnsi="Arial" w:cs="Arial"/>
        <w:sz w:val="20"/>
        <w:szCs w:val="20"/>
      </w:rPr>
      <w:t>Règlement de la consultation</w:t>
    </w:r>
  </w:p>
  <w:p w14:paraId="4C046A4C" w14:textId="15539B77" w:rsidR="006A1AC8" w:rsidRPr="00347334" w:rsidRDefault="006A1AC8" w:rsidP="007C5DE8">
    <w:pPr>
      <w:pStyle w:val="Pieddepage"/>
      <w:pBdr>
        <w:top w:val="single" w:sz="12" w:space="1" w:color="1F497D" w:themeColor="text2"/>
      </w:pBdr>
      <w:rPr>
        <w:rFonts w:ascii="Arial" w:hAnsi="Arial" w:cs="Arial"/>
        <w:sz w:val="20"/>
        <w:szCs w:val="20"/>
      </w:rPr>
    </w:pPr>
    <w:r w:rsidRPr="00347334">
      <w:rPr>
        <w:rFonts w:ascii="Arial" w:hAnsi="Arial" w:cs="Arial"/>
        <w:sz w:val="20"/>
        <w:szCs w:val="20"/>
      </w:rPr>
      <w:tab/>
    </w:r>
    <w:r w:rsidR="00E203F0">
      <w:rPr>
        <w:rFonts w:ascii="Arial" w:hAnsi="Arial" w:cs="Arial"/>
        <w:sz w:val="20"/>
        <w:szCs w:val="20"/>
      </w:rPr>
      <w:tab/>
    </w:r>
    <w:r w:rsidRPr="00347334">
      <w:rPr>
        <w:rFonts w:ascii="Arial" w:hAnsi="Arial" w:cs="Arial"/>
        <w:sz w:val="20"/>
        <w:szCs w:val="20"/>
      </w:rPr>
      <w:t xml:space="preserve">Page </w:t>
    </w:r>
    <w:r w:rsidRPr="00347334">
      <w:rPr>
        <w:rFonts w:ascii="Arial" w:hAnsi="Arial" w:cs="Arial"/>
        <w:sz w:val="20"/>
        <w:szCs w:val="20"/>
      </w:rPr>
      <w:fldChar w:fldCharType="begin"/>
    </w:r>
    <w:r w:rsidRPr="00347334">
      <w:rPr>
        <w:rFonts w:ascii="Arial" w:hAnsi="Arial" w:cs="Arial"/>
        <w:sz w:val="20"/>
        <w:szCs w:val="20"/>
      </w:rPr>
      <w:instrText xml:space="preserve"> PAGE </w:instrText>
    </w:r>
    <w:r w:rsidRPr="00347334">
      <w:rPr>
        <w:rFonts w:ascii="Arial" w:hAnsi="Arial" w:cs="Arial"/>
        <w:sz w:val="20"/>
        <w:szCs w:val="20"/>
      </w:rPr>
      <w:fldChar w:fldCharType="separate"/>
    </w:r>
    <w:r w:rsidR="00597916">
      <w:rPr>
        <w:rFonts w:ascii="Arial" w:hAnsi="Arial" w:cs="Arial"/>
        <w:noProof/>
        <w:sz w:val="20"/>
        <w:szCs w:val="20"/>
      </w:rPr>
      <w:t>11</w:t>
    </w:r>
    <w:r w:rsidRPr="00347334">
      <w:rPr>
        <w:rFonts w:ascii="Arial" w:hAnsi="Arial" w:cs="Arial"/>
        <w:sz w:val="20"/>
        <w:szCs w:val="20"/>
      </w:rPr>
      <w:fldChar w:fldCharType="end"/>
    </w:r>
    <w:r w:rsidRPr="00347334">
      <w:rPr>
        <w:rFonts w:ascii="Arial" w:hAnsi="Arial" w:cs="Arial"/>
        <w:sz w:val="20"/>
        <w:szCs w:val="20"/>
      </w:rPr>
      <w:t xml:space="preserve"> sur </w:t>
    </w:r>
    <w:r w:rsidRPr="00347334">
      <w:rPr>
        <w:rFonts w:ascii="Arial" w:hAnsi="Arial" w:cs="Arial"/>
        <w:sz w:val="20"/>
        <w:szCs w:val="20"/>
      </w:rPr>
      <w:fldChar w:fldCharType="begin"/>
    </w:r>
    <w:r w:rsidRPr="00347334">
      <w:rPr>
        <w:rFonts w:ascii="Arial" w:hAnsi="Arial" w:cs="Arial"/>
        <w:sz w:val="20"/>
        <w:szCs w:val="20"/>
      </w:rPr>
      <w:instrText xml:space="preserve"> NUMPAGES </w:instrText>
    </w:r>
    <w:r w:rsidRPr="00347334">
      <w:rPr>
        <w:rFonts w:ascii="Arial" w:hAnsi="Arial" w:cs="Arial"/>
        <w:sz w:val="20"/>
        <w:szCs w:val="20"/>
      </w:rPr>
      <w:fldChar w:fldCharType="separate"/>
    </w:r>
    <w:r w:rsidR="00597916">
      <w:rPr>
        <w:rFonts w:ascii="Arial" w:hAnsi="Arial" w:cs="Arial"/>
        <w:noProof/>
        <w:sz w:val="20"/>
        <w:szCs w:val="20"/>
      </w:rPr>
      <w:t>11</w:t>
    </w:r>
    <w:r w:rsidRPr="00347334">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E37E92E" w14:textId="77777777" w:rsidR="004C3A6C" w:rsidRDefault="004C3A6C">
      <w:r>
        <w:separator/>
      </w:r>
    </w:p>
  </w:footnote>
  <w:footnote w:type="continuationSeparator" w:id="0">
    <w:p w14:paraId="1D6EC4B5" w14:textId="77777777" w:rsidR="004C3A6C" w:rsidRDefault="004C3A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24889C" w14:textId="56BE4C16" w:rsidR="006A1AC8" w:rsidRDefault="006A1AC8">
    <w:pPr>
      <w:pStyle w:val="En-tte"/>
    </w:pPr>
  </w:p>
  <w:p w14:paraId="3D99A642" w14:textId="77777777" w:rsidR="006A1AC8" w:rsidRDefault="006A1AC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DE66F6"/>
    <w:multiLevelType w:val="hybridMultilevel"/>
    <w:tmpl w:val="6542FA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C05904"/>
    <w:multiLevelType w:val="hybridMultilevel"/>
    <w:tmpl w:val="8FBA59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2133CF5"/>
    <w:multiLevelType w:val="hybridMultilevel"/>
    <w:tmpl w:val="782A89A8"/>
    <w:lvl w:ilvl="0" w:tplc="16064FCC">
      <w:start w:val="170"/>
      <w:numFmt w:val="bullet"/>
      <w:lvlText w:val="-"/>
      <w:lvlJc w:val="left"/>
      <w:pPr>
        <w:tabs>
          <w:tab w:val="num" w:pos="720"/>
        </w:tabs>
        <w:ind w:left="720" w:hanging="360"/>
      </w:pPr>
      <w:rPr>
        <w:rFonts w:ascii="Arial Narrow" w:eastAsia="Times New Roman" w:hAnsi="Arial Narrow"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01372F"/>
    <w:multiLevelType w:val="hybridMultilevel"/>
    <w:tmpl w:val="69DE03B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B0716E"/>
    <w:multiLevelType w:val="hybridMultilevel"/>
    <w:tmpl w:val="D33C6548"/>
    <w:lvl w:ilvl="0" w:tplc="040C0003">
      <w:start w:val="1"/>
      <w:numFmt w:val="bullet"/>
      <w:lvlText w:val="o"/>
      <w:lvlJc w:val="left"/>
      <w:pPr>
        <w:tabs>
          <w:tab w:val="num" w:pos="720"/>
        </w:tabs>
        <w:ind w:left="720" w:hanging="360"/>
      </w:pPr>
      <w:rPr>
        <w:rFonts w:ascii="Courier New" w:hAnsi="Courier New" w:cs="Courier New"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C4619D"/>
    <w:multiLevelType w:val="hybridMultilevel"/>
    <w:tmpl w:val="ACA4A8DA"/>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367CA7"/>
    <w:multiLevelType w:val="hybridMultilevel"/>
    <w:tmpl w:val="A8789A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D0E7A05"/>
    <w:multiLevelType w:val="multilevel"/>
    <w:tmpl w:val="782A89A8"/>
    <w:lvl w:ilvl="0">
      <w:start w:val="170"/>
      <w:numFmt w:val="bullet"/>
      <w:lvlText w:val="-"/>
      <w:lvlJc w:val="left"/>
      <w:pPr>
        <w:tabs>
          <w:tab w:val="num" w:pos="720"/>
        </w:tabs>
        <w:ind w:left="720" w:hanging="360"/>
      </w:pPr>
      <w:rPr>
        <w:rFonts w:ascii="Arial Narrow" w:eastAsia="Times New Roman" w:hAnsi="Arial Narrow"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D621C1"/>
    <w:multiLevelType w:val="hybridMultilevel"/>
    <w:tmpl w:val="56CA04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13F5A60"/>
    <w:multiLevelType w:val="hybridMultilevel"/>
    <w:tmpl w:val="9D08C5C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533705D"/>
    <w:multiLevelType w:val="hybridMultilevel"/>
    <w:tmpl w:val="77E610B2"/>
    <w:lvl w:ilvl="0" w:tplc="1B9A37FC">
      <w:start w:val="1"/>
      <w:numFmt w:val="bullet"/>
      <w:lvlText w:val="-"/>
      <w:lvlJc w:val="left"/>
      <w:pPr>
        <w:ind w:left="858" w:hanging="360"/>
      </w:pPr>
      <w:rPr>
        <w:rFonts w:ascii="Arial" w:hAnsi="Arial" w:hint="default"/>
      </w:rPr>
    </w:lvl>
    <w:lvl w:ilvl="1" w:tplc="040C0003" w:tentative="1">
      <w:start w:val="1"/>
      <w:numFmt w:val="bullet"/>
      <w:lvlText w:val="o"/>
      <w:lvlJc w:val="left"/>
      <w:pPr>
        <w:ind w:left="1578" w:hanging="360"/>
      </w:pPr>
      <w:rPr>
        <w:rFonts w:ascii="Courier New" w:hAnsi="Courier New" w:cs="Courier New" w:hint="default"/>
      </w:rPr>
    </w:lvl>
    <w:lvl w:ilvl="2" w:tplc="040C0005" w:tentative="1">
      <w:start w:val="1"/>
      <w:numFmt w:val="bullet"/>
      <w:lvlText w:val=""/>
      <w:lvlJc w:val="left"/>
      <w:pPr>
        <w:ind w:left="2298" w:hanging="360"/>
      </w:pPr>
      <w:rPr>
        <w:rFonts w:ascii="Wingdings" w:hAnsi="Wingdings" w:hint="default"/>
      </w:rPr>
    </w:lvl>
    <w:lvl w:ilvl="3" w:tplc="040C0001" w:tentative="1">
      <w:start w:val="1"/>
      <w:numFmt w:val="bullet"/>
      <w:lvlText w:val=""/>
      <w:lvlJc w:val="left"/>
      <w:pPr>
        <w:ind w:left="3018" w:hanging="360"/>
      </w:pPr>
      <w:rPr>
        <w:rFonts w:ascii="Symbol" w:hAnsi="Symbol" w:hint="default"/>
      </w:rPr>
    </w:lvl>
    <w:lvl w:ilvl="4" w:tplc="040C0003" w:tentative="1">
      <w:start w:val="1"/>
      <w:numFmt w:val="bullet"/>
      <w:lvlText w:val="o"/>
      <w:lvlJc w:val="left"/>
      <w:pPr>
        <w:ind w:left="3738" w:hanging="360"/>
      </w:pPr>
      <w:rPr>
        <w:rFonts w:ascii="Courier New" w:hAnsi="Courier New" w:cs="Courier New" w:hint="default"/>
      </w:rPr>
    </w:lvl>
    <w:lvl w:ilvl="5" w:tplc="040C0005" w:tentative="1">
      <w:start w:val="1"/>
      <w:numFmt w:val="bullet"/>
      <w:lvlText w:val=""/>
      <w:lvlJc w:val="left"/>
      <w:pPr>
        <w:ind w:left="4458" w:hanging="360"/>
      </w:pPr>
      <w:rPr>
        <w:rFonts w:ascii="Wingdings" w:hAnsi="Wingdings" w:hint="default"/>
      </w:rPr>
    </w:lvl>
    <w:lvl w:ilvl="6" w:tplc="040C0001" w:tentative="1">
      <w:start w:val="1"/>
      <w:numFmt w:val="bullet"/>
      <w:lvlText w:val=""/>
      <w:lvlJc w:val="left"/>
      <w:pPr>
        <w:ind w:left="5178" w:hanging="360"/>
      </w:pPr>
      <w:rPr>
        <w:rFonts w:ascii="Symbol" w:hAnsi="Symbol" w:hint="default"/>
      </w:rPr>
    </w:lvl>
    <w:lvl w:ilvl="7" w:tplc="040C0003" w:tentative="1">
      <w:start w:val="1"/>
      <w:numFmt w:val="bullet"/>
      <w:lvlText w:val="o"/>
      <w:lvlJc w:val="left"/>
      <w:pPr>
        <w:ind w:left="5898" w:hanging="360"/>
      </w:pPr>
      <w:rPr>
        <w:rFonts w:ascii="Courier New" w:hAnsi="Courier New" w:cs="Courier New" w:hint="default"/>
      </w:rPr>
    </w:lvl>
    <w:lvl w:ilvl="8" w:tplc="040C0005" w:tentative="1">
      <w:start w:val="1"/>
      <w:numFmt w:val="bullet"/>
      <w:lvlText w:val=""/>
      <w:lvlJc w:val="left"/>
      <w:pPr>
        <w:ind w:left="6618" w:hanging="360"/>
      </w:pPr>
      <w:rPr>
        <w:rFonts w:ascii="Wingdings" w:hAnsi="Wingdings" w:hint="default"/>
      </w:rPr>
    </w:lvl>
  </w:abstractNum>
  <w:abstractNum w:abstractNumId="11" w15:restartNumberingAfterBreak="0">
    <w:nsid w:val="16237E58"/>
    <w:multiLevelType w:val="hybridMultilevel"/>
    <w:tmpl w:val="3A18F764"/>
    <w:lvl w:ilvl="0" w:tplc="78E8E416">
      <w:start w:val="1"/>
      <w:numFmt w:val="bullet"/>
      <w:lvlText w:val=""/>
      <w:lvlJc w:val="left"/>
      <w:pPr>
        <w:tabs>
          <w:tab w:val="num" w:pos="720"/>
        </w:tabs>
        <w:ind w:left="720" w:hanging="360"/>
      </w:pPr>
      <w:rPr>
        <w:rFonts w:ascii="Wingdings" w:hAnsi="Wingdings" w:hint="default"/>
        <w:b w:val="0"/>
        <w:i w:val="0"/>
        <w:color w:val="auto"/>
        <w:sz w:val="18"/>
        <w:szCs w:val="18"/>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571E75"/>
    <w:multiLevelType w:val="hybridMultilevel"/>
    <w:tmpl w:val="5094B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E945272"/>
    <w:multiLevelType w:val="hybridMultilevel"/>
    <w:tmpl w:val="3822F6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E9C7D82"/>
    <w:multiLevelType w:val="hybridMultilevel"/>
    <w:tmpl w:val="7FFA0E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0546D6D"/>
    <w:multiLevelType w:val="hybridMultilevel"/>
    <w:tmpl w:val="66E6F016"/>
    <w:lvl w:ilvl="0" w:tplc="16064FCC">
      <w:start w:val="170"/>
      <w:numFmt w:val="bullet"/>
      <w:lvlText w:val="-"/>
      <w:lvlJc w:val="left"/>
      <w:pPr>
        <w:tabs>
          <w:tab w:val="num" w:pos="720"/>
        </w:tabs>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1F26FCF"/>
    <w:multiLevelType w:val="hybridMultilevel"/>
    <w:tmpl w:val="339676B0"/>
    <w:lvl w:ilvl="0" w:tplc="78E8E416">
      <w:start w:val="1"/>
      <w:numFmt w:val="bullet"/>
      <w:lvlText w:val=""/>
      <w:lvlJc w:val="left"/>
      <w:pPr>
        <w:tabs>
          <w:tab w:val="num" w:pos="720"/>
        </w:tabs>
        <w:ind w:left="720" w:hanging="360"/>
      </w:pPr>
      <w:rPr>
        <w:rFonts w:ascii="Wingdings" w:hAnsi="Wingdings" w:hint="default"/>
        <w:b w:val="0"/>
        <w:i w:val="0"/>
        <w:color w:val="auto"/>
        <w:sz w:val="18"/>
        <w:szCs w:val="18"/>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2C01F2"/>
    <w:multiLevelType w:val="hybridMultilevel"/>
    <w:tmpl w:val="8564F5EE"/>
    <w:lvl w:ilvl="0" w:tplc="16064FCC">
      <w:start w:val="170"/>
      <w:numFmt w:val="bullet"/>
      <w:lvlText w:val="-"/>
      <w:lvlJc w:val="left"/>
      <w:pPr>
        <w:tabs>
          <w:tab w:val="num" w:pos="720"/>
        </w:tabs>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5630B29"/>
    <w:multiLevelType w:val="hybridMultilevel"/>
    <w:tmpl w:val="AD5C2BA4"/>
    <w:lvl w:ilvl="0" w:tplc="F1EA66E4">
      <w:numFmt w:val="bullet"/>
      <w:lvlText w:val="-"/>
      <w:lvlJc w:val="left"/>
      <w:pPr>
        <w:ind w:left="720" w:hanging="360"/>
      </w:pPr>
      <w:rPr>
        <w:rFonts w:ascii="Arial Narrow" w:eastAsia="Times New Roman" w:hAnsi="Arial Narrow"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9D338DE"/>
    <w:multiLevelType w:val="hybridMultilevel"/>
    <w:tmpl w:val="9AA2B5C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E134617"/>
    <w:multiLevelType w:val="hybridMultilevel"/>
    <w:tmpl w:val="C608D2A6"/>
    <w:lvl w:ilvl="0" w:tplc="16064FCC">
      <w:start w:val="170"/>
      <w:numFmt w:val="bullet"/>
      <w:lvlText w:val="-"/>
      <w:lvlJc w:val="left"/>
      <w:pPr>
        <w:tabs>
          <w:tab w:val="num" w:pos="720"/>
        </w:tabs>
        <w:ind w:left="720" w:hanging="360"/>
      </w:pPr>
      <w:rPr>
        <w:rFonts w:ascii="Arial Narrow" w:eastAsia="Times New Roman" w:hAnsi="Arial Narrow"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5F76FB"/>
    <w:multiLevelType w:val="hybridMultilevel"/>
    <w:tmpl w:val="B5B0D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36615D6"/>
    <w:multiLevelType w:val="hybridMultilevel"/>
    <w:tmpl w:val="F1E43B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8FD08C8"/>
    <w:multiLevelType w:val="hybridMultilevel"/>
    <w:tmpl w:val="487AE59E"/>
    <w:lvl w:ilvl="0" w:tplc="040C000F">
      <w:start w:val="1"/>
      <w:numFmt w:val="decimal"/>
      <w:lvlText w:val="%1."/>
      <w:lvlJc w:val="left"/>
      <w:pPr>
        <w:tabs>
          <w:tab w:val="num" w:pos="720"/>
        </w:tabs>
        <w:ind w:left="720"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B43772"/>
    <w:multiLevelType w:val="hybridMultilevel"/>
    <w:tmpl w:val="B276E58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FFD1A43"/>
    <w:multiLevelType w:val="hybridMultilevel"/>
    <w:tmpl w:val="3962B298"/>
    <w:lvl w:ilvl="0" w:tplc="0E9614A4">
      <w:start w:val="7"/>
      <w:numFmt w:val="bullet"/>
      <w:lvlText w:val="-"/>
      <w:lvlJc w:val="left"/>
      <w:pPr>
        <w:tabs>
          <w:tab w:val="num" w:pos="1578"/>
        </w:tabs>
        <w:ind w:left="1578" w:hanging="870"/>
      </w:pPr>
      <w:rPr>
        <w:rFonts w:ascii="Tahoma" w:eastAsia="Times New Roman" w:hAnsi="Tahoma" w:cs="Tahoma" w:hint="default"/>
      </w:rPr>
    </w:lvl>
    <w:lvl w:ilvl="1" w:tplc="040C0003" w:tentative="1">
      <w:start w:val="1"/>
      <w:numFmt w:val="bullet"/>
      <w:lvlText w:val="o"/>
      <w:lvlJc w:val="left"/>
      <w:pPr>
        <w:tabs>
          <w:tab w:val="num" w:pos="1788"/>
        </w:tabs>
        <w:ind w:left="1788" w:hanging="360"/>
      </w:pPr>
      <w:rPr>
        <w:rFonts w:ascii="Courier New" w:hAnsi="Courier New" w:cs="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469F0895"/>
    <w:multiLevelType w:val="hybridMultilevel"/>
    <w:tmpl w:val="E86AD71E"/>
    <w:lvl w:ilvl="0" w:tplc="1B9A37FC">
      <w:start w:val="1"/>
      <w:numFmt w:val="bullet"/>
      <w:lvlText w:val="-"/>
      <w:lvlJc w:val="left"/>
      <w:pPr>
        <w:ind w:left="790" w:hanging="360"/>
      </w:pPr>
      <w:rPr>
        <w:rFonts w:ascii="Arial" w:hAnsi="Arial" w:hint="default"/>
      </w:rPr>
    </w:lvl>
    <w:lvl w:ilvl="1" w:tplc="040C0003" w:tentative="1">
      <w:start w:val="1"/>
      <w:numFmt w:val="bullet"/>
      <w:lvlText w:val="o"/>
      <w:lvlJc w:val="left"/>
      <w:pPr>
        <w:ind w:left="1510" w:hanging="360"/>
      </w:pPr>
      <w:rPr>
        <w:rFonts w:ascii="Courier New" w:hAnsi="Courier New" w:cs="Courier New" w:hint="default"/>
      </w:rPr>
    </w:lvl>
    <w:lvl w:ilvl="2" w:tplc="040C0005" w:tentative="1">
      <w:start w:val="1"/>
      <w:numFmt w:val="bullet"/>
      <w:lvlText w:val=""/>
      <w:lvlJc w:val="left"/>
      <w:pPr>
        <w:ind w:left="2230" w:hanging="360"/>
      </w:pPr>
      <w:rPr>
        <w:rFonts w:ascii="Wingdings" w:hAnsi="Wingdings" w:hint="default"/>
      </w:rPr>
    </w:lvl>
    <w:lvl w:ilvl="3" w:tplc="040C0001" w:tentative="1">
      <w:start w:val="1"/>
      <w:numFmt w:val="bullet"/>
      <w:lvlText w:val=""/>
      <w:lvlJc w:val="left"/>
      <w:pPr>
        <w:ind w:left="2950" w:hanging="360"/>
      </w:pPr>
      <w:rPr>
        <w:rFonts w:ascii="Symbol" w:hAnsi="Symbol" w:hint="default"/>
      </w:rPr>
    </w:lvl>
    <w:lvl w:ilvl="4" w:tplc="040C0003" w:tentative="1">
      <w:start w:val="1"/>
      <w:numFmt w:val="bullet"/>
      <w:lvlText w:val="o"/>
      <w:lvlJc w:val="left"/>
      <w:pPr>
        <w:ind w:left="3670" w:hanging="360"/>
      </w:pPr>
      <w:rPr>
        <w:rFonts w:ascii="Courier New" w:hAnsi="Courier New" w:cs="Courier New" w:hint="default"/>
      </w:rPr>
    </w:lvl>
    <w:lvl w:ilvl="5" w:tplc="040C0005" w:tentative="1">
      <w:start w:val="1"/>
      <w:numFmt w:val="bullet"/>
      <w:lvlText w:val=""/>
      <w:lvlJc w:val="left"/>
      <w:pPr>
        <w:ind w:left="4390" w:hanging="360"/>
      </w:pPr>
      <w:rPr>
        <w:rFonts w:ascii="Wingdings" w:hAnsi="Wingdings" w:hint="default"/>
      </w:rPr>
    </w:lvl>
    <w:lvl w:ilvl="6" w:tplc="040C0001" w:tentative="1">
      <w:start w:val="1"/>
      <w:numFmt w:val="bullet"/>
      <w:lvlText w:val=""/>
      <w:lvlJc w:val="left"/>
      <w:pPr>
        <w:ind w:left="5110" w:hanging="360"/>
      </w:pPr>
      <w:rPr>
        <w:rFonts w:ascii="Symbol" w:hAnsi="Symbol" w:hint="default"/>
      </w:rPr>
    </w:lvl>
    <w:lvl w:ilvl="7" w:tplc="040C0003" w:tentative="1">
      <w:start w:val="1"/>
      <w:numFmt w:val="bullet"/>
      <w:lvlText w:val="o"/>
      <w:lvlJc w:val="left"/>
      <w:pPr>
        <w:ind w:left="5830" w:hanging="360"/>
      </w:pPr>
      <w:rPr>
        <w:rFonts w:ascii="Courier New" w:hAnsi="Courier New" w:cs="Courier New" w:hint="default"/>
      </w:rPr>
    </w:lvl>
    <w:lvl w:ilvl="8" w:tplc="040C0005" w:tentative="1">
      <w:start w:val="1"/>
      <w:numFmt w:val="bullet"/>
      <w:lvlText w:val=""/>
      <w:lvlJc w:val="left"/>
      <w:pPr>
        <w:ind w:left="6550" w:hanging="360"/>
      </w:pPr>
      <w:rPr>
        <w:rFonts w:ascii="Wingdings" w:hAnsi="Wingdings" w:hint="default"/>
      </w:rPr>
    </w:lvl>
  </w:abstractNum>
  <w:abstractNum w:abstractNumId="27" w15:restartNumberingAfterBreak="0">
    <w:nsid w:val="47E3177A"/>
    <w:multiLevelType w:val="hybridMultilevel"/>
    <w:tmpl w:val="B038EA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91316D0"/>
    <w:multiLevelType w:val="hybridMultilevel"/>
    <w:tmpl w:val="DA24495A"/>
    <w:lvl w:ilvl="0" w:tplc="11ECF31A">
      <w:start w:val="5"/>
      <w:numFmt w:val="bullet"/>
      <w:lvlText w:val="-"/>
      <w:lvlJc w:val="left"/>
      <w:pPr>
        <w:tabs>
          <w:tab w:val="num" w:pos="720"/>
        </w:tabs>
        <w:ind w:left="720" w:hanging="360"/>
      </w:pPr>
      <w:rPr>
        <w:rFonts w:ascii="Arial" w:eastAsia="Times New Roman" w:hAnsi="Arial" w:cs="Aria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3B6555"/>
    <w:multiLevelType w:val="hybridMultilevel"/>
    <w:tmpl w:val="68EC8F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9BA0A67"/>
    <w:multiLevelType w:val="hybridMultilevel"/>
    <w:tmpl w:val="AB3A51AC"/>
    <w:lvl w:ilvl="0" w:tplc="040C000F">
      <w:start w:val="1"/>
      <w:numFmt w:val="decimal"/>
      <w:lvlText w:val="%1."/>
      <w:lvlJc w:val="left"/>
      <w:pPr>
        <w:ind w:left="720"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C6B3C45"/>
    <w:multiLevelType w:val="hybridMultilevel"/>
    <w:tmpl w:val="DAD6C75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15:restartNumberingAfterBreak="0">
    <w:nsid w:val="5FE527F3"/>
    <w:multiLevelType w:val="hybridMultilevel"/>
    <w:tmpl w:val="B37AED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0281B65"/>
    <w:multiLevelType w:val="hybridMultilevel"/>
    <w:tmpl w:val="654C6C9C"/>
    <w:lvl w:ilvl="0" w:tplc="78E8E416">
      <w:start w:val="1"/>
      <w:numFmt w:val="bullet"/>
      <w:lvlText w:val=""/>
      <w:lvlJc w:val="left"/>
      <w:pPr>
        <w:tabs>
          <w:tab w:val="num" w:pos="720"/>
        </w:tabs>
        <w:ind w:left="720" w:hanging="360"/>
      </w:pPr>
      <w:rPr>
        <w:rFonts w:ascii="Wingdings" w:hAnsi="Wingdings" w:hint="default"/>
        <w:b w:val="0"/>
        <w:i w:val="0"/>
        <w:color w:val="auto"/>
        <w:sz w:val="18"/>
        <w:szCs w:val="18"/>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044495D"/>
    <w:multiLevelType w:val="hybridMultilevel"/>
    <w:tmpl w:val="4E4ACA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1DA35A1"/>
    <w:multiLevelType w:val="hybridMultilevel"/>
    <w:tmpl w:val="3CC4A0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7450E20"/>
    <w:multiLevelType w:val="hybridMultilevel"/>
    <w:tmpl w:val="36E4567A"/>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DA0D91"/>
    <w:multiLevelType w:val="hybridMultilevel"/>
    <w:tmpl w:val="55BEE346"/>
    <w:lvl w:ilvl="0" w:tplc="040C0003">
      <w:start w:val="1"/>
      <w:numFmt w:val="bullet"/>
      <w:lvlText w:val="o"/>
      <w:lvlJc w:val="left"/>
      <w:pPr>
        <w:tabs>
          <w:tab w:val="num" w:pos="720"/>
        </w:tabs>
        <w:ind w:left="720" w:hanging="360"/>
      </w:pPr>
      <w:rPr>
        <w:rFonts w:ascii="Courier New" w:hAnsi="Courier New"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AFF11E8"/>
    <w:multiLevelType w:val="hybridMultilevel"/>
    <w:tmpl w:val="56F803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C455114"/>
    <w:multiLevelType w:val="hybridMultilevel"/>
    <w:tmpl w:val="5BCC3E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D6519F1"/>
    <w:multiLevelType w:val="hybridMultilevel"/>
    <w:tmpl w:val="AC7C97D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09C65F8"/>
    <w:multiLevelType w:val="hybridMultilevel"/>
    <w:tmpl w:val="52867474"/>
    <w:lvl w:ilvl="0" w:tplc="78E8E416">
      <w:start w:val="1"/>
      <w:numFmt w:val="bullet"/>
      <w:lvlText w:val=""/>
      <w:lvlJc w:val="left"/>
      <w:pPr>
        <w:tabs>
          <w:tab w:val="num" w:pos="720"/>
        </w:tabs>
        <w:ind w:left="720" w:hanging="360"/>
      </w:pPr>
      <w:rPr>
        <w:rFonts w:ascii="Wingdings" w:hAnsi="Wingdings" w:hint="default"/>
        <w:b w:val="0"/>
        <w:i w:val="0"/>
        <w:color w:val="auto"/>
        <w:sz w:val="18"/>
        <w:szCs w:val="18"/>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2F12BD"/>
    <w:multiLevelType w:val="hybridMultilevel"/>
    <w:tmpl w:val="0E92592C"/>
    <w:lvl w:ilvl="0" w:tplc="78E8E416">
      <w:start w:val="1"/>
      <w:numFmt w:val="bullet"/>
      <w:lvlText w:val=""/>
      <w:lvlJc w:val="left"/>
      <w:pPr>
        <w:tabs>
          <w:tab w:val="num" w:pos="720"/>
        </w:tabs>
        <w:ind w:left="720" w:hanging="360"/>
      </w:pPr>
      <w:rPr>
        <w:rFonts w:ascii="Wingdings" w:hAnsi="Wingdings" w:hint="default"/>
        <w:b w:val="0"/>
        <w:i w:val="0"/>
        <w:color w:val="auto"/>
        <w:sz w:val="18"/>
        <w:szCs w:val="18"/>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074820152">
    <w:abstractNumId w:val="25"/>
  </w:num>
  <w:num w:numId="2" w16cid:durableId="1799837085">
    <w:abstractNumId w:val="33"/>
  </w:num>
  <w:num w:numId="3" w16cid:durableId="1374188529">
    <w:abstractNumId w:val="11"/>
  </w:num>
  <w:num w:numId="4" w16cid:durableId="1352685961">
    <w:abstractNumId w:val="16"/>
  </w:num>
  <w:num w:numId="5" w16cid:durableId="1580098561">
    <w:abstractNumId w:val="41"/>
  </w:num>
  <w:num w:numId="6" w16cid:durableId="841548402">
    <w:abstractNumId w:val="42"/>
  </w:num>
  <w:num w:numId="7" w16cid:durableId="314648915">
    <w:abstractNumId w:val="31"/>
  </w:num>
  <w:num w:numId="8" w16cid:durableId="1678994601">
    <w:abstractNumId w:val="5"/>
  </w:num>
  <w:num w:numId="9" w16cid:durableId="247228619">
    <w:abstractNumId w:val="37"/>
  </w:num>
  <w:num w:numId="10" w16cid:durableId="1406996357">
    <w:abstractNumId w:val="4"/>
  </w:num>
  <w:num w:numId="11" w16cid:durableId="262735738">
    <w:abstractNumId w:val="20"/>
  </w:num>
  <w:num w:numId="12" w16cid:durableId="578175639">
    <w:abstractNumId w:val="2"/>
  </w:num>
  <w:num w:numId="13" w16cid:durableId="1405879395">
    <w:abstractNumId w:val="7"/>
  </w:num>
  <w:num w:numId="14" w16cid:durableId="841353612">
    <w:abstractNumId w:val="36"/>
  </w:num>
  <w:num w:numId="15" w16cid:durableId="411855381">
    <w:abstractNumId w:val="28"/>
  </w:num>
  <w:num w:numId="16" w16cid:durableId="1950970647">
    <w:abstractNumId w:val="40"/>
  </w:num>
  <w:num w:numId="17" w16cid:durableId="583995506">
    <w:abstractNumId w:val="21"/>
  </w:num>
  <w:num w:numId="18" w16cid:durableId="1983725961">
    <w:abstractNumId w:val="22"/>
  </w:num>
  <w:num w:numId="19" w16cid:durableId="754084316">
    <w:abstractNumId w:val="14"/>
  </w:num>
  <w:num w:numId="20" w16cid:durableId="1713771394">
    <w:abstractNumId w:val="18"/>
  </w:num>
  <w:num w:numId="21" w16cid:durableId="587544023">
    <w:abstractNumId w:val="27"/>
  </w:num>
  <w:num w:numId="22" w16cid:durableId="2058817727">
    <w:abstractNumId w:val="1"/>
  </w:num>
  <w:num w:numId="23" w16cid:durableId="1564440631">
    <w:abstractNumId w:val="24"/>
  </w:num>
  <w:num w:numId="24" w16cid:durableId="326323651">
    <w:abstractNumId w:val="35"/>
  </w:num>
  <w:num w:numId="25" w16cid:durableId="87503188">
    <w:abstractNumId w:val="9"/>
  </w:num>
  <w:num w:numId="26" w16cid:durableId="1165781146">
    <w:abstractNumId w:val="3"/>
  </w:num>
  <w:num w:numId="27" w16cid:durableId="1578435707">
    <w:abstractNumId w:val="0"/>
  </w:num>
  <w:num w:numId="28" w16cid:durableId="1927882318">
    <w:abstractNumId w:val="23"/>
  </w:num>
  <w:num w:numId="29" w16cid:durableId="1067532596">
    <w:abstractNumId w:val="15"/>
  </w:num>
  <w:num w:numId="30" w16cid:durableId="33047550">
    <w:abstractNumId w:val="17"/>
  </w:num>
  <w:num w:numId="31" w16cid:durableId="1629818676">
    <w:abstractNumId w:val="34"/>
  </w:num>
  <w:num w:numId="32" w16cid:durableId="1558516119">
    <w:abstractNumId w:val="10"/>
  </w:num>
  <w:num w:numId="33" w16cid:durableId="747962396">
    <w:abstractNumId w:val="26"/>
  </w:num>
  <w:num w:numId="34" w16cid:durableId="130103992">
    <w:abstractNumId w:val="29"/>
  </w:num>
  <w:num w:numId="35" w16cid:durableId="762382263">
    <w:abstractNumId w:val="30"/>
  </w:num>
  <w:num w:numId="36" w16cid:durableId="1609969421">
    <w:abstractNumId w:val="32"/>
  </w:num>
  <w:num w:numId="37" w16cid:durableId="298462848">
    <w:abstractNumId w:val="19"/>
  </w:num>
  <w:num w:numId="38" w16cid:durableId="1987969289">
    <w:abstractNumId w:val="39"/>
  </w:num>
  <w:num w:numId="39" w16cid:durableId="721759438">
    <w:abstractNumId w:val="12"/>
  </w:num>
  <w:num w:numId="40" w16cid:durableId="1050350043">
    <w:abstractNumId w:val="6"/>
  </w:num>
  <w:num w:numId="41" w16cid:durableId="136580338">
    <w:abstractNumId w:val="13"/>
  </w:num>
  <w:num w:numId="42" w16cid:durableId="1837652517">
    <w:abstractNumId w:val="8"/>
  </w:num>
  <w:num w:numId="43" w16cid:durableId="1332831865">
    <w:abstractNumId w:val="3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7334"/>
    <w:rsid w:val="0000055B"/>
    <w:rsid w:val="0000191A"/>
    <w:rsid w:val="0001436A"/>
    <w:rsid w:val="0001516E"/>
    <w:rsid w:val="00017981"/>
    <w:rsid w:val="00022C6B"/>
    <w:rsid w:val="000250F5"/>
    <w:rsid w:val="00033FA9"/>
    <w:rsid w:val="000349D3"/>
    <w:rsid w:val="000359DF"/>
    <w:rsid w:val="00042A56"/>
    <w:rsid w:val="00042C6E"/>
    <w:rsid w:val="0004489F"/>
    <w:rsid w:val="00054E92"/>
    <w:rsid w:val="00057B6F"/>
    <w:rsid w:val="0006471B"/>
    <w:rsid w:val="0007296E"/>
    <w:rsid w:val="0008214F"/>
    <w:rsid w:val="00083E9F"/>
    <w:rsid w:val="000875EC"/>
    <w:rsid w:val="00092382"/>
    <w:rsid w:val="00094556"/>
    <w:rsid w:val="00097A8C"/>
    <w:rsid w:val="000A128D"/>
    <w:rsid w:val="000A22E2"/>
    <w:rsid w:val="000A4077"/>
    <w:rsid w:val="000B0CCC"/>
    <w:rsid w:val="000B10D2"/>
    <w:rsid w:val="000B1553"/>
    <w:rsid w:val="000B2A96"/>
    <w:rsid w:val="000B43C9"/>
    <w:rsid w:val="000B4C8E"/>
    <w:rsid w:val="000B575B"/>
    <w:rsid w:val="000C1C12"/>
    <w:rsid w:val="000C7217"/>
    <w:rsid w:val="000D2213"/>
    <w:rsid w:val="000D35CC"/>
    <w:rsid w:val="000D5A3E"/>
    <w:rsid w:val="000E7874"/>
    <w:rsid w:val="000E7DFB"/>
    <w:rsid w:val="000F104C"/>
    <w:rsid w:val="000F2887"/>
    <w:rsid w:val="000F32AB"/>
    <w:rsid w:val="000F5041"/>
    <w:rsid w:val="00103204"/>
    <w:rsid w:val="00115518"/>
    <w:rsid w:val="00120B74"/>
    <w:rsid w:val="00122895"/>
    <w:rsid w:val="0012311D"/>
    <w:rsid w:val="0013267C"/>
    <w:rsid w:val="00133099"/>
    <w:rsid w:val="00136813"/>
    <w:rsid w:val="00137C11"/>
    <w:rsid w:val="001470A0"/>
    <w:rsid w:val="001473D3"/>
    <w:rsid w:val="00150193"/>
    <w:rsid w:val="00150C49"/>
    <w:rsid w:val="00152C08"/>
    <w:rsid w:val="001546BF"/>
    <w:rsid w:val="00156D61"/>
    <w:rsid w:val="001608AB"/>
    <w:rsid w:val="00160AB5"/>
    <w:rsid w:val="00160B40"/>
    <w:rsid w:val="00160DDA"/>
    <w:rsid w:val="001634E5"/>
    <w:rsid w:val="00163D08"/>
    <w:rsid w:val="00167289"/>
    <w:rsid w:val="00167C01"/>
    <w:rsid w:val="001737E8"/>
    <w:rsid w:val="0017492E"/>
    <w:rsid w:val="00183ADC"/>
    <w:rsid w:val="00185D7F"/>
    <w:rsid w:val="00196035"/>
    <w:rsid w:val="001A079E"/>
    <w:rsid w:val="001A2548"/>
    <w:rsid w:val="001A4B17"/>
    <w:rsid w:val="001A5585"/>
    <w:rsid w:val="001A65A9"/>
    <w:rsid w:val="001B1DF0"/>
    <w:rsid w:val="001B4B41"/>
    <w:rsid w:val="001B4D0A"/>
    <w:rsid w:val="001C4A57"/>
    <w:rsid w:val="001C5AE5"/>
    <w:rsid w:val="001D179E"/>
    <w:rsid w:val="001D5FA8"/>
    <w:rsid w:val="001D69C6"/>
    <w:rsid w:val="001D6F4D"/>
    <w:rsid w:val="001E052F"/>
    <w:rsid w:val="001E25D7"/>
    <w:rsid w:val="001E38CE"/>
    <w:rsid w:val="001F1F6B"/>
    <w:rsid w:val="001F636E"/>
    <w:rsid w:val="001F681E"/>
    <w:rsid w:val="001F7A66"/>
    <w:rsid w:val="00201387"/>
    <w:rsid w:val="002032CC"/>
    <w:rsid w:val="002033E6"/>
    <w:rsid w:val="002071D9"/>
    <w:rsid w:val="00212539"/>
    <w:rsid w:val="00215C3C"/>
    <w:rsid w:val="00217006"/>
    <w:rsid w:val="00217296"/>
    <w:rsid w:val="0022044F"/>
    <w:rsid w:val="0022201A"/>
    <w:rsid w:val="00222A0B"/>
    <w:rsid w:val="00222E8A"/>
    <w:rsid w:val="002231DB"/>
    <w:rsid w:val="00224339"/>
    <w:rsid w:val="00226836"/>
    <w:rsid w:val="00232A54"/>
    <w:rsid w:val="00234CB2"/>
    <w:rsid w:val="00236A06"/>
    <w:rsid w:val="002374B4"/>
    <w:rsid w:val="00242682"/>
    <w:rsid w:val="002434BF"/>
    <w:rsid w:val="00245E28"/>
    <w:rsid w:val="002466F6"/>
    <w:rsid w:val="00250267"/>
    <w:rsid w:val="00253563"/>
    <w:rsid w:val="00255035"/>
    <w:rsid w:val="00255CBC"/>
    <w:rsid w:val="00256762"/>
    <w:rsid w:val="00261A14"/>
    <w:rsid w:val="002623FF"/>
    <w:rsid w:val="002624C5"/>
    <w:rsid w:val="00271A17"/>
    <w:rsid w:val="00272C33"/>
    <w:rsid w:val="0028344B"/>
    <w:rsid w:val="00284C99"/>
    <w:rsid w:val="00290C6B"/>
    <w:rsid w:val="00295F2D"/>
    <w:rsid w:val="0029681D"/>
    <w:rsid w:val="002A3CCB"/>
    <w:rsid w:val="002A4435"/>
    <w:rsid w:val="002A4540"/>
    <w:rsid w:val="002A566A"/>
    <w:rsid w:val="002B1166"/>
    <w:rsid w:val="002B38BF"/>
    <w:rsid w:val="002B5308"/>
    <w:rsid w:val="002B721B"/>
    <w:rsid w:val="002C0359"/>
    <w:rsid w:val="002C5C91"/>
    <w:rsid w:val="002D3775"/>
    <w:rsid w:val="002E0729"/>
    <w:rsid w:val="002E6636"/>
    <w:rsid w:val="002E6945"/>
    <w:rsid w:val="002E6980"/>
    <w:rsid w:val="002F6902"/>
    <w:rsid w:val="003065FC"/>
    <w:rsid w:val="00314687"/>
    <w:rsid w:val="00315507"/>
    <w:rsid w:val="00315F81"/>
    <w:rsid w:val="00321FD9"/>
    <w:rsid w:val="00326EAD"/>
    <w:rsid w:val="00327383"/>
    <w:rsid w:val="00331066"/>
    <w:rsid w:val="0033524F"/>
    <w:rsid w:val="003361F7"/>
    <w:rsid w:val="003452B8"/>
    <w:rsid w:val="0034558F"/>
    <w:rsid w:val="00347334"/>
    <w:rsid w:val="00357F3C"/>
    <w:rsid w:val="003617D4"/>
    <w:rsid w:val="00366B43"/>
    <w:rsid w:val="00366F9E"/>
    <w:rsid w:val="00372623"/>
    <w:rsid w:val="00372BDA"/>
    <w:rsid w:val="00373B24"/>
    <w:rsid w:val="0038498B"/>
    <w:rsid w:val="00385119"/>
    <w:rsid w:val="00386EAA"/>
    <w:rsid w:val="003A5E03"/>
    <w:rsid w:val="003B401F"/>
    <w:rsid w:val="003C6B7F"/>
    <w:rsid w:val="003D0C40"/>
    <w:rsid w:val="003D13A6"/>
    <w:rsid w:val="003D4875"/>
    <w:rsid w:val="003D5271"/>
    <w:rsid w:val="003D640B"/>
    <w:rsid w:val="003E0C09"/>
    <w:rsid w:val="003E3EA5"/>
    <w:rsid w:val="003E701A"/>
    <w:rsid w:val="003F0F4D"/>
    <w:rsid w:val="003F43A7"/>
    <w:rsid w:val="003F4C88"/>
    <w:rsid w:val="00402C9D"/>
    <w:rsid w:val="00402FC0"/>
    <w:rsid w:val="00407197"/>
    <w:rsid w:val="00407C92"/>
    <w:rsid w:val="00410DAD"/>
    <w:rsid w:val="00413B9A"/>
    <w:rsid w:val="00417DFF"/>
    <w:rsid w:val="00424A48"/>
    <w:rsid w:val="00435A84"/>
    <w:rsid w:val="00441F9F"/>
    <w:rsid w:val="00442598"/>
    <w:rsid w:val="004471C7"/>
    <w:rsid w:val="00450A30"/>
    <w:rsid w:val="0045388C"/>
    <w:rsid w:val="00453D0F"/>
    <w:rsid w:val="004562B9"/>
    <w:rsid w:val="00465ADD"/>
    <w:rsid w:val="00466A29"/>
    <w:rsid w:val="00467532"/>
    <w:rsid w:val="00473812"/>
    <w:rsid w:val="00474A70"/>
    <w:rsid w:val="00474ED9"/>
    <w:rsid w:val="00475212"/>
    <w:rsid w:val="00476C11"/>
    <w:rsid w:val="00481C11"/>
    <w:rsid w:val="00482FB0"/>
    <w:rsid w:val="0048626F"/>
    <w:rsid w:val="00493072"/>
    <w:rsid w:val="00495CBD"/>
    <w:rsid w:val="0049749B"/>
    <w:rsid w:val="004A2450"/>
    <w:rsid w:val="004A5AAB"/>
    <w:rsid w:val="004B176F"/>
    <w:rsid w:val="004B2DAC"/>
    <w:rsid w:val="004C3A6C"/>
    <w:rsid w:val="004D5BD7"/>
    <w:rsid w:val="004E1969"/>
    <w:rsid w:val="004E2FED"/>
    <w:rsid w:val="004E44B3"/>
    <w:rsid w:val="004E727E"/>
    <w:rsid w:val="004F2A46"/>
    <w:rsid w:val="004F35D5"/>
    <w:rsid w:val="00504001"/>
    <w:rsid w:val="00506CEB"/>
    <w:rsid w:val="005146BA"/>
    <w:rsid w:val="00516880"/>
    <w:rsid w:val="00531C58"/>
    <w:rsid w:val="005352BE"/>
    <w:rsid w:val="0053591E"/>
    <w:rsid w:val="005360CE"/>
    <w:rsid w:val="00541D4B"/>
    <w:rsid w:val="005430FC"/>
    <w:rsid w:val="0054313E"/>
    <w:rsid w:val="0054385C"/>
    <w:rsid w:val="00543F05"/>
    <w:rsid w:val="00547AC0"/>
    <w:rsid w:val="00551E47"/>
    <w:rsid w:val="00555007"/>
    <w:rsid w:val="0055524B"/>
    <w:rsid w:val="005569C8"/>
    <w:rsid w:val="0056390A"/>
    <w:rsid w:val="00574965"/>
    <w:rsid w:val="00580A87"/>
    <w:rsid w:val="00581598"/>
    <w:rsid w:val="00587EDE"/>
    <w:rsid w:val="00590E4A"/>
    <w:rsid w:val="00590FDA"/>
    <w:rsid w:val="005941C9"/>
    <w:rsid w:val="00597916"/>
    <w:rsid w:val="005A0ED4"/>
    <w:rsid w:val="005B27CF"/>
    <w:rsid w:val="005B330B"/>
    <w:rsid w:val="005B4D16"/>
    <w:rsid w:val="005B587B"/>
    <w:rsid w:val="005C259A"/>
    <w:rsid w:val="005C2B25"/>
    <w:rsid w:val="005C5A90"/>
    <w:rsid w:val="005D11E1"/>
    <w:rsid w:val="005D20D3"/>
    <w:rsid w:val="005D7BC1"/>
    <w:rsid w:val="005E447B"/>
    <w:rsid w:val="005E462F"/>
    <w:rsid w:val="005E4C24"/>
    <w:rsid w:val="005F45CD"/>
    <w:rsid w:val="005F4C07"/>
    <w:rsid w:val="005F4E37"/>
    <w:rsid w:val="005F7D1E"/>
    <w:rsid w:val="006012EC"/>
    <w:rsid w:val="0060159A"/>
    <w:rsid w:val="00610569"/>
    <w:rsid w:val="00610DC0"/>
    <w:rsid w:val="00611DC3"/>
    <w:rsid w:val="0061274F"/>
    <w:rsid w:val="00615429"/>
    <w:rsid w:val="006207D1"/>
    <w:rsid w:val="00621BBB"/>
    <w:rsid w:val="00622857"/>
    <w:rsid w:val="00623677"/>
    <w:rsid w:val="00631615"/>
    <w:rsid w:val="00634433"/>
    <w:rsid w:val="0063550F"/>
    <w:rsid w:val="00642453"/>
    <w:rsid w:val="00652A5F"/>
    <w:rsid w:val="00653FA9"/>
    <w:rsid w:val="0066530A"/>
    <w:rsid w:val="00666E97"/>
    <w:rsid w:val="00667E86"/>
    <w:rsid w:val="0067510D"/>
    <w:rsid w:val="0067557D"/>
    <w:rsid w:val="0067777F"/>
    <w:rsid w:val="00677BED"/>
    <w:rsid w:val="00682F49"/>
    <w:rsid w:val="006846C8"/>
    <w:rsid w:val="006877D7"/>
    <w:rsid w:val="0069278B"/>
    <w:rsid w:val="006957A7"/>
    <w:rsid w:val="00695DF7"/>
    <w:rsid w:val="0069681E"/>
    <w:rsid w:val="006A1AC8"/>
    <w:rsid w:val="006A4BA5"/>
    <w:rsid w:val="006A6278"/>
    <w:rsid w:val="006B0AAB"/>
    <w:rsid w:val="006B462D"/>
    <w:rsid w:val="006B4A2E"/>
    <w:rsid w:val="006B60C8"/>
    <w:rsid w:val="006C3197"/>
    <w:rsid w:val="006C3C95"/>
    <w:rsid w:val="006C7399"/>
    <w:rsid w:val="006D2389"/>
    <w:rsid w:val="006D5DC3"/>
    <w:rsid w:val="006D5F5B"/>
    <w:rsid w:val="006E2B8C"/>
    <w:rsid w:val="006E3F40"/>
    <w:rsid w:val="006E4028"/>
    <w:rsid w:val="006E74F9"/>
    <w:rsid w:val="006F16EC"/>
    <w:rsid w:val="00701047"/>
    <w:rsid w:val="00705CCE"/>
    <w:rsid w:val="00714D8F"/>
    <w:rsid w:val="007171AC"/>
    <w:rsid w:val="007207DF"/>
    <w:rsid w:val="00721F13"/>
    <w:rsid w:val="0072500B"/>
    <w:rsid w:val="0072635C"/>
    <w:rsid w:val="007314BF"/>
    <w:rsid w:val="00731576"/>
    <w:rsid w:val="007376A1"/>
    <w:rsid w:val="0075079D"/>
    <w:rsid w:val="00751B81"/>
    <w:rsid w:val="00756E97"/>
    <w:rsid w:val="00757936"/>
    <w:rsid w:val="00764150"/>
    <w:rsid w:val="007818E0"/>
    <w:rsid w:val="0078542F"/>
    <w:rsid w:val="0078591B"/>
    <w:rsid w:val="00794A9E"/>
    <w:rsid w:val="007973E7"/>
    <w:rsid w:val="007A1832"/>
    <w:rsid w:val="007A2848"/>
    <w:rsid w:val="007B2692"/>
    <w:rsid w:val="007B5310"/>
    <w:rsid w:val="007C0717"/>
    <w:rsid w:val="007C1143"/>
    <w:rsid w:val="007C2672"/>
    <w:rsid w:val="007C5DE8"/>
    <w:rsid w:val="007D605C"/>
    <w:rsid w:val="007E3307"/>
    <w:rsid w:val="007E6516"/>
    <w:rsid w:val="007F591C"/>
    <w:rsid w:val="007F5E26"/>
    <w:rsid w:val="008027DF"/>
    <w:rsid w:val="00807D8A"/>
    <w:rsid w:val="00811211"/>
    <w:rsid w:val="0081231C"/>
    <w:rsid w:val="0081355F"/>
    <w:rsid w:val="008151D1"/>
    <w:rsid w:val="00822BE4"/>
    <w:rsid w:val="00826FA3"/>
    <w:rsid w:val="00831E22"/>
    <w:rsid w:val="00834A13"/>
    <w:rsid w:val="00835415"/>
    <w:rsid w:val="0084027C"/>
    <w:rsid w:val="0084035D"/>
    <w:rsid w:val="0084059B"/>
    <w:rsid w:val="008442CE"/>
    <w:rsid w:val="008442DA"/>
    <w:rsid w:val="00850C3D"/>
    <w:rsid w:val="00853A2C"/>
    <w:rsid w:val="00854C02"/>
    <w:rsid w:val="00856E36"/>
    <w:rsid w:val="00865614"/>
    <w:rsid w:val="0086764E"/>
    <w:rsid w:val="0087229D"/>
    <w:rsid w:val="00891172"/>
    <w:rsid w:val="00892870"/>
    <w:rsid w:val="008B0E6A"/>
    <w:rsid w:val="008B1652"/>
    <w:rsid w:val="008B240F"/>
    <w:rsid w:val="008B2766"/>
    <w:rsid w:val="008B31D6"/>
    <w:rsid w:val="008B39CF"/>
    <w:rsid w:val="008B7083"/>
    <w:rsid w:val="008C0DF6"/>
    <w:rsid w:val="008C2B70"/>
    <w:rsid w:val="008C60BD"/>
    <w:rsid w:val="008C6525"/>
    <w:rsid w:val="008C7BFB"/>
    <w:rsid w:val="008D000E"/>
    <w:rsid w:val="008D1172"/>
    <w:rsid w:val="008F512D"/>
    <w:rsid w:val="008F65BA"/>
    <w:rsid w:val="008F6EBF"/>
    <w:rsid w:val="00903A66"/>
    <w:rsid w:val="00906C52"/>
    <w:rsid w:val="009074E6"/>
    <w:rsid w:val="00911F75"/>
    <w:rsid w:val="00916861"/>
    <w:rsid w:val="009210C5"/>
    <w:rsid w:val="00931A8A"/>
    <w:rsid w:val="00933692"/>
    <w:rsid w:val="00935858"/>
    <w:rsid w:val="0094680B"/>
    <w:rsid w:val="00946AA3"/>
    <w:rsid w:val="00947CC3"/>
    <w:rsid w:val="00952345"/>
    <w:rsid w:val="00953F99"/>
    <w:rsid w:val="00955354"/>
    <w:rsid w:val="00957A79"/>
    <w:rsid w:val="009633C3"/>
    <w:rsid w:val="0096346D"/>
    <w:rsid w:val="00963918"/>
    <w:rsid w:val="00964CA5"/>
    <w:rsid w:val="00964EDC"/>
    <w:rsid w:val="009654FB"/>
    <w:rsid w:val="0097202D"/>
    <w:rsid w:val="009723E2"/>
    <w:rsid w:val="00975713"/>
    <w:rsid w:val="00976416"/>
    <w:rsid w:val="00977437"/>
    <w:rsid w:val="0098087C"/>
    <w:rsid w:val="009830F9"/>
    <w:rsid w:val="009871F8"/>
    <w:rsid w:val="00990454"/>
    <w:rsid w:val="00993A33"/>
    <w:rsid w:val="00993ABB"/>
    <w:rsid w:val="009A2E80"/>
    <w:rsid w:val="009A4372"/>
    <w:rsid w:val="009B15A3"/>
    <w:rsid w:val="009B2502"/>
    <w:rsid w:val="009D6905"/>
    <w:rsid w:val="009E102E"/>
    <w:rsid w:val="009E18CE"/>
    <w:rsid w:val="009E46C2"/>
    <w:rsid w:val="009E4A04"/>
    <w:rsid w:val="009F0E34"/>
    <w:rsid w:val="009F404E"/>
    <w:rsid w:val="009F684A"/>
    <w:rsid w:val="00A009E8"/>
    <w:rsid w:val="00A037C3"/>
    <w:rsid w:val="00A04748"/>
    <w:rsid w:val="00A14F29"/>
    <w:rsid w:val="00A17F57"/>
    <w:rsid w:val="00A22384"/>
    <w:rsid w:val="00A26633"/>
    <w:rsid w:val="00A338E0"/>
    <w:rsid w:val="00A34385"/>
    <w:rsid w:val="00A36C03"/>
    <w:rsid w:val="00A409F3"/>
    <w:rsid w:val="00A42D57"/>
    <w:rsid w:val="00A43FCB"/>
    <w:rsid w:val="00A46407"/>
    <w:rsid w:val="00A52A42"/>
    <w:rsid w:val="00A52C6F"/>
    <w:rsid w:val="00A537EC"/>
    <w:rsid w:val="00A54D85"/>
    <w:rsid w:val="00A54D94"/>
    <w:rsid w:val="00A54DDB"/>
    <w:rsid w:val="00A552CC"/>
    <w:rsid w:val="00A56D86"/>
    <w:rsid w:val="00A63E0E"/>
    <w:rsid w:val="00A66483"/>
    <w:rsid w:val="00A719BE"/>
    <w:rsid w:val="00A75F27"/>
    <w:rsid w:val="00A763A1"/>
    <w:rsid w:val="00A80318"/>
    <w:rsid w:val="00A81E26"/>
    <w:rsid w:val="00A82B2F"/>
    <w:rsid w:val="00A83A7B"/>
    <w:rsid w:val="00A85C3A"/>
    <w:rsid w:val="00A86173"/>
    <w:rsid w:val="00A92F6F"/>
    <w:rsid w:val="00AA36A9"/>
    <w:rsid w:val="00AA44E8"/>
    <w:rsid w:val="00AA67A7"/>
    <w:rsid w:val="00AB32DF"/>
    <w:rsid w:val="00AB551E"/>
    <w:rsid w:val="00AC2CF7"/>
    <w:rsid w:val="00AC3F70"/>
    <w:rsid w:val="00AC5361"/>
    <w:rsid w:val="00AD0EC8"/>
    <w:rsid w:val="00AD1536"/>
    <w:rsid w:val="00AD369D"/>
    <w:rsid w:val="00AD585A"/>
    <w:rsid w:val="00AE27AA"/>
    <w:rsid w:val="00AF08FF"/>
    <w:rsid w:val="00AF4B99"/>
    <w:rsid w:val="00AF6428"/>
    <w:rsid w:val="00AF6BB1"/>
    <w:rsid w:val="00B005DE"/>
    <w:rsid w:val="00B00BEB"/>
    <w:rsid w:val="00B02CFB"/>
    <w:rsid w:val="00B0504A"/>
    <w:rsid w:val="00B0677A"/>
    <w:rsid w:val="00B10284"/>
    <w:rsid w:val="00B150C9"/>
    <w:rsid w:val="00B16981"/>
    <w:rsid w:val="00B2022D"/>
    <w:rsid w:val="00B212EB"/>
    <w:rsid w:val="00B245C4"/>
    <w:rsid w:val="00B27AF6"/>
    <w:rsid w:val="00B3426F"/>
    <w:rsid w:val="00B35E79"/>
    <w:rsid w:val="00B37D73"/>
    <w:rsid w:val="00B42385"/>
    <w:rsid w:val="00B446F4"/>
    <w:rsid w:val="00B4562A"/>
    <w:rsid w:val="00B45D27"/>
    <w:rsid w:val="00B52B87"/>
    <w:rsid w:val="00B53CFF"/>
    <w:rsid w:val="00B54E3A"/>
    <w:rsid w:val="00B63200"/>
    <w:rsid w:val="00B65FD4"/>
    <w:rsid w:val="00B73CD2"/>
    <w:rsid w:val="00B80998"/>
    <w:rsid w:val="00B81925"/>
    <w:rsid w:val="00B95534"/>
    <w:rsid w:val="00B96039"/>
    <w:rsid w:val="00B97546"/>
    <w:rsid w:val="00B978CA"/>
    <w:rsid w:val="00BA2FB2"/>
    <w:rsid w:val="00BA5465"/>
    <w:rsid w:val="00BA7D13"/>
    <w:rsid w:val="00BB0C77"/>
    <w:rsid w:val="00BB299B"/>
    <w:rsid w:val="00BB6242"/>
    <w:rsid w:val="00BB6F55"/>
    <w:rsid w:val="00BC4566"/>
    <w:rsid w:val="00BC637D"/>
    <w:rsid w:val="00BC6B0B"/>
    <w:rsid w:val="00BC7123"/>
    <w:rsid w:val="00BD0EE1"/>
    <w:rsid w:val="00BD7585"/>
    <w:rsid w:val="00BE7153"/>
    <w:rsid w:val="00BE75A0"/>
    <w:rsid w:val="00BE76AB"/>
    <w:rsid w:val="00BF1693"/>
    <w:rsid w:val="00C01DA4"/>
    <w:rsid w:val="00C040DA"/>
    <w:rsid w:val="00C20B85"/>
    <w:rsid w:val="00C27A53"/>
    <w:rsid w:val="00C3075E"/>
    <w:rsid w:val="00C41DD2"/>
    <w:rsid w:val="00C47CB9"/>
    <w:rsid w:val="00C612AF"/>
    <w:rsid w:val="00C61CED"/>
    <w:rsid w:val="00C63466"/>
    <w:rsid w:val="00C744EB"/>
    <w:rsid w:val="00C75CCB"/>
    <w:rsid w:val="00C8015D"/>
    <w:rsid w:val="00C9376D"/>
    <w:rsid w:val="00C93853"/>
    <w:rsid w:val="00CB20D9"/>
    <w:rsid w:val="00CB2640"/>
    <w:rsid w:val="00CB3C35"/>
    <w:rsid w:val="00CC0B20"/>
    <w:rsid w:val="00CC129F"/>
    <w:rsid w:val="00CC6D32"/>
    <w:rsid w:val="00CC7039"/>
    <w:rsid w:val="00CD280D"/>
    <w:rsid w:val="00CD5CAD"/>
    <w:rsid w:val="00CE5238"/>
    <w:rsid w:val="00CE7EB2"/>
    <w:rsid w:val="00CF5282"/>
    <w:rsid w:val="00D00093"/>
    <w:rsid w:val="00D02729"/>
    <w:rsid w:val="00D04F51"/>
    <w:rsid w:val="00D05055"/>
    <w:rsid w:val="00D05B36"/>
    <w:rsid w:val="00D11239"/>
    <w:rsid w:val="00D13E32"/>
    <w:rsid w:val="00D15BCB"/>
    <w:rsid w:val="00D166A7"/>
    <w:rsid w:val="00D17FB7"/>
    <w:rsid w:val="00D22DE1"/>
    <w:rsid w:val="00D235B7"/>
    <w:rsid w:val="00D26120"/>
    <w:rsid w:val="00D3549C"/>
    <w:rsid w:val="00D36F36"/>
    <w:rsid w:val="00D41CF2"/>
    <w:rsid w:val="00D43622"/>
    <w:rsid w:val="00D4362F"/>
    <w:rsid w:val="00D5144F"/>
    <w:rsid w:val="00D54EF6"/>
    <w:rsid w:val="00D610EE"/>
    <w:rsid w:val="00D6127A"/>
    <w:rsid w:val="00D64ECA"/>
    <w:rsid w:val="00D70374"/>
    <w:rsid w:val="00D81F0B"/>
    <w:rsid w:val="00D84542"/>
    <w:rsid w:val="00D86B39"/>
    <w:rsid w:val="00D87D98"/>
    <w:rsid w:val="00D90DD9"/>
    <w:rsid w:val="00D920D7"/>
    <w:rsid w:val="00D94FC5"/>
    <w:rsid w:val="00D970A2"/>
    <w:rsid w:val="00DA416B"/>
    <w:rsid w:val="00DB08B1"/>
    <w:rsid w:val="00DB2588"/>
    <w:rsid w:val="00DB44D4"/>
    <w:rsid w:val="00DB6F4E"/>
    <w:rsid w:val="00DC4BFE"/>
    <w:rsid w:val="00DC650A"/>
    <w:rsid w:val="00DD055F"/>
    <w:rsid w:val="00DD1D28"/>
    <w:rsid w:val="00DD3F7B"/>
    <w:rsid w:val="00DE1EC2"/>
    <w:rsid w:val="00DE466E"/>
    <w:rsid w:val="00DE5579"/>
    <w:rsid w:val="00DE5C43"/>
    <w:rsid w:val="00DF0CA0"/>
    <w:rsid w:val="00DF4D27"/>
    <w:rsid w:val="00DF6ED3"/>
    <w:rsid w:val="00DF71F5"/>
    <w:rsid w:val="00E010F9"/>
    <w:rsid w:val="00E04275"/>
    <w:rsid w:val="00E0717E"/>
    <w:rsid w:val="00E11E18"/>
    <w:rsid w:val="00E120D0"/>
    <w:rsid w:val="00E12841"/>
    <w:rsid w:val="00E155CA"/>
    <w:rsid w:val="00E203F0"/>
    <w:rsid w:val="00E20C56"/>
    <w:rsid w:val="00E21550"/>
    <w:rsid w:val="00E22A52"/>
    <w:rsid w:val="00E34330"/>
    <w:rsid w:val="00E349A3"/>
    <w:rsid w:val="00E35827"/>
    <w:rsid w:val="00E37083"/>
    <w:rsid w:val="00E41891"/>
    <w:rsid w:val="00E43866"/>
    <w:rsid w:val="00E46168"/>
    <w:rsid w:val="00E478C8"/>
    <w:rsid w:val="00E5231D"/>
    <w:rsid w:val="00E52D71"/>
    <w:rsid w:val="00E53B59"/>
    <w:rsid w:val="00E5420E"/>
    <w:rsid w:val="00E55263"/>
    <w:rsid w:val="00E55A73"/>
    <w:rsid w:val="00E574A9"/>
    <w:rsid w:val="00E57570"/>
    <w:rsid w:val="00E576F6"/>
    <w:rsid w:val="00E57FBD"/>
    <w:rsid w:val="00E6041C"/>
    <w:rsid w:val="00E60D20"/>
    <w:rsid w:val="00E644E9"/>
    <w:rsid w:val="00E7040D"/>
    <w:rsid w:val="00E75770"/>
    <w:rsid w:val="00E92AB8"/>
    <w:rsid w:val="00E9300A"/>
    <w:rsid w:val="00EA0498"/>
    <w:rsid w:val="00EA6914"/>
    <w:rsid w:val="00EA6E5B"/>
    <w:rsid w:val="00EB0A76"/>
    <w:rsid w:val="00EB106D"/>
    <w:rsid w:val="00EB1570"/>
    <w:rsid w:val="00EB6BF0"/>
    <w:rsid w:val="00EC3142"/>
    <w:rsid w:val="00EC3F92"/>
    <w:rsid w:val="00EC682B"/>
    <w:rsid w:val="00ED7378"/>
    <w:rsid w:val="00EE00BF"/>
    <w:rsid w:val="00EE4279"/>
    <w:rsid w:val="00EE4DD2"/>
    <w:rsid w:val="00EE5EEE"/>
    <w:rsid w:val="00EE7378"/>
    <w:rsid w:val="00EF0291"/>
    <w:rsid w:val="00EF3F2F"/>
    <w:rsid w:val="00EF6178"/>
    <w:rsid w:val="00F008E9"/>
    <w:rsid w:val="00F01593"/>
    <w:rsid w:val="00F062BE"/>
    <w:rsid w:val="00F211D6"/>
    <w:rsid w:val="00F26406"/>
    <w:rsid w:val="00F273B7"/>
    <w:rsid w:val="00F30362"/>
    <w:rsid w:val="00F31521"/>
    <w:rsid w:val="00F34C3A"/>
    <w:rsid w:val="00F44BFB"/>
    <w:rsid w:val="00F4563A"/>
    <w:rsid w:val="00F469C7"/>
    <w:rsid w:val="00F50CF5"/>
    <w:rsid w:val="00F527E9"/>
    <w:rsid w:val="00F53A7C"/>
    <w:rsid w:val="00F65A4C"/>
    <w:rsid w:val="00F65ACF"/>
    <w:rsid w:val="00F7217E"/>
    <w:rsid w:val="00F7542B"/>
    <w:rsid w:val="00F76EA1"/>
    <w:rsid w:val="00F851BE"/>
    <w:rsid w:val="00F87A63"/>
    <w:rsid w:val="00F909DC"/>
    <w:rsid w:val="00F91290"/>
    <w:rsid w:val="00F91D80"/>
    <w:rsid w:val="00F9296E"/>
    <w:rsid w:val="00F950A9"/>
    <w:rsid w:val="00F950BF"/>
    <w:rsid w:val="00F979C0"/>
    <w:rsid w:val="00FA3D43"/>
    <w:rsid w:val="00FA5A08"/>
    <w:rsid w:val="00FA793A"/>
    <w:rsid w:val="00FB0CDF"/>
    <w:rsid w:val="00FC07E1"/>
    <w:rsid w:val="00FC4EF7"/>
    <w:rsid w:val="00FC4F28"/>
    <w:rsid w:val="00FC5ECF"/>
    <w:rsid w:val="00FD0C4F"/>
    <w:rsid w:val="00FD5877"/>
    <w:rsid w:val="00FE3899"/>
    <w:rsid w:val="00FE4056"/>
    <w:rsid w:val="00FF4FED"/>
    <w:rsid w:val="00FF55E7"/>
    <w:rsid w:val="00FF5E1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CD955B7"/>
  <w15:docId w15:val="{B0DFC442-C13E-E440-94C1-BDEEE8DCE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F13"/>
    <w:pPr>
      <w:jc w:val="both"/>
    </w:pPr>
    <w:rPr>
      <w:rFonts w:ascii="Arial Narrow" w:hAnsi="Arial Narrow"/>
      <w:sz w:val="28"/>
      <w:szCs w:val="24"/>
    </w:rPr>
  </w:style>
  <w:style w:type="paragraph" w:styleId="Titre1">
    <w:name w:val="heading 1"/>
    <w:basedOn w:val="Normal"/>
    <w:next w:val="Normal"/>
    <w:qFormat/>
    <w:rsid w:val="007C5DE8"/>
    <w:pPr>
      <w:keepNext/>
      <w:ind w:firstLine="709"/>
      <w:jc w:val="center"/>
      <w:outlineLvl w:val="0"/>
    </w:pPr>
    <w:rPr>
      <w:rFonts w:cs="Tahoma"/>
      <w:b/>
      <w:bCs/>
      <w:color w:val="1F497D" w:themeColor="text2"/>
      <w:sz w:val="36"/>
      <w:szCs w:val="22"/>
    </w:rPr>
  </w:style>
  <w:style w:type="paragraph" w:styleId="Titre2">
    <w:name w:val="heading 2"/>
    <w:basedOn w:val="Normal"/>
    <w:next w:val="Normal"/>
    <w:link w:val="Titre2Car"/>
    <w:qFormat/>
    <w:rsid w:val="007C5DE8"/>
    <w:pPr>
      <w:keepNext/>
      <w:outlineLvl w:val="1"/>
    </w:pPr>
    <w:rPr>
      <w:rFonts w:cs="Arial"/>
      <w:b/>
      <w:bCs/>
      <w:iCs/>
      <w:color w:val="244061" w:themeColor="accent1" w:themeShade="80"/>
      <w:sz w:val="32"/>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347334"/>
    <w:pPr>
      <w:tabs>
        <w:tab w:val="center" w:pos="4536"/>
        <w:tab w:val="right" w:pos="9072"/>
      </w:tabs>
    </w:pPr>
  </w:style>
  <w:style w:type="paragraph" w:styleId="Pieddepage">
    <w:name w:val="footer"/>
    <w:basedOn w:val="Normal"/>
    <w:rsid w:val="00347334"/>
    <w:pPr>
      <w:tabs>
        <w:tab w:val="center" w:pos="4536"/>
        <w:tab w:val="right" w:pos="9072"/>
      </w:tabs>
    </w:pPr>
  </w:style>
  <w:style w:type="paragraph" w:customStyle="1" w:styleId="Corpsdetexte21">
    <w:name w:val="Corps de texte 21"/>
    <w:basedOn w:val="Normal"/>
    <w:rsid w:val="00347334"/>
    <w:pPr>
      <w:ind w:firstLine="1416"/>
    </w:pPr>
    <w:rPr>
      <w:rFonts w:ascii="Arial" w:hAnsi="Arial"/>
      <w:szCs w:val="20"/>
    </w:rPr>
  </w:style>
  <w:style w:type="paragraph" w:styleId="Corpsdetexte">
    <w:name w:val="Body Text"/>
    <w:basedOn w:val="Normal"/>
    <w:rsid w:val="00E6041C"/>
    <w:pPr>
      <w:spacing w:after="240"/>
    </w:pPr>
    <w:rPr>
      <w:rFonts w:ascii="Tahoma" w:hAnsi="Tahoma" w:cs="Tahoma"/>
      <w:sz w:val="22"/>
      <w:szCs w:val="22"/>
    </w:rPr>
  </w:style>
  <w:style w:type="paragraph" w:styleId="Retraitcorpsdetexte2">
    <w:name w:val="Body Text Indent 2"/>
    <w:basedOn w:val="Normal"/>
    <w:rsid w:val="00E6041C"/>
    <w:pPr>
      <w:spacing w:after="480"/>
      <w:ind w:firstLine="709"/>
    </w:pPr>
    <w:rPr>
      <w:rFonts w:ascii="Tahoma" w:hAnsi="Tahoma" w:cs="Tahoma"/>
      <w:sz w:val="22"/>
      <w:szCs w:val="22"/>
    </w:rPr>
  </w:style>
  <w:style w:type="paragraph" w:styleId="Corpsdetexte2">
    <w:name w:val="Body Text 2"/>
    <w:basedOn w:val="Normal"/>
    <w:rsid w:val="00E6041C"/>
    <w:pPr>
      <w:spacing w:after="240"/>
    </w:pPr>
    <w:rPr>
      <w:rFonts w:ascii="Tahoma" w:hAnsi="Tahoma" w:cs="Tahoma"/>
      <w:sz w:val="22"/>
      <w:szCs w:val="22"/>
    </w:rPr>
  </w:style>
  <w:style w:type="paragraph" w:styleId="Corpsdetexte3">
    <w:name w:val="Body Text 3"/>
    <w:basedOn w:val="Normal"/>
    <w:rsid w:val="00E6041C"/>
    <w:pPr>
      <w:spacing w:after="240"/>
    </w:pPr>
    <w:rPr>
      <w:rFonts w:ascii="Tahoma" w:hAnsi="Tahoma" w:cs="Tahoma"/>
      <w:b/>
      <w:bCs/>
      <w:sz w:val="22"/>
      <w:szCs w:val="22"/>
    </w:rPr>
  </w:style>
  <w:style w:type="character" w:customStyle="1" w:styleId="textecourant1">
    <w:name w:val="textecourant1"/>
    <w:basedOn w:val="Policepardfaut"/>
    <w:rsid w:val="00853A2C"/>
    <w:rPr>
      <w:rFonts w:ascii="Arial" w:hAnsi="Arial" w:cs="Arial" w:hint="default"/>
      <w:b w:val="0"/>
      <w:bCs w:val="0"/>
      <w:strike w:val="0"/>
      <w:dstrike w:val="0"/>
      <w:color w:val="4E4E4E"/>
      <w:sz w:val="20"/>
      <w:szCs w:val="20"/>
      <w:u w:val="none"/>
      <w:effect w:val="none"/>
    </w:rPr>
  </w:style>
  <w:style w:type="table" w:styleId="Grilledutableau">
    <w:name w:val="Table Grid"/>
    <w:basedOn w:val="TableauNormal"/>
    <w:uiPriority w:val="39"/>
    <w:rsid w:val="004471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Justifi">
    <w:name w:val="Style Justifié"/>
    <w:basedOn w:val="Normal"/>
    <w:rsid w:val="0060159A"/>
    <w:rPr>
      <w:szCs w:val="20"/>
    </w:rPr>
  </w:style>
  <w:style w:type="paragraph" w:styleId="Textedebulles">
    <w:name w:val="Balloon Text"/>
    <w:basedOn w:val="Normal"/>
    <w:link w:val="TextedebullesCar"/>
    <w:uiPriority w:val="99"/>
    <w:semiHidden/>
    <w:unhideWhenUsed/>
    <w:rsid w:val="00AF08FF"/>
    <w:rPr>
      <w:rFonts w:ascii="Tahoma" w:hAnsi="Tahoma" w:cs="Tahoma"/>
      <w:sz w:val="16"/>
      <w:szCs w:val="16"/>
    </w:rPr>
  </w:style>
  <w:style w:type="character" w:customStyle="1" w:styleId="TextedebullesCar">
    <w:name w:val="Texte de bulles Car"/>
    <w:basedOn w:val="Policepardfaut"/>
    <w:link w:val="Textedebulles"/>
    <w:uiPriority w:val="99"/>
    <w:semiHidden/>
    <w:rsid w:val="00AF08FF"/>
    <w:rPr>
      <w:rFonts w:ascii="Tahoma" w:hAnsi="Tahoma" w:cs="Tahoma"/>
      <w:sz w:val="16"/>
      <w:szCs w:val="16"/>
    </w:rPr>
  </w:style>
  <w:style w:type="paragraph" w:styleId="Paragraphedeliste">
    <w:name w:val="List Paragraph"/>
    <w:basedOn w:val="Normal"/>
    <w:uiPriority w:val="1"/>
    <w:qFormat/>
    <w:rsid w:val="0053591E"/>
    <w:pPr>
      <w:ind w:left="720"/>
      <w:contextualSpacing/>
    </w:pPr>
  </w:style>
  <w:style w:type="character" w:styleId="Lienhypertexte">
    <w:name w:val="Hyperlink"/>
    <w:basedOn w:val="Policepardfaut"/>
    <w:uiPriority w:val="99"/>
    <w:unhideWhenUsed/>
    <w:rsid w:val="00DF4D27"/>
    <w:rPr>
      <w:color w:val="0000FF" w:themeColor="hyperlink"/>
      <w:u w:val="single"/>
    </w:rPr>
  </w:style>
  <w:style w:type="character" w:customStyle="1" w:styleId="Titre2Car">
    <w:name w:val="Titre 2 Car"/>
    <w:basedOn w:val="Policepardfaut"/>
    <w:link w:val="Titre2"/>
    <w:rsid w:val="007C5DE8"/>
    <w:rPr>
      <w:rFonts w:ascii="Arial Narrow" w:hAnsi="Arial Narrow" w:cs="Arial"/>
      <w:b/>
      <w:bCs/>
      <w:iCs/>
      <w:color w:val="244061" w:themeColor="accent1" w:themeShade="80"/>
      <w:sz w:val="32"/>
      <w:szCs w:val="28"/>
    </w:rPr>
  </w:style>
  <w:style w:type="paragraph" w:customStyle="1" w:styleId="RedTxt">
    <w:name w:val="RedTxt"/>
    <w:basedOn w:val="Normal"/>
    <w:rsid w:val="0067510D"/>
    <w:pPr>
      <w:keepLines/>
      <w:widowControl w:val="0"/>
      <w:autoSpaceDE w:val="0"/>
      <w:autoSpaceDN w:val="0"/>
      <w:adjustRightInd w:val="0"/>
      <w:jc w:val="left"/>
    </w:pPr>
    <w:rPr>
      <w:rFonts w:ascii="Arial" w:hAnsi="Arial" w:cs="Arial"/>
      <w:sz w:val="18"/>
      <w:szCs w:val="18"/>
    </w:rPr>
  </w:style>
  <w:style w:type="paragraph" w:customStyle="1" w:styleId="Paragraphestandard">
    <w:name w:val="[Paragraphe standard]"/>
    <w:basedOn w:val="Normal"/>
    <w:uiPriority w:val="99"/>
    <w:rsid w:val="00222A0B"/>
    <w:pPr>
      <w:autoSpaceDE w:val="0"/>
      <w:autoSpaceDN w:val="0"/>
      <w:adjustRightInd w:val="0"/>
      <w:spacing w:line="288" w:lineRule="auto"/>
      <w:textAlignment w:val="center"/>
    </w:pPr>
    <w:rPr>
      <w:rFonts w:ascii="Minion Pro" w:hAnsi="Minion Pro" w:cs="Minion Pro"/>
      <w:color w:val="000000"/>
      <w:sz w:val="22"/>
    </w:rPr>
  </w:style>
  <w:style w:type="character" w:styleId="Marquedecommentaire">
    <w:name w:val="annotation reference"/>
    <w:basedOn w:val="Policepardfaut"/>
    <w:uiPriority w:val="99"/>
    <w:semiHidden/>
    <w:unhideWhenUsed/>
    <w:rsid w:val="00327383"/>
    <w:rPr>
      <w:sz w:val="16"/>
      <w:szCs w:val="16"/>
    </w:rPr>
  </w:style>
  <w:style w:type="paragraph" w:styleId="Commentaire">
    <w:name w:val="annotation text"/>
    <w:basedOn w:val="Normal"/>
    <w:link w:val="CommentaireCar"/>
    <w:uiPriority w:val="99"/>
    <w:semiHidden/>
    <w:unhideWhenUsed/>
    <w:rsid w:val="00327383"/>
    <w:rPr>
      <w:sz w:val="20"/>
      <w:szCs w:val="20"/>
    </w:rPr>
  </w:style>
  <w:style w:type="character" w:customStyle="1" w:styleId="CommentaireCar">
    <w:name w:val="Commentaire Car"/>
    <w:basedOn w:val="Policepardfaut"/>
    <w:link w:val="Commentaire"/>
    <w:uiPriority w:val="99"/>
    <w:semiHidden/>
    <w:rsid w:val="00327383"/>
    <w:rPr>
      <w:rFonts w:ascii="Arial Narrow" w:hAnsi="Arial Narrow"/>
    </w:rPr>
  </w:style>
  <w:style w:type="paragraph" w:styleId="Objetducommentaire">
    <w:name w:val="annotation subject"/>
    <w:basedOn w:val="Commentaire"/>
    <w:next w:val="Commentaire"/>
    <w:link w:val="ObjetducommentaireCar"/>
    <w:uiPriority w:val="99"/>
    <w:semiHidden/>
    <w:unhideWhenUsed/>
    <w:rsid w:val="00327383"/>
    <w:rPr>
      <w:b/>
      <w:bCs/>
    </w:rPr>
  </w:style>
  <w:style w:type="character" w:customStyle="1" w:styleId="ObjetducommentaireCar">
    <w:name w:val="Objet du commentaire Car"/>
    <w:basedOn w:val="CommentaireCar"/>
    <w:link w:val="Objetducommentaire"/>
    <w:uiPriority w:val="99"/>
    <w:semiHidden/>
    <w:rsid w:val="00327383"/>
    <w:rPr>
      <w:rFonts w:ascii="Arial Narrow" w:hAnsi="Arial Narrow"/>
      <w:b/>
      <w:bCs/>
    </w:rPr>
  </w:style>
  <w:style w:type="paragraph" w:styleId="Rvision">
    <w:name w:val="Revision"/>
    <w:hidden/>
    <w:uiPriority w:val="99"/>
    <w:semiHidden/>
    <w:rsid w:val="006877D7"/>
    <w:rPr>
      <w:rFonts w:ascii="Arial Narrow" w:hAnsi="Arial Narrow"/>
      <w:sz w:val="28"/>
      <w:szCs w:val="24"/>
    </w:rPr>
  </w:style>
  <w:style w:type="paragraph" w:styleId="Titre">
    <w:name w:val="Title"/>
    <w:basedOn w:val="Normal"/>
    <w:link w:val="TitreCar"/>
    <w:uiPriority w:val="10"/>
    <w:qFormat/>
    <w:rsid w:val="006877D7"/>
    <w:pPr>
      <w:widowControl w:val="0"/>
      <w:autoSpaceDE w:val="0"/>
      <w:autoSpaceDN w:val="0"/>
      <w:ind w:left="1302" w:right="1499"/>
      <w:jc w:val="center"/>
    </w:pPr>
    <w:rPr>
      <w:rFonts w:ascii="Arial" w:eastAsia="Arial" w:hAnsi="Arial" w:cs="Arial"/>
      <w:b/>
      <w:bCs/>
      <w:sz w:val="32"/>
      <w:szCs w:val="32"/>
      <w:lang w:eastAsia="en-US"/>
    </w:rPr>
  </w:style>
  <w:style w:type="character" w:customStyle="1" w:styleId="TitreCar">
    <w:name w:val="Titre Car"/>
    <w:basedOn w:val="Policepardfaut"/>
    <w:link w:val="Titre"/>
    <w:uiPriority w:val="10"/>
    <w:rsid w:val="006877D7"/>
    <w:rPr>
      <w:rFonts w:ascii="Arial" w:eastAsia="Arial" w:hAnsi="Arial" w:cs="Arial"/>
      <w:b/>
      <w:bCs/>
      <w:sz w:val="32"/>
      <w:szCs w:val="32"/>
      <w:lang w:eastAsia="en-US"/>
    </w:rPr>
  </w:style>
  <w:style w:type="character" w:styleId="Mentionnonrsolue">
    <w:name w:val="Unresolved Mention"/>
    <w:basedOn w:val="Policepardfaut"/>
    <w:uiPriority w:val="99"/>
    <w:semiHidden/>
    <w:unhideWhenUsed/>
    <w:rsid w:val="007E33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263483">
      <w:bodyDiv w:val="1"/>
      <w:marLeft w:val="0"/>
      <w:marRight w:val="0"/>
      <w:marTop w:val="0"/>
      <w:marBottom w:val="0"/>
      <w:divBdr>
        <w:top w:val="none" w:sz="0" w:space="0" w:color="auto"/>
        <w:left w:val="none" w:sz="0" w:space="0" w:color="auto"/>
        <w:bottom w:val="none" w:sz="0" w:space="0" w:color="auto"/>
        <w:right w:val="none" w:sz="0" w:space="0" w:color="auto"/>
      </w:divBdr>
    </w:div>
    <w:div w:id="320239663">
      <w:bodyDiv w:val="1"/>
      <w:marLeft w:val="0"/>
      <w:marRight w:val="0"/>
      <w:marTop w:val="0"/>
      <w:marBottom w:val="0"/>
      <w:divBdr>
        <w:top w:val="none" w:sz="0" w:space="0" w:color="auto"/>
        <w:left w:val="none" w:sz="0" w:space="0" w:color="auto"/>
        <w:bottom w:val="none" w:sz="0" w:space="0" w:color="auto"/>
        <w:right w:val="none" w:sz="0" w:space="0" w:color="auto"/>
      </w:divBdr>
    </w:div>
    <w:div w:id="415709339">
      <w:bodyDiv w:val="1"/>
      <w:marLeft w:val="0"/>
      <w:marRight w:val="0"/>
      <w:marTop w:val="0"/>
      <w:marBottom w:val="0"/>
      <w:divBdr>
        <w:top w:val="none" w:sz="0" w:space="0" w:color="auto"/>
        <w:left w:val="none" w:sz="0" w:space="0" w:color="auto"/>
        <w:bottom w:val="none" w:sz="0" w:space="0" w:color="auto"/>
        <w:right w:val="none" w:sz="0" w:space="0" w:color="auto"/>
      </w:divBdr>
    </w:div>
    <w:div w:id="697506011">
      <w:bodyDiv w:val="1"/>
      <w:marLeft w:val="0"/>
      <w:marRight w:val="0"/>
      <w:marTop w:val="0"/>
      <w:marBottom w:val="0"/>
      <w:divBdr>
        <w:top w:val="none" w:sz="0" w:space="0" w:color="auto"/>
        <w:left w:val="none" w:sz="0" w:space="0" w:color="auto"/>
        <w:bottom w:val="none" w:sz="0" w:space="0" w:color="auto"/>
        <w:right w:val="none" w:sz="0" w:space="0" w:color="auto"/>
      </w:divBdr>
    </w:div>
    <w:div w:id="964585711">
      <w:bodyDiv w:val="1"/>
      <w:marLeft w:val="0"/>
      <w:marRight w:val="0"/>
      <w:marTop w:val="0"/>
      <w:marBottom w:val="0"/>
      <w:divBdr>
        <w:top w:val="none" w:sz="0" w:space="0" w:color="auto"/>
        <w:left w:val="none" w:sz="0" w:space="0" w:color="auto"/>
        <w:bottom w:val="none" w:sz="0" w:space="0" w:color="auto"/>
        <w:right w:val="none" w:sz="0" w:space="0" w:color="auto"/>
      </w:divBdr>
    </w:div>
    <w:div w:id="1316491735">
      <w:bodyDiv w:val="1"/>
      <w:marLeft w:val="0"/>
      <w:marRight w:val="0"/>
      <w:marTop w:val="0"/>
      <w:marBottom w:val="0"/>
      <w:divBdr>
        <w:top w:val="none" w:sz="0" w:space="0" w:color="auto"/>
        <w:left w:val="none" w:sz="0" w:space="0" w:color="auto"/>
        <w:bottom w:val="none" w:sz="0" w:space="0" w:color="auto"/>
        <w:right w:val="none" w:sz="0" w:space="0" w:color="auto"/>
      </w:divBdr>
    </w:div>
    <w:div w:id="193817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reffe.ta-nantes@juradm.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F1585-903B-C34D-9D8C-9E590024F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10</Pages>
  <Words>2212</Words>
  <Characters>12172</Characters>
  <Application>Microsoft Office Word</Application>
  <DocSecurity>0</DocSecurity>
  <Lines>101</Lines>
  <Paragraphs>28</Paragraphs>
  <ScaleCrop>false</ScaleCrop>
  <HeadingPairs>
    <vt:vector size="2" baseType="variant">
      <vt:variant>
        <vt:lpstr>Titre</vt:lpstr>
      </vt:variant>
      <vt:variant>
        <vt:i4>1</vt:i4>
      </vt:variant>
    </vt:vector>
  </HeadingPairs>
  <TitlesOfParts>
    <vt:vector size="1" baseType="lpstr">
      <vt:lpstr>dossier de consultation des entreprises - procédures DSP</vt:lpstr>
    </vt:vector>
  </TitlesOfParts>
  <Company>www.getudes.fr</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de consultation des entreprises - procédures DSP</dc:title>
  <dc:creator>olivier.groff@getudes.fr</dc:creator>
  <dc:description>document strictement CONFIDENTIEL - toute COPIE ou DIFFUSION, même partiellement, sont INTERDITES sans autorisation de GETUDES</dc:description>
  <cp:lastModifiedBy>Olivier GROFF</cp:lastModifiedBy>
  <cp:revision>139</cp:revision>
  <cp:lastPrinted>2016-07-24T07:15:00Z</cp:lastPrinted>
  <dcterms:created xsi:type="dcterms:W3CDTF">2021-06-28T15:25:00Z</dcterms:created>
  <dcterms:modified xsi:type="dcterms:W3CDTF">2026-10-28T15:51:00Z</dcterms:modified>
</cp:coreProperties>
</file>