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24D5A" w14:textId="554AEB13" w:rsidR="000B1BAB" w:rsidRPr="004A366C" w:rsidRDefault="00E70897" w:rsidP="000B1BAB">
      <w:pPr>
        <w:spacing w:after="0" w:line="240" w:lineRule="auto"/>
        <w:ind w:left="0" w:firstLine="0"/>
        <w:rPr>
          <w:rFonts w:ascii="Aptos Narrow" w:hAnsi="Aptos Narrow" w:cs="Calibri"/>
          <w:b/>
          <w:color w:val="0070C0"/>
          <w:sz w:val="32"/>
          <w:szCs w:val="32"/>
        </w:rPr>
      </w:pPr>
      <w:r w:rsidRPr="004A366C">
        <w:rPr>
          <w:rFonts w:ascii="Aptos Narrow" w:hAnsi="Aptos Narrow" w:cs="Calibri"/>
          <w:sz w:val="22"/>
          <w:vertAlign w:val="subscript"/>
        </w:rPr>
        <w:t xml:space="preserve"> </w:t>
      </w:r>
      <w:r w:rsidRPr="004A366C">
        <w:rPr>
          <w:rFonts w:ascii="Aptos Narrow" w:hAnsi="Aptos Narrow" w:cs="Calibri"/>
          <w:sz w:val="22"/>
          <w:vertAlign w:val="subscript"/>
        </w:rPr>
        <w:tab/>
      </w:r>
      <w:r w:rsidRPr="004A366C">
        <w:rPr>
          <w:rFonts w:ascii="Aptos Narrow" w:hAnsi="Aptos Narrow" w:cs="Calibri"/>
          <w:sz w:val="22"/>
        </w:rPr>
        <w:t xml:space="preserve"> </w:t>
      </w:r>
    </w:p>
    <w:p w14:paraId="0923276F" w14:textId="77777777" w:rsidR="000B1BAB" w:rsidRPr="004A366C" w:rsidRDefault="000B1BAB" w:rsidP="000B1BAB">
      <w:pPr>
        <w:pBdr>
          <w:top w:val="single" w:sz="4" w:space="1" w:color="1F3864" w:themeColor="accent1" w:themeShade="80"/>
          <w:left w:val="single" w:sz="4" w:space="4" w:color="1F3864" w:themeColor="accent1" w:themeShade="80"/>
          <w:bottom w:val="single" w:sz="4" w:space="1" w:color="1F3864" w:themeColor="accent1" w:themeShade="80"/>
          <w:right w:val="single" w:sz="4" w:space="4" w:color="1F3864" w:themeColor="accent1" w:themeShade="80"/>
        </w:pBdr>
        <w:shd w:val="clear" w:color="auto" w:fill="15536F"/>
        <w:jc w:val="center"/>
        <w:rPr>
          <w:rFonts w:ascii="Aptos Narrow" w:hAnsi="Aptos Narrow" w:cstheme="minorHAnsi"/>
          <w:color w:val="FFFFFF" w:themeColor="background1"/>
          <w:sz w:val="40"/>
          <w:szCs w:val="40"/>
        </w:rPr>
      </w:pPr>
      <w:bookmarkStart w:id="0" w:name="_Hlk44581261"/>
      <w:r w:rsidRPr="004A366C">
        <w:rPr>
          <w:rFonts w:ascii="Aptos Narrow" w:hAnsi="Aptos Narrow" w:cstheme="minorHAnsi"/>
          <w:b/>
          <w:color w:val="FFFFFF" w:themeColor="background1"/>
          <w:sz w:val="40"/>
          <w:szCs w:val="40"/>
        </w:rPr>
        <w:t>RÈGLEMENT DE LA CONSULTATION</w:t>
      </w:r>
    </w:p>
    <w:p w14:paraId="24AC9628" w14:textId="77777777" w:rsidR="000B1BAB" w:rsidRPr="004A366C" w:rsidRDefault="000B1BAB" w:rsidP="000B1BAB">
      <w:pPr>
        <w:jc w:val="center"/>
        <w:rPr>
          <w:rFonts w:ascii="Aptos Narrow" w:hAnsi="Aptos Narrow" w:cstheme="minorHAnsi"/>
          <w:sz w:val="36"/>
          <w:szCs w:val="36"/>
        </w:rPr>
      </w:pPr>
    </w:p>
    <w:p w14:paraId="0C09454A" w14:textId="77777777" w:rsidR="000B1BAB" w:rsidRPr="004A366C" w:rsidRDefault="000B1BAB" w:rsidP="000B1BAB">
      <w:pPr>
        <w:jc w:val="center"/>
        <w:rPr>
          <w:rFonts w:ascii="Aptos Narrow" w:hAnsi="Aptos Narrow" w:cstheme="minorHAnsi"/>
          <w:b/>
          <w:color w:val="15536F"/>
          <w:sz w:val="28"/>
          <w:szCs w:val="28"/>
        </w:rPr>
      </w:pPr>
      <w:r w:rsidRPr="004A366C">
        <w:rPr>
          <w:rFonts w:ascii="Aptos Narrow" w:hAnsi="Aptos Narrow" w:cstheme="minorHAnsi"/>
          <w:b/>
          <w:color w:val="15536F"/>
          <w:sz w:val="28"/>
          <w:szCs w:val="28"/>
        </w:rPr>
        <w:t>MARCHÉ DE SERVICES - MAPA</w:t>
      </w:r>
    </w:p>
    <w:p w14:paraId="5AB3E9AB" w14:textId="77777777" w:rsidR="000B1BAB" w:rsidRPr="004A366C" w:rsidRDefault="000B1BAB" w:rsidP="000B1BAB">
      <w:pPr>
        <w:rPr>
          <w:rFonts w:ascii="Aptos Narrow" w:hAnsi="Aptos Narrow" w:cstheme="minorHAnsi"/>
          <w:b/>
          <w:color w:val="15536F"/>
          <w:sz w:val="22"/>
        </w:rPr>
      </w:pPr>
    </w:p>
    <w:bookmarkEnd w:id="0"/>
    <w:p w14:paraId="1D759DF3" w14:textId="77777777" w:rsidR="0075771F" w:rsidRDefault="00AF5EB8" w:rsidP="000B1BAB">
      <w:pPr>
        <w:jc w:val="center"/>
        <w:rPr>
          <w:rFonts w:ascii="Aptos Narrow" w:hAnsi="Aptos Narrow" w:cstheme="minorHAnsi"/>
          <w:b/>
          <w:color w:val="15536F"/>
          <w:sz w:val="28"/>
          <w:szCs w:val="28"/>
        </w:rPr>
      </w:pPr>
      <w:r w:rsidRPr="004A366C">
        <w:rPr>
          <w:rFonts w:ascii="Aptos Narrow" w:hAnsi="Aptos Narrow" w:cstheme="minorHAnsi"/>
          <w:b/>
          <w:color w:val="15536F"/>
          <w:sz w:val="28"/>
          <w:szCs w:val="28"/>
        </w:rPr>
        <w:t xml:space="preserve">MAITRISE D’ŒUVRE </w:t>
      </w:r>
    </w:p>
    <w:p w14:paraId="43183165" w14:textId="5A03347C" w:rsidR="000B1BAB" w:rsidRPr="004A366C" w:rsidRDefault="0075771F" w:rsidP="000B1BAB">
      <w:pPr>
        <w:jc w:val="center"/>
        <w:rPr>
          <w:rFonts w:ascii="Aptos Narrow" w:hAnsi="Aptos Narrow" w:cstheme="minorHAnsi"/>
          <w:b/>
          <w:color w:val="15536F"/>
          <w:sz w:val="28"/>
          <w:szCs w:val="28"/>
        </w:rPr>
      </w:pPr>
      <w:r>
        <w:rPr>
          <w:rFonts w:ascii="Aptos Narrow" w:hAnsi="Aptos Narrow" w:cstheme="minorHAnsi"/>
          <w:b/>
          <w:color w:val="15536F"/>
          <w:sz w:val="28"/>
          <w:szCs w:val="28"/>
        </w:rPr>
        <w:t>DEMOLITION DE 3 GARAGES, D’UN CHALET ET D’UNE DEPENDANCE –</w:t>
      </w:r>
      <w:r w:rsidRPr="004A366C">
        <w:rPr>
          <w:rFonts w:ascii="Aptos Narrow" w:hAnsi="Aptos Narrow" w:cstheme="minorHAnsi"/>
          <w:b/>
          <w:color w:val="15536F"/>
          <w:sz w:val="28"/>
          <w:szCs w:val="28"/>
        </w:rPr>
        <w:t xml:space="preserve"> C</w:t>
      </w:r>
      <w:r>
        <w:rPr>
          <w:rFonts w:ascii="Aptos Narrow" w:hAnsi="Aptos Narrow" w:cstheme="minorHAnsi"/>
          <w:b/>
          <w:color w:val="15536F"/>
          <w:sz w:val="28"/>
          <w:szCs w:val="28"/>
        </w:rPr>
        <w:t>ONSTRUCTION DE</w:t>
      </w:r>
      <w:r w:rsidRPr="004A366C">
        <w:rPr>
          <w:rFonts w:ascii="Aptos Narrow" w:hAnsi="Aptos Narrow" w:cstheme="minorHAnsi"/>
          <w:b/>
          <w:color w:val="15536F"/>
          <w:sz w:val="28"/>
          <w:szCs w:val="28"/>
        </w:rPr>
        <w:t xml:space="preserve"> 1</w:t>
      </w:r>
      <w:r>
        <w:rPr>
          <w:rFonts w:ascii="Aptos Narrow" w:hAnsi="Aptos Narrow" w:cstheme="minorHAnsi"/>
          <w:b/>
          <w:color w:val="15536F"/>
          <w:sz w:val="28"/>
          <w:szCs w:val="28"/>
        </w:rPr>
        <w:t>4</w:t>
      </w:r>
      <w:r w:rsidRPr="004A366C">
        <w:rPr>
          <w:rFonts w:ascii="Aptos Narrow" w:hAnsi="Aptos Narrow" w:cstheme="minorHAnsi"/>
          <w:b/>
          <w:color w:val="15536F"/>
          <w:sz w:val="28"/>
          <w:szCs w:val="28"/>
        </w:rPr>
        <w:t xml:space="preserve"> </w:t>
      </w:r>
      <w:r>
        <w:rPr>
          <w:rFonts w:ascii="Aptos Narrow" w:hAnsi="Aptos Narrow" w:cstheme="minorHAnsi"/>
          <w:b/>
          <w:color w:val="15536F"/>
          <w:sz w:val="28"/>
          <w:szCs w:val="28"/>
        </w:rPr>
        <w:t>LOGEMENTS COLLECTIFS ET 15 PLACES DE PARKING</w:t>
      </w:r>
    </w:p>
    <w:p w14:paraId="122BB53A" w14:textId="69058D2C" w:rsidR="000B1BAB" w:rsidRPr="004A366C" w:rsidRDefault="0075771F" w:rsidP="000B1BAB">
      <w:pPr>
        <w:jc w:val="center"/>
        <w:rPr>
          <w:rFonts w:ascii="Aptos Narrow" w:hAnsi="Aptos Narrow" w:cstheme="minorHAnsi"/>
          <w:b/>
          <w:color w:val="15536F"/>
          <w:sz w:val="28"/>
          <w:szCs w:val="28"/>
        </w:rPr>
      </w:pPr>
      <w:r>
        <w:rPr>
          <w:rFonts w:ascii="Aptos Narrow" w:hAnsi="Aptos Narrow" w:cstheme="minorHAnsi"/>
          <w:b/>
          <w:color w:val="15536F"/>
          <w:sz w:val="28"/>
          <w:szCs w:val="28"/>
        </w:rPr>
        <w:t xml:space="preserve">280 BOULEVARD BAPAUME A AMIENS </w:t>
      </w:r>
      <w:r w:rsidRPr="004A366C">
        <w:rPr>
          <w:rFonts w:ascii="Aptos Narrow" w:hAnsi="Aptos Narrow" w:cstheme="minorHAnsi"/>
          <w:b/>
          <w:color w:val="15536F"/>
          <w:sz w:val="28"/>
          <w:szCs w:val="28"/>
        </w:rPr>
        <w:t>(80000)</w:t>
      </w:r>
    </w:p>
    <w:p w14:paraId="31D43B20" w14:textId="77777777" w:rsidR="000B1BAB" w:rsidRPr="004A366C" w:rsidRDefault="000B1BAB" w:rsidP="000B1BAB">
      <w:pPr>
        <w:jc w:val="center"/>
        <w:rPr>
          <w:rFonts w:ascii="Aptos Narrow" w:hAnsi="Aptos Narrow" w:cstheme="minorHAnsi"/>
          <w:b/>
          <w:color w:val="15536F"/>
          <w:sz w:val="28"/>
          <w:szCs w:val="28"/>
        </w:rPr>
      </w:pPr>
    </w:p>
    <w:p w14:paraId="35ED1849" w14:textId="3B6F41E1" w:rsidR="000B1BAB" w:rsidRPr="004A366C" w:rsidRDefault="000B1BAB" w:rsidP="000B1BAB">
      <w:pPr>
        <w:jc w:val="center"/>
        <w:rPr>
          <w:rFonts w:ascii="Aptos Narrow" w:hAnsi="Aptos Narrow" w:cstheme="minorHAnsi"/>
          <w:bCs/>
          <w:color w:val="15536F"/>
          <w:sz w:val="22"/>
          <w:lang w:bidi="fr-FR"/>
        </w:rPr>
      </w:pPr>
      <w:r w:rsidRPr="004A366C">
        <w:rPr>
          <w:rFonts w:ascii="Aptos Narrow" w:hAnsi="Aptos Narrow" w:cstheme="minorHAnsi"/>
          <w:b/>
          <w:color w:val="15536F"/>
          <w:sz w:val="28"/>
          <w:szCs w:val="28"/>
        </w:rPr>
        <w:t xml:space="preserve">Opération n° </w:t>
      </w:r>
      <w:r w:rsidR="0044634D" w:rsidRPr="004A366C">
        <w:rPr>
          <w:rFonts w:ascii="Aptos Narrow" w:hAnsi="Aptos Narrow" w:cstheme="minorHAnsi"/>
          <w:b/>
          <w:color w:val="15536F"/>
          <w:sz w:val="28"/>
          <w:szCs w:val="28"/>
        </w:rPr>
        <w:t>21</w:t>
      </w:r>
      <w:r w:rsidR="000C4AF9">
        <w:rPr>
          <w:rFonts w:ascii="Aptos Narrow" w:hAnsi="Aptos Narrow" w:cstheme="minorHAnsi"/>
          <w:b/>
          <w:color w:val="15536F"/>
          <w:sz w:val="28"/>
          <w:szCs w:val="28"/>
        </w:rPr>
        <w:t>91</w:t>
      </w:r>
    </w:p>
    <w:p w14:paraId="63C9844E" w14:textId="77777777" w:rsidR="000B1BAB" w:rsidRPr="004A366C" w:rsidRDefault="000B1BAB" w:rsidP="000B1BAB">
      <w:pPr>
        <w:rPr>
          <w:rFonts w:ascii="Aptos Narrow" w:hAnsi="Aptos Narrow" w:cstheme="minorHAnsi"/>
          <w:sz w:val="22"/>
        </w:rPr>
      </w:pPr>
    </w:p>
    <w:p w14:paraId="44E591BB" w14:textId="77777777" w:rsidR="000B1BAB" w:rsidRPr="004A366C" w:rsidRDefault="000B1BAB" w:rsidP="000B1BAB">
      <w:pPr>
        <w:rPr>
          <w:rFonts w:ascii="Aptos Narrow" w:hAnsi="Aptos Narrow" w:cstheme="minorHAnsi"/>
          <w:sz w:val="22"/>
        </w:rPr>
      </w:pPr>
      <w:r w:rsidRPr="004A366C">
        <w:rPr>
          <w:rFonts w:ascii="Aptos Narrow" w:hAnsi="Aptos Narrow" w:cstheme="minorHAnsi"/>
          <w:sz w:val="22"/>
        </w:rPr>
        <w:t xml:space="preserve"> </w:t>
      </w:r>
    </w:p>
    <w:p w14:paraId="36149444" w14:textId="77777777" w:rsidR="000B1BAB" w:rsidRPr="000C4AF9" w:rsidRDefault="000B1BAB" w:rsidP="000B1BAB">
      <w:pPr>
        <w:pBdr>
          <w:top w:val="single" w:sz="4" w:space="1" w:color="1F3864" w:themeColor="accent1" w:themeShade="80"/>
          <w:bottom w:val="single" w:sz="4" w:space="1" w:color="1F3864" w:themeColor="accent1" w:themeShade="80"/>
        </w:pBdr>
        <w:shd w:val="clear" w:color="auto" w:fill="D9E2F3" w:themeFill="accent1" w:themeFillTint="33"/>
        <w:jc w:val="center"/>
        <w:rPr>
          <w:rFonts w:ascii="Aptos Narrow" w:hAnsi="Aptos Narrow" w:cstheme="minorHAnsi"/>
          <w:b/>
          <w:color w:val="15536F"/>
          <w:sz w:val="28"/>
          <w:szCs w:val="28"/>
          <w:highlight w:val="yellow"/>
        </w:rPr>
      </w:pPr>
      <w:r w:rsidRPr="000C4AF9">
        <w:rPr>
          <w:rFonts w:ascii="Aptos Narrow" w:hAnsi="Aptos Narrow" w:cstheme="minorHAnsi"/>
          <w:b/>
          <w:color w:val="15536F"/>
          <w:sz w:val="28"/>
          <w:szCs w:val="28"/>
          <w:highlight w:val="yellow"/>
        </w:rPr>
        <w:t xml:space="preserve">Date limite de remise des offres : </w:t>
      </w:r>
    </w:p>
    <w:p w14:paraId="4E88CCAB" w14:textId="3BC09848" w:rsidR="000B1BAB" w:rsidRPr="004A366C" w:rsidRDefault="00125FCD" w:rsidP="000B1BAB">
      <w:pPr>
        <w:pBdr>
          <w:top w:val="single" w:sz="4" w:space="1" w:color="1F3864" w:themeColor="accent1" w:themeShade="80"/>
          <w:bottom w:val="single" w:sz="4" w:space="1" w:color="1F3864" w:themeColor="accent1" w:themeShade="80"/>
        </w:pBdr>
        <w:shd w:val="clear" w:color="auto" w:fill="D9E2F3" w:themeFill="accent1" w:themeFillTint="33"/>
        <w:jc w:val="center"/>
        <w:rPr>
          <w:rFonts w:ascii="Aptos Narrow" w:hAnsi="Aptos Narrow" w:cstheme="minorHAnsi"/>
          <w:b/>
          <w:color w:val="15536F"/>
          <w:sz w:val="28"/>
          <w:szCs w:val="28"/>
        </w:rPr>
      </w:pPr>
      <w:r>
        <w:rPr>
          <w:rFonts w:ascii="Aptos Narrow" w:hAnsi="Aptos Narrow" w:cstheme="minorHAnsi"/>
          <w:b/>
          <w:color w:val="15536F"/>
          <w:sz w:val="28"/>
          <w:szCs w:val="28"/>
          <w:highlight w:val="yellow"/>
        </w:rPr>
        <w:t>0</w:t>
      </w:r>
      <w:r w:rsidR="000F771D">
        <w:rPr>
          <w:rFonts w:ascii="Aptos Narrow" w:hAnsi="Aptos Narrow" w:cstheme="minorHAnsi"/>
          <w:b/>
          <w:color w:val="15536F"/>
          <w:sz w:val="28"/>
          <w:szCs w:val="28"/>
          <w:highlight w:val="yellow"/>
        </w:rPr>
        <w:t>7</w:t>
      </w:r>
      <w:r w:rsidR="00E442C6" w:rsidRPr="000C4AF9">
        <w:rPr>
          <w:rFonts w:ascii="Aptos Narrow" w:hAnsi="Aptos Narrow" w:cstheme="minorHAnsi"/>
          <w:b/>
          <w:color w:val="15536F"/>
          <w:sz w:val="28"/>
          <w:szCs w:val="28"/>
          <w:highlight w:val="yellow"/>
        </w:rPr>
        <w:t>/</w:t>
      </w:r>
      <w:r w:rsidR="000C4AF9" w:rsidRPr="000C4AF9">
        <w:rPr>
          <w:rFonts w:ascii="Aptos Narrow" w:hAnsi="Aptos Narrow" w:cstheme="minorHAnsi"/>
          <w:b/>
          <w:color w:val="15536F"/>
          <w:sz w:val="28"/>
          <w:szCs w:val="28"/>
          <w:highlight w:val="yellow"/>
        </w:rPr>
        <w:t>1</w:t>
      </w:r>
      <w:r>
        <w:rPr>
          <w:rFonts w:ascii="Aptos Narrow" w:hAnsi="Aptos Narrow" w:cstheme="minorHAnsi"/>
          <w:b/>
          <w:color w:val="15536F"/>
          <w:sz w:val="28"/>
          <w:szCs w:val="28"/>
          <w:highlight w:val="yellow"/>
        </w:rPr>
        <w:t>2</w:t>
      </w:r>
      <w:r w:rsidR="00E442C6" w:rsidRPr="000C4AF9">
        <w:rPr>
          <w:rFonts w:ascii="Aptos Narrow" w:hAnsi="Aptos Narrow" w:cstheme="minorHAnsi"/>
          <w:b/>
          <w:color w:val="15536F"/>
          <w:sz w:val="28"/>
          <w:szCs w:val="28"/>
          <w:highlight w:val="yellow"/>
        </w:rPr>
        <w:t>/2026</w:t>
      </w:r>
      <w:r w:rsidR="000B1BAB" w:rsidRPr="000C4AF9">
        <w:rPr>
          <w:rFonts w:ascii="Aptos Narrow" w:hAnsi="Aptos Narrow" w:cstheme="minorHAnsi"/>
          <w:b/>
          <w:color w:val="15536F"/>
          <w:sz w:val="28"/>
          <w:szCs w:val="28"/>
          <w:highlight w:val="yellow"/>
        </w:rPr>
        <w:t xml:space="preserve"> à 12H00</w:t>
      </w:r>
    </w:p>
    <w:p w14:paraId="71209F66" w14:textId="77777777" w:rsidR="000B1BAB" w:rsidRPr="004A366C" w:rsidRDefault="000B1BAB" w:rsidP="000B1BAB">
      <w:pPr>
        <w:rPr>
          <w:rFonts w:ascii="Aptos Narrow" w:hAnsi="Aptos Narrow" w:cstheme="minorHAnsi"/>
          <w:sz w:val="22"/>
        </w:rPr>
      </w:pPr>
    </w:p>
    <w:p w14:paraId="0B8FFFBF" w14:textId="77777777" w:rsidR="000B1BAB" w:rsidRPr="004A366C" w:rsidRDefault="000B1BAB" w:rsidP="000B1BAB">
      <w:pPr>
        <w:rPr>
          <w:rFonts w:ascii="Aptos Narrow" w:eastAsia="Times New Roman" w:hAnsi="Aptos Narrow" w:cstheme="minorHAnsi"/>
          <w:b/>
          <w:color w:val="auto"/>
          <w:sz w:val="22"/>
        </w:rPr>
      </w:pPr>
    </w:p>
    <w:p w14:paraId="2E53073F" w14:textId="77777777" w:rsidR="000B1BAB" w:rsidRPr="004A366C" w:rsidRDefault="000B1BAB" w:rsidP="000B1BAB">
      <w:pPr>
        <w:rPr>
          <w:rFonts w:ascii="Aptos Narrow" w:hAnsi="Aptos Narrow" w:cstheme="minorHAnsi"/>
          <w:sz w:val="22"/>
        </w:rPr>
      </w:pPr>
      <w:r w:rsidRPr="004A366C">
        <w:rPr>
          <w:rFonts w:ascii="Aptos Narrow" w:hAnsi="Aptos Narrow" w:cstheme="minorHAnsi"/>
          <w:sz w:val="22"/>
        </w:rPr>
        <w:t xml:space="preserve">    </w:t>
      </w:r>
    </w:p>
    <w:tbl>
      <w:tblPr>
        <w:tblW w:w="10065" w:type="dxa"/>
        <w:tblInd w:w="-344" w:type="dxa"/>
        <w:tblLayout w:type="fixed"/>
        <w:tblLook w:val="0000" w:firstRow="0" w:lastRow="0" w:firstColumn="0" w:lastColumn="0" w:noHBand="0" w:noVBand="0"/>
      </w:tblPr>
      <w:tblGrid>
        <w:gridCol w:w="10065"/>
      </w:tblGrid>
      <w:tr w:rsidR="000B1BAB" w:rsidRPr="004A366C" w14:paraId="36790225" w14:textId="77777777" w:rsidTr="00DA7626">
        <w:trPr>
          <w:trHeight w:val="855"/>
        </w:trPr>
        <w:tc>
          <w:tcPr>
            <w:tcW w:w="10065" w:type="dxa"/>
          </w:tcPr>
          <w:p w14:paraId="4249D2F4" w14:textId="77777777" w:rsidR="000B1BAB" w:rsidRPr="004A366C" w:rsidRDefault="000B1BAB" w:rsidP="00DA7626">
            <w:pPr>
              <w:jc w:val="center"/>
              <w:rPr>
                <w:rFonts w:ascii="Aptos Narrow" w:eastAsia="Times New Roman" w:hAnsi="Aptos Narrow" w:cstheme="minorHAnsi"/>
                <w:color w:val="15536F"/>
                <w:kern w:val="36"/>
                <w:sz w:val="28"/>
                <w:szCs w:val="28"/>
                <w:u w:val="single"/>
              </w:rPr>
            </w:pPr>
            <w:r w:rsidRPr="004A366C">
              <w:rPr>
                <w:rFonts w:ascii="Aptos Narrow" w:eastAsia="Times New Roman" w:hAnsi="Aptos Narrow" w:cstheme="minorHAnsi"/>
                <w:color w:val="15536F"/>
                <w:kern w:val="36"/>
                <w:sz w:val="28"/>
                <w:szCs w:val="28"/>
                <w:u w:val="single"/>
              </w:rPr>
              <w:t>MAITRE D'OUVRAGE</w:t>
            </w:r>
          </w:p>
          <w:p w14:paraId="252EB707" w14:textId="77777777" w:rsidR="000B1BAB" w:rsidRPr="004A366C" w:rsidRDefault="000B1BAB" w:rsidP="00DA7626">
            <w:pPr>
              <w:jc w:val="center"/>
              <w:rPr>
                <w:rFonts w:ascii="Aptos Narrow" w:hAnsi="Aptos Narrow" w:cstheme="minorHAnsi"/>
                <w:sz w:val="22"/>
                <w:u w:val="single"/>
              </w:rPr>
            </w:pPr>
          </w:p>
          <w:p w14:paraId="0C305FF6" w14:textId="77777777" w:rsidR="000B1BAB" w:rsidRPr="004A366C" w:rsidRDefault="000B1BAB" w:rsidP="00DA7626">
            <w:pPr>
              <w:jc w:val="center"/>
              <w:rPr>
                <w:rFonts w:ascii="Aptos Narrow" w:hAnsi="Aptos Narrow" w:cstheme="minorHAnsi"/>
                <w:sz w:val="22"/>
                <w:u w:val="single"/>
              </w:rPr>
            </w:pPr>
          </w:p>
          <w:p w14:paraId="36DE20BB" w14:textId="77777777" w:rsidR="000B1BAB" w:rsidRPr="004A366C" w:rsidRDefault="000B1BAB" w:rsidP="00DA7626">
            <w:pPr>
              <w:jc w:val="center"/>
              <w:rPr>
                <w:rFonts w:ascii="Aptos Narrow" w:hAnsi="Aptos Narrow" w:cstheme="minorHAnsi"/>
                <w:sz w:val="22"/>
                <w:u w:val="single"/>
              </w:rPr>
            </w:pPr>
            <w:r w:rsidRPr="004A366C">
              <w:rPr>
                <w:rFonts w:ascii="Aptos Narrow" w:hAnsi="Aptos Narrow"/>
                <w:b/>
                <w:noProof/>
                <w:spacing w:val="20"/>
                <w:sz w:val="28"/>
              </w:rPr>
              <w:drawing>
                <wp:inline distT="0" distB="0" distL="0" distR="0" wp14:anchorId="5B542619" wp14:editId="6D9458DE">
                  <wp:extent cx="990600" cy="704850"/>
                  <wp:effectExtent l="0" t="0" r="0" b="0"/>
                  <wp:docPr id="3" name="Image 3" descr="Une image contenant Graphique, clipart,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Graphique, clipart, conception&#10;&#10;Le contenu généré par l’IA peut êtr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704850"/>
                          </a:xfrm>
                          <a:prstGeom prst="rect">
                            <a:avLst/>
                          </a:prstGeom>
                          <a:noFill/>
                          <a:ln>
                            <a:noFill/>
                          </a:ln>
                        </pic:spPr>
                      </pic:pic>
                    </a:graphicData>
                  </a:graphic>
                </wp:inline>
              </w:drawing>
            </w:r>
          </w:p>
          <w:p w14:paraId="029A80E7" w14:textId="77777777" w:rsidR="000B1BAB" w:rsidRPr="004A366C" w:rsidRDefault="000B1BAB" w:rsidP="00DA7626">
            <w:pPr>
              <w:shd w:val="clear" w:color="auto" w:fill="FFFFFF"/>
              <w:spacing w:after="0" w:line="375" w:lineRule="atLeast"/>
              <w:ind w:left="282" w:firstLine="0"/>
              <w:jc w:val="center"/>
              <w:outlineLvl w:val="0"/>
              <w:rPr>
                <w:rFonts w:ascii="Aptos Narrow" w:eastAsia="Times New Roman" w:hAnsi="Aptos Narrow" w:cstheme="minorHAnsi"/>
                <w:b/>
                <w:bCs/>
                <w:color w:val="15536F"/>
                <w:kern w:val="36"/>
                <w:sz w:val="28"/>
                <w:szCs w:val="28"/>
              </w:rPr>
            </w:pPr>
            <w:r w:rsidRPr="004A366C">
              <w:rPr>
                <w:rFonts w:ascii="Aptos Narrow" w:eastAsia="Times New Roman" w:hAnsi="Aptos Narrow" w:cstheme="minorHAnsi"/>
                <w:b/>
                <w:bCs/>
                <w:kern w:val="36"/>
                <w:sz w:val="28"/>
                <w:szCs w:val="28"/>
              </w:rPr>
              <w:t xml:space="preserve"> </w:t>
            </w:r>
            <w:r w:rsidRPr="004A366C">
              <w:rPr>
                <w:rFonts w:ascii="Aptos Narrow" w:eastAsia="Times New Roman" w:hAnsi="Aptos Narrow" w:cstheme="minorHAnsi"/>
                <w:b/>
                <w:bCs/>
                <w:color w:val="15536F"/>
                <w:kern w:val="36"/>
                <w:sz w:val="28"/>
                <w:szCs w:val="28"/>
              </w:rPr>
              <w:t xml:space="preserve"> </w:t>
            </w:r>
          </w:p>
          <w:p w14:paraId="7C4FBEA9" w14:textId="77777777" w:rsidR="000B1BAB" w:rsidRPr="004A366C" w:rsidRDefault="000B1BAB" w:rsidP="00DA7626">
            <w:pPr>
              <w:shd w:val="clear" w:color="auto" w:fill="FFFFFF"/>
              <w:spacing w:after="0" w:line="375" w:lineRule="atLeast"/>
              <w:ind w:left="282" w:firstLine="0"/>
              <w:jc w:val="center"/>
              <w:outlineLvl w:val="0"/>
              <w:rPr>
                <w:rFonts w:ascii="Aptos Narrow" w:eastAsia="Times New Roman" w:hAnsi="Aptos Narrow" w:cstheme="minorHAnsi"/>
                <w:b/>
                <w:bCs/>
                <w:color w:val="15536F"/>
                <w:kern w:val="36"/>
                <w:sz w:val="28"/>
                <w:szCs w:val="28"/>
              </w:rPr>
            </w:pPr>
            <w:bookmarkStart w:id="1" w:name="_Toc210643761"/>
            <w:r w:rsidRPr="004A366C">
              <w:rPr>
                <w:rFonts w:ascii="Aptos Narrow" w:eastAsia="Times New Roman" w:hAnsi="Aptos Narrow" w:cstheme="minorHAnsi"/>
                <w:b/>
                <w:bCs/>
                <w:color w:val="15536F"/>
                <w:kern w:val="36"/>
                <w:sz w:val="28"/>
                <w:szCs w:val="28"/>
              </w:rPr>
              <w:t>SOCIETE IMMOBILIERE PICARDE</w:t>
            </w:r>
            <w:bookmarkEnd w:id="1"/>
          </w:p>
          <w:p w14:paraId="1A5241B3" w14:textId="43F4EEF6" w:rsidR="000B1BAB" w:rsidRPr="004A366C" w:rsidRDefault="00E442C6" w:rsidP="00DA7626">
            <w:pPr>
              <w:shd w:val="clear" w:color="auto" w:fill="FFFFFF"/>
              <w:spacing w:after="0" w:line="375" w:lineRule="atLeast"/>
              <w:ind w:left="282" w:firstLine="0"/>
              <w:jc w:val="center"/>
              <w:outlineLvl w:val="0"/>
              <w:rPr>
                <w:rFonts w:ascii="Aptos Narrow" w:eastAsia="Times New Roman" w:hAnsi="Aptos Narrow" w:cstheme="minorHAnsi"/>
                <w:color w:val="15536F"/>
                <w:kern w:val="36"/>
                <w:sz w:val="28"/>
                <w:szCs w:val="28"/>
              </w:rPr>
            </w:pPr>
            <w:r w:rsidRPr="004A366C">
              <w:rPr>
                <w:rFonts w:ascii="Aptos Narrow" w:eastAsia="Times New Roman" w:hAnsi="Aptos Narrow" w:cstheme="minorHAnsi"/>
                <w:color w:val="15536F"/>
                <w:kern w:val="36"/>
                <w:sz w:val="28"/>
                <w:szCs w:val="28"/>
              </w:rPr>
              <w:t>SA D’HLM</w:t>
            </w:r>
          </w:p>
          <w:p w14:paraId="60AF3496" w14:textId="77777777" w:rsidR="000B1BAB" w:rsidRPr="004A366C" w:rsidRDefault="000B1BAB" w:rsidP="00DA7626">
            <w:pPr>
              <w:shd w:val="clear" w:color="auto" w:fill="FFFFFF"/>
              <w:spacing w:after="0" w:line="375" w:lineRule="atLeast"/>
              <w:ind w:left="282" w:firstLine="0"/>
              <w:jc w:val="center"/>
              <w:outlineLvl w:val="0"/>
              <w:rPr>
                <w:rFonts w:ascii="Aptos Narrow" w:eastAsia="Times New Roman" w:hAnsi="Aptos Narrow" w:cstheme="minorHAnsi"/>
                <w:color w:val="15536F"/>
                <w:kern w:val="36"/>
                <w:sz w:val="28"/>
                <w:szCs w:val="28"/>
              </w:rPr>
            </w:pPr>
            <w:bookmarkStart w:id="2" w:name="_Toc210643763"/>
            <w:r w:rsidRPr="004A366C">
              <w:rPr>
                <w:rFonts w:ascii="Aptos Narrow" w:eastAsia="Times New Roman" w:hAnsi="Aptos Narrow" w:cstheme="minorHAnsi"/>
                <w:color w:val="15536F"/>
                <w:kern w:val="36"/>
                <w:sz w:val="28"/>
                <w:szCs w:val="28"/>
              </w:rPr>
              <w:t>13 Place d'Aguesseau, BP 511</w:t>
            </w:r>
            <w:bookmarkEnd w:id="2"/>
          </w:p>
          <w:p w14:paraId="3C81400D" w14:textId="77777777" w:rsidR="000B1BAB" w:rsidRPr="004A366C" w:rsidRDefault="000B1BAB" w:rsidP="00DA7626">
            <w:pPr>
              <w:shd w:val="clear" w:color="auto" w:fill="FFFFFF"/>
              <w:spacing w:after="0" w:line="375" w:lineRule="atLeast"/>
              <w:ind w:left="282" w:firstLine="0"/>
              <w:jc w:val="center"/>
              <w:outlineLvl w:val="0"/>
              <w:rPr>
                <w:rFonts w:ascii="Aptos Narrow" w:eastAsia="Times New Roman" w:hAnsi="Aptos Narrow" w:cstheme="minorHAnsi"/>
                <w:color w:val="15536F"/>
                <w:kern w:val="36"/>
                <w:sz w:val="28"/>
                <w:szCs w:val="28"/>
              </w:rPr>
            </w:pPr>
            <w:bookmarkStart w:id="3" w:name="_Toc210643764"/>
            <w:r w:rsidRPr="004A366C">
              <w:rPr>
                <w:rFonts w:ascii="Aptos Narrow" w:eastAsia="Times New Roman" w:hAnsi="Aptos Narrow" w:cstheme="minorHAnsi"/>
                <w:color w:val="15536F"/>
                <w:kern w:val="36"/>
                <w:sz w:val="28"/>
                <w:szCs w:val="28"/>
              </w:rPr>
              <w:t>80005 AMIENS Cedex 1</w:t>
            </w:r>
            <w:bookmarkEnd w:id="3"/>
          </w:p>
          <w:p w14:paraId="4582F93B" w14:textId="45779FF3" w:rsidR="000B1BAB" w:rsidRPr="004A366C" w:rsidRDefault="00E442C6" w:rsidP="00DA7626">
            <w:pPr>
              <w:jc w:val="center"/>
              <w:rPr>
                <w:rFonts w:ascii="Aptos Narrow" w:hAnsi="Aptos Narrow" w:cstheme="minorHAnsi"/>
                <w:sz w:val="22"/>
              </w:rPr>
            </w:pPr>
            <w:r w:rsidRPr="004A366C">
              <w:rPr>
                <w:rFonts w:ascii="Aptos Narrow" w:eastAsia="Times New Roman" w:hAnsi="Aptos Narrow" w:cstheme="minorHAnsi"/>
                <w:color w:val="15536F"/>
                <w:kern w:val="36"/>
                <w:sz w:val="28"/>
                <w:szCs w:val="28"/>
              </w:rPr>
              <w:t>RCS 561 720 939</w:t>
            </w:r>
          </w:p>
          <w:p w14:paraId="4CA0235A" w14:textId="77777777" w:rsidR="000B1BAB" w:rsidRPr="004A366C" w:rsidRDefault="000B1BAB" w:rsidP="00DA7626">
            <w:pPr>
              <w:jc w:val="center"/>
              <w:rPr>
                <w:rFonts w:ascii="Aptos Narrow" w:hAnsi="Aptos Narrow" w:cstheme="minorHAnsi"/>
                <w:sz w:val="22"/>
              </w:rPr>
            </w:pPr>
          </w:p>
        </w:tc>
      </w:tr>
    </w:tbl>
    <w:p w14:paraId="61976C50" w14:textId="77777777" w:rsidR="000B1BAB" w:rsidRPr="004A366C" w:rsidRDefault="000B1BAB" w:rsidP="000B1BAB">
      <w:pPr>
        <w:spacing w:after="0" w:line="240" w:lineRule="auto"/>
        <w:ind w:left="0" w:firstLine="0"/>
        <w:rPr>
          <w:rFonts w:ascii="Aptos Narrow" w:hAnsi="Aptos Narrow" w:cs="Calibri"/>
          <w:b/>
          <w:color w:val="007583"/>
          <w:sz w:val="22"/>
        </w:rPr>
      </w:pPr>
    </w:p>
    <w:p w14:paraId="18D5074F" w14:textId="77777777" w:rsidR="000B1BAB" w:rsidRPr="004A366C" w:rsidRDefault="000B1BAB" w:rsidP="000B1BAB">
      <w:pPr>
        <w:spacing w:after="0" w:line="240" w:lineRule="auto"/>
        <w:ind w:left="0" w:firstLine="0"/>
        <w:rPr>
          <w:rFonts w:ascii="Aptos Narrow" w:hAnsi="Aptos Narrow" w:cs="Calibri"/>
          <w:b/>
          <w:color w:val="007583"/>
          <w:sz w:val="22"/>
        </w:rPr>
      </w:pPr>
    </w:p>
    <w:p w14:paraId="184E5559" w14:textId="2638D8DF" w:rsidR="000B1BAB" w:rsidRPr="004A366C" w:rsidRDefault="000B1BAB" w:rsidP="000B1BAB">
      <w:pPr>
        <w:spacing w:after="0" w:line="240" w:lineRule="auto"/>
        <w:ind w:left="0" w:firstLine="0"/>
        <w:rPr>
          <w:rFonts w:ascii="Aptos Narrow" w:hAnsi="Aptos Narrow" w:cs="Calibri"/>
          <w:b/>
          <w:color w:val="007583"/>
          <w:sz w:val="22"/>
        </w:rPr>
      </w:pPr>
      <w:r w:rsidRPr="004A366C">
        <w:rPr>
          <w:rFonts w:ascii="Aptos Narrow" w:hAnsi="Aptos Narrow" w:cs="Calibri"/>
          <w:b/>
          <w:color w:val="007583"/>
          <w:sz w:val="22"/>
        </w:rPr>
        <w:br w:type="page"/>
      </w:r>
    </w:p>
    <w:p w14:paraId="1D21423D" w14:textId="66BF58F5" w:rsidR="000B1BAB" w:rsidRPr="004A366C" w:rsidRDefault="000B1BAB" w:rsidP="000B1BAB">
      <w:pPr>
        <w:pBdr>
          <w:top w:val="single" w:sz="4" w:space="1" w:color="1F3864" w:themeColor="accent1" w:themeShade="80"/>
          <w:left w:val="single" w:sz="4" w:space="4" w:color="1F3864" w:themeColor="accent1" w:themeShade="80"/>
          <w:bottom w:val="single" w:sz="4" w:space="1" w:color="1F3864" w:themeColor="accent1" w:themeShade="80"/>
          <w:right w:val="single" w:sz="4" w:space="4" w:color="1F3864" w:themeColor="accent1" w:themeShade="80"/>
        </w:pBdr>
        <w:shd w:val="clear" w:color="auto" w:fill="15536F"/>
        <w:spacing w:after="0" w:line="240" w:lineRule="auto"/>
        <w:ind w:right="-57"/>
        <w:jc w:val="center"/>
        <w:rPr>
          <w:rFonts w:ascii="Aptos Narrow" w:hAnsi="Aptos Narrow" w:cstheme="minorHAnsi"/>
          <w:b/>
          <w:noProof/>
          <w:color w:val="FFFFFF" w:themeColor="background1"/>
          <w:sz w:val="22"/>
        </w:rPr>
      </w:pPr>
      <w:r w:rsidRPr="004A366C">
        <w:rPr>
          <w:rFonts w:ascii="Aptos Narrow" w:hAnsi="Aptos Narrow" w:cs="Calibri"/>
          <w:b/>
          <w:color w:val="007583"/>
          <w:sz w:val="22"/>
        </w:rPr>
        <w:lastRenderedPageBreak/>
        <w:fldChar w:fldCharType="begin"/>
      </w:r>
      <w:r w:rsidRPr="004A366C">
        <w:rPr>
          <w:rFonts w:ascii="Aptos Narrow" w:hAnsi="Aptos Narrow" w:cs="Calibri"/>
          <w:b/>
          <w:color w:val="007583"/>
          <w:sz w:val="22"/>
        </w:rPr>
        <w:instrText xml:space="preserve"> TOC \o "1-3" \h \z \u </w:instrText>
      </w:r>
      <w:r w:rsidRPr="004A366C">
        <w:rPr>
          <w:rFonts w:ascii="Aptos Narrow" w:hAnsi="Aptos Narrow" w:cs="Calibri"/>
          <w:b/>
          <w:color w:val="007583"/>
          <w:sz w:val="22"/>
        </w:rPr>
        <w:fldChar w:fldCharType="separate"/>
      </w:r>
      <w:r w:rsidRPr="004A366C">
        <w:rPr>
          <w:rFonts w:ascii="Aptos Narrow" w:hAnsi="Aptos Narrow" w:cstheme="minorHAnsi"/>
          <w:b/>
          <w:noProof/>
          <w:color w:val="FFFFFF" w:themeColor="background1"/>
          <w:sz w:val="22"/>
        </w:rPr>
        <w:t>SOMMAIRE</w:t>
      </w:r>
    </w:p>
    <w:p w14:paraId="1FF6D366" w14:textId="6B97CD45"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65" w:history="1">
        <w:r w:rsidRPr="004A366C">
          <w:rPr>
            <w:rStyle w:val="Lienhypertexte"/>
            <w:rFonts w:ascii="Aptos Narrow" w:hAnsi="Aptos Narrow" w:cs="Calibri"/>
            <w:noProof/>
          </w:rPr>
          <w:t>1. OBJET DE LA CONSULTATION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_Toc210643765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5B18B8D9" w14:textId="470F0005"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66" w:history="1">
        <w:r w:rsidRPr="004A366C">
          <w:rPr>
            <w:rStyle w:val="Lienhypertexte"/>
            <w:rFonts w:ascii="Aptos Narrow" w:hAnsi="Aptos Narrow" w:cs="Calibri"/>
            <w:noProof/>
          </w:rPr>
          <w:t>1.1 - OBJET</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_Toc210643766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5E783549" w14:textId="67CAF21C"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67" w:history="1">
        <w:r w:rsidRPr="004A366C">
          <w:rPr>
            <w:rStyle w:val="Lienhypertexte"/>
            <w:rFonts w:ascii="Aptos Narrow" w:hAnsi="Aptos Narrow" w:cs="Calibri"/>
            <w:noProof/>
          </w:rPr>
          <w:t>1.2 - MODE DE PASSATION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_Toc210643767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44A10896" w14:textId="724A7A06"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68" w:history="1">
        <w:r w:rsidRPr="004A366C">
          <w:rPr>
            <w:rStyle w:val="Lienhypertexte"/>
            <w:rFonts w:ascii="Aptos Narrow" w:hAnsi="Aptos Narrow" w:cs="Calibri"/>
            <w:noProof/>
          </w:rPr>
          <w:t>1.3 - TYPE ET FORME DE CONTRAT</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_Toc210643768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70D33EE0" w14:textId="6E421B91"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69" w:history="1">
        <w:r w:rsidRPr="004A366C">
          <w:rPr>
            <w:rStyle w:val="Lienhypertexte"/>
            <w:rFonts w:ascii="Aptos Narrow" w:hAnsi="Aptos Narrow" w:cs="Calibri"/>
            <w:noProof/>
          </w:rPr>
          <w:t>1.4 - DECOMPOSITION DE LA CONSULTATION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_Toc210643769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73201627" w14:textId="6549ECF3"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70" w:history="1">
        <w:r w:rsidRPr="004A366C">
          <w:rPr>
            <w:rStyle w:val="Lienhypertexte"/>
            <w:rFonts w:ascii="Aptos Narrow" w:hAnsi="Aptos Narrow" w:cs="Calibri"/>
            <w:noProof/>
          </w:rPr>
          <w:t>1.5 - NOMENCLATURE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_Toc210643770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30FEBCE5" w14:textId="1014379F"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71" w:history="1">
        <w:r w:rsidRPr="004A366C">
          <w:rPr>
            <w:rStyle w:val="Lienhypertexte"/>
            <w:rFonts w:ascii="Aptos Narrow" w:hAnsi="Aptos Narrow" w:cs="Calibri"/>
            <w:noProof/>
          </w:rPr>
          <w:t>2. CONDITIONS DE LA CONSULTATION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_Toc210643771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37A1783B" w14:textId="36AEFCE0"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72" w:history="1">
        <w:r w:rsidRPr="004A366C">
          <w:rPr>
            <w:rStyle w:val="Lienhypertexte"/>
            <w:rFonts w:ascii="Aptos Narrow" w:hAnsi="Aptos Narrow" w:cs="Calibri"/>
            <w:noProof/>
          </w:rPr>
          <w:t>2.1 - DELAI DE VALIDITE DES OFFRES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_Toc210643772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488E3D82" w14:textId="5F19DB66"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73" w:history="1">
        <w:r w:rsidRPr="004A366C">
          <w:rPr>
            <w:rStyle w:val="Lienhypertexte"/>
            <w:rFonts w:ascii="Aptos Narrow" w:hAnsi="Aptos Narrow" w:cs="Calibri"/>
            <w:noProof/>
          </w:rPr>
          <w:t>2.2 - FORME JURIDIQUE DU GROUPEMENT</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_Toc210643773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3</w:t>
        </w:r>
        <w:r w:rsidRPr="004A366C">
          <w:rPr>
            <w:rFonts w:ascii="Aptos Narrow" w:hAnsi="Aptos Narrow"/>
            <w:noProof/>
            <w:webHidden/>
          </w:rPr>
          <w:fldChar w:fldCharType="end"/>
        </w:r>
      </w:hyperlink>
    </w:p>
    <w:p w14:paraId="13DA8869" w14:textId="4618947C"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74" w:history="1">
        <w:r w:rsidRPr="004A366C">
          <w:rPr>
            <w:rStyle w:val="Lienhypertexte"/>
            <w:rFonts w:ascii="Aptos Narrow" w:hAnsi="Aptos Narrow" w:cs="Calibri"/>
            <w:noProof/>
          </w:rPr>
          <w:t>2.3 - CONDITIONS DE PARTICIPATION DES CANDIDATS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_Toc210643774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41AFD200" w14:textId="19E56B1B"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75" w:history="1">
        <w:r w:rsidRPr="004A366C">
          <w:rPr>
            <w:rStyle w:val="Lienhypertexte"/>
            <w:rFonts w:ascii="Aptos Narrow" w:hAnsi="Aptos Narrow" w:cs="Calibri"/>
            <w:noProof/>
          </w:rPr>
          <w:t>2.4 - VISITES SUR SITE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_Toc210643775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11182A23" w14:textId="0DCFB5DF"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76" w:history="1">
        <w:r w:rsidRPr="004A366C">
          <w:rPr>
            <w:rStyle w:val="Lienhypertexte"/>
            <w:rFonts w:ascii="Aptos Narrow" w:hAnsi="Aptos Narrow" w:cs="Calibri"/>
            <w:noProof/>
          </w:rPr>
          <w:t>2.5 - VARIANTES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_Toc210643776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671535E9" w14:textId="5C20917B"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77" w:history="1">
        <w:r w:rsidRPr="004A366C">
          <w:rPr>
            <w:rStyle w:val="Lienhypertexte"/>
            <w:rFonts w:ascii="Aptos Narrow" w:hAnsi="Aptos Narrow" w:cs="Calibri"/>
            <w:noProof/>
          </w:rPr>
          <w:t>3. LES INTERVENANTS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_Toc210643777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33C22A80" w14:textId="46E2A57C"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78" w:history="1">
        <w:r w:rsidRPr="004A366C">
          <w:rPr>
            <w:rStyle w:val="Lienhypertexte"/>
            <w:rFonts w:ascii="Aptos Narrow" w:hAnsi="Aptos Narrow" w:cs="Calibri"/>
            <w:noProof/>
          </w:rPr>
          <w:t>3.1 - CONDUITE D'OPERATION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_Toc210643778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3AE537D5" w14:textId="7BF6C7DC"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79" w:history="1">
        <w:r w:rsidRPr="004A366C">
          <w:rPr>
            <w:rStyle w:val="Lienhypertexte"/>
            <w:rFonts w:ascii="Aptos Narrow" w:hAnsi="Aptos Narrow" w:cs="Calibri"/>
            <w:noProof/>
          </w:rPr>
          <w:t>3.2 - ORDONNANCEMENT, PILOTAGE ET COORDINATION DU CHANTIER</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_Toc210643779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069BBD3A" w14:textId="3D6F47BC"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80" w:history="1">
        <w:r w:rsidRPr="004A366C">
          <w:rPr>
            <w:rStyle w:val="Lienhypertexte"/>
            <w:rFonts w:ascii="Aptos Narrow" w:hAnsi="Aptos Narrow" w:cs="Calibri"/>
            <w:noProof/>
          </w:rPr>
          <w:t>3.3 - CONTROLE TECHNIQUE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_Toc210643780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1FB6FB31" w14:textId="726F9A34"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81" w:history="1">
        <w:r w:rsidRPr="004A366C">
          <w:rPr>
            <w:rStyle w:val="Lienhypertexte"/>
            <w:rFonts w:ascii="Aptos Narrow" w:hAnsi="Aptos Narrow" w:cs="Calibri"/>
            <w:noProof/>
          </w:rPr>
          <w:t>3.4 - SECURITE ET PROTECTION DE LA SANTE DES TRAVAILLEURS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_Toc210643781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49CF4537" w14:textId="03D19D6A"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82" w:history="1">
        <w:r w:rsidRPr="004A366C">
          <w:rPr>
            <w:rStyle w:val="Lienhypertexte"/>
            <w:rFonts w:ascii="Aptos Narrow" w:hAnsi="Aptos Narrow" w:cs="Calibri"/>
            <w:noProof/>
          </w:rPr>
          <w:t>4. CONDITIONS RELATIVES AU CONTRAT</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_Toc210643782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2F9F3496" w14:textId="16CEBC39"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83" w:history="1">
        <w:r w:rsidRPr="004A366C">
          <w:rPr>
            <w:rStyle w:val="Lienhypertexte"/>
            <w:rFonts w:ascii="Aptos Narrow" w:hAnsi="Aptos Narrow" w:cs="Calibri"/>
            <w:noProof/>
          </w:rPr>
          <w:t>4.1 - MODALITES ESSENTIELLES DE FINANCEMENT ET DE PAIEMENT</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_Toc210643783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09B11DA9" w14:textId="776A42D9"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84" w:history="1">
        <w:r w:rsidRPr="004A366C">
          <w:rPr>
            <w:rStyle w:val="Lienhypertexte"/>
            <w:rFonts w:ascii="Aptos Narrow" w:hAnsi="Aptos Narrow" w:cs="Calibri"/>
            <w:noProof/>
          </w:rPr>
          <w:t>4.2 - CONFIDENTIALITE ET MESURES DE SECURITE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_Toc210643784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6ACB9497" w14:textId="4D9F5280"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85" w:history="1">
        <w:r w:rsidRPr="004A366C">
          <w:rPr>
            <w:rStyle w:val="Lienhypertexte"/>
            <w:rFonts w:ascii="Aptos Narrow" w:hAnsi="Aptos Narrow" w:cs="Calibri"/>
            <w:noProof/>
          </w:rPr>
          <w:t>5.  CONTENU DU DOSSIER DE CONSULTATION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_Toc210643785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1F10478A" w14:textId="4266A9A0"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86" w:history="1">
        <w:r w:rsidRPr="004A366C">
          <w:rPr>
            <w:rStyle w:val="Lienhypertexte"/>
            <w:rFonts w:ascii="Aptos Narrow" w:hAnsi="Aptos Narrow" w:cs="Calibri"/>
            <w:noProof/>
          </w:rPr>
          <w:t>5.1 - CONTENU DU DOSSIER DE CONSULTATION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_Toc210643786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4</w:t>
        </w:r>
        <w:r w:rsidRPr="004A366C">
          <w:rPr>
            <w:rFonts w:ascii="Aptos Narrow" w:hAnsi="Aptos Narrow"/>
            <w:noProof/>
            <w:webHidden/>
          </w:rPr>
          <w:fldChar w:fldCharType="end"/>
        </w:r>
      </w:hyperlink>
    </w:p>
    <w:p w14:paraId="4E953526" w14:textId="67DC6EB1"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87" w:history="1">
        <w:r w:rsidRPr="004A366C">
          <w:rPr>
            <w:rStyle w:val="Lienhypertexte"/>
            <w:rFonts w:ascii="Aptos Narrow" w:hAnsi="Aptos Narrow" w:cs="Calibri"/>
            <w:noProof/>
          </w:rPr>
          <w:t>5.2 - MODIFICATION DU DOSSIER DE CONSULTATION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_Toc210643787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5</w:t>
        </w:r>
        <w:r w:rsidRPr="004A366C">
          <w:rPr>
            <w:rFonts w:ascii="Aptos Narrow" w:hAnsi="Aptos Narrow"/>
            <w:noProof/>
            <w:webHidden/>
          </w:rPr>
          <w:fldChar w:fldCharType="end"/>
        </w:r>
      </w:hyperlink>
    </w:p>
    <w:p w14:paraId="4D24DF9A" w14:textId="170DAEC9"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88" w:history="1">
        <w:r w:rsidRPr="004A366C">
          <w:rPr>
            <w:rStyle w:val="Lienhypertexte"/>
            <w:rFonts w:ascii="Aptos Narrow" w:hAnsi="Aptos Narrow" w:cs="Calibri"/>
            <w:noProof/>
          </w:rPr>
          <w:t>6.  PRESENTATION DES CANDIDATURES ET DES OFFRES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_Toc210643788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5</w:t>
        </w:r>
        <w:r w:rsidRPr="004A366C">
          <w:rPr>
            <w:rFonts w:ascii="Aptos Narrow" w:hAnsi="Aptos Narrow"/>
            <w:noProof/>
            <w:webHidden/>
          </w:rPr>
          <w:fldChar w:fldCharType="end"/>
        </w:r>
      </w:hyperlink>
    </w:p>
    <w:p w14:paraId="1AA2E6E5" w14:textId="3A76AA99"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89" w:history="1">
        <w:r w:rsidRPr="004A366C">
          <w:rPr>
            <w:rStyle w:val="Lienhypertexte"/>
            <w:rFonts w:ascii="Aptos Narrow" w:hAnsi="Aptos Narrow" w:cs="Calibri"/>
            <w:noProof/>
          </w:rPr>
          <w:t>6.1 - DOCUMENTS A PRODUIRE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_Toc210643789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5</w:t>
        </w:r>
        <w:r w:rsidRPr="004A366C">
          <w:rPr>
            <w:rFonts w:ascii="Aptos Narrow" w:hAnsi="Aptos Narrow"/>
            <w:noProof/>
            <w:webHidden/>
          </w:rPr>
          <w:fldChar w:fldCharType="end"/>
        </w:r>
      </w:hyperlink>
    </w:p>
    <w:p w14:paraId="7680B1C2" w14:textId="1B8F0DA0"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90" w:history="1">
        <w:r w:rsidRPr="004A366C">
          <w:rPr>
            <w:rStyle w:val="Lienhypertexte"/>
            <w:rFonts w:ascii="Aptos Narrow" w:hAnsi="Aptos Narrow" w:cs="Calibri"/>
            <w:noProof/>
          </w:rPr>
          <w:t>6.2 - PIÈCES DE L’OFFRE À PRODUIRE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_Toc210643790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6</w:t>
        </w:r>
        <w:r w:rsidRPr="004A366C">
          <w:rPr>
            <w:rFonts w:ascii="Aptos Narrow" w:hAnsi="Aptos Narrow"/>
            <w:noProof/>
            <w:webHidden/>
          </w:rPr>
          <w:fldChar w:fldCharType="end"/>
        </w:r>
      </w:hyperlink>
    </w:p>
    <w:p w14:paraId="4230661F" w14:textId="38E8A826"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91" w:history="1">
        <w:r w:rsidRPr="004A366C">
          <w:rPr>
            <w:rStyle w:val="Lienhypertexte"/>
            <w:rFonts w:ascii="Aptos Narrow" w:hAnsi="Aptos Narrow" w:cs="Calibri"/>
            <w:noProof/>
          </w:rPr>
          <w:t>7.  CONDITIONS D’ENVOI OU DE REMISE DES DOCUMENTS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_Toc210643791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6</w:t>
        </w:r>
        <w:r w:rsidRPr="004A366C">
          <w:rPr>
            <w:rFonts w:ascii="Aptos Narrow" w:hAnsi="Aptos Narrow"/>
            <w:noProof/>
            <w:webHidden/>
          </w:rPr>
          <w:fldChar w:fldCharType="end"/>
        </w:r>
      </w:hyperlink>
    </w:p>
    <w:p w14:paraId="55CA9CD6" w14:textId="761B41CD"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92" w:history="1">
        <w:r w:rsidRPr="004A366C">
          <w:rPr>
            <w:rStyle w:val="Lienhypertexte"/>
            <w:rFonts w:ascii="Aptos Narrow" w:hAnsi="Aptos Narrow" w:cs="Calibri"/>
            <w:noProof/>
          </w:rPr>
          <w:t>7.1 - TRANSMISSION ELECTRONIQUE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_Toc210643792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6</w:t>
        </w:r>
        <w:r w:rsidRPr="004A366C">
          <w:rPr>
            <w:rFonts w:ascii="Aptos Narrow" w:hAnsi="Aptos Narrow"/>
            <w:noProof/>
            <w:webHidden/>
          </w:rPr>
          <w:fldChar w:fldCharType="end"/>
        </w:r>
      </w:hyperlink>
    </w:p>
    <w:p w14:paraId="58EF94F5" w14:textId="3D66A3C8"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93" w:history="1">
        <w:r w:rsidRPr="004A366C">
          <w:rPr>
            <w:rStyle w:val="Lienhypertexte"/>
            <w:rFonts w:ascii="Aptos Narrow" w:hAnsi="Aptos Narrow" w:cs="Calibri"/>
            <w:noProof/>
          </w:rPr>
          <w:t>7.2 - TRANSMISSION SOUS SUPPORT PAPIER</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_Toc210643793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7</w:t>
        </w:r>
        <w:r w:rsidRPr="004A366C">
          <w:rPr>
            <w:rFonts w:ascii="Aptos Narrow" w:hAnsi="Aptos Narrow"/>
            <w:noProof/>
            <w:webHidden/>
          </w:rPr>
          <w:fldChar w:fldCharType="end"/>
        </w:r>
      </w:hyperlink>
    </w:p>
    <w:p w14:paraId="7A326553" w14:textId="1CFF74D5"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94" w:history="1">
        <w:r w:rsidRPr="004A366C">
          <w:rPr>
            <w:rStyle w:val="Lienhypertexte"/>
            <w:rFonts w:ascii="Aptos Narrow" w:hAnsi="Aptos Narrow" w:cs="Calibri"/>
            <w:noProof/>
          </w:rPr>
          <w:t>8.  SELECTION DES CANDIDATURES ET JUGEMENT DES OFFRES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_Toc210643794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8</w:t>
        </w:r>
        <w:r w:rsidRPr="004A366C">
          <w:rPr>
            <w:rFonts w:ascii="Aptos Narrow" w:hAnsi="Aptos Narrow"/>
            <w:noProof/>
            <w:webHidden/>
          </w:rPr>
          <w:fldChar w:fldCharType="end"/>
        </w:r>
      </w:hyperlink>
    </w:p>
    <w:p w14:paraId="7A6617B0" w14:textId="4030C66E"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95" w:history="1">
        <w:r w:rsidRPr="004A366C">
          <w:rPr>
            <w:rStyle w:val="Lienhypertexte"/>
            <w:rFonts w:ascii="Aptos Narrow" w:hAnsi="Aptos Narrow" w:cs="Calibri"/>
            <w:noProof/>
          </w:rPr>
          <w:t>8.1 - CRITÈRES DE JUGEMENT DES CANDIDATURES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_Toc210643795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8</w:t>
        </w:r>
        <w:r w:rsidRPr="004A366C">
          <w:rPr>
            <w:rFonts w:ascii="Aptos Narrow" w:hAnsi="Aptos Narrow"/>
            <w:noProof/>
            <w:webHidden/>
          </w:rPr>
          <w:fldChar w:fldCharType="end"/>
        </w:r>
      </w:hyperlink>
    </w:p>
    <w:p w14:paraId="39A7A290" w14:textId="392F6B75"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96" w:history="1">
        <w:r w:rsidRPr="004A366C">
          <w:rPr>
            <w:rStyle w:val="Lienhypertexte"/>
            <w:rFonts w:ascii="Aptos Narrow" w:hAnsi="Aptos Narrow" w:cs="Calibri"/>
            <w:noProof/>
          </w:rPr>
          <w:t>8.2 - CRITÈRES DE JUGEMENT DES OFFRES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_Toc210643796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8</w:t>
        </w:r>
        <w:r w:rsidRPr="004A366C">
          <w:rPr>
            <w:rFonts w:ascii="Aptos Narrow" w:hAnsi="Aptos Narrow"/>
            <w:noProof/>
            <w:webHidden/>
          </w:rPr>
          <w:fldChar w:fldCharType="end"/>
        </w:r>
      </w:hyperlink>
    </w:p>
    <w:p w14:paraId="6F14503E" w14:textId="5768D1E9"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97" w:history="1">
        <w:r w:rsidRPr="004A366C">
          <w:rPr>
            <w:rStyle w:val="Lienhypertexte"/>
            <w:rFonts w:ascii="Aptos Narrow" w:hAnsi="Aptos Narrow" w:cs="Calibri"/>
            <w:noProof/>
          </w:rPr>
          <w:t>8.3 - RECTIFICATION DES OFFRES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_Toc210643797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10</w:t>
        </w:r>
        <w:r w:rsidRPr="004A366C">
          <w:rPr>
            <w:rFonts w:ascii="Aptos Narrow" w:hAnsi="Aptos Narrow"/>
            <w:noProof/>
            <w:webHidden/>
          </w:rPr>
          <w:fldChar w:fldCharType="end"/>
        </w:r>
      </w:hyperlink>
    </w:p>
    <w:p w14:paraId="795743DF" w14:textId="39E493A6"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798" w:history="1">
        <w:r w:rsidRPr="004A366C">
          <w:rPr>
            <w:rStyle w:val="Lienhypertexte"/>
            <w:rFonts w:ascii="Aptos Narrow" w:hAnsi="Aptos Narrow" w:cs="Calibri"/>
            <w:noProof/>
          </w:rPr>
          <w:t>8.4 - OFFRE DETECTEE ANORMALEMENT BASSE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_Toc210643798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10</w:t>
        </w:r>
        <w:r w:rsidRPr="004A366C">
          <w:rPr>
            <w:rFonts w:ascii="Aptos Narrow" w:hAnsi="Aptos Narrow"/>
            <w:noProof/>
            <w:webHidden/>
          </w:rPr>
          <w:fldChar w:fldCharType="end"/>
        </w:r>
      </w:hyperlink>
    </w:p>
    <w:p w14:paraId="23D3AAD7" w14:textId="6325ADDB"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799" w:history="1">
        <w:r w:rsidRPr="004A366C">
          <w:rPr>
            <w:rStyle w:val="Lienhypertexte"/>
            <w:rFonts w:ascii="Aptos Narrow" w:hAnsi="Aptos Narrow" w:cs="Calibri"/>
            <w:noProof/>
          </w:rPr>
          <w:t>9. ATTRIBUTION DU MARCHE</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_Toc210643799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10</w:t>
        </w:r>
        <w:r w:rsidRPr="004A366C">
          <w:rPr>
            <w:rFonts w:ascii="Aptos Narrow" w:hAnsi="Aptos Narrow"/>
            <w:noProof/>
            <w:webHidden/>
          </w:rPr>
          <w:fldChar w:fldCharType="end"/>
        </w:r>
      </w:hyperlink>
    </w:p>
    <w:p w14:paraId="0A4DB215" w14:textId="15085454"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800" w:history="1">
        <w:r w:rsidRPr="004A366C">
          <w:rPr>
            <w:rStyle w:val="Lienhypertexte"/>
            <w:rFonts w:ascii="Aptos Narrow" w:hAnsi="Aptos Narrow" w:cs="Calibri"/>
            <w:noProof/>
          </w:rPr>
          <w:t>9.1 - INFORMATION DES CANDIDATS ÉVINCÉS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_Toc210643800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10</w:t>
        </w:r>
        <w:r w:rsidRPr="004A366C">
          <w:rPr>
            <w:rFonts w:ascii="Aptos Narrow" w:hAnsi="Aptos Narrow"/>
            <w:noProof/>
            <w:webHidden/>
          </w:rPr>
          <w:fldChar w:fldCharType="end"/>
        </w:r>
      </w:hyperlink>
    </w:p>
    <w:p w14:paraId="61B5770A" w14:textId="180F5A98"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801" w:history="1">
        <w:r w:rsidRPr="004A366C">
          <w:rPr>
            <w:rStyle w:val="Lienhypertexte"/>
            <w:rFonts w:ascii="Aptos Narrow" w:hAnsi="Aptos Narrow" w:cs="Calibri"/>
            <w:noProof/>
          </w:rPr>
          <w:t>9.2 - INFORMATION DE L’ATTRIBUTAIRE DU MARCHÉ</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_Toc210643801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10</w:t>
        </w:r>
        <w:r w:rsidRPr="004A366C">
          <w:rPr>
            <w:rFonts w:ascii="Aptos Narrow" w:hAnsi="Aptos Narrow"/>
            <w:noProof/>
            <w:webHidden/>
          </w:rPr>
          <w:fldChar w:fldCharType="end"/>
        </w:r>
      </w:hyperlink>
    </w:p>
    <w:p w14:paraId="09A4A94E" w14:textId="3CE653AB"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802" w:history="1">
        <w:r w:rsidRPr="004A366C">
          <w:rPr>
            <w:rStyle w:val="Lienhypertexte"/>
            <w:rFonts w:ascii="Aptos Narrow" w:hAnsi="Aptos Narrow" w:cs="Calibri"/>
            <w:noProof/>
          </w:rPr>
          <w:t>10. RENSEIGNEMENTS COMPLEMENTAIRES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_Toc210643802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11</w:t>
        </w:r>
        <w:r w:rsidRPr="004A366C">
          <w:rPr>
            <w:rFonts w:ascii="Aptos Narrow" w:hAnsi="Aptos Narrow"/>
            <w:noProof/>
            <w:webHidden/>
          </w:rPr>
          <w:fldChar w:fldCharType="end"/>
        </w:r>
      </w:hyperlink>
    </w:p>
    <w:p w14:paraId="0CFFD3AE" w14:textId="3939988E"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803" w:history="1">
        <w:r w:rsidRPr="004A366C">
          <w:rPr>
            <w:rStyle w:val="Lienhypertexte"/>
            <w:rFonts w:ascii="Aptos Narrow" w:hAnsi="Aptos Narrow" w:cs="Calibri"/>
            <w:noProof/>
          </w:rPr>
          <w:t>10.1 - ADRESSES SUPPLEMENTAIRES ET POINTS DE CONTACT</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_Toc210643803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11</w:t>
        </w:r>
        <w:r w:rsidRPr="004A366C">
          <w:rPr>
            <w:rFonts w:ascii="Aptos Narrow" w:hAnsi="Aptos Narrow"/>
            <w:noProof/>
            <w:webHidden/>
          </w:rPr>
          <w:fldChar w:fldCharType="end"/>
        </w:r>
      </w:hyperlink>
    </w:p>
    <w:p w14:paraId="4D68727B" w14:textId="40074DE6"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804" w:history="1">
        <w:r w:rsidRPr="004A366C">
          <w:rPr>
            <w:rStyle w:val="Lienhypertexte"/>
            <w:rFonts w:ascii="Aptos Narrow" w:hAnsi="Aptos Narrow" w:cs="Calibri"/>
            <w:noProof/>
          </w:rPr>
          <w:t>10.2 - PROCEDURES DE RECOURS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_Toc210643804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11</w:t>
        </w:r>
        <w:r w:rsidRPr="004A366C">
          <w:rPr>
            <w:rFonts w:ascii="Aptos Narrow" w:hAnsi="Aptos Narrow"/>
            <w:noProof/>
            <w:webHidden/>
          </w:rPr>
          <w:fldChar w:fldCharType="end"/>
        </w:r>
      </w:hyperlink>
    </w:p>
    <w:p w14:paraId="3AFCC255" w14:textId="6B5CE5E9" w:rsidR="000B1BAB" w:rsidRPr="004A366C" w:rsidRDefault="000B1BAB" w:rsidP="000B1BAB">
      <w:pPr>
        <w:pStyle w:val="TM1"/>
        <w:tabs>
          <w:tab w:val="right" w:leader="dot" w:pos="9913"/>
        </w:tabs>
        <w:spacing w:after="0" w:line="240" w:lineRule="auto"/>
        <w:ind w:right="-57"/>
        <w:rPr>
          <w:rFonts w:ascii="Aptos Narrow" w:hAnsi="Aptos Narrow" w:cstheme="minorBidi"/>
          <w:noProof/>
          <w:kern w:val="2"/>
          <w14:ligatures w14:val="standardContextual"/>
        </w:rPr>
      </w:pPr>
      <w:hyperlink w:anchor="_Toc210643805" w:history="1">
        <w:r w:rsidRPr="004A366C">
          <w:rPr>
            <w:rStyle w:val="Lienhypertexte"/>
            <w:rFonts w:ascii="Aptos Narrow" w:hAnsi="Aptos Narrow" w:cs="Calibri"/>
            <w:noProof/>
          </w:rPr>
          <w:t>ARTICLE 11. MENTION D’INFORMATION</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_Toc210643805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11</w:t>
        </w:r>
        <w:r w:rsidRPr="004A366C">
          <w:rPr>
            <w:rFonts w:ascii="Aptos Narrow" w:hAnsi="Aptos Narrow"/>
            <w:noProof/>
            <w:webHidden/>
          </w:rPr>
          <w:fldChar w:fldCharType="end"/>
        </w:r>
      </w:hyperlink>
    </w:p>
    <w:p w14:paraId="0DB81511" w14:textId="5C7B04DB"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806" w:history="1">
        <w:r w:rsidRPr="004A366C">
          <w:rPr>
            <w:rStyle w:val="Lienhypertexte"/>
            <w:rFonts w:ascii="Aptos Narrow" w:hAnsi="Aptos Narrow" w:cs="Calibri"/>
            <w:noProof/>
          </w:rPr>
          <w:t>11.1 - REGLEMENTATION RGPD</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_Toc210643806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11</w:t>
        </w:r>
        <w:r w:rsidRPr="004A366C">
          <w:rPr>
            <w:rFonts w:ascii="Aptos Narrow" w:hAnsi="Aptos Narrow"/>
            <w:noProof/>
            <w:webHidden/>
          </w:rPr>
          <w:fldChar w:fldCharType="end"/>
        </w:r>
      </w:hyperlink>
    </w:p>
    <w:p w14:paraId="6A0CED03" w14:textId="4E92DAC4" w:rsidR="000B1BAB" w:rsidRPr="004A366C" w:rsidRDefault="000B1BAB" w:rsidP="000B1BAB">
      <w:pPr>
        <w:pStyle w:val="TM2"/>
        <w:tabs>
          <w:tab w:val="right" w:leader="dot" w:pos="9913"/>
        </w:tabs>
        <w:spacing w:after="0" w:line="240" w:lineRule="auto"/>
        <w:ind w:right="-57"/>
        <w:rPr>
          <w:rFonts w:ascii="Aptos Narrow" w:hAnsi="Aptos Narrow" w:cstheme="minorBidi"/>
          <w:noProof/>
          <w:kern w:val="2"/>
          <w14:ligatures w14:val="standardContextual"/>
        </w:rPr>
      </w:pPr>
      <w:hyperlink w:anchor="_Toc210643807" w:history="1">
        <w:r w:rsidRPr="004A366C">
          <w:rPr>
            <w:rStyle w:val="Lienhypertexte"/>
            <w:rFonts w:ascii="Aptos Narrow" w:hAnsi="Aptos Narrow" w:cs="Calibri"/>
            <w:noProof/>
          </w:rPr>
          <w:t>11.2 - ENGAGEMENT QUALIBAIL</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_Toc210643807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11</w:t>
        </w:r>
        <w:r w:rsidRPr="004A366C">
          <w:rPr>
            <w:rFonts w:ascii="Aptos Narrow" w:hAnsi="Aptos Narrow"/>
            <w:noProof/>
            <w:webHidden/>
          </w:rPr>
          <w:fldChar w:fldCharType="end"/>
        </w:r>
      </w:hyperlink>
    </w:p>
    <w:p w14:paraId="0CED8301" w14:textId="37C31F47" w:rsidR="000B1BAB" w:rsidRPr="004A366C" w:rsidRDefault="000B1BAB" w:rsidP="000B1BAB">
      <w:pPr>
        <w:pStyle w:val="TM2"/>
        <w:tabs>
          <w:tab w:val="left" w:pos="1200"/>
          <w:tab w:val="right" w:leader="dot" w:pos="9913"/>
        </w:tabs>
        <w:spacing w:after="0" w:line="240" w:lineRule="auto"/>
        <w:ind w:right="-57"/>
        <w:rPr>
          <w:rFonts w:ascii="Aptos Narrow" w:hAnsi="Aptos Narrow" w:cstheme="minorBidi"/>
          <w:noProof/>
          <w:kern w:val="2"/>
          <w14:ligatures w14:val="standardContextual"/>
        </w:rPr>
      </w:pPr>
      <w:hyperlink w:anchor="_Toc210643808" w:history="1">
        <w:r w:rsidRPr="004A366C">
          <w:rPr>
            <w:rStyle w:val="Lienhypertexte"/>
            <w:rFonts w:ascii="Aptos Narrow" w:hAnsi="Aptos Narrow" w:cs="Calibri"/>
            <w:noProof/>
          </w:rPr>
          <w:t>A1.01</w:t>
        </w:r>
        <w:r w:rsidRPr="004A366C">
          <w:rPr>
            <w:rFonts w:ascii="Aptos Narrow" w:hAnsi="Aptos Narrow" w:cstheme="minorBidi"/>
            <w:noProof/>
            <w:kern w:val="2"/>
            <w14:ligatures w14:val="standardContextual"/>
          </w:rPr>
          <w:tab/>
        </w:r>
        <w:r w:rsidRPr="004A366C">
          <w:rPr>
            <w:rStyle w:val="Lienhypertexte"/>
            <w:rFonts w:ascii="Aptos Narrow" w:hAnsi="Aptos Narrow" w:cs="Calibri"/>
            <w:noProof/>
          </w:rPr>
          <w:t>Détermination du coefficient de complexité</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_Toc210643808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12</w:t>
        </w:r>
        <w:r w:rsidRPr="004A366C">
          <w:rPr>
            <w:rFonts w:ascii="Aptos Narrow" w:hAnsi="Aptos Narrow"/>
            <w:noProof/>
            <w:webHidden/>
          </w:rPr>
          <w:fldChar w:fldCharType="end"/>
        </w:r>
      </w:hyperlink>
    </w:p>
    <w:p w14:paraId="0EC77AF5" w14:textId="4844BCA5" w:rsidR="000B1BAB" w:rsidRPr="004A366C" w:rsidRDefault="000B1BAB" w:rsidP="000B1BAB">
      <w:pPr>
        <w:pStyle w:val="TM2"/>
        <w:tabs>
          <w:tab w:val="left" w:pos="1200"/>
          <w:tab w:val="right" w:leader="dot" w:pos="9913"/>
        </w:tabs>
        <w:spacing w:after="0" w:line="240" w:lineRule="auto"/>
        <w:ind w:right="-57"/>
        <w:rPr>
          <w:rFonts w:ascii="Aptos Narrow" w:hAnsi="Aptos Narrow" w:cstheme="minorBidi"/>
          <w:noProof/>
          <w:kern w:val="2"/>
          <w14:ligatures w14:val="standardContextual"/>
        </w:rPr>
      </w:pPr>
      <w:hyperlink w:anchor="_Toc210643809" w:history="1">
        <w:r w:rsidRPr="004A366C">
          <w:rPr>
            <w:rStyle w:val="Lienhypertexte"/>
            <w:rFonts w:ascii="Aptos Narrow" w:hAnsi="Aptos Narrow" w:cs="Calibri"/>
            <w:noProof/>
          </w:rPr>
          <w:t>A1.02</w:t>
        </w:r>
        <w:r w:rsidRPr="004A366C">
          <w:rPr>
            <w:rFonts w:ascii="Aptos Narrow" w:hAnsi="Aptos Narrow" w:cstheme="minorBidi"/>
            <w:noProof/>
            <w:kern w:val="2"/>
            <w14:ligatures w14:val="standardContextual"/>
          </w:rPr>
          <w:tab/>
        </w:r>
        <w:r w:rsidRPr="004A366C">
          <w:rPr>
            <w:rStyle w:val="Lienhypertexte"/>
            <w:rFonts w:ascii="Aptos Narrow" w:hAnsi="Aptos Narrow" w:cs="Calibri"/>
            <w:noProof/>
          </w:rPr>
          <w:t>Rapport entre coefficient de complexité et honoraires</w:t>
        </w:r>
        <w:r w:rsidRPr="004A366C">
          <w:rPr>
            <w:rFonts w:ascii="Aptos Narrow" w:hAnsi="Aptos Narrow"/>
            <w:noProof/>
            <w:webHidden/>
          </w:rPr>
          <w:tab/>
        </w:r>
        <w:r w:rsidRPr="004A366C">
          <w:rPr>
            <w:rFonts w:ascii="Aptos Narrow" w:hAnsi="Aptos Narrow"/>
            <w:noProof/>
            <w:webHidden/>
          </w:rPr>
          <w:fldChar w:fldCharType="begin"/>
        </w:r>
        <w:r w:rsidRPr="004A366C">
          <w:rPr>
            <w:rFonts w:ascii="Aptos Narrow" w:hAnsi="Aptos Narrow"/>
            <w:noProof/>
            <w:webHidden/>
          </w:rPr>
          <w:instrText xml:space="preserve"> PAGEREF _Toc210643809 \h </w:instrText>
        </w:r>
        <w:r w:rsidRPr="004A366C">
          <w:rPr>
            <w:rFonts w:ascii="Aptos Narrow" w:hAnsi="Aptos Narrow"/>
            <w:noProof/>
            <w:webHidden/>
          </w:rPr>
        </w:r>
        <w:r w:rsidRPr="004A366C">
          <w:rPr>
            <w:rFonts w:ascii="Aptos Narrow" w:hAnsi="Aptos Narrow"/>
            <w:noProof/>
            <w:webHidden/>
          </w:rPr>
          <w:fldChar w:fldCharType="separate"/>
        </w:r>
        <w:r w:rsidR="00797637">
          <w:rPr>
            <w:rFonts w:ascii="Aptos Narrow" w:hAnsi="Aptos Narrow"/>
            <w:noProof/>
            <w:webHidden/>
          </w:rPr>
          <w:t>13</w:t>
        </w:r>
        <w:r w:rsidRPr="004A366C">
          <w:rPr>
            <w:rFonts w:ascii="Aptos Narrow" w:hAnsi="Aptos Narrow"/>
            <w:noProof/>
            <w:webHidden/>
          </w:rPr>
          <w:fldChar w:fldCharType="end"/>
        </w:r>
      </w:hyperlink>
    </w:p>
    <w:p w14:paraId="6DE4BC66" w14:textId="6764DF5E" w:rsidR="000B1BAB" w:rsidRPr="004A366C" w:rsidRDefault="000B1BAB" w:rsidP="000B1BAB">
      <w:pPr>
        <w:spacing w:after="0" w:line="240" w:lineRule="auto"/>
        <w:ind w:left="0" w:right="-57" w:firstLine="0"/>
        <w:rPr>
          <w:rFonts w:ascii="Aptos Narrow" w:hAnsi="Aptos Narrow" w:cs="Calibri"/>
          <w:b/>
          <w:color w:val="007583"/>
          <w:sz w:val="22"/>
        </w:rPr>
      </w:pPr>
      <w:r w:rsidRPr="004A366C">
        <w:rPr>
          <w:rFonts w:ascii="Aptos Narrow" w:hAnsi="Aptos Narrow" w:cs="Calibri"/>
          <w:b/>
          <w:color w:val="007583"/>
          <w:sz w:val="22"/>
        </w:rPr>
        <w:fldChar w:fldCharType="end"/>
      </w:r>
      <w:r w:rsidRPr="004A366C">
        <w:rPr>
          <w:rFonts w:ascii="Aptos Narrow" w:hAnsi="Aptos Narrow" w:cs="Calibri"/>
          <w:b/>
          <w:color w:val="007583"/>
          <w:sz w:val="22"/>
        </w:rPr>
        <w:br w:type="page"/>
      </w:r>
    </w:p>
    <w:p w14:paraId="23D9FC95" w14:textId="77777777" w:rsidR="000B1BAB" w:rsidRPr="004A366C" w:rsidRDefault="000B1BAB" w:rsidP="000B1BAB">
      <w:pPr>
        <w:spacing w:after="0" w:line="240" w:lineRule="auto"/>
        <w:ind w:left="0" w:right="-57" w:firstLine="0"/>
        <w:rPr>
          <w:rFonts w:ascii="Aptos Narrow" w:hAnsi="Aptos Narrow" w:cs="Calibri"/>
          <w:b/>
          <w:color w:val="007583"/>
          <w:sz w:val="22"/>
        </w:rPr>
      </w:pPr>
    </w:p>
    <w:p w14:paraId="7B49B252" w14:textId="77777777" w:rsidR="000B1BAB" w:rsidRPr="004A366C" w:rsidRDefault="000B1BAB" w:rsidP="000B1BAB">
      <w:pPr>
        <w:spacing w:after="0" w:line="240" w:lineRule="auto"/>
        <w:ind w:left="0" w:right="59" w:firstLine="0"/>
        <w:jc w:val="center"/>
        <w:rPr>
          <w:rFonts w:ascii="Aptos Narrow" w:hAnsi="Aptos Narrow" w:cs="Calibri"/>
          <w:b/>
          <w:color w:val="007583"/>
          <w:sz w:val="22"/>
        </w:rPr>
      </w:pPr>
    </w:p>
    <w:p w14:paraId="5B6E2F35" w14:textId="2CADB5CB" w:rsidR="006678D8" w:rsidRPr="004A366C" w:rsidRDefault="00E70897"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4" w:name="_Toc177109937"/>
      <w:bookmarkStart w:id="5" w:name="_Toc210643765"/>
      <w:r w:rsidRPr="004A366C">
        <w:rPr>
          <w:rFonts w:ascii="Aptos Narrow" w:eastAsiaTheme="minorEastAsia" w:hAnsi="Aptos Narrow" w:cs="Calibri"/>
          <w:color w:val="FFFFFF" w:themeColor="background1"/>
          <w:sz w:val="22"/>
        </w:rPr>
        <w:t>1. OBJET DE LA CONSULTATION</w:t>
      </w:r>
      <w:bookmarkEnd w:id="4"/>
      <w:bookmarkEnd w:id="5"/>
      <w:r w:rsidRPr="004A366C">
        <w:rPr>
          <w:rFonts w:ascii="Aptos Narrow" w:eastAsiaTheme="minorEastAsia" w:hAnsi="Aptos Narrow" w:cs="Calibri"/>
          <w:color w:val="FFFFFF" w:themeColor="background1"/>
          <w:sz w:val="22"/>
        </w:rPr>
        <w:t xml:space="preserve">  </w:t>
      </w:r>
    </w:p>
    <w:p w14:paraId="5934A60E" w14:textId="497DE2C0" w:rsidR="008B321D" w:rsidRPr="004A366C" w:rsidRDefault="008B321D" w:rsidP="003E1DD5">
      <w:pPr>
        <w:pStyle w:val="Titre2"/>
        <w:tabs>
          <w:tab w:val="num" w:pos="360"/>
        </w:tabs>
        <w:spacing w:after="0" w:line="240" w:lineRule="auto"/>
        <w:ind w:left="0" w:firstLine="0"/>
        <w:rPr>
          <w:rFonts w:ascii="Aptos Narrow" w:hAnsi="Aptos Narrow" w:cs="Calibri"/>
          <w:sz w:val="22"/>
          <w:u w:val="single"/>
        </w:rPr>
      </w:pPr>
      <w:bookmarkStart w:id="6" w:name="_Toc184034206"/>
      <w:bookmarkStart w:id="7" w:name="_Toc210643766"/>
      <w:bookmarkStart w:id="8" w:name="_Toc177109939"/>
      <w:r w:rsidRPr="004A366C">
        <w:rPr>
          <w:rFonts w:ascii="Aptos Narrow" w:hAnsi="Aptos Narrow" w:cs="Calibri"/>
          <w:sz w:val="22"/>
          <w:u w:val="single"/>
        </w:rPr>
        <w:t>1</w:t>
      </w:r>
      <w:r w:rsidR="00A71B33" w:rsidRPr="004A366C">
        <w:rPr>
          <w:rFonts w:ascii="Aptos Narrow" w:hAnsi="Aptos Narrow" w:cs="Calibri"/>
          <w:sz w:val="22"/>
          <w:u w:val="single"/>
        </w:rPr>
        <w:t>.1</w:t>
      </w:r>
      <w:r w:rsidRPr="004A366C">
        <w:rPr>
          <w:rFonts w:ascii="Aptos Narrow" w:hAnsi="Aptos Narrow" w:cs="Calibri"/>
          <w:sz w:val="22"/>
          <w:u w:val="single"/>
        </w:rPr>
        <w:t xml:space="preserve"> - OBJET</w:t>
      </w:r>
      <w:bookmarkEnd w:id="6"/>
      <w:bookmarkEnd w:id="7"/>
      <w:r w:rsidRPr="004A366C">
        <w:rPr>
          <w:rFonts w:ascii="Aptos Narrow" w:hAnsi="Aptos Narrow" w:cs="Calibri"/>
          <w:sz w:val="22"/>
          <w:u w:val="single"/>
        </w:rPr>
        <w:t xml:space="preserve"> </w:t>
      </w:r>
    </w:p>
    <w:p w14:paraId="0912D5B1" w14:textId="41F7451B" w:rsidR="008B321D" w:rsidRPr="00F712C1" w:rsidRDefault="008B321D" w:rsidP="002267EA">
      <w:pPr>
        <w:spacing w:after="0" w:line="240" w:lineRule="auto"/>
        <w:rPr>
          <w:rFonts w:ascii="Aptos Narrow" w:hAnsi="Aptos Narrow" w:cs="Calibri"/>
          <w:sz w:val="18"/>
          <w:szCs w:val="18"/>
        </w:rPr>
      </w:pPr>
      <w:r w:rsidRPr="004A366C">
        <w:rPr>
          <w:rFonts w:ascii="Aptos Narrow" w:hAnsi="Aptos Narrow" w:cs="Calibri"/>
          <w:sz w:val="22"/>
        </w:rPr>
        <w:t xml:space="preserve">La SIP organise une consultation pour la mission de maitrise d’œuvre privée définie par les articles L2430-1 à L2432-2 du Code de la commande publique, dans le cadre du projet de </w:t>
      </w:r>
      <w:r w:rsidR="002267EA" w:rsidRPr="00F712C1">
        <w:rPr>
          <w:rFonts w:ascii="Aptos Narrow" w:hAnsi="Aptos Narrow" w:cstheme="minorHAnsi"/>
          <w:b/>
          <w:color w:val="15536F"/>
          <w:sz w:val="22"/>
        </w:rPr>
        <w:t>démolition de 3 garages, d’un chalet et d’une dépendance – Construction de 14 logements collectifs et 15 places de parking</w:t>
      </w:r>
      <w:r w:rsidR="00F712C1">
        <w:rPr>
          <w:rFonts w:ascii="Aptos Narrow" w:hAnsi="Aptos Narrow" w:cstheme="minorHAnsi"/>
          <w:b/>
          <w:color w:val="15536F"/>
          <w:sz w:val="22"/>
        </w:rPr>
        <w:t>.</w:t>
      </w:r>
    </w:p>
    <w:p w14:paraId="329CAA23" w14:textId="77777777" w:rsidR="008B321D" w:rsidRPr="004A366C" w:rsidRDefault="008B321D" w:rsidP="003E1DD5">
      <w:pPr>
        <w:spacing w:after="0" w:line="240" w:lineRule="auto"/>
        <w:rPr>
          <w:rFonts w:ascii="Aptos Narrow" w:hAnsi="Aptos Narrow" w:cs="Calibri"/>
          <w:sz w:val="22"/>
        </w:rPr>
      </w:pPr>
      <w:r w:rsidRPr="004A366C">
        <w:rPr>
          <w:rFonts w:ascii="Aptos Narrow" w:hAnsi="Aptos Narrow" w:cs="Calibri"/>
          <w:sz w:val="22"/>
        </w:rPr>
        <w:t xml:space="preserve">Le projet devra respecter au mieux la typologie et les surfaces indiquées dans le programme joint. L’opération devra être conforme à la </w:t>
      </w:r>
      <w:r w:rsidRPr="004A366C">
        <w:rPr>
          <w:rFonts w:ascii="Aptos Narrow" w:hAnsi="Aptos Narrow" w:cs="Calibri"/>
          <w:b/>
          <w:bCs/>
          <w:sz w:val="22"/>
        </w:rPr>
        <w:t>RE2020 palier 2025</w:t>
      </w:r>
      <w:r w:rsidRPr="004A366C">
        <w:rPr>
          <w:rFonts w:ascii="Aptos Narrow" w:hAnsi="Aptos Narrow" w:cs="Calibri"/>
          <w:sz w:val="22"/>
        </w:rPr>
        <w:t>.</w:t>
      </w:r>
    </w:p>
    <w:p w14:paraId="3F37DB74" w14:textId="77777777" w:rsidR="008B321D" w:rsidRPr="004A366C" w:rsidRDefault="008B321D" w:rsidP="003E1DD5">
      <w:pPr>
        <w:spacing w:after="0" w:line="240" w:lineRule="auto"/>
        <w:rPr>
          <w:rFonts w:ascii="Aptos Narrow" w:hAnsi="Aptos Narrow" w:cs="Calibri"/>
          <w:sz w:val="22"/>
        </w:rPr>
      </w:pPr>
      <w:r w:rsidRPr="004A366C">
        <w:rPr>
          <w:rFonts w:ascii="Aptos Narrow" w:hAnsi="Aptos Narrow" w:cs="Calibri"/>
          <w:sz w:val="22"/>
        </w:rPr>
        <w:t>La réponse à la présente consultation vaut acceptation du présent règlement.</w:t>
      </w:r>
    </w:p>
    <w:p w14:paraId="5CEAC9B4" w14:textId="77777777" w:rsidR="008B321D" w:rsidRPr="004A366C" w:rsidRDefault="008B321D" w:rsidP="003E1DD5">
      <w:pPr>
        <w:spacing w:after="0" w:line="240" w:lineRule="auto"/>
        <w:rPr>
          <w:rFonts w:ascii="Aptos Narrow" w:hAnsi="Aptos Narrow" w:cs="Calibri"/>
          <w:sz w:val="22"/>
        </w:rPr>
      </w:pPr>
    </w:p>
    <w:p w14:paraId="3648F30E" w14:textId="6AB48EB2" w:rsidR="008B321D" w:rsidRPr="004A366C" w:rsidRDefault="00A71B33" w:rsidP="003E1DD5">
      <w:pPr>
        <w:pStyle w:val="Titre2"/>
        <w:tabs>
          <w:tab w:val="num" w:pos="360"/>
        </w:tabs>
        <w:spacing w:after="0" w:line="240" w:lineRule="auto"/>
        <w:ind w:left="0" w:firstLine="0"/>
        <w:rPr>
          <w:rFonts w:ascii="Aptos Narrow" w:hAnsi="Aptos Narrow" w:cs="Calibri"/>
          <w:sz w:val="22"/>
          <w:u w:val="single"/>
        </w:rPr>
      </w:pPr>
      <w:bookmarkStart w:id="9" w:name="_Toc184034207"/>
      <w:bookmarkStart w:id="10" w:name="_Toc210643767"/>
      <w:r w:rsidRPr="004A366C">
        <w:rPr>
          <w:rFonts w:ascii="Aptos Narrow" w:hAnsi="Aptos Narrow" w:cs="Calibri"/>
          <w:sz w:val="22"/>
          <w:u w:val="single"/>
        </w:rPr>
        <w:t>1.</w:t>
      </w:r>
      <w:r w:rsidR="008B321D" w:rsidRPr="004A366C">
        <w:rPr>
          <w:rFonts w:ascii="Aptos Narrow" w:hAnsi="Aptos Narrow" w:cs="Calibri"/>
          <w:sz w:val="22"/>
          <w:u w:val="single"/>
        </w:rPr>
        <w:t>2 - MODE DE PASSATION</w:t>
      </w:r>
      <w:bookmarkEnd w:id="9"/>
      <w:bookmarkEnd w:id="10"/>
      <w:r w:rsidR="008B321D" w:rsidRPr="004A366C">
        <w:rPr>
          <w:rFonts w:ascii="Aptos Narrow" w:hAnsi="Aptos Narrow" w:cs="Calibri"/>
          <w:sz w:val="22"/>
          <w:u w:val="single"/>
        </w:rPr>
        <w:t xml:space="preserve"> </w:t>
      </w:r>
    </w:p>
    <w:p w14:paraId="27A132CF" w14:textId="77777777" w:rsidR="008B321D" w:rsidRPr="004A366C" w:rsidRDefault="008B321D" w:rsidP="003E1DD5">
      <w:pPr>
        <w:spacing w:after="0" w:line="240" w:lineRule="auto"/>
        <w:rPr>
          <w:rFonts w:ascii="Aptos Narrow" w:hAnsi="Aptos Narrow" w:cs="Calibri"/>
          <w:sz w:val="22"/>
        </w:rPr>
      </w:pPr>
      <w:r w:rsidRPr="004A366C">
        <w:rPr>
          <w:rFonts w:ascii="Aptos Narrow" w:hAnsi="Aptos Narrow" w:cs="Calibri"/>
          <w:sz w:val="22"/>
        </w:rPr>
        <w:t xml:space="preserve">La procédure de passation utilisée est : </w:t>
      </w:r>
      <w:r w:rsidRPr="004A366C">
        <w:rPr>
          <w:rFonts w:ascii="Aptos Narrow" w:hAnsi="Aptos Narrow" w:cs="Calibri"/>
          <w:b/>
          <w:bCs/>
          <w:sz w:val="22"/>
        </w:rPr>
        <w:t>la procédure adaptée ouverte avec négociation éventuelle</w:t>
      </w:r>
      <w:r w:rsidRPr="004A366C">
        <w:rPr>
          <w:rFonts w:ascii="Aptos Narrow" w:hAnsi="Aptos Narrow" w:cs="Calibri"/>
          <w:sz w:val="22"/>
        </w:rPr>
        <w:t>. Elle est soumise aux dispositions des articles L. 2123-1 et R. 2123-1 1° du Code de la commande publique.</w:t>
      </w:r>
    </w:p>
    <w:p w14:paraId="6E26F70E" w14:textId="77777777" w:rsidR="008B321D" w:rsidRPr="004A366C" w:rsidRDefault="008B321D" w:rsidP="003E1DD5">
      <w:pPr>
        <w:spacing w:after="0" w:line="240" w:lineRule="auto"/>
        <w:rPr>
          <w:rFonts w:ascii="Aptos Narrow" w:hAnsi="Aptos Narrow" w:cs="Calibri"/>
          <w:sz w:val="22"/>
        </w:rPr>
      </w:pPr>
    </w:p>
    <w:p w14:paraId="67E0B557" w14:textId="5F15BA38" w:rsidR="008B321D" w:rsidRPr="004A366C" w:rsidRDefault="00A71B33" w:rsidP="003E1DD5">
      <w:pPr>
        <w:pStyle w:val="Titre2"/>
        <w:tabs>
          <w:tab w:val="num" w:pos="360"/>
        </w:tabs>
        <w:spacing w:after="0" w:line="240" w:lineRule="auto"/>
        <w:ind w:left="0" w:firstLine="0"/>
        <w:rPr>
          <w:rFonts w:ascii="Aptos Narrow" w:hAnsi="Aptos Narrow" w:cs="Calibri"/>
          <w:sz w:val="22"/>
          <w:u w:val="single"/>
        </w:rPr>
      </w:pPr>
      <w:bookmarkStart w:id="11" w:name="_Toc184034208"/>
      <w:bookmarkStart w:id="12" w:name="_Toc210643768"/>
      <w:r w:rsidRPr="004A366C">
        <w:rPr>
          <w:rFonts w:ascii="Aptos Narrow" w:hAnsi="Aptos Narrow" w:cs="Calibri"/>
          <w:sz w:val="22"/>
          <w:u w:val="single"/>
        </w:rPr>
        <w:t>1.</w:t>
      </w:r>
      <w:r w:rsidR="008B321D" w:rsidRPr="004A366C">
        <w:rPr>
          <w:rFonts w:ascii="Aptos Narrow" w:hAnsi="Aptos Narrow" w:cs="Calibri"/>
          <w:sz w:val="22"/>
          <w:u w:val="single"/>
        </w:rPr>
        <w:t>3 - TYPE ET FORME DE CONTRAT</w:t>
      </w:r>
      <w:bookmarkEnd w:id="11"/>
      <w:bookmarkEnd w:id="12"/>
      <w:r w:rsidR="008B321D" w:rsidRPr="004A366C">
        <w:rPr>
          <w:rFonts w:ascii="Aptos Narrow" w:hAnsi="Aptos Narrow" w:cs="Calibri"/>
          <w:sz w:val="22"/>
          <w:u w:val="single"/>
        </w:rPr>
        <w:t xml:space="preserve"> </w:t>
      </w:r>
    </w:p>
    <w:p w14:paraId="3299C21E" w14:textId="77777777" w:rsidR="008B321D" w:rsidRPr="004A366C" w:rsidRDefault="008B321D" w:rsidP="003E1DD5">
      <w:pPr>
        <w:spacing w:after="0" w:line="240" w:lineRule="auto"/>
        <w:rPr>
          <w:rFonts w:ascii="Aptos Narrow" w:hAnsi="Aptos Narrow" w:cs="Calibri"/>
          <w:sz w:val="22"/>
        </w:rPr>
      </w:pPr>
      <w:r w:rsidRPr="004A366C">
        <w:rPr>
          <w:rFonts w:ascii="Aptos Narrow" w:hAnsi="Aptos Narrow" w:cs="Calibri"/>
          <w:sz w:val="22"/>
        </w:rPr>
        <w:t>Il s’agit d’un marché ordinaire.</w:t>
      </w:r>
    </w:p>
    <w:p w14:paraId="4FB8C7DF" w14:textId="77777777" w:rsidR="008B321D" w:rsidRPr="004A366C" w:rsidRDefault="008B321D" w:rsidP="003E1DD5">
      <w:pPr>
        <w:spacing w:after="0" w:line="240" w:lineRule="auto"/>
        <w:rPr>
          <w:rFonts w:ascii="Aptos Narrow" w:hAnsi="Aptos Narrow" w:cs="Calibri"/>
          <w:sz w:val="22"/>
        </w:rPr>
      </w:pPr>
    </w:p>
    <w:p w14:paraId="7ED8A115" w14:textId="448336D7" w:rsidR="008B321D" w:rsidRPr="004A366C" w:rsidRDefault="00A71B33" w:rsidP="003E1DD5">
      <w:pPr>
        <w:pStyle w:val="Titre2"/>
        <w:tabs>
          <w:tab w:val="num" w:pos="360"/>
        </w:tabs>
        <w:spacing w:after="0" w:line="240" w:lineRule="auto"/>
        <w:ind w:left="0" w:firstLine="0"/>
        <w:rPr>
          <w:rFonts w:ascii="Aptos Narrow" w:hAnsi="Aptos Narrow" w:cs="Calibri"/>
          <w:sz w:val="22"/>
          <w:u w:val="single"/>
        </w:rPr>
      </w:pPr>
      <w:bookmarkStart w:id="13" w:name="_Toc184034209"/>
      <w:bookmarkStart w:id="14" w:name="_Toc210643769"/>
      <w:r w:rsidRPr="004A366C">
        <w:rPr>
          <w:rFonts w:ascii="Aptos Narrow" w:hAnsi="Aptos Narrow" w:cs="Calibri"/>
          <w:sz w:val="22"/>
          <w:u w:val="single"/>
        </w:rPr>
        <w:t>1.</w:t>
      </w:r>
      <w:r w:rsidR="008B321D" w:rsidRPr="004A366C">
        <w:rPr>
          <w:rFonts w:ascii="Aptos Narrow" w:hAnsi="Aptos Narrow" w:cs="Calibri"/>
          <w:sz w:val="22"/>
          <w:u w:val="single"/>
        </w:rPr>
        <w:t>4 - DECOMPOSITION DE LA CONSULTATION</w:t>
      </w:r>
      <w:bookmarkEnd w:id="13"/>
      <w:bookmarkEnd w:id="14"/>
      <w:r w:rsidR="008B321D" w:rsidRPr="004A366C">
        <w:rPr>
          <w:rFonts w:ascii="Aptos Narrow" w:hAnsi="Aptos Narrow" w:cs="Calibri"/>
          <w:sz w:val="22"/>
          <w:u w:val="single"/>
        </w:rPr>
        <w:t xml:space="preserve"> </w:t>
      </w:r>
    </w:p>
    <w:p w14:paraId="57A8921F" w14:textId="77777777" w:rsidR="008B321D" w:rsidRPr="004A366C" w:rsidRDefault="008B321D" w:rsidP="003E1DD5">
      <w:pPr>
        <w:spacing w:after="0" w:line="240" w:lineRule="auto"/>
        <w:rPr>
          <w:rFonts w:ascii="Aptos Narrow" w:hAnsi="Aptos Narrow" w:cs="Calibri"/>
          <w:sz w:val="22"/>
        </w:rPr>
      </w:pPr>
      <w:r w:rsidRPr="004A366C">
        <w:rPr>
          <w:rFonts w:ascii="Aptos Narrow" w:hAnsi="Aptos Narrow" w:cs="Calibri"/>
          <w:sz w:val="22"/>
        </w:rPr>
        <w:t xml:space="preserve">Il n'est pas prévu de décomposition en lots. </w:t>
      </w:r>
    </w:p>
    <w:p w14:paraId="4008697F" w14:textId="28A95276" w:rsidR="008B321D" w:rsidRPr="004A366C" w:rsidRDefault="008B321D" w:rsidP="003E1DD5">
      <w:pPr>
        <w:spacing w:after="0" w:line="240" w:lineRule="auto"/>
        <w:rPr>
          <w:rFonts w:ascii="Aptos Narrow" w:hAnsi="Aptos Narrow" w:cs="Calibri"/>
          <w:sz w:val="22"/>
        </w:rPr>
      </w:pPr>
      <w:r w:rsidRPr="004A366C">
        <w:rPr>
          <w:rFonts w:ascii="Aptos Narrow" w:hAnsi="Aptos Narrow" w:cs="Calibri"/>
          <w:sz w:val="22"/>
        </w:rPr>
        <w:t>Le pouvoir adjudicateur a décidé de ne pas lancer la consultation en lots séparés pour les motifs suivants</w:t>
      </w:r>
      <w:r w:rsidR="00A71B33" w:rsidRPr="004A366C">
        <w:rPr>
          <w:rFonts w:ascii="Aptos Narrow" w:hAnsi="Aptos Narrow" w:cs="Calibri"/>
          <w:sz w:val="22"/>
        </w:rPr>
        <w:t xml:space="preserve"> </w:t>
      </w:r>
      <w:r w:rsidRPr="004A366C">
        <w:rPr>
          <w:rFonts w:ascii="Aptos Narrow" w:hAnsi="Aptos Narrow" w:cs="Calibri"/>
          <w:sz w:val="22"/>
        </w:rPr>
        <w:t xml:space="preserve">:  </w:t>
      </w:r>
      <w:r w:rsidRPr="004A366C">
        <w:rPr>
          <w:rFonts w:ascii="Aptos Narrow" w:hAnsi="Aptos Narrow" w:cs="Calibri"/>
          <w:b/>
          <w:bCs/>
          <w:sz w:val="22"/>
        </w:rPr>
        <w:t xml:space="preserve">L'objet du marché ne permet pas l'identification de prestations distinctes. </w:t>
      </w:r>
    </w:p>
    <w:p w14:paraId="1DC3F4B2" w14:textId="77777777" w:rsidR="008B321D" w:rsidRPr="004A366C" w:rsidRDefault="008B321D" w:rsidP="003E1DD5">
      <w:pPr>
        <w:spacing w:after="0" w:line="240" w:lineRule="auto"/>
        <w:rPr>
          <w:rFonts w:ascii="Aptos Narrow" w:hAnsi="Aptos Narrow" w:cs="Calibri"/>
          <w:sz w:val="22"/>
        </w:rPr>
      </w:pPr>
    </w:p>
    <w:p w14:paraId="018F160D" w14:textId="4EB69073" w:rsidR="008B321D" w:rsidRPr="004A366C" w:rsidRDefault="00A71B33" w:rsidP="003E1DD5">
      <w:pPr>
        <w:pStyle w:val="Titre2"/>
        <w:tabs>
          <w:tab w:val="num" w:pos="360"/>
        </w:tabs>
        <w:spacing w:after="0" w:line="240" w:lineRule="auto"/>
        <w:ind w:left="0" w:firstLine="0"/>
        <w:rPr>
          <w:rFonts w:ascii="Aptos Narrow" w:hAnsi="Aptos Narrow" w:cs="Calibri"/>
          <w:sz w:val="22"/>
          <w:u w:val="single"/>
        </w:rPr>
      </w:pPr>
      <w:bookmarkStart w:id="15" w:name="_Toc184034210"/>
      <w:bookmarkStart w:id="16" w:name="_Toc210643770"/>
      <w:r w:rsidRPr="004A366C">
        <w:rPr>
          <w:rFonts w:ascii="Aptos Narrow" w:hAnsi="Aptos Narrow" w:cs="Calibri"/>
          <w:sz w:val="22"/>
          <w:u w:val="single"/>
        </w:rPr>
        <w:t xml:space="preserve">1.5 </w:t>
      </w:r>
      <w:r w:rsidR="008B321D" w:rsidRPr="004A366C">
        <w:rPr>
          <w:rFonts w:ascii="Aptos Narrow" w:hAnsi="Aptos Narrow" w:cs="Calibri"/>
          <w:sz w:val="22"/>
          <w:u w:val="single"/>
        </w:rPr>
        <w:t xml:space="preserve">- </w:t>
      </w:r>
      <w:r w:rsidRPr="004A366C">
        <w:rPr>
          <w:rFonts w:ascii="Aptos Narrow" w:hAnsi="Aptos Narrow" w:cs="Calibri"/>
          <w:sz w:val="22"/>
          <w:u w:val="single"/>
        </w:rPr>
        <w:t>NOMENCLATURE</w:t>
      </w:r>
      <w:bookmarkEnd w:id="15"/>
      <w:bookmarkEnd w:id="16"/>
      <w:r w:rsidRPr="004A366C">
        <w:rPr>
          <w:rFonts w:ascii="Aptos Narrow" w:hAnsi="Aptos Narrow" w:cs="Calibri"/>
          <w:sz w:val="22"/>
          <w:u w:val="single"/>
        </w:rPr>
        <w:t xml:space="preserve"> </w:t>
      </w:r>
    </w:p>
    <w:p w14:paraId="694DABD7" w14:textId="77777777" w:rsidR="008B321D" w:rsidRPr="004A366C" w:rsidRDefault="008B321D" w:rsidP="003E1DD5">
      <w:pPr>
        <w:spacing w:after="0" w:line="240" w:lineRule="auto"/>
        <w:rPr>
          <w:rFonts w:ascii="Aptos Narrow" w:hAnsi="Aptos Narrow" w:cs="Calibri"/>
          <w:sz w:val="22"/>
        </w:rPr>
      </w:pPr>
      <w:r w:rsidRPr="004A366C">
        <w:rPr>
          <w:rFonts w:ascii="Aptos Narrow" w:hAnsi="Aptos Narrow" w:cs="Calibri"/>
          <w:sz w:val="22"/>
        </w:rPr>
        <w:t>La classification conforme au vocabulaire commun des marchés européens (CPV) est :</w:t>
      </w:r>
    </w:p>
    <w:tbl>
      <w:tblPr>
        <w:tblStyle w:val="Grilledutableau"/>
        <w:tblW w:w="9639" w:type="dxa"/>
        <w:tblInd w:w="-5" w:type="dxa"/>
        <w:tblLook w:val="04A0" w:firstRow="1" w:lastRow="0" w:firstColumn="1" w:lastColumn="0" w:noHBand="0" w:noVBand="1"/>
      </w:tblPr>
      <w:tblGrid>
        <w:gridCol w:w="1701"/>
        <w:gridCol w:w="7938"/>
      </w:tblGrid>
      <w:tr w:rsidR="008B321D" w:rsidRPr="004A366C" w14:paraId="1922097F" w14:textId="77777777" w:rsidTr="00DA7626">
        <w:tc>
          <w:tcPr>
            <w:tcW w:w="1701" w:type="dxa"/>
            <w:shd w:val="clear" w:color="auto" w:fill="D9D9D9" w:themeFill="background1" w:themeFillShade="D9"/>
          </w:tcPr>
          <w:p w14:paraId="63C63D02" w14:textId="77777777" w:rsidR="008B321D" w:rsidRPr="004A366C" w:rsidRDefault="008B321D" w:rsidP="003E1DD5">
            <w:pPr>
              <w:spacing w:after="0"/>
              <w:rPr>
                <w:rFonts w:ascii="Aptos Narrow" w:hAnsi="Aptos Narrow" w:cs="Calibri"/>
                <w:sz w:val="22"/>
              </w:rPr>
            </w:pPr>
            <w:r w:rsidRPr="004A366C">
              <w:rPr>
                <w:rFonts w:ascii="Aptos Narrow" w:hAnsi="Aptos Narrow" w:cs="Calibri"/>
                <w:sz w:val="22"/>
              </w:rPr>
              <w:t>Code principal</w:t>
            </w:r>
          </w:p>
        </w:tc>
        <w:tc>
          <w:tcPr>
            <w:tcW w:w="7938" w:type="dxa"/>
            <w:shd w:val="clear" w:color="auto" w:fill="D9D9D9" w:themeFill="background1" w:themeFillShade="D9"/>
          </w:tcPr>
          <w:p w14:paraId="471F5C3A" w14:textId="77777777" w:rsidR="008B321D" w:rsidRPr="004A366C" w:rsidRDefault="008B321D" w:rsidP="003E1DD5">
            <w:pPr>
              <w:spacing w:after="0"/>
              <w:rPr>
                <w:rFonts w:ascii="Aptos Narrow" w:hAnsi="Aptos Narrow" w:cs="Calibri"/>
                <w:sz w:val="22"/>
              </w:rPr>
            </w:pPr>
            <w:r w:rsidRPr="004A366C">
              <w:rPr>
                <w:rFonts w:ascii="Aptos Narrow" w:hAnsi="Aptos Narrow" w:cs="Calibri"/>
                <w:sz w:val="22"/>
              </w:rPr>
              <w:t>Description</w:t>
            </w:r>
          </w:p>
        </w:tc>
      </w:tr>
      <w:tr w:rsidR="008B321D" w:rsidRPr="004A366C" w14:paraId="7CB5C86F" w14:textId="77777777" w:rsidTr="00DA7626">
        <w:tc>
          <w:tcPr>
            <w:tcW w:w="1701" w:type="dxa"/>
          </w:tcPr>
          <w:p w14:paraId="49D2FA3E" w14:textId="77777777" w:rsidR="008B321D" w:rsidRPr="004A366C" w:rsidRDefault="008B321D" w:rsidP="003E1DD5">
            <w:pPr>
              <w:pStyle w:val="Default"/>
              <w:jc w:val="both"/>
              <w:rPr>
                <w:rFonts w:ascii="Aptos Narrow" w:eastAsiaTheme="minorEastAsia" w:hAnsi="Aptos Narrow" w:cs="Calibri"/>
                <w:sz w:val="22"/>
                <w:szCs w:val="22"/>
              </w:rPr>
            </w:pPr>
            <w:r w:rsidRPr="004A366C">
              <w:rPr>
                <w:rFonts w:ascii="Aptos Narrow" w:hAnsi="Aptos Narrow" w:cs="Calibri"/>
                <w:sz w:val="22"/>
                <w:szCs w:val="22"/>
              </w:rPr>
              <w:t xml:space="preserve">71310000-4 </w:t>
            </w:r>
          </w:p>
        </w:tc>
        <w:tc>
          <w:tcPr>
            <w:tcW w:w="7938" w:type="dxa"/>
          </w:tcPr>
          <w:p w14:paraId="3DD703B3" w14:textId="77777777" w:rsidR="008B321D" w:rsidRPr="004A366C" w:rsidRDefault="008B321D" w:rsidP="003E1DD5">
            <w:pPr>
              <w:pStyle w:val="Default"/>
              <w:jc w:val="both"/>
              <w:rPr>
                <w:rFonts w:ascii="Aptos Narrow" w:eastAsiaTheme="minorEastAsia" w:hAnsi="Aptos Narrow" w:cs="Calibri"/>
                <w:sz w:val="22"/>
                <w:szCs w:val="22"/>
              </w:rPr>
            </w:pPr>
            <w:r w:rsidRPr="004A366C">
              <w:rPr>
                <w:rFonts w:ascii="Aptos Narrow" w:hAnsi="Aptos Narrow" w:cs="Calibri"/>
                <w:sz w:val="22"/>
                <w:szCs w:val="22"/>
              </w:rPr>
              <w:t xml:space="preserve">Services de conseil en matière d'ingénierie et de construction </w:t>
            </w:r>
          </w:p>
        </w:tc>
      </w:tr>
    </w:tbl>
    <w:p w14:paraId="70FCB9E5" w14:textId="77777777" w:rsidR="00A71B33" w:rsidRPr="004A366C" w:rsidRDefault="00A71B33" w:rsidP="003E1DD5">
      <w:pPr>
        <w:spacing w:after="0" w:line="240" w:lineRule="auto"/>
        <w:ind w:left="0" w:firstLine="0"/>
        <w:rPr>
          <w:rFonts w:ascii="Aptos Narrow" w:hAnsi="Aptos Narrow" w:cs="Calibri"/>
          <w:b/>
          <w:sz w:val="22"/>
        </w:rPr>
      </w:pPr>
    </w:p>
    <w:p w14:paraId="179864BB" w14:textId="3C17E3A4" w:rsidR="00A71B33" w:rsidRPr="004A366C" w:rsidRDefault="00A71B33"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17" w:name="_Toc184034211"/>
      <w:bookmarkStart w:id="18" w:name="_Toc210643771"/>
      <w:bookmarkEnd w:id="8"/>
      <w:r w:rsidRPr="004A366C">
        <w:rPr>
          <w:rFonts w:ascii="Aptos Narrow" w:eastAsiaTheme="minorEastAsia" w:hAnsi="Aptos Narrow" w:cs="Calibri"/>
          <w:color w:val="FFFFFF" w:themeColor="background1"/>
          <w:sz w:val="22"/>
        </w:rPr>
        <w:t>2</w:t>
      </w:r>
      <w:r w:rsidR="000B1BAB" w:rsidRPr="004A366C">
        <w:rPr>
          <w:rFonts w:ascii="Aptos Narrow" w:eastAsiaTheme="minorEastAsia" w:hAnsi="Aptos Narrow" w:cs="Calibri"/>
          <w:color w:val="FFFFFF" w:themeColor="background1"/>
          <w:sz w:val="22"/>
        </w:rPr>
        <w:t>.</w:t>
      </w:r>
      <w:r w:rsidRPr="004A366C">
        <w:rPr>
          <w:rFonts w:ascii="Aptos Narrow" w:eastAsiaTheme="minorEastAsia" w:hAnsi="Aptos Narrow" w:cs="Calibri"/>
          <w:color w:val="FFFFFF" w:themeColor="background1"/>
          <w:sz w:val="22"/>
        </w:rPr>
        <w:t xml:space="preserve"> CONDITIONS DE LA CONSULTATION</w:t>
      </w:r>
      <w:bookmarkEnd w:id="17"/>
      <w:bookmarkEnd w:id="18"/>
      <w:r w:rsidRPr="004A366C">
        <w:rPr>
          <w:rFonts w:ascii="Aptos Narrow" w:eastAsiaTheme="minorEastAsia" w:hAnsi="Aptos Narrow" w:cs="Calibri"/>
          <w:color w:val="FFFFFF" w:themeColor="background1"/>
          <w:sz w:val="22"/>
        </w:rPr>
        <w:t xml:space="preserve"> </w:t>
      </w:r>
      <w:bookmarkStart w:id="19" w:name="_Toc184034212"/>
    </w:p>
    <w:p w14:paraId="22AD80BD" w14:textId="75C166F9" w:rsidR="00A71B33" w:rsidRPr="004A366C" w:rsidRDefault="00A71B33" w:rsidP="003E1DD5">
      <w:pPr>
        <w:pStyle w:val="Titre2"/>
        <w:tabs>
          <w:tab w:val="num" w:pos="360"/>
        </w:tabs>
        <w:spacing w:after="0" w:line="240" w:lineRule="auto"/>
        <w:ind w:left="0" w:firstLine="0"/>
        <w:rPr>
          <w:rFonts w:ascii="Aptos Narrow" w:hAnsi="Aptos Narrow" w:cs="Calibri"/>
          <w:sz w:val="22"/>
          <w:u w:val="single"/>
        </w:rPr>
      </w:pPr>
      <w:bookmarkStart w:id="20" w:name="_Toc210643772"/>
      <w:r w:rsidRPr="004A366C">
        <w:rPr>
          <w:rFonts w:ascii="Aptos Narrow" w:hAnsi="Aptos Narrow" w:cs="Calibri"/>
          <w:sz w:val="22"/>
          <w:u w:val="single"/>
        </w:rPr>
        <w:t>2.1 - DELAI DE VALIDITE DES OFFRES</w:t>
      </w:r>
      <w:bookmarkEnd w:id="19"/>
      <w:bookmarkEnd w:id="20"/>
      <w:r w:rsidRPr="004A366C">
        <w:rPr>
          <w:rFonts w:ascii="Aptos Narrow" w:hAnsi="Aptos Narrow" w:cs="Calibri"/>
          <w:sz w:val="22"/>
          <w:u w:val="single"/>
        </w:rPr>
        <w:t xml:space="preserve"> </w:t>
      </w:r>
    </w:p>
    <w:p w14:paraId="7530A59A" w14:textId="003AF9F4" w:rsidR="00A71B33" w:rsidRPr="004A366C" w:rsidRDefault="00A71B33" w:rsidP="003E1DD5">
      <w:pPr>
        <w:spacing w:after="0" w:line="240" w:lineRule="auto"/>
        <w:rPr>
          <w:rFonts w:ascii="Aptos Narrow" w:hAnsi="Aptos Narrow" w:cs="Calibri"/>
          <w:sz w:val="22"/>
        </w:rPr>
      </w:pPr>
      <w:r w:rsidRPr="004A366C">
        <w:rPr>
          <w:rFonts w:ascii="Aptos Narrow" w:hAnsi="Aptos Narrow" w:cs="Calibri"/>
          <w:sz w:val="22"/>
        </w:rPr>
        <w:t xml:space="preserve">La durée de validité des offres est fixée à </w:t>
      </w:r>
      <w:r w:rsidR="00DD2270" w:rsidRPr="004A366C">
        <w:rPr>
          <w:rFonts w:ascii="Aptos Narrow" w:hAnsi="Aptos Narrow" w:cs="Calibri"/>
          <w:sz w:val="22"/>
        </w:rPr>
        <w:t>90</w:t>
      </w:r>
      <w:r w:rsidRPr="004A366C">
        <w:rPr>
          <w:rFonts w:ascii="Aptos Narrow" w:hAnsi="Aptos Narrow" w:cs="Calibri"/>
          <w:sz w:val="22"/>
        </w:rPr>
        <w:t xml:space="preserve"> jours à compter de la date limite de réception des offres définitives ou en cas de négociation à compter de la date de réception de la dernière offre finale négociée.</w:t>
      </w:r>
    </w:p>
    <w:p w14:paraId="664E0811" w14:textId="77777777" w:rsidR="00A71B33" w:rsidRPr="004A366C" w:rsidRDefault="00A71B33" w:rsidP="003E1DD5">
      <w:pPr>
        <w:spacing w:after="0" w:line="240" w:lineRule="auto"/>
        <w:rPr>
          <w:rFonts w:ascii="Aptos Narrow" w:hAnsi="Aptos Narrow" w:cs="Calibri"/>
          <w:sz w:val="22"/>
        </w:rPr>
      </w:pPr>
    </w:p>
    <w:p w14:paraId="5A986F95" w14:textId="3DA631C6" w:rsidR="00A71B33" w:rsidRPr="004A366C" w:rsidRDefault="00A71B33" w:rsidP="003E1DD5">
      <w:pPr>
        <w:pStyle w:val="Titre2"/>
        <w:tabs>
          <w:tab w:val="num" w:pos="360"/>
        </w:tabs>
        <w:spacing w:after="0" w:line="240" w:lineRule="auto"/>
        <w:ind w:left="0" w:firstLine="0"/>
        <w:rPr>
          <w:rFonts w:ascii="Aptos Narrow" w:hAnsi="Aptos Narrow" w:cs="Calibri"/>
          <w:sz w:val="22"/>
          <w:u w:val="single"/>
        </w:rPr>
      </w:pPr>
      <w:bookmarkStart w:id="21" w:name="_Toc210643773"/>
      <w:r w:rsidRPr="004A366C">
        <w:rPr>
          <w:rFonts w:ascii="Aptos Narrow" w:hAnsi="Aptos Narrow" w:cs="Calibri"/>
          <w:sz w:val="22"/>
          <w:u w:val="single"/>
        </w:rPr>
        <w:t>2.2 - FORME JURIDIQUE DU GROUPEMENT</w:t>
      </w:r>
      <w:bookmarkEnd w:id="21"/>
    </w:p>
    <w:p w14:paraId="24FD8730" w14:textId="77777777" w:rsidR="00A71B33" w:rsidRPr="004A366C" w:rsidRDefault="00A71B33" w:rsidP="003E1DD5">
      <w:pPr>
        <w:spacing w:after="0" w:line="240" w:lineRule="auto"/>
        <w:rPr>
          <w:rFonts w:ascii="Aptos Narrow" w:hAnsi="Aptos Narrow" w:cs="Calibri"/>
          <w:sz w:val="22"/>
        </w:rPr>
      </w:pPr>
      <w:r w:rsidRPr="004A366C">
        <w:rPr>
          <w:rFonts w:ascii="Aptos Narrow" w:hAnsi="Aptos Narrow" w:cs="Calibri"/>
          <w:sz w:val="22"/>
        </w:rPr>
        <w:t>Le pouvoir adjudicateur ne souhaite imposer aucune forme de groupement à l'attributaire du marché.</w:t>
      </w:r>
    </w:p>
    <w:p w14:paraId="2D381108" w14:textId="77777777" w:rsidR="00A71B33" w:rsidRPr="004A366C" w:rsidRDefault="00A71B33" w:rsidP="003E1DD5">
      <w:pPr>
        <w:spacing w:after="0" w:line="240" w:lineRule="auto"/>
        <w:rPr>
          <w:rFonts w:ascii="Aptos Narrow" w:hAnsi="Aptos Narrow" w:cs="Calibri"/>
          <w:sz w:val="22"/>
        </w:rPr>
      </w:pPr>
      <w:r w:rsidRPr="004A366C">
        <w:rPr>
          <w:rFonts w:ascii="Aptos Narrow" w:hAnsi="Aptos Narrow" w:cs="Calibri"/>
          <w:sz w:val="22"/>
        </w:rPr>
        <w:t>Il est interdit aux candidats de présenter plusieurs offres en agissant à la fois en qualité de candidats individuels et de membres d'un ou plusieurs groupements ou en qualité de membres de plusieurs groupements.</w:t>
      </w:r>
    </w:p>
    <w:p w14:paraId="5AF23C84" w14:textId="77777777" w:rsidR="00A71B33" w:rsidRPr="004A366C" w:rsidRDefault="00A71B33" w:rsidP="003E1DD5">
      <w:pPr>
        <w:spacing w:after="0" w:line="240" w:lineRule="auto"/>
        <w:rPr>
          <w:rFonts w:ascii="Aptos Narrow" w:hAnsi="Aptos Narrow" w:cs="Calibri"/>
          <w:sz w:val="22"/>
        </w:rPr>
      </w:pPr>
      <w:r w:rsidRPr="004A366C">
        <w:rPr>
          <w:rFonts w:ascii="Aptos Narrow" w:hAnsi="Aptos Narrow" w:cs="Calibri"/>
          <w:sz w:val="22"/>
        </w:rPr>
        <w:t>Pour justifier de ses capacités professionnelles, techniques et financières, le candidat peut demander que soient également prises en compte les capacités professionnelles, techniques et financières d’autres opérateurs économiques. Dans ce cas, il doit justifier des capacités de ce ou ces opérateurs économiques et du fait qu’il en disposera pour l’exécution du marché. A cet effet, il fournira, conformément à l’arrêté du 29 mars 2016 fixant la liste des renseignements et des documents pouvant être demandés aux candidats aux marchés passés par les pouvoirs adjudicateurs :</w:t>
      </w:r>
    </w:p>
    <w:p w14:paraId="1A088147" w14:textId="77777777" w:rsidR="00A71B33" w:rsidRPr="004A366C" w:rsidRDefault="00A71B33" w:rsidP="003E1DD5">
      <w:pPr>
        <w:spacing w:after="0" w:line="240" w:lineRule="auto"/>
        <w:rPr>
          <w:rFonts w:ascii="Aptos Narrow" w:hAnsi="Aptos Narrow" w:cs="Calibri"/>
          <w:sz w:val="22"/>
        </w:rPr>
      </w:pPr>
      <w:r w:rsidRPr="004A366C">
        <w:rPr>
          <w:rFonts w:ascii="Aptos Narrow" w:hAnsi="Aptos Narrow" w:cs="Calibri"/>
          <w:sz w:val="22"/>
        </w:rPr>
        <w:t>- les mêmes documents concernant ce ou ces opérateurs économiques que ceux qui lui sont exigés ;</w:t>
      </w:r>
    </w:p>
    <w:p w14:paraId="535434CB" w14:textId="77777777" w:rsidR="00A71B33" w:rsidRPr="004A366C" w:rsidRDefault="00A71B33" w:rsidP="003E1DD5">
      <w:pPr>
        <w:spacing w:after="0" w:line="240" w:lineRule="auto"/>
        <w:rPr>
          <w:rFonts w:ascii="Aptos Narrow" w:hAnsi="Aptos Narrow" w:cs="Calibri"/>
          <w:sz w:val="22"/>
        </w:rPr>
      </w:pPr>
      <w:r w:rsidRPr="004A366C">
        <w:rPr>
          <w:rFonts w:ascii="Aptos Narrow" w:hAnsi="Aptos Narrow" w:cs="Calibri"/>
          <w:sz w:val="22"/>
        </w:rPr>
        <w:t xml:space="preserve">- un engagement écrit du ou des opérateurs économiques pour justifier qu’il dispose des capacités de ce ou ces opérateurs pour l’exécution du marché. </w:t>
      </w:r>
    </w:p>
    <w:p w14:paraId="607A2BD5" w14:textId="77777777" w:rsidR="00A71B33" w:rsidRPr="004A366C" w:rsidRDefault="00A71B33" w:rsidP="003E1DD5">
      <w:pPr>
        <w:spacing w:after="0" w:line="240" w:lineRule="auto"/>
        <w:rPr>
          <w:rFonts w:ascii="Aptos Narrow" w:hAnsi="Aptos Narrow" w:cs="Calibri"/>
          <w:sz w:val="22"/>
        </w:rPr>
      </w:pPr>
    </w:p>
    <w:p w14:paraId="49F06D49" w14:textId="77777777" w:rsidR="00A71B33" w:rsidRPr="004A366C" w:rsidRDefault="00A71B33" w:rsidP="003E1DD5">
      <w:pPr>
        <w:spacing w:after="0" w:line="240" w:lineRule="auto"/>
        <w:rPr>
          <w:rFonts w:ascii="Aptos Narrow" w:hAnsi="Aptos Narrow" w:cs="Calibri"/>
          <w:sz w:val="22"/>
        </w:rPr>
      </w:pPr>
      <w:r w:rsidRPr="004A366C">
        <w:rPr>
          <w:rFonts w:ascii="Aptos Narrow" w:hAnsi="Aptos Narrow" w:cs="Calibri"/>
          <w:sz w:val="22"/>
        </w:rPr>
        <w:t>En cas de groupement d’entreprises : les documents sont à établir par le mandataire qui précisera le pourcentage de rémunération au titre de sa mission de mandataire.</w:t>
      </w:r>
    </w:p>
    <w:p w14:paraId="279D5A5E" w14:textId="77777777" w:rsidR="00A71B33" w:rsidRPr="004A366C" w:rsidRDefault="00A71B33" w:rsidP="003E1DD5">
      <w:pPr>
        <w:spacing w:after="0" w:line="240" w:lineRule="auto"/>
        <w:rPr>
          <w:rFonts w:ascii="Aptos Narrow" w:hAnsi="Aptos Narrow" w:cs="Calibri"/>
          <w:sz w:val="22"/>
        </w:rPr>
      </w:pPr>
    </w:p>
    <w:p w14:paraId="37671A9F" w14:textId="26E0E6B7" w:rsidR="000B1BAB" w:rsidRPr="004A366C" w:rsidRDefault="000B1BAB" w:rsidP="000B1BAB">
      <w:pPr>
        <w:pStyle w:val="Titre2"/>
        <w:tabs>
          <w:tab w:val="num" w:pos="360"/>
        </w:tabs>
        <w:spacing w:after="0" w:line="240" w:lineRule="auto"/>
        <w:ind w:left="0" w:firstLine="0"/>
        <w:rPr>
          <w:rFonts w:ascii="Aptos Narrow" w:hAnsi="Aptos Narrow" w:cs="Calibri"/>
          <w:sz w:val="22"/>
          <w:u w:val="single"/>
        </w:rPr>
      </w:pPr>
      <w:bookmarkStart w:id="22" w:name="_Toc210643774"/>
      <w:bookmarkStart w:id="23" w:name="_Toc184034214"/>
      <w:r w:rsidRPr="004A366C">
        <w:rPr>
          <w:rFonts w:ascii="Aptos Narrow" w:hAnsi="Aptos Narrow" w:cs="Calibri"/>
          <w:sz w:val="22"/>
          <w:u w:val="single"/>
        </w:rPr>
        <w:lastRenderedPageBreak/>
        <w:t>2.3 - CONDITIONS DE PARTICIPATION DES CANDIDATS</w:t>
      </w:r>
      <w:bookmarkEnd w:id="22"/>
      <w:r w:rsidRPr="004A366C">
        <w:rPr>
          <w:rFonts w:ascii="Aptos Narrow" w:hAnsi="Aptos Narrow" w:cs="Calibri"/>
          <w:sz w:val="22"/>
          <w:u w:val="single"/>
        </w:rPr>
        <w:t xml:space="preserve"> </w:t>
      </w:r>
    </w:p>
    <w:p w14:paraId="09752573" w14:textId="77777777" w:rsidR="000B1BAB" w:rsidRPr="004A366C" w:rsidRDefault="000B1BAB" w:rsidP="000B1BAB">
      <w:pPr>
        <w:spacing w:after="0" w:line="240" w:lineRule="auto"/>
        <w:ind w:left="0" w:firstLine="0"/>
        <w:rPr>
          <w:rFonts w:ascii="Aptos Narrow" w:hAnsi="Aptos Narrow" w:cs="Calibri"/>
          <w:sz w:val="22"/>
        </w:rPr>
      </w:pPr>
      <w:r w:rsidRPr="004A366C">
        <w:rPr>
          <w:rFonts w:ascii="Aptos Narrow" w:hAnsi="Aptos Narrow" w:cs="Calibri"/>
          <w:sz w:val="22"/>
        </w:rPr>
        <w:t>Les personnes physiques ou morales en état de liquidation judiciaire et les personnes physiques dont la faillite personnelle a été prononcée, ainsi que les personnes faisant l’objet d’une procédure équivalente régie par un droit étranger (hors UE) ne sont pas admises à présenter leur offre.</w:t>
      </w:r>
    </w:p>
    <w:p w14:paraId="6E2A5E87" w14:textId="77777777" w:rsidR="000B1BAB" w:rsidRPr="004A366C" w:rsidRDefault="000B1BAB" w:rsidP="000B1BAB">
      <w:pPr>
        <w:spacing w:after="0" w:line="240" w:lineRule="auto"/>
        <w:ind w:left="0" w:firstLine="0"/>
        <w:rPr>
          <w:rFonts w:ascii="Aptos Narrow" w:hAnsi="Aptos Narrow" w:cs="Calibri"/>
          <w:sz w:val="22"/>
        </w:rPr>
      </w:pPr>
      <w:r w:rsidRPr="004A366C">
        <w:rPr>
          <w:rFonts w:ascii="Aptos Narrow" w:hAnsi="Aptos Narrow" w:cs="Calibri"/>
          <w:sz w:val="22"/>
        </w:rPr>
        <w:t>L’équipe de maîtrise d’œuvre pourra, ou non, être un groupement conjoint ou solidaire. En tout état de cause, la présence d’un architecte est obligatoire en tant que mandataire.</w:t>
      </w:r>
    </w:p>
    <w:p w14:paraId="6A795242" w14:textId="77777777" w:rsidR="000B1BAB" w:rsidRPr="004A366C" w:rsidRDefault="000B1BAB" w:rsidP="000B1BAB">
      <w:pPr>
        <w:spacing w:after="0" w:line="240" w:lineRule="auto"/>
        <w:ind w:left="0" w:firstLine="0"/>
        <w:rPr>
          <w:rFonts w:ascii="Aptos Narrow" w:hAnsi="Aptos Narrow" w:cs="Calibri"/>
          <w:sz w:val="22"/>
        </w:rPr>
      </w:pPr>
      <w:r w:rsidRPr="004A366C">
        <w:rPr>
          <w:rFonts w:ascii="Aptos Narrow" w:hAnsi="Aptos Narrow" w:cs="Calibri"/>
          <w:sz w:val="22"/>
        </w:rPr>
        <w:t>Un bureau d’étude peut participer à plusieurs groupements, comme cotraitant.</w:t>
      </w:r>
    </w:p>
    <w:p w14:paraId="4B559980" w14:textId="77777777" w:rsidR="000B1BAB" w:rsidRPr="004A366C" w:rsidRDefault="000B1BAB" w:rsidP="000B1BAB">
      <w:pPr>
        <w:spacing w:after="0" w:line="240" w:lineRule="auto"/>
        <w:ind w:left="0" w:firstLine="0"/>
        <w:rPr>
          <w:rFonts w:ascii="Aptos Narrow" w:hAnsi="Aptos Narrow" w:cs="Calibri"/>
          <w:sz w:val="22"/>
        </w:rPr>
      </w:pPr>
      <w:r w:rsidRPr="004A366C">
        <w:rPr>
          <w:rFonts w:ascii="Aptos Narrow" w:hAnsi="Aptos Narrow" w:cs="Calibri"/>
          <w:sz w:val="22"/>
        </w:rPr>
        <w:t>L’équipe de maîtrise d’œuvre devra fournir tous les justificatifs concernant sa situation propre et permettant l’évaluation de sa capacité professionnelle, technique et financière.</w:t>
      </w:r>
    </w:p>
    <w:p w14:paraId="2DEE9014" w14:textId="77777777" w:rsidR="000B1BAB" w:rsidRPr="004A366C" w:rsidRDefault="000B1BAB" w:rsidP="000B1BAB">
      <w:pPr>
        <w:spacing w:after="0" w:line="240" w:lineRule="auto"/>
        <w:ind w:left="0" w:firstLine="0"/>
        <w:rPr>
          <w:rFonts w:ascii="Aptos Narrow" w:hAnsi="Aptos Narrow" w:cs="Calibri"/>
          <w:sz w:val="22"/>
        </w:rPr>
      </w:pPr>
      <w:r w:rsidRPr="004A366C">
        <w:rPr>
          <w:rFonts w:ascii="Aptos Narrow" w:hAnsi="Aptos Narrow" w:cs="Calibri"/>
          <w:sz w:val="22"/>
        </w:rPr>
        <w:t>Elle devra, en outre, afficher des compétences en matières thermiques, VRD et environnementales de manière à concevoir une opération répondant à des enjeux majeurs.</w:t>
      </w:r>
    </w:p>
    <w:p w14:paraId="68911A88" w14:textId="77777777" w:rsidR="000B1BAB" w:rsidRPr="004A366C" w:rsidRDefault="000B1BAB" w:rsidP="000B1BAB">
      <w:pPr>
        <w:spacing w:after="0" w:line="240" w:lineRule="auto"/>
        <w:ind w:left="0" w:right="51" w:firstLine="0"/>
        <w:rPr>
          <w:rFonts w:ascii="Aptos Narrow" w:hAnsi="Aptos Narrow" w:cs="Calibri"/>
          <w:sz w:val="22"/>
        </w:rPr>
      </w:pPr>
    </w:p>
    <w:p w14:paraId="28C3F122" w14:textId="4BFF6363" w:rsidR="000B1BAB" w:rsidRPr="00F712C1" w:rsidRDefault="000B1BAB" w:rsidP="00F712C1">
      <w:pPr>
        <w:pStyle w:val="Titre2"/>
        <w:tabs>
          <w:tab w:val="num" w:pos="360"/>
        </w:tabs>
        <w:spacing w:after="0" w:line="240" w:lineRule="auto"/>
        <w:ind w:left="0" w:firstLine="0"/>
        <w:jc w:val="both"/>
        <w:rPr>
          <w:rFonts w:ascii="Aptos Narrow" w:hAnsi="Aptos Narrow" w:cs="Calibri"/>
          <w:sz w:val="22"/>
          <w:u w:val="single"/>
        </w:rPr>
      </w:pPr>
      <w:bookmarkStart w:id="24" w:name="_Toc177109949"/>
      <w:bookmarkStart w:id="25" w:name="_Toc210643775"/>
      <w:r w:rsidRPr="00F712C1">
        <w:rPr>
          <w:rFonts w:ascii="Aptos Narrow" w:hAnsi="Aptos Narrow" w:cs="Calibri"/>
          <w:sz w:val="22"/>
          <w:u w:val="single"/>
        </w:rPr>
        <w:t>2.4 - VISITES SUR SITE</w:t>
      </w:r>
      <w:bookmarkEnd w:id="24"/>
      <w:bookmarkEnd w:id="25"/>
      <w:r w:rsidRPr="00F712C1">
        <w:rPr>
          <w:rFonts w:ascii="Aptos Narrow" w:hAnsi="Aptos Narrow" w:cs="Calibri"/>
          <w:sz w:val="22"/>
          <w:u w:val="single"/>
        </w:rPr>
        <w:t xml:space="preserve"> </w:t>
      </w:r>
      <w:r w:rsidRPr="00F712C1">
        <w:rPr>
          <w:rFonts w:ascii="Aptos Narrow" w:hAnsi="Aptos Narrow" w:cs="Calibri"/>
          <w:sz w:val="22"/>
        </w:rPr>
        <w:t xml:space="preserve"> </w:t>
      </w:r>
    </w:p>
    <w:p w14:paraId="0F31483A" w14:textId="204AF5EC" w:rsidR="000B1BAB" w:rsidRPr="00F712C1" w:rsidRDefault="000B1BAB" w:rsidP="00F712C1">
      <w:pPr>
        <w:spacing w:after="0" w:line="240" w:lineRule="auto"/>
        <w:ind w:left="-5" w:right="51"/>
        <w:rPr>
          <w:rFonts w:ascii="Aptos Narrow" w:hAnsi="Aptos Narrow" w:cs="Calibri"/>
          <w:sz w:val="22"/>
        </w:rPr>
      </w:pPr>
      <w:r w:rsidRPr="00F712C1">
        <w:rPr>
          <w:rFonts w:ascii="Aptos Narrow" w:hAnsi="Aptos Narrow" w:cs="Calibri"/>
          <w:sz w:val="22"/>
        </w:rPr>
        <w:t>Il est conseillé aux candidats d’effectuer une visite du site, sachant que le chiffrage est supposé être fait en pleine connaissance du lieu d’exécution du présent marché. Les candidats désirant se rendre sur place pourront le faire de manière autonome, le terrain étant libre d’accès</w:t>
      </w:r>
      <w:r w:rsidR="00797637" w:rsidRPr="00F712C1">
        <w:rPr>
          <w:rFonts w:ascii="Aptos Narrow" w:hAnsi="Aptos Narrow" w:cs="Calibri"/>
          <w:sz w:val="22"/>
        </w:rPr>
        <w:t xml:space="preserve"> sur la partie avant</w:t>
      </w:r>
      <w:r w:rsidRPr="00F712C1">
        <w:rPr>
          <w:rFonts w:ascii="Aptos Narrow" w:hAnsi="Aptos Narrow" w:cs="Calibri"/>
          <w:sz w:val="22"/>
        </w:rPr>
        <w:t>.</w:t>
      </w:r>
    </w:p>
    <w:p w14:paraId="70AC8B97" w14:textId="54B01730" w:rsidR="000B1BAB" w:rsidRDefault="00797637" w:rsidP="00F712C1">
      <w:pPr>
        <w:spacing w:after="0" w:line="240" w:lineRule="auto"/>
        <w:ind w:left="0" w:firstLine="0"/>
        <w:rPr>
          <w:rFonts w:ascii="Aptos Narrow" w:hAnsi="Aptos Narrow" w:cs="Calibri"/>
          <w:sz w:val="22"/>
        </w:rPr>
      </w:pPr>
      <w:r w:rsidRPr="00F712C1">
        <w:rPr>
          <w:rFonts w:ascii="Aptos Narrow" w:hAnsi="Aptos Narrow" w:cs="Calibri"/>
          <w:sz w:val="22"/>
        </w:rPr>
        <w:t>Les candidats désirant se rendre sur place pour voir la partie arrière du terrain devront le faire savoir via la messagerie du profil acheteur AWS.</w:t>
      </w:r>
    </w:p>
    <w:p w14:paraId="48AA92C8" w14:textId="77777777" w:rsidR="00797637" w:rsidRPr="004A366C" w:rsidRDefault="00797637" w:rsidP="000B1BAB">
      <w:pPr>
        <w:spacing w:after="0" w:line="240" w:lineRule="auto"/>
        <w:ind w:left="0" w:firstLine="0"/>
        <w:jc w:val="left"/>
        <w:rPr>
          <w:rFonts w:ascii="Aptos Narrow" w:hAnsi="Aptos Narrow" w:cs="Calibri"/>
          <w:sz w:val="22"/>
        </w:rPr>
      </w:pPr>
    </w:p>
    <w:p w14:paraId="5AA0A19D" w14:textId="54643698" w:rsidR="00A71B33" w:rsidRPr="004A366C" w:rsidRDefault="00A71B33" w:rsidP="003E1DD5">
      <w:pPr>
        <w:pStyle w:val="Titre2"/>
        <w:tabs>
          <w:tab w:val="num" w:pos="360"/>
        </w:tabs>
        <w:spacing w:after="0" w:line="240" w:lineRule="auto"/>
        <w:ind w:left="0" w:firstLine="0"/>
        <w:rPr>
          <w:rFonts w:ascii="Aptos Narrow" w:hAnsi="Aptos Narrow" w:cs="Calibri"/>
          <w:sz w:val="22"/>
          <w:u w:val="single"/>
        </w:rPr>
      </w:pPr>
      <w:bookmarkStart w:id="26" w:name="_Toc210643776"/>
      <w:r w:rsidRPr="004A366C">
        <w:rPr>
          <w:rFonts w:ascii="Aptos Narrow" w:hAnsi="Aptos Narrow" w:cs="Calibri"/>
          <w:sz w:val="22"/>
          <w:u w:val="single"/>
        </w:rPr>
        <w:t>2.</w:t>
      </w:r>
      <w:r w:rsidR="000B1BAB" w:rsidRPr="004A366C">
        <w:rPr>
          <w:rFonts w:ascii="Aptos Narrow" w:hAnsi="Aptos Narrow" w:cs="Calibri"/>
          <w:sz w:val="22"/>
          <w:u w:val="single"/>
        </w:rPr>
        <w:t>5</w:t>
      </w:r>
      <w:r w:rsidRPr="004A366C">
        <w:rPr>
          <w:rFonts w:ascii="Aptos Narrow" w:hAnsi="Aptos Narrow" w:cs="Calibri"/>
          <w:sz w:val="22"/>
          <w:u w:val="single"/>
        </w:rPr>
        <w:t xml:space="preserve"> - VARIANTES</w:t>
      </w:r>
      <w:bookmarkEnd w:id="26"/>
      <w:r w:rsidRPr="004A366C">
        <w:rPr>
          <w:rFonts w:ascii="Aptos Narrow" w:hAnsi="Aptos Narrow" w:cs="Calibri"/>
          <w:sz w:val="22"/>
          <w:u w:val="single"/>
        </w:rPr>
        <w:t xml:space="preserve"> </w:t>
      </w:r>
      <w:bookmarkEnd w:id="23"/>
      <w:r w:rsidRPr="004A366C">
        <w:rPr>
          <w:rFonts w:ascii="Aptos Narrow" w:hAnsi="Aptos Narrow" w:cs="Calibri"/>
          <w:sz w:val="22"/>
          <w:u w:val="single"/>
        </w:rPr>
        <w:t xml:space="preserve"> </w:t>
      </w:r>
    </w:p>
    <w:p w14:paraId="5F64D93A" w14:textId="3AD70BB5" w:rsidR="00A71B33" w:rsidRPr="004A366C" w:rsidRDefault="009C3FE9" w:rsidP="003E1DD5">
      <w:pPr>
        <w:spacing w:after="0" w:line="240" w:lineRule="auto"/>
        <w:rPr>
          <w:rFonts w:ascii="Aptos Narrow" w:hAnsi="Aptos Narrow" w:cs="Calibri"/>
          <w:sz w:val="22"/>
        </w:rPr>
      </w:pPr>
      <w:r w:rsidRPr="004A366C">
        <w:rPr>
          <w:rFonts w:ascii="Aptos Narrow" w:hAnsi="Aptos Narrow" w:cs="Calibri"/>
          <w:sz w:val="22"/>
        </w:rPr>
        <w:t>Sans objet.</w:t>
      </w:r>
    </w:p>
    <w:p w14:paraId="2B6548F5" w14:textId="263725B1" w:rsidR="00F363A4" w:rsidRPr="004A366C" w:rsidRDefault="00F363A4" w:rsidP="003E1DD5">
      <w:pPr>
        <w:spacing w:after="0" w:line="240" w:lineRule="auto"/>
        <w:ind w:left="0" w:firstLine="0"/>
        <w:jc w:val="left"/>
        <w:rPr>
          <w:rFonts w:ascii="Aptos Narrow" w:hAnsi="Aptos Narrow" w:cs="Calibri"/>
          <w:sz w:val="22"/>
        </w:rPr>
      </w:pPr>
    </w:p>
    <w:p w14:paraId="32E7425C" w14:textId="44607201" w:rsidR="00793FC4" w:rsidRPr="004A366C" w:rsidRDefault="00A71B33"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27" w:name="_Toc173154848"/>
      <w:bookmarkStart w:id="28" w:name="_Toc177109940"/>
      <w:bookmarkStart w:id="29" w:name="_Toc210643777"/>
      <w:r w:rsidRPr="004A366C">
        <w:rPr>
          <w:rFonts w:ascii="Aptos Narrow" w:eastAsiaTheme="minorEastAsia" w:hAnsi="Aptos Narrow" w:cs="Calibri"/>
          <w:color w:val="FFFFFF" w:themeColor="background1"/>
          <w:sz w:val="22"/>
        </w:rPr>
        <w:t>3</w:t>
      </w:r>
      <w:r w:rsidR="00793FC4" w:rsidRPr="004A366C">
        <w:rPr>
          <w:rFonts w:ascii="Aptos Narrow" w:eastAsiaTheme="minorEastAsia" w:hAnsi="Aptos Narrow" w:cs="Calibri"/>
          <w:color w:val="FFFFFF" w:themeColor="background1"/>
          <w:sz w:val="22"/>
        </w:rPr>
        <w:t xml:space="preserve">. </w:t>
      </w:r>
      <w:bookmarkEnd w:id="27"/>
      <w:bookmarkEnd w:id="28"/>
      <w:r w:rsidR="008B321D" w:rsidRPr="004A366C">
        <w:rPr>
          <w:rFonts w:ascii="Aptos Narrow" w:eastAsiaTheme="minorEastAsia" w:hAnsi="Aptos Narrow" w:cs="Calibri"/>
          <w:color w:val="FFFFFF" w:themeColor="background1"/>
          <w:sz w:val="22"/>
        </w:rPr>
        <w:t>LES INTERVENANTS</w:t>
      </w:r>
      <w:bookmarkEnd w:id="29"/>
    </w:p>
    <w:p w14:paraId="4734735B" w14:textId="315DEC31" w:rsidR="008B321D" w:rsidRPr="004A366C" w:rsidRDefault="008B321D" w:rsidP="003E1DD5">
      <w:pPr>
        <w:pStyle w:val="Titre2"/>
        <w:tabs>
          <w:tab w:val="num" w:pos="360"/>
        </w:tabs>
        <w:spacing w:after="0" w:line="240" w:lineRule="auto"/>
        <w:ind w:left="0" w:firstLine="0"/>
        <w:rPr>
          <w:rFonts w:ascii="Aptos Narrow" w:hAnsi="Aptos Narrow" w:cs="Calibri"/>
          <w:sz w:val="22"/>
          <w:u w:val="single"/>
        </w:rPr>
      </w:pPr>
      <w:bookmarkStart w:id="30" w:name="_Toc210643778"/>
      <w:r w:rsidRPr="004A366C">
        <w:rPr>
          <w:rFonts w:ascii="Aptos Narrow" w:hAnsi="Aptos Narrow" w:cs="Calibri"/>
          <w:sz w:val="22"/>
          <w:u w:val="single"/>
        </w:rPr>
        <w:t>3.1 - CONDUITE D'OPERATION</w:t>
      </w:r>
      <w:bookmarkEnd w:id="30"/>
      <w:r w:rsidRPr="004A366C">
        <w:rPr>
          <w:rFonts w:ascii="Aptos Narrow" w:hAnsi="Aptos Narrow" w:cs="Calibri"/>
          <w:sz w:val="22"/>
          <w:u w:val="single"/>
        </w:rPr>
        <w:t xml:space="preserve"> </w:t>
      </w:r>
    </w:p>
    <w:p w14:paraId="423A488B" w14:textId="77777777" w:rsidR="008B321D" w:rsidRPr="004A366C" w:rsidRDefault="008B321D"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La conduite d'opération sera assurée par le maître de l'ouvrage lui-même. </w:t>
      </w:r>
    </w:p>
    <w:p w14:paraId="7DC93864" w14:textId="77777777" w:rsidR="008B321D" w:rsidRPr="004A366C" w:rsidRDefault="008B321D" w:rsidP="003E1DD5">
      <w:pPr>
        <w:spacing w:after="0" w:line="240" w:lineRule="auto"/>
        <w:ind w:left="0" w:firstLine="0"/>
        <w:jc w:val="left"/>
        <w:rPr>
          <w:rFonts w:ascii="Aptos Narrow" w:hAnsi="Aptos Narrow" w:cs="Calibri"/>
          <w:sz w:val="22"/>
        </w:rPr>
      </w:pPr>
    </w:p>
    <w:p w14:paraId="50FDD835" w14:textId="08D5D8D4" w:rsidR="008B321D" w:rsidRPr="004A366C" w:rsidRDefault="008B321D" w:rsidP="003E1DD5">
      <w:pPr>
        <w:pStyle w:val="Titre2"/>
        <w:tabs>
          <w:tab w:val="num" w:pos="360"/>
        </w:tabs>
        <w:spacing w:after="0" w:line="240" w:lineRule="auto"/>
        <w:ind w:left="0" w:firstLine="0"/>
        <w:rPr>
          <w:rFonts w:ascii="Aptos Narrow" w:hAnsi="Aptos Narrow" w:cs="Calibri"/>
          <w:sz w:val="22"/>
          <w:u w:val="single"/>
        </w:rPr>
      </w:pPr>
      <w:bookmarkStart w:id="31" w:name="_Toc210643779"/>
      <w:r w:rsidRPr="004A366C">
        <w:rPr>
          <w:rFonts w:ascii="Aptos Narrow" w:hAnsi="Aptos Narrow" w:cs="Calibri"/>
          <w:sz w:val="22"/>
          <w:u w:val="single"/>
        </w:rPr>
        <w:t>3.2 - ORDONNANCEMENT, PILOTAGE ET COORDINATION DU CHANTIER</w:t>
      </w:r>
      <w:bookmarkEnd w:id="31"/>
      <w:r w:rsidRPr="004A366C">
        <w:rPr>
          <w:rFonts w:ascii="Aptos Narrow" w:hAnsi="Aptos Narrow" w:cs="Calibri"/>
          <w:sz w:val="22"/>
          <w:u w:val="single"/>
        </w:rPr>
        <w:t xml:space="preserve"> </w:t>
      </w:r>
    </w:p>
    <w:p w14:paraId="355C4FAF" w14:textId="61E4A49E" w:rsidR="008B321D" w:rsidRPr="004A366C" w:rsidRDefault="008B321D"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La mission d'ordonnancement, pilotage et coordination du chantier </w:t>
      </w:r>
      <w:r w:rsidR="00F712C1">
        <w:rPr>
          <w:rFonts w:ascii="Aptos Narrow" w:hAnsi="Aptos Narrow" w:cs="Calibri"/>
          <w:sz w:val="22"/>
        </w:rPr>
        <w:t>sera désignée ultérieurement</w:t>
      </w:r>
      <w:r w:rsidRPr="004A366C">
        <w:rPr>
          <w:rFonts w:ascii="Aptos Narrow" w:hAnsi="Aptos Narrow" w:cs="Calibri"/>
          <w:sz w:val="22"/>
        </w:rPr>
        <w:t xml:space="preserve">. </w:t>
      </w:r>
    </w:p>
    <w:p w14:paraId="367E6657" w14:textId="77777777" w:rsidR="008B321D" w:rsidRPr="004A366C" w:rsidRDefault="008B321D" w:rsidP="003E1DD5">
      <w:pPr>
        <w:spacing w:after="0" w:line="240" w:lineRule="auto"/>
        <w:ind w:left="0" w:firstLine="0"/>
        <w:jc w:val="left"/>
        <w:rPr>
          <w:rFonts w:ascii="Aptos Narrow" w:hAnsi="Aptos Narrow" w:cs="Calibri"/>
          <w:sz w:val="22"/>
        </w:rPr>
      </w:pPr>
    </w:p>
    <w:p w14:paraId="3169ABAA" w14:textId="76208E1C" w:rsidR="008B321D" w:rsidRPr="004A366C" w:rsidRDefault="008B321D" w:rsidP="003E1DD5">
      <w:pPr>
        <w:pStyle w:val="Titre2"/>
        <w:tabs>
          <w:tab w:val="num" w:pos="360"/>
        </w:tabs>
        <w:spacing w:after="0" w:line="240" w:lineRule="auto"/>
        <w:ind w:left="0" w:firstLine="0"/>
        <w:rPr>
          <w:rFonts w:ascii="Aptos Narrow" w:hAnsi="Aptos Narrow" w:cs="Calibri"/>
          <w:sz w:val="22"/>
          <w:u w:val="single"/>
        </w:rPr>
      </w:pPr>
      <w:bookmarkStart w:id="32" w:name="_Toc210643780"/>
      <w:r w:rsidRPr="004A366C">
        <w:rPr>
          <w:rFonts w:ascii="Aptos Narrow" w:hAnsi="Aptos Narrow" w:cs="Calibri"/>
          <w:sz w:val="22"/>
          <w:u w:val="single"/>
        </w:rPr>
        <w:t>3.3 - CONTROLE TECHNIQUE</w:t>
      </w:r>
      <w:bookmarkEnd w:id="32"/>
      <w:r w:rsidRPr="004A366C">
        <w:rPr>
          <w:rFonts w:ascii="Aptos Narrow" w:hAnsi="Aptos Narrow" w:cs="Calibri"/>
          <w:sz w:val="22"/>
          <w:u w:val="single"/>
        </w:rPr>
        <w:t xml:space="preserve"> </w:t>
      </w:r>
    </w:p>
    <w:p w14:paraId="3DEB7059" w14:textId="77777777" w:rsidR="008B321D" w:rsidRPr="004A366C" w:rsidRDefault="008B321D"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Le contrôleur technique sera désigné ultérieurement. </w:t>
      </w:r>
    </w:p>
    <w:p w14:paraId="087FD774" w14:textId="77777777" w:rsidR="00A71B33" w:rsidRPr="004A366C" w:rsidRDefault="00A71B33" w:rsidP="003E1DD5">
      <w:pPr>
        <w:spacing w:after="0" w:line="240" w:lineRule="auto"/>
        <w:ind w:left="0" w:firstLine="0"/>
        <w:jc w:val="left"/>
        <w:rPr>
          <w:rFonts w:ascii="Aptos Narrow" w:hAnsi="Aptos Narrow" w:cs="Calibri"/>
          <w:sz w:val="22"/>
        </w:rPr>
      </w:pPr>
    </w:p>
    <w:p w14:paraId="0C41ED23" w14:textId="661A2A7E" w:rsidR="008B321D" w:rsidRPr="004A366C" w:rsidRDefault="008B321D" w:rsidP="003E1DD5">
      <w:pPr>
        <w:pStyle w:val="Titre2"/>
        <w:tabs>
          <w:tab w:val="num" w:pos="360"/>
        </w:tabs>
        <w:spacing w:after="0" w:line="240" w:lineRule="auto"/>
        <w:ind w:left="0" w:firstLine="0"/>
        <w:rPr>
          <w:rFonts w:ascii="Aptos Narrow" w:hAnsi="Aptos Narrow" w:cs="Calibri"/>
          <w:sz w:val="22"/>
          <w:u w:val="single"/>
        </w:rPr>
      </w:pPr>
      <w:bookmarkStart w:id="33" w:name="_Toc210643781"/>
      <w:r w:rsidRPr="004A366C">
        <w:rPr>
          <w:rFonts w:ascii="Aptos Narrow" w:hAnsi="Aptos Narrow" w:cs="Calibri"/>
          <w:sz w:val="22"/>
          <w:u w:val="single"/>
        </w:rPr>
        <w:t>3.4 - SECURITE ET PROTECTION DE LA SANTE DES TRAVAILLEURS</w:t>
      </w:r>
      <w:bookmarkEnd w:id="33"/>
      <w:r w:rsidRPr="004A366C">
        <w:rPr>
          <w:rFonts w:ascii="Aptos Narrow" w:hAnsi="Aptos Narrow" w:cs="Calibri"/>
          <w:sz w:val="22"/>
          <w:u w:val="single"/>
        </w:rPr>
        <w:t xml:space="preserve"> </w:t>
      </w:r>
    </w:p>
    <w:p w14:paraId="5068717C" w14:textId="58331348" w:rsidR="004D61CD" w:rsidRPr="004A366C" w:rsidRDefault="008B321D" w:rsidP="009C3FE9">
      <w:pPr>
        <w:spacing w:after="0" w:line="240" w:lineRule="auto"/>
        <w:ind w:left="0" w:firstLine="0"/>
        <w:rPr>
          <w:rFonts w:ascii="Aptos Narrow" w:hAnsi="Aptos Narrow" w:cs="Calibri"/>
          <w:sz w:val="22"/>
        </w:rPr>
      </w:pPr>
      <w:r w:rsidRPr="004A366C">
        <w:rPr>
          <w:rFonts w:ascii="Aptos Narrow" w:hAnsi="Aptos Narrow" w:cs="Calibri"/>
          <w:sz w:val="22"/>
        </w:rPr>
        <w:t>La coordination sécurité et protection de la santé pour cette opération de niveau II sera assurée par un coordonnateur désigné ultérieurement.</w:t>
      </w:r>
    </w:p>
    <w:p w14:paraId="5741AC1C" w14:textId="77777777" w:rsidR="00E7256E" w:rsidRPr="004A366C" w:rsidRDefault="00E7256E" w:rsidP="003E1DD5">
      <w:pPr>
        <w:spacing w:after="0" w:line="240" w:lineRule="auto"/>
        <w:ind w:left="0" w:firstLine="0"/>
        <w:jc w:val="left"/>
        <w:rPr>
          <w:rFonts w:ascii="Aptos Narrow" w:hAnsi="Aptos Narrow" w:cs="Calibri"/>
          <w:sz w:val="22"/>
        </w:rPr>
      </w:pPr>
    </w:p>
    <w:p w14:paraId="51D6852D" w14:textId="4C014BA4" w:rsidR="00730A04" w:rsidRPr="004A366C" w:rsidRDefault="00A71B33"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34" w:name="_Toc177109941"/>
      <w:bookmarkStart w:id="35" w:name="_Toc210643782"/>
      <w:r w:rsidRPr="004A366C">
        <w:rPr>
          <w:rFonts w:ascii="Aptos Narrow" w:eastAsiaTheme="minorEastAsia" w:hAnsi="Aptos Narrow" w:cs="Calibri"/>
          <w:color w:val="FFFFFF" w:themeColor="background1"/>
          <w:sz w:val="22"/>
        </w:rPr>
        <w:t>4</w:t>
      </w:r>
      <w:r w:rsidR="00E70897" w:rsidRPr="004A366C">
        <w:rPr>
          <w:rFonts w:ascii="Aptos Narrow" w:eastAsiaTheme="minorEastAsia" w:hAnsi="Aptos Narrow" w:cs="Calibri"/>
          <w:color w:val="FFFFFF" w:themeColor="background1"/>
          <w:sz w:val="22"/>
        </w:rPr>
        <w:t xml:space="preserve">. CONDITIONS </w:t>
      </w:r>
      <w:bookmarkEnd w:id="34"/>
      <w:r w:rsidR="006800FE" w:rsidRPr="004A366C">
        <w:rPr>
          <w:rFonts w:ascii="Aptos Narrow" w:eastAsiaTheme="minorEastAsia" w:hAnsi="Aptos Narrow" w:cs="Calibri"/>
          <w:color w:val="FFFFFF" w:themeColor="background1"/>
          <w:sz w:val="22"/>
        </w:rPr>
        <w:t>RELATIVES AU CONTRAT</w:t>
      </w:r>
      <w:bookmarkEnd w:id="35"/>
    </w:p>
    <w:p w14:paraId="134ECBDD" w14:textId="3D34B138" w:rsidR="00A71B33" w:rsidRPr="004A366C" w:rsidRDefault="00A71B33" w:rsidP="003E1DD5">
      <w:pPr>
        <w:pStyle w:val="Titre2"/>
        <w:tabs>
          <w:tab w:val="num" w:pos="360"/>
        </w:tabs>
        <w:spacing w:after="0" w:line="240" w:lineRule="auto"/>
        <w:ind w:left="0" w:firstLine="0"/>
        <w:rPr>
          <w:rFonts w:ascii="Aptos Narrow" w:hAnsi="Aptos Narrow" w:cs="Calibri"/>
          <w:sz w:val="22"/>
          <w:u w:val="single"/>
        </w:rPr>
      </w:pPr>
      <w:bookmarkStart w:id="36" w:name="_Toc210643783"/>
      <w:r w:rsidRPr="004A366C">
        <w:rPr>
          <w:rFonts w:ascii="Aptos Narrow" w:hAnsi="Aptos Narrow" w:cs="Calibri"/>
          <w:sz w:val="22"/>
          <w:u w:val="single"/>
        </w:rPr>
        <w:t>4.1 - MODALITES ESSENTIELLES DE FINANCEMENT ET DE PAIEMENT</w:t>
      </w:r>
      <w:bookmarkEnd w:id="36"/>
      <w:r w:rsidRPr="004A366C">
        <w:rPr>
          <w:rFonts w:ascii="Aptos Narrow" w:hAnsi="Aptos Narrow" w:cs="Calibri"/>
          <w:sz w:val="22"/>
          <w:u w:val="single"/>
        </w:rPr>
        <w:t xml:space="preserve"> </w:t>
      </w:r>
    </w:p>
    <w:p w14:paraId="50EF89CB" w14:textId="39F7BC38" w:rsidR="00A71B33" w:rsidRPr="004A366C" w:rsidRDefault="00A71B33" w:rsidP="009C3FE9">
      <w:pPr>
        <w:pStyle w:val="Default"/>
        <w:jc w:val="both"/>
        <w:rPr>
          <w:rFonts w:ascii="Aptos Narrow" w:hAnsi="Aptos Narrow" w:cs="Calibri"/>
          <w:sz w:val="22"/>
          <w:szCs w:val="22"/>
        </w:rPr>
      </w:pPr>
      <w:r w:rsidRPr="004A366C">
        <w:rPr>
          <w:rFonts w:ascii="Aptos Narrow" w:eastAsiaTheme="minorEastAsia" w:hAnsi="Aptos Narrow" w:cs="Calibri"/>
          <w:sz w:val="22"/>
          <w:szCs w:val="22"/>
        </w:rPr>
        <w:t xml:space="preserve">Les sommes dues au(x) titulaire(s) et au(x) sous-traitant(s) de premier rang éventuel(s) du marché seront payées dans un délai global de </w:t>
      </w:r>
      <w:r w:rsidR="00F712C1">
        <w:rPr>
          <w:rFonts w:ascii="Aptos Narrow" w:eastAsiaTheme="minorEastAsia" w:hAnsi="Aptos Narrow" w:cs="Calibri"/>
          <w:sz w:val="22"/>
          <w:szCs w:val="22"/>
        </w:rPr>
        <w:t xml:space="preserve">30 </w:t>
      </w:r>
      <w:r w:rsidRPr="004A366C">
        <w:rPr>
          <w:rFonts w:ascii="Aptos Narrow" w:eastAsiaTheme="minorEastAsia" w:hAnsi="Aptos Narrow" w:cs="Calibri"/>
          <w:sz w:val="22"/>
          <w:szCs w:val="22"/>
        </w:rPr>
        <w:t xml:space="preserve">jours à compter de la date de réception des factures ou des demandes de paiement équivalentes. </w:t>
      </w:r>
    </w:p>
    <w:p w14:paraId="1086068B" w14:textId="77777777" w:rsidR="00A71B33" w:rsidRPr="004A366C" w:rsidRDefault="00A71B33" w:rsidP="003E1DD5">
      <w:pPr>
        <w:pStyle w:val="Default"/>
        <w:rPr>
          <w:rFonts w:ascii="Aptos Narrow" w:eastAsiaTheme="minorEastAsia" w:hAnsi="Aptos Narrow" w:cs="Calibri"/>
          <w:sz w:val="22"/>
          <w:szCs w:val="22"/>
        </w:rPr>
      </w:pPr>
    </w:p>
    <w:p w14:paraId="00B5B527" w14:textId="23AFE3E4" w:rsidR="00A71B33" w:rsidRPr="004A366C" w:rsidRDefault="00A71B33" w:rsidP="003E1DD5">
      <w:pPr>
        <w:pStyle w:val="Titre2"/>
        <w:spacing w:after="0" w:line="240" w:lineRule="auto"/>
        <w:ind w:left="0" w:firstLine="0"/>
        <w:rPr>
          <w:rFonts w:ascii="Aptos Narrow" w:hAnsi="Aptos Narrow" w:cs="Calibri"/>
          <w:sz w:val="22"/>
          <w:u w:val="single"/>
        </w:rPr>
      </w:pPr>
      <w:bookmarkStart w:id="37" w:name="_Toc210643784"/>
      <w:r w:rsidRPr="004A366C">
        <w:rPr>
          <w:rFonts w:ascii="Aptos Narrow" w:hAnsi="Aptos Narrow" w:cs="Calibri"/>
          <w:sz w:val="22"/>
          <w:u w:val="single"/>
        </w:rPr>
        <w:t>4.2 - CONFIDENTIALITE ET MESURES DE SECURITE</w:t>
      </w:r>
      <w:bookmarkEnd w:id="37"/>
      <w:r w:rsidRPr="004A366C">
        <w:rPr>
          <w:rFonts w:ascii="Aptos Narrow" w:hAnsi="Aptos Narrow" w:cs="Calibri"/>
          <w:sz w:val="22"/>
          <w:u w:val="single"/>
        </w:rPr>
        <w:t xml:space="preserve"> </w:t>
      </w:r>
    </w:p>
    <w:p w14:paraId="55F3448D" w14:textId="77777777" w:rsidR="00A71B33" w:rsidRPr="004A366C" w:rsidRDefault="00A71B33" w:rsidP="003E1DD5">
      <w:pPr>
        <w:pStyle w:val="Default"/>
        <w:jc w:val="both"/>
        <w:rPr>
          <w:rFonts w:ascii="Aptos Narrow" w:eastAsiaTheme="minorEastAsia" w:hAnsi="Aptos Narrow" w:cs="Calibri"/>
          <w:sz w:val="22"/>
          <w:szCs w:val="22"/>
        </w:rPr>
      </w:pPr>
      <w:r w:rsidRPr="004A366C">
        <w:rPr>
          <w:rFonts w:ascii="Aptos Narrow" w:eastAsiaTheme="minorEastAsia" w:hAnsi="Aptos Narrow" w:cs="Calibri"/>
          <w:sz w:val="22"/>
          <w:szCs w:val="22"/>
        </w:rPr>
        <w:t xml:space="preserve">Les candidats doivent respecter les mesures particulières de sécurité prévues pour l'exécution des prestations. </w:t>
      </w:r>
    </w:p>
    <w:p w14:paraId="1E4BBF44" w14:textId="3EE6DC66" w:rsidR="006800FE" w:rsidRPr="004A366C" w:rsidRDefault="00A71B33" w:rsidP="009C3FE9">
      <w:pPr>
        <w:pStyle w:val="Default"/>
        <w:jc w:val="both"/>
        <w:rPr>
          <w:rFonts w:ascii="Aptos Narrow" w:hAnsi="Aptos Narrow" w:cs="Calibri"/>
          <w:sz w:val="22"/>
          <w:szCs w:val="22"/>
        </w:rPr>
      </w:pPr>
      <w:r w:rsidRPr="004A366C">
        <w:rPr>
          <w:rFonts w:ascii="Aptos Narrow" w:hAnsi="Aptos Narrow" w:cs="Calibri"/>
          <w:sz w:val="22"/>
          <w:szCs w:val="22"/>
        </w:rPr>
        <w:t xml:space="preserve">L'attention des candidats est particulièrement attirée sur les dispositions du Cahier des clauses particulières qui énoncent les formalités à accomplir et les consignes à respecter du fait de ces mesures de sécurité. </w:t>
      </w:r>
      <w:r w:rsidR="00E70897" w:rsidRPr="004A366C">
        <w:rPr>
          <w:rFonts w:ascii="Aptos Narrow" w:hAnsi="Aptos Narrow" w:cs="Calibri"/>
          <w:color w:val="FF0000"/>
          <w:sz w:val="22"/>
          <w:szCs w:val="22"/>
        </w:rPr>
        <w:t xml:space="preserve"> </w:t>
      </w:r>
    </w:p>
    <w:p w14:paraId="5D0E3339" w14:textId="77777777" w:rsidR="006800FE" w:rsidRPr="004A366C" w:rsidRDefault="006800FE" w:rsidP="003E1DD5">
      <w:pPr>
        <w:spacing w:after="0" w:line="240" w:lineRule="auto"/>
        <w:ind w:left="0" w:firstLine="0"/>
        <w:jc w:val="left"/>
        <w:rPr>
          <w:rFonts w:ascii="Aptos Narrow" w:hAnsi="Aptos Narrow" w:cs="Calibri"/>
          <w:sz w:val="22"/>
        </w:rPr>
      </w:pPr>
    </w:p>
    <w:p w14:paraId="05605646" w14:textId="49B841B4" w:rsidR="006800FE" w:rsidRPr="004A366C" w:rsidRDefault="006800FE"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38" w:name="_Toc177109950"/>
      <w:bookmarkStart w:id="39" w:name="_Toc210643785"/>
      <w:bookmarkStart w:id="40" w:name="_Toc177109946"/>
      <w:r w:rsidRPr="004A366C">
        <w:rPr>
          <w:rFonts w:ascii="Aptos Narrow" w:eastAsiaTheme="minorEastAsia" w:hAnsi="Aptos Narrow" w:cs="Calibri"/>
          <w:color w:val="FFFFFF" w:themeColor="background1"/>
          <w:sz w:val="22"/>
        </w:rPr>
        <w:t xml:space="preserve">5.  </w:t>
      </w:r>
      <w:r w:rsidR="00847925" w:rsidRPr="004A366C">
        <w:rPr>
          <w:rFonts w:ascii="Aptos Narrow" w:eastAsiaTheme="minorEastAsia" w:hAnsi="Aptos Narrow" w:cs="Calibri"/>
          <w:color w:val="FFFFFF" w:themeColor="background1"/>
          <w:sz w:val="22"/>
        </w:rPr>
        <w:t xml:space="preserve">CONTENU DU </w:t>
      </w:r>
      <w:r w:rsidRPr="004A366C">
        <w:rPr>
          <w:rFonts w:ascii="Aptos Narrow" w:eastAsiaTheme="minorEastAsia" w:hAnsi="Aptos Narrow" w:cs="Calibri"/>
          <w:color w:val="FFFFFF" w:themeColor="background1"/>
          <w:sz w:val="22"/>
        </w:rPr>
        <w:t>DOSSIER DE CONSULTATION</w:t>
      </w:r>
      <w:bookmarkEnd w:id="38"/>
      <w:bookmarkEnd w:id="39"/>
      <w:r w:rsidRPr="004A366C">
        <w:rPr>
          <w:rFonts w:ascii="Aptos Narrow" w:eastAsiaTheme="minorEastAsia" w:hAnsi="Aptos Narrow" w:cs="Calibri"/>
          <w:color w:val="FFFFFF" w:themeColor="background1"/>
          <w:sz w:val="22"/>
        </w:rPr>
        <w:t xml:space="preserve"> </w:t>
      </w:r>
    </w:p>
    <w:p w14:paraId="6564D162" w14:textId="190912EF" w:rsidR="006800FE" w:rsidRPr="004A366C" w:rsidRDefault="006800FE" w:rsidP="003E1DD5">
      <w:pPr>
        <w:pStyle w:val="Titre2"/>
        <w:spacing w:after="0" w:line="240" w:lineRule="auto"/>
        <w:ind w:left="0" w:firstLine="0"/>
        <w:rPr>
          <w:rFonts w:ascii="Aptos Narrow" w:hAnsi="Aptos Narrow" w:cs="Calibri"/>
          <w:sz w:val="22"/>
          <w:u w:val="single"/>
        </w:rPr>
      </w:pPr>
      <w:bookmarkStart w:id="41" w:name="_Toc177109951"/>
      <w:bookmarkStart w:id="42" w:name="_Toc210643786"/>
      <w:r w:rsidRPr="004A366C">
        <w:rPr>
          <w:rFonts w:ascii="Aptos Narrow" w:hAnsi="Aptos Narrow" w:cs="Calibri"/>
          <w:sz w:val="22"/>
          <w:u w:val="single"/>
        </w:rPr>
        <w:t xml:space="preserve">5.1 </w:t>
      </w:r>
      <w:r w:rsidR="000B1BAB" w:rsidRPr="004A366C">
        <w:rPr>
          <w:rFonts w:ascii="Aptos Narrow" w:hAnsi="Aptos Narrow" w:cs="Calibri"/>
          <w:sz w:val="22"/>
          <w:u w:val="single"/>
        </w:rPr>
        <w:t xml:space="preserve">- </w:t>
      </w:r>
      <w:r w:rsidRPr="004A366C">
        <w:rPr>
          <w:rFonts w:ascii="Aptos Narrow" w:hAnsi="Aptos Narrow" w:cs="Calibri"/>
          <w:sz w:val="22"/>
          <w:u w:val="single"/>
        </w:rPr>
        <w:t>CONTENU DU DOSSIER DE CONSULTATION</w:t>
      </w:r>
      <w:bookmarkEnd w:id="41"/>
      <w:bookmarkEnd w:id="42"/>
      <w:r w:rsidRPr="004A366C">
        <w:rPr>
          <w:rFonts w:ascii="Aptos Narrow" w:hAnsi="Aptos Narrow" w:cs="Calibri"/>
          <w:sz w:val="22"/>
          <w:u w:val="single"/>
        </w:rPr>
        <w:t xml:space="preserve"> </w:t>
      </w:r>
    </w:p>
    <w:p w14:paraId="67C1899F" w14:textId="77777777" w:rsidR="006800FE" w:rsidRPr="004A366C" w:rsidRDefault="006800FE"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Le dossier de consultation contient les pièces suivantes : </w:t>
      </w:r>
    </w:p>
    <w:p w14:paraId="06C97D9E" w14:textId="093D4B5D" w:rsidR="006800FE" w:rsidRPr="00871DFC" w:rsidRDefault="006800FE"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t>Le Présent règlement de Consultation (R.C.) et ses annexes</w:t>
      </w:r>
      <w:r w:rsidR="00F712C1">
        <w:rPr>
          <w:rFonts w:ascii="Aptos Narrow" w:hAnsi="Aptos Narrow" w:cs="Calibri"/>
          <w:sz w:val="22"/>
        </w:rPr>
        <w:t xml:space="preserve"> 1 à 3</w:t>
      </w:r>
      <w:r w:rsidR="00871DFC">
        <w:rPr>
          <w:rFonts w:ascii="Aptos Narrow" w:hAnsi="Aptos Narrow" w:cs="Calibri"/>
          <w:sz w:val="22"/>
        </w:rPr>
        <w:t>,</w:t>
      </w:r>
    </w:p>
    <w:p w14:paraId="7AE4DC9A" w14:textId="4FE7798D" w:rsidR="006800FE" w:rsidRPr="00871DFC" w:rsidRDefault="006800FE"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t>Le projet de contrat du MOE (Acte d’engagement + CCTP + CCAP),</w:t>
      </w:r>
      <w:r w:rsidR="00F712C1">
        <w:rPr>
          <w:rFonts w:ascii="Aptos Narrow" w:hAnsi="Aptos Narrow" w:cs="Calibri"/>
          <w:sz w:val="22"/>
        </w:rPr>
        <w:t xml:space="preserve"> </w:t>
      </w:r>
    </w:p>
    <w:p w14:paraId="38F007B7" w14:textId="77777777" w:rsidR="006800FE" w:rsidRPr="00871DFC" w:rsidRDefault="006800FE"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lastRenderedPageBreak/>
        <w:t>La note programme de l’opération,</w:t>
      </w:r>
    </w:p>
    <w:p w14:paraId="6B64D66A" w14:textId="68FCBA3B" w:rsidR="006800FE" w:rsidRPr="00871DFC" w:rsidRDefault="00871DFC"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t>La notice</w:t>
      </w:r>
      <w:r w:rsidR="006800FE" w:rsidRPr="00871DFC">
        <w:rPr>
          <w:rFonts w:ascii="Aptos Narrow" w:hAnsi="Aptos Narrow" w:cs="Calibri"/>
          <w:sz w:val="22"/>
        </w:rPr>
        <w:t xml:space="preserve"> de la SIP,</w:t>
      </w:r>
    </w:p>
    <w:p w14:paraId="50FD0D58" w14:textId="02601EE1" w:rsidR="00871DFC" w:rsidRPr="00871DFC" w:rsidRDefault="00871DFC"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t>DC1,</w:t>
      </w:r>
    </w:p>
    <w:p w14:paraId="5851CF73" w14:textId="172B5FA6" w:rsidR="00871DFC" w:rsidRPr="00871DFC" w:rsidRDefault="00871DFC"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t>DC2,</w:t>
      </w:r>
    </w:p>
    <w:p w14:paraId="16827FAB" w14:textId="77DE597B" w:rsidR="006800FE" w:rsidRPr="00871DFC" w:rsidRDefault="006800FE"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t>Un descriptif du foncier</w:t>
      </w:r>
      <w:r w:rsidR="00871DFC" w:rsidRPr="00871DFC">
        <w:rPr>
          <w:rFonts w:ascii="Aptos Narrow" w:hAnsi="Aptos Narrow" w:cs="Calibri"/>
          <w:sz w:val="22"/>
        </w:rPr>
        <w:t>,</w:t>
      </w:r>
    </w:p>
    <w:p w14:paraId="4BCC5212" w14:textId="3C8D56D6" w:rsidR="00871DFC" w:rsidRPr="00871DFC" w:rsidRDefault="00871DFC"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t>Diagnostic amiante,</w:t>
      </w:r>
    </w:p>
    <w:p w14:paraId="09FB56C3" w14:textId="154912F5" w:rsidR="00871DFC" w:rsidRPr="00871DFC" w:rsidRDefault="00871DFC" w:rsidP="003E1DD5">
      <w:pPr>
        <w:numPr>
          <w:ilvl w:val="0"/>
          <w:numId w:val="1"/>
        </w:numPr>
        <w:spacing w:after="0" w:line="240" w:lineRule="auto"/>
        <w:ind w:right="51" w:hanging="348"/>
        <w:rPr>
          <w:rFonts w:ascii="Aptos Narrow" w:hAnsi="Aptos Narrow" w:cs="Calibri"/>
          <w:sz w:val="22"/>
        </w:rPr>
      </w:pPr>
      <w:r w:rsidRPr="00871DFC">
        <w:rPr>
          <w:rFonts w:ascii="Aptos Narrow" w:hAnsi="Aptos Narrow" w:cs="Calibri"/>
          <w:sz w:val="22"/>
        </w:rPr>
        <w:t>Diagnostic plomb.</w:t>
      </w:r>
    </w:p>
    <w:p w14:paraId="276890F9" w14:textId="77777777" w:rsidR="006800FE" w:rsidRPr="004A366C" w:rsidRDefault="006800FE" w:rsidP="003E1DD5">
      <w:pPr>
        <w:spacing w:after="0" w:line="240" w:lineRule="auto"/>
        <w:ind w:left="708" w:right="51" w:firstLine="0"/>
        <w:rPr>
          <w:rFonts w:ascii="Aptos Narrow" w:hAnsi="Aptos Narrow" w:cs="Calibri"/>
          <w:sz w:val="22"/>
        </w:rPr>
      </w:pPr>
    </w:p>
    <w:p w14:paraId="718E6FBA" w14:textId="77777777" w:rsidR="006800FE" w:rsidRPr="00871DFC" w:rsidRDefault="006800FE" w:rsidP="003E1DD5">
      <w:pPr>
        <w:spacing w:after="0" w:line="240" w:lineRule="auto"/>
        <w:ind w:left="0" w:right="51" w:firstLine="0"/>
        <w:rPr>
          <w:rFonts w:ascii="Aptos Narrow" w:hAnsi="Aptos Narrow" w:cs="Calibri"/>
          <w:sz w:val="22"/>
        </w:rPr>
      </w:pPr>
      <w:r w:rsidRPr="00871DFC">
        <w:rPr>
          <w:rFonts w:ascii="Aptos Narrow" w:hAnsi="Aptos Narrow" w:cs="Calibri"/>
          <w:sz w:val="22"/>
        </w:rPr>
        <w:t>Les candidats sont tenus de signaler toute imprécision ou omission du DCE. La nature et l'étendue de ces dernières seront alors signalées à l'ensemble des candidats.</w:t>
      </w:r>
    </w:p>
    <w:p w14:paraId="00613985" w14:textId="77777777" w:rsidR="006800FE" w:rsidRPr="004B4967" w:rsidRDefault="006800FE" w:rsidP="003E1DD5">
      <w:pPr>
        <w:spacing w:after="0" w:line="240" w:lineRule="auto"/>
        <w:ind w:left="0" w:firstLine="0"/>
        <w:jc w:val="left"/>
        <w:rPr>
          <w:rFonts w:ascii="Aptos Narrow" w:hAnsi="Aptos Narrow" w:cs="Calibri"/>
          <w:sz w:val="22"/>
          <w:highlight w:val="yellow"/>
        </w:rPr>
      </w:pPr>
    </w:p>
    <w:p w14:paraId="143FCD28" w14:textId="77777777" w:rsidR="00847925" w:rsidRPr="00871DFC" w:rsidRDefault="00847925" w:rsidP="003E1DD5">
      <w:pPr>
        <w:spacing w:after="0" w:line="240" w:lineRule="auto"/>
        <w:ind w:left="0" w:firstLine="0"/>
        <w:jc w:val="left"/>
        <w:rPr>
          <w:rFonts w:ascii="Aptos Narrow" w:hAnsi="Aptos Narrow" w:cs="Calibri"/>
          <w:sz w:val="22"/>
        </w:rPr>
      </w:pPr>
      <w:r w:rsidRPr="00871DFC">
        <w:rPr>
          <w:rFonts w:ascii="Aptos Narrow" w:hAnsi="Aptos Narrow" w:cs="Calibri"/>
          <w:sz w:val="22"/>
        </w:rPr>
        <w:t xml:space="preserve">Il est remis gratuitement à chaque candidat. </w:t>
      </w:r>
    </w:p>
    <w:p w14:paraId="49BB424A" w14:textId="6EAE45C1" w:rsidR="00847925" w:rsidRPr="004A366C" w:rsidRDefault="00847925" w:rsidP="003E1DD5">
      <w:pPr>
        <w:spacing w:after="0" w:line="240" w:lineRule="auto"/>
        <w:ind w:left="0" w:firstLine="0"/>
        <w:jc w:val="left"/>
        <w:rPr>
          <w:rFonts w:ascii="Aptos Narrow" w:hAnsi="Aptos Narrow" w:cs="Calibri"/>
          <w:sz w:val="22"/>
        </w:rPr>
      </w:pPr>
      <w:r w:rsidRPr="00871DFC">
        <w:rPr>
          <w:rFonts w:ascii="Aptos Narrow" w:hAnsi="Aptos Narrow" w:cs="Calibri"/>
          <w:sz w:val="22"/>
        </w:rPr>
        <w:t>Aucune demande d'envoi du DCE sur support physique électronique n'est autorisée.</w:t>
      </w:r>
    </w:p>
    <w:p w14:paraId="12AAEE96" w14:textId="77777777" w:rsidR="00847925" w:rsidRPr="004A366C" w:rsidRDefault="00847925" w:rsidP="003E1DD5">
      <w:pPr>
        <w:spacing w:after="0" w:line="240" w:lineRule="auto"/>
        <w:ind w:left="0" w:firstLine="0"/>
        <w:jc w:val="left"/>
        <w:rPr>
          <w:rFonts w:ascii="Aptos Narrow" w:hAnsi="Aptos Narrow" w:cs="Calibri"/>
          <w:sz w:val="22"/>
        </w:rPr>
      </w:pPr>
    </w:p>
    <w:p w14:paraId="691FB25D" w14:textId="7BFDC07F" w:rsidR="006800FE" w:rsidRPr="004A366C" w:rsidRDefault="006800FE" w:rsidP="003E1DD5">
      <w:pPr>
        <w:pStyle w:val="Titre2"/>
        <w:spacing w:after="0" w:line="240" w:lineRule="auto"/>
        <w:ind w:left="0" w:firstLine="0"/>
        <w:rPr>
          <w:rFonts w:ascii="Aptos Narrow" w:hAnsi="Aptos Narrow" w:cs="Calibri"/>
          <w:sz w:val="22"/>
          <w:u w:val="single"/>
        </w:rPr>
      </w:pPr>
      <w:bookmarkStart w:id="43" w:name="_Toc177109952"/>
      <w:bookmarkStart w:id="44" w:name="_Toc210643787"/>
      <w:r w:rsidRPr="004A366C">
        <w:rPr>
          <w:rFonts w:ascii="Aptos Narrow" w:hAnsi="Aptos Narrow" w:cs="Calibri"/>
          <w:sz w:val="22"/>
          <w:u w:val="single"/>
        </w:rPr>
        <w:t xml:space="preserve">5.2 </w:t>
      </w:r>
      <w:r w:rsidR="000B1BAB" w:rsidRPr="004A366C">
        <w:rPr>
          <w:rFonts w:ascii="Aptos Narrow" w:hAnsi="Aptos Narrow" w:cs="Calibri"/>
          <w:sz w:val="22"/>
          <w:u w:val="single"/>
        </w:rPr>
        <w:t xml:space="preserve">- </w:t>
      </w:r>
      <w:r w:rsidRPr="004A366C">
        <w:rPr>
          <w:rFonts w:ascii="Aptos Narrow" w:hAnsi="Aptos Narrow" w:cs="Calibri"/>
          <w:sz w:val="22"/>
          <w:u w:val="single"/>
        </w:rPr>
        <w:t>MODIFICATION DU DOSSIER DE CONSULTATION</w:t>
      </w:r>
      <w:bookmarkEnd w:id="43"/>
      <w:bookmarkEnd w:id="44"/>
      <w:r w:rsidRPr="004A366C">
        <w:rPr>
          <w:rFonts w:ascii="Aptos Narrow" w:hAnsi="Aptos Narrow" w:cs="Calibri"/>
          <w:sz w:val="22"/>
          <w:u w:val="single"/>
        </w:rPr>
        <w:t xml:space="preserve"> </w:t>
      </w:r>
      <w:r w:rsidRPr="004A366C">
        <w:rPr>
          <w:rFonts w:ascii="Aptos Narrow" w:hAnsi="Aptos Narrow" w:cs="Calibri"/>
          <w:sz w:val="22"/>
        </w:rPr>
        <w:t xml:space="preserve"> </w:t>
      </w:r>
    </w:p>
    <w:p w14:paraId="000A93FF" w14:textId="77777777" w:rsidR="006800FE" w:rsidRPr="004A366C" w:rsidRDefault="006800FE"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La SIP se réserve le droit d’apporter au plus tard cinq (5) jours avant la date fixée pour la réception des offres, des modifications de détail au dossier de consultation. Les candidats devront alors répondre sur la base du dossier modifié sans pouvoir élever aucune réclamation à ce sujet.  </w:t>
      </w:r>
    </w:p>
    <w:p w14:paraId="30DC5AEE" w14:textId="77777777" w:rsidR="006800FE" w:rsidRPr="004A366C" w:rsidRDefault="006800FE"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p w14:paraId="6E43D5AE" w14:textId="5E0C89A7" w:rsidR="006800FE" w:rsidRPr="004A366C" w:rsidRDefault="006800FE"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Si pendant l’étude du dossier par les candidats, la date limitée fixée pour la remise des offres est reportée, la disposition précédente est applicable en fonction de cette nouvelle date.   </w:t>
      </w:r>
    </w:p>
    <w:p w14:paraId="3B69734A" w14:textId="77777777" w:rsidR="006800FE" w:rsidRPr="004A366C" w:rsidRDefault="006800FE" w:rsidP="003E1DD5">
      <w:pPr>
        <w:spacing w:after="0" w:line="240" w:lineRule="auto"/>
        <w:rPr>
          <w:rFonts w:ascii="Aptos Narrow" w:hAnsi="Aptos Narrow" w:cs="Calibri"/>
          <w:sz w:val="22"/>
        </w:rPr>
      </w:pPr>
      <w:r w:rsidRPr="004A366C">
        <w:rPr>
          <w:rFonts w:ascii="Aptos Narrow" w:hAnsi="Aptos Narrow" w:cs="Calibri"/>
          <w:sz w:val="22"/>
        </w:rPr>
        <w:t xml:space="preserve">  </w:t>
      </w:r>
    </w:p>
    <w:p w14:paraId="0D674E4B" w14:textId="4EC23FE0" w:rsidR="006800FE" w:rsidRPr="004A366C" w:rsidRDefault="00847925"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45" w:name="_Toc177109954"/>
      <w:bookmarkStart w:id="46" w:name="_Toc210643788"/>
      <w:r w:rsidRPr="004A366C">
        <w:rPr>
          <w:rFonts w:ascii="Aptos Narrow" w:eastAsiaTheme="minorEastAsia" w:hAnsi="Aptos Narrow" w:cs="Calibri"/>
          <w:color w:val="FFFFFF" w:themeColor="background1"/>
          <w:sz w:val="22"/>
        </w:rPr>
        <w:t>6</w:t>
      </w:r>
      <w:r w:rsidR="006800FE" w:rsidRPr="004A366C">
        <w:rPr>
          <w:rFonts w:ascii="Aptos Narrow" w:eastAsiaTheme="minorEastAsia" w:hAnsi="Aptos Narrow" w:cs="Calibri"/>
          <w:color w:val="FFFFFF" w:themeColor="background1"/>
          <w:sz w:val="22"/>
        </w:rPr>
        <w:t xml:space="preserve">.  PRESENTATION </w:t>
      </w:r>
      <w:bookmarkEnd w:id="45"/>
      <w:r w:rsidR="006800FE" w:rsidRPr="004A366C">
        <w:rPr>
          <w:rFonts w:ascii="Aptos Narrow" w:eastAsiaTheme="minorEastAsia" w:hAnsi="Aptos Narrow" w:cs="Calibri"/>
          <w:color w:val="FFFFFF" w:themeColor="background1"/>
          <w:sz w:val="22"/>
        </w:rPr>
        <w:t>DES CANDIDATURES ET DES OFFRES</w:t>
      </w:r>
      <w:bookmarkEnd w:id="46"/>
      <w:r w:rsidR="006800FE" w:rsidRPr="004A366C">
        <w:rPr>
          <w:rFonts w:ascii="Aptos Narrow" w:eastAsiaTheme="minorEastAsia" w:hAnsi="Aptos Narrow" w:cs="Calibri"/>
          <w:color w:val="FFFFFF" w:themeColor="background1"/>
          <w:sz w:val="22"/>
        </w:rPr>
        <w:t xml:space="preserve"> </w:t>
      </w:r>
    </w:p>
    <w:p w14:paraId="7CF65B55" w14:textId="77777777" w:rsidR="006800FE" w:rsidRPr="004A366C" w:rsidRDefault="006800FE"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Les documents des candidats seront entièrement rédigés en langue française et exprimés en EURO.  </w:t>
      </w:r>
    </w:p>
    <w:p w14:paraId="121ACD35" w14:textId="77777777" w:rsidR="006800FE" w:rsidRPr="004A366C" w:rsidRDefault="006800FE" w:rsidP="003E1DD5">
      <w:pPr>
        <w:spacing w:after="0" w:line="240" w:lineRule="auto"/>
        <w:ind w:left="0" w:firstLine="0"/>
        <w:rPr>
          <w:rFonts w:ascii="Aptos Narrow" w:hAnsi="Aptos Narrow" w:cs="Calibri"/>
          <w:sz w:val="22"/>
        </w:rPr>
      </w:pPr>
      <w:r w:rsidRPr="004A366C">
        <w:rPr>
          <w:rFonts w:ascii="Aptos Narrow" w:hAnsi="Aptos Narrow" w:cs="Calibri"/>
          <w:sz w:val="22"/>
        </w:rPr>
        <w:t xml:space="preserve">Si les documents sont rédigés dans une autre langue, ils doivent être accompagnés d’une traduction en français, certifiée conforme à l’original par un traducteur assermenté.  </w:t>
      </w:r>
    </w:p>
    <w:p w14:paraId="5F7826D5" w14:textId="77777777" w:rsidR="006800FE" w:rsidRPr="004A366C" w:rsidRDefault="006800FE" w:rsidP="003E1DD5">
      <w:pPr>
        <w:spacing w:after="0" w:line="240" w:lineRule="auto"/>
        <w:ind w:left="0" w:firstLine="0"/>
        <w:jc w:val="left"/>
        <w:rPr>
          <w:rFonts w:ascii="Aptos Narrow" w:hAnsi="Aptos Narrow" w:cs="Calibri"/>
          <w:sz w:val="22"/>
        </w:rPr>
      </w:pPr>
    </w:p>
    <w:p w14:paraId="02C0A496" w14:textId="28DFB83B" w:rsidR="006800FE" w:rsidRPr="004A366C" w:rsidRDefault="00847925" w:rsidP="003E1DD5">
      <w:pPr>
        <w:pStyle w:val="Titre2"/>
        <w:spacing w:after="0" w:line="240" w:lineRule="auto"/>
        <w:ind w:left="0" w:firstLine="0"/>
        <w:rPr>
          <w:rFonts w:ascii="Aptos Narrow" w:hAnsi="Aptos Narrow" w:cs="Calibri"/>
          <w:sz w:val="22"/>
          <w:u w:val="single"/>
        </w:rPr>
      </w:pPr>
      <w:bookmarkStart w:id="47" w:name="_Toc210643789"/>
      <w:r w:rsidRPr="004A366C">
        <w:rPr>
          <w:rFonts w:ascii="Aptos Narrow" w:hAnsi="Aptos Narrow" w:cs="Calibri"/>
          <w:sz w:val="22"/>
          <w:u w:val="single"/>
        </w:rPr>
        <w:t>6</w:t>
      </w:r>
      <w:r w:rsidR="006800FE" w:rsidRPr="004A366C">
        <w:rPr>
          <w:rFonts w:ascii="Aptos Narrow" w:hAnsi="Aptos Narrow" w:cs="Calibri"/>
          <w:sz w:val="22"/>
          <w:u w:val="single"/>
        </w:rPr>
        <w:t xml:space="preserve">.1 </w:t>
      </w:r>
      <w:r w:rsidR="000B1BAB" w:rsidRPr="004A366C">
        <w:rPr>
          <w:rFonts w:ascii="Aptos Narrow" w:hAnsi="Aptos Narrow" w:cs="Calibri"/>
          <w:sz w:val="22"/>
          <w:u w:val="single"/>
        </w:rPr>
        <w:t xml:space="preserve">- </w:t>
      </w:r>
      <w:r w:rsidR="006800FE" w:rsidRPr="004A366C">
        <w:rPr>
          <w:rFonts w:ascii="Aptos Narrow" w:hAnsi="Aptos Narrow" w:cs="Calibri"/>
          <w:sz w:val="22"/>
          <w:u w:val="single"/>
        </w:rPr>
        <w:t>DOCUMENTS A PRODUIRE</w:t>
      </w:r>
      <w:bookmarkEnd w:id="47"/>
    </w:p>
    <w:p w14:paraId="3376C065" w14:textId="77777777" w:rsidR="006800FE" w:rsidRPr="004A366C" w:rsidRDefault="006800FE" w:rsidP="003E1DD5">
      <w:pPr>
        <w:spacing w:after="0" w:line="240" w:lineRule="auto"/>
        <w:rPr>
          <w:rFonts w:ascii="Aptos Narrow" w:hAnsi="Aptos Narrow" w:cstheme="minorHAnsi"/>
          <w:sz w:val="22"/>
        </w:rPr>
      </w:pPr>
    </w:p>
    <w:p w14:paraId="5CA0A98E" w14:textId="28A6B701" w:rsidR="006800FE" w:rsidRPr="004A366C" w:rsidRDefault="006800FE" w:rsidP="000B1BAB">
      <w:pPr>
        <w:spacing w:after="0" w:line="240" w:lineRule="auto"/>
        <w:rPr>
          <w:rFonts w:ascii="Aptos Narrow" w:hAnsi="Aptos Narrow" w:cs="Calibri"/>
          <w:sz w:val="22"/>
        </w:rPr>
      </w:pPr>
      <w:r w:rsidRPr="004A366C">
        <w:rPr>
          <w:rFonts w:ascii="Aptos Narrow" w:hAnsi="Aptos Narrow" w:cs="Calibri"/>
          <w:sz w:val="22"/>
        </w:rPr>
        <w:t xml:space="preserve">Chaque candidat aura à produire un dossier complet comprenant les pièces suivantes </w:t>
      </w:r>
      <w:r w:rsidR="000B1BAB" w:rsidRPr="004A366C">
        <w:rPr>
          <w:rFonts w:ascii="Aptos Narrow" w:hAnsi="Aptos Narrow" w:cs="Calibri"/>
          <w:sz w:val="22"/>
        </w:rPr>
        <w:t>(</w:t>
      </w:r>
      <w:r w:rsidRPr="004A366C">
        <w:rPr>
          <w:rFonts w:ascii="Aptos Narrow" w:hAnsi="Aptos Narrow" w:cs="Calibri"/>
          <w:sz w:val="22"/>
        </w:rPr>
        <w:t>Pièces de la candidature telles que prévues aux articles L. 2142-1, R. 2142-3, R. 2142-4, R. 2143-3 et R. 2143-4 du Code de la commande publique</w:t>
      </w:r>
      <w:r w:rsidR="000B1BAB" w:rsidRPr="004A366C">
        <w:rPr>
          <w:rFonts w:ascii="Aptos Narrow" w:hAnsi="Aptos Narrow" w:cs="Calibri"/>
          <w:sz w:val="22"/>
        </w:rPr>
        <w:t>)</w:t>
      </w:r>
      <w:r w:rsidRPr="004A366C">
        <w:rPr>
          <w:rFonts w:ascii="Aptos Narrow" w:hAnsi="Aptos Narrow" w:cs="Calibri"/>
          <w:sz w:val="22"/>
        </w:rPr>
        <w:t xml:space="preserve"> : </w:t>
      </w:r>
    </w:p>
    <w:p w14:paraId="1A95A3CD" w14:textId="77777777" w:rsidR="006800FE" w:rsidRPr="004A366C" w:rsidRDefault="006800FE" w:rsidP="003E1DD5">
      <w:pPr>
        <w:spacing w:after="0" w:line="240" w:lineRule="auto"/>
        <w:rPr>
          <w:rFonts w:ascii="Aptos Narrow" w:hAnsi="Aptos Narrow" w:cs="Calibri"/>
          <w:sz w:val="22"/>
        </w:rPr>
      </w:pPr>
    </w:p>
    <w:p w14:paraId="79B9A292" w14:textId="77777777" w:rsidR="006800FE" w:rsidRPr="004A366C" w:rsidRDefault="006800FE" w:rsidP="003E1DD5">
      <w:pPr>
        <w:spacing w:after="0" w:line="240" w:lineRule="auto"/>
        <w:rPr>
          <w:rFonts w:ascii="Aptos Narrow" w:hAnsi="Aptos Narrow" w:cs="Calibri"/>
          <w:b/>
          <w:bCs/>
          <w:sz w:val="22"/>
          <w:u w:val="single"/>
        </w:rPr>
      </w:pPr>
      <w:r w:rsidRPr="004A366C">
        <w:rPr>
          <w:rFonts w:ascii="Aptos Narrow" w:hAnsi="Aptos Narrow" w:cs="Calibri"/>
          <w:b/>
          <w:bCs/>
          <w:sz w:val="22"/>
          <w:u w:val="single"/>
        </w:rPr>
        <w:t>Renseignements concernant la situation juridique de l'entreprise :</w:t>
      </w:r>
    </w:p>
    <w:p w14:paraId="619EB698" w14:textId="77777777" w:rsidR="006800FE" w:rsidRPr="004A366C" w:rsidRDefault="006800FE" w:rsidP="003E1DD5">
      <w:pPr>
        <w:spacing w:after="0" w:line="240" w:lineRule="auto"/>
        <w:rPr>
          <w:rFonts w:ascii="Aptos Narrow" w:hAnsi="Aptos Narrow" w:cs="Calibri"/>
          <w:b/>
          <w:bCs/>
          <w:sz w:val="22"/>
        </w:rPr>
      </w:pPr>
    </w:p>
    <w:tbl>
      <w:tblPr>
        <w:tblStyle w:val="Grilledutableau"/>
        <w:tblW w:w="0" w:type="auto"/>
        <w:tblLayout w:type="fixed"/>
        <w:tblLook w:val="0000" w:firstRow="0" w:lastRow="0" w:firstColumn="0" w:lastColumn="0" w:noHBand="0" w:noVBand="0"/>
      </w:tblPr>
      <w:tblGrid>
        <w:gridCol w:w="9580"/>
      </w:tblGrid>
      <w:tr w:rsidR="006800FE" w:rsidRPr="004A366C" w14:paraId="5FE99134" w14:textId="77777777" w:rsidTr="00DA7626">
        <w:trPr>
          <w:trHeight w:val="96"/>
        </w:trPr>
        <w:tc>
          <w:tcPr>
            <w:tcW w:w="9580" w:type="dxa"/>
            <w:shd w:val="clear" w:color="auto" w:fill="D9D9D9" w:themeFill="background1" w:themeFillShade="D9"/>
          </w:tcPr>
          <w:p w14:paraId="20CFD34A" w14:textId="77777777" w:rsidR="006800FE" w:rsidRPr="004A366C" w:rsidRDefault="006800FE" w:rsidP="003E1DD5">
            <w:pPr>
              <w:pStyle w:val="Default"/>
              <w:jc w:val="center"/>
              <w:rPr>
                <w:rFonts w:ascii="Aptos Narrow" w:hAnsi="Aptos Narrow" w:cstheme="minorHAnsi"/>
                <w:sz w:val="22"/>
                <w:szCs w:val="22"/>
              </w:rPr>
            </w:pPr>
            <w:r w:rsidRPr="004A366C">
              <w:rPr>
                <w:rFonts w:ascii="Aptos Narrow" w:hAnsi="Aptos Narrow" w:cstheme="minorHAnsi"/>
                <w:sz w:val="22"/>
                <w:szCs w:val="22"/>
              </w:rPr>
              <w:t>Li</w:t>
            </w:r>
            <w:r w:rsidRPr="004A366C">
              <w:rPr>
                <w:rFonts w:ascii="Aptos Narrow" w:hAnsi="Aptos Narrow" w:cstheme="minorHAnsi"/>
                <w:sz w:val="22"/>
                <w:szCs w:val="22"/>
                <w:shd w:val="clear" w:color="auto" w:fill="D9D9D9" w:themeFill="background1" w:themeFillShade="D9"/>
              </w:rPr>
              <w:t>bellés</w:t>
            </w:r>
          </w:p>
        </w:tc>
      </w:tr>
      <w:tr w:rsidR="006800FE" w:rsidRPr="004A366C" w14:paraId="6F5945A3" w14:textId="77777777" w:rsidTr="00DA7626">
        <w:trPr>
          <w:trHeight w:val="214"/>
        </w:trPr>
        <w:tc>
          <w:tcPr>
            <w:tcW w:w="9580" w:type="dxa"/>
          </w:tcPr>
          <w:p w14:paraId="1E745122" w14:textId="77777777" w:rsidR="006800FE" w:rsidRPr="004A366C" w:rsidRDefault="006800FE" w:rsidP="003E1DD5">
            <w:pPr>
              <w:pStyle w:val="Default"/>
              <w:jc w:val="both"/>
              <w:rPr>
                <w:rFonts w:ascii="Aptos Narrow" w:hAnsi="Aptos Narrow" w:cstheme="minorHAnsi"/>
                <w:sz w:val="22"/>
                <w:szCs w:val="22"/>
              </w:rPr>
            </w:pPr>
            <w:r w:rsidRPr="004A366C">
              <w:rPr>
                <w:rFonts w:ascii="Aptos Narrow" w:hAnsi="Aptos Narrow" w:cstheme="minorHAnsi"/>
                <w:sz w:val="22"/>
                <w:szCs w:val="22"/>
              </w:rPr>
              <w:t>Déclaration sur l'honneur pour justifier que le candidat n'entre dans aucun des cas d'interdiction de soumissionner</w:t>
            </w:r>
          </w:p>
        </w:tc>
      </w:tr>
      <w:tr w:rsidR="006800FE" w:rsidRPr="004A366C" w14:paraId="550B6AB4" w14:textId="77777777" w:rsidTr="00DA7626">
        <w:trPr>
          <w:trHeight w:val="213"/>
        </w:trPr>
        <w:tc>
          <w:tcPr>
            <w:tcW w:w="9580" w:type="dxa"/>
          </w:tcPr>
          <w:p w14:paraId="4ED17892" w14:textId="77777777" w:rsidR="006800FE" w:rsidRPr="004A366C" w:rsidRDefault="006800FE" w:rsidP="003E1DD5">
            <w:pPr>
              <w:pStyle w:val="Default"/>
              <w:jc w:val="both"/>
              <w:rPr>
                <w:rFonts w:ascii="Aptos Narrow" w:hAnsi="Aptos Narrow" w:cstheme="minorHAnsi"/>
                <w:sz w:val="22"/>
                <w:szCs w:val="22"/>
              </w:rPr>
            </w:pPr>
            <w:r w:rsidRPr="004A366C">
              <w:rPr>
                <w:rFonts w:ascii="Aptos Narrow" w:hAnsi="Aptos Narrow" w:cstheme="minorHAnsi"/>
                <w:sz w:val="22"/>
                <w:szCs w:val="22"/>
              </w:rPr>
              <w:t>Renseignements sur le respect de l'obligation d'emploi mentionnée aux articles L. 5212-1 à L. 5212-11 du Code du travail</w:t>
            </w:r>
          </w:p>
        </w:tc>
      </w:tr>
      <w:tr w:rsidR="006800FE" w:rsidRPr="004A366C" w14:paraId="2E3F45C4" w14:textId="77777777" w:rsidTr="00DA7626">
        <w:trPr>
          <w:trHeight w:val="96"/>
        </w:trPr>
        <w:tc>
          <w:tcPr>
            <w:tcW w:w="9580" w:type="dxa"/>
          </w:tcPr>
          <w:p w14:paraId="32096A49" w14:textId="77777777" w:rsidR="006800FE" w:rsidRPr="004A366C" w:rsidRDefault="006800FE" w:rsidP="003E1DD5">
            <w:pPr>
              <w:pStyle w:val="Default"/>
              <w:jc w:val="both"/>
              <w:rPr>
                <w:rFonts w:ascii="Aptos Narrow" w:hAnsi="Aptos Narrow" w:cstheme="minorHAnsi"/>
                <w:sz w:val="22"/>
                <w:szCs w:val="22"/>
              </w:rPr>
            </w:pPr>
            <w:r w:rsidRPr="004A366C">
              <w:rPr>
                <w:rFonts w:ascii="Aptos Narrow" w:hAnsi="Aptos Narrow" w:cstheme="minorHAnsi"/>
                <w:sz w:val="22"/>
                <w:szCs w:val="22"/>
              </w:rPr>
              <w:t>Extrait Kbis ou Répertoire des Métiers à jour à la date de remise des offres (moins de 6 mois)</w:t>
            </w:r>
          </w:p>
        </w:tc>
      </w:tr>
      <w:tr w:rsidR="006800FE" w:rsidRPr="004A366C" w14:paraId="3D5706BB" w14:textId="77777777" w:rsidTr="00DA7626">
        <w:trPr>
          <w:trHeight w:val="213"/>
        </w:trPr>
        <w:tc>
          <w:tcPr>
            <w:tcW w:w="9580" w:type="dxa"/>
          </w:tcPr>
          <w:p w14:paraId="4C644279" w14:textId="77777777" w:rsidR="006800FE" w:rsidRPr="004A366C" w:rsidRDefault="006800FE" w:rsidP="003E1DD5">
            <w:pPr>
              <w:pStyle w:val="Default"/>
              <w:jc w:val="both"/>
              <w:rPr>
                <w:rFonts w:ascii="Aptos Narrow" w:hAnsi="Aptos Narrow" w:cstheme="minorHAnsi"/>
                <w:sz w:val="22"/>
                <w:szCs w:val="22"/>
              </w:rPr>
            </w:pPr>
            <w:r w:rsidRPr="004A366C">
              <w:rPr>
                <w:rFonts w:ascii="Aptos Narrow" w:hAnsi="Aptos Narrow" w:cstheme="minorHAnsi"/>
                <w:sz w:val="22"/>
                <w:szCs w:val="22"/>
              </w:rPr>
              <w:t>Une lettre de candidature modèle DC 1 précisant si le candidat se présente seul ou en groupement et dans ce dernier cas faisant apparaître les membres du groupement</w:t>
            </w:r>
          </w:p>
        </w:tc>
      </w:tr>
      <w:tr w:rsidR="006800FE" w:rsidRPr="004A366C" w14:paraId="6BF0A155" w14:textId="77777777" w:rsidTr="00DA7626">
        <w:trPr>
          <w:trHeight w:val="214"/>
        </w:trPr>
        <w:tc>
          <w:tcPr>
            <w:tcW w:w="9580" w:type="dxa"/>
          </w:tcPr>
          <w:p w14:paraId="4EAA078E" w14:textId="77777777" w:rsidR="006800FE" w:rsidRPr="004A366C" w:rsidRDefault="006800FE" w:rsidP="003E1DD5">
            <w:pPr>
              <w:pStyle w:val="Default"/>
              <w:jc w:val="both"/>
              <w:rPr>
                <w:rFonts w:ascii="Aptos Narrow" w:hAnsi="Aptos Narrow" w:cstheme="minorHAnsi"/>
                <w:sz w:val="22"/>
                <w:szCs w:val="22"/>
              </w:rPr>
            </w:pPr>
            <w:r w:rsidRPr="004A366C">
              <w:rPr>
                <w:rFonts w:ascii="Aptos Narrow" w:hAnsi="Aptos Narrow" w:cstheme="minorHAnsi"/>
                <w:sz w:val="22"/>
                <w:szCs w:val="22"/>
              </w:rPr>
              <w:t>La déclaration du candidat modèle DC 2 ou équivalent, dûment complété. Le candidat joint au formulaire, la décision de pouvoir de la personne signataire habilitée à engager la personne morale candidate.</w:t>
            </w:r>
          </w:p>
        </w:tc>
      </w:tr>
    </w:tbl>
    <w:p w14:paraId="096A366A" w14:textId="77777777" w:rsidR="006800FE" w:rsidRPr="004A366C" w:rsidRDefault="006800FE" w:rsidP="003E1DD5">
      <w:pPr>
        <w:pStyle w:val="Paragraphedeliste"/>
        <w:spacing w:after="0" w:line="240" w:lineRule="auto"/>
        <w:ind w:firstLine="0"/>
        <w:rPr>
          <w:rFonts w:ascii="Aptos Narrow" w:hAnsi="Aptos Narrow" w:cs="Calibri"/>
          <w:sz w:val="22"/>
        </w:rPr>
      </w:pPr>
    </w:p>
    <w:p w14:paraId="4AB62FCA" w14:textId="77777777" w:rsidR="006800FE" w:rsidRPr="004A366C" w:rsidRDefault="006800FE" w:rsidP="003E1DD5">
      <w:pPr>
        <w:spacing w:after="0" w:line="240" w:lineRule="auto"/>
        <w:rPr>
          <w:rFonts w:ascii="Aptos Narrow" w:hAnsi="Aptos Narrow" w:cs="Calibri"/>
          <w:b/>
          <w:bCs/>
          <w:sz w:val="22"/>
          <w:u w:val="single"/>
        </w:rPr>
      </w:pPr>
      <w:r w:rsidRPr="004A366C">
        <w:rPr>
          <w:rFonts w:ascii="Aptos Narrow" w:hAnsi="Aptos Narrow" w:cs="Calibri"/>
          <w:b/>
          <w:bCs/>
          <w:sz w:val="22"/>
          <w:u w:val="single"/>
        </w:rPr>
        <w:t>Renseignements concernant la capacité économique et financière de l'entreprise :</w:t>
      </w:r>
    </w:p>
    <w:p w14:paraId="4A542376" w14:textId="77777777" w:rsidR="006800FE" w:rsidRPr="004A366C" w:rsidRDefault="006800FE" w:rsidP="003E1DD5">
      <w:pPr>
        <w:spacing w:after="0" w:line="240" w:lineRule="auto"/>
        <w:rPr>
          <w:rFonts w:ascii="Aptos Narrow" w:hAnsi="Aptos Narrow" w:cs="Calibri"/>
          <w:b/>
          <w:bCs/>
          <w:sz w:val="22"/>
        </w:rPr>
      </w:pPr>
    </w:p>
    <w:tbl>
      <w:tblPr>
        <w:tblStyle w:val="Grilledutableau"/>
        <w:tblW w:w="9634" w:type="dxa"/>
        <w:tblLayout w:type="fixed"/>
        <w:tblLook w:val="0000" w:firstRow="0" w:lastRow="0" w:firstColumn="0" w:lastColumn="0" w:noHBand="0" w:noVBand="0"/>
      </w:tblPr>
      <w:tblGrid>
        <w:gridCol w:w="9634"/>
      </w:tblGrid>
      <w:tr w:rsidR="006800FE" w:rsidRPr="004A366C" w14:paraId="145B942C" w14:textId="77777777" w:rsidTr="00DA7626">
        <w:trPr>
          <w:trHeight w:val="93"/>
        </w:trPr>
        <w:tc>
          <w:tcPr>
            <w:tcW w:w="9634" w:type="dxa"/>
            <w:shd w:val="clear" w:color="auto" w:fill="D9D9D9" w:themeFill="background1" w:themeFillShade="D9"/>
          </w:tcPr>
          <w:p w14:paraId="18E13FDC" w14:textId="77777777" w:rsidR="006800FE" w:rsidRPr="004A366C" w:rsidRDefault="006800FE" w:rsidP="003E1DD5">
            <w:pPr>
              <w:pStyle w:val="Default"/>
              <w:jc w:val="center"/>
              <w:rPr>
                <w:rFonts w:ascii="Aptos Narrow" w:hAnsi="Aptos Narrow" w:cstheme="minorHAnsi"/>
                <w:sz w:val="22"/>
                <w:szCs w:val="22"/>
              </w:rPr>
            </w:pPr>
            <w:r w:rsidRPr="004A366C">
              <w:rPr>
                <w:rFonts w:ascii="Aptos Narrow" w:hAnsi="Aptos Narrow" w:cstheme="minorHAnsi"/>
                <w:sz w:val="22"/>
                <w:szCs w:val="22"/>
              </w:rPr>
              <w:t>Libellés</w:t>
            </w:r>
          </w:p>
        </w:tc>
      </w:tr>
      <w:tr w:rsidR="006800FE" w:rsidRPr="004A366C" w14:paraId="5120828A" w14:textId="77777777" w:rsidTr="00DA7626">
        <w:trPr>
          <w:trHeight w:val="208"/>
        </w:trPr>
        <w:tc>
          <w:tcPr>
            <w:tcW w:w="9634" w:type="dxa"/>
          </w:tcPr>
          <w:p w14:paraId="185006C5" w14:textId="77777777" w:rsidR="006800FE" w:rsidRPr="004A366C" w:rsidRDefault="006800FE" w:rsidP="003E1DD5">
            <w:pPr>
              <w:pStyle w:val="Default"/>
              <w:jc w:val="both"/>
              <w:rPr>
                <w:rFonts w:ascii="Aptos Narrow" w:hAnsi="Aptos Narrow" w:cstheme="minorHAnsi"/>
                <w:sz w:val="22"/>
                <w:szCs w:val="22"/>
              </w:rPr>
            </w:pPr>
            <w:r w:rsidRPr="004A366C">
              <w:rPr>
                <w:rFonts w:ascii="Aptos Narrow" w:hAnsi="Aptos Narrow" w:cstheme="minorHAnsi"/>
                <w:sz w:val="22"/>
                <w:szCs w:val="22"/>
              </w:rPr>
              <w:t xml:space="preserve">Déclaration concernant le chiffre d'affaires global et le chiffre d'affaires concernant les prestations objet du contrat, réalisées au cours des trois derniers exercices disponibles </w:t>
            </w:r>
          </w:p>
        </w:tc>
      </w:tr>
    </w:tbl>
    <w:p w14:paraId="673CD334" w14:textId="77777777" w:rsidR="006800FE" w:rsidRPr="004A366C" w:rsidRDefault="006800FE" w:rsidP="003E1DD5">
      <w:pPr>
        <w:pStyle w:val="Default"/>
        <w:jc w:val="both"/>
        <w:rPr>
          <w:rFonts w:ascii="Aptos Narrow" w:eastAsia="Arial" w:hAnsi="Aptos Narrow" w:cs="Calibri"/>
          <w:sz w:val="22"/>
          <w:szCs w:val="22"/>
        </w:rPr>
      </w:pPr>
    </w:p>
    <w:p w14:paraId="237F6163" w14:textId="77777777" w:rsidR="006800FE" w:rsidRPr="004A366C" w:rsidRDefault="006800FE" w:rsidP="003E1DD5">
      <w:pPr>
        <w:spacing w:after="0" w:line="240" w:lineRule="auto"/>
        <w:rPr>
          <w:rFonts w:ascii="Aptos Narrow" w:hAnsi="Aptos Narrow" w:cs="Calibri"/>
          <w:b/>
          <w:bCs/>
          <w:sz w:val="22"/>
          <w:u w:val="single"/>
        </w:rPr>
      </w:pPr>
      <w:r w:rsidRPr="004A366C">
        <w:rPr>
          <w:rFonts w:ascii="Aptos Narrow" w:hAnsi="Aptos Narrow" w:cs="Calibri"/>
          <w:b/>
          <w:bCs/>
          <w:sz w:val="22"/>
          <w:u w:val="single"/>
        </w:rPr>
        <w:lastRenderedPageBreak/>
        <w:t>Renseignements concernant les références professionnelles et la capacité technique de l'entreprise :</w:t>
      </w:r>
    </w:p>
    <w:p w14:paraId="68C7D13A" w14:textId="77777777" w:rsidR="006800FE" w:rsidRPr="004A366C" w:rsidRDefault="006800FE" w:rsidP="003E1DD5">
      <w:pPr>
        <w:spacing w:after="0" w:line="240" w:lineRule="auto"/>
        <w:rPr>
          <w:rFonts w:ascii="Aptos Narrow" w:hAnsi="Aptos Narrow" w:cs="Calibri"/>
          <w:b/>
          <w:bCs/>
          <w:sz w:val="22"/>
        </w:rPr>
      </w:pPr>
    </w:p>
    <w:tbl>
      <w:tblPr>
        <w:tblStyle w:val="Grilledutableau"/>
        <w:tblW w:w="9634" w:type="dxa"/>
        <w:tblLayout w:type="fixed"/>
        <w:tblLook w:val="0000" w:firstRow="0" w:lastRow="0" w:firstColumn="0" w:lastColumn="0" w:noHBand="0" w:noVBand="0"/>
      </w:tblPr>
      <w:tblGrid>
        <w:gridCol w:w="9634"/>
      </w:tblGrid>
      <w:tr w:rsidR="006800FE" w:rsidRPr="004A366C" w14:paraId="631B58DA" w14:textId="77777777" w:rsidTr="00DA7626">
        <w:trPr>
          <w:trHeight w:val="93"/>
        </w:trPr>
        <w:tc>
          <w:tcPr>
            <w:tcW w:w="9634" w:type="dxa"/>
            <w:shd w:val="clear" w:color="auto" w:fill="D9D9D9" w:themeFill="background1" w:themeFillShade="D9"/>
          </w:tcPr>
          <w:p w14:paraId="54B29C19" w14:textId="77777777" w:rsidR="006800FE" w:rsidRPr="004A366C" w:rsidRDefault="006800FE" w:rsidP="003E1DD5">
            <w:pPr>
              <w:pStyle w:val="Default"/>
              <w:jc w:val="center"/>
              <w:rPr>
                <w:rFonts w:ascii="Aptos Narrow" w:hAnsi="Aptos Narrow" w:cstheme="minorHAnsi"/>
                <w:sz w:val="22"/>
                <w:szCs w:val="22"/>
              </w:rPr>
            </w:pPr>
            <w:r w:rsidRPr="004A366C">
              <w:rPr>
                <w:rFonts w:ascii="Aptos Narrow" w:hAnsi="Aptos Narrow" w:cstheme="minorHAnsi"/>
                <w:sz w:val="22"/>
                <w:szCs w:val="22"/>
              </w:rPr>
              <w:t>Libellés</w:t>
            </w:r>
          </w:p>
        </w:tc>
      </w:tr>
      <w:tr w:rsidR="006800FE" w:rsidRPr="004A366C" w14:paraId="655DED16" w14:textId="77777777" w:rsidTr="00DA7626">
        <w:trPr>
          <w:trHeight w:val="208"/>
        </w:trPr>
        <w:tc>
          <w:tcPr>
            <w:tcW w:w="9634" w:type="dxa"/>
          </w:tcPr>
          <w:p w14:paraId="2B2C8102" w14:textId="77777777" w:rsidR="006800FE" w:rsidRPr="004A366C" w:rsidRDefault="006800FE" w:rsidP="003E1DD5">
            <w:pPr>
              <w:pStyle w:val="Default"/>
              <w:jc w:val="both"/>
              <w:rPr>
                <w:rFonts w:ascii="Aptos Narrow" w:hAnsi="Aptos Narrow" w:cstheme="minorHAnsi"/>
                <w:sz w:val="22"/>
                <w:szCs w:val="22"/>
              </w:rPr>
            </w:pPr>
            <w:r w:rsidRPr="004A366C">
              <w:rPr>
                <w:rFonts w:ascii="Aptos Narrow" w:hAnsi="Aptos Narrow" w:cstheme="minorHAnsi"/>
                <w:sz w:val="22"/>
                <w:szCs w:val="22"/>
              </w:rPr>
              <w:t xml:space="preserve">Déclaration indiquant les effectifs moyens annuels du candidat et l'importance du personnel d'encadrement pour chacune des trois dernières années </w:t>
            </w:r>
          </w:p>
        </w:tc>
      </w:tr>
    </w:tbl>
    <w:p w14:paraId="5F5D4A25" w14:textId="77777777" w:rsidR="006800FE" w:rsidRPr="004A366C" w:rsidRDefault="006800FE" w:rsidP="003E1DD5">
      <w:pPr>
        <w:pStyle w:val="Default"/>
        <w:rPr>
          <w:rFonts w:ascii="Aptos Narrow" w:hAnsi="Aptos Narrow" w:cstheme="minorHAnsi"/>
          <w:sz w:val="22"/>
          <w:szCs w:val="22"/>
        </w:rPr>
      </w:pPr>
    </w:p>
    <w:p w14:paraId="18F24F86" w14:textId="77777777" w:rsidR="006800FE" w:rsidRPr="004A366C" w:rsidRDefault="006800FE" w:rsidP="003E1DD5">
      <w:pPr>
        <w:pStyle w:val="Default"/>
        <w:jc w:val="both"/>
        <w:rPr>
          <w:rFonts w:ascii="Aptos Narrow" w:hAnsi="Aptos Narrow" w:cstheme="minorHAnsi"/>
          <w:sz w:val="22"/>
          <w:szCs w:val="22"/>
        </w:rPr>
      </w:pPr>
      <w:r w:rsidRPr="004A366C">
        <w:rPr>
          <w:rFonts w:ascii="Aptos Narrow" w:hAnsi="Aptos Narrow" w:cstheme="minorHAnsi"/>
          <w:sz w:val="22"/>
          <w:szCs w:val="22"/>
        </w:rPr>
        <w:t xml:space="preserve">Pour présenter leur candidature, </w:t>
      </w:r>
      <w:r w:rsidRPr="004A366C">
        <w:rPr>
          <w:rFonts w:ascii="Aptos Narrow" w:hAnsi="Aptos Narrow" w:cstheme="minorHAnsi"/>
          <w:b/>
          <w:bCs/>
          <w:sz w:val="22"/>
          <w:szCs w:val="22"/>
        </w:rPr>
        <w:t xml:space="preserve">les candidats utilisent soit les formulaires DC1 (lettre de candidature) et DC2 (déclaration du candidat) </w:t>
      </w:r>
      <w:r w:rsidRPr="004A366C">
        <w:rPr>
          <w:rFonts w:ascii="Aptos Narrow" w:hAnsi="Aptos Narrow" w:cstheme="minorHAnsi"/>
          <w:sz w:val="22"/>
          <w:szCs w:val="22"/>
        </w:rPr>
        <w:t xml:space="preserve">disponibles gratuitement sur le site www.economie.gouv.fr, soit le Document Unique de Marché Européen (DUME). </w:t>
      </w:r>
    </w:p>
    <w:p w14:paraId="22E1989B"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55473959" w14:textId="77777777" w:rsidR="006800FE" w:rsidRPr="004A366C" w:rsidRDefault="006800FE" w:rsidP="003E1DD5">
      <w:pPr>
        <w:spacing w:after="0" w:line="240" w:lineRule="auto"/>
        <w:rPr>
          <w:rFonts w:ascii="Aptos Narrow" w:hAnsi="Aptos Narrow" w:cs="Calibri"/>
          <w:sz w:val="22"/>
        </w:rPr>
      </w:pPr>
      <w:bookmarkStart w:id="48" w:name="_Toc177109956"/>
    </w:p>
    <w:p w14:paraId="0EC0BF32" w14:textId="345978A1" w:rsidR="006800FE" w:rsidRPr="004A366C" w:rsidRDefault="00847925" w:rsidP="003E1DD5">
      <w:pPr>
        <w:pStyle w:val="Titre2"/>
        <w:spacing w:after="0" w:line="240" w:lineRule="auto"/>
        <w:ind w:left="0" w:firstLine="0"/>
        <w:rPr>
          <w:rFonts w:ascii="Aptos Narrow" w:hAnsi="Aptos Narrow" w:cs="Calibri"/>
          <w:sz w:val="22"/>
          <w:u w:val="single"/>
        </w:rPr>
      </w:pPr>
      <w:bookmarkStart w:id="49" w:name="_Toc210643790"/>
      <w:r w:rsidRPr="004A366C">
        <w:rPr>
          <w:rFonts w:ascii="Aptos Narrow" w:hAnsi="Aptos Narrow" w:cs="Calibri"/>
          <w:sz w:val="22"/>
          <w:u w:val="single"/>
        </w:rPr>
        <w:t>6</w:t>
      </w:r>
      <w:r w:rsidR="006800FE" w:rsidRPr="004A366C">
        <w:rPr>
          <w:rFonts w:ascii="Aptos Narrow" w:hAnsi="Aptos Narrow" w:cs="Calibri"/>
          <w:sz w:val="22"/>
          <w:u w:val="single"/>
        </w:rPr>
        <w:t>.2</w:t>
      </w:r>
      <w:r w:rsidR="000B1BAB" w:rsidRPr="004A366C">
        <w:rPr>
          <w:rFonts w:ascii="Aptos Narrow" w:hAnsi="Aptos Narrow" w:cs="Calibri"/>
          <w:sz w:val="22"/>
          <w:u w:val="single"/>
        </w:rPr>
        <w:t xml:space="preserve"> -</w:t>
      </w:r>
      <w:r w:rsidR="006800FE" w:rsidRPr="004A366C">
        <w:rPr>
          <w:rFonts w:ascii="Aptos Narrow" w:hAnsi="Aptos Narrow" w:cs="Calibri"/>
          <w:sz w:val="22"/>
          <w:u w:val="single"/>
        </w:rPr>
        <w:t xml:space="preserve"> PIÈCES DE L’OFFRE À PRODUIRE</w:t>
      </w:r>
      <w:bookmarkEnd w:id="48"/>
      <w:bookmarkEnd w:id="49"/>
      <w:r w:rsidR="006800FE" w:rsidRPr="004A366C">
        <w:rPr>
          <w:rFonts w:ascii="Aptos Narrow" w:hAnsi="Aptos Narrow" w:cs="Calibri"/>
          <w:sz w:val="22"/>
          <w:u w:val="single"/>
        </w:rPr>
        <w:t xml:space="preserve">  </w:t>
      </w:r>
    </w:p>
    <w:p w14:paraId="13739791" w14:textId="77777777" w:rsidR="006800FE" w:rsidRPr="004A366C" w:rsidRDefault="006800FE"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tbl>
      <w:tblPr>
        <w:tblStyle w:val="Grilledutableau"/>
        <w:tblW w:w="10018" w:type="dxa"/>
        <w:tblLayout w:type="fixed"/>
        <w:tblLook w:val="0000" w:firstRow="0" w:lastRow="0" w:firstColumn="0" w:lastColumn="0" w:noHBand="0" w:noVBand="0"/>
      </w:tblPr>
      <w:tblGrid>
        <w:gridCol w:w="10018"/>
      </w:tblGrid>
      <w:tr w:rsidR="00F712C1" w:rsidRPr="004A366C" w14:paraId="200C5464" w14:textId="77777777" w:rsidTr="00F712C1">
        <w:trPr>
          <w:trHeight w:val="90"/>
        </w:trPr>
        <w:tc>
          <w:tcPr>
            <w:tcW w:w="10018" w:type="dxa"/>
            <w:shd w:val="clear" w:color="auto" w:fill="D9D9D9" w:themeFill="background1" w:themeFillShade="D9"/>
          </w:tcPr>
          <w:p w14:paraId="53EBB968" w14:textId="77777777" w:rsidR="00F712C1" w:rsidRPr="004A366C" w:rsidRDefault="00F712C1" w:rsidP="003E1DD5">
            <w:pPr>
              <w:spacing w:after="0"/>
              <w:ind w:right="317"/>
              <w:rPr>
                <w:rFonts w:ascii="Aptos Narrow" w:hAnsi="Aptos Narrow" w:cstheme="minorHAnsi"/>
                <w:sz w:val="22"/>
              </w:rPr>
            </w:pPr>
            <w:r w:rsidRPr="004A366C">
              <w:rPr>
                <w:rFonts w:ascii="Aptos Narrow" w:hAnsi="Aptos Narrow" w:cstheme="minorHAnsi"/>
                <w:sz w:val="22"/>
              </w:rPr>
              <w:t xml:space="preserve">Libellés </w:t>
            </w:r>
          </w:p>
        </w:tc>
      </w:tr>
      <w:tr w:rsidR="00F712C1" w:rsidRPr="004A366C" w14:paraId="6C6B7CE5" w14:textId="77777777" w:rsidTr="00F712C1">
        <w:trPr>
          <w:trHeight w:val="90"/>
        </w:trPr>
        <w:tc>
          <w:tcPr>
            <w:tcW w:w="10018" w:type="dxa"/>
          </w:tcPr>
          <w:p w14:paraId="140E5274" w14:textId="3869F230" w:rsidR="00F712C1" w:rsidRPr="004A366C" w:rsidRDefault="00F712C1" w:rsidP="003E1DD5">
            <w:pPr>
              <w:spacing w:after="0"/>
              <w:ind w:right="51"/>
              <w:rPr>
                <w:rFonts w:ascii="Aptos Narrow" w:hAnsi="Aptos Narrow" w:cs="Calibri"/>
                <w:bCs/>
                <w:color w:val="auto"/>
                <w:sz w:val="22"/>
              </w:rPr>
            </w:pPr>
            <w:r w:rsidRPr="004A366C">
              <w:rPr>
                <w:rFonts w:ascii="Aptos Narrow" w:hAnsi="Aptos Narrow" w:cs="Calibri"/>
                <w:bCs/>
                <w:color w:val="auto"/>
                <w:sz w:val="22"/>
              </w:rPr>
              <w:t xml:space="preserve">Acte d'engagement (A.E.) ci-joint dûment complété, et ses annexes </w:t>
            </w:r>
          </w:p>
        </w:tc>
      </w:tr>
      <w:tr w:rsidR="00F712C1" w:rsidRPr="004A366C" w14:paraId="0BF4F766" w14:textId="77777777" w:rsidTr="00F712C1">
        <w:trPr>
          <w:trHeight w:val="90"/>
        </w:trPr>
        <w:tc>
          <w:tcPr>
            <w:tcW w:w="10018" w:type="dxa"/>
          </w:tcPr>
          <w:p w14:paraId="72A3518D" w14:textId="1712A6CB" w:rsidR="00F712C1" w:rsidRPr="004A366C" w:rsidRDefault="00F712C1" w:rsidP="003E1DD5">
            <w:pPr>
              <w:spacing w:after="0"/>
              <w:ind w:right="51"/>
              <w:rPr>
                <w:rFonts w:ascii="Aptos Narrow" w:hAnsi="Aptos Narrow" w:cs="Calibri"/>
                <w:bCs/>
                <w:color w:val="auto"/>
                <w:sz w:val="22"/>
              </w:rPr>
            </w:pPr>
            <w:r>
              <w:rPr>
                <w:rFonts w:ascii="Aptos Narrow" w:hAnsi="Aptos Narrow" w:cs="Calibri"/>
                <w:bCs/>
                <w:color w:val="auto"/>
                <w:sz w:val="22"/>
              </w:rPr>
              <w:t>A</w:t>
            </w:r>
            <w:r w:rsidRPr="004A366C">
              <w:rPr>
                <w:rFonts w:ascii="Aptos Narrow" w:hAnsi="Aptos Narrow" w:cs="Calibri"/>
                <w:bCs/>
                <w:color w:val="auto"/>
                <w:sz w:val="22"/>
              </w:rPr>
              <w:t xml:space="preserve">nnexe 1 </w:t>
            </w:r>
            <w:r>
              <w:rPr>
                <w:rFonts w:ascii="Aptos Narrow" w:hAnsi="Aptos Narrow" w:cs="Calibri"/>
                <w:bCs/>
                <w:color w:val="auto"/>
                <w:sz w:val="22"/>
              </w:rPr>
              <w:t>du présent</w:t>
            </w:r>
            <w:r w:rsidR="008D547B">
              <w:rPr>
                <w:rFonts w:ascii="Aptos Narrow" w:hAnsi="Aptos Narrow" w:cs="Calibri"/>
                <w:bCs/>
                <w:color w:val="auto"/>
                <w:sz w:val="22"/>
              </w:rPr>
              <w:t xml:space="preserve"> document</w:t>
            </w:r>
            <w:r w:rsidRPr="004A366C">
              <w:rPr>
                <w:rFonts w:ascii="Aptos Narrow" w:hAnsi="Aptos Narrow" w:cs="Calibri"/>
                <w:bCs/>
                <w:color w:val="auto"/>
                <w:sz w:val="22"/>
              </w:rPr>
              <w:t xml:space="preserve"> justifiant le calcul du coefficient de complexité et des honoraires</w:t>
            </w:r>
          </w:p>
        </w:tc>
      </w:tr>
      <w:tr w:rsidR="00F712C1" w:rsidRPr="004A366C" w14:paraId="5FEBDDC0" w14:textId="77777777" w:rsidTr="00F712C1">
        <w:trPr>
          <w:trHeight w:val="90"/>
        </w:trPr>
        <w:tc>
          <w:tcPr>
            <w:tcW w:w="10018" w:type="dxa"/>
          </w:tcPr>
          <w:p w14:paraId="4FC3C05F" w14:textId="7461DD6D" w:rsidR="00F712C1" w:rsidRPr="004A366C" w:rsidRDefault="00F712C1" w:rsidP="00F712C1">
            <w:pPr>
              <w:spacing w:after="0"/>
              <w:ind w:right="317"/>
              <w:rPr>
                <w:rFonts w:ascii="Aptos Narrow" w:hAnsi="Aptos Narrow" w:cstheme="minorHAnsi"/>
                <w:bCs/>
                <w:color w:val="auto"/>
                <w:sz w:val="22"/>
              </w:rPr>
            </w:pPr>
            <w:r>
              <w:rPr>
                <w:rFonts w:ascii="Aptos Narrow" w:hAnsi="Aptos Narrow" w:cstheme="minorHAnsi"/>
                <w:bCs/>
                <w:color w:val="auto"/>
                <w:sz w:val="22"/>
              </w:rPr>
              <w:t>A</w:t>
            </w:r>
            <w:r w:rsidRPr="004A366C">
              <w:rPr>
                <w:rFonts w:ascii="Aptos Narrow" w:hAnsi="Aptos Narrow" w:cstheme="minorHAnsi"/>
                <w:bCs/>
                <w:color w:val="auto"/>
                <w:sz w:val="22"/>
              </w:rPr>
              <w:t>nnexe 2 du présent document complété pour le mandataire et les éventuels co-</w:t>
            </w:r>
            <w:proofErr w:type="gramStart"/>
            <w:r w:rsidRPr="004A366C">
              <w:rPr>
                <w:rFonts w:ascii="Aptos Narrow" w:hAnsi="Aptos Narrow" w:cstheme="minorHAnsi"/>
                <w:bCs/>
                <w:color w:val="auto"/>
                <w:sz w:val="22"/>
              </w:rPr>
              <w:t xml:space="preserve">traitants </w:t>
            </w:r>
            <w:r w:rsidR="008D547B">
              <w:rPr>
                <w:rFonts w:ascii="Aptos Narrow" w:hAnsi="Aptos Narrow" w:cstheme="minorHAnsi"/>
                <w:bCs/>
                <w:color w:val="auto"/>
                <w:sz w:val="22"/>
              </w:rPr>
              <w:t xml:space="preserve"> (</w:t>
            </w:r>
            <w:proofErr w:type="gramEnd"/>
            <w:r w:rsidR="008D547B">
              <w:rPr>
                <w:rFonts w:ascii="Aptos Narrow" w:hAnsi="Aptos Narrow" w:cstheme="minorHAnsi"/>
                <w:bCs/>
                <w:color w:val="auto"/>
                <w:sz w:val="22"/>
              </w:rPr>
              <w:t>capacités)</w:t>
            </w:r>
          </w:p>
        </w:tc>
      </w:tr>
      <w:tr w:rsidR="00F712C1" w:rsidRPr="004A366C" w14:paraId="15E794F3" w14:textId="77777777" w:rsidTr="00F712C1">
        <w:tblPrEx>
          <w:tblLook w:val="04A0" w:firstRow="1" w:lastRow="0" w:firstColumn="1" w:lastColumn="0" w:noHBand="0" w:noVBand="1"/>
        </w:tblPrEx>
        <w:trPr>
          <w:trHeight w:val="90"/>
        </w:trPr>
        <w:tc>
          <w:tcPr>
            <w:tcW w:w="10018" w:type="dxa"/>
          </w:tcPr>
          <w:p w14:paraId="76A7092E" w14:textId="753D66FD" w:rsidR="00F712C1" w:rsidRPr="004A366C" w:rsidRDefault="00F712C1" w:rsidP="003E1DD5">
            <w:pPr>
              <w:spacing w:after="0"/>
              <w:ind w:right="317"/>
              <w:rPr>
                <w:rFonts w:ascii="Aptos Narrow" w:hAnsi="Aptos Narrow" w:cstheme="minorHAnsi"/>
                <w:bCs/>
                <w:color w:val="auto"/>
                <w:sz w:val="22"/>
              </w:rPr>
            </w:pPr>
            <w:r w:rsidRPr="004A366C">
              <w:rPr>
                <w:rFonts w:ascii="Aptos Narrow" w:hAnsi="Aptos Narrow" w:cstheme="minorHAnsi"/>
                <w:bCs/>
                <w:color w:val="auto"/>
                <w:sz w:val="22"/>
              </w:rPr>
              <w:t>A</w:t>
            </w:r>
            <w:r>
              <w:rPr>
                <w:rFonts w:ascii="Aptos Narrow" w:hAnsi="Aptos Narrow" w:cstheme="minorHAnsi"/>
                <w:bCs/>
                <w:color w:val="auto"/>
                <w:sz w:val="22"/>
              </w:rPr>
              <w:t xml:space="preserve">nnexe </w:t>
            </w:r>
            <w:r w:rsidR="008D547B">
              <w:rPr>
                <w:rFonts w:ascii="Aptos Narrow" w:hAnsi="Aptos Narrow" w:cstheme="minorHAnsi"/>
                <w:bCs/>
                <w:color w:val="auto"/>
                <w:sz w:val="22"/>
              </w:rPr>
              <w:t xml:space="preserve">3 du présent </w:t>
            </w:r>
            <w:r w:rsidR="00656530">
              <w:rPr>
                <w:rFonts w:ascii="Aptos Narrow" w:hAnsi="Aptos Narrow" w:cstheme="minorHAnsi"/>
                <w:bCs/>
                <w:color w:val="auto"/>
                <w:sz w:val="22"/>
              </w:rPr>
              <w:t>document présentant</w:t>
            </w:r>
            <w:r>
              <w:rPr>
                <w:rFonts w:ascii="Aptos Narrow" w:hAnsi="Aptos Narrow" w:cstheme="minorHAnsi"/>
                <w:bCs/>
                <w:color w:val="auto"/>
                <w:sz w:val="22"/>
              </w:rPr>
              <w:t xml:space="preserve"> au</w:t>
            </w:r>
            <w:r w:rsidRPr="004A366C">
              <w:rPr>
                <w:rFonts w:ascii="Aptos Narrow" w:hAnsi="Aptos Narrow" w:cstheme="minorHAnsi"/>
                <w:bCs/>
                <w:color w:val="auto"/>
                <w:sz w:val="22"/>
              </w:rPr>
              <w:t xml:space="preserve"> maximum 3 références concernant des réalisations similaires </w:t>
            </w:r>
            <w:r w:rsidR="00656530" w:rsidRPr="00656530">
              <w:rPr>
                <w:rFonts w:ascii="Aptos Narrow" w:hAnsi="Aptos Narrow" w:cs="Calibri"/>
                <w:bCs/>
                <w:sz w:val="22"/>
              </w:rPr>
              <w:t>incluant des démarches environnementales significatives</w:t>
            </w:r>
          </w:p>
        </w:tc>
      </w:tr>
      <w:tr w:rsidR="00656530" w:rsidRPr="004A366C" w14:paraId="6108E494" w14:textId="77777777" w:rsidTr="00F712C1">
        <w:tblPrEx>
          <w:tblLook w:val="04A0" w:firstRow="1" w:lastRow="0" w:firstColumn="1" w:lastColumn="0" w:noHBand="0" w:noVBand="1"/>
        </w:tblPrEx>
        <w:trPr>
          <w:trHeight w:val="90"/>
        </w:trPr>
        <w:tc>
          <w:tcPr>
            <w:tcW w:w="10018" w:type="dxa"/>
          </w:tcPr>
          <w:p w14:paraId="10FD5093" w14:textId="77D910C5" w:rsidR="00656530" w:rsidRPr="004A366C" w:rsidRDefault="00656530" w:rsidP="003E1DD5">
            <w:pPr>
              <w:spacing w:after="0"/>
              <w:ind w:right="317"/>
              <w:rPr>
                <w:rFonts w:ascii="Aptos Narrow" w:hAnsi="Aptos Narrow" w:cstheme="minorHAnsi"/>
                <w:bCs/>
                <w:color w:val="auto"/>
                <w:sz w:val="22"/>
              </w:rPr>
            </w:pPr>
            <w:r>
              <w:rPr>
                <w:rFonts w:ascii="Aptos Narrow" w:hAnsi="Aptos Narrow" w:cstheme="minorHAnsi"/>
                <w:bCs/>
                <w:color w:val="auto"/>
                <w:sz w:val="22"/>
              </w:rPr>
              <w:t xml:space="preserve">Mémoire sur la </w:t>
            </w:r>
            <w:r w:rsidRPr="00656530">
              <w:rPr>
                <w:rFonts w:ascii="Aptos Narrow" w:hAnsi="Aptos Narrow" w:cstheme="minorHAnsi"/>
                <w:bCs/>
                <w:color w:val="auto"/>
                <w:sz w:val="22"/>
              </w:rPr>
              <w:t xml:space="preserve">qualité </w:t>
            </w:r>
            <w:r w:rsidRPr="00656530">
              <w:rPr>
                <w:rFonts w:ascii="Aptos Narrow" w:hAnsi="Aptos Narrow" w:cs="Calibri"/>
                <w:bCs/>
                <w:sz w:val="22"/>
              </w:rPr>
              <w:t>des performances environnementales du projet</w:t>
            </w:r>
          </w:p>
        </w:tc>
      </w:tr>
    </w:tbl>
    <w:p w14:paraId="57677760" w14:textId="77777777" w:rsidR="006800FE" w:rsidRPr="004A366C" w:rsidRDefault="006800FE"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p w14:paraId="6E50A1AD" w14:textId="77777777" w:rsidR="006800FE" w:rsidRPr="004A366C" w:rsidRDefault="006800FE" w:rsidP="003E1DD5">
      <w:pPr>
        <w:pStyle w:val="RedTxt"/>
        <w:keepLines/>
        <w:jc w:val="both"/>
        <w:rPr>
          <w:rFonts w:ascii="Aptos Narrow" w:hAnsi="Aptos Narrow" w:cs="Calibri"/>
          <w:b/>
          <w:sz w:val="22"/>
          <w:szCs w:val="22"/>
        </w:rPr>
      </w:pPr>
      <w:r w:rsidRPr="004A366C">
        <w:rPr>
          <w:rFonts w:ascii="Aptos Narrow" w:hAnsi="Aptos Narrow" w:cs="Calibri"/>
          <w:b/>
          <w:sz w:val="22"/>
          <w:szCs w:val="22"/>
          <w:u w:val="single"/>
        </w:rPr>
        <w:t>La signature des documents relatifs à l’offre n’est pas exigée par le Maître d’ouvrage</w:t>
      </w:r>
      <w:r w:rsidRPr="004A366C">
        <w:rPr>
          <w:rFonts w:ascii="Aptos Narrow" w:hAnsi="Aptos Narrow" w:cs="Calibri"/>
          <w:b/>
          <w:sz w:val="22"/>
          <w:szCs w:val="22"/>
        </w:rPr>
        <w:t xml:space="preserve"> (seul l’attributaire devra signer les pièces en fin de procédure). </w:t>
      </w:r>
    </w:p>
    <w:p w14:paraId="26576F4C" w14:textId="77777777" w:rsidR="006800FE" w:rsidRPr="004A366C" w:rsidRDefault="006800FE" w:rsidP="003E1DD5">
      <w:pPr>
        <w:pStyle w:val="RedTxt"/>
        <w:keepLines/>
        <w:jc w:val="both"/>
        <w:rPr>
          <w:rFonts w:ascii="Aptos Narrow" w:hAnsi="Aptos Narrow" w:cs="Calibri"/>
          <w:sz w:val="22"/>
          <w:szCs w:val="22"/>
        </w:rPr>
      </w:pPr>
      <w:r w:rsidRPr="004A366C">
        <w:rPr>
          <w:rFonts w:ascii="Aptos Narrow" w:hAnsi="Aptos Narrow" w:cs="Calibri"/>
          <w:sz w:val="22"/>
          <w:szCs w:val="22"/>
        </w:rPr>
        <w:t>Néanmoins, en répondant à la consultation, le candidat accepte les conditions de celle-ci. Même non signée, sa candidature l’engage juridiquement.</w:t>
      </w:r>
    </w:p>
    <w:p w14:paraId="03557D6C" w14:textId="77777777" w:rsidR="006800FE" w:rsidRPr="004A366C" w:rsidRDefault="006800FE" w:rsidP="003E1DD5">
      <w:pPr>
        <w:spacing w:after="0" w:line="240" w:lineRule="auto"/>
        <w:ind w:left="708" w:right="51" w:firstLine="0"/>
        <w:rPr>
          <w:rFonts w:ascii="Aptos Narrow" w:hAnsi="Aptos Narrow" w:cs="Calibri"/>
          <w:b/>
          <w:sz w:val="22"/>
        </w:rPr>
      </w:pPr>
    </w:p>
    <w:p w14:paraId="01B93E4D" w14:textId="77777777" w:rsidR="006800FE" w:rsidRPr="004A366C" w:rsidRDefault="006800FE" w:rsidP="003E1DD5">
      <w:pPr>
        <w:spacing w:after="0" w:line="240" w:lineRule="auto"/>
        <w:ind w:left="0" w:firstLine="0"/>
        <w:rPr>
          <w:rFonts w:ascii="Aptos Narrow" w:hAnsi="Aptos Narrow" w:cs="Calibri"/>
          <w:sz w:val="22"/>
        </w:rPr>
      </w:pPr>
      <w:r w:rsidRPr="004A366C">
        <w:rPr>
          <w:rFonts w:ascii="Aptos Narrow" w:hAnsi="Aptos Narrow" w:cs="Calibri"/>
          <w:sz w:val="22"/>
        </w:rPr>
        <w:t>Les candidats sont invités à s’assurer que l’ensemble des pièces listées ci-avant sont bien présentes dans leur dossier d’offre. L’absence de l’un des documents énumérés ci-dessus ou leur caractère incomplet pourra entrainer la nullité de la candidature, sans préjudice de la faculté, à la libre appréciation de la SIP, d’autoriser tous les soumissionnaires concernés à régulariser les offres irrégulières du fait de leur incomplétude, sur le fondement de l’article R. 2152-2 du Code de la commande publique, auquel la SIP se réfère.</w:t>
      </w:r>
    </w:p>
    <w:p w14:paraId="3A97CDF0" w14:textId="77777777" w:rsidR="006800FE" w:rsidRPr="004A366C" w:rsidRDefault="006800FE" w:rsidP="008D547B">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p w14:paraId="6CC45258" w14:textId="77777777" w:rsidR="006800FE" w:rsidRPr="004A366C" w:rsidRDefault="006800FE"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p w14:paraId="37047D09" w14:textId="5E6D2229" w:rsidR="006800FE" w:rsidRPr="004A366C" w:rsidRDefault="00847925"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50" w:name="_Toc177109962"/>
      <w:bookmarkStart w:id="51" w:name="_Toc210643791"/>
      <w:r w:rsidRPr="004A366C">
        <w:rPr>
          <w:rFonts w:ascii="Aptos Narrow" w:eastAsiaTheme="minorEastAsia" w:hAnsi="Aptos Narrow" w:cs="Calibri"/>
          <w:color w:val="FFFFFF" w:themeColor="background1"/>
          <w:sz w:val="22"/>
        </w:rPr>
        <w:t>7</w:t>
      </w:r>
      <w:r w:rsidR="006800FE" w:rsidRPr="004A366C">
        <w:rPr>
          <w:rFonts w:ascii="Aptos Narrow" w:eastAsiaTheme="minorEastAsia" w:hAnsi="Aptos Narrow" w:cs="Calibri"/>
          <w:color w:val="FFFFFF" w:themeColor="background1"/>
          <w:sz w:val="22"/>
        </w:rPr>
        <w:t>.  CONDITIONS D’ENVOI OU DE REMISE DES DOCUMENTS</w:t>
      </w:r>
      <w:bookmarkEnd w:id="50"/>
      <w:bookmarkEnd w:id="51"/>
      <w:r w:rsidR="006800FE" w:rsidRPr="004A366C">
        <w:rPr>
          <w:rFonts w:ascii="Aptos Narrow" w:eastAsiaTheme="minorEastAsia" w:hAnsi="Aptos Narrow" w:cs="Calibri"/>
          <w:color w:val="FFFFFF" w:themeColor="background1"/>
          <w:sz w:val="22"/>
        </w:rPr>
        <w:t xml:space="preserve"> </w:t>
      </w:r>
    </w:p>
    <w:p w14:paraId="21EA0FF4"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Les plis devront parvenir à destination avant la date et l'heure limites de réception des offres indiquées sur la page de garde du présent document.</w:t>
      </w:r>
    </w:p>
    <w:p w14:paraId="2B72CE7F" w14:textId="77777777" w:rsidR="006800FE" w:rsidRPr="004A366C" w:rsidRDefault="006800FE" w:rsidP="003E1DD5">
      <w:pPr>
        <w:spacing w:after="0" w:line="240" w:lineRule="auto"/>
        <w:rPr>
          <w:rFonts w:ascii="Aptos Narrow" w:hAnsi="Aptos Narrow" w:cstheme="minorHAnsi"/>
          <w:sz w:val="22"/>
        </w:rPr>
      </w:pPr>
    </w:p>
    <w:p w14:paraId="6E68B101" w14:textId="77777777" w:rsidR="006800FE" w:rsidRPr="004A366C" w:rsidRDefault="006800FE" w:rsidP="003E1DD5">
      <w:pPr>
        <w:spacing w:after="0" w:line="240" w:lineRule="auto"/>
        <w:rPr>
          <w:rFonts w:ascii="Aptos Narrow" w:hAnsi="Aptos Narrow" w:cstheme="minorHAnsi"/>
          <w:b/>
          <w:bCs/>
          <w:sz w:val="22"/>
        </w:rPr>
      </w:pPr>
      <w:r w:rsidRPr="004A366C">
        <w:rPr>
          <w:rFonts w:ascii="Aptos Narrow" w:hAnsi="Aptos Narrow" w:cstheme="minorHAnsi"/>
          <w:b/>
          <w:bCs/>
          <w:sz w:val="22"/>
        </w:rPr>
        <w:t>Le non-respect de la date et heure limites de remise des offres est éliminatoire.</w:t>
      </w:r>
    </w:p>
    <w:p w14:paraId="415B6F85" w14:textId="77777777" w:rsidR="006800FE" w:rsidRPr="004A366C" w:rsidRDefault="006800FE" w:rsidP="003E1DD5">
      <w:pPr>
        <w:spacing w:after="0" w:line="240" w:lineRule="auto"/>
        <w:rPr>
          <w:rFonts w:ascii="Aptos Narrow" w:hAnsi="Aptos Narrow" w:cstheme="minorHAnsi"/>
          <w:sz w:val="22"/>
        </w:rPr>
      </w:pPr>
    </w:p>
    <w:p w14:paraId="6BD21A67" w14:textId="562E1A3C" w:rsidR="006800FE" w:rsidRPr="004A366C" w:rsidRDefault="00847925" w:rsidP="003E1DD5">
      <w:pPr>
        <w:pStyle w:val="Titre2"/>
        <w:spacing w:after="0" w:line="240" w:lineRule="auto"/>
        <w:ind w:left="0" w:firstLine="0"/>
        <w:rPr>
          <w:rFonts w:ascii="Aptos Narrow" w:hAnsi="Aptos Narrow" w:cs="Calibri"/>
          <w:sz w:val="22"/>
          <w:u w:val="single"/>
        </w:rPr>
      </w:pPr>
      <w:bookmarkStart w:id="52" w:name="_Toc184034232"/>
      <w:bookmarkStart w:id="53" w:name="_Toc210643792"/>
      <w:r w:rsidRPr="004A366C">
        <w:rPr>
          <w:rFonts w:ascii="Aptos Narrow" w:hAnsi="Aptos Narrow" w:cs="Calibri"/>
          <w:sz w:val="22"/>
          <w:u w:val="single"/>
        </w:rPr>
        <w:t>7.1 - TRANSMISSION ELECTRONIQUE</w:t>
      </w:r>
      <w:bookmarkEnd w:id="52"/>
      <w:bookmarkEnd w:id="53"/>
      <w:r w:rsidRPr="004A366C">
        <w:rPr>
          <w:rFonts w:ascii="Aptos Narrow" w:hAnsi="Aptos Narrow" w:cs="Calibri"/>
          <w:sz w:val="22"/>
          <w:u w:val="single"/>
        </w:rPr>
        <w:t xml:space="preserve"> </w:t>
      </w:r>
    </w:p>
    <w:p w14:paraId="764BE07E" w14:textId="77777777" w:rsidR="006800FE" w:rsidRPr="004A366C" w:rsidRDefault="006800FE" w:rsidP="003E1DD5">
      <w:pPr>
        <w:spacing w:after="0" w:line="240" w:lineRule="auto"/>
        <w:rPr>
          <w:rFonts w:ascii="Aptos Narrow" w:hAnsi="Aptos Narrow"/>
        </w:rPr>
      </w:pPr>
      <w:r w:rsidRPr="004A366C">
        <w:rPr>
          <w:rFonts w:ascii="Aptos Narrow" w:hAnsi="Aptos Narrow" w:cstheme="minorHAnsi"/>
          <w:sz w:val="22"/>
        </w:rPr>
        <w:t xml:space="preserve">La transmission des documents par voie électronique est effectuée sur le profil d'acheteur du pouvoir adjudicateur, à l'adresse URL suivante : </w:t>
      </w:r>
      <w:hyperlink r:id="rId9" w:history="1">
        <w:r w:rsidRPr="004A366C">
          <w:rPr>
            <w:rStyle w:val="Lienhypertexte"/>
            <w:rFonts w:ascii="Aptos Narrow" w:hAnsi="Aptos Narrow" w:cstheme="minorHAnsi"/>
            <w:sz w:val="22"/>
          </w:rPr>
          <w:t>https://www.sipimmo.com/espace-entreprises</w:t>
        </w:r>
      </w:hyperlink>
      <w:r w:rsidRPr="004A366C">
        <w:rPr>
          <w:rFonts w:ascii="Aptos Narrow" w:hAnsi="Aptos Narrow" w:cstheme="minorHAnsi"/>
          <w:sz w:val="22"/>
        </w:rPr>
        <w:t xml:space="preserve"> </w:t>
      </w:r>
    </w:p>
    <w:p w14:paraId="57F0445F" w14:textId="77777777" w:rsidR="006800FE" w:rsidRPr="004A366C" w:rsidRDefault="006800FE" w:rsidP="003E1DD5">
      <w:pPr>
        <w:spacing w:after="0" w:line="240" w:lineRule="auto"/>
        <w:rPr>
          <w:rFonts w:ascii="Aptos Narrow" w:hAnsi="Aptos Narrow" w:cstheme="minorHAnsi"/>
          <w:sz w:val="22"/>
        </w:rPr>
      </w:pPr>
    </w:p>
    <w:p w14:paraId="377BE16E"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Le choix du mode de transmission est global et irréversible. Les candidats doivent appliquer le même mode de transmission à l'ensemble des documents transmis au pouvoir adjudicateur. </w:t>
      </w:r>
    </w:p>
    <w:p w14:paraId="26840889"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Le pli doit contenir deux dossiers distincts comportant respectivement les pièces de la candidature et les pièces de l'offre définies au présent règlement de la consultation. </w:t>
      </w:r>
    </w:p>
    <w:p w14:paraId="324845DD"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lastRenderedPageBreak/>
        <w:t>Chaque transmission fera l'objet d'une date certaine de réception et d'un accusé de réception électronique. A ce titre, le fuseau horaire de référence est celui de (GMT+</w:t>
      </w:r>
      <w:proofErr w:type="gramStart"/>
      <w:r w:rsidRPr="004A366C">
        <w:rPr>
          <w:rFonts w:ascii="Aptos Narrow" w:hAnsi="Aptos Narrow" w:cstheme="minorHAnsi"/>
          <w:sz w:val="22"/>
        </w:rPr>
        <w:t>01:</w:t>
      </w:r>
      <w:proofErr w:type="gramEnd"/>
      <w:r w:rsidRPr="004A366C">
        <w:rPr>
          <w:rFonts w:ascii="Aptos Narrow" w:hAnsi="Aptos Narrow" w:cstheme="minorHAnsi"/>
          <w:sz w:val="22"/>
        </w:rPr>
        <w:t xml:space="preserve">00) Paris, Bruxelles, Copenhague, Madrid. Le pli sera considéré « hors délai » si le téléchargement se termine après la date et l'heure limites de réception des offres. </w:t>
      </w:r>
    </w:p>
    <w:p w14:paraId="19ACFDD0" w14:textId="77777777" w:rsidR="006800FE" w:rsidRPr="004A366C" w:rsidRDefault="006800FE" w:rsidP="003E1DD5">
      <w:pPr>
        <w:spacing w:after="0" w:line="240" w:lineRule="auto"/>
        <w:rPr>
          <w:rFonts w:ascii="Aptos Narrow" w:hAnsi="Aptos Narrow" w:cstheme="minorHAnsi"/>
          <w:sz w:val="22"/>
        </w:rPr>
      </w:pPr>
    </w:p>
    <w:p w14:paraId="1C91D5D4"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Si plusieurs plis sont transmis successivement par le même candidat, </w:t>
      </w:r>
      <w:r w:rsidRPr="004A366C">
        <w:rPr>
          <w:rFonts w:ascii="Aptos Narrow" w:hAnsi="Aptos Narrow" w:cstheme="minorHAnsi"/>
          <w:b/>
          <w:bCs/>
          <w:sz w:val="22"/>
        </w:rPr>
        <w:t xml:space="preserve">seul le dernier pli transmis dans le délai imparti est pris en compte par l'acheteur. </w:t>
      </w:r>
      <w:r w:rsidRPr="004A366C">
        <w:rPr>
          <w:rFonts w:ascii="Aptos Narrow" w:hAnsi="Aptos Narrow" w:cstheme="minorHAnsi"/>
          <w:sz w:val="22"/>
        </w:rPr>
        <w:t xml:space="preserve">Il doit par conséquent contenir l'ensemble des pièces exigées au titre de la présente consultation. </w:t>
      </w:r>
    </w:p>
    <w:p w14:paraId="21C4E183"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Le pli peut être doublé d'une copie de sauvegarde transmise dans les délais impartis, sur support physique électronique (CD-ROM, DVD-ROM, clé USB) ou sur papier. Cette copie doit être placée dans un pli portant la mention « copie de sauvegarde », ainsi que le nom du candidat et l'identification de la procédure concernée. Elle est ouverte dans les cas suivants : </w:t>
      </w:r>
    </w:p>
    <w:p w14:paraId="190C1A9C"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 lorsqu'un programme informatique malveillant est détecté dans le pli transmis par voie électronique ; </w:t>
      </w:r>
    </w:p>
    <w:p w14:paraId="0065991C"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 lorsque le pli électronique est reçu de façon incomplète, hors délai ou n'a pu être ouvert, à condition que sa transmission ait commencé avant la clôture de la remise des plis. </w:t>
      </w:r>
    </w:p>
    <w:p w14:paraId="54AF70C2"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La copie de sauvegarde peut être transmise ou déposée à l'adresse suivante :</w:t>
      </w:r>
    </w:p>
    <w:p w14:paraId="44B3DC07" w14:textId="77777777" w:rsidR="006800FE" w:rsidRDefault="006800FE" w:rsidP="003E1DD5">
      <w:pPr>
        <w:spacing w:after="0" w:line="240" w:lineRule="auto"/>
        <w:jc w:val="center"/>
        <w:rPr>
          <w:rFonts w:ascii="Aptos Narrow" w:hAnsi="Aptos Narrow" w:cstheme="minorHAnsi"/>
          <w:b/>
          <w:bCs/>
          <w:sz w:val="22"/>
        </w:rPr>
      </w:pPr>
      <w:r w:rsidRPr="004A366C">
        <w:rPr>
          <w:rFonts w:ascii="Aptos Narrow" w:hAnsi="Aptos Narrow" w:cstheme="minorHAnsi"/>
          <w:b/>
          <w:bCs/>
          <w:sz w:val="22"/>
        </w:rPr>
        <w:t>Société Immobilière Picarde d'HLM</w:t>
      </w:r>
    </w:p>
    <w:p w14:paraId="659167B4" w14:textId="54FFB8FD" w:rsidR="002C23B0" w:rsidRPr="004A366C" w:rsidRDefault="002C23B0" w:rsidP="002C23B0">
      <w:pPr>
        <w:spacing w:after="0" w:line="240" w:lineRule="auto"/>
        <w:jc w:val="center"/>
        <w:rPr>
          <w:rFonts w:ascii="Aptos Narrow" w:hAnsi="Aptos Narrow" w:cstheme="minorHAnsi"/>
          <w:b/>
          <w:bCs/>
          <w:sz w:val="22"/>
        </w:rPr>
      </w:pPr>
      <w:r>
        <w:rPr>
          <w:rFonts w:ascii="Aptos Narrow" w:hAnsi="Aptos Narrow" w:cstheme="minorHAnsi"/>
          <w:b/>
          <w:bCs/>
          <w:sz w:val="22"/>
        </w:rPr>
        <w:t>Cellule Marchés</w:t>
      </w:r>
    </w:p>
    <w:p w14:paraId="430CDD3F" w14:textId="77777777" w:rsidR="006800FE" w:rsidRPr="004A366C" w:rsidRDefault="006800FE" w:rsidP="003E1DD5">
      <w:pPr>
        <w:spacing w:after="0" w:line="240" w:lineRule="auto"/>
        <w:jc w:val="center"/>
        <w:rPr>
          <w:rFonts w:ascii="Aptos Narrow" w:hAnsi="Aptos Narrow" w:cstheme="minorHAnsi"/>
          <w:b/>
          <w:bCs/>
          <w:sz w:val="22"/>
        </w:rPr>
      </w:pPr>
      <w:r w:rsidRPr="004A366C">
        <w:rPr>
          <w:rFonts w:ascii="Aptos Narrow" w:hAnsi="Aptos Narrow" w:cstheme="minorHAnsi"/>
          <w:b/>
          <w:bCs/>
          <w:sz w:val="22"/>
        </w:rPr>
        <w:t>13 Place d'Aguesseau BP 511</w:t>
      </w:r>
    </w:p>
    <w:p w14:paraId="5F909885" w14:textId="77777777" w:rsidR="006800FE" w:rsidRPr="004A366C" w:rsidRDefault="006800FE" w:rsidP="003E1DD5">
      <w:pPr>
        <w:spacing w:after="0" w:line="240" w:lineRule="auto"/>
        <w:jc w:val="center"/>
        <w:rPr>
          <w:rFonts w:ascii="Aptos Narrow" w:hAnsi="Aptos Narrow" w:cstheme="minorHAnsi"/>
          <w:b/>
          <w:bCs/>
          <w:sz w:val="22"/>
        </w:rPr>
      </w:pPr>
      <w:r w:rsidRPr="004A366C">
        <w:rPr>
          <w:rFonts w:ascii="Aptos Narrow" w:hAnsi="Aptos Narrow" w:cstheme="minorHAnsi"/>
          <w:b/>
          <w:bCs/>
          <w:sz w:val="22"/>
        </w:rPr>
        <w:t>80005 AMIENS CEDEX 1</w:t>
      </w:r>
    </w:p>
    <w:p w14:paraId="49380FF7"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Pour les conditions relatives à la dématérialisation des offres merci de consulter le document suivant : </w:t>
      </w:r>
    </w:p>
    <w:p w14:paraId="06C954EB" w14:textId="77777777" w:rsidR="006800FE" w:rsidRPr="004A366C" w:rsidRDefault="006800FE" w:rsidP="003E1DD5">
      <w:pPr>
        <w:spacing w:after="0" w:line="240" w:lineRule="auto"/>
        <w:rPr>
          <w:rFonts w:ascii="Aptos Narrow" w:hAnsi="Aptos Narrow" w:cs="Calibri"/>
          <w:sz w:val="22"/>
        </w:rPr>
      </w:pPr>
      <w:hyperlink r:id="rId10" w:history="1">
        <w:r w:rsidRPr="004A366C">
          <w:rPr>
            <w:rStyle w:val="Lienhypertexte"/>
            <w:rFonts w:ascii="Aptos Narrow" w:hAnsi="Aptos Narrow" w:cs="Calibri"/>
            <w:sz w:val="22"/>
          </w:rPr>
          <w:t>https://awsolutions.fr/blog/cgu/</w:t>
        </w:r>
      </w:hyperlink>
      <w:r w:rsidRPr="004A366C">
        <w:rPr>
          <w:rFonts w:ascii="Aptos Narrow" w:hAnsi="Aptos Narrow" w:cs="Calibri"/>
          <w:sz w:val="22"/>
        </w:rPr>
        <w:t xml:space="preserve"> </w:t>
      </w:r>
    </w:p>
    <w:p w14:paraId="74CB7B35" w14:textId="77777777" w:rsidR="006800FE" w:rsidRPr="004A366C" w:rsidRDefault="006800FE" w:rsidP="003E1DD5">
      <w:pPr>
        <w:spacing w:after="0" w:line="240" w:lineRule="auto"/>
        <w:rPr>
          <w:rFonts w:ascii="Aptos Narrow" w:hAnsi="Aptos Narrow" w:cstheme="minorHAnsi"/>
          <w:sz w:val="22"/>
        </w:rPr>
      </w:pPr>
    </w:p>
    <w:p w14:paraId="3D42972A" w14:textId="77777777" w:rsidR="006800FE" w:rsidRPr="004A366C" w:rsidRDefault="006800FE" w:rsidP="003E1DD5">
      <w:pPr>
        <w:spacing w:after="0" w:line="240" w:lineRule="auto"/>
        <w:rPr>
          <w:rFonts w:ascii="Aptos Narrow" w:hAnsi="Aptos Narrow" w:cstheme="minorHAnsi"/>
          <w:b/>
          <w:bCs/>
          <w:sz w:val="22"/>
        </w:rPr>
      </w:pPr>
      <w:r w:rsidRPr="004A366C">
        <w:rPr>
          <w:rFonts w:ascii="Aptos Narrow" w:hAnsi="Aptos Narrow" w:cstheme="minorHAnsi"/>
          <w:b/>
          <w:bCs/>
          <w:sz w:val="22"/>
        </w:rPr>
        <w:t xml:space="preserve">La signature électronique des documents n'est pas exigée dans le cadre de cette consultation. </w:t>
      </w:r>
    </w:p>
    <w:p w14:paraId="3EAE0A4A" w14:textId="77777777" w:rsidR="006800FE" w:rsidRPr="004A366C" w:rsidRDefault="006800FE" w:rsidP="003E1DD5">
      <w:pPr>
        <w:spacing w:after="0" w:line="240" w:lineRule="auto"/>
        <w:rPr>
          <w:rFonts w:ascii="Aptos Narrow" w:hAnsi="Aptos Narrow" w:cstheme="minorHAnsi"/>
          <w:b/>
          <w:bCs/>
          <w:sz w:val="22"/>
        </w:rPr>
      </w:pPr>
    </w:p>
    <w:p w14:paraId="35CD7F2B"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La signature électronique du contrat par l'attributaire n'est pas exigée dans le cadre de cette consultation. </w:t>
      </w:r>
    </w:p>
    <w:p w14:paraId="279456A2"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Après attribution, les candidats sont informés que l'offre électronique retenue sera transformée en offre papier, pour donner lieu à la signature manuscrite du marché par les parties. </w:t>
      </w:r>
    </w:p>
    <w:p w14:paraId="00CC5FAB"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Les frais d'accès au réseau et de recours à la signature électronique sont à la charge des candidats. </w:t>
      </w:r>
    </w:p>
    <w:p w14:paraId="3B7EDC4B"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Pour toute question relative au dépôt d’un pli électronique, vous pouvez appeler le service d’assistance téléphonique de notre prestataire (AWS) au 04 80 04 12 60.</w:t>
      </w:r>
    </w:p>
    <w:p w14:paraId="0CD5F36E" w14:textId="77777777" w:rsidR="006800FE" w:rsidRPr="004A366C" w:rsidRDefault="006800FE" w:rsidP="003E1DD5">
      <w:pPr>
        <w:spacing w:after="0" w:line="240" w:lineRule="auto"/>
        <w:rPr>
          <w:rFonts w:ascii="Aptos Narrow" w:hAnsi="Aptos Narrow" w:cstheme="minorHAnsi"/>
          <w:sz w:val="22"/>
        </w:rPr>
      </w:pPr>
    </w:p>
    <w:p w14:paraId="06E87B29"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Elle permet également de bénéficier d'un service d'alertes sur les consultations (précisions, modifications, report de délais...). </w:t>
      </w:r>
    </w:p>
    <w:p w14:paraId="1FC99037" w14:textId="1C5FFFDE"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Par conséquent, il est recommandé d'indiquer une adresse </w:t>
      </w:r>
      <w:r w:rsidR="00DA1A05" w:rsidRPr="004A366C">
        <w:rPr>
          <w:rFonts w:ascii="Aptos Narrow" w:hAnsi="Aptos Narrow" w:cstheme="minorHAnsi"/>
          <w:sz w:val="22"/>
        </w:rPr>
        <w:t>électronique</w:t>
      </w:r>
      <w:r w:rsidRPr="004A366C">
        <w:rPr>
          <w:rFonts w:ascii="Aptos Narrow" w:hAnsi="Aptos Narrow" w:cstheme="minorHAnsi"/>
          <w:sz w:val="22"/>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 </w:t>
      </w:r>
    </w:p>
    <w:p w14:paraId="12AE49ED"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 xml:space="preserve">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 </w:t>
      </w:r>
    </w:p>
    <w:p w14:paraId="4356C890"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L'ensemble de ces services est fourni gratuitement au candidat.</w:t>
      </w:r>
    </w:p>
    <w:p w14:paraId="73591061" w14:textId="77777777" w:rsidR="006800FE" w:rsidRPr="004A366C" w:rsidRDefault="006800FE" w:rsidP="003E1DD5">
      <w:pPr>
        <w:spacing w:after="0" w:line="240" w:lineRule="auto"/>
        <w:rPr>
          <w:rFonts w:ascii="Aptos Narrow" w:hAnsi="Aptos Narrow" w:cstheme="minorHAnsi"/>
          <w:sz w:val="22"/>
        </w:rPr>
      </w:pPr>
    </w:p>
    <w:p w14:paraId="3AD651CC" w14:textId="77777777" w:rsidR="006800FE" w:rsidRPr="004A366C" w:rsidRDefault="006800FE" w:rsidP="003E1DD5">
      <w:pPr>
        <w:pBdr>
          <w:top w:val="single" w:sz="4" w:space="1" w:color="C00000"/>
          <w:left w:val="single" w:sz="4" w:space="4" w:color="C00000"/>
          <w:bottom w:val="single" w:sz="4" w:space="1" w:color="C00000"/>
          <w:right w:val="single" w:sz="4" w:space="4" w:color="C00000"/>
        </w:pBdr>
        <w:spacing w:after="0" w:line="240" w:lineRule="auto"/>
        <w:jc w:val="center"/>
        <w:rPr>
          <w:rFonts w:ascii="Aptos Narrow" w:hAnsi="Aptos Narrow" w:cstheme="minorHAnsi"/>
          <w:b/>
          <w:bCs/>
          <w:color w:val="C00000"/>
          <w:sz w:val="22"/>
        </w:rPr>
      </w:pPr>
      <w:r w:rsidRPr="004A366C">
        <w:rPr>
          <w:rFonts w:ascii="Aptos Narrow" w:hAnsi="Aptos Narrow" w:cstheme="minorHAnsi"/>
          <w:b/>
          <w:bCs/>
          <w:color w:val="C00000"/>
          <w:sz w:val="22"/>
        </w:rPr>
        <w:t>Pensez à anticiper votre dépôt plusieurs heures avant l'heure limite.</w:t>
      </w:r>
    </w:p>
    <w:p w14:paraId="4B0CE2FD" w14:textId="77777777" w:rsidR="006800FE" w:rsidRPr="004A366C" w:rsidRDefault="006800FE" w:rsidP="003E1DD5">
      <w:pPr>
        <w:spacing w:after="0" w:line="240" w:lineRule="auto"/>
        <w:rPr>
          <w:rFonts w:ascii="Aptos Narrow" w:hAnsi="Aptos Narrow" w:cstheme="minorHAnsi"/>
          <w:b/>
          <w:bCs/>
          <w:sz w:val="22"/>
        </w:rPr>
      </w:pPr>
    </w:p>
    <w:p w14:paraId="486CE29F" w14:textId="4C738095" w:rsidR="006800FE" w:rsidRPr="004A366C" w:rsidRDefault="00847925" w:rsidP="003E1DD5">
      <w:pPr>
        <w:pStyle w:val="Titre2"/>
        <w:spacing w:after="0" w:line="240" w:lineRule="auto"/>
        <w:ind w:left="0" w:firstLine="0"/>
        <w:rPr>
          <w:rFonts w:ascii="Aptos Narrow" w:hAnsi="Aptos Narrow" w:cs="Calibri"/>
          <w:sz w:val="22"/>
          <w:u w:val="single"/>
        </w:rPr>
      </w:pPr>
      <w:bookmarkStart w:id="54" w:name="_Toc184034233"/>
      <w:bookmarkStart w:id="55" w:name="_Toc210643793"/>
      <w:r w:rsidRPr="004A366C">
        <w:rPr>
          <w:rFonts w:ascii="Aptos Narrow" w:hAnsi="Aptos Narrow" w:cs="Calibri"/>
          <w:sz w:val="22"/>
          <w:u w:val="single"/>
        </w:rPr>
        <w:lastRenderedPageBreak/>
        <w:t>7.2 - TRANSMISSION SOUS SUPPORT PAPIER</w:t>
      </w:r>
      <w:bookmarkEnd w:id="54"/>
      <w:bookmarkEnd w:id="55"/>
      <w:r w:rsidRPr="004A366C">
        <w:rPr>
          <w:rFonts w:ascii="Aptos Narrow" w:hAnsi="Aptos Narrow" w:cs="Calibri"/>
          <w:sz w:val="22"/>
          <w:u w:val="single"/>
        </w:rPr>
        <w:t xml:space="preserve"> </w:t>
      </w:r>
    </w:p>
    <w:p w14:paraId="143EB805" w14:textId="77777777" w:rsidR="006800FE" w:rsidRPr="004A366C" w:rsidRDefault="006800FE" w:rsidP="003E1DD5">
      <w:pPr>
        <w:spacing w:after="0" w:line="240" w:lineRule="auto"/>
        <w:rPr>
          <w:rFonts w:ascii="Aptos Narrow" w:hAnsi="Aptos Narrow" w:cstheme="minorHAnsi"/>
          <w:sz w:val="22"/>
        </w:rPr>
      </w:pPr>
      <w:r w:rsidRPr="004A366C">
        <w:rPr>
          <w:rFonts w:ascii="Aptos Narrow" w:hAnsi="Aptos Narrow" w:cstheme="minorHAnsi"/>
          <w:sz w:val="22"/>
        </w:rPr>
        <w:t>La transmission des plis par voie électronique est imposée pour cette consultation. Par conséquent, la transmission par voie papier n'est pas autorisée.</w:t>
      </w:r>
    </w:p>
    <w:p w14:paraId="1546DC65" w14:textId="77777777" w:rsidR="006800FE" w:rsidRPr="004A366C" w:rsidRDefault="006800FE" w:rsidP="003E1DD5">
      <w:pPr>
        <w:spacing w:after="0" w:line="240" w:lineRule="auto"/>
        <w:ind w:left="-5" w:right="51"/>
        <w:rPr>
          <w:rFonts w:ascii="Aptos Narrow" w:hAnsi="Aptos Narrow" w:cs="Calibri"/>
          <w:sz w:val="22"/>
        </w:rPr>
      </w:pPr>
    </w:p>
    <w:p w14:paraId="46C30D56" w14:textId="79E58B23" w:rsidR="00847925" w:rsidRPr="004A366C" w:rsidRDefault="00847925"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56" w:name="_Toc177109958"/>
      <w:bookmarkStart w:id="57" w:name="_Toc210643794"/>
      <w:r w:rsidRPr="004A366C">
        <w:rPr>
          <w:rFonts w:ascii="Aptos Narrow" w:eastAsiaTheme="minorEastAsia" w:hAnsi="Aptos Narrow" w:cs="Calibri"/>
          <w:color w:val="FFFFFF" w:themeColor="background1"/>
          <w:sz w:val="22"/>
        </w:rPr>
        <w:t>8.  SELECTION DES CANDIDATURES ET JUGEMENT DES OFFRES</w:t>
      </w:r>
      <w:bookmarkEnd w:id="56"/>
      <w:bookmarkEnd w:id="57"/>
    </w:p>
    <w:p w14:paraId="43E382E5" w14:textId="77777777" w:rsidR="00847925" w:rsidRPr="004A366C" w:rsidRDefault="00847925" w:rsidP="003E1DD5">
      <w:pPr>
        <w:spacing w:after="0" w:line="240" w:lineRule="auto"/>
        <w:ind w:left="-5" w:right="51"/>
        <w:rPr>
          <w:rFonts w:ascii="Aptos Narrow" w:hAnsi="Aptos Narrow" w:cs="Calibri"/>
          <w:strike/>
          <w:sz w:val="22"/>
        </w:rPr>
      </w:pPr>
      <w:r w:rsidRPr="004A366C">
        <w:rPr>
          <w:rFonts w:ascii="Aptos Narrow" w:hAnsi="Aptos Narrow" w:cs="Calibri"/>
          <w:sz w:val="22"/>
        </w:rPr>
        <w:t>L'exécution des marchés ne peut être confiée qu'à une équipe de maîtrise d’œuvre ayant des capacités juridiques, technique et financière nécessaires.</w:t>
      </w:r>
      <w:r w:rsidRPr="004A366C">
        <w:rPr>
          <w:rFonts w:ascii="Aptos Narrow" w:hAnsi="Aptos Narrow" w:cs="Calibri"/>
          <w:strike/>
          <w:sz w:val="22"/>
        </w:rPr>
        <w:t xml:space="preserve"> </w:t>
      </w:r>
    </w:p>
    <w:p w14:paraId="612784AF" w14:textId="12FC6099" w:rsidR="00847925" w:rsidRPr="004A366C" w:rsidRDefault="00847925"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p w14:paraId="441A04F1" w14:textId="2308A2DF" w:rsidR="00847925" w:rsidRPr="004A366C" w:rsidRDefault="00847925" w:rsidP="003E1DD5">
      <w:pPr>
        <w:pStyle w:val="Titre2"/>
        <w:spacing w:after="0" w:line="240" w:lineRule="auto"/>
        <w:ind w:left="0" w:firstLine="0"/>
        <w:rPr>
          <w:rFonts w:ascii="Aptos Narrow" w:hAnsi="Aptos Narrow" w:cs="Calibri"/>
          <w:sz w:val="22"/>
          <w:u w:val="single"/>
        </w:rPr>
      </w:pPr>
      <w:bookmarkStart w:id="58" w:name="_Toc177109959"/>
      <w:bookmarkStart w:id="59" w:name="_Toc210643795"/>
      <w:r w:rsidRPr="004A366C">
        <w:rPr>
          <w:rFonts w:ascii="Aptos Narrow" w:hAnsi="Aptos Narrow" w:cs="Calibri"/>
          <w:sz w:val="22"/>
          <w:u w:val="single"/>
        </w:rPr>
        <w:t xml:space="preserve">8.1 </w:t>
      </w:r>
      <w:r w:rsidR="000B1BAB" w:rsidRPr="004A366C">
        <w:rPr>
          <w:rFonts w:ascii="Aptos Narrow" w:hAnsi="Aptos Narrow" w:cs="Calibri"/>
          <w:sz w:val="22"/>
          <w:u w:val="single"/>
        </w:rPr>
        <w:t xml:space="preserve">- </w:t>
      </w:r>
      <w:r w:rsidRPr="004A366C">
        <w:rPr>
          <w:rFonts w:ascii="Aptos Narrow" w:hAnsi="Aptos Narrow" w:cs="Calibri"/>
          <w:sz w:val="22"/>
          <w:u w:val="single"/>
        </w:rPr>
        <w:t>CRITÈRES DE JUGEMENT DES CANDIDATURES</w:t>
      </w:r>
      <w:bookmarkEnd w:id="58"/>
      <w:bookmarkEnd w:id="59"/>
      <w:r w:rsidRPr="004A366C">
        <w:rPr>
          <w:rFonts w:ascii="Aptos Narrow" w:hAnsi="Aptos Narrow" w:cs="Calibri"/>
          <w:sz w:val="22"/>
          <w:u w:val="single"/>
        </w:rPr>
        <w:t xml:space="preserve">  </w:t>
      </w:r>
    </w:p>
    <w:p w14:paraId="353C6373" w14:textId="77777777" w:rsidR="00847925" w:rsidRPr="004A366C" w:rsidRDefault="00847925" w:rsidP="003E1DD5">
      <w:pPr>
        <w:spacing w:after="0" w:line="240" w:lineRule="auto"/>
        <w:rPr>
          <w:rFonts w:ascii="Aptos Narrow" w:hAnsi="Aptos Narrow" w:cs="Calibri"/>
          <w:sz w:val="22"/>
        </w:rPr>
      </w:pPr>
    </w:p>
    <w:p w14:paraId="68BFFAB5" w14:textId="77777777" w:rsidR="00847925" w:rsidRPr="004A366C" w:rsidRDefault="00847925" w:rsidP="003E1DD5">
      <w:pPr>
        <w:pStyle w:val="Paragraphedeliste"/>
        <w:numPr>
          <w:ilvl w:val="0"/>
          <w:numId w:val="21"/>
        </w:numPr>
        <w:spacing w:after="0" w:line="240" w:lineRule="auto"/>
        <w:ind w:right="51"/>
        <w:rPr>
          <w:rFonts w:ascii="Aptos Narrow" w:hAnsi="Aptos Narrow" w:cs="Calibri"/>
          <w:sz w:val="22"/>
        </w:rPr>
      </w:pPr>
      <w:r w:rsidRPr="004A366C">
        <w:rPr>
          <w:rFonts w:ascii="Aptos Narrow" w:hAnsi="Aptos Narrow" w:cs="Calibri"/>
          <w:sz w:val="22"/>
        </w:rPr>
        <w:t xml:space="preserve">Recevabilité des candidatures </w:t>
      </w:r>
    </w:p>
    <w:p w14:paraId="2801D9FB" w14:textId="77777777" w:rsidR="00847925" w:rsidRPr="004A366C" w:rsidRDefault="00847925" w:rsidP="003E1DD5">
      <w:pPr>
        <w:pStyle w:val="Paragraphedeliste"/>
        <w:numPr>
          <w:ilvl w:val="1"/>
          <w:numId w:val="21"/>
        </w:numPr>
        <w:spacing w:after="0" w:line="240" w:lineRule="auto"/>
        <w:ind w:right="51"/>
        <w:rPr>
          <w:rFonts w:ascii="Aptos Narrow" w:hAnsi="Aptos Narrow" w:cs="Calibri"/>
          <w:sz w:val="22"/>
        </w:rPr>
      </w:pPr>
      <w:r w:rsidRPr="004A366C">
        <w:rPr>
          <w:rFonts w:ascii="Aptos Narrow" w:hAnsi="Aptos Narrow" w:cs="Calibri"/>
          <w:sz w:val="22"/>
        </w:rPr>
        <w:t>Conformité des pièces demandées.</w:t>
      </w:r>
    </w:p>
    <w:p w14:paraId="6A143F0F" w14:textId="77777777" w:rsidR="00847925" w:rsidRPr="004A366C" w:rsidRDefault="00847925" w:rsidP="003E1DD5">
      <w:pPr>
        <w:spacing w:after="0" w:line="240" w:lineRule="auto"/>
        <w:ind w:left="-5" w:right="51"/>
        <w:rPr>
          <w:rFonts w:ascii="Aptos Narrow" w:hAnsi="Aptos Narrow" w:cs="Calibri"/>
          <w:sz w:val="22"/>
        </w:rPr>
      </w:pPr>
    </w:p>
    <w:p w14:paraId="25C40A3A" w14:textId="77777777" w:rsidR="00847925" w:rsidRPr="004A366C" w:rsidRDefault="00847925" w:rsidP="003E1DD5">
      <w:pPr>
        <w:pStyle w:val="Paragraphedeliste"/>
        <w:numPr>
          <w:ilvl w:val="0"/>
          <w:numId w:val="21"/>
        </w:numPr>
        <w:spacing w:after="0" w:line="240" w:lineRule="auto"/>
        <w:ind w:right="51"/>
        <w:rPr>
          <w:rFonts w:ascii="Aptos Narrow" w:hAnsi="Aptos Narrow" w:cs="Calibri"/>
          <w:sz w:val="22"/>
        </w:rPr>
      </w:pPr>
      <w:r w:rsidRPr="004A366C">
        <w:rPr>
          <w:rFonts w:ascii="Aptos Narrow" w:hAnsi="Aptos Narrow" w:cs="Calibri"/>
          <w:sz w:val="22"/>
        </w:rPr>
        <w:t xml:space="preserve">Examen des candidatures </w:t>
      </w:r>
    </w:p>
    <w:p w14:paraId="6CC91C7F" w14:textId="77777777" w:rsidR="00847925" w:rsidRPr="004A366C" w:rsidRDefault="00847925" w:rsidP="003E1DD5">
      <w:pPr>
        <w:pStyle w:val="Paragraphedeliste"/>
        <w:numPr>
          <w:ilvl w:val="1"/>
          <w:numId w:val="21"/>
        </w:numPr>
        <w:spacing w:after="0" w:line="240" w:lineRule="auto"/>
        <w:ind w:right="51"/>
        <w:rPr>
          <w:rFonts w:ascii="Aptos Narrow" w:hAnsi="Aptos Narrow" w:cs="Calibri"/>
          <w:sz w:val="22"/>
        </w:rPr>
      </w:pPr>
      <w:r w:rsidRPr="004A366C">
        <w:rPr>
          <w:rFonts w:ascii="Aptos Narrow" w:hAnsi="Aptos Narrow" w:cs="Calibri"/>
          <w:sz w:val="22"/>
        </w:rPr>
        <w:t xml:space="preserve">Compétences techniques requises pour l'exécution du marché </w:t>
      </w:r>
    </w:p>
    <w:p w14:paraId="7A5734A3" w14:textId="77777777" w:rsidR="00847925" w:rsidRPr="004A366C" w:rsidRDefault="00847925" w:rsidP="003E1DD5">
      <w:pPr>
        <w:pStyle w:val="Paragraphedeliste"/>
        <w:numPr>
          <w:ilvl w:val="1"/>
          <w:numId w:val="21"/>
        </w:numPr>
        <w:spacing w:after="0" w:line="240" w:lineRule="auto"/>
        <w:ind w:right="51"/>
        <w:rPr>
          <w:rFonts w:ascii="Aptos Narrow" w:hAnsi="Aptos Narrow" w:cs="Calibri"/>
          <w:sz w:val="22"/>
        </w:rPr>
      </w:pPr>
      <w:r w:rsidRPr="004A366C">
        <w:rPr>
          <w:rFonts w:ascii="Aptos Narrow" w:hAnsi="Aptos Narrow" w:cs="Calibri"/>
          <w:sz w:val="22"/>
        </w:rPr>
        <w:t xml:space="preserve">Capacités techniques et financières </w:t>
      </w:r>
    </w:p>
    <w:p w14:paraId="7E8B3ED5" w14:textId="77777777" w:rsidR="00847925" w:rsidRPr="004A366C" w:rsidRDefault="00847925" w:rsidP="003E1DD5">
      <w:pPr>
        <w:pStyle w:val="Paragraphedeliste"/>
        <w:numPr>
          <w:ilvl w:val="1"/>
          <w:numId w:val="21"/>
        </w:numPr>
        <w:spacing w:after="0" w:line="240" w:lineRule="auto"/>
        <w:ind w:right="51"/>
        <w:rPr>
          <w:rFonts w:ascii="Aptos Narrow" w:hAnsi="Aptos Narrow" w:cs="Calibri"/>
          <w:sz w:val="22"/>
        </w:rPr>
      </w:pPr>
      <w:r w:rsidRPr="004A366C">
        <w:rPr>
          <w:rFonts w:ascii="Aptos Narrow" w:hAnsi="Aptos Narrow" w:cs="Calibri"/>
          <w:sz w:val="22"/>
        </w:rPr>
        <w:t xml:space="preserve">Références professionnelles des candidats </w:t>
      </w:r>
    </w:p>
    <w:p w14:paraId="3EF667B1" w14:textId="77777777" w:rsidR="00847925" w:rsidRPr="004A366C" w:rsidRDefault="00847925" w:rsidP="003E1DD5">
      <w:pPr>
        <w:spacing w:after="0" w:line="240" w:lineRule="auto"/>
        <w:ind w:left="0" w:firstLine="0"/>
        <w:jc w:val="left"/>
        <w:rPr>
          <w:rFonts w:ascii="Aptos Narrow" w:hAnsi="Aptos Narrow" w:cs="Calibri"/>
          <w:sz w:val="22"/>
        </w:rPr>
      </w:pPr>
    </w:p>
    <w:p w14:paraId="020E022B" w14:textId="62A40AAC" w:rsidR="00847925" w:rsidRPr="004A366C" w:rsidRDefault="00847925" w:rsidP="000B1BAB">
      <w:pPr>
        <w:pStyle w:val="Titre2"/>
        <w:spacing w:after="0" w:line="240" w:lineRule="auto"/>
        <w:ind w:left="0" w:firstLine="0"/>
        <w:rPr>
          <w:rFonts w:ascii="Aptos Narrow" w:hAnsi="Aptos Narrow" w:cs="Calibri"/>
          <w:sz w:val="22"/>
          <w:u w:val="single"/>
        </w:rPr>
      </w:pPr>
      <w:bookmarkStart w:id="60" w:name="_Toc177109960"/>
      <w:bookmarkStart w:id="61" w:name="_Toc210643796"/>
      <w:r w:rsidRPr="004A366C">
        <w:rPr>
          <w:rFonts w:ascii="Aptos Narrow" w:hAnsi="Aptos Narrow" w:cs="Calibri"/>
          <w:sz w:val="22"/>
          <w:u w:val="single"/>
        </w:rPr>
        <w:t>8.2</w:t>
      </w:r>
      <w:r w:rsidR="000B1BAB" w:rsidRPr="004A366C">
        <w:rPr>
          <w:rFonts w:ascii="Aptos Narrow" w:hAnsi="Aptos Narrow" w:cs="Calibri"/>
          <w:sz w:val="22"/>
          <w:u w:val="single"/>
        </w:rPr>
        <w:t xml:space="preserve"> -</w:t>
      </w:r>
      <w:r w:rsidRPr="004A366C">
        <w:rPr>
          <w:rFonts w:ascii="Aptos Narrow" w:hAnsi="Aptos Narrow" w:cs="Calibri"/>
          <w:sz w:val="22"/>
          <w:u w:val="single"/>
        </w:rPr>
        <w:t xml:space="preserve"> CRITÈRES DE JUGEMENT DES OFFRES</w:t>
      </w:r>
      <w:bookmarkEnd w:id="60"/>
      <w:bookmarkEnd w:id="61"/>
      <w:r w:rsidRPr="004A366C">
        <w:rPr>
          <w:rFonts w:ascii="Aptos Narrow" w:hAnsi="Aptos Narrow" w:cs="Calibri"/>
          <w:sz w:val="22"/>
        </w:rPr>
        <w:t xml:space="preserve"> </w:t>
      </w:r>
    </w:p>
    <w:p w14:paraId="6E75EAA2" w14:textId="77777777" w:rsidR="00847925" w:rsidRPr="004A366C" w:rsidRDefault="00847925" w:rsidP="003E1DD5">
      <w:pPr>
        <w:spacing w:after="0" w:line="240" w:lineRule="auto"/>
        <w:ind w:left="0" w:right="51" w:firstLine="0"/>
        <w:rPr>
          <w:rFonts w:ascii="Aptos Narrow" w:hAnsi="Aptos Narrow" w:cs="Calibri"/>
          <w:sz w:val="22"/>
        </w:rPr>
      </w:pPr>
      <w:r w:rsidRPr="004A366C">
        <w:rPr>
          <w:rFonts w:ascii="Aptos Narrow" w:hAnsi="Aptos Narrow" w:cs="Calibri"/>
          <w:sz w:val="22"/>
        </w:rPr>
        <w:t>Le jugement des offres sera effectué dans les conditions prévues aux articles R.2152-1 et suivants du code de la commande publique et donnera lieu à un classement des offres. L'attention des candidats est attirée sur le fait que toute offre irrégulière pourra faire l'objet d'une demande de régularisation, à condition qu'elle ne soit pas anormalement basse.</w:t>
      </w:r>
    </w:p>
    <w:p w14:paraId="2B5C5939" w14:textId="77777777" w:rsidR="004A366C" w:rsidRPr="004A366C" w:rsidRDefault="004A366C" w:rsidP="003E1DD5">
      <w:pPr>
        <w:spacing w:after="0" w:line="240" w:lineRule="auto"/>
        <w:ind w:left="0" w:right="51" w:firstLine="0"/>
        <w:rPr>
          <w:rFonts w:ascii="Aptos Narrow" w:hAnsi="Aptos Narrow" w:cs="Calibri"/>
          <w:sz w:val="22"/>
        </w:rPr>
      </w:pPr>
    </w:p>
    <w:p w14:paraId="3CB73FD7" w14:textId="77777777" w:rsidR="00847925" w:rsidRPr="004A366C" w:rsidRDefault="00847925" w:rsidP="003E1DD5">
      <w:pPr>
        <w:spacing w:after="0" w:line="240" w:lineRule="auto"/>
        <w:ind w:left="0" w:right="51" w:firstLine="0"/>
        <w:rPr>
          <w:rFonts w:ascii="Aptos Narrow" w:hAnsi="Aptos Narrow" w:cs="Calibri"/>
          <w:sz w:val="22"/>
        </w:rPr>
      </w:pPr>
      <w:r w:rsidRPr="004A366C">
        <w:rPr>
          <w:rFonts w:ascii="Aptos Narrow" w:hAnsi="Aptos Narrow" w:cs="Calibri"/>
          <w:sz w:val="22"/>
        </w:rPr>
        <w:t>En revanche, toute offre inacceptable ou inappropriée sera éliminée. Le jugement des offres sera effectué dans le respect des principes fondamentaux de la commande publique.</w:t>
      </w:r>
    </w:p>
    <w:p w14:paraId="5D18F6BE" w14:textId="77777777" w:rsidR="00847925" w:rsidRPr="004A366C" w:rsidRDefault="00847925" w:rsidP="003E1DD5">
      <w:pPr>
        <w:spacing w:after="0" w:line="240" w:lineRule="auto"/>
        <w:ind w:left="0" w:right="51" w:firstLine="0"/>
        <w:rPr>
          <w:rFonts w:ascii="Aptos Narrow" w:hAnsi="Aptos Narrow" w:cs="Calibri"/>
          <w:sz w:val="22"/>
        </w:rPr>
      </w:pPr>
    </w:p>
    <w:p w14:paraId="21BEB67C" w14:textId="77777777" w:rsidR="00847925" w:rsidRPr="004A366C" w:rsidRDefault="00847925" w:rsidP="003E1DD5">
      <w:pPr>
        <w:spacing w:after="0" w:line="240" w:lineRule="auto"/>
        <w:ind w:left="0" w:right="51" w:firstLine="0"/>
        <w:rPr>
          <w:rFonts w:ascii="Aptos Narrow" w:hAnsi="Aptos Narrow" w:cs="Calibri"/>
          <w:sz w:val="22"/>
        </w:rPr>
      </w:pPr>
      <w:r w:rsidRPr="004A366C">
        <w:rPr>
          <w:rFonts w:ascii="Aptos Narrow" w:hAnsi="Aptos Narrow" w:cs="Calibri"/>
          <w:sz w:val="22"/>
        </w:rPr>
        <w:t>Les critères retenus pour le jugement des offres sont indiqués ci-dessous :</w:t>
      </w:r>
    </w:p>
    <w:p w14:paraId="2C6B7642" w14:textId="77777777" w:rsidR="00847925" w:rsidRPr="004A366C" w:rsidRDefault="00847925" w:rsidP="003E1DD5">
      <w:pPr>
        <w:tabs>
          <w:tab w:val="left" w:pos="426"/>
          <w:tab w:val="left" w:pos="851"/>
          <w:tab w:val="left" w:pos="1134"/>
          <w:tab w:val="left" w:pos="1701"/>
          <w:tab w:val="left" w:pos="2127"/>
          <w:tab w:val="left" w:pos="2552"/>
          <w:tab w:val="left" w:pos="2977"/>
          <w:tab w:val="left" w:pos="3402"/>
        </w:tabs>
        <w:spacing w:after="0" w:line="240" w:lineRule="auto"/>
        <w:ind w:right="-1"/>
        <w:rPr>
          <w:rFonts w:ascii="Aptos Narrow" w:hAnsi="Aptos Narrow" w:cs="Calibri"/>
          <w:sz w:val="22"/>
        </w:rPr>
      </w:pPr>
    </w:p>
    <w:p w14:paraId="31A49932" w14:textId="77777777" w:rsidR="00847925" w:rsidRPr="004A366C" w:rsidRDefault="00847925" w:rsidP="003E1DD5">
      <w:pPr>
        <w:pBdr>
          <w:top w:val="single" w:sz="4" w:space="1" w:color="2F5496" w:themeColor="accent1" w:themeShade="BF"/>
          <w:left w:val="single" w:sz="4" w:space="4" w:color="2F5496" w:themeColor="accent1" w:themeShade="BF"/>
          <w:bottom w:val="single" w:sz="4" w:space="1" w:color="2F5496" w:themeColor="accent1" w:themeShade="BF"/>
          <w:right w:val="single" w:sz="4" w:space="4" w:color="2F5496" w:themeColor="accent1" w:themeShade="BF"/>
        </w:pBdr>
        <w:tabs>
          <w:tab w:val="left" w:pos="426"/>
          <w:tab w:val="left" w:pos="851"/>
          <w:tab w:val="left" w:pos="1134"/>
          <w:tab w:val="left" w:pos="1701"/>
          <w:tab w:val="left" w:pos="2127"/>
          <w:tab w:val="left" w:pos="2552"/>
          <w:tab w:val="left" w:pos="2977"/>
          <w:tab w:val="left" w:pos="3402"/>
        </w:tabs>
        <w:spacing w:after="0" w:line="240" w:lineRule="auto"/>
        <w:ind w:right="-1"/>
        <w:rPr>
          <w:rFonts w:ascii="Aptos Narrow" w:hAnsi="Aptos Narrow" w:cs="Calibri"/>
          <w:sz w:val="22"/>
        </w:rPr>
      </w:pPr>
      <w:r w:rsidRPr="004A366C">
        <w:rPr>
          <w:rFonts w:ascii="Aptos Narrow" w:hAnsi="Aptos Narrow" w:cs="Calibri"/>
          <w:b/>
          <w:bCs/>
          <w:sz w:val="22"/>
        </w:rPr>
        <w:t>Offre économiquement la plus avantageuse, appréciée en fonction des critères pondérés, énoncés ci-dessous :</w:t>
      </w:r>
    </w:p>
    <w:p w14:paraId="1295D721" w14:textId="77777777" w:rsidR="00847925" w:rsidRPr="004A366C" w:rsidRDefault="00847925" w:rsidP="003E1DD5">
      <w:pPr>
        <w:tabs>
          <w:tab w:val="left" w:pos="1701"/>
          <w:tab w:val="left" w:pos="2127"/>
          <w:tab w:val="left" w:pos="2552"/>
          <w:tab w:val="left" w:pos="2977"/>
          <w:tab w:val="left" w:pos="3402"/>
        </w:tabs>
        <w:spacing w:after="0" w:line="240" w:lineRule="auto"/>
        <w:ind w:left="0" w:right="-1" w:firstLine="0"/>
        <w:rPr>
          <w:rFonts w:ascii="Aptos Narrow" w:hAnsi="Aptos Narrow" w:cs="Calibri"/>
          <w:sz w:val="22"/>
        </w:rPr>
      </w:pPr>
    </w:p>
    <w:p w14:paraId="196AB6CD" w14:textId="77777777" w:rsidR="00847925" w:rsidRPr="004A366C" w:rsidRDefault="00847925" w:rsidP="003E1DD5">
      <w:pPr>
        <w:tabs>
          <w:tab w:val="left" w:pos="1701"/>
          <w:tab w:val="left" w:pos="2127"/>
          <w:tab w:val="left" w:pos="2552"/>
          <w:tab w:val="left" w:pos="2977"/>
          <w:tab w:val="left" w:pos="3402"/>
        </w:tabs>
        <w:spacing w:after="0" w:line="240" w:lineRule="auto"/>
        <w:ind w:right="-1"/>
        <w:rPr>
          <w:rFonts w:ascii="Aptos Narrow" w:hAnsi="Aptos Narrow" w:cs="Calibri"/>
          <w:b/>
          <w:bCs/>
          <w:sz w:val="22"/>
          <w:u w:val="single"/>
        </w:rPr>
      </w:pPr>
      <w:r w:rsidRPr="004A366C">
        <w:rPr>
          <w:rFonts w:ascii="Aptos Narrow" w:hAnsi="Aptos Narrow" w:cs="Calibri"/>
          <w:b/>
          <w:bCs/>
          <w:sz w:val="22"/>
          <w:u w:val="single"/>
        </w:rPr>
        <w:t>Note globale sur 20 pts :</w:t>
      </w:r>
    </w:p>
    <w:p w14:paraId="2DF39796" w14:textId="77777777" w:rsidR="00847925" w:rsidRPr="004A366C" w:rsidRDefault="00847925" w:rsidP="003E1DD5">
      <w:pPr>
        <w:spacing w:after="0" w:line="240" w:lineRule="auto"/>
        <w:rPr>
          <w:rFonts w:ascii="Aptos Narrow" w:hAnsi="Aptos Narrow" w:cs="Calibri"/>
          <w:sz w:val="22"/>
        </w:rPr>
      </w:pPr>
    </w:p>
    <w:p w14:paraId="50D16EC2" w14:textId="12EF9712" w:rsidR="0073139F" w:rsidRPr="004A366C" w:rsidRDefault="0073139F" w:rsidP="0073139F">
      <w:pPr>
        <w:spacing w:after="0" w:line="240" w:lineRule="auto"/>
        <w:rPr>
          <w:rFonts w:ascii="Aptos Narrow" w:hAnsi="Aptos Narrow" w:cs="Calibri"/>
          <w:color w:val="EE0000"/>
          <w:sz w:val="22"/>
        </w:rPr>
      </w:pPr>
      <w:r w:rsidRPr="004A366C">
        <w:rPr>
          <w:rFonts w:ascii="Aptos Narrow" w:hAnsi="Aptos Narrow" w:cs="Calibri"/>
          <w:color w:val="000000" w:themeColor="text1"/>
          <w:sz w:val="22"/>
        </w:rPr>
        <w:t>Les offres seront analysées et classées sur la base des critères ci-après, selon l’ordre de priorité suivant</w:t>
      </w:r>
      <w:r w:rsidR="00E62FD7" w:rsidRPr="004A366C">
        <w:rPr>
          <w:rFonts w:ascii="Aptos Narrow" w:hAnsi="Aptos Narrow" w:cs="Calibri"/>
          <w:color w:val="000000" w:themeColor="text1"/>
          <w:sz w:val="22"/>
        </w:rPr>
        <w:t>.</w:t>
      </w:r>
      <w:r w:rsidRPr="004A366C">
        <w:rPr>
          <w:rFonts w:ascii="Aptos Narrow" w:hAnsi="Aptos Narrow" w:cs="Calibri"/>
          <w:color w:val="000000" w:themeColor="text1"/>
          <w:sz w:val="22"/>
        </w:rPr>
        <w:br/>
      </w:r>
    </w:p>
    <w:p w14:paraId="750B2969" w14:textId="1FEB4990" w:rsidR="00847925" w:rsidRPr="004A366C" w:rsidRDefault="00847925" w:rsidP="003E1DD5">
      <w:pPr>
        <w:numPr>
          <w:ilvl w:val="0"/>
          <w:numId w:val="11"/>
        </w:numPr>
        <w:tabs>
          <w:tab w:val="num" w:pos="568"/>
          <w:tab w:val="left" w:pos="1418"/>
          <w:tab w:val="left" w:pos="2127"/>
          <w:tab w:val="left" w:pos="2552"/>
          <w:tab w:val="left" w:pos="2977"/>
          <w:tab w:val="left" w:pos="3402"/>
        </w:tabs>
        <w:spacing w:after="0" w:line="240" w:lineRule="auto"/>
        <w:ind w:left="852" w:right="-1" w:hanging="284"/>
        <w:rPr>
          <w:rFonts w:ascii="Aptos Narrow" w:hAnsi="Aptos Narrow" w:cs="Calibri"/>
          <w:b/>
          <w:sz w:val="22"/>
        </w:rPr>
      </w:pPr>
      <w:bookmarkStart w:id="62" w:name="_Toc447195700"/>
      <w:r w:rsidRPr="004A366C">
        <w:rPr>
          <w:rFonts w:ascii="Aptos Narrow" w:hAnsi="Aptos Narrow" w:cs="Calibri"/>
          <w:b/>
          <w:sz w:val="22"/>
        </w:rPr>
        <w:t xml:space="preserve">Montant du forfait provisoire de rémunération : noté sur </w:t>
      </w:r>
      <w:r w:rsidR="00E442C6" w:rsidRPr="004A366C">
        <w:rPr>
          <w:rFonts w:ascii="Aptos Narrow" w:hAnsi="Aptos Narrow" w:cs="Calibri"/>
          <w:b/>
          <w:color w:val="000000" w:themeColor="text1"/>
          <w:sz w:val="22"/>
        </w:rPr>
        <w:t>0</w:t>
      </w:r>
      <w:r w:rsidR="00627D83" w:rsidRPr="004A366C">
        <w:rPr>
          <w:rFonts w:ascii="Aptos Narrow" w:hAnsi="Aptos Narrow" w:cs="Calibri"/>
          <w:b/>
          <w:color w:val="000000" w:themeColor="text1"/>
          <w:sz w:val="22"/>
        </w:rPr>
        <w:t>8</w:t>
      </w:r>
      <w:r w:rsidRPr="004A366C">
        <w:rPr>
          <w:rFonts w:ascii="Aptos Narrow" w:hAnsi="Aptos Narrow" w:cs="Calibri"/>
          <w:b/>
          <w:sz w:val="22"/>
        </w:rPr>
        <w:t xml:space="preserve"> pts</w:t>
      </w:r>
      <w:bookmarkEnd w:id="62"/>
    </w:p>
    <w:p w14:paraId="48408BC4" w14:textId="77777777" w:rsidR="00847925" w:rsidRPr="004A366C" w:rsidRDefault="00847925" w:rsidP="003E1DD5">
      <w:pPr>
        <w:spacing w:after="0" w:line="240" w:lineRule="auto"/>
        <w:ind w:left="360"/>
        <w:rPr>
          <w:rFonts w:ascii="Aptos Narrow" w:hAnsi="Aptos Narrow" w:cs="Calibri"/>
          <w:sz w:val="22"/>
        </w:rPr>
      </w:pPr>
    </w:p>
    <w:p w14:paraId="6F3ECA52" w14:textId="111880B6" w:rsidR="00847925" w:rsidRPr="004A366C" w:rsidRDefault="00847925" w:rsidP="003E1DD5">
      <w:pPr>
        <w:spacing w:after="0" w:line="240" w:lineRule="auto"/>
        <w:rPr>
          <w:rFonts w:ascii="Aptos Narrow" w:hAnsi="Aptos Narrow" w:cs="Calibri"/>
          <w:sz w:val="22"/>
        </w:rPr>
      </w:pPr>
      <w:r w:rsidRPr="004A366C">
        <w:rPr>
          <w:rFonts w:ascii="Aptos Narrow" w:hAnsi="Aptos Narrow" w:cs="Calibri"/>
          <w:sz w:val="22"/>
        </w:rPr>
        <w:t xml:space="preserve">La note de </w:t>
      </w:r>
      <w:r w:rsidR="00E442C6" w:rsidRPr="004A366C">
        <w:rPr>
          <w:rFonts w:ascii="Aptos Narrow" w:hAnsi="Aptos Narrow" w:cs="Calibri"/>
          <w:sz w:val="22"/>
        </w:rPr>
        <w:t>0</w:t>
      </w:r>
      <w:r w:rsidR="00C51357" w:rsidRPr="004A366C">
        <w:rPr>
          <w:rFonts w:ascii="Aptos Narrow" w:hAnsi="Aptos Narrow" w:cs="Calibri"/>
          <w:color w:val="000000" w:themeColor="text1"/>
          <w:sz w:val="22"/>
        </w:rPr>
        <w:t>8</w:t>
      </w:r>
      <w:r w:rsidRPr="004A366C">
        <w:rPr>
          <w:rFonts w:ascii="Aptos Narrow" w:hAnsi="Aptos Narrow" w:cs="Calibri"/>
          <w:color w:val="000000" w:themeColor="text1"/>
          <w:sz w:val="22"/>
        </w:rPr>
        <w:t xml:space="preserve"> </w:t>
      </w:r>
      <w:r w:rsidRPr="004A366C">
        <w:rPr>
          <w:rFonts w:ascii="Aptos Narrow" w:hAnsi="Aptos Narrow" w:cs="Calibri"/>
          <w:sz w:val="22"/>
        </w:rPr>
        <w:t>points sera attribuée au candidat ayant remis le montant du forfait provisoire le moins disant acceptable. Les notes des autres candidats seront calculées selon la formule :</w:t>
      </w:r>
    </w:p>
    <w:p w14:paraId="1E4519FC" w14:textId="0AA8FFCB" w:rsidR="00847925" w:rsidRPr="004A366C" w:rsidRDefault="00847925" w:rsidP="004A366C">
      <w:pPr>
        <w:pBdr>
          <w:left w:val="single" w:sz="4" w:space="4" w:color="2F5496" w:themeColor="accent1" w:themeShade="BF"/>
        </w:pBdr>
        <w:shd w:val="clear" w:color="auto" w:fill="D9E2F3" w:themeFill="accent1" w:themeFillTint="33"/>
        <w:spacing w:after="0" w:line="240" w:lineRule="auto"/>
        <w:ind w:left="2836"/>
        <w:jc w:val="left"/>
        <w:rPr>
          <w:rFonts w:ascii="Aptos Narrow" w:hAnsi="Aptos Narrow" w:cs="Calibri"/>
          <w:i/>
          <w:sz w:val="22"/>
        </w:rPr>
      </w:pPr>
      <w:r w:rsidRPr="004A366C">
        <w:rPr>
          <w:rFonts w:ascii="Aptos Narrow" w:hAnsi="Aptos Narrow" w:cs="Calibri"/>
          <w:i/>
          <w:sz w:val="22"/>
        </w:rPr>
        <w:t>Note du candidat = (Montant du candidat ayant le forfait le moins élevé*</w:t>
      </w:r>
      <w:r w:rsidR="00EF7DEA" w:rsidRPr="004A366C">
        <w:rPr>
          <w:rFonts w:ascii="Aptos Narrow" w:hAnsi="Aptos Narrow" w:cs="Calibri"/>
          <w:i/>
          <w:color w:val="000000" w:themeColor="text1"/>
          <w:sz w:val="22"/>
        </w:rPr>
        <w:t>8</w:t>
      </w:r>
      <w:r w:rsidRPr="004A366C">
        <w:rPr>
          <w:rFonts w:ascii="Aptos Narrow" w:hAnsi="Aptos Narrow" w:cs="Calibri"/>
          <w:i/>
          <w:sz w:val="22"/>
        </w:rPr>
        <w:t>) / forfait proposé par le candidat</w:t>
      </w:r>
    </w:p>
    <w:p w14:paraId="431C2416" w14:textId="77777777" w:rsidR="004A366C" w:rsidRPr="004A366C" w:rsidRDefault="004A366C" w:rsidP="003E1DD5">
      <w:pPr>
        <w:spacing w:after="0" w:line="240" w:lineRule="auto"/>
        <w:rPr>
          <w:rFonts w:ascii="Aptos Narrow" w:hAnsi="Aptos Narrow" w:cs="Calibri"/>
          <w:sz w:val="22"/>
        </w:rPr>
      </w:pPr>
    </w:p>
    <w:p w14:paraId="5C029D08" w14:textId="1069BA48" w:rsidR="00847925" w:rsidRPr="004A366C" w:rsidRDefault="00847925" w:rsidP="003E1DD5">
      <w:pPr>
        <w:spacing w:after="0" w:line="240" w:lineRule="auto"/>
        <w:rPr>
          <w:rFonts w:ascii="Aptos Narrow" w:hAnsi="Aptos Narrow" w:cs="Calibri"/>
          <w:sz w:val="22"/>
        </w:rPr>
      </w:pPr>
      <w:r w:rsidRPr="004A366C">
        <w:rPr>
          <w:rFonts w:ascii="Aptos Narrow" w:hAnsi="Aptos Narrow" w:cs="Calibri"/>
          <w:sz w:val="22"/>
        </w:rPr>
        <w:t>Le % de rémunération devra être justifié suivant le tableau joint en annexe du présent règlement.</w:t>
      </w:r>
    </w:p>
    <w:p w14:paraId="6B4F167E" w14:textId="77777777" w:rsidR="00847925" w:rsidRPr="004A366C" w:rsidRDefault="00847925" w:rsidP="003E1DD5">
      <w:pPr>
        <w:spacing w:after="0" w:line="240" w:lineRule="auto"/>
        <w:rPr>
          <w:rFonts w:ascii="Aptos Narrow" w:hAnsi="Aptos Narrow" w:cs="Calibri"/>
          <w:sz w:val="22"/>
        </w:rPr>
      </w:pPr>
    </w:p>
    <w:p w14:paraId="541ED0C4" w14:textId="2B27B3E5" w:rsidR="00847925" w:rsidRPr="004A366C" w:rsidRDefault="00847925" w:rsidP="003E1DD5">
      <w:pPr>
        <w:numPr>
          <w:ilvl w:val="0"/>
          <w:numId w:val="11"/>
        </w:numPr>
        <w:tabs>
          <w:tab w:val="num" w:pos="568"/>
          <w:tab w:val="left" w:pos="1418"/>
          <w:tab w:val="left" w:pos="2127"/>
          <w:tab w:val="left" w:pos="2552"/>
          <w:tab w:val="left" w:pos="2977"/>
          <w:tab w:val="left" w:pos="3402"/>
        </w:tabs>
        <w:spacing w:after="0" w:line="240" w:lineRule="auto"/>
        <w:ind w:left="852" w:right="-1" w:hanging="284"/>
        <w:rPr>
          <w:rFonts w:ascii="Aptos Narrow" w:hAnsi="Aptos Narrow" w:cs="Calibri"/>
          <w:b/>
          <w:color w:val="000000" w:themeColor="text1"/>
          <w:sz w:val="22"/>
        </w:rPr>
      </w:pPr>
      <w:bookmarkStart w:id="63" w:name="_Toc447195701"/>
      <w:r w:rsidRPr="004A366C">
        <w:rPr>
          <w:rFonts w:ascii="Aptos Narrow" w:hAnsi="Aptos Narrow" w:cs="Calibri"/>
          <w:b/>
          <w:sz w:val="22"/>
        </w:rPr>
        <w:t>Montant estimé des travaux</w:t>
      </w:r>
      <w:r w:rsidR="008B1C49">
        <w:rPr>
          <w:rFonts w:ascii="Aptos Narrow" w:hAnsi="Aptos Narrow" w:cs="Calibri"/>
          <w:b/>
          <w:sz w:val="22"/>
        </w:rPr>
        <w:t xml:space="preserve"> de </w:t>
      </w:r>
      <w:r w:rsidRPr="004A366C">
        <w:rPr>
          <w:rFonts w:ascii="Aptos Narrow" w:hAnsi="Aptos Narrow" w:cs="Calibri"/>
          <w:b/>
          <w:sz w:val="22"/>
        </w:rPr>
        <w:t>construction </w:t>
      </w:r>
      <w:r w:rsidR="004B4967" w:rsidRPr="004A366C">
        <w:rPr>
          <w:rFonts w:ascii="Aptos Narrow" w:hAnsi="Aptos Narrow" w:cs="Calibri"/>
          <w:b/>
          <w:sz w:val="22"/>
        </w:rPr>
        <w:t>(y</w:t>
      </w:r>
      <w:r w:rsidR="004B4967">
        <w:rPr>
          <w:rFonts w:ascii="Aptos Narrow" w:hAnsi="Aptos Narrow" w:cs="Calibri"/>
          <w:b/>
          <w:sz w:val="22"/>
        </w:rPr>
        <w:t xml:space="preserve"> compris démolition - </w:t>
      </w:r>
      <w:r w:rsidR="003E1DD5" w:rsidRPr="004A366C">
        <w:rPr>
          <w:rFonts w:ascii="Aptos Narrow" w:hAnsi="Aptos Narrow" w:cs="Calibri"/>
          <w:b/>
          <w:sz w:val="22"/>
        </w:rPr>
        <w:t>y compris</w:t>
      </w:r>
      <w:r w:rsidRPr="004A366C">
        <w:rPr>
          <w:rFonts w:ascii="Aptos Narrow" w:hAnsi="Aptos Narrow" w:cs="Calibri"/>
          <w:b/>
          <w:sz w:val="22"/>
        </w:rPr>
        <w:t xml:space="preserve"> VRD – </w:t>
      </w:r>
      <w:r w:rsidR="003E1DD5" w:rsidRPr="004A366C">
        <w:rPr>
          <w:rFonts w:ascii="Aptos Narrow" w:hAnsi="Aptos Narrow" w:cs="Calibri"/>
          <w:b/>
          <w:sz w:val="22"/>
        </w:rPr>
        <w:t>y compris</w:t>
      </w:r>
      <w:r w:rsidRPr="004A366C">
        <w:rPr>
          <w:rFonts w:ascii="Aptos Narrow" w:hAnsi="Aptos Narrow" w:cs="Calibri"/>
          <w:b/>
          <w:sz w:val="22"/>
        </w:rPr>
        <w:t xml:space="preserve"> fondations spéciales) : noté sur </w:t>
      </w:r>
      <w:r w:rsidR="00E442C6" w:rsidRPr="004A366C">
        <w:rPr>
          <w:rFonts w:ascii="Aptos Narrow" w:hAnsi="Aptos Narrow" w:cs="Calibri"/>
          <w:b/>
          <w:color w:val="000000" w:themeColor="text1"/>
          <w:sz w:val="22"/>
        </w:rPr>
        <w:t>0</w:t>
      </w:r>
      <w:r w:rsidR="00627D83" w:rsidRPr="004A366C">
        <w:rPr>
          <w:rFonts w:ascii="Aptos Narrow" w:hAnsi="Aptos Narrow" w:cs="Calibri"/>
          <w:b/>
          <w:color w:val="000000" w:themeColor="text1"/>
          <w:sz w:val="22"/>
        </w:rPr>
        <w:t>7</w:t>
      </w:r>
      <w:r w:rsidRPr="004A366C">
        <w:rPr>
          <w:rFonts w:ascii="Aptos Narrow" w:hAnsi="Aptos Narrow" w:cs="Calibri"/>
          <w:b/>
          <w:color w:val="000000" w:themeColor="text1"/>
          <w:sz w:val="22"/>
        </w:rPr>
        <w:t xml:space="preserve"> pts</w:t>
      </w:r>
      <w:bookmarkEnd w:id="63"/>
    </w:p>
    <w:p w14:paraId="3D3BC5BF" w14:textId="77777777" w:rsidR="00847925" w:rsidRPr="004A366C" w:rsidRDefault="00847925" w:rsidP="003E1DD5">
      <w:pPr>
        <w:spacing w:after="0" w:line="240" w:lineRule="auto"/>
        <w:jc w:val="center"/>
        <w:rPr>
          <w:rFonts w:ascii="Aptos Narrow" w:hAnsi="Aptos Narrow" w:cs="Calibri"/>
          <w:color w:val="000000" w:themeColor="text1"/>
          <w:sz w:val="22"/>
        </w:rPr>
      </w:pPr>
    </w:p>
    <w:p w14:paraId="391E025C" w14:textId="69E5CA32" w:rsidR="00847925" w:rsidRPr="004A366C" w:rsidRDefault="00847925" w:rsidP="003E1DD5">
      <w:pPr>
        <w:spacing w:after="0" w:line="240" w:lineRule="auto"/>
        <w:rPr>
          <w:rFonts w:ascii="Aptos Narrow" w:hAnsi="Aptos Narrow" w:cs="Calibri"/>
          <w:sz w:val="22"/>
        </w:rPr>
      </w:pPr>
      <w:r w:rsidRPr="004A366C">
        <w:rPr>
          <w:rFonts w:ascii="Aptos Narrow" w:hAnsi="Aptos Narrow" w:cs="Calibri"/>
          <w:color w:val="000000" w:themeColor="text1"/>
          <w:sz w:val="22"/>
        </w:rPr>
        <w:t xml:space="preserve">La note de </w:t>
      </w:r>
      <w:r w:rsidR="00E442C6" w:rsidRPr="004A366C">
        <w:rPr>
          <w:rFonts w:ascii="Aptos Narrow" w:hAnsi="Aptos Narrow" w:cs="Calibri"/>
          <w:color w:val="000000" w:themeColor="text1"/>
          <w:sz w:val="22"/>
        </w:rPr>
        <w:t>0</w:t>
      </w:r>
      <w:r w:rsidR="00C51357" w:rsidRPr="004A366C">
        <w:rPr>
          <w:rFonts w:ascii="Aptos Narrow" w:hAnsi="Aptos Narrow" w:cs="Calibri"/>
          <w:color w:val="000000" w:themeColor="text1"/>
          <w:sz w:val="22"/>
        </w:rPr>
        <w:t>7</w:t>
      </w:r>
      <w:r w:rsidRPr="004A366C">
        <w:rPr>
          <w:rFonts w:ascii="Aptos Narrow" w:hAnsi="Aptos Narrow" w:cs="Calibri"/>
          <w:color w:val="000000" w:themeColor="text1"/>
          <w:sz w:val="22"/>
        </w:rPr>
        <w:t xml:space="preserve"> </w:t>
      </w:r>
      <w:r w:rsidRPr="004A366C">
        <w:rPr>
          <w:rFonts w:ascii="Aptos Narrow" w:hAnsi="Aptos Narrow" w:cs="Calibri"/>
          <w:sz w:val="22"/>
        </w:rPr>
        <w:t xml:space="preserve">points sera attribuée au candidat ayant remis l’estimation des travaux de construction </w:t>
      </w:r>
      <w:proofErr w:type="gramStart"/>
      <w:r w:rsidRPr="004A366C">
        <w:rPr>
          <w:rFonts w:ascii="Aptos Narrow" w:hAnsi="Aptos Narrow" w:cs="Calibri"/>
          <w:sz w:val="22"/>
        </w:rPr>
        <w:t>( –</w:t>
      </w:r>
      <w:proofErr w:type="gramEnd"/>
      <w:r w:rsidRPr="004A366C">
        <w:rPr>
          <w:rFonts w:ascii="Aptos Narrow" w:hAnsi="Aptos Narrow" w:cs="Calibri"/>
          <w:sz w:val="22"/>
        </w:rPr>
        <w:t xml:space="preserve"> </w:t>
      </w:r>
      <w:r w:rsidR="003E1DD5" w:rsidRPr="004A366C">
        <w:rPr>
          <w:rFonts w:ascii="Aptos Narrow" w:hAnsi="Aptos Narrow" w:cs="Calibri"/>
          <w:sz w:val="22"/>
        </w:rPr>
        <w:t>y compris</w:t>
      </w:r>
      <w:r w:rsidRPr="004A366C">
        <w:rPr>
          <w:rFonts w:ascii="Aptos Narrow" w:hAnsi="Aptos Narrow" w:cs="Calibri"/>
          <w:sz w:val="22"/>
        </w:rPr>
        <w:t xml:space="preserve"> VRD – </w:t>
      </w:r>
      <w:r w:rsidR="003E1DD5" w:rsidRPr="004A366C">
        <w:rPr>
          <w:rFonts w:ascii="Aptos Narrow" w:hAnsi="Aptos Narrow" w:cs="Calibri"/>
          <w:sz w:val="22"/>
        </w:rPr>
        <w:t>y compris</w:t>
      </w:r>
      <w:r w:rsidRPr="004A366C">
        <w:rPr>
          <w:rFonts w:ascii="Aptos Narrow" w:hAnsi="Aptos Narrow" w:cs="Calibri"/>
          <w:sz w:val="22"/>
        </w:rPr>
        <w:t xml:space="preserve"> fondations spéciales) le moins disant acceptable.</w:t>
      </w:r>
    </w:p>
    <w:p w14:paraId="4F4D5252" w14:textId="77777777" w:rsidR="00847925" w:rsidRPr="004A366C" w:rsidRDefault="00847925" w:rsidP="003E1DD5">
      <w:pPr>
        <w:spacing w:after="0" w:line="240" w:lineRule="auto"/>
        <w:rPr>
          <w:rFonts w:ascii="Aptos Narrow" w:hAnsi="Aptos Narrow" w:cs="Calibri"/>
          <w:sz w:val="22"/>
        </w:rPr>
      </w:pPr>
      <w:r w:rsidRPr="004A366C">
        <w:rPr>
          <w:rFonts w:ascii="Aptos Narrow" w:hAnsi="Aptos Narrow" w:cs="Calibri"/>
          <w:sz w:val="22"/>
        </w:rPr>
        <w:t>Les notes des autres candidats seront calculées selon la formule :</w:t>
      </w:r>
    </w:p>
    <w:p w14:paraId="645BF7E4" w14:textId="2A6CF3EC" w:rsidR="00847925" w:rsidRPr="004A366C" w:rsidRDefault="00847925" w:rsidP="003E1DD5">
      <w:pPr>
        <w:pBdr>
          <w:left w:val="single" w:sz="4" w:space="4" w:color="2F5496" w:themeColor="accent1" w:themeShade="BF"/>
        </w:pBdr>
        <w:shd w:val="clear" w:color="auto" w:fill="D9E2F3" w:themeFill="accent1" w:themeFillTint="33"/>
        <w:spacing w:after="0" w:line="240" w:lineRule="auto"/>
        <w:ind w:left="2836"/>
        <w:jc w:val="left"/>
        <w:rPr>
          <w:rFonts w:ascii="Aptos Narrow" w:hAnsi="Aptos Narrow" w:cs="Calibri"/>
          <w:i/>
          <w:sz w:val="22"/>
        </w:rPr>
      </w:pPr>
      <w:r w:rsidRPr="004A366C">
        <w:rPr>
          <w:rFonts w:ascii="Aptos Narrow" w:hAnsi="Aptos Narrow" w:cs="Calibri"/>
          <w:i/>
          <w:sz w:val="22"/>
        </w:rPr>
        <w:lastRenderedPageBreak/>
        <w:t>Note du candidat = (Montant du candidat ayant l’estimation travaux la moins élevée*</w:t>
      </w:r>
      <w:r w:rsidR="00EF7DEA" w:rsidRPr="004A366C">
        <w:rPr>
          <w:rFonts w:ascii="Aptos Narrow" w:hAnsi="Aptos Narrow" w:cs="Calibri"/>
          <w:i/>
          <w:color w:val="000000" w:themeColor="text1"/>
          <w:sz w:val="22"/>
        </w:rPr>
        <w:t>7</w:t>
      </w:r>
      <w:r w:rsidRPr="004A366C">
        <w:rPr>
          <w:rFonts w:ascii="Aptos Narrow" w:hAnsi="Aptos Narrow" w:cs="Calibri"/>
          <w:i/>
          <w:sz w:val="22"/>
        </w:rPr>
        <w:t>) / Montant travaux proposé par le candidat</w:t>
      </w:r>
    </w:p>
    <w:p w14:paraId="3741D971" w14:textId="77777777" w:rsidR="00847925" w:rsidRPr="004A366C" w:rsidRDefault="00847925" w:rsidP="003E1DD5">
      <w:pPr>
        <w:spacing w:after="0" w:line="240" w:lineRule="auto"/>
        <w:jc w:val="center"/>
        <w:rPr>
          <w:rFonts w:ascii="Aptos Narrow" w:hAnsi="Aptos Narrow" w:cs="Calibri"/>
          <w:sz w:val="22"/>
        </w:rPr>
      </w:pPr>
    </w:p>
    <w:p w14:paraId="743FA84D" w14:textId="77777777" w:rsidR="00847925" w:rsidRPr="004A366C" w:rsidRDefault="00847925" w:rsidP="003E1DD5">
      <w:pPr>
        <w:spacing w:after="0" w:line="240" w:lineRule="auto"/>
        <w:ind w:left="-5" w:right="51"/>
        <w:rPr>
          <w:rFonts w:ascii="Aptos Narrow" w:hAnsi="Aptos Narrow" w:cs="Calibri"/>
          <w:sz w:val="22"/>
        </w:rPr>
      </w:pPr>
      <w:r w:rsidRPr="004A366C">
        <w:rPr>
          <w:rFonts w:ascii="Aptos Narrow" w:hAnsi="Aptos Narrow" w:cs="Calibri"/>
          <w:sz w:val="22"/>
        </w:rPr>
        <w:t>Attention, le montant des travaux est contractuel. Si les phases postérieures au dépôt du PC révèlent un montant supérieur à celui mentionné à l’acte d’engagement, le Maître d’ouvrage pourra demander la reprise des études au Maître d’œuvre, sans rémunération complémentaire, jusqu’à obtenir un coût conforme au marché.</w:t>
      </w:r>
    </w:p>
    <w:p w14:paraId="49289386" w14:textId="77777777" w:rsidR="00847925" w:rsidRPr="004A366C" w:rsidRDefault="00847925" w:rsidP="003E1DD5">
      <w:pPr>
        <w:spacing w:after="0" w:line="240" w:lineRule="auto"/>
        <w:ind w:left="-5" w:right="51"/>
        <w:rPr>
          <w:rFonts w:ascii="Aptos Narrow" w:hAnsi="Aptos Narrow" w:cs="Calibri"/>
          <w:sz w:val="22"/>
        </w:rPr>
      </w:pPr>
    </w:p>
    <w:p w14:paraId="34B057C4" w14:textId="73E80973" w:rsidR="00847925" w:rsidRPr="004A366C" w:rsidRDefault="00847925" w:rsidP="003E1DD5">
      <w:pPr>
        <w:spacing w:after="0" w:line="240" w:lineRule="auto"/>
        <w:ind w:left="-5" w:right="51"/>
        <w:rPr>
          <w:rFonts w:ascii="Aptos Narrow" w:hAnsi="Aptos Narrow" w:cs="Calibri"/>
          <w:sz w:val="22"/>
        </w:rPr>
      </w:pPr>
      <w:r w:rsidRPr="00E738AA">
        <w:rPr>
          <w:rFonts w:ascii="Aptos Narrow" w:hAnsi="Aptos Narrow" w:cs="Calibri"/>
          <w:sz w:val="22"/>
        </w:rPr>
        <w:t xml:space="preserve">Le montant du marché de travaux estimé par le pouvoir adjudicateur à </w:t>
      </w:r>
      <w:r w:rsidR="00EE50EB" w:rsidRPr="00E738AA">
        <w:rPr>
          <w:rFonts w:ascii="Aptos Narrow" w:hAnsi="Aptos Narrow" w:cs="Calibri"/>
          <w:b/>
          <w:bCs/>
          <w:sz w:val="22"/>
          <w:u w:val="single"/>
        </w:rPr>
        <w:t>1 5</w:t>
      </w:r>
      <w:r w:rsidR="00E42A56" w:rsidRPr="00E738AA">
        <w:rPr>
          <w:rFonts w:ascii="Aptos Narrow" w:hAnsi="Aptos Narrow" w:cs="Calibri"/>
          <w:b/>
          <w:bCs/>
          <w:sz w:val="22"/>
          <w:u w:val="single"/>
        </w:rPr>
        <w:t>5</w:t>
      </w:r>
      <w:r w:rsidR="006D6916">
        <w:rPr>
          <w:rFonts w:ascii="Aptos Narrow" w:hAnsi="Aptos Narrow" w:cs="Calibri"/>
          <w:b/>
          <w:bCs/>
          <w:sz w:val="22"/>
          <w:u w:val="single"/>
        </w:rPr>
        <w:t>4</w:t>
      </w:r>
      <w:r w:rsidR="00EE50EB" w:rsidRPr="00E738AA">
        <w:rPr>
          <w:rFonts w:ascii="Aptos Narrow" w:hAnsi="Aptos Narrow" w:cs="Calibri"/>
          <w:b/>
          <w:bCs/>
          <w:sz w:val="22"/>
          <w:u w:val="single"/>
        </w:rPr>
        <w:t xml:space="preserve"> 000</w:t>
      </w:r>
      <w:r w:rsidRPr="00E738AA">
        <w:rPr>
          <w:rFonts w:ascii="Aptos Narrow" w:hAnsi="Aptos Narrow" w:cs="Calibri"/>
          <w:b/>
          <w:bCs/>
          <w:sz w:val="22"/>
          <w:u w:val="single"/>
        </w:rPr>
        <w:t xml:space="preserve"> € HT</w:t>
      </w:r>
      <w:r w:rsidRPr="00E738AA">
        <w:rPr>
          <w:rFonts w:ascii="Aptos Narrow" w:hAnsi="Aptos Narrow" w:cs="Calibri"/>
          <w:sz w:val="22"/>
        </w:rPr>
        <w:t xml:space="preserve"> (</w:t>
      </w:r>
      <w:r w:rsidR="003E1DD5" w:rsidRPr="00E738AA">
        <w:rPr>
          <w:rFonts w:ascii="Aptos Narrow" w:hAnsi="Aptos Narrow" w:cs="Calibri"/>
          <w:sz w:val="22"/>
        </w:rPr>
        <w:t xml:space="preserve">y </w:t>
      </w:r>
      <w:r w:rsidR="000B1BAB" w:rsidRPr="00E738AA">
        <w:rPr>
          <w:rFonts w:ascii="Aptos Narrow" w:hAnsi="Aptos Narrow" w:cs="Calibri"/>
          <w:sz w:val="22"/>
        </w:rPr>
        <w:t>compris Démolition</w:t>
      </w:r>
      <w:r w:rsidRPr="00E738AA">
        <w:rPr>
          <w:rFonts w:ascii="Aptos Narrow" w:hAnsi="Aptos Narrow" w:cs="Calibri"/>
          <w:sz w:val="22"/>
        </w:rPr>
        <w:t xml:space="preserve">, VRD, </w:t>
      </w:r>
      <w:r w:rsidR="003E1DD5" w:rsidRPr="00E738AA">
        <w:rPr>
          <w:rFonts w:ascii="Aptos Narrow" w:hAnsi="Aptos Narrow" w:cs="Calibri"/>
          <w:sz w:val="22"/>
        </w:rPr>
        <w:t>et</w:t>
      </w:r>
      <w:r w:rsidRPr="00E738AA">
        <w:rPr>
          <w:rFonts w:ascii="Aptos Narrow" w:hAnsi="Aptos Narrow" w:cs="Calibri"/>
          <w:sz w:val="22"/>
        </w:rPr>
        <w:t xml:space="preserve"> fondations spéciales)</w:t>
      </w:r>
    </w:p>
    <w:p w14:paraId="6C23DD1B" w14:textId="77777777" w:rsidR="00847925" w:rsidRPr="004A366C" w:rsidRDefault="00847925" w:rsidP="003E1DD5">
      <w:pPr>
        <w:spacing w:after="0" w:line="240" w:lineRule="auto"/>
        <w:ind w:left="360"/>
        <w:rPr>
          <w:rFonts w:ascii="Aptos Narrow" w:hAnsi="Aptos Narrow" w:cs="Calibri"/>
          <w:sz w:val="22"/>
        </w:rPr>
      </w:pPr>
    </w:p>
    <w:p w14:paraId="6A38714D" w14:textId="560A2676" w:rsidR="00E40DB2" w:rsidRPr="004A366C" w:rsidRDefault="00424462" w:rsidP="00E40DB2">
      <w:pPr>
        <w:numPr>
          <w:ilvl w:val="0"/>
          <w:numId w:val="11"/>
        </w:numPr>
        <w:tabs>
          <w:tab w:val="num" w:pos="568"/>
          <w:tab w:val="left" w:pos="1418"/>
          <w:tab w:val="left" w:pos="2127"/>
          <w:tab w:val="left" w:pos="2552"/>
          <w:tab w:val="left" w:pos="2977"/>
          <w:tab w:val="left" w:pos="3402"/>
        </w:tabs>
        <w:spacing w:after="0" w:line="240" w:lineRule="auto"/>
        <w:ind w:left="852" w:right="-1" w:hanging="284"/>
        <w:rPr>
          <w:rFonts w:ascii="Aptos Narrow" w:hAnsi="Aptos Narrow" w:cs="Calibri"/>
          <w:b/>
          <w:sz w:val="22"/>
        </w:rPr>
      </w:pPr>
      <w:r w:rsidRPr="004A366C">
        <w:rPr>
          <w:rFonts w:ascii="Aptos Narrow" w:hAnsi="Aptos Narrow" w:cs="Calibri"/>
          <w:b/>
          <w:sz w:val="22"/>
        </w:rPr>
        <w:t>Qualité des performances environnementales du projet proposé</w:t>
      </w:r>
      <w:r w:rsidR="002A27D5" w:rsidRPr="004A366C">
        <w:rPr>
          <w:rFonts w:ascii="Aptos Narrow" w:hAnsi="Aptos Narrow" w:cs="Calibri"/>
          <w:b/>
          <w:sz w:val="22"/>
        </w:rPr>
        <w:t xml:space="preserve"> : noté sur </w:t>
      </w:r>
      <w:r w:rsidR="00E442C6" w:rsidRPr="004A366C">
        <w:rPr>
          <w:rFonts w:ascii="Aptos Narrow" w:hAnsi="Aptos Narrow" w:cs="Calibri"/>
          <w:b/>
          <w:sz w:val="22"/>
        </w:rPr>
        <w:t>0</w:t>
      </w:r>
      <w:r w:rsidR="002A27D5" w:rsidRPr="004A366C">
        <w:rPr>
          <w:rFonts w:ascii="Aptos Narrow" w:hAnsi="Aptos Narrow" w:cs="Calibri"/>
          <w:b/>
          <w:sz w:val="22"/>
        </w:rPr>
        <w:t>3 points</w:t>
      </w:r>
    </w:p>
    <w:p w14:paraId="27E44D0A" w14:textId="77777777" w:rsidR="00397896" w:rsidRPr="004A366C" w:rsidRDefault="00397896" w:rsidP="00397896">
      <w:pPr>
        <w:tabs>
          <w:tab w:val="left" w:pos="1418"/>
          <w:tab w:val="left" w:pos="2127"/>
          <w:tab w:val="left" w:pos="2552"/>
          <w:tab w:val="left" w:pos="2977"/>
          <w:tab w:val="left" w:pos="3402"/>
        </w:tabs>
        <w:spacing w:after="0" w:line="240" w:lineRule="auto"/>
        <w:ind w:right="-1"/>
        <w:rPr>
          <w:rFonts w:ascii="Aptos Narrow" w:hAnsi="Aptos Narrow" w:cs="Calibri"/>
          <w:b/>
          <w:color w:val="EE0000"/>
          <w:sz w:val="22"/>
        </w:rPr>
      </w:pPr>
    </w:p>
    <w:p w14:paraId="7EEAE8A4" w14:textId="06886987" w:rsidR="00397896" w:rsidRPr="004A366C" w:rsidRDefault="005C69DC" w:rsidP="00397896">
      <w:pPr>
        <w:tabs>
          <w:tab w:val="left" w:pos="1418"/>
          <w:tab w:val="left" w:pos="2127"/>
          <w:tab w:val="left" w:pos="2552"/>
          <w:tab w:val="left" w:pos="2977"/>
          <w:tab w:val="left" w:pos="3402"/>
        </w:tabs>
        <w:spacing w:after="0" w:line="240" w:lineRule="auto"/>
        <w:ind w:right="-1"/>
        <w:rPr>
          <w:rFonts w:ascii="Aptos Narrow" w:hAnsi="Aptos Narrow" w:cs="Calibri"/>
          <w:bCs/>
          <w:color w:val="000000" w:themeColor="text1"/>
          <w:sz w:val="22"/>
        </w:rPr>
      </w:pPr>
      <w:r w:rsidRPr="004A366C">
        <w:rPr>
          <w:rFonts w:ascii="Aptos Narrow" w:hAnsi="Aptos Narrow" w:cs="Calibri"/>
          <w:bCs/>
          <w:color w:val="000000" w:themeColor="text1"/>
          <w:sz w:val="22"/>
        </w:rPr>
        <w:t>La valeur technique de l’offre sera appréciée au regard des thèmes développés dans le mémoire justificatif, présentant les dispositions que le candidat prévoit de mettre en œuvre pour l’exécution des prestations</w:t>
      </w:r>
      <w:r w:rsidR="00234026" w:rsidRPr="004A366C">
        <w:rPr>
          <w:rFonts w:ascii="Aptos Narrow" w:hAnsi="Aptos Narrow" w:cs="Calibri"/>
          <w:bCs/>
          <w:color w:val="000000" w:themeColor="text1"/>
          <w:sz w:val="22"/>
        </w:rPr>
        <w:t xml:space="preserve"> </w:t>
      </w:r>
      <w:r w:rsidR="00397896" w:rsidRPr="004A366C">
        <w:rPr>
          <w:rFonts w:ascii="Aptos Narrow" w:hAnsi="Aptos Narrow" w:cs="Calibri"/>
          <w:bCs/>
          <w:color w:val="000000" w:themeColor="text1"/>
          <w:sz w:val="22"/>
        </w:rPr>
        <w:t>:</w:t>
      </w:r>
    </w:p>
    <w:p w14:paraId="14EBCF45" w14:textId="77777777" w:rsidR="00397896" w:rsidRPr="004A366C" w:rsidRDefault="00397896" w:rsidP="004A366C">
      <w:pPr>
        <w:numPr>
          <w:ilvl w:val="0"/>
          <w:numId w:val="35"/>
        </w:numPr>
        <w:tabs>
          <w:tab w:val="clear" w:pos="720"/>
        </w:tabs>
        <w:spacing w:after="0" w:line="240" w:lineRule="auto"/>
        <w:ind w:left="284" w:right="-1" w:hanging="284"/>
        <w:rPr>
          <w:rFonts w:ascii="Aptos Narrow" w:hAnsi="Aptos Narrow" w:cs="Calibri"/>
          <w:bCs/>
          <w:color w:val="000000" w:themeColor="text1"/>
          <w:sz w:val="22"/>
        </w:rPr>
      </w:pPr>
      <w:r w:rsidRPr="004A366C">
        <w:rPr>
          <w:rFonts w:ascii="Aptos Narrow" w:hAnsi="Aptos Narrow" w:cs="Calibri"/>
          <w:bCs/>
          <w:color w:val="000000" w:themeColor="text1"/>
          <w:sz w:val="22"/>
        </w:rPr>
        <w:t>Réduction des DH (Bbio) et/ou,</w:t>
      </w:r>
    </w:p>
    <w:p w14:paraId="357B4EED" w14:textId="77777777" w:rsidR="00397896" w:rsidRPr="004A366C" w:rsidRDefault="00397896" w:rsidP="004A366C">
      <w:pPr>
        <w:numPr>
          <w:ilvl w:val="0"/>
          <w:numId w:val="35"/>
        </w:numPr>
        <w:tabs>
          <w:tab w:val="clear" w:pos="720"/>
        </w:tabs>
        <w:spacing w:after="0" w:line="240" w:lineRule="auto"/>
        <w:ind w:left="284" w:right="-1" w:hanging="284"/>
        <w:rPr>
          <w:rFonts w:ascii="Aptos Narrow" w:hAnsi="Aptos Narrow" w:cs="Calibri"/>
          <w:bCs/>
          <w:color w:val="000000" w:themeColor="text1"/>
          <w:sz w:val="22"/>
        </w:rPr>
      </w:pPr>
      <w:r w:rsidRPr="004A366C">
        <w:rPr>
          <w:rFonts w:ascii="Aptos Narrow" w:hAnsi="Aptos Narrow" w:cs="Calibri"/>
          <w:bCs/>
          <w:color w:val="000000" w:themeColor="text1"/>
          <w:sz w:val="22"/>
        </w:rPr>
        <w:t>Réduction du béton en T/m2 de Shab (IC construction) et/ou,</w:t>
      </w:r>
    </w:p>
    <w:p w14:paraId="568FB12A" w14:textId="77777777" w:rsidR="00397896" w:rsidRPr="004A366C" w:rsidRDefault="00397896" w:rsidP="004A366C">
      <w:pPr>
        <w:numPr>
          <w:ilvl w:val="0"/>
          <w:numId w:val="35"/>
        </w:numPr>
        <w:tabs>
          <w:tab w:val="clear" w:pos="720"/>
        </w:tabs>
        <w:spacing w:after="0" w:line="240" w:lineRule="auto"/>
        <w:ind w:left="284" w:right="-1" w:hanging="284"/>
        <w:rPr>
          <w:rFonts w:ascii="Aptos Narrow" w:hAnsi="Aptos Narrow" w:cs="Calibri"/>
          <w:bCs/>
          <w:color w:val="000000" w:themeColor="text1"/>
          <w:sz w:val="22"/>
        </w:rPr>
      </w:pPr>
      <w:r w:rsidRPr="004A366C">
        <w:rPr>
          <w:rFonts w:ascii="Aptos Narrow" w:hAnsi="Aptos Narrow" w:cs="Calibri"/>
          <w:bCs/>
          <w:color w:val="000000" w:themeColor="text1"/>
          <w:sz w:val="22"/>
        </w:rPr>
        <w:t>Augmentation du Stock Carbone des matériaux (à volume et surface équivalente) et/ou,</w:t>
      </w:r>
    </w:p>
    <w:p w14:paraId="618C74A5" w14:textId="4A49639E" w:rsidR="00397896" w:rsidRPr="004A366C" w:rsidRDefault="00397896" w:rsidP="004A366C">
      <w:pPr>
        <w:numPr>
          <w:ilvl w:val="0"/>
          <w:numId w:val="35"/>
        </w:numPr>
        <w:tabs>
          <w:tab w:val="clear" w:pos="720"/>
        </w:tabs>
        <w:spacing w:after="0" w:line="240" w:lineRule="auto"/>
        <w:ind w:left="284" w:right="-1" w:hanging="284"/>
        <w:rPr>
          <w:rFonts w:ascii="Aptos Narrow" w:hAnsi="Aptos Narrow" w:cs="Calibri"/>
          <w:bCs/>
          <w:color w:val="000000" w:themeColor="text1"/>
          <w:sz w:val="22"/>
        </w:rPr>
      </w:pPr>
      <w:r w:rsidRPr="004A366C">
        <w:rPr>
          <w:rFonts w:ascii="Aptos Narrow" w:hAnsi="Aptos Narrow" w:cs="Calibri"/>
          <w:bCs/>
          <w:color w:val="000000" w:themeColor="text1"/>
          <w:sz w:val="22"/>
        </w:rPr>
        <w:t>% d'autoconsommation d'ENR produite sur la parcelle (</w:t>
      </w:r>
      <w:r w:rsidR="00234026" w:rsidRPr="004A366C">
        <w:rPr>
          <w:rFonts w:ascii="Aptos Narrow" w:hAnsi="Aptos Narrow" w:cs="Calibri"/>
          <w:bCs/>
          <w:color w:val="000000" w:themeColor="text1"/>
          <w:sz w:val="22"/>
        </w:rPr>
        <w:t>pour le</w:t>
      </w:r>
      <w:r w:rsidRPr="004A366C">
        <w:rPr>
          <w:rFonts w:ascii="Aptos Narrow" w:hAnsi="Aptos Narrow" w:cs="Calibri"/>
          <w:bCs/>
          <w:color w:val="000000" w:themeColor="text1"/>
          <w:sz w:val="22"/>
        </w:rPr>
        <w:t xml:space="preserve"> collectif, uniquement la consommation des communs) et/ou,</w:t>
      </w:r>
    </w:p>
    <w:p w14:paraId="6463B65B" w14:textId="25F43089" w:rsidR="00397896" w:rsidRPr="004A366C" w:rsidRDefault="00397896" w:rsidP="004A366C">
      <w:pPr>
        <w:numPr>
          <w:ilvl w:val="0"/>
          <w:numId w:val="35"/>
        </w:numPr>
        <w:tabs>
          <w:tab w:val="clear" w:pos="720"/>
        </w:tabs>
        <w:spacing w:after="0" w:line="240" w:lineRule="auto"/>
        <w:ind w:left="284" w:right="-1" w:hanging="284"/>
        <w:rPr>
          <w:rFonts w:ascii="Aptos Narrow" w:hAnsi="Aptos Narrow" w:cs="Calibri"/>
          <w:bCs/>
          <w:color w:val="000000" w:themeColor="text1"/>
          <w:sz w:val="22"/>
        </w:rPr>
      </w:pPr>
      <w:r w:rsidRPr="004A366C">
        <w:rPr>
          <w:rFonts w:ascii="Aptos Narrow" w:hAnsi="Aptos Narrow" w:cs="Calibri"/>
          <w:bCs/>
          <w:color w:val="000000" w:themeColor="text1"/>
          <w:sz w:val="22"/>
        </w:rPr>
        <w:t>% de matériaux réemployés et/ou,</w:t>
      </w:r>
    </w:p>
    <w:p w14:paraId="6057A7C9" w14:textId="77777777" w:rsidR="00397896" w:rsidRPr="004A366C" w:rsidRDefault="00397896" w:rsidP="004A366C">
      <w:pPr>
        <w:numPr>
          <w:ilvl w:val="0"/>
          <w:numId w:val="35"/>
        </w:numPr>
        <w:tabs>
          <w:tab w:val="clear" w:pos="720"/>
        </w:tabs>
        <w:spacing w:after="0" w:line="240" w:lineRule="auto"/>
        <w:ind w:left="284" w:right="-1" w:hanging="284"/>
        <w:rPr>
          <w:rFonts w:ascii="Aptos Narrow" w:hAnsi="Aptos Narrow" w:cs="Calibri"/>
          <w:bCs/>
          <w:color w:val="000000" w:themeColor="text1"/>
          <w:sz w:val="22"/>
        </w:rPr>
      </w:pPr>
      <w:r w:rsidRPr="004A366C">
        <w:rPr>
          <w:rFonts w:ascii="Aptos Narrow" w:hAnsi="Aptos Narrow" w:cs="Calibri"/>
          <w:bCs/>
          <w:color w:val="000000" w:themeColor="text1"/>
          <w:sz w:val="22"/>
        </w:rPr>
        <w:t>% de matériaux biosourcés bas carbone.</w:t>
      </w:r>
    </w:p>
    <w:p w14:paraId="739FBFE9" w14:textId="77777777" w:rsidR="00E40DB2" w:rsidRPr="004A366C" w:rsidRDefault="00E40DB2" w:rsidP="00E442C6">
      <w:pPr>
        <w:tabs>
          <w:tab w:val="left" w:pos="1418"/>
          <w:tab w:val="left" w:pos="2127"/>
          <w:tab w:val="left" w:pos="2552"/>
          <w:tab w:val="left" w:pos="2977"/>
          <w:tab w:val="left" w:pos="3402"/>
        </w:tabs>
        <w:spacing w:after="0" w:line="240" w:lineRule="auto"/>
        <w:ind w:right="-1"/>
        <w:rPr>
          <w:rFonts w:ascii="Aptos Narrow" w:hAnsi="Aptos Narrow" w:cs="Calibri"/>
          <w:b/>
          <w:bCs/>
          <w:sz w:val="22"/>
        </w:rPr>
      </w:pPr>
    </w:p>
    <w:p w14:paraId="73E814F8" w14:textId="1FD18D6B" w:rsidR="00E442C6" w:rsidRPr="00E442C6" w:rsidRDefault="00E442C6" w:rsidP="00E442C6">
      <w:pPr>
        <w:tabs>
          <w:tab w:val="left" w:pos="1418"/>
          <w:tab w:val="left" w:pos="2127"/>
          <w:tab w:val="left" w:pos="2552"/>
          <w:tab w:val="left" w:pos="2977"/>
          <w:tab w:val="left" w:pos="3402"/>
        </w:tabs>
        <w:spacing w:after="0" w:line="240" w:lineRule="auto"/>
        <w:ind w:right="-1"/>
        <w:rPr>
          <w:rFonts w:ascii="Aptos Narrow" w:hAnsi="Aptos Narrow" w:cs="Calibri"/>
          <w:sz w:val="22"/>
        </w:rPr>
      </w:pPr>
      <w:r w:rsidRPr="00E442C6">
        <w:rPr>
          <w:rFonts w:ascii="Aptos Narrow" w:hAnsi="Aptos Narrow" w:cs="Calibri"/>
          <w:sz w:val="22"/>
        </w:rPr>
        <w:t xml:space="preserve">La </w:t>
      </w:r>
      <w:r w:rsidRPr="004A366C">
        <w:rPr>
          <w:rFonts w:ascii="Aptos Narrow" w:hAnsi="Aptos Narrow" w:cs="Calibri"/>
          <w:sz w:val="22"/>
        </w:rPr>
        <w:t xml:space="preserve">pondération de la </w:t>
      </w:r>
      <w:r w:rsidRPr="00E442C6">
        <w:rPr>
          <w:rFonts w:ascii="Aptos Narrow" w:hAnsi="Aptos Narrow" w:cs="Calibri"/>
          <w:sz w:val="22"/>
        </w:rPr>
        <w:t xml:space="preserve">notation sera réalisée sur la base d’une appréciation générale des éléments présentés dans le mémoire, au regard des critères suivants : </w:t>
      </w:r>
    </w:p>
    <w:p w14:paraId="29796276" w14:textId="25ADB37C" w:rsidR="00E442C6" w:rsidRPr="004A366C" w:rsidRDefault="00E442C6" w:rsidP="00E442C6">
      <w:pPr>
        <w:pStyle w:val="Paragraphedeliste"/>
        <w:numPr>
          <w:ilvl w:val="0"/>
          <w:numId w:val="33"/>
        </w:numPr>
        <w:spacing w:after="0" w:line="240" w:lineRule="auto"/>
        <w:ind w:right="-1"/>
        <w:rPr>
          <w:rFonts w:ascii="Aptos Narrow" w:hAnsi="Aptos Narrow" w:cs="Calibri"/>
          <w:sz w:val="22"/>
        </w:rPr>
      </w:pPr>
      <w:r w:rsidRPr="004A366C">
        <w:rPr>
          <w:rFonts w:ascii="Aptos Narrow" w:hAnsi="Aptos Narrow" w:cs="Calibri"/>
          <w:sz w:val="22"/>
        </w:rPr>
        <w:t xml:space="preserve">3 points : le mémoire présente une stratégie environnementale ambitieuse, reposant sur plusieurs </w:t>
      </w:r>
      <w:r w:rsidRPr="004A366C">
        <w:rPr>
          <w:rFonts w:ascii="Aptos Narrow" w:hAnsi="Aptos Narrow" w:cs="Calibri"/>
          <w:sz w:val="22"/>
          <w:u w:val="single"/>
        </w:rPr>
        <w:t xml:space="preserve">leviers </w:t>
      </w:r>
      <w:r w:rsidRPr="004A366C">
        <w:rPr>
          <w:rFonts w:ascii="Aptos Narrow" w:hAnsi="Aptos Narrow" w:cs="Calibri"/>
          <w:sz w:val="22"/>
        </w:rPr>
        <w:t xml:space="preserve">impactants </w:t>
      </w:r>
      <w:r w:rsidRPr="004A366C">
        <w:rPr>
          <w:rFonts w:ascii="Aptos Narrow" w:hAnsi="Aptos Narrow" w:cs="Calibri"/>
          <w:sz w:val="22"/>
          <w:u w:val="single"/>
        </w:rPr>
        <w:t>d’amélioration des performances environnementales</w:t>
      </w:r>
      <w:r w:rsidRPr="004A366C">
        <w:rPr>
          <w:rFonts w:ascii="Aptos Narrow" w:hAnsi="Aptos Narrow" w:cs="Calibri"/>
          <w:sz w:val="22"/>
        </w:rPr>
        <w:t xml:space="preserve">, des </w:t>
      </w:r>
      <w:r w:rsidRPr="004A366C">
        <w:rPr>
          <w:rFonts w:ascii="Aptos Narrow" w:hAnsi="Aptos Narrow" w:cs="Calibri"/>
          <w:sz w:val="22"/>
          <w:u w:val="single"/>
        </w:rPr>
        <w:t>objectifs chiffrés</w:t>
      </w:r>
      <w:r w:rsidRPr="004A366C">
        <w:rPr>
          <w:rFonts w:ascii="Aptos Narrow" w:hAnsi="Aptos Narrow" w:cs="Calibri"/>
          <w:sz w:val="22"/>
        </w:rPr>
        <w:t xml:space="preserve"> ou présentant des niveaux de performance significatifs, </w:t>
      </w:r>
      <w:r w:rsidRPr="004A366C">
        <w:rPr>
          <w:rFonts w:ascii="Aptos Narrow" w:hAnsi="Aptos Narrow" w:cs="Calibri"/>
          <w:sz w:val="22"/>
          <w:u w:val="single"/>
        </w:rPr>
        <w:t>des solutions en adéquation avec les caractéristiques et les contraintes du projet</w:t>
      </w:r>
      <w:r w:rsidRPr="004A366C">
        <w:rPr>
          <w:rFonts w:ascii="Aptos Narrow" w:hAnsi="Aptos Narrow" w:cs="Calibri"/>
          <w:sz w:val="22"/>
        </w:rPr>
        <w:t xml:space="preserve"> (techniques, architecturales, économiques, site, programme) et des éléments méthodologiques ou techniques permettant d’apprécier la </w:t>
      </w:r>
      <w:r w:rsidRPr="004A366C">
        <w:rPr>
          <w:rFonts w:ascii="Aptos Narrow" w:hAnsi="Aptos Narrow" w:cs="Calibri"/>
          <w:sz w:val="22"/>
          <w:u w:val="single"/>
        </w:rPr>
        <w:t>faisabilité effective des performances annoncées</w:t>
      </w:r>
      <w:r w:rsidRPr="004A366C">
        <w:rPr>
          <w:rFonts w:ascii="Aptos Narrow" w:hAnsi="Aptos Narrow" w:cs="Calibri"/>
          <w:sz w:val="22"/>
        </w:rPr>
        <w:t>.</w:t>
      </w:r>
    </w:p>
    <w:p w14:paraId="30C2FFCA" w14:textId="3ADBC3AA" w:rsidR="00E442C6" w:rsidRPr="004A366C" w:rsidRDefault="00E442C6" w:rsidP="00E442C6">
      <w:pPr>
        <w:pStyle w:val="Paragraphedeliste"/>
        <w:numPr>
          <w:ilvl w:val="0"/>
          <w:numId w:val="33"/>
        </w:numPr>
        <w:spacing w:after="0" w:line="240" w:lineRule="auto"/>
        <w:ind w:right="-1"/>
        <w:rPr>
          <w:rFonts w:ascii="Aptos Narrow" w:hAnsi="Aptos Narrow" w:cs="Calibri"/>
          <w:sz w:val="22"/>
        </w:rPr>
      </w:pPr>
      <w:r w:rsidRPr="004A366C">
        <w:rPr>
          <w:rFonts w:ascii="Aptos Narrow" w:hAnsi="Aptos Narrow" w:cs="Calibri"/>
          <w:sz w:val="22"/>
        </w:rPr>
        <w:t>2 points : le mémoire démontre une prise en compte satisfaisante des enjeux environnementaux et propose certaines mesures d’amélioration. Toutefois, les objectifs restent peu ambitieux, partiellement chiffrés ou limités à un nombre restreint de leviers, et la démonstration de leur mise en œuvre effective demeure partielle.</w:t>
      </w:r>
    </w:p>
    <w:p w14:paraId="43DBC7B1" w14:textId="66760527" w:rsidR="00E442C6" w:rsidRPr="004A366C" w:rsidRDefault="00E442C6" w:rsidP="00E442C6">
      <w:pPr>
        <w:pStyle w:val="Paragraphedeliste"/>
        <w:numPr>
          <w:ilvl w:val="0"/>
          <w:numId w:val="33"/>
        </w:numPr>
        <w:spacing w:after="0" w:line="240" w:lineRule="auto"/>
        <w:ind w:right="-1"/>
        <w:rPr>
          <w:rFonts w:ascii="Aptos Narrow" w:hAnsi="Aptos Narrow" w:cs="Calibri"/>
          <w:sz w:val="22"/>
        </w:rPr>
      </w:pPr>
      <w:r w:rsidRPr="004A366C">
        <w:rPr>
          <w:rFonts w:ascii="Aptos Narrow" w:hAnsi="Aptos Narrow" w:cs="Calibri"/>
          <w:sz w:val="22"/>
        </w:rPr>
        <w:t>1 point : le mémoire présente peu d’éléments concrets relatifs à l’amélioration des performances environnementales du projet. Les propositions restent générales ou déclaratives, sans objectifs précis ni démonstration suffisante de leur faisabilité.</w:t>
      </w:r>
    </w:p>
    <w:p w14:paraId="50A9A73E" w14:textId="7D506AD4" w:rsidR="00E442C6" w:rsidRPr="004A366C" w:rsidRDefault="004A366C" w:rsidP="004A366C">
      <w:pPr>
        <w:pStyle w:val="Paragraphedeliste"/>
        <w:numPr>
          <w:ilvl w:val="0"/>
          <w:numId w:val="33"/>
        </w:numPr>
        <w:spacing w:after="0" w:line="240" w:lineRule="auto"/>
        <w:ind w:right="-1"/>
        <w:rPr>
          <w:rFonts w:ascii="Aptos Narrow" w:hAnsi="Aptos Narrow" w:cs="Calibri"/>
          <w:sz w:val="22"/>
        </w:rPr>
      </w:pPr>
      <w:r w:rsidRPr="004A366C">
        <w:rPr>
          <w:rFonts w:ascii="Aptos Narrow" w:hAnsi="Aptos Narrow" w:cs="Calibri"/>
          <w:sz w:val="22"/>
        </w:rPr>
        <w:t>0 point : absence de réponse.</w:t>
      </w:r>
    </w:p>
    <w:p w14:paraId="5151348C" w14:textId="77777777" w:rsidR="00E40DB2" w:rsidRPr="004A366C" w:rsidRDefault="00E40DB2" w:rsidP="00E40DB2">
      <w:pPr>
        <w:tabs>
          <w:tab w:val="left" w:pos="1418"/>
          <w:tab w:val="left" w:pos="2127"/>
          <w:tab w:val="left" w:pos="2552"/>
          <w:tab w:val="left" w:pos="2977"/>
          <w:tab w:val="left" w:pos="3402"/>
        </w:tabs>
        <w:spacing w:after="0" w:line="240" w:lineRule="auto"/>
        <w:ind w:left="852" w:right="-1" w:firstLine="0"/>
        <w:rPr>
          <w:rFonts w:ascii="Aptos Narrow" w:hAnsi="Aptos Narrow" w:cs="Calibri"/>
          <w:b/>
          <w:bCs/>
          <w:sz w:val="22"/>
        </w:rPr>
      </w:pPr>
    </w:p>
    <w:p w14:paraId="061A5464" w14:textId="4E36C3BD" w:rsidR="00572452" w:rsidRPr="004A366C" w:rsidRDefault="00E40DB2" w:rsidP="00E40DB2">
      <w:pPr>
        <w:numPr>
          <w:ilvl w:val="0"/>
          <w:numId w:val="11"/>
        </w:numPr>
        <w:tabs>
          <w:tab w:val="num" w:pos="568"/>
          <w:tab w:val="left" w:pos="1418"/>
          <w:tab w:val="left" w:pos="2127"/>
          <w:tab w:val="left" w:pos="2552"/>
          <w:tab w:val="left" w:pos="2977"/>
          <w:tab w:val="left" w:pos="3402"/>
        </w:tabs>
        <w:spacing w:after="0" w:line="240" w:lineRule="auto"/>
        <w:ind w:left="852" w:right="-1" w:hanging="284"/>
        <w:rPr>
          <w:rFonts w:ascii="Aptos Narrow" w:hAnsi="Aptos Narrow" w:cs="Calibri"/>
          <w:b/>
          <w:sz w:val="22"/>
        </w:rPr>
      </w:pPr>
      <w:r w:rsidRPr="004A366C">
        <w:rPr>
          <w:rFonts w:ascii="Aptos Narrow" w:hAnsi="Aptos Narrow" w:cs="Calibri"/>
          <w:b/>
          <w:color w:val="EE0000"/>
          <w:sz w:val="22"/>
        </w:rPr>
        <w:t xml:space="preserve"> </w:t>
      </w:r>
      <w:r w:rsidR="001125EB" w:rsidRPr="004A366C">
        <w:rPr>
          <w:rFonts w:ascii="Aptos Narrow" w:hAnsi="Aptos Narrow" w:cs="Calibri"/>
          <w:b/>
          <w:sz w:val="22"/>
        </w:rPr>
        <w:t xml:space="preserve">3 </w:t>
      </w:r>
      <w:r w:rsidR="00847925" w:rsidRPr="004A366C">
        <w:rPr>
          <w:rFonts w:ascii="Aptos Narrow" w:hAnsi="Aptos Narrow" w:cs="Calibri"/>
          <w:b/>
          <w:sz w:val="22"/>
        </w:rPr>
        <w:t>Références similaires</w:t>
      </w:r>
      <w:r w:rsidR="0019332B" w:rsidRPr="004A366C">
        <w:rPr>
          <w:rFonts w:ascii="Aptos Narrow" w:hAnsi="Aptos Narrow" w:cs="Calibri"/>
          <w:b/>
          <w:sz w:val="22"/>
        </w:rPr>
        <w:t xml:space="preserve"> de moins de cinq ans incluant des démarches environnementales significatives</w:t>
      </w:r>
      <w:r w:rsidR="00E129B1" w:rsidRPr="004A366C">
        <w:rPr>
          <w:rFonts w:ascii="Aptos Narrow" w:hAnsi="Aptos Narrow" w:cs="Calibri"/>
          <w:b/>
          <w:sz w:val="22"/>
        </w:rPr>
        <w:t xml:space="preserve"> </w:t>
      </w:r>
      <w:r w:rsidR="00794DDF" w:rsidRPr="004A366C">
        <w:rPr>
          <w:rFonts w:ascii="Aptos Narrow" w:hAnsi="Aptos Narrow" w:cs="Calibri"/>
          <w:b/>
          <w:sz w:val="22"/>
        </w:rPr>
        <w:t xml:space="preserve">: noté sur </w:t>
      </w:r>
      <w:r w:rsidR="004A366C">
        <w:rPr>
          <w:rFonts w:ascii="Aptos Narrow" w:hAnsi="Aptos Narrow" w:cs="Calibri"/>
          <w:b/>
          <w:sz w:val="22"/>
        </w:rPr>
        <w:t>0</w:t>
      </w:r>
      <w:r w:rsidR="00794DDF" w:rsidRPr="004A366C">
        <w:rPr>
          <w:rFonts w:ascii="Aptos Narrow" w:hAnsi="Aptos Narrow" w:cs="Calibri"/>
          <w:b/>
          <w:sz w:val="22"/>
        </w:rPr>
        <w:t xml:space="preserve">2 points </w:t>
      </w:r>
    </w:p>
    <w:p w14:paraId="5BA5EC2D" w14:textId="77777777" w:rsidR="00701F3C" w:rsidRPr="004A366C" w:rsidRDefault="00701F3C" w:rsidP="00572452">
      <w:pPr>
        <w:tabs>
          <w:tab w:val="left" w:pos="1418"/>
          <w:tab w:val="left" w:pos="2127"/>
          <w:tab w:val="left" w:pos="2552"/>
          <w:tab w:val="left" w:pos="2977"/>
          <w:tab w:val="left" w:pos="3402"/>
        </w:tabs>
        <w:spacing w:after="0" w:line="240" w:lineRule="auto"/>
        <w:ind w:right="-1"/>
        <w:rPr>
          <w:rFonts w:ascii="Aptos Narrow" w:hAnsi="Aptos Narrow" w:cs="Calibri"/>
          <w:b/>
          <w:color w:val="EE0000"/>
          <w:sz w:val="22"/>
        </w:rPr>
      </w:pPr>
    </w:p>
    <w:p w14:paraId="40117273" w14:textId="6BA711B2" w:rsidR="00A953E6" w:rsidRPr="004A366C" w:rsidRDefault="00BA7485" w:rsidP="00BA7485">
      <w:pPr>
        <w:tabs>
          <w:tab w:val="left" w:pos="1418"/>
          <w:tab w:val="left" w:pos="2127"/>
          <w:tab w:val="left" w:pos="2552"/>
          <w:tab w:val="left" w:pos="2977"/>
          <w:tab w:val="left" w:pos="3402"/>
        </w:tabs>
        <w:spacing w:after="0" w:line="240" w:lineRule="auto"/>
        <w:ind w:right="-1"/>
        <w:rPr>
          <w:rFonts w:ascii="Aptos Narrow" w:hAnsi="Aptos Narrow" w:cs="Calibri"/>
          <w:bCs/>
          <w:color w:val="000000" w:themeColor="text1"/>
          <w:sz w:val="22"/>
        </w:rPr>
      </w:pPr>
      <w:r w:rsidRPr="004A366C">
        <w:rPr>
          <w:rFonts w:ascii="Aptos Narrow" w:hAnsi="Aptos Narrow" w:cs="Calibri"/>
          <w:bCs/>
          <w:color w:val="000000" w:themeColor="text1"/>
          <w:sz w:val="22"/>
        </w:rPr>
        <w:t xml:space="preserve">Le </w:t>
      </w:r>
      <w:r w:rsidR="00CF0AE3" w:rsidRPr="004A366C">
        <w:rPr>
          <w:rFonts w:ascii="Aptos Narrow" w:hAnsi="Aptos Narrow" w:cs="Calibri"/>
          <w:bCs/>
          <w:color w:val="000000" w:themeColor="text1"/>
          <w:sz w:val="22"/>
        </w:rPr>
        <w:t xml:space="preserve">candidat </w:t>
      </w:r>
      <w:r w:rsidR="008C3B09" w:rsidRPr="004A366C">
        <w:rPr>
          <w:rFonts w:ascii="Aptos Narrow" w:hAnsi="Aptos Narrow" w:cs="Calibri"/>
          <w:bCs/>
          <w:color w:val="000000" w:themeColor="text1"/>
          <w:sz w:val="22"/>
        </w:rPr>
        <w:t>pré</w:t>
      </w:r>
      <w:r w:rsidR="00794DDF" w:rsidRPr="004A366C">
        <w:rPr>
          <w:rFonts w:ascii="Aptos Narrow" w:hAnsi="Aptos Narrow" w:cs="Calibri"/>
          <w:bCs/>
          <w:color w:val="000000" w:themeColor="text1"/>
          <w:sz w:val="22"/>
        </w:rPr>
        <w:t>sent</w:t>
      </w:r>
      <w:r w:rsidRPr="004A366C">
        <w:rPr>
          <w:rFonts w:ascii="Aptos Narrow" w:hAnsi="Aptos Narrow" w:cs="Calibri"/>
          <w:bCs/>
          <w:color w:val="000000" w:themeColor="text1"/>
          <w:sz w:val="22"/>
        </w:rPr>
        <w:t>era</w:t>
      </w:r>
      <w:r w:rsidR="00794DDF" w:rsidRPr="004A366C">
        <w:rPr>
          <w:rFonts w:ascii="Aptos Narrow" w:hAnsi="Aptos Narrow" w:cs="Calibri"/>
          <w:bCs/>
          <w:color w:val="000000" w:themeColor="text1"/>
          <w:sz w:val="22"/>
        </w:rPr>
        <w:t xml:space="preserve"> </w:t>
      </w:r>
      <w:r w:rsidR="000C4D51" w:rsidRPr="004A366C">
        <w:rPr>
          <w:rFonts w:ascii="Aptos Narrow" w:hAnsi="Aptos Narrow" w:cs="Calibri"/>
          <w:bCs/>
          <w:color w:val="000000" w:themeColor="text1"/>
          <w:sz w:val="22"/>
        </w:rPr>
        <w:t>3</w:t>
      </w:r>
      <w:r w:rsidR="00794DDF" w:rsidRPr="004A366C">
        <w:rPr>
          <w:rFonts w:ascii="Aptos Narrow" w:hAnsi="Aptos Narrow" w:cs="Calibri"/>
          <w:bCs/>
          <w:color w:val="000000" w:themeColor="text1"/>
          <w:sz w:val="22"/>
        </w:rPr>
        <w:t xml:space="preserve"> références similaires</w:t>
      </w:r>
      <w:r w:rsidRPr="004A366C">
        <w:rPr>
          <w:rFonts w:ascii="Aptos Narrow" w:hAnsi="Aptos Narrow" w:cs="Calibri"/>
          <w:bCs/>
          <w:color w:val="000000" w:themeColor="text1"/>
          <w:sz w:val="22"/>
        </w:rPr>
        <w:t xml:space="preserve"> dont la pertinence sera </w:t>
      </w:r>
      <w:r w:rsidR="004A366C">
        <w:rPr>
          <w:rFonts w:ascii="Aptos Narrow" w:hAnsi="Aptos Narrow" w:cs="Calibri"/>
          <w:bCs/>
          <w:color w:val="000000" w:themeColor="text1"/>
          <w:sz w:val="22"/>
        </w:rPr>
        <w:t>pondérée comme suit</w:t>
      </w:r>
      <w:r w:rsidRPr="004A366C">
        <w:rPr>
          <w:rFonts w:ascii="Aptos Narrow" w:hAnsi="Aptos Narrow" w:cs="Calibri"/>
          <w:bCs/>
          <w:color w:val="000000" w:themeColor="text1"/>
          <w:sz w:val="22"/>
        </w:rPr>
        <w:t xml:space="preserve"> : </w:t>
      </w:r>
      <w:r w:rsidR="005B1AF2" w:rsidRPr="004A366C">
        <w:rPr>
          <w:rFonts w:ascii="Aptos Narrow" w:hAnsi="Aptos Narrow" w:cs="Calibri"/>
          <w:bCs/>
          <w:color w:val="000000" w:themeColor="text1"/>
          <w:sz w:val="22"/>
        </w:rPr>
        <w:t xml:space="preserve"> </w:t>
      </w:r>
    </w:p>
    <w:p w14:paraId="3BFF355B" w14:textId="06B905A3" w:rsidR="00847925" w:rsidRPr="004A366C" w:rsidRDefault="00A953E6" w:rsidP="004A366C">
      <w:pPr>
        <w:pStyle w:val="Paragraphedeliste"/>
        <w:numPr>
          <w:ilvl w:val="0"/>
          <w:numId w:val="34"/>
        </w:numPr>
        <w:tabs>
          <w:tab w:val="left" w:pos="1418"/>
          <w:tab w:val="left" w:pos="2127"/>
          <w:tab w:val="left" w:pos="2552"/>
          <w:tab w:val="left" w:pos="2977"/>
          <w:tab w:val="left" w:pos="3402"/>
        </w:tabs>
        <w:spacing w:after="0" w:line="240" w:lineRule="auto"/>
        <w:ind w:left="1276" w:right="-1" w:hanging="425"/>
        <w:rPr>
          <w:rFonts w:ascii="Aptos Narrow" w:hAnsi="Aptos Narrow" w:cs="Calibri"/>
          <w:bCs/>
          <w:color w:val="000000" w:themeColor="text1"/>
          <w:sz w:val="22"/>
        </w:rPr>
      </w:pPr>
      <w:r w:rsidRPr="004A366C">
        <w:rPr>
          <w:rFonts w:ascii="Aptos Narrow" w:hAnsi="Aptos Narrow" w:cs="Calibri"/>
          <w:bCs/>
          <w:color w:val="000000" w:themeColor="text1"/>
          <w:sz w:val="22"/>
        </w:rPr>
        <w:t xml:space="preserve">2 points : </w:t>
      </w:r>
      <w:r w:rsidR="00520814" w:rsidRPr="004A366C">
        <w:rPr>
          <w:rFonts w:ascii="Aptos Narrow" w:hAnsi="Aptos Narrow" w:cs="Calibri"/>
          <w:bCs/>
          <w:color w:val="000000" w:themeColor="text1"/>
          <w:sz w:val="22"/>
        </w:rPr>
        <w:t>r</w:t>
      </w:r>
      <w:r w:rsidR="00365369" w:rsidRPr="004A366C">
        <w:rPr>
          <w:rFonts w:ascii="Aptos Narrow" w:hAnsi="Aptos Narrow" w:cs="Calibri"/>
          <w:bCs/>
          <w:color w:val="000000" w:themeColor="text1"/>
          <w:sz w:val="22"/>
        </w:rPr>
        <w:t>éférences</w:t>
      </w:r>
      <w:r w:rsidR="00554755" w:rsidRPr="004A366C">
        <w:rPr>
          <w:rFonts w:ascii="Aptos Narrow" w:hAnsi="Aptos Narrow" w:cs="Calibri"/>
          <w:bCs/>
          <w:color w:val="000000" w:themeColor="text1"/>
          <w:sz w:val="22"/>
        </w:rPr>
        <w:t xml:space="preserve"> récentes particulièrement pertinentes et comparables au projet</w:t>
      </w:r>
      <w:r w:rsidR="000632F0" w:rsidRPr="004A366C">
        <w:rPr>
          <w:rFonts w:ascii="Aptos Narrow" w:hAnsi="Aptos Narrow" w:cs="Calibri"/>
          <w:bCs/>
          <w:color w:val="000000" w:themeColor="text1"/>
          <w:sz w:val="22"/>
        </w:rPr>
        <w:t xml:space="preserve"> (taille de logements, niveau de performance, etc.)</w:t>
      </w:r>
      <w:r w:rsidR="00554755" w:rsidRPr="004A366C">
        <w:rPr>
          <w:rFonts w:ascii="Aptos Narrow" w:hAnsi="Aptos Narrow" w:cs="Calibri"/>
          <w:bCs/>
          <w:color w:val="000000" w:themeColor="text1"/>
          <w:sz w:val="22"/>
        </w:rPr>
        <w:t xml:space="preserve">, incluant des démarches environnementales significatives (bioclimatique, matériaux biosourcés, bas carbone </w:t>
      </w:r>
      <w:r w:rsidR="00B9793E" w:rsidRPr="004A366C">
        <w:rPr>
          <w:rFonts w:ascii="Aptos Narrow" w:hAnsi="Aptos Narrow" w:cs="Calibri"/>
          <w:bCs/>
          <w:color w:val="000000" w:themeColor="text1"/>
          <w:sz w:val="22"/>
        </w:rPr>
        <w:t>et/</w:t>
      </w:r>
      <w:r w:rsidR="00554755" w:rsidRPr="004A366C">
        <w:rPr>
          <w:rFonts w:ascii="Aptos Narrow" w:hAnsi="Aptos Narrow" w:cs="Calibri"/>
          <w:bCs/>
          <w:color w:val="000000" w:themeColor="text1"/>
          <w:sz w:val="22"/>
        </w:rPr>
        <w:t>ou réemploi)</w:t>
      </w:r>
    </w:p>
    <w:p w14:paraId="30E28643" w14:textId="7038F4E7" w:rsidR="006F6A23" w:rsidRPr="004A366C" w:rsidRDefault="006F6A23" w:rsidP="004A366C">
      <w:pPr>
        <w:pStyle w:val="NormalWeb"/>
        <w:numPr>
          <w:ilvl w:val="0"/>
          <w:numId w:val="34"/>
        </w:numPr>
        <w:ind w:left="1276" w:hanging="425"/>
        <w:jc w:val="both"/>
        <w:rPr>
          <w:rFonts w:ascii="Aptos Narrow" w:eastAsia="Arial" w:hAnsi="Aptos Narrow" w:cs="Calibri"/>
          <w:bCs/>
          <w:color w:val="000000" w:themeColor="text1"/>
          <w:sz w:val="22"/>
          <w:szCs w:val="22"/>
        </w:rPr>
      </w:pPr>
      <w:r w:rsidRPr="004A366C">
        <w:rPr>
          <w:rFonts w:ascii="Aptos Narrow" w:eastAsia="Arial" w:hAnsi="Aptos Narrow" w:cs="Calibri"/>
          <w:bCs/>
          <w:color w:val="000000" w:themeColor="text1"/>
          <w:sz w:val="22"/>
          <w:szCs w:val="22"/>
        </w:rPr>
        <w:t>1 point : références présentant une similarité partielle avec l’opération ou comportant des démarches environnementales limitées.</w:t>
      </w:r>
    </w:p>
    <w:p w14:paraId="0E40F6A6" w14:textId="268037D9" w:rsidR="00794DDF" w:rsidRPr="004A366C" w:rsidRDefault="006F6A23" w:rsidP="004A366C">
      <w:pPr>
        <w:pStyle w:val="NormalWeb"/>
        <w:numPr>
          <w:ilvl w:val="0"/>
          <w:numId w:val="34"/>
        </w:numPr>
        <w:ind w:left="1276" w:hanging="425"/>
        <w:jc w:val="both"/>
        <w:rPr>
          <w:rFonts w:ascii="Aptos Narrow" w:eastAsia="Arial" w:hAnsi="Aptos Narrow" w:cs="Calibri"/>
          <w:bCs/>
          <w:color w:val="000000" w:themeColor="text1"/>
          <w:sz w:val="22"/>
          <w:szCs w:val="22"/>
        </w:rPr>
      </w:pPr>
      <w:r w:rsidRPr="004A366C">
        <w:rPr>
          <w:rFonts w:ascii="Aptos Narrow" w:eastAsia="Arial" w:hAnsi="Aptos Narrow" w:cs="Calibri"/>
          <w:bCs/>
          <w:color w:val="000000" w:themeColor="text1"/>
          <w:sz w:val="22"/>
          <w:szCs w:val="22"/>
        </w:rPr>
        <w:t>0 point : absence de références récentes pertinentes</w:t>
      </w:r>
    </w:p>
    <w:p w14:paraId="48AEC038" w14:textId="77777777" w:rsidR="00847925" w:rsidRPr="004A366C" w:rsidRDefault="00847925" w:rsidP="003E1DD5">
      <w:pPr>
        <w:spacing w:after="0" w:line="240" w:lineRule="auto"/>
        <w:ind w:left="-5" w:right="51"/>
        <w:rPr>
          <w:rFonts w:ascii="Aptos Narrow" w:hAnsi="Aptos Narrow" w:cs="Calibri"/>
          <w:sz w:val="22"/>
        </w:rPr>
      </w:pPr>
      <w:r w:rsidRPr="004A366C">
        <w:rPr>
          <w:rFonts w:ascii="Aptos Narrow" w:hAnsi="Aptos Narrow" w:cs="Calibri"/>
          <w:sz w:val="22"/>
        </w:rPr>
        <w:t>La procédure peut être fructueuse sur une seule offre.</w:t>
      </w:r>
    </w:p>
    <w:p w14:paraId="73110E37" w14:textId="77777777" w:rsidR="00847925" w:rsidRPr="004A366C" w:rsidRDefault="00847925" w:rsidP="003E1DD5">
      <w:pPr>
        <w:spacing w:after="0" w:line="240" w:lineRule="auto"/>
        <w:ind w:left="-5" w:right="51"/>
        <w:rPr>
          <w:rFonts w:ascii="Aptos Narrow" w:hAnsi="Aptos Narrow" w:cs="Calibri"/>
          <w:sz w:val="22"/>
        </w:rPr>
      </w:pPr>
      <w:r w:rsidRPr="004A366C">
        <w:rPr>
          <w:rFonts w:ascii="Aptos Narrow" w:hAnsi="Aptos Narrow" w:cs="Calibri"/>
          <w:sz w:val="22"/>
        </w:rPr>
        <w:lastRenderedPageBreak/>
        <w:t>Les offres seront soumises à la commission adéquate qui décidera de la conclusion de la procédure.</w:t>
      </w:r>
    </w:p>
    <w:p w14:paraId="705B4711" w14:textId="65E6B2B1" w:rsidR="00847925" w:rsidRPr="004A366C" w:rsidRDefault="00847925" w:rsidP="003E1DD5">
      <w:pPr>
        <w:spacing w:after="0" w:line="240" w:lineRule="auto"/>
        <w:ind w:left="-5" w:right="51"/>
        <w:rPr>
          <w:rFonts w:ascii="Aptos Narrow" w:hAnsi="Aptos Narrow" w:cs="Calibri"/>
          <w:sz w:val="22"/>
        </w:rPr>
      </w:pPr>
      <w:r w:rsidRPr="004A366C">
        <w:rPr>
          <w:rFonts w:ascii="Aptos Narrow" w:hAnsi="Aptos Narrow" w:cs="Calibri"/>
          <w:sz w:val="22"/>
        </w:rPr>
        <w:t>Le jugement des offres donnera lieu à un classement des offres. En cas d’égalité dans la notation globale entre plusieurs candidats, le candidat ayant la meilleure valeur financière l’emportera</w:t>
      </w:r>
      <w:r w:rsidR="00A85A46" w:rsidRPr="004A366C">
        <w:rPr>
          <w:rFonts w:ascii="Aptos Narrow" w:hAnsi="Aptos Narrow" w:cs="Calibri"/>
          <w:sz w:val="22"/>
        </w:rPr>
        <w:t>.</w:t>
      </w:r>
    </w:p>
    <w:p w14:paraId="78C25760" w14:textId="77777777" w:rsidR="00847925" w:rsidRPr="004A366C" w:rsidRDefault="00847925" w:rsidP="003E1DD5">
      <w:pPr>
        <w:spacing w:after="0" w:line="240" w:lineRule="auto"/>
        <w:ind w:left="0" w:firstLine="0"/>
        <w:rPr>
          <w:rFonts w:ascii="Aptos Narrow" w:hAnsi="Aptos Narrow" w:cs="Calibri"/>
          <w:sz w:val="22"/>
        </w:rPr>
      </w:pPr>
    </w:p>
    <w:p w14:paraId="374FA4FB" w14:textId="025C6FEC" w:rsidR="00847925" w:rsidRPr="004A366C" w:rsidRDefault="003E1DD5" w:rsidP="000B1BAB">
      <w:pPr>
        <w:pStyle w:val="Titre2"/>
        <w:spacing w:after="0" w:line="240" w:lineRule="auto"/>
        <w:ind w:left="0" w:firstLine="0"/>
        <w:rPr>
          <w:rFonts w:ascii="Aptos Narrow" w:hAnsi="Aptos Narrow" w:cs="Calibri"/>
          <w:sz w:val="22"/>
          <w:u w:val="single"/>
        </w:rPr>
      </w:pPr>
      <w:bookmarkStart w:id="64" w:name="_Toc177109961"/>
      <w:bookmarkStart w:id="65" w:name="_Toc210643797"/>
      <w:r w:rsidRPr="004A366C">
        <w:rPr>
          <w:rFonts w:ascii="Aptos Narrow" w:hAnsi="Aptos Narrow" w:cs="Calibri"/>
          <w:sz w:val="22"/>
          <w:u w:val="single"/>
        </w:rPr>
        <w:t>8</w:t>
      </w:r>
      <w:r w:rsidR="00847925" w:rsidRPr="004A366C">
        <w:rPr>
          <w:rFonts w:ascii="Aptos Narrow" w:hAnsi="Aptos Narrow" w:cs="Calibri"/>
          <w:sz w:val="22"/>
          <w:u w:val="single"/>
        </w:rPr>
        <w:t xml:space="preserve">.3 </w:t>
      </w:r>
      <w:r w:rsidR="000B1BAB" w:rsidRPr="004A366C">
        <w:rPr>
          <w:rFonts w:ascii="Aptos Narrow" w:hAnsi="Aptos Narrow" w:cs="Calibri"/>
          <w:sz w:val="22"/>
          <w:u w:val="single"/>
        </w:rPr>
        <w:t xml:space="preserve">- </w:t>
      </w:r>
      <w:r w:rsidR="00847925" w:rsidRPr="004A366C">
        <w:rPr>
          <w:rFonts w:ascii="Aptos Narrow" w:hAnsi="Aptos Narrow" w:cs="Calibri"/>
          <w:sz w:val="22"/>
          <w:u w:val="single"/>
        </w:rPr>
        <w:t>RECTIFICATION DES OFFRES</w:t>
      </w:r>
      <w:bookmarkEnd w:id="64"/>
      <w:bookmarkEnd w:id="65"/>
      <w:r w:rsidR="00847925" w:rsidRPr="004A366C">
        <w:rPr>
          <w:rFonts w:ascii="Aptos Narrow" w:hAnsi="Aptos Narrow" w:cs="Calibri"/>
          <w:sz w:val="22"/>
          <w:u w:val="single"/>
        </w:rPr>
        <w:t xml:space="preserve"> </w:t>
      </w:r>
    </w:p>
    <w:p w14:paraId="704D3D60" w14:textId="24FEA3BA" w:rsidR="00847925" w:rsidRPr="004A366C" w:rsidRDefault="00847925" w:rsidP="003E1DD5">
      <w:pPr>
        <w:spacing w:after="0" w:line="240" w:lineRule="auto"/>
        <w:ind w:right="51"/>
        <w:rPr>
          <w:rFonts w:ascii="Aptos Narrow" w:hAnsi="Aptos Narrow" w:cs="Calibri"/>
          <w:sz w:val="22"/>
        </w:rPr>
      </w:pPr>
      <w:r w:rsidRPr="004A366C">
        <w:rPr>
          <w:rFonts w:ascii="Aptos Narrow" w:hAnsi="Aptos Narrow" w:cs="Calibri"/>
          <w:sz w:val="22"/>
        </w:rPr>
        <w:t xml:space="preserve">En cas de discordance constatée dans l'offre, les indications portées en lettres dans l’acte d’engagement, prévaudront sur toutes autres indications de l'offre et le montant du détail estimatif sera rectifié en conséquence. Toutefois si l’équipe concernée est sur le point d'être retenue, elle sera invitée à rectifier cette décomposition pour la mettre en harmonie avec son offre ; en cas de refus, son offre sera éliminée comme non cohérente. </w:t>
      </w:r>
    </w:p>
    <w:p w14:paraId="2A07B050" w14:textId="77777777" w:rsidR="003E1DD5" w:rsidRPr="004A366C" w:rsidRDefault="003E1DD5" w:rsidP="003E1DD5">
      <w:pPr>
        <w:spacing w:after="0" w:line="240" w:lineRule="auto"/>
        <w:ind w:right="51"/>
        <w:rPr>
          <w:rFonts w:ascii="Aptos Narrow" w:hAnsi="Aptos Narrow" w:cs="Calibri"/>
          <w:sz w:val="22"/>
        </w:rPr>
      </w:pPr>
    </w:p>
    <w:p w14:paraId="6C7A7B09" w14:textId="2F3E57C6" w:rsidR="003E1DD5" w:rsidRPr="004A366C" w:rsidRDefault="003E1DD5" w:rsidP="000B1BAB">
      <w:pPr>
        <w:pStyle w:val="Titre2"/>
        <w:spacing w:after="0" w:line="240" w:lineRule="auto"/>
        <w:ind w:left="0" w:firstLine="0"/>
        <w:rPr>
          <w:rFonts w:ascii="Aptos Narrow" w:hAnsi="Aptos Narrow" w:cs="Calibri"/>
          <w:sz w:val="22"/>
          <w:u w:val="single"/>
        </w:rPr>
      </w:pPr>
      <w:bookmarkStart w:id="66" w:name="_Toc210643798"/>
      <w:r w:rsidRPr="004A366C">
        <w:rPr>
          <w:rFonts w:ascii="Aptos Narrow" w:hAnsi="Aptos Narrow" w:cs="Calibri"/>
          <w:sz w:val="22"/>
          <w:u w:val="single"/>
        </w:rPr>
        <w:t xml:space="preserve">8.4 </w:t>
      </w:r>
      <w:r w:rsidR="000B1BAB" w:rsidRPr="004A366C">
        <w:rPr>
          <w:rFonts w:ascii="Aptos Narrow" w:hAnsi="Aptos Narrow" w:cs="Calibri"/>
          <w:sz w:val="22"/>
          <w:u w:val="single"/>
        </w:rPr>
        <w:t xml:space="preserve">- </w:t>
      </w:r>
      <w:r w:rsidRPr="004A366C">
        <w:rPr>
          <w:rFonts w:ascii="Aptos Narrow" w:hAnsi="Aptos Narrow" w:cs="Calibri"/>
          <w:sz w:val="22"/>
          <w:u w:val="single"/>
        </w:rPr>
        <w:t>OFFRE DETECTEE ANORMALEMENT BASSE</w:t>
      </w:r>
      <w:bookmarkEnd w:id="66"/>
      <w:r w:rsidRPr="004A366C">
        <w:rPr>
          <w:rFonts w:ascii="Aptos Narrow" w:hAnsi="Aptos Narrow" w:cs="Calibri"/>
          <w:sz w:val="22"/>
          <w:u w:val="single"/>
        </w:rPr>
        <w:t xml:space="preserve"> </w:t>
      </w:r>
    </w:p>
    <w:p w14:paraId="7BB30D32" w14:textId="25BD5BE1" w:rsidR="003E1DD5" w:rsidRPr="004A366C" w:rsidRDefault="003E1DD5" w:rsidP="003E1DD5">
      <w:pPr>
        <w:rPr>
          <w:rFonts w:ascii="Aptos Narrow" w:hAnsi="Aptos Narrow" w:cstheme="minorHAnsi"/>
          <w:sz w:val="22"/>
        </w:rPr>
      </w:pPr>
      <w:r w:rsidRPr="004A366C">
        <w:rPr>
          <w:rFonts w:ascii="Aptos Narrow" w:hAnsi="Aptos Narrow" w:cstheme="minorHAnsi"/>
          <w:sz w:val="22"/>
        </w:rPr>
        <w:t xml:space="preserve">Le jugement des offres sera également effectué dans les conditions prévues aux articles L2152-5, L2152-6 et R2152-3 du code de la commande publique. </w:t>
      </w:r>
    </w:p>
    <w:p w14:paraId="1F0E3A5E" w14:textId="77777777" w:rsidR="003E1DD5" w:rsidRPr="004A366C" w:rsidRDefault="003E1DD5" w:rsidP="003E1DD5">
      <w:pPr>
        <w:rPr>
          <w:rFonts w:ascii="Aptos Narrow" w:hAnsi="Aptos Narrow" w:cstheme="minorHAnsi"/>
          <w:sz w:val="22"/>
        </w:rPr>
      </w:pPr>
      <w:r w:rsidRPr="004A366C">
        <w:rPr>
          <w:rFonts w:ascii="Aptos Narrow" w:hAnsi="Aptos Narrow" w:cstheme="minorHAnsi"/>
          <w:sz w:val="22"/>
        </w:rPr>
        <w:t xml:space="preserve">Le candidat dont l’offre sera détectée « offre anormalement basse » dans les conditions prévues ci-dessous, sera questionné et devra obligatoirement remplir : </w:t>
      </w:r>
    </w:p>
    <w:p w14:paraId="7FE1DDB8" w14:textId="169F48F9" w:rsidR="003E1DD5" w:rsidRPr="004A366C" w:rsidRDefault="003E1DD5" w:rsidP="003E1DD5">
      <w:pPr>
        <w:pStyle w:val="Paragraphedeliste"/>
        <w:numPr>
          <w:ilvl w:val="0"/>
          <w:numId w:val="28"/>
        </w:numPr>
        <w:rPr>
          <w:rFonts w:ascii="Aptos Narrow" w:hAnsi="Aptos Narrow" w:cstheme="minorHAnsi"/>
          <w:sz w:val="22"/>
        </w:rPr>
      </w:pPr>
      <w:r w:rsidRPr="004A366C">
        <w:rPr>
          <w:rFonts w:ascii="Aptos Narrow" w:hAnsi="Aptos Narrow" w:cstheme="minorHAnsi"/>
          <w:sz w:val="22"/>
        </w:rPr>
        <w:t xml:space="preserve">Un questionnaire remis par le pouvoir adjudicateur </w:t>
      </w:r>
    </w:p>
    <w:p w14:paraId="1703D72E" w14:textId="77777777" w:rsidR="003E1DD5" w:rsidRPr="004A366C" w:rsidRDefault="003E1DD5" w:rsidP="003E1DD5">
      <w:pPr>
        <w:pStyle w:val="Paragraphedeliste"/>
        <w:numPr>
          <w:ilvl w:val="0"/>
          <w:numId w:val="28"/>
        </w:numPr>
        <w:rPr>
          <w:rFonts w:ascii="Aptos Narrow" w:hAnsi="Aptos Narrow" w:cstheme="minorHAnsi"/>
          <w:sz w:val="22"/>
        </w:rPr>
      </w:pPr>
      <w:r w:rsidRPr="004A366C">
        <w:rPr>
          <w:rFonts w:ascii="Aptos Narrow" w:hAnsi="Aptos Narrow" w:cstheme="minorHAnsi"/>
          <w:sz w:val="22"/>
        </w:rPr>
        <w:t xml:space="preserve">Fournir par écrit les justifications nécessaires </w:t>
      </w:r>
    </w:p>
    <w:p w14:paraId="0962B297" w14:textId="77777777" w:rsidR="003E1DD5" w:rsidRPr="004A366C" w:rsidRDefault="003E1DD5" w:rsidP="003E1DD5">
      <w:pPr>
        <w:rPr>
          <w:rFonts w:ascii="Aptos Narrow" w:hAnsi="Aptos Narrow" w:cstheme="minorHAnsi"/>
          <w:sz w:val="22"/>
        </w:rPr>
      </w:pPr>
    </w:p>
    <w:p w14:paraId="2A6A0B25" w14:textId="77777777" w:rsidR="003E1DD5" w:rsidRPr="004A366C" w:rsidRDefault="003E1DD5" w:rsidP="003E1DD5">
      <w:pPr>
        <w:rPr>
          <w:rFonts w:ascii="Aptos Narrow" w:hAnsi="Aptos Narrow" w:cstheme="minorHAnsi"/>
          <w:b/>
          <w:bCs/>
          <w:sz w:val="22"/>
          <w:u w:val="single"/>
        </w:rPr>
      </w:pPr>
      <w:r w:rsidRPr="004A366C">
        <w:rPr>
          <w:rFonts w:ascii="Aptos Narrow" w:hAnsi="Aptos Narrow" w:cstheme="minorHAnsi"/>
          <w:b/>
          <w:bCs/>
          <w:sz w:val="22"/>
          <w:u w:val="single"/>
        </w:rPr>
        <w:t xml:space="preserve">Calcul : </w:t>
      </w:r>
    </w:p>
    <w:p w14:paraId="413A5E70" w14:textId="77777777" w:rsidR="003E1DD5" w:rsidRPr="004A366C" w:rsidRDefault="003E1DD5" w:rsidP="003E1DD5">
      <w:pPr>
        <w:pStyle w:val="Paragraphedeliste"/>
        <w:numPr>
          <w:ilvl w:val="0"/>
          <w:numId w:val="29"/>
        </w:numPr>
        <w:rPr>
          <w:rFonts w:ascii="Aptos Narrow" w:hAnsi="Aptos Narrow" w:cstheme="minorHAnsi"/>
          <w:sz w:val="22"/>
        </w:rPr>
      </w:pPr>
      <w:r w:rsidRPr="004A366C">
        <w:rPr>
          <w:rFonts w:ascii="Aptos Narrow" w:hAnsi="Aptos Narrow" w:cstheme="minorHAnsi"/>
          <w:sz w:val="22"/>
        </w:rPr>
        <w:t xml:space="preserve">Étape 1 : Calcul de la moyenne des offres acceptables (M1) </w:t>
      </w:r>
    </w:p>
    <w:p w14:paraId="7745B9EA" w14:textId="77777777" w:rsidR="003E1DD5" w:rsidRPr="004A366C" w:rsidRDefault="003E1DD5" w:rsidP="003E1DD5">
      <w:pPr>
        <w:pStyle w:val="Paragraphedeliste"/>
        <w:numPr>
          <w:ilvl w:val="0"/>
          <w:numId w:val="29"/>
        </w:numPr>
        <w:rPr>
          <w:rFonts w:ascii="Aptos Narrow" w:hAnsi="Aptos Narrow" w:cstheme="minorHAnsi"/>
          <w:sz w:val="22"/>
        </w:rPr>
      </w:pPr>
      <w:r w:rsidRPr="004A366C">
        <w:rPr>
          <w:rFonts w:ascii="Aptos Narrow" w:hAnsi="Aptos Narrow" w:cstheme="minorHAnsi"/>
          <w:sz w:val="22"/>
        </w:rPr>
        <w:t xml:space="preserve">Étape 2 : Élimination des offres d’un montant supérieur à 20% (au-dessus de M1) </w:t>
      </w:r>
    </w:p>
    <w:p w14:paraId="48FA2DEF" w14:textId="77777777" w:rsidR="003E1DD5" w:rsidRPr="004A366C" w:rsidRDefault="003E1DD5" w:rsidP="003E1DD5">
      <w:pPr>
        <w:pStyle w:val="Paragraphedeliste"/>
        <w:numPr>
          <w:ilvl w:val="0"/>
          <w:numId w:val="29"/>
        </w:numPr>
        <w:rPr>
          <w:rFonts w:ascii="Aptos Narrow" w:hAnsi="Aptos Narrow" w:cstheme="minorHAnsi"/>
          <w:sz w:val="22"/>
        </w:rPr>
      </w:pPr>
      <w:r w:rsidRPr="004A366C">
        <w:rPr>
          <w:rFonts w:ascii="Aptos Narrow" w:hAnsi="Aptos Narrow" w:cstheme="minorHAnsi"/>
          <w:sz w:val="22"/>
        </w:rPr>
        <w:t xml:space="preserve">Étape 3 : Calcul de la moyenne des offres non éliminées (M2) </w:t>
      </w:r>
    </w:p>
    <w:p w14:paraId="40C10144" w14:textId="77777777" w:rsidR="003E1DD5" w:rsidRPr="004A366C" w:rsidRDefault="003E1DD5" w:rsidP="003E1DD5">
      <w:pPr>
        <w:pStyle w:val="Paragraphedeliste"/>
        <w:numPr>
          <w:ilvl w:val="0"/>
          <w:numId w:val="29"/>
        </w:numPr>
        <w:rPr>
          <w:rFonts w:ascii="Aptos Narrow" w:hAnsi="Aptos Narrow" w:cstheme="minorHAnsi"/>
          <w:sz w:val="22"/>
        </w:rPr>
      </w:pPr>
      <w:r w:rsidRPr="004A366C">
        <w:rPr>
          <w:rFonts w:ascii="Aptos Narrow" w:hAnsi="Aptos Narrow" w:cstheme="minorHAnsi"/>
          <w:sz w:val="22"/>
        </w:rPr>
        <w:t xml:space="preserve">Étape 4 : Les offres dont le montant est inférieur à 10% (au-dessous de M2) sont identifiées comme potentiellement anormalement basses </w:t>
      </w:r>
    </w:p>
    <w:p w14:paraId="475A6691" w14:textId="77777777" w:rsidR="003E1DD5" w:rsidRPr="004A366C" w:rsidRDefault="003E1DD5" w:rsidP="003E1DD5">
      <w:pPr>
        <w:rPr>
          <w:rFonts w:ascii="Aptos Narrow" w:hAnsi="Aptos Narrow" w:cstheme="minorHAnsi"/>
          <w:sz w:val="22"/>
        </w:rPr>
      </w:pPr>
    </w:p>
    <w:p w14:paraId="721DB2D9" w14:textId="77777777" w:rsidR="003E1DD5" w:rsidRPr="004A366C" w:rsidRDefault="003E1DD5" w:rsidP="003E1DD5">
      <w:pPr>
        <w:rPr>
          <w:rFonts w:ascii="Aptos Narrow" w:hAnsi="Aptos Narrow" w:cstheme="minorHAnsi"/>
          <w:sz w:val="22"/>
        </w:rPr>
      </w:pPr>
      <w:r w:rsidRPr="004A366C">
        <w:rPr>
          <w:rFonts w:ascii="Aptos Narrow" w:hAnsi="Aptos Narrow" w:cstheme="minorHAnsi"/>
          <w:sz w:val="22"/>
        </w:rPr>
        <w:t>En l’absence de réponse du candidat à ce questionnaire, le Pouvoir Adjudicateur rejettera automatiquement l’offre du candidat. Lorsque le candidat, malgré les arguments mis en avant, ne justifie pas de manière satisfaisante le bas niveau prix de son offre, le pouvoir adjudicateur se réserve le droit de rejeter son offre conformément à l’article R2152-4 du code de la commande publique.</w:t>
      </w:r>
    </w:p>
    <w:p w14:paraId="1C3528A8" w14:textId="7863176E" w:rsidR="003E1DD5" w:rsidRPr="004A366C" w:rsidRDefault="003E1DD5" w:rsidP="003E1DD5">
      <w:pPr>
        <w:spacing w:after="0" w:line="240" w:lineRule="auto"/>
        <w:ind w:right="51"/>
        <w:rPr>
          <w:rFonts w:ascii="Aptos Narrow" w:hAnsi="Aptos Narrow" w:cs="Calibri"/>
          <w:sz w:val="22"/>
        </w:rPr>
      </w:pPr>
    </w:p>
    <w:p w14:paraId="5E387AFE" w14:textId="77777777" w:rsidR="00847925" w:rsidRPr="004A366C" w:rsidRDefault="00847925" w:rsidP="003E1DD5">
      <w:pPr>
        <w:spacing w:after="0" w:line="240" w:lineRule="auto"/>
        <w:ind w:left="0" w:firstLine="0"/>
        <w:rPr>
          <w:rFonts w:ascii="Aptos Narrow" w:hAnsi="Aptos Narrow" w:cs="Calibri"/>
          <w:sz w:val="22"/>
        </w:rPr>
      </w:pPr>
    </w:p>
    <w:p w14:paraId="2024D55F" w14:textId="7EE2A47F" w:rsidR="003E1DD5" w:rsidRPr="004A366C" w:rsidRDefault="003E1DD5" w:rsidP="003E1DD5">
      <w:pPr>
        <w:pStyle w:val="Titre1"/>
        <w:shd w:val="clear" w:color="auto" w:fill="15536F"/>
        <w:spacing w:after="0" w:line="240" w:lineRule="auto"/>
        <w:rPr>
          <w:rFonts w:ascii="Aptos Narrow" w:eastAsiaTheme="minorEastAsia" w:hAnsi="Aptos Narrow" w:cs="Calibri"/>
          <w:color w:val="FFFFFF" w:themeColor="background1"/>
          <w:sz w:val="22"/>
        </w:rPr>
      </w:pPr>
      <w:bookmarkStart w:id="67" w:name="_Toc177109968"/>
      <w:bookmarkStart w:id="68" w:name="_Toc210643799"/>
      <w:r w:rsidRPr="004A366C">
        <w:rPr>
          <w:rFonts w:ascii="Aptos Narrow" w:eastAsiaTheme="minorEastAsia" w:hAnsi="Aptos Narrow" w:cs="Calibri"/>
          <w:color w:val="FFFFFF" w:themeColor="background1"/>
          <w:sz w:val="22"/>
        </w:rPr>
        <w:t>9. ATTRIBUTION DU MARCHE</w:t>
      </w:r>
      <w:bookmarkEnd w:id="67"/>
      <w:bookmarkEnd w:id="68"/>
      <w:r w:rsidRPr="004A366C">
        <w:rPr>
          <w:rFonts w:ascii="Aptos Narrow" w:eastAsiaTheme="minorEastAsia" w:hAnsi="Aptos Narrow" w:cs="Calibri"/>
          <w:color w:val="FFFFFF" w:themeColor="background1"/>
          <w:sz w:val="22"/>
        </w:rPr>
        <w:t xml:space="preserve"> </w:t>
      </w:r>
    </w:p>
    <w:p w14:paraId="401A6717" w14:textId="77777777" w:rsidR="003E1DD5" w:rsidRPr="004A366C" w:rsidRDefault="003E1DD5" w:rsidP="003E1DD5">
      <w:pPr>
        <w:spacing w:after="0" w:line="240" w:lineRule="auto"/>
        <w:rPr>
          <w:rFonts w:ascii="Aptos Narrow" w:hAnsi="Aptos Narrow" w:cs="Calibri"/>
          <w:sz w:val="22"/>
        </w:rPr>
      </w:pPr>
    </w:p>
    <w:p w14:paraId="092FF245" w14:textId="707B2DF6" w:rsidR="003E1DD5" w:rsidRPr="004A366C" w:rsidRDefault="003E1DD5" w:rsidP="000B1BAB">
      <w:pPr>
        <w:pStyle w:val="Titre2"/>
        <w:spacing w:after="0" w:line="240" w:lineRule="auto"/>
        <w:ind w:left="0" w:firstLine="0"/>
        <w:rPr>
          <w:rFonts w:ascii="Aptos Narrow" w:hAnsi="Aptos Narrow" w:cs="Calibri"/>
          <w:sz w:val="22"/>
          <w:u w:val="single"/>
        </w:rPr>
      </w:pPr>
      <w:bookmarkStart w:id="69" w:name="_Toc177109969"/>
      <w:bookmarkStart w:id="70" w:name="_Toc210643800"/>
      <w:r w:rsidRPr="004A366C">
        <w:rPr>
          <w:rFonts w:ascii="Aptos Narrow" w:hAnsi="Aptos Narrow" w:cs="Calibri"/>
          <w:sz w:val="22"/>
          <w:u w:val="single"/>
        </w:rPr>
        <w:t>9.1</w:t>
      </w:r>
      <w:r w:rsidR="000B1BAB" w:rsidRPr="004A366C">
        <w:rPr>
          <w:rFonts w:ascii="Aptos Narrow" w:hAnsi="Aptos Narrow" w:cs="Calibri"/>
          <w:sz w:val="22"/>
          <w:u w:val="single"/>
        </w:rPr>
        <w:t xml:space="preserve"> -</w:t>
      </w:r>
      <w:r w:rsidRPr="004A366C">
        <w:rPr>
          <w:rFonts w:ascii="Aptos Narrow" w:hAnsi="Aptos Narrow" w:cs="Calibri"/>
          <w:sz w:val="22"/>
          <w:u w:val="single"/>
        </w:rPr>
        <w:t xml:space="preserve"> INFORMATION DES CANDIDATS ÉVINCÉS</w:t>
      </w:r>
      <w:bookmarkEnd w:id="69"/>
      <w:bookmarkEnd w:id="70"/>
      <w:r w:rsidRPr="004A366C">
        <w:rPr>
          <w:rFonts w:ascii="Aptos Narrow" w:hAnsi="Aptos Narrow" w:cs="Calibri"/>
          <w:sz w:val="22"/>
          <w:u w:val="single"/>
        </w:rPr>
        <w:t xml:space="preserve"> </w:t>
      </w:r>
    </w:p>
    <w:p w14:paraId="0F6DE45C" w14:textId="77777777" w:rsidR="003E1DD5" w:rsidRPr="004A366C" w:rsidRDefault="003E1DD5"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Le choix du pouvoir adjudicateur à l’issue de la procédure de passation est communiqué aux candidats dont la candidature ou l’offre n’a pas été retenue dans les conditions fixées par le Code de la commande publique. </w:t>
      </w:r>
    </w:p>
    <w:p w14:paraId="05DE661B" w14:textId="77777777" w:rsidR="003E1DD5" w:rsidRPr="004A366C" w:rsidRDefault="003E1DD5"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p w14:paraId="548CEE84" w14:textId="3BE2E46B" w:rsidR="003E1DD5" w:rsidRPr="004A366C" w:rsidRDefault="003E1DD5" w:rsidP="000B1BAB">
      <w:pPr>
        <w:pStyle w:val="Titre2"/>
        <w:spacing w:after="0" w:line="240" w:lineRule="auto"/>
        <w:ind w:left="0" w:firstLine="0"/>
        <w:rPr>
          <w:rFonts w:ascii="Aptos Narrow" w:hAnsi="Aptos Narrow" w:cs="Calibri"/>
          <w:sz w:val="22"/>
          <w:u w:val="single"/>
        </w:rPr>
      </w:pPr>
      <w:bookmarkStart w:id="71" w:name="_Toc177109970"/>
      <w:bookmarkStart w:id="72" w:name="_Toc210643801"/>
      <w:r w:rsidRPr="004A366C">
        <w:rPr>
          <w:rFonts w:ascii="Aptos Narrow" w:hAnsi="Aptos Narrow" w:cs="Calibri"/>
          <w:sz w:val="22"/>
          <w:u w:val="single"/>
        </w:rPr>
        <w:t>9.2</w:t>
      </w:r>
      <w:r w:rsidR="000B1BAB" w:rsidRPr="004A366C">
        <w:rPr>
          <w:rFonts w:ascii="Aptos Narrow" w:hAnsi="Aptos Narrow" w:cs="Calibri"/>
          <w:sz w:val="22"/>
          <w:u w:val="single"/>
        </w:rPr>
        <w:t xml:space="preserve"> -</w:t>
      </w:r>
      <w:r w:rsidRPr="004A366C">
        <w:rPr>
          <w:rFonts w:ascii="Aptos Narrow" w:hAnsi="Aptos Narrow" w:cs="Calibri"/>
          <w:sz w:val="22"/>
          <w:u w:val="single"/>
        </w:rPr>
        <w:t xml:space="preserve"> INFORMATION DE L’ATTRIBUTAIRE DU MARCHÉ</w:t>
      </w:r>
      <w:bookmarkEnd w:id="71"/>
      <w:bookmarkEnd w:id="72"/>
      <w:r w:rsidRPr="004A366C">
        <w:rPr>
          <w:rFonts w:ascii="Aptos Narrow" w:hAnsi="Aptos Narrow" w:cs="Calibri"/>
          <w:sz w:val="22"/>
          <w:u w:val="single"/>
        </w:rPr>
        <w:t xml:space="preserve"> </w:t>
      </w:r>
    </w:p>
    <w:p w14:paraId="3DA7297A" w14:textId="77777777" w:rsidR="003E1DD5" w:rsidRPr="004A366C" w:rsidRDefault="003E1DD5"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Le candidat auquel il est envisagé d’attribuer le marché devra produire dans un délai de dix (10) </w:t>
      </w:r>
      <w:proofErr w:type="gramStart"/>
      <w:r w:rsidRPr="004A366C">
        <w:rPr>
          <w:rFonts w:ascii="Aptos Narrow" w:hAnsi="Aptos Narrow" w:cs="Calibri"/>
          <w:sz w:val="22"/>
        </w:rPr>
        <w:t>jours maximum</w:t>
      </w:r>
      <w:proofErr w:type="gramEnd"/>
      <w:r w:rsidRPr="004A366C">
        <w:rPr>
          <w:rFonts w:ascii="Aptos Narrow" w:hAnsi="Aptos Narrow" w:cs="Calibri"/>
          <w:sz w:val="22"/>
        </w:rPr>
        <w:t xml:space="preserve">, suivant le courrier l’informant de l’attribution du marché via le profil d’acheteur du pouvoir adjudicateur, les pièces suivantes : </w:t>
      </w:r>
    </w:p>
    <w:p w14:paraId="50EEF9E5" w14:textId="5C79B605" w:rsidR="003E1DD5" w:rsidRPr="004A366C" w:rsidRDefault="003E1DD5" w:rsidP="003E1DD5">
      <w:pPr>
        <w:pStyle w:val="Paragraphedeliste"/>
        <w:numPr>
          <w:ilvl w:val="0"/>
          <w:numId w:val="23"/>
        </w:numPr>
        <w:spacing w:after="0" w:line="240" w:lineRule="auto"/>
        <w:rPr>
          <w:rFonts w:ascii="Aptos Narrow" w:hAnsi="Aptos Narrow" w:cs="Calibri"/>
          <w:sz w:val="22"/>
        </w:rPr>
      </w:pPr>
      <w:r w:rsidRPr="004A366C">
        <w:rPr>
          <w:rFonts w:ascii="Aptos Narrow" w:hAnsi="Aptos Narrow" w:cs="Calibri"/>
          <w:sz w:val="22"/>
        </w:rPr>
        <w:t xml:space="preserve">Les pièces visées </w:t>
      </w:r>
      <w:r w:rsidR="000B1BAB" w:rsidRPr="004A366C">
        <w:rPr>
          <w:rFonts w:ascii="Aptos Narrow" w:hAnsi="Aptos Narrow" w:cstheme="minorHAnsi"/>
          <w:sz w:val="22"/>
        </w:rPr>
        <w:t>par les articles R. 2143-6 à R. 2143-10 du Code de la commande publique</w:t>
      </w:r>
      <w:r w:rsidRPr="004A366C">
        <w:rPr>
          <w:rFonts w:ascii="Aptos Narrow" w:hAnsi="Aptos Narrow" w:cs="Calibri"/>
          <w:sz w:val="22"/>
        </w:rPr>
        <w:t xml:space="preserve">. </w:t>
      </w:r>
    </w:p>
    <w:p w14:paraId="7AF5B874" w14:textId="77777777" w:rsidR="003E1DD5" w:rsidRPr="004A366C" w:rsidRDefault="003E1DD5" w:rsidP="003E1DD5">
      <w:pPr>
        <w:pStyle w:val="Paragraphedeliste"/>
        <w:numPr>
          <w:ilvl w:val="0"/>
          <w:numId w:val="23"/>
        </w:numPr>
        <w:spacing w:after="0" w:line="240" w:lineRule="auto"/>
        <w:rPr>
          <w:rFonts w:ascii="Aptos Narrow" w:hAnsi="Aptos Narrow" w:cs="Calibri"/>
          <w:sz w:val="22"/>
        </w:rPr>
      </w:pPr>
      <w:r w:rsidRPr="004A366C">
        <w:rPr>
          <w:rFonts w:ascii="Aptos Narrow" w:hAnsi="Aptos Narrow" w:cs="Calibri"/>
          <w:sz w:val="22"/>
        </w:rPr>
        <w:t xml:space="preserve">En application des articles L 8254-1 et D 8254-2 à 5 du code du travail, la liste nominative des salariés étrangers employés par le candidat et soumis à l’autorisation de travail mentionnée à l’article L 5221-2-2°. Cette liste précise, pour chaque salarié, sa date d'embauche, sa nationalité ainsi que le type et le numéro d'ordre du titre valant autorisation de travail ;  </w:t>
      </w:r>
    </w:p>
    <w:p w14:paraId="3FB23A6B" w14:textId="77777777" w:rsidR="003E1DD5" w:rsidRPr="004A366C" w:rsidRDefault="003E1DD5" w:rsidP="003E1DD5">
      <w:pPr>
        <w:spacing w:after="0" w:line="240" w:lineRule="auto"/>
        <w:ind w:left="0" w:firstLine="0"/>
        <w:jc w:val="left"/>
        <w:rPr>
          <w:rFonts w:ascii="Aptos Narrow" w:hAnsi="Aptos Narrow" w:cs="Calibri"/>
          <w:sz w:val="22"/>
        </w:rPr>
      </w:pPr>
    </w:p>
    <w:p w14:paraId="3377F383" w14:textId="77777777" w:rsidR="003E1DD5" w:rsidRPr="004A366C" w:rsidRDefault="003E1DD5" w:rsidP="000B1BAB">
      <w:pPr>
        <w:spacing w:after="0" w:line="240" w:lineRule="auto"/>
        <w:ind w:left="0" w:firstLine="0"/>
        <w:rPr>
          <w:rFonts w:ascii="Aptos Narrow" w:hAnsi="Aptos Narrow" w:cs="Calibri"/>
          <w:sz w:val="22"/>
        </w:rPr>
      </w:pPr>
      <w:r w:rsidRPr="004A366C">
        <w:rPr>
          <w:rFonts w:ascii="Aptos Narrow" w:hAnsi="Aptos Narrow" w:cs="Calibri"/>
          <w:sz w:val="22"/>
        </w:rPr>
        <w:t xml:space="preserve">Les documents visés ci-dessus établis par des organismes étrangers sont rédigés en langue française ou accompagnés d’une traduction en français certifiée conforme à l’original par un traducteur assermenté. </w:t>
      </w:r>
    </w:p>
    <w:p w14:paraId="1BC5BDDC" w14:textId="77777777" w:rsidR="003E1DD5" w:rsidRPr="004A366C" w:rsidRDefault="003E1DD5" w:rsidP="003E1DD5">
      <w:pPr>
        <w:spacing w:after="0" w:line="240" w:lineRule="auto"/>
        <w:ind w:left="-5" w:right="51"/>
        <w:rPr>
          <w:rFonts w:ascii="Aptos Narrow" w:hAnsi="Aptos Narrow" w:cs="Calibri"/>
          <w:sz w:val="22"/>
        </w:rPr>
      </w:pPr>
    </w:p>
    <w:p w14:paraId="0C116F86" w14:textId="77777777" w:rsidR="003E1DD5" w:rsidRPr="004A366C" w:rsidRDefault="003E1DD5" w:rsidP="003E1DD5">
      <w:pPr>
        <w:spacing w:after="0" w:line="240" w:lineRule="auto"/>
        <w:ind w:left="-5" w:right="51"/>
        <w:rPr>
          <w:rFonts w:ascii="Aptos Narrow" w:hAnsi="Aptos Narrow" w:cs="Calibri"/>
          <w:sz w:val="22"/>
        </w:rPr>
      </w:pPr>
      <w:r w:rsidRPr="004A366C">
        <w:rPr>
          <w:rFonts w:ascii="Aptos Narrow" w:hAnsi="Aptos Narrow" w:cs="Calibri"/>
          <w:sz w:val="22"/>
        </w:rPr>
        <w:lastRenderedPageBreak/>
        <w:t xml:space="preserve">Si l’attribution a lieu l’année suivant celle pendant laquelle le candidat attributaire a remis l’attestation d’assurance responsabilité civile professionnelle, celle-ci sera à remettre dans le même délai.  </w:t>
      </w:r>
    </w:p>
    <w:p w14:paraId="13F02FEA" w14:textId="77777777" w:rsidR="003E1DD5" w:rsidRPr="004A366C" w:rsidRDefault="003E1DD5"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p w14:paraId="006ADB62" w14:textId="77777777" w:rsidR="003E1DD5" w:rsidRPr="004A366C" w:rsidRDefault="003E1DD5"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À défaut de produire ces documents dans le délai fixé, l’offre du candidat attributaire sera rejetée et il sera éliminé.  </w:t>
      </w:r>
    </w:p>
    <w:p w14:paraId="1E6EFAFF" w14:textId="77777777" w:rsidR="003E1DD5" w:rsidRPr="004A366C" w:rsidRDefault="003E1DD5" w:rsidP="003E1DD5">
      <w:pPr>
        <w:spacing w:after="0" w:line="240" w:lineRule="auto"/>
        <w:ind w:left="-5" w:right="51"/>
        <w:rPr>
          <w:rFonts w:ascii="Aptos Narrow" w:hAnsi="Aptos Narrow" w:cs="Calibri"/>
          <w:sz w:val="22"/>
        </w:rPr>
      </w:pPr>
      <w:r w:rsidRPr="004A366C">
        <w:rPr>
          <w:rFonts w:ascii="Aptos Narrow" w:hAnsi="Aptos Narrow" w:cs="Calibri"/>
          <w:sz w:val="22"/>
        </w:rPr>
        <w:t>Le candidat suivant sera alors sollicité pour produire les certificats et attestations nécessaires avant que le marché ne lui soit attribué, conformément à l’article R. 2144-7du Code de la commande publique.</w:t>
      </w:r>
    </w:p>
    <w:p w14:paraId="229FCB8D" w14:textId="77777777" w:rsidR="003E1DD5" w:rsidRPr="004A366C" w:rsidRDefault="003E1DD5" w:rsidP="003E1DD5">
      <w:pPr>
        <w:spacing w:after="0" w:line="240" w:lineRule="auto"/>
        <w:ind w:left="-5" w:right="51"/>
        <w:rPr>
          <w:rFonts w:ascii="Aptos Narrow" w:hAnsi="Aptos Narrow" w:cs="Calibri"/>
          <w:sz w:val="22"/>
        </w:rPr>
      </w:pPr>
    </w:p>
    <w:p w14:paraId="1C261A45" w14:textId="4315936A" w:rsidR="003E1DD5" w:rsidRPr="004A366C" w:rsidRDefault="003E1DD5" w:rsidP="00B32FFF">
      <w:pPr>
        <w:spacing w:after="0" w:line="240" w:lineRule="auto"/>
        <w:ind w:left="-5" w:right="51"/>
        <w:rPr>
          <w:rFonts w:ascii="Aptos Narrow" w:hAnsi="Aptos Narrow" w:cs="Calibri"/>
          <w:sz w:val="22"/>
        </w:rPr>
      </w:pPr>
      <w:r w:rsidRPr="004A366C">
        <w:rPr>
          <w:rFonts w:ascii="Aptos Narrow" w:hAnsi="Aptos Narrow" w:cs="Calibri"/>
          <w:sz w:val="22"/>
        </w:rPr>
        <w:t xml:space="preserve">Le Pouvoir adjudicateur se réserve la faculté de ne pas donner suite à la présente consultation. </w:t>
      </w:r>
    </w:p>
    <w:p w14:paraId="7CCA9830" w14:textId="77777777" w:rsidR="003E1DD5" w:rsidRPr="004A366C" w:rsidRDefault="003E1DD5"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Le marché prend effet à la date de réception de la notification par l’entreprise.  </w:t>
      </w:r>
    </w:p>
    <w:p w14:paraId="033D6273" w14:textId="77777777" w:rsidR="003E1DD5" w:rsidRPr="004A366C" w:rsidRDefault="003E1DD5" w:rsidP="003E1DD5">
      <w:pPr>
        <w:spacing w:after="0" w:line="240" w:lineRule="auto"/>
        <w:ind w:left="0" w:right="51" w:firstLine="0"/>
        <w:rPr>
          <w:rFonts w:ascii="Aptos Narrow" w:hAnsi="Aptos Narrow" w:cs="Calibri"/>
          <w:sz w:val="22"/>
        </w:rPr>
      </w:pPr>
    </w:p>
    <w:p w14:paraId="032F1B1E" w14:textId="4AA7EBC0" w:rsidR="00D74F4E" w:rsidRPr="004A366C" w:rsidRDefault="000B1BAB" w:rsidP="000B1BAB">
      <w:pPr>
        <w:pStyle w:val="Titre1"/>
        <w:shd w:val="clear" w:color="auto" w:fill="15536F"/>
        <w:spacing w:after="0" w:line="240" w:lineRule="auto"/>
        <w:rPr>
          <w:rFonts w:ascii="Aptos Narrow" w:eastAsiaTheme="minorEastAsia" w:hAnsi="Aptos Narrow" w:cs="Calibri"/>
          <w:color w:val="FFFFFF" w:themeColor="background1"/>
          <w:sz w:val="22"/>
        </w:rPr>
      </w:pPr>
      <w:bookmarkStart w:id="73" w:name="_Toc177109972"/>
      <w:bookmarkStart w:id="74" w:name="_Toc210643802"/>
      <w:bookmarkEnd w:id="40"/>
      <w:r w:rsidRPr="004A366C">
        <w:rPr>
          <w:rFonts w:ascii="Aptos Narrow" w:eastAsiaTheme="minorEastAsia" w:hAnsi="Aptos Narrow" w:cs="Calibri"/>
          <w:color w:val="FFFFFF" w:themeColor="background1"/>
          <w:sz w:val="22"/>
        </w:rPr>
        <w:t>10</w:t>
      </w:r>
      <w:r w:rsidR="00E70897" w:rsidRPr="004A366C">
        <w:rPr>
          <w:rFonts w:ascii="Aptos Narrow" w:eastAsiaTheme="minorEastAsia" w:hAnsi="Aptos Narrow" w:cs="Calibri"/>
          <w:color w:val="FFFFFF" w:themeColor="background1"/>
          <w:sz w:val="22"/>
        </w:rPr>
        <w:t xml:space="preserve">. </w:t>
      </w:r>
      <w:bookmarkEnd w:id="73"/>
      <w:r w:rsidR="008B321D" w:rsidRPr="004A366C">
        <w:rPr>
          <w:rFonts w:ascii="Aptos Narrow" w:eastAsiaTheme="minorEastAsia" w:hAnsi="Aptos Narrow" w:cs="Calibri"/>
          <w:color w:val="FFFFFF" w:themeColor="background1"/>
          <w:sz w:val="22"/>
        </w:rPr>
        <w:t>RENSEIGNEMENTS COMPLEMENTAIRES</w:t>
      </w:r>
      <w:bookmarkEnd w:id="74"/>
    </w:p>
    <w:p w14:paraId="74B9B2F9" w14:textId="77777777" w:rsidR="00D74F4E" w:rsidRPr="004A366C" w:rsidRDefault="00D74F4E" w:rsidP="003E1DD5">
      <w:pPr>
        <w:spacing w:after="0" w:line="240" w:lineRule="auto"/>
        <w:rPr>
          <w:rFonts w:ascii="Aptos Narrow" w:hAnsi="Aptos Narrow" w:cs="Calibri"/>
          <w:sz w:val="22"/>
        </w:rPr>
      </w:pPr>
    </w:p>
    <w:p w14:paraId="2247B3F6" w14:textId="5FE7EA17" w:rsidR="008B321D" w:rsidRPr="004A366C" w:rsidRDefault="000B1BAB" w:rsidP="000B1BAB">
      <w:pPr>
        <w:pStyle w:val="Titre2"/>
        <w:spacing w:after="0" w:line="240" w:lineRule="auto"/>
        <w:ind w:left="0" w:firstLine="0"/>
        <w:rPr>
          <w:rFonts w:ascii="Aptos Narrow" w:hAnsi="Aptos Narrow" w:cs="Calibri"/>
          <w:sz w:val="22"/>
          <w:u w:val="single"/>
        </w:rPr>
      </w:pPr>
      <w:bookmarkStart w:id="75" w:name="_Toc210643803"/>
      <w:r w:rsidRPr="004A366C">
        <w:rPr>
          <w:rFonts w:ascii="Aptos Narrow" w:hAnsi="Aptos Narrow" w:cs="Calibri"/>
          <w:sz w:val="22"/>
          <w:u w:val="single"/>
        </w:rPr>
        <w:t>10.1</w:t>
      </w:r>
      <w:r w:rsidR="008B321D" w:rsidRPr="004A366C">
        <w:rPr>
          <w:rFonts w:ascii="Aptos Narrow" w:hAnsi="Aptos Narrow" w:cs="Calibri"/>
          <w:sz w:val="22"/>
          <w:u w:val="single"/>
        </w:rPr>
        <w:t xml:space="preserve"> </w:t>
      </w:r>
      <w:r w:rsidRPr="004A366C">
        <w:rPr>
          <w:rFonts w:ascii="Aptos Narrow" w:hAnsi="Aptos Narrow" w:cs="Calibri"/>
          <w:sz w:val="22"/>
          <w:u w:val="single"/>
        </w:rPr>
        <w:t xml:space="preserve">- </w:t>
      </w:r>
      <w:r w:rsidR="008B321D" w:rsidRPr="004A366C">
        <w:rPr>
          <w:rFonts w:ascii="Aptos Narrow" w:hAnsi="Aptos Narrow" w:cs="Calibri"/>
          <w:sz w:val="22"/>
          <w:u w:val="single"/>
        </w:rPr>
        <w:t>ADRESSES SUPPLEMENTAIRES ET POINTS DE CONTACT</w:t>
      </w:r>
      <w:bookmarkEnd w:id="75"/>
      <w:r w:rsidR="008B321D" w:rsidRPr="004A366C">
        <w:rPr>
          <w:rFonts w:ascii="Aptos Narrow" w:hAnsi="Aptos Narrow" w:cs="Calibri"/>
          <w:sz w:val="22"/>
          <w:u w:val="single"/>
        </w:rPr>
        <w:t xml:space="preserve"> </w:t>
      </w:r>
    </w:p>
    <w:p w14:paraId="33CFB01F" w14:textId="77777777" w:rsidR="008B321D" w:rsidRPr="004A366C" w:rsidRDefault="008B321D"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Pour tout renseignement complémentaire concernant cette consultation, les candidats transmettent impérativement leur demande par l'intermédiaire du profil d'acheteur du pouvoir adjudicateur, dont l'adresse URL est la suivante : https://www.marches-publics.info </w:t>
      </w:r>
    </w:p>
    <w:p w14:paraId="41A4613D" w14:textId="77777777" w:rsidR="008B321D" w:rsidRPr="004A366C" w:rsidRDefault="008B321D"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Cette demande doit intervenir au plus tard 3 jours avant la date limite de remise des plis. </w:t>
      </w:r>
    </w:p>
    <w:p w14:paraId="5A33420B" w14:textId="77777777" w:rsidR="008B321D" w:rsidRPr="004A366C" w:rsidRDefault="008B321D"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Une réponse sera alors adressée, à toutes les entreprises ayant retiré le dossier ou l'ayant téléchargé après identification, 2 jours au plus tard avant la date limite de remise des plis. </w:t>
      </w:r>
    </w:p>
    <w:p w14:paraId="49D52361" w14:textId="77777777" w:rsidR="008B321D" w:rsidRPr="004A366C" w:rsidRDefault="008B321D" w:rsidP="003E1DD5">
      <w:pPr>
        <w:spacing w:after="0" w:line="240" w:lineRule="auto"/>
        <w:ind w:left="-5" w:right="51"/>
        <w:rPr>
          <w:rFonts w:ascii="Aptos Narrow" w:hAnsi="Aptos Narrow" w:cs="Calibri"/>
          <w:sz w:val="22"/>
        </w:rPr>
      </w:pPr>
    </w:p>
    <w:p w14:paraId="7B797483" w14:textId="7B08CD51" w:rsidR="008B321D" w:rsidRPr="004A366C" w:rsidRDefault="000B1BAB" w:rsidP="000B1BAB">
      <w:pPr>
        <w:pStyle w:val="Titre2"/>
        <w:spacing w:after="0" w:line="240" w:lineRule="auto"/>
        <w:ind w:left="0" w:firstLine="0"/>
        <w:rPr>
          <w:rFonts w:ascii="Aptos Narrow" w:hAnsi="Aptos Narrow" w:cs="Calibri"/>
          <w:sz w:val="22"/>
          <w:u w:val="single"/>
        </w:rPr>
      </w:pPr>
      <w:bookmarkStart w:id="76" w:name="_Toc210643804"/>
      <w:r w:rsidRPr="004A366C">
        <w:rPr>
          <w:rFonts w:ascii="Aptos Narrow" w:hAnsi="Aptos Narrow" w:cs="Calibri"/>
          <w:sz w:val="22"/>
          <w:u w:val="single"/>
        </w:rPr>
        <w:t>10.2</w:t>
      </w:r>
      <w:r w:rsidR="008B321D" w:rsidRPr="004A366C">
        <w:rPr>
          <w:rFonts w:ascii="Aptos Narrow" w:hAnsi="Aptos Narrow" w:cs="Calibri"/>
          <w:sz w:val="22"/>
          <w:u w:val="single"/>
        </w:rPr>
        <w:t xml:space="preserve"> </w:t>
      </w:r>
      <w:r w:rsidRPr="004A366C">
        <w:rPr>
          <w:rFonts w:ascii="Aptos Narrow" w:hAnsi="Aptos Narrow" w:cs="Calibri"/>
          <w:sz w:val="22"/>
          <w:u w:val="single"/>
        </w:rPr>
        <w:t xml:space="preserve">- </w:t>
      </w:r>
      <w:r w:rsidR="008B321D" w:rsidRPr="004A366C">
        <w:rPr>
          <w:rFonts w:ascii="Aptos Narrow" w:hAnsi="Aptos Narrow" w:cs="Calibri"/>
          <w:sz w:val="22"/>
          <w:u w:val="single"/>
        </w:rPr>
        <w:t>PROCEDURES DE RECOURS</w:t>
      </w:r>
      <w:bookmarkEnd w:id="76"/>
      <w:r w:rsidR="008B321D" w:rsidRPr="004A366C">
        <w:rPr>
          <w:rFonts w:ascii="Aptos Narrow" w:hAnsi="Aptos Narrow" w:cs="Calibri"/>
          <w:sz w:val="22"/>
          <w:u w:val="single"/>
        </w:rPr>
        <w:t xml:space="preserve"> </w:t>
      </w:r>
    </w:p>
    <w:p w14:paraId="2C6EE64D" w14:textId="77777777" w:rsidR="008B321D" w:rsidRPr="004A366C" w:rsidRDefault="008B321D"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Le tribunal territorialement compétent est : </w:t>
      </w:r>
    </w:p>
    <w:p w14:paraId="519D9FB9" w14:textId="39AFE848" w:rsidR="00D74F4E" w:rsidRPr="004A366C" w:rsidRDefault="00D74F4E" w:rsidP="003E1DD5">
      <w:pPr>
        <w:spacing w:after="0" w:line="240" w:lineRule="auto"/>
        <w:ind w:left="-5" w:right="51"/>
        <w:rPr>
          <w:rFonts w:ascii="Aptos Narrow" w:hAnsi="Aptos Narrow" w:cs="Calibri"/>
          <w:sz w:val="22"/>
        </w:rPr>
      </w:pPr>
      <w:r w:rsidRPr="004A366C">
        <w:rPr>
          <w:rFonts w:ascii="Aptos Narrow" w:hAnsi="Aptos Narrow" w:cs="Calibri"/>
          <w:sz w:val="22"/>
        </w:rPr>
        <w:t>Tribunal Judiciaire d’Amiens</w:t>
      </w:r>
    </w:p>
    <w:p w14:paraId="27056615" w14:textId="77777777" w:rsidR="00D74F4E" w:rsidRPr="004A366C" w:rsidRDefault="00D74F4E"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4 RUE ROBERT DE LUZARCHES 80027 Amiens. </w:t>
      </w:r>
    </w:p>
    <w:p w14:paraId="152A005C" w14:textId="11E029FE" w:rsidR="00D74F4E" w:rsidRPr="004A366C" w:rsidRDefault="008B321D" w:rsidP="003E1DD5">
      <w:pPr>
        <w:spacing w:after="0" w:line="240" w:lineRule="auto"/>
        <w:ind w:left="-5" w:right="51"/>
        <w:rPr>
          <w:rFonts w:ascii="Aptos Narrow" w:hAnsi="Aptos Narrow" w:cs="Calibri"/>
          <w:sz w:val="22"/>
        </w:rPr>
      </w:pPr>
      <w:r w:rsidRPr="004A366C">
        <w:rPr>
          <w:rFonts w:ascii="Aptos Narrow" w:hAnsi="Aptos Narrow" w:cs="Calibri"/>
          <w:sz w:val="22"/>
        </w:rPr>
        <w:t>Courriel</w:t>
      </w:r>
      <w:r w:rsidR="00D74F4E" w:rsidRPr="004A366C">
        <w:rPr>
          <w:rFonts w:ascii="Aptos Narrow" w:hAnsi="Aptos Narrow" w:cs="Calibri"/>
          <w:sz w:val="22"/>
        </w:rPr>
        <w:t xml:space="preserve"> : accueil-amiens@justice.fr. Tel : 0322823500. Fax : 0322912211. </w:t>
      </w:r>
    </w:p>
    <w:p w14:paraId="075C7CE7" w14:textId="46A6208D" w:rsidR="00D74F4E" w:rsidRPr="004A366C" w:rsidRDefault="00D74F4E" w:rsidP="003E1DD5">
      <w:pPr>
        <w:spacing w:after="0" w:line="240" w:lineRule="auto"/>
        <w:ind w:left="-5" w:right="51"/>
        <w:rPr>
          <w:rFonts w:ascii="Aptos Narrow" w:hAnsi="Aptos Narrow" w:cs="Calibri"/>
          <w:sz w:val="22"/>
        </w:rPr>
      </w:pPr>
      <w:r w:rsidRPr="004A366C">
        <w:rPr>
          <w:rFonts w:ascii="Aptos Narrow" w:hAnsi="Aptos Narrow" w:cs="Calibri"/>
          <w:sz w:val="22"/>
        </w:rPr>
        <w:t>Adresse internet</w:t>
      </w:r>
      <w:r w:rsidR="00A7706E" w:rsidRPr="004A366C">
        <w:rPr>
          <w:rFonts w:ascii="Aptos Narrow" w:hAnsi="Aptos Narrow" w:cs="Calibri"/>
          <w:sz w:val="22"/>
        </w:rPr>
        <w:t xml:space="preserve"> </w:t>
      </w:r>
      <w:r w:rsidRPr="004A366C">
        <w:rPr>
          <w:rFonts w:ascii="Aptos Narrow" w:hAnsi="Aptos Narrow" w:cs="Calibri"/>
          <w:sz w:val="22"/>
        </w:rPr>
        <w:t xml:space="preserve">(U.R.L) : </w:t>
      </w:r>
      <w:hyperlink r:id="rId11" w:history="1">
        <w:r w:rsidRPr="004A366C">
          <w:rPr>
            <w:rStyle w:val="Lienhypertexte"/>
            <w:rFonts w:ascii="Aptos Narrow" w:hAnsi="Aptos Narrow" w:cs="Calibri"/>
            <w:sz w:val="22"/>
          </w:rPr>
          <w:t>http://www.justice.gouv.fr/</w:t>
        </w:r>
      </w:hyperlink>
    </w:p>
    <w:p w14:paraId="205852B6" w14:textId="77777777" w:rsidR="00B653D4" w:rsidRPr="004A366C" w:rsidRDefault="00B653D4" w:rsidP="003E1DD5">
      <w:pPr>
        <w:spacing w:after="0" w:line="240" w:lineRule="auto"/>
        <w:ind w:left="0" w:right="51" w:firstLine="0"/>
        <w:rPr>
          <w:rFonts w:ascii="Aptos Narrow" w:hAnsi="Aptos Narrow" w:cs="Calibri"/>
          <w:sz w:val="22"/>
        </w:rPr>
      </w:pPr>
    </w:p>
    <w:p w14:paraId="3950ABD8" w14:textId="77777777" w:rsidR="00304EF6" w:rsidRPr="004A366C" w:rsidRDefault="00304EF6" w:rsidP="003E1DD5">
      <w:pPr>
        <w:spacing w:after="0" w:line="240" w:lineRule="auto"/>
        <w:ind w:left="-5" w:right="51"/>
        <w:rPr>
          <w:rFonts w:ascii="Aptos Narrow" w:hAnsi="Aptos Narrow" w:cs="Calibri"/>
          <w:sz w:val="22"/>
        </w:rPr>
      </w:pPr>
    </w:p>
    <w:p w14:paraId="5181AA5D" w14:textId="477BF674" w:rsidR="00730A04" w:rsidRPr="004A366C" w:rsidRDefault="00E70897" w:rsidP="000B1BAB">
      <w:pPr>
        <w:pStyle w:val="Titre1"/>
        <w:shd w:val="clear" w:color="auto" w:fill="15536F"/>
        <w:spacing w:after="0" w:line="240" w:lineRule="auto"/>
        <w:rPr>
          <w:rFonts w:ascii="Aptos Narrow" w:eastAsiaTheme="minorEastAsia" w:hAnsi="Aptos Narrow" w:cs="Calibri"/>
          <w:color w:val="FFFFFF" w:themeColor="background1"/>
          <w:sz w:val="22"/>
        </w:rPr>
      </w:pPr>
      <w:bookmarkStart w:id="77" w:name="_Toc177109973"/>
      <w:bookmarkStart w:id="78" w:name="_Toc210643805"/>
      <w:r w:rsidRPr="004A366C">
        <w:rPr>
          <w:rFonts w:ascii="Aptos Narrow" w:eastAsiaTheme="minorEastAsia" w:hAnsi="Aptos Narrow" w:cs="Calibri"/>
          <w:color w:val="FFFFFF" w:themeColor="background1"/>
          <w:sz w:val="22"/>
        </w:rPr>
        <w:t>ARTICLE 1</w:t>
      </w:r>
      <w:r w:rsidR="000B1BAB" w:rsidRPr="004A366C">
        <w:rPr>
          <w:rFonts w:ascii="Aptos Narrow" w:eastAsiaTheme="minorEastAsia" w:hAnsi="Aptos Narrow" w:cs="Calibri"/>
          <w:color w:val="FFFFFF" w:themeColor="background1"/>
          <w:sz w:val="22"/>
        </w:rPr>
        <w:t>1</w:t>
      </w:r>
      <w:r w:rsidRPr="004A366C">
        <w:rPr>
          <w:rFonts w:ascii="Aptos Narrow" w:eastAsiaTheme="minorEastAsia" w:hAnsi="Aptos Narrow" w:cs="Calibri"/>
          <w:color w:val="FFFFFF" w:themeColor="background1"/>
          <w:sz w:val="22"/>
        </w:rPr>
        <w:t>. MENTION D’INFORMATION</w:t>
      </w:r>
      <w:bookmarkEnd w:id="77"/>
      <w:bookmarkEnd w:id="78"/>
      <w:r w:rsidRPr="004A366C">
        <w:rPr>
          <w:rFonts w:ascii="Aptos Narrow" w:eastAsiaTheme="minorEastAsia" w:hAnsi="Aptos Narrow" w:cs="Calibri"/>
          <w:color w:val="FFFFFF" w:themeColor="background1"/>
          <w:sz w:val="22"/>
        </w:rPr>
        <w:t xml:space="preserve">  </w:t>
      </w:r>
    </w:p>
    <w:p w14:paraId="7C930475" w14:textId="77777777" w:rsidR="00D74F4E" w:rsidRPr="004A366C" w:rsidRDefault="00D74F4E" w:rsidP="003E1DD5">
      <w:pPr>
        <w:spacing w:after="0" w:line="240" w:lineRule="auto"/>
        <w:ind w:left="-5" w:right="51"/>
        <w:rPr>
          <w:rFonts w:ascii="Aptos Narrow" w:hAnsi="Aptos Narrow" w:cs="Calibri"/>
          <w:sz w:val="22"/>
        </w:rPr>
      </w:pPr>
    </w:p>
    <w:p w14:paraId="7B144642" w14:textId="3AFCBB56" w:rsidR="000B1BAB" w:rsidRPr="004A366C" w:rsidRDefault="000B1BAB" w:rsidP="000B1BAB">
      <w:pPr>
        <w:pStyle w:val="Titre2"/>
        <w:spacing w:after="0" w:line="240" w:lineRule="auto"/>
        <w:ind w:left="0" w:firstLine="0"/>
        <w:rPr>
          <w:rFonts w:ascii="Aptos Narrow" w:hAnsi="Aptos Narrow" w:cs="Calibri"/>
          <w:sz w:val="22"/>
          <w:u w:val="single"/>
        </w:rPr>
      </w:pPr>
      <w:bookmarkStart w:id="79" w:name="_Toc210643806"/>
      <w:r w:rsidRPr="004A366C">
        <w:rPr>
          <w:rFonts w:ascii="Aptos Narrow" w:hAnsi="Aptos Narrow" w:cs="Calibri"/>
          <w:sz w:val="22"/>
          <w:u w:val="single"/>
        </w:rPr>
        <w:t>11.1 - REGLEMENTATION RGPD</w:t>
      </w:r>
      <w:bookmarkEnd w:id="79"/>
    </w:p>
    <w:p w14:paraId="767198F5" w14:textId="7862A301" w:rsidR="00730A04" w:rsidRPr="004A366C" w:rsidRDefault="00690DE2" w:rsidP="003E1DD5">
      <w:pPr>
        <w:spacing w:after="0" w:line="240" w:lineRule="auto"/>
        <w:ind w:left="-5" w:right="51"/>
        <w:rPr>
          <w:rFonts w:ascii="Aptos Narrow" w:hAnsi="Aptos Narrow" w:cs="Calibri"/>
          <w:sz w:val="22"/>
        </w:rPr>
      </w:pPr>
      <w:r w:rsidRPr="004A366C">
        <w:rPr>
          <w:rFonts w:ascii="Aptos Narrow" w:hAnsi="Aptos Narrow" w:cs="Calibri"/>
          <w:sz w:val="22"/>
        </w:rPr>
        <w:t>La SIP</w:t>
      </w:r>
      <w:r w:rsidR="00E70897" w:rsidRPr="004A366C">
        <w:rPr>
          <w:rFonts w:ascii="Aptos Narrow" w:hAnsi="Aptos Narrow" w:cs="Calibri"/>
          <w:sz w:val="22"/>
        </w:rPr>
        <w:t xml:space="preserve"> vous informe qu’elle procède à la collecte d’informations vous concernant afin d’organiser la passation du contrat objet des présentes mais aussi de permettre son exécution. Ces informations sont à destination du personnel de </w:t>
      </w:r>
      <w:r w:rsidRPr="004A366C">
        <w:rPr>
          <w:rFonts w:ascii="Aptos Narrow" w:hAnsi="Aptos Narrow" w:cs="Calibri"/>
          <w:sz w:val="22"/>
        </w:rPr>
        <w:t>la SIP</w:t>
      </w:r>
      <w:r w:rsidR="00E70897" w:rsidRPr="004A366C">
        <w:rPr>
          <w:rFonts w:ascii="Aptos Narrow" w:hAnsi="Aptos Narrow" w:cs="Calibri"/>
          <w:sz w:val="22"/>
        </w:rPr>
        <w:t xml:space="preserve"> et peuvent être communiquées aux prestataires et intervenants amenés à intervenir dans le cadre du marché concerné, avec lesquels vous pouvez par ailleurs être amené à interagir. Les données collectées ont été obtenues directement auprès de vous dans le cadre de la présente procédure d’appel d’offres ou de manière indirecte concernant les éventuelles données de vos collaborateurs. Ces données seront conservées tout au long de l’appel à candidature et pourront être conservées 5 ans après la fin des relations contractuelles pour le candidat retenu. Les candidatures non retenues seront archivées pour 5 ans à l’issue de l’extinction des voies de recours.  </w:t>
      </w:r>
    </w:p>
    <w:p w14:paraId="7F05F3C6" w14:textId="77777777" w:rsidR="00730A04" w:rsidRPr="004A366C" w:rsidRDefault="00E70897" w:rsidP="003E1DD5">
      <w:pPr>
        <w:spacing w:after="0" w:line="240" w:lineRule="auto"/>
        <w:ind w:left="0" w:firstLine="0"/>
        <w:jc w:val="left"/>
        <w:rPr>
          <w:rFonts w:ascii="Aptos Narrow" w:hAnsi="Aptos Narrow" w:cs="Calibri"/>
          <w:sz w:val="22"/>
        </w:rPr>
      </w:pPr>
      <w:r w:rsidRPr="004A366C">
        <w:rPr>
          <w:rFonts w:ascii="Aptos Narrow" w:hAnsi="Aptos Narrow" w:cs="Calibri"/>
          <w:sz w:val="22"/>
        </w:rPr>
        <w:t xml:space="preserve"> </w:t>
      </w:r>
    </w:p>
    <w:p w14:paraId="2265EE0A" w14:textId="77777777" w:rsidR="00690DE2" w:rsidRPr="004A366C" w:rsidRDefault="00E70897" w:rsidP="003E1DD5">
      <w:pPr>
        <w:spacing w:after="0" w:line="240" w:lineRule="auto"/>
        <w:ind w:left="-5" w:right="51"/>
        <w:rPr>
          <w:rFonts w:ascii="Aptos Narrow" w:hAnsi="Aptos Narrow" w:cs="Calibri"/>
          <w:sz w:val="22"/>
        </w:rPr>
      </w:pPr>
      <w:r w:rsidRPr="004A366C">
        <w:rPr>
          <w:rFonts w:ascii="Aptos Narrow" w:hAnsi="Aptos Narrow" w:cs="Calibri"/>
          <w:sz w:val="22"/>
        </w:rPr>
        <w:t xml:space="preserve">Conformément à la loi « Informatique et Libertés » du 6 janvier 1978 et au Règlement (UE) 2016/679 relatif à la protection des données à caractère personnel, vous disposez de droit d’accès, droit de rectification, droit à l’effacement, droit d’opposition pour motif légitime, droit à la limitation du traitement, droits d’accès, de rectification et d’opposition que vous pouvez exercer à l’adresse suivante : </w:t>
      </w:r>
      <w:r w:rsidR="00690DE2" w:rsidRPr="004A366C">
        <w:rPr>
          <w:rFonts w:ascii="Aptos Narrow" w:hAnsi="Aptos Narrow" w:cs="Calibri"/>
          <w:i/>
          <w:sz w:val="22"/>
        </w:rPr>
        <w:t>Société Immobilière Picarde d’Habitations à Loyer modéré S.A. – 13 place d’Aguesseau – BP : 511 – 80005 Amiens Cedex 1)</w:t>
      </w:r>
      <w:r w:rsidRPr="004A366C">
        <w:rPr>
          <w:rFonts w:ascii="Aptos Narrow" w:hAnsi="Aptos Narrow" w:cs="Calibri"/>
          <w:sz w:val="22"/>
        </w:rPr>
        <w:t xml:space="preserve">. </w:t>
      </w:r>
    </w:p>
    <w:p w14:paraId="3B69B9E5" w14:textId="77777777" w:rsidR="00730A04" w:rsidRPr="004A366C" w:rsidRDefault="00E70897" w:rsidP="003E1DD5">
      <w:pPr>
        <w:spacing w:after="0" w:line="240" w:lineRule="auto"/>
        <w:ind w:left="-5" w:right="51"/>
        <w:rPr>
          <w:rFonts w:ascii="Aptos Narrow" w:hAnsi="Aptos Narrow" w:cs="Calibri"/>
          <w:b/>
          <w:sz w:val="22"/>
        </w:rPr>
      </w:pPr>
      <w:r w:rsidRPr="004A366C">
        <w:rPr>
          <w:rFonts w:ascii="Aptos Narrow" w:hAnsi="Aptos Narrow" w:cs="Calibri"/>
          <w:b/>
          <w:sz w:val="22"/>
        </w:rPr>
        <w:t xml:space="preserve"> </w:t>
      </w:r>
    </w:p>
    <w:p w14:paraId="69CE677C" w14:textId="30461B31" w:rsidR="000B1BAB" w:rsidRPr="004A366C" w:rsidRDefault="000B1BAB" w:rsidP="000B1BAB">
      <w:pPr>
        <w:pStyle w:val="Titre2"/>
        <w:spacing w:after="0" w:line="240" w:lineRule="auto"/>
        <w:ind w:left="0" w:firstLine="0"/>
        <w:rPr>
          <w:rFonts w:ascii="Aptos Narrow" w:hAnsi="Aptos Narrow" w:cs="Calibri"/>
          <w:sz w:val="22"/>
          <w:u w:val="single"/>
        </w:rPr>
      </w:pPr>
      <w:bookmarkStart w:id="80" w:name="_Toc210643807"/>
      <w:r w:rsidRPr="004A366C">
        <w:rPr>
          <w:rFonts w:ascii="Aptos Narrow" w:hAnsi="Aptos Narrow" w:cs="Calibri"/>
          <w:sz w:val="22"/>
          <w:u w:val="single"/>
        </w:rPr>
        <w:t>11.2 - ENGAGEMENT QUALIBAIL</w:t>
      </w:r>
      <w:bookmarkEnd w:id="80"/>
      <w:r w:rsidRPr="004A366C">
        <w:rPr>
          <w:rFonts w:ascii="Aptos Narrow" w:hAnsi="Aptos Narrow" w:cs="Calibri"/>
          <w:sz w:val="22"/>
          <w:u w:val="single"/>
        </w:rPr>
        <w:t xml:space="preserve"> </w:t>
      </w:r>
    </w:p>
    <w:p w14:paraId="2E64E9EC" w14:textId="77777777" w:rsidR="000B1BAB" w:rsidRPr="004A366C" w:rsidRDefault="000B1BAB" w:rsidP="000B1BAB">
      <w:pPr>
        <w:ind w:firstLine="0"/>
        <w:rPr>
          <w:rFonts w:ascii="Aptos Narrow" w:hAnsi="Aptos Narrow" w:cstheme="minorHAnsi"/>
          <w:sz w:val="22"/>
        </w:rPr>
      </w:pPr>
      <w:r w:rsidRPr="004A366C">
        <w:rPr>
          <w:rFonts w:ascii="Aptos Narrow" w:hAnsi="Aptos Narrow" w:cstheme="minorHAnsi"/>
          <w:sz w:val="22"/>
        </w:rPr>
        <w:t>La SIP, dans le cadre de sa politique d’amélioration du service rendu aux locataires, s’est inscrite dans une démarche de certification permettant de garantir à ses clients un service de qualité répondant aux exigences du référentiel QUALIBAIL. Nos prestataires sont associés à cette démarche en respectant notamment les exigences identifiées dans le présent contrat.</w:t>
      </w:r>
    </w:p>
    <w:p w14:paraId="706ECF75" w14:textId="77777777" w:rsidR="000B1BAB" w:rsidRPr="004A366C" w:rsidRDefault="000B1BAB" w:rsidP="000B1BAB">
      <w:pPr>
        <w:rPr>
          <w:rFonts w:ascii="Aptos Narrow" w:hAnsi="Aptos Narrow" w:cstheme="minorHAnsi"/>
          <w:sz w:val="22"/>
        </w:rPr>
      </w:pPr>
    </w:p>
    <w:p w14:paraId="62E40B38" w14:textId="29870026" w:rsidR="00630D2C" w:rsidRPr="004A366C" w:rsidRDefault="00630D2C" w:rsidP="008D547B">
      <w:pPr>
        <w:spacing w:after="0" w:line="240" w:lineRule="auto"/>
        <w:ind w:left="0" w:right="51" w:firstLine="0"/>
        <w:rPr>
          <w:rFonts w:ascii="Aptos Narrow" w:hAnsi="Aptos Narrow" w:cs="Calibri"/>
          <w:sz w:val="22"/>
        </w:rPr>
      </w:pPr>
    </w:p>
    <w:p w14:paraId="721C61E2" w14:textId="5D7A5FFD" w:rsidR="00A82B3C" w:rsidRPr="004A366C" w:rsidRDefault="00A82B3C" w:rsidP="003E1DD5">
      <w:pPr>
        <w:spacing w:after="0" w:line="240" w:lineRule="auto"/>
        <w:ind w:left="0" w:firstLine="0"/>
        <w:jc w:val="left"/>
        <w:rPr>
          <w:rFonts w:ascii="Aptos Narrow" w:hAnsi="Aptos Narrow" w:cs="Calibri"/>
          <w:sz w:val="22"/>
        </w:rPr>
      </w:pPr>
      <w:bookmarkStart w:id="81" w:name="_Toc394669641"/>
    </w:p>
    <w:p w14:paraId="62BC6EB4" w14:textId="0AC6A48A" w:rsidR="00F13B96" w:rsidRPr="004A366C" w:rsidRDefault="00630D2C" w:rsidP="003E1DD5">
      <w:pPr>
        <w:pBdr>
          <w:top w:val="single" w:sz="4" w:space="1" w:color="2F5496" w:themeColor="accent1" w:themeShade="BF"/>
          <w:left w:val="single" w:sz="4" w:space="4" w:color="2F5496" w:themeColor="accent1" w:themeShade="BF"/>
          <w:bottom w:val="single" w:sz="4" w:space="1" w:color="2F5496" w:themeColor="accent1" w:themeShade="BF"/>
          <w:right w:val="single" w:sz="4" w:space="4" w:color="2F5496" w:themeColor="accent1" w:themeShade="BF"/>
        </w:pBdr>
        <w:shd w:val="clear" w:color="auto" w:fill="D9E2F3" w:themeFill="accent1" w:themeFillTint="33"/>
        <w:spacing w:after="0" w:line="240" w:lineRule="auto"/>
        <w:ind w:right="56"/>
        <w:jc w:val="center"/>
        <w:rPr>
          <w:rFonts w:ascii="Aptos Narrow" w:hAnsi="Aptos Narrow" w:cs="Calibri"/>
          <w:b/>
          <w:color w:val="0070C0"/>
          <w:sz w:val="22"/>
        </w:rPr>
      </w:pPr>
      <w:r w:rsidRPr="004A366C">
        <w:rPr>
          <w:rFonts w:ascii="Aptos Narrow" w:hAnsi="Aptos Narrow" w:cs="Calibri"/>
          <w:b/>
          <w:color w:val="0070C0"/>
          <w:sz w:val="22"/>
        </w:rPr>
        <w:t>ANNEXE 1 – COEFFICIENT DE COMPLEXITE ET HONORAIRES</w:t>
      </w:r>
      <w:bookmarkStart w:id="82" w:name="_Toc394669642"/>
      <w:bookmarkEnd w:id="81"/>
    </w:p>
    <w:p w14:paraId="42DE1536" w14:textId="36A1831F" w:rsidR="00630D2C" w:rsidRPr="004A366C" w:rsidRDefault="00630D2C" w:rsidP="003E1DD5">
      <w:pPr>
        <w:pStyle w:val="Titre2"/>
        <w:spacing w:after="0" w:line="240" w:lineRule="auto"/>
        <w:ind w:left="0"/>
        <w:rPr>
          <w:rFonts w:ascii="Aptos Narrow" w:hAnsi="Aptos Narrow" w:cs="Calibri"/>
          <w:sz w:val="22"/>
        </w:rPr>
      </w:pPr>
      <w:bookmarkStart w:id="83" w:name="_Toc177109974"/>
      <w:bookmarkStart w:id="84" w:name="_Toc210643808"/>
      <w:r w:rsidRPr="004A366C">
        <w:rPr>
          <w:rFonts w:ascii="Aptos Narrow" w:hAnsi="Aptos Narrow" w:cs="Calibri"/>
          <w:sz w:val="22"/>
        </w:rPr>
        <w:t>A1.01</w:t>
      </w:r>
      <w:r w:rsidRPr="004A366C">
        <w:rPr>
          <w:rFonts w:ascii="Aptos Narrow" w:hAnsi="Aptos Narrow" w:cs="Calibri"/>
          <w:sz w:val="22"/>
        </w:rPr>
        <w:tab/>
        <w:t>Détermination du coefficient de complexité</w:t>
      </w:r>
      <w:bookmarkEnd w:id="82"/>
      <w:bookmarkEnd w:id="83"/>
      <w:bookmarkEnd w:id="84"/>
    </w:p>
    <w:p w14:paraId="5CE09EF8" w14:textId="77777777" w:rsidR="00630D2C" w:rsidRPr="004A366C" w:rsidRDefault="00630D2C" w:rsidP="003E1DD5">
      <w:pPr>
        <w:spacing w:after="0" w:line="240" w:lineRule="auto"/>
        <w:rPr>
          <w:rFonts w:ascii="Aptos Narrow" w:hAnsi="Aptos Narrow" w:cs="Calibri"/>
          <w:sz w:val="22"/>
        </w:rPr>
      </w:pPr>
    </w:p>
    <w:p w14:paraId="303F6E94" w14:textId="77777777" w:rsidR="00630D2C" w:rsidRPr="004A366C" w:rsidRDefault="00630D2C" w:rsidP="003E1DD5">
      <w:pPr>
        <w:spacing w:after="0" w:line="240" w:lineRule="auto"/>
        <w:rPr>
          <w:rFonts w:ascii="Aptos Narrow" w:hAnsi="Aptos Narrow" w:cs="Calibri"/>
          <w:sz w:val="22"/>
        </w:rPr>
      </w:pPr>
      <w:r w:rsidRPr="004A366C">
        <w:rPr>
          <w:rFonts w:ascii="Aptos Narrow" w:hAnsi="Aptos Narrow" w:cs="Calibri"/>
          <w:sz w:val="22"/>
        </w:rPr>
        <w:t>Le coefficient de complexité d’une opération est apprécié au regard du type et de la technicité de l’ouvrage, de son insertion dans l’environnement, des exigences et des contraintes du programme.</w:t>
      </w:r>
    </w:p>
    <w:p w14:paraId="0C81FF7B" w14:textId="77777777" w:rsidR="00630D2C" w:rsidRPr="004A366C" w:rsidRDefault="00630D2C" w:rsidP="003E1DD5">
      <w:pPr>
        <w:spacing w:after="0" w:line="240" w:lineRule="auto"/>
        <w:rPr>
          <w:rFonts w:ascii="Aptos Narrow" w:hAnsi="Aptos Narrow" w:cs="Calibri"/>
          <w:sz w:val="22"/>
        </w:rPr>
      </w:pPr>
    </w:p>
    <w:p w14:paraId="7232D1BF" w14:textId="77777777" w:rsidR="00630D2C" w:rsidRPr="004A366C" w:rsidRDefault="00630D2C" w:rsidP="003E1DD5">
      <w:pPr>
        <w:spacing w:after="0" w:line="240" w:lineRule="auto"/>
        <w:rPr>
          <w:rFonts w:ascii="Aptos Narrow" w:hAnsi="Aptos Narrow" w:cs="Calibri"/>
          <w:sz w:val="22"/>
        </w:rPr>
      </w:pPr>
      <w:r w:rsidRPr="004A366C">
        <w:rPr>
          <w:rFonts w:ascii="Aptos Narrow" w:hAnsi="Aptos Narrow" w:cs="Calibri"/>
          <w:sz w:val="22"/>
        </w:rPr>
        <w:t>Une opération dite ‘Classique’ aura un coefficient de complexité égal à 1. En fonction des critères ci-dessous, le coefficient peut être</w:t>
      </w:r>
    </w:p>
    <w:p w14:paraId="22A571D7" w14:textId="7C3C2498" w:rsidR="00630D2C" w:rsidRPr="004A366C" w:rsidRDefault="00A7706E" w:rsidP="003E1DD5">
      <w:pPr>
        <w:widowControl w:val="0"/>
        <w:numPr>
          <w:ilvl w:val="0"/>
          <w:numId w:val="20"/>
        </w:numPr>
        <w:spacing w:after="0" w:line="240" w:lineRule="auto"/>
        <w:rPr>
          <w:rFonts w:ascii="Aptos Narrow" w:hAnsi="Aptos Narrow" w:cs="Calibri"/>
          <w:sz w:val="22"/>
        </w:rPr>
      </w:pPr>
      <w:r w:rsidRPr="004A366C">
        <w:rPr>
          <w:rFonts w:ascii="Aptos Narrow" w:hAnsi="Aptos Narrow" w:cs="Calibri"/>
          <w:sz w:val="22"/>
        </w:rPr>
        <w:t>Majoré</w:t>
      </w:r>
      <w:r w:rsidR="00630D2C" w:rsidRPr="004A366C">
        <w:rPr>
          <w:rFonts w:ascii="Aptos Narrow" w:hAnsi="Aptos Narrow" w:cs="Calibri"/>
          <w:sz w:val="22"/>
        </w:rPr>
        <w:t xml:space="preserve"> de 0.1 si la complexité de l’opération est supérieure à la moyenne</w:t>
      </w:r>
    </w:p>
    <w:p w14:paraId="400D1CD9" w14:textId="158F3A2F" w:rsidR="00630D2C" w:rsidRPr="004A366C" w:rsidRDefault="00A7706E" w:rsidP="003E1DD5">
      <w:pPr>
        <w:widowControl w:val="0"/>
        <w:numPr>
          <w:ilvl w:val="0"/>
          <w:numId w:val="20"/>
        </w:numPr>
        <w:spacing w:after="0" w:line="240" w:lineRule="auto"/>
        <w:rPr>
          <w:rFonts w:ascii="Aptos Narrow" w:hAnsi="Aptos Narrow" w:cs="Calibri"/>
          <w:sz w:val="22"/>
        </w:rPr>
      </w:pPr>
      <w:r w:rsidRPr="004A366C">
        <w:rPr>
          <w:rFonts w:ascii="Aptos Narrow" w:hAnsi="Aptos Narrow" w:cs="Calibri"/>
          <w:sz w:val="22"/>
        </w:rPr>
        <w:t>Majoré</w:t>
      </w:r>
      <w:r w:rsidR="00630D2C" w:rsidRPr="004A366C">
        <w:rPr>
          <w:rFonts w:ascii="Aptos Narrow" w:hAnsi="Aptos Narrow" w:cs="Calibri"/>
          <w:sz w:val="22"/>
        </w:rPr>
        <w:t xml:space="preserve"> de 0.2 si la complexité de l’opération est très supérieure à la moyenne</w:t>
      </w:r>
    </w:p>
    <w:p w14:paraId="52187F35" w14:textId="52804F1B" w:rsidR="00630D2C" w:rsidRPr="004A366C" w:rsidRDefault="00A7706E" w:rsidP="003E1DD5">
      <w:pPr>
        <w:widowControl w:val="0"/>
        <w:numPr>
          <w:ilvl w:val="0"/>
          <w:numId w:val="20"/>
        </w:numPr>
        <w:spacing w:after="0" w:line="240" w:lineRule="auto"/>
        <w:rPr>
          <w:rFonts w:ascii="Aptos Narrow" w:hAnsi="Aptos Narrow" w:cs="Calibri"/>
          <w:sz w:val="22"/>
        </w:rPr>
      </w:pPr>
      <w:r w:rsidRPr="004A366C">
        <w:rPr>
          <w:rFonts w:ascii="Aptos Narrow" w:hAnsi="Aptos Narrow" w:cs="Calibri"/>
          <w:sz w:val="22"/>
        </w:rPr>
        <w:t>Minoré</w:t>
      </w:r>
      <w:r w:rsidR="00630D2C" w:rsidRPr="004A366C">
        <w:rPr>
          <w:rFonts w:ascii="Aptos Narrow" w:hAnsi="Aptos Narrow" w:cs="Calibri"/>
          <w:sz w:val="22"/>
        </w:rPr>
        <w:t xml:space="preserve"> de 0.1 si la complexité de l’opération est inférieure à la moyenne</w:t>
      </w:r>
    </w:p>
    <w:p w14:paraId="10D4EDF2" w14:textId="67856560" w:rsidR="00630D2C" w:rsidRPr="004A366C" w:rsidRDefault="00A7706E" w:rsidP="003E1DD5">
      <w:pPr>
        <w:widowControl w:val="0"/>
        <w:numPr>
          <w:ilvl w:val="0"/>
          <w:numId w:val="20"/>
        </w:numPr>
        <w:spacing w:after="0" w:line="240" w:lineRule="auto"/>
        <w:rPr>
          <w:rFonts w:ascii="Aptos Narrow" w:hAnsi="Aptos Narrow" w:cs="Calibri"/>
          <w:sz w:val="22"/>
        </w:rPr>
      </w:pPr>
      <w:r w:rsidRPr="004A366C">
        <w:rPr>
          <w:rFonts w:ascii="Aptos Narrow" w:hAnsi="Aptos Narrow" w:cs="Calibri"/>
          <w:sz w:val="22"/>
        </w:rPr>
        <w:t>Minoré</w:t>
      </w:r>
      <w:r w:rsidR="00630D2C" w:rsidRPr="004A366C">
        <w:rPr>
          <w:rFonts w:ascii="Aptos Narrow" w:hAnsi="Aptos Narrow" w:cs="Calibri"/>
          <w:sz w:val="22"/>
        </w:rPr>
        <w:t xml:space="preserve"> de 0.2 si la complexité de l’opération est inférieure à la moyenne</w:t>
      </w:r>
    </w:p>
    <w:p w14:paraId="53B920A6" w14:textId="77777777" w:rsidR="00630D2C" w:rsidRPr="004A366C" w:rsidRDefault="00630D2C" w:rsidP="003E1DD5">
      <w:pPr>
        <w:spacing w:after="0" w:line="240" w:lineRule="auto"/>
        <w:rPr>
          <w:rFonts w:ascii="Aptos Narrow" w:hAnsi="Aptos Narrow" w:cs="Calibri"/>
          <w:sz w:val="22"/>
        </w:rPr>
      </w:pPr>
    </w:p>
    <w:p w14:paraId="002661F1" w14:textId="77777777" w:rsidR="00630D2C" w:rsidRPr="004A366C" w:rsidRDefault="00630D2C" w:rsidP="003E1DD5">
      <w:pPr>
        <w:spacing w:after="0" w:line="240" w:lineRule="auto"/>
        <w:rPr>
          <w:rFonts w:ascii="Aptos Narrow" w:hAnsi="Aptos Narrow" w:cs="Calibri"/>
          <w:sz w:val="22"/>
        </w:rPr>
      </w:pPr>
      <w:r w:rsidRPr="004A366C">
        <w:rPr>
          <w:rFonts w:ascii="Aptos Narrow" w:hAnsi="Aptos Narrow" w:cs="Calibri"/>
          <w:sz w:val="22"/>
        </w:rPr>
        <w:t>La plage de complexité pour des maisons individuelles varie de 0,6 à 1,1.</w:t>
      </w:r>
    </w:p>
    <w:p w14:paraId="5B8801A9" w14:textId="77777777" w:rsidR="00630D2C" w:rsidRPr="004A366C" w:rsidRDefault="00630D2C" w:rsidP="003E1DD5">
      <w:pPr>
        <w:spacing w:after="0" w:line="240" w:lineRule="auto"/>
        <w:rPr>
          <w:rFonts w:ascii="Aptos Narrow" w:hAnsi="Aptos Narrow" w:cs="Calibri"/>
          <w:sz w:val="22"/>
        </w:rPr>
      </w:pPr>
      <w:r w:rsidRPr="004A366C">
        <w:rPr>
          <w:rFonts w:ascii="Aptos Narrow" w:hAnsi="Aptos Narrow" w:cs="Calibri"/>
          <w:sz w:val="22"/>
        </w:rPr>
        <w:t>La plage de complexité pour des logements collectifs varie de 0,7 à 1,2.</w:t>
      </w:r>
    </w:p>
    <w:p w14:paraId="0BB4A98F" w14:textId="77777777" w:rsidR="00771CBA" w:rsidRPr="004A366C" w:rsidRDefault="00771CBA" w:rsidP="003E1DD5">
      <w:pPr>
        <w:spacing w:after="0" w:line="240" w:lineRule="auto"/>
        <w:rPr>
          <w:rFonts w:ascii="Aptos Narrow" w:hAnsi="Aptos Narrow" w:cs="Calibri"/>
          <w:sz w:val="22"/>
        </w:rPr>
      </w:pPr>
    </w:p>
    <w:bookmarkStart w:id="85" w:name="_MON_1467121293"/>
    <w:bookmarkEnd w:id="85"/>
    <w:p w14:paraId="2CD989CC" w14:textId="77777777" w:rsidR="00630D2C" w:rsidRPr="004A366C" w:rsidRDefault="00630D2C" w:rsidP="003E1DD5">
      <w:pPr>
        <w:spacing w:after="0" w:line="240" w:lineRule="auto"/>
        <w:jc w:val="center"/>
        <w:rPr>
          <w:rFonts w:ascii="Aptos Narrow" w:hAnsi="Aptos Narrow" w:cs="Calibri"/>
          <w:sz w:val="22"/>
        </w:rPr>
      </w:pPr>
      <w:r w:rsidRPr="004A366C">
        <w:rPr>
          <w:rFonts w:ascii="Aptos Narrow" w:hAnsi="Aptos Narrow" w:cs="Calibri"/>
          <w:sz w:val="22"/>
        </w:rPr>
        <w:object w:dxaOrig="7752" w:dyaOrig="10007" w14:anchorId="397F39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6.8pt;height:411.35pt" o:ole="">
            <v:imagedata r:id="rId12" o:title=""/>
          </v:shape>
          <o:OLEObject Type="Embed" ProgID="Excel.Sheet.12" ShapeID="_x0000_i1025" DrawAspect="Content" ObjectID="_1855226434" r:id="rId13"/>
        </w:object>
      </w:r>
    </w:p>
    <w:p w14:paraId="30882F73" w14:textId="77777777" w:rsidR="00630D2C" w:rsidRPr="004A366C" w:rsidRDefault="00630D2C" w:rsidP="003E1DD5">
      <w:pPr>
        <w:spacing w:after="0" w:line="240" w:lineRule="auto"/>
        <w:jc w:val="center"/>
        <w:rPr>
          <w:rFonts w:ascii="Aptos Narrow" w:hAnsi="Aptos Narrow" w:cs="Calibri"/>
          <w:sz w:val="22"/>
        </w:rPr>
      </w:pPr>
    </w:p>
    <w:p w14:paraId="73912E88" w14:textId="77777777" w:rsidR="003E4373" w:rsidRPr="004A366C" w:rsidRDefault="003E4373" w:rsidP="003E1DD5">
      <w:pPr>
        <w:spacing w:after="0" w:line="240" w:lineRule="auto"/>
        <w:jc w:val="center"/>
        <w:rPr>
          <w:rFonts w:ascii="Aptos Narrow" w:hAnsi="Aptos Narrow" w:cs="Calibri"/>
          <w:sz w:val="22"/>
        </w:rPr>
      </w:pPr>
    </w:p>
    <w:p w14:paraId="23B31CDB" w14:textId="77777777" w:rsidR="003E4373" w:rsidRPr="004A366C" w:rsidRDefault="003E4373" w:rsidP="003E1DD5">
      <w:pPr>
        <w:spacing w:after="0" w:line="240" w:lineRule="auto"/>
        <w:jc w:val="center"/>
        <w:rPr>
          <w:rFonts w:ascii="Aptos Narrow" w:hAnsi="Aptos Narrow" w:cs="Calibri"/>
          <w:sz w:val="22"/>
        </w:rPr>
      </w:pPr>
    </w:p>
    <w:p w14:paraId="2966C45E" w14:textId="77777777" w:rsidR="003E4373" w:rsidRPr="004A366C" w:rsidRDefault="003E4373" w:rsidP="003E1DD5">
      <w:pPr>
        <w:spacing w:after="0" w:line="240" w:lineRule="auto"/>
        <w:jc w:val="center"/>
        <w:rPr>
          <w:rFonts w:ascii="Aptos Narrow" w:hAnsi="Aptos Narrow" w:cs="Calibri"/>
          <w:sz w:val="22"/>
        </w:rPr>
      </w:pPr>
    </w:p>
    <w:p w14:paraId="66881693" w14:textId="77777777" w:rsidR="00630D2C" w:rsidRPr="004A366C" w:rsidRDefault="00630D2C" w:rsidP="003E1DD5">
      <w:pPr>
        <w:spacing w:after="0" w:line="240" w:lineRule="auto"/>
        <w:jc w:val="center"/>
        <w:rPr>
          <w:rFonts w:ascii="Aptos Narrow" w:hAnsi="Aptos Narrow" w:cs="Calibri"/>
          <w:sz w:val="22"/>
        </w:rPr>
      </w:pPr>
    </w:p>
    <w:p w14:paraId="0DD6E9BC" w14:textId="77777777" w:rsidR="001D642A" w:rsidRPr="004A366C" w:rsidRDefault="001D642A" w:rsidP="003E1DD5">
      <w:pPr>
        <w:spacing w:after="0" w:line="240" w:lineRule="auto"/>
        <w:jc w:val="center"/>
        <w:rPr>
          <w:rFonts w:ascii="Aptos Narrow" w:hAnsi="Aptos Narrow" w:cs="Calibri"/>
          <w:sz w:val="22"/>
        </w:rPr>
      </w:pPr>
    </w:p>
    <w:p w14:paraId="08D18D18" w14:textId="77777777" w:rsidR="00630D2C" w:rsidRPr="004A366C" w:rsidRDefault="00630D2C" w:rsidP="003E1DD5">
      <w:pPr>
        <w:pStyle w:val="Titre2"/>
        <w:spacing w:after="0" w:line="240" w:lineRule="auto"/>
        <w:ind w:left="0"/>
        <w:rPr>
          <w:rFonts w:ascii="Aptos Narrow" w:hAnsi="Aptos Narrow" w:cs="Calibri"/>
          <w:sz w:val="22"/>
        </w:rPr>
      </w:pPr>
      <w:bookmarkStart w:id="86" w:name="_Toc394669643"/>
      <w:bookmarkStart w:id="87" w:name="_Toc177109975"/>
      <w:bookmarkStart w:id="88" w:name="_Toc210643809"/>
      <w:r w:rsidRPr="004A366C">
        <w:rPr>
          <w:rFonts w:ascii="Aptos Narrow" w:hAnsi="Aptos Narrow" w:cs="Calibri"/>
          <w:sz w:val="22"/>
        </w:rPr>
        <w:t>A1.02</w:t>
      </w:r>
      <w:r w:rsidRPr="004A366C">
        <w:rPr>
          <w:rFonts w:ascii="Aptos Narrow" w:hAnsi="Aptos Narrow" w:cs="Calibri"/>
          <w:sz w:val="22"/>
        </w:rPr>
        <w:tab/>
        <w:t>Rapport entre coefficient de complexité et honoraires</w:t>
      </w:r>
      <w:bookmarkEnd w:id="86"/>
      <w:bookmarkEnd w:id="87"/>
      <w:bookmarkEnd w:id="88"/>
    </w:p>
    <w:p w14:paraId="6A1E833E" w14:textId="77777777" w:rsidR="00630D2C" w:rsidRPr="004A366C" w:rsidRDefault="00630D2C" w:rsidP="003E1DD5">
      <w:pPr>
        <w:spacing w:after="0" w:line="240" w:lineRule="auto"/>
        <w:rPr>
          <w:rFonts w:ascii="Aptos Narrow" w:hAnsi="Aptos Narrow" w:cs="Calibri"/>
          <w:sz w:val="22"/>
        </w:rPr>
      </w:pPr>
    </w:p>
    <w:p w14:paraId="2F9DE433" w14:textId="77777777" w:rsidR="00630D2C" w:rsidRPr="004A366C" w:rsidRDefault="00630D2C" w:rsidP="003E1DD5">
      <w:pPr>
        <w:spacing w:after="0" w:line="240" w:lineRule="auto"/>
        <w:rPr>
          <w:rFonts w:ascii="Aptos Narrow" w:hAnsi="Aptos Narrow" w:cs="Calibri"/>
          <w:sz w:val="22"/>
        </w:rPr>
      </w:pPr>
      <w:r w:rsidRPr="004A366C">
        <w:rPr>
          <w:rFonts w:ascii="Aptos Narrow" w:hAnsi="Aptos Narrow" w:cs="Calibri"/>
          <w:sz w:val="22"/>
        </w:rPr>
        <w:t>Une fois le coefficient de complexité déterminé, une estimation du pourcentage d’honoraires en fonction du montant des travaux peut être estimée.</w:t>
      </w:r>
    </w:p>
    <w:p w14:paraId="574849F9" w14:textId="77777777" w:rsidR="00630D2C" w:rsidRPr="004A366C" w:rsidRDefault="00630D2C" w:rsidP="003E1DD5">
      <w:pPr>
        <w:spacing w:after="0" w:line="240" w:lineRule="auto"/>
        <w:jc w:val="center"/>
        <w:rPr>
          <w:rFonts w:ascii="Aptos Narrow" w:hAnsi="Aptos Narrow" w:cs="Calibri"/>
          <w:sz w:val="22"/>
        </w:rPr>
      </w:pPr>
    </w:p>
    <w:bookmarkStart w:id="89" w:name="_MON_1467121536"/>
    <w:bookmarkEnd w:id="89"/>
    <w:bookmarkStart w:id="90" w:name="_MON_1467121564"/>
    <w:bookmarkEnd w:id="90"/>
    <w:p w14:paraId="74F3F881" w14:textId="1B43B2BE" w:rsidR="00630D2C" w:rsidRPr="004A366C" w:rsidRDefault="00630D2C" w:rsidP="003E1DD5">
      <w:pPr>
        <w:spacing w:after="0" w:line="240" w:lineRule="auto"/>
        <w:ind w:left="-567"/>
        <w:rPr>
          <w:rFonts w:ascii="Aptos Narrow" w:hAnsi="Aptos Narrow" w:cs="Calibri"/>
          <w:b/>
          <w:sz w:val="22"/>
        </w:rPr>
      </w:pPr>
      <w:r w:rsidRPr="004A366C">
        <w:rPr>
          <w:rFonts w:ascii="Aptos Narrow" w:hAnsi="Aptos Narrow" w:cs="Calibri"/>
          <w:b/>
          <w:sz w:val="22"/>
        </w:rPr>
        <w:object w:dxaOrig="10625" w:dyaOrig="4093" w14:anchorId="60D8B38D">
          <v:shape id="_x0000_i1026" type="#_x0000_t75" style="width:531.55pt;height:202.25pt" o:ole="">
            <v:imagedata r:id="rId14" o:title=""/>
          </v:shape>
          <o:OLEObject Type="Embed" ProgID="Excel.Sheet.12" ShapeID="_x0000_i1026" DrawAspect="Content" ObjectID="_1855226435" r:id="rId15"/>
        </w:object>
      </w:r>
      <w:r w:rsidRPr="004A366C">
        <w:rPr>
          <w:rFonts w:ascii="Aptos Narrow" w:hAnsi="Aptos Narrow" w:cs="Calibri"/>
          <w:sz w:val="22"/>
        </w:rPr>
        <w:t xml:space="preserve"> </w:t>
      </w:r>
    </w:p>
    <w:p w14:paraId="4E916220" w14:textId="77777777" w:rsidR="00360731" w:rsidRPr="004A366C" w:rsidRDefault="00360731" w:rsidP="003E1DD5">
      <w:pPr>
        <w:spacing w:after="0" w:line="240" w:lineRule="auto"/>
        <w:ind w:left="-5" w:right="51"/>
        <w:rPr>
          <w:rFonts w:ascii="Aptos Narrow" w:hAnsi="Aptos Narrow" w:cs="Calibri"/>
          <w:sz w:val="22"/>
        </w:rPr>
      </w:pPr>
      <w:r w:rsidRPr="004A366C">
        <w:rPr>
          <w:rFonts w:ascii="Aptos Narrow" w:hAnsi="Aptos Narrow" w:cs="Calibri"/>
          <w:sz w:val="22"/>
        </w:rPr>
        <w:br w:type="page"/>
      </w:r>
    </w:p>
    <w:p w14:paraId="3A6E49CE" w14:textId="77777777" w:rsidR="00360731" w:rsidRPr="004A366C" w:rsidRDefault="00360731" w:rsidP="003E1DD5">
      <w:pPr>
        <w:spacing w:after="0" w:line="240" w:lineRule="auto"/>
        <w:rPr>
          <w:rFonts w:ascii="Aptos Narrow" w:hAnsi="Aptos Narrow" w:cs="Calibri"/>
          <w:sz w:val="22"/>
        </w:rPr>
      </w:pPr>
    </w:p>
    <w:p w14:paraId="3412380E" w14:textId="77777777" w:rsidR="00360731" w:rsidRPr="004A366C" w:rsidRDefault="00360731" w:rsidP="003E1DD5">
      <w:pPr>
        <w:pBdr>
          <w:top w:val="single" w:sz="4" w:space="1" w:color="2F5496" w:themeColor="accent1" w:themeShade="BF"/>
          <w:left w:val="single" w:sz="4" w:space="4" w:color="2F5496" w:themeColor="accent1" w:themeShade="BF"/>
          <w:bottom w:val="single" w:sz="4" w:space="1" w:color="2F5496" w:themeColor="accent1" w:themeShade="BF"/>
          <w:right w:val="single" w:sz="4" w:space="4" w:color="2F5496" w:themeColor="accent1" w:themeShade="BF"/>
        </w:pBdr>
        <w:shd w:val="clear" w:color="auto" w:fill="D9E2F3" w:themeFill="accent1" w:themeFillTint="33"/>
        <w:spacing w:after="0" w:line="240" w:lineRule="auto"/>
        <w:ind w:right="56"/>
        <w:jc w:val="center"/>
        <w:rPr>
          <w:rFonts w:ascii="Aptos Narrow" w:hAnsi="Aptos Narrow" w:cs="Calibri"/>
          <w:b/>
          <w:color w:val="0070C0"/>
          <w:sz w:val="22"/>
        </w:rPr>
      </w:pPr>
      <w:r w:rsidRPr="004A366C">
        <w:rPr>
          <w:rFonts w:ascii="Aptos Narrow" w:hAnsi="Aptos Narrow" w:cs="Calibri"/>
          <w:b/>
          <w:color w:val="0070C0"/>
          <w:sz w:val="22"/>
        </w:rPr>
        <w:t>ANNEXE 2 – CAPACITES DU CANDIDAT</w:t>
      </w:r>
    </w:p>
    <w:p w14:paraId="39FD5138" w14:textId="77777777" w:rsidR="00360731" w:rsidRPr="004A366C" w:rsidRDefault="00360731" w:rsidP="003E1DD5">
      <w:pPr>
        <w:spacing w:after="0" w:line="240" w:lineRule="auto"/>
        <w:rPr>
          <w:rFonts w:ascii="Aptos Narrow" w:hAnsi="Aptos Narrow" w:cs="Calibri"/>
          <w:sz w:val="22"/>
        </w:rPr>
      </w:pPr>
    </w:p>
    <w:p w14:paraId="4621ACE8" w14:textId="77777777" w:rsidR="00360731" w:rsidRPr="004A366C" w:rsidRDefault="00360731" w:rsidP="003E1DD5">
      <w:pPr>
        <w:spacing w:after="0" w:line="240" w:lineRule="auto"/>
        <w:rPr>
          <w:rFonts w:ascii="Aptos Narrow" w:hAnsi="Aptos Narrow" w:cs="Calibri"/>
          <w:sz w:val="22"/>
        </w:rPr>
      </w:pPr>
      <w:r w:rsidRPr="004A366C">
        <w:rPr>
          <w:rFonts w:ascii="Aptos Narrow" w:hAnsi="Aptos Narrow" w:cs="Calibri"/>
          <w:sz w:val="22"/>
        </w:rPr>
        <w:t>Nom du candidat :</w:t>
      </w:r>
    </w:p>
    <w:p w14:paraId="14F318C6" w14:textId="77777777" w:rsidR="00360731" w:rsidRPr="004A366C" w:rsidRDefault="00360731" w:rsidP="003E1DD5">
      <w:pPr>
        <w:spacing w:after="0" w:line="240" w:lineRule="auto"/>
        <w:rPr>
          <w:rFonts w:ascii="Aptos Narrow" w:hAnsi="Aptos Narrow" w:cs="Calibri"/>
          <w:sz w:val="22"/>
        </w:rPr>
      </w:pPr>
      <w:r w:rsidRPr="004A366C">
        <w:rPr>
          <w:rFonts w:ascii="Aptos Narrow" w:hAnsi="Aptos Narrow" w:cs="Calibri"/>
          <w:sz w:val="22"/>
        </w:rPr>
        <w:t>Adresse postale :</w:t>
      </w:r>
    </w:p>
    <w:p w14:paraId="4D0A2B43" w14:textId="77777777" w:rsidR="00360731" w:rsidRPr="004A366C" w:rsidRDefault="00360731" w:rsidP="003E1DD5">
      <w:pPr>
        <w:spacing w:after="0" w:line="240" w:lineRule="auto"/>
        <w:rPr>
          <w:rFonts w:ascii="Aptos Narrow" w:hAnsi="Aptos Narrow" w:cs="Calibri"/>
          <w:sz w:val="22"/>
        </w:rPr>
      </w:pPr>
      <w:r w:rsidRPr="004A366C">
        <w:rPr>
          <w:rFonts w:ascii="Aptos Narrow" w:hAnsi="Aptos Narrow" w:cs="Calibri"/>
          <w:sz w:val="22"/>
        </w:rPr>
        <w:t>Mail :</w:t>
      </w:r>
    </w:p>
    <w:p w14:paraId="1A2A802F" w14:textId="77777777" w:rsidR="00360731" w:rsidRPr="004A366C" w:rsidRDefault="00360731" w:rsidP="003E1DD5">
      <w:pPr>
        <w:spacing w:after="0" w:line="240" w:lineRule="auto"/>
        <w:rPr>
          <w:rFonts w:ascii="Aptos Narrow" w:hAnsi="Aptos Narrow" w:cs="Calibri"/>
          <w:sz w:val="22"/>
        </w:rPr>
      </w:pPr>
      <w:r w:rsidRPr="004A366C">
        <w:rPr>
          <w:rFonts w:ascii="Aptos Narrow" w:hAnsi="Aptos Narrow" w:cs="Calibri"/>
          <w:sz w:val="22"/>
        </w:rPr>
        <w:t>N° de téléphone :</w:t>
      </w:r>
    </w:p>
    <w:p w14:paraId="6B84528E" w14:textId="77777777" w:rsidR="00360731" w:rsidRPr="004A366C" w:rsidRDefault="00360731" w:rsidP="003E1DD5">
      <w:pPr>
        <w:spacing w:after="0" w:line="240" w:lineRule="auto"/>
        <w:rPr>
          <w:rFonts w:ascii="Aptos Narrow" w:hAnsi="Aptos Narrow" w:cs="Calibri"/>
          <w:sz w:val="22"/>
        </w:rPr>
      </w:pPr>
    </w:p>
    <w:p w14:paraId="4E5FF65D" w14:textId="77777777" w:rsidR="00360731" w:rsidRPr="004A366C" w:rsidRDefault="00360731" w:rsidP="003E1DD5">
      <w:pPr>
        <w:spacing w:after="0" w:line="240" w:lineRule="auto"/>
        <w:rPr>
          <w:rFonts w:ascii="Aptos Narrow" w:hAnsi="Aptos Narrow" w:cs="Calibri"/>
          <w:b/>
          <w:sz w:val="22"/>
          <w:u w:val="single"/>
        </w:rPr>
      </w:pPr>
      <w:r w:rsidRPr="004A366C">
        <w:rPr>
          <w:rFonts w:ascii="Aptos Narrow" w:hAnsi="Aptos Narrow" w:cs="Calibri"/>
          <w:b/>
          <w:sz w:val="22"/>
          <w:u w:val="single"/>
        </w:rPr>
        <w:t>DESIGNATION DE L’EQUIPE</w:t>
      </w:r>
    </w:p>
    <w:p w14:paraId="527B3376" w14:textId="77777777" w:rsidR="00360731" w:rsidRPr="004A366C" w:rsidRDefault="00360731" w:rsidP="003E1DD5">
      <w:pPr>
        <w:spacing w:after="0" w:line="240" w:lineRule="auto"/>
        <w:rPr>
          <w:rFonts w:ascii="Aptos Narrow" w:hAnsi="Aptos Narrow" w:cs="Calibri"/>
          <w:i/>
          <w:sz w:val="22"/>
        </w:rPr>
      </w:pPr>
      <w:r w:rsidRPr="004A366C">
        <w:rPr>
          <w:rFonts w:ascii="Aptos Narrow" w:hAnsi="Aptos Narrow" w:cs="Calibri"/>
          <w:i/>
          <w:sz w:val="22"/>
        </w:rPr>
        <w:t>Indiquer l’ensemble des participants de l’équipe (mandataire, co-traitants, sous-traitants) avec leur domaine d’activité et leurs coordonnées complètes (nom, adresse postale, mail et téléphone)</w:t>
      </w:r>
    </w:p>
    <w:p w14:paraId="5B72225D" w14:textId="77777777" w:rsidR="00360731" w:rsidRPr="004A366C" w:rsidRDefault="00360731" w:rsidP="003E1DD5">
      <w:pPr>
        <w:spacing w:after="0" w:line="240" w:lineRule="auto"/>
        <w:rPr>
          <w:rFonts w:ascii="Aptos Narrow" w:hAnsi="Aptos Narrow" w:cs="Calibri"/>
          <w:sz w:val="22"/>
        </w:rPr>
      </w:pPr>
    </w:p>
    <w:p w14:paraId="449D2439" w14:textId="77777777" w:rsidR="00360731" w:rsidRPr="004A366C" w:rsidRDefault="00360731" w:rsidP="003E1DD5">
      <w:pPr>
        <w:spacing w:after="0" w:line="240" w:lineRule="auto"/>
        <w:rPr>
          <w:rFonts w:ascii="Aptos Narrow" w:hAnsi="Aptos Narrow" w:cs="Calibri"/>
          <w:sz w:val="22"/>
        </w:rPr>
      </w:pPr>
    </w:p>
    <w:p w14:paraId="5B8381C3" w14:textId="77777777" w:rsidR="00360731" w:rsidRPr="004A366C" w:rsidRDefault="00360731" w:rsidP="003E1DD5">
      <w:pPr>
        <w:spacing w:after="0" w:line="240" w:lineRule="auto"/>
        <w:rPr>
          <w:rFonts w:ascii="Aptos Narrow" w:hAnsi="Aptos Narrow" w:cs="Calibri"/>
          <w:sz w:val="22"/>
        </w:rPr>
      </w:pPr>
    </w:p>
    <w:p w14:paraId="5F15F49F" w14:textId="77777777" w:rsidR="00360731" w:rsidRPr="004A366C" w:rsidRDefault="00360731" w:rsidP="003E1DD5">
      <w:pPr>
        <w:spacing w:after="0" w:line="240" w:lineRule="auto"/>
        <w:rPr>
          <w:rFonts w:ascii="Aptos Narrow" w:hAnsi="Aptos Narrow" w:cs="Calibri"/>
          <w:sz w:val="22"/>
        </w:rPr>
      </w:pPr>
    </w:p>
    <w:p w14:paraId="68566F58" w14:textId="77777777" w:rsidR="00360731" w:rsidRPr="004A366C" w:rsidRDefault="00360731" w:rsidP="003E1DD5">
      <w:pPr>
        <w:spacing w:after="0" w:line="240" w:lineRule="auto"/>
        <w:rPr>
          <w:rFonts w:ascii="Aptos Narrow" w:hAnsi="Aptos Narrow" w:cs="Calibri"/>
          <w:sz w:val="22"/>
        </w:rPr>
      </w:pPr>
    </w:p>
    <w:p w14:paraId="56FA7F46" w14:textId="77777777" w:rsidR="00360731" w:rsidRPr="004A366C" w:rsidRDefault="00360731" w:rsidP="003E1DD5">
      <w:pPr>
        <w:spacing w:after="0" w:line="240" w:lineRule="auto"/>
        <w:rPr>
          <w:rFonts w:ascii="Aptos Narrow" w:hAnsi="Aptos Narrow" w:cs="Calibri"/>
          <w:sz w:val="22"/>
        </w:rPr>
      </w:pPr>
    </w:p>
    <w:p w14:paraId="62F18761" w14:textId="77777777" w:rsidR="00360731" w:rsidRPr="004A366C" w:rsidRDefault="00360731" w:rsidP="003E1DD5">
      <w:pPr>
        <w:spacing w:after="0" w:line="240" w:lineRule="auto"/>
        <w:rPr>
          <w:rFonts w:ascii="Aptos Narrow" w:hAnsi="Aptos Narrow" w:cs="Calibri"/>
          <w:sz w:val="22"/>
        </w:rPr>
      </w:pPr>
    </w:p>
    <w:p w14:paraId="66E3841B" w14:textId="77777777" w:rsidR="00360731" w:rsidRPr="004A366C" w:rsidRDefault="00360731" w:rsidP="003E1DD5">
      <w:pPr>
        <w:spacing w:after="0" w:line="240" w:lineRule="auto"/>
        <w:rPr>
          <w:rFonts w:ascii="Aptos Narrow" w:hAnsi="Aptos Narrow" w:cs="Calibri"/>
          <w:sz w:val="22"/>
        </w:rPr>
      </w:pPr>
    </w:p>
    <w:p w14:paraId="414FE0EA" w14:textId="77777777" w:rsidR="00360731" w:rsidRPr="004A366C" w:rsidRDefault="00360731" w:rsidP="003E1DD5">
      <w:pPr>
        <w:spacing w:after="0" w:line="240" w:lineRule="auto"/>
        <w:rPr>
          <w:rFonts w:ascii="Aptos Narrow" w:hAnsi="Aptos Narrow" w:cs="Calibri"/>
          <w:sz w:val="22"/>
        </w:rPr>
      </w:pPr>
    </w:p>
    <w:p w14:paraId="30745A6F" w14:textId="77777777" w:rsidR="00360731" w:rsidRPr="004A366C" w:rsidRDefault="00360731" w:rsidP="003E1DD5">
      <w:pPr>
        <w:spacing w:after="0" w:line="240" w:lineRule="auto"/>
        <w:rPr>
          <w:rFonts w:ascii="Aptos Narrow" w:hAnsi="Aptos Narrow" w:cs="Calibri"/>
          <w:sz w:val="22"/>
        </w:rPr>
      </w:pPr>
    </w:p>
    <w:p w14:paraId="7ABE1D9A" w14:textId="77777777" w:rsidR="00360731" w:rsidRPr="004A366C" w:rsidRDefault="00360731" w:rsidP="003E1DD5">
      <w:pPr>
        <w:spacing w:after="0" w:line="240" w:lineRule="auto"/>
        <w:rPr>
          <w:rFonts w:ascii="Aptos Narrow" w:hAnsi="Aptos Narrow" w:cs="Calibri"/>
          <w:sz w:val="22"/>
        </w:rPr>
      </w:pPr>
    </w:p>
    <w:p w14:paraId="6A828F82" w14:textId="77777777" w:rsidR="00360731" w:rsidRPr="004A366C" w:rsidRDefault="00360731" w:rsidP="003E1DD5">
      <w:pPr>
        <w:spacing w:after="0" w:line="240" w:lineRule="auto"/>
        <w:rPr>
          <w:rFonts w:ascii="Aptos Narrow" w:hAnsi="Aptos Narrow" w:cs="Calibri"/>
          <w:sz w:val="22"/>
        </w:rPr>
      </w:pPr>
    </w:p>
    <w:p w14:paraId="2DC86417" w14:textId="77777777" w:rsidR="00360731" w:rsidRPr="004A366C" w:rsidRDefault="00360731" w:rsidP="003E1DD5">
      <w:pPr>
        <w:spacing w:after="0" w:line="240" w:lineRule="auto"/>
        <w:rPr>
          <w:rFonts w:ascii="Aptos Narrow" w:hAnsi="Aptos Narrow" w:cs="Calibri"/>
          <w:sz w:val="22"/>
        </w:rPr>
      </w:pPr>
    </w:p>
    <w:p w14:paraId="7BB4957A" w14:textId="77777777" w:rsidR="00360731" w:rsidRPr="004A366C" w:rsidRDefault="00360731" w:rsidP="003E1DD5">
      <w:pPr>
        <w:spacing w:after="0" w:line="240" w:lineRule="auto"/>
        <w:rPr>
          <w:rFonts w:ascii="Aptos Narrow" w:hAnsi="Aptos Narrow" w:cs="Calibri"/>
          <w:sz w:val="22"/>
        </w:rPr>
      </w:pPr>
    </w:p>
    <w:p w14:paraId="59D76254" w14:textId="77777777" w:rsidR="00360731" w:rsidRPr="004A366C" w:rsidRDefault="00360731" w:rsidP="003E1DD5">
      <w:pPr>
        <w:spacing w:after="0" w:line="240" w:lineRule="auto"/>
        <w:rPr>
          <w:rFonts w:ascii="Aptos Narrow" w:hAnsi="Aptos Narrow" w:cs="Calibri"/>
          <w:sz w:val="22"/>
        </w:rPr>
      </w:pPr>
    </w:p>
    <w:p w14:paraId="36E417D8" w14:textId="77777777" w:rsidR="00360731" w:rsidRPr="004A366C" w:rsidRDefault="00360731" w:rsidP="003E1DD5">
      <w:pPr>
        <w:spacing w:after="0" w:line="240" w:lineRule="auto"/>
        <w:rPr>
          <w:rFonts w:ascii="Aptos Narrow" w:hAnsi="Aptos Narrow" w:cs="Calibri"/>
          <w:sz w:val="22"/>
        </w:rPr>
      </w:pPr>
    </w:p>
    <w:p w14:paraId="67737F73" w14:textId="77777777" w:rsidR="00360731" w:rsidRPr="004A366C" w:rsidRDefault="00360731" w:rsidP="003E1DD5">
      <w:pPr>
        <w:spacing w:after="0" w:line="240" w:lineRule="auto"/>
        <w:rPr>
          <w:rFonts w:ascii="Aptos Narrow" w:hAnsi="Aptos Narrow" w:cs="Calibri"/>
          <w:sz w:val="22"/>
        </w:rPr>
      </w:pPr>
    </w:p>
    <w:p w14:paraId="54ED51A4" w14:textId="77777777" w:rsidR="00360731" w:rsidRPr="004A366C" w:rsidRDefault="00360731" w:rsidP="003E1DD5">
      <w:pPr>
        <w:spacing w:after="0" w:line="240" w:lineRule="auto"/>
        <w:rPr>
          <w:rFonts w:ascii="Aptos Narrow" w:hAnsi="Aptos Narrow" w:cs="Calibri"/>
          <w:b/>
          <w:sz w:val="22"/>
          <w:u w:val="single"/>
        </w:rPr>
      </w:pPr>
      <w:r w:rsidRPr="004A366C">
        <w:rPr>
          <w:rFonts w:ascii="Aptos Narrow" w:hAnsi="Aptos Narrow" w:cs="Calibri"/>
          <w:b/>
          <w:sz w:val="22"/>
          <w:u w:val="single"/>
        </w:rPr>
        <w:t>MOYENS HUMAINS DU CABINET D’ARCHITECTE</w:t>
      </w:r>
    </w:p>
    <w:p w14:paraId="2F61EBE0" w14:textId="77777777" w:rsidR="00360731" w:rsidRPr="004A366C" w:rsidRDefault="00360731" w:rsidP="003E1DD5">
      <w:pPr>
        <w:spacing w:after="0" w:line="240" w:lineRule="auto"/>
        <w:rPr>
          <w:rFonts w:ascii="Aptos Narrow" w:hAnsi="Aptos Narrow" w:cs="Calibri"/>
          <w:sz w:val="22"/>
        </w:rPr>
      </w:pPr>
      <w:r w:rsidRPr="004A366C">
        <w:rPr>
          <w:rFonts w:ascii="Aptos Narrow" w:hAnsi="Aptos Narrow" w:cs="Calibri"/>
          <w:sz w:val="22"/>
        </w:rPr>
        <w:t>Nombre de personnes et fonction</w:t>
      </w:r>
    </w:p>
    <w:p w14:paraId="5AA2CE69" w14:textId="77777777" w:rsidR="00360731" w:rsidRPr="004A366C" w:rsidRDefault="00360731" w:rsidP="003E1DD5">
      <w:pPr>
        <w:spacing w:after="0" w:line="240" w:lineRule="auto"/>
        <w:rPr>
          <w:rFonts w:ascii="Aptos Narrow" w:hAnsi="Aptos Narrow" w:cs="Calibri"/>
          <w:sz w:val="22"/>
        </w:rPr>
      </w:pPr>
    </w:p>
    <w:p w14:paraId="32D56A69" w14:textId="77777777" w:rsidR="00360731" w:rsidRPr="004A366C" w:rsidRDefault="00360731" w:rsidP="003E1DD5">
      <w:pPr>
        <w:spacing w:after="0" w:line="240" w:lineRule="auto"/>
        <w:rPr>
          <w:rFonts w:ascii="Aptos Narrow" w:hAnsi="Aptos Narrow" w:cs="Calibri"/>
          <w:sz w:val="22"/>
        </w:rPr>
      </w:pPr>
    </w:p>
    <w:p w14:paraId="406016EF" w14:textId="77777777" w:rsidR="00360731" w:rsidRPr="004A366C" w:rsidRDefault="00360731" w:rsidP="003E1DD5">
      <w:pPr>
        <w:spacing w:after="0" w:line="240" w:lineRule="auto"/>
        <w:rPr>
          <w:rFonts w:ascii="Aptos Narrow" w:hAnsi="Aptos Narrow" w:cs="Calibri"/>
          <w:sz w:val="22"/>
        </w:rPr>
      </w:pPr>
    </w:p>
    <w:p w14:paraId="415CB208" w14:textId="77777777" w:rsidR="00360731" w:rsidRPr="004A366C" w:rsidRDefault="00360731" w:rsidP="003E1DD5">
      <w:pPr>
        <w:spacing w:after="0" w:line="240" w:lineRule="auto"/>
        <w:rPr>
          <w:rFonts w:ascii="Aptos Narrow" w:hAnsi="Aptos Narrow" w:cs="Calibri"/>
          <w:sz w:val="22"/>
        </w:rPr>
      </w:pPr>
      <w:r w:rsidRPr="004A366C">
        <w:rPr>
          <w:rFonts w:ascii="Aptos Narrow" w:hAnsi="Aptos Narrow" w:cs="Calibri"/>
          <w:sz w:val="22"/>
        </w:rPr>
        <w:t>Nombre de personnes affectées à l’opération et fonction</w:t>
      </w:r>
    </w:p>
    <w:p w14:paraId="1C26A344" w14:textId="77777777" w:rsidR="00360731" w:rsidRPr="004A366C" w:rsidRDefault="00360731" w:rsidP="003E1DD5">
      <w:pPr>
        <w:spacing w:after="0" w:line="240" w:lineRule="auto"/>
        <w:rPr>
          <w:rFonts w:ascii="Aptos Narrow" w:hAnsi="Aptos Narrow" w:cs="Calibri"/>
          <w:sz w:val="22"/>
        </w:rPr>
      </w:pPr>
    </w:p>
    <w:p w14:paraId="115230B0" w14:textId="77777777" w:rsidR="00360731" w:rsidRPr="004A366C" w:rsidRDefault="00360731" w:rsidP="003E1DD5">
      <w:pPr>
        <w:spacing w:after="0" w:line="240" w:lineRule="auto"/>
        <w:rPr>
          <w:rFonts w:ascii="Aptos Narrow" w:hAnsi="Aptos Narrow" w:cs="Calibri"/>
          <w:sz w:val="22"/>
        </w:rPr>
      </w:pPr>
    </w:p>
    <w:p w14:paraId="19228045" w14:textId="77777777" w:rsidR="00360731" w:rsidRPr="004A366C" w:rsidRDefault="00360731" w:rsidP="003E1DD5">
      <w:pPr>
        <w:spacing w:after="0" w:line="240" w:lineRule="auto"/>
        <w:rPr>
          <w:rFonts w:ascii="Aptos Narrow" w:hAnsi="Aptos Narrow" w:cs="Calibri"/>
          <w:sz w:val="22"/>
        </w:rPr>
      </w:pPr>
    </w:p>
    <w:p w14:paraId="5B9F909C" w14:textId="77777777" w:rsidR="00360731" w:rsidRPr="004A366C" w:rsidRDefault="00360731" w:rsidP="003E1DD5">
      <w:pPr>
        <w:spacing w:after="0" w:line="240" w:lineRule="auto"/>
        <w:rPr>
          <w:rFonts w:ascii="Aptos Narrow" w:hAnsi="Aptos Narrow" w:cs="Calibri"/>
          <w:b/>
          <w:sz w:val="22"/>
          <w:u w:val="single"/>
        </w:rPr>
      </w:pPr>
      <w:r w:rsidRPr="004A366C">
        <w:rPr>
          <w:rFonts w:ascii="Aptos Narrow" w:hAnsi="Aptos Narrow" w:cs="Calibri"/>
          <w:b/>
          <w:sz w:val="22"/>
          <w:u w:val="single"/>
        </w:rPr>
        <w:t>MOYENS MATERIELS DU CABINET D’ARCHITECTE</w:t>
      </w:r>
    </w:p>
    <w:p w14:paraId="137B9DB2" w14:textId="77777777" w:rsidR="00360731" w:rsidRPr="004A366C" w:rsidRDefault="00360731" w:rsidP="003E1DD5">
      <w:pPr>
        <w:spacing w:after="0" w:line="240" w:lineRule="auto"/>
        <w:rPr>
          <w:rFonts w:ascii="Aptos Narrow" w:hAnsi="Aptos Narrow" w:cs="Calibri"/>
          <w:sz w:val="22"/>
        </w:rPr>
      </w:pPr>
    </w:p>
    <w:p w14:paraId="085D7428" w14:textId="77777777" w:rsidR="00360731" w:rsidRPr="004A366C" w:rsidRDefault="00360731" w:rsidP="003E1DD5">
      <w:pPr>
        <w:spacing w:after="0" w:line="240" w:lineRule="auto"/>
        <w:rPr>
          <w:rFonts w:ascii="Aptos Narrow" w:hAnsi="Aptos Narrow" w:cs="Calibri"/>
          <w:sz w:val="22"/>
        </w:rPr>
      </w:pPr>
    </w:p>
    <w:p w14:paraId="043DE8BE" w14:textId="77777777" w:rsidR="00360731" w:rsidRPr="004A366C" w:rsidRDefault="00360731" w:rsidP="003E1DD5">
      <w:pPr>
        <w:spacing w:after="0" w:line="240" w:lineRule="auto"/>
        <w:rPr>
          <w:rFonts w:ascii="Aptos Narrow" w:hAnsi="Aptos Narrow" w:cs="Calibri"/>
          <w:sz w:val="22"/>
        </w:rPr>
      </w:pPr>
    </w:p>
    <w:p w14:paraId="56167C11" w14:textId="77777777" w:rsidR="00360731" w:rsidRPr="004A366C" w:rsidRDefault="00360731" w:rsidP="003E1DD5">
      <w:pPr>
        <w:spacing w:after="0" w:line="240" w:lineRule="auto"/>
        <w:rPr>
          <w:rFonts w:ascii="Aptos Narrow" w:hAnsi="Aptos Narrow" w:cs="Calibri"/>
          <w:sz w:val="22"/>
        </w:rPr>
      </w:pPr>
    </w:p>
    <w:p w14:paraId="37A2771C" w14:textId="77777777" w:rsidR="00360731" w:rsidRPr="004A366C" w:rsidRDefault="00360731" w:rsidP="003E1DD5">
      <w:pPr>
        <w:spacing w:after="0" w:line="240" w:lineRule="auto"/>
        <w:rPr>
          <w:rFonts w:ascii="Aptos Narrow" w:hAnsi="Aptos Narrow" w:cs="Calibri"/>
          <w:sz w:val="22"/>
        </w:rPr>
      </w:pPr>
    </w:p>
    <w:p w14:paraId="6EC04C54" w14:textId="77777777" w:rsidR="00360731" w:rsidRPr="004A366C" w:rsidRDefault="00360731" w:rsidP="003E1DD5">
      <w:pPr>
        <w:spacing w:after="0" w:line="240" w:lineRule="auto"/>
        <w:rPr>
          <w:rFonts w:ascii="Aptos Narrow" w:hAnsi="Aptos Narrow" w:cs="Calibri"/>
          <w:sz w:val="22"/>
        </w:rPr>
      </w:pPr>
    </w:p>
    <w:p w14:paraId="623D2694" w14:textId="77777777" w:rsidR="00360731" w:rsidRPr="004A366C" w:rsidRDefault="00360731" w:rsidP="003E1DD5">
      <w:pPr>
        <w:spacing w:after="0" w:line="240" w:lineRule="auto"/>
        <w:rPr>
          <w:rFonts w:ascii="Aptos Narrow" w:hAnsi="Aptos Narrow" w:cs="Calibri"/>
          <w:b/>
          <w:sz w:val="22"/>
          <w:u w:val="single"/>
        </w:rPr>
      </w:pPr>
      <w:r w:rsidRPr="004A366C">
        <w:rPr>
          <w:rFonts w:ascii="Aptos Narrow" w:hAnsi="Aptos Narrow" w:cs="Calibri"/>
          <w:b/>
          <w:sz w:val="22"/>
          <w:u w:val="single"/>
        </w:rPr>
        <w:t>CAPACITE FINANCIERE DU CANDIDAT</w:t>
      </w:r>
    </w:p>
    <w:p w14:paraId="5EFDE38A" w14:textId="094EB707" w:rsidR="00360731" w:rsidRPr="004A366C" w:rsidRDefault="00360731" w:rsidP="003E1DD5">
      <w:pPr>
        <w:spacing w:after="0" w:line="240" w:lineRule="auto"/>
        <w:rPr>
          <w:rFonts w:ascii="Aptos Narrow" w:hAnsi="Aptos Narrow" w:cs="Calibri"/>
          <w:sz w:val="22"/>
        </w:rPr>
      </w:pPr>
      <w:r w:rsidRPr="004A366C">
        <w:rPr>
          <w:rFonts w:ascii="Aptos Narrow" w:hAnsi="Aptos Narrow" w:cs="Calibri"/>
          <w:sz w:val="22"/>
        </w:rPr>
        <w:t>CA des 3 dernières</w:t>
      </w:r>
      <w:r w:rsidR="008D547B">
        <w:rPr>
          <w:rFonts w:ascii="Aptos Narrow" w:hAnsi="Aptos Narrow" w:cs="Calibri"/>
          <w:sz w:val="22"/>
        </w:rPr>
        <w:t xml:space="preserve"> exercices comptables (vérifiables via comptes déposés ou liasses fiscales télédéclarées)</w:t>
      </w:r>
    </w:p>
    <w:p w14:paraId="283D89E0" w14:textId="77777777" w:rsidR="00360731" w:rsidRPr="004A366C" w:rsidRDefault="00360731" w:rsidP="003E1DD5">
      <w:pPr>
        <w:spacing w:after="0" w:line="240" w:lineRule="auto"/>
        <w:rPr>
          <w:rFonts w:ascii="Aptos Narrow" w:hAnsi="Aptos Narrow" w:cs="Calibri"/>
          <w:sz w:val="22"/>
        </w:rPr>
      </w:pPr>
    </w:p>
    <w:p w14:paraId="5BDF2619" w14:textId="77777777" w:rsidR="00360731" w:rsidRPr="004A366C" w:rsidRDefault="00360731" w:rsidP="003E1DD5">
      <w:pPr>
        <w:spacing w:after="0" w:line="240" w:lineRule="auto"/>
        <w:rPr>
          <w:rFonts w:ascii="Aptos Narrow" w:hAnsi="Aptos Narrow" w:cs="Calibri"/>
          <w:sz w:val="22"/>
        </w:rPr>
      </w:pPr>
    </w:p>
    <w:p w14:paraId="1AC5711D" w14:textId="77777777" w:rsidR="00360731" w:rsidRPr="004A366C" w:rsidRDefault="00360731" w:rsidP="003E1DD5">
      <w:pPr>
        <w:spacing w:after="0" w:line="240" w:lineRule="auto"/>
        <w:rPr>
          <w:rFonts w:ascii="Aptos Narrow" w:hAnsi="Aptos Narrow" w:cs="Calibri"/>
          <w:sz w:val="22"/>
        </w:rPr>
        <w:sectPr w:rsidR="00360731" w:rsidRPr="004A366C" w:rsidSect="004A366C">
          <w:headerReference w:type="even" r:id="rId16"/>
          <w:footerReference w:type="default" r:id="rId17"/>
          <w:footnotePr>
            <w:numRestart w:val="eachPage"/>
          </w:footnotePr>
          <w:endnotePr>
            <w:numFmt w:val="decimal"/>
          </w:endnotePr>
          <w:pgSz w:w="11907" w:h="16840"/>
          <w:pgMar w:top="962" w:right="850" w:bottom="1418" w:left="1134" w:header="720" w:footer="1192" w:gutter="0"/>
          <w:cols w:space="720"/>
        </w:sectPr>
      </w:pPr>
    </w:p>
    <w:tbl>
      <w:tblPr>
        <w:tblpPr w:leftFromText="141" w:rightFromText="141" w:vertAnchor="text" w:horzAnchor="margin" w:tblpXSpec="center" w:tblpY="-534"/>
        <w:tblW w:w="16384" w:type="dxa"/>
        <w:tblCellMar>
          <w:left w:w="70" w:type="dxa"/>
          <w:right w:w="70" w:type="dxa"/>
        </w:tblCellMar>
        <w:tblLook w:val="04A0" w:firstRow="1" w:lastRow="0" w:firstColumn="1" w:lastColumn="0" w:noHBand="0" w:noVBand="1"/>
      </w:tblPr>
      <w:tblGrid>
        <w:gridCol w:w="3125"/>
        <w:gridCol w:w="2288"/>
        <w:gridCol w:w="3125"/>
        <w:gridCol w:w="2287"/>
        <w:gridCol w:w="3124"/>
        <w:gridCol w:w="2289"/>
        <w:gridCol w:w="146"/>
      </w:tblGrid>
      <w:tr w:rsidR="00366DD9" w:rsidRPr="00366DD9" w14:paraId="43FF22CF" w14:textId="77777777" w:rsidTr="00CC33CA">
        <w:trPr>
          <w:gridAfter w:val="1"/>
          <w:wAfter w:w="146" w:type="dxa"/>
          <w:trHeight w:val="439"/>
        </w:trPr>
        <w:tc>
          <w:tcPr>
            <w:tcW w:w="16238" w:type="dxa"/>
            <w:gridSpan w:val="6"/>
            <w:tcBorders>
              <w:top w:val="single" w:sz="4" w:space="0" w:color="000000"/>
              <w:left w:val="single" w:sz="4" w:space="0" w:color="000000"/>
              <w:bottom w:val="single" w:sz="4" w:space="0" w:color="000000"/>
              <w:right w:val="single" w:sz="4" w:space="0" w:color="000000"/>
            </w:tcBorders>
            <w:shd w:val="clear" w:color="000000" w:fill="DDEBF7"/>
            <w:vAlign w:val="center"/>
            <w:hideMark/>
          </w:tcPr>
          <w:p w14:paraId="53782A64" w14:textId="77777777" w:rsidR="00366DD9" w:rsidRPr="00366DD9" w:rsidRDefault="00366DD9" w:rsidP="00366DD9">
            <w:pPr>
              <w:spacing w:after="0" w:line="240" w:lineRule="auto"/>
              <w:ind w:left="0" w:firstLine="0"/>
              <w:jc w:val="center"/>
              <w:rPr>
                <w:rFonts w:eastAsia="Times New Roman"/>
                <w:b/>
                <w:bCs/>
                <w:color w:val="5B9EA6"/>
                <w:sz w:val="22"/>
              </w:rPr>
            </w:pPr>
            <w:bookmarkStart w:id="91" w:name="_MON_1467123036"/>
            <w:bookmarkStart w:id="92" w:name="_MON_1467123045"/>
            <w:bookmarkStart w:id="93" w:name="_MON_1467123172"/>
            <w:bookmarkStart w:id="94" w:name="_MON_1467123284"/>
            <w:bookmarkStart w:id="95" w:name="_MON_1468410124"/>
            <w:bookmarkStart w:id="96" w:name="_MON_1468410138"/>
            <w:bookmarkStart w:id="97" w:name="_MON_1467121834"/>
            <w:bookmarkStart w:id="98" w:name="_MON_1467121864"/>
            <w:bookmarkStart w:id="99" w:name="_MON_1467122230"/>
            <w:bookmarkStart w:id="100" w:name="_MON_1467122536"/>
            <w:bookmarkStart w:id="101" w:name="_MON_1467122909"/>
            <w:bookmarkStart w:id="102" w:name="_MON_1467122949"/>
            <w:bookmarkStart w:id="103" w:name="_MON_1467122967"/>
            <w:bookmarkEnd w:id="91"/>
            <w:bookmarkEnd w:id="92"/>
            <w:bookmarkEnd w:id="93"/>
            <w:bookmarkEnd w:id="94"/>
            <w:bookmarkEnd w:id="95"/>
            <w:bookmarkEnd w:id="96"/>
            <w:bookmarkEnd w:id="97"/>
            <w:bookmarkEnd w:id="98"/>
            <w:bookmarkEnd w:id="99"/>
            <w:bookmarkEnd w:id="100"/>
            <w:bookmarkEnd w:id="101"/>
            <w:bookmarkEnd w:id="102"/>
            <w:bookmarkEnd w:id="103"/>
            <w:r w:rsidRPr="00366DD9">
              <w:rPr>
                <w:rFonts w:eastAsia="Times New Roman"/>
                <w:b/>
                <w:bCs/>
                <w:color w:val="5B9EA6"/>
                <w:sz w:val="22"/>
              </w:rPr>
              <w:lastRenderedPageBreak/>
              <w:t>ANNEXE 3 – PRESENTATION REFERENCES</w:t>
            </w:r>
          </w:p>
        </w:tc>
      </w:tr>
      <w:tr w:rsidR="00366DD9" w:rsidRPr="00366DD9" w14:paraId="181A021D" w14:textId="77777777" w:rsidTr="00CC33CA">
        <w:trPr>
          <w:gridAfter w:val="1"/>
          <w:wAfter w:w="146" w:type="dxa"/>
          <w:trHeight w:val="559"/>
        </w:trPr>
        <w:tc>
          <w:tcPr>
            <w:tcW w:w="16238" w:type="dxa"/>
            <w:gridSpan w:val="6"/>
            <w:tcBorders>
              <w:top w:val="single" w:sz="4" w:space="0" w:color="000000"/>
              <w:left w:val="single" w:sz="4" w:space="0" w:color="000000"/>
              <w:bottom w:val="single" w:sz="4" w:space="0" w:color="000000"/>
              <w:right w:val="single" w:sz="4" w:space="0" w:color="000000"/>
            </w:tcBorders>
            <w:vAlign w:val="center"/>
            <w:hideMark/>
          </w:tcPr>
          <w:p w14:paraId="2DE728EE" w14:textId="168C0A65" w:rsidR="00366DD9" w:rsidRPr="00366DD9" w:rsidRDefault="00366DD9" w:rsidP="00366DD9">
            <w:pPr>
              <w:spacing w:after="0" w:line="240" w:lineRule="auto"/>
              <w:ind w:left="0" w:firstLine="0"/>
              <w:jc w:val="left"/>
              <w:rPr>
                <w:rFonts w:eastAsia="Times New Roman"/>
                <w:b/>
                <w:bCs/>
                <w:sz w:val="24"/>
                <w:szCs w:val="24"/>
              </w:rPr>
            </w:pPr>
            <w:r w:rsidRPr="00366DD9">
              <w:rPr>
                <w:rFonts w:eastAsia="Times New Roman"/>
                <w:b/>
                <w:bCs/>
                <w:sz w:val="24"/>
                <w:szCs w:val="24"/>
              </w:rPr>
              <w:t>NOM DE L'OPERATION :</w:t>
            </w:r>
            <w:r w:rsidR="001E2A41">
              <w:rPr>
                <w:rFonts w:eastAsia="Times New Roman"/>
                <w:b/>
                <w:bCs/>
                <w:sz w:val="24"/>
                <w:szCs w:val="24"/>
              </w:rPr>
              <w:t xml:space="preserve"> </w:t>
            </w:r>
          </w:p>
        </w:tc>
      </w:tr>
      <w:tr w:rsidR="00366DD9" w:rsidRPr="00366DD9" w14:paraId="41845904" w14:textId="77777777" w:rsidTr="00CC33CA">
        <w:trPr>
          <w:gridAfter w:val="1"/>
          <w:wAfter w:w="146" w:type="dxa"/>
          <w:trHeight w:val="478"/>
        </w:trPr>
        <w:tc>
          <w:tcPr>
            <w:tcW w:w="3125" w:type="dxa"/>
            <w:tcBorders>
              <w:top w:val="nil"/>
              <w:left w:val="single" w:sz="4" w:space="0" w:color="000000"/>
              <w:bottom w:val="single" w:sz="4" w:space="0" w:color="000000"/>
              <w:right w:val="single" w:sz="4" w:space="0" w:color="000000"/>
            </w:tcBorders>
            <w:vAlign w:val="center"/>
            <w:hideMark/>
          </w:tcPr>
          <w:p w14:paraId="38CFC93C"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Maîtrise d'ouvrage</w:t>
            </w:r>
          </w:p>
        </w:tc>
        <w:tc>
          <w:tcPr>
            <w:tcW w:w="7700" w:type="dxa"/>
            <w:gridSpan w:val="3"/>
            <w:tcBorders>
              <w:top w:val="single" w:sz="4" w:space="0" w:color="000000"/>
              <w:left w:val="nil"/>
              <w:bottom w:val="single" w:sz="4" w:space="0" w:color="000000"/>
              <w:right w:val="single" w:sz="4" w:space="0" w:color="000000"/>
            </w:tcBorders>
            <w:vAlign w:val="center"/>
            <w:hideMark/>
          </w:tcPr>
          <w:p w14:paraId="1667CD34"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4" w:type="dxa"/>
            <w:tcBorders>
              <w:top w:val="nil"/>
              <w:left w:val="nil"/>
              <w:bottom w:val="single" w:sz="4" w:space="0" w:color="000000"/>
              <w:right w:val="single" w:sz="4" w:space="0" w:color="000000"/>
            </w:tcBorders>
            <w:vAlign w:val="center"/>
            <w:hideMark/>
          </w:tcPr>
          <w:p w14:paraId="27380588"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Fiche Référence N°</w:t>
            </w:r>
          </w:p>
        </w:tc>
        <w:tc>
          <w:tcPr>
            <w:tcW w:w="2289" w:type="dxa"/>
            <w:tcBorders>
              <w:top w:val="nil"/>
              <w:left w:val="nil"/>
              <w:bottom w:val="single" w:sz="4" w:space="0" w:color="000000"/>
              <w:right w:val="single" w:sz="4" w:space="0" w:color="000000"/>
            </w:tcBorders>
            <w:vAlign w:val="center"/>
            <w:hideMark/>
          </w:tcPr>
          <w:p w14:paraId="2B38EA61"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r>
      <w:tr w:rsidR="00366DD9" w:rsidRPr="00366DD9" w14:paraId="216E33B5" w14:textId="77777777" w:rsidTr="00CC33CA">
        <w:trPr>
          <w:gridAfter w:val="1"/>
          <w:wAfter w:w="146" w:type="dxa"/>
          <w:trHeight w:val="478"/>
        </w:trPr>
        <w:tc>
          <w:tcPr>
            <w:tcW w:w="3125" w:type="dxa"/>
            <w:tcBorders>
              <w:top w:val="nil"/>
              <w:left w:val="single" w:sz="4" w:space="0" w:color="000000"/>
              <w:bottom w:val="single" w:sz="4" w:space="0" w:color="000000"/>
              <w:right w:val="single" w:sz="4" w:space="0" w:color="000000"/>
            </w:tcBorders>
            <w:vAlign w:val="center"/>
            <w:hideMark/>
          </w:tcPr>
          <w:p w14:paraId="0D57B6C3"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Nombre de Logements</w:t>
            </w:r>
          </w:p>
        </w:tc>
        <w:tc>
          <w:tcPr>
            <w:tcW w:w="2288" w:type="dxa"/>
            <w:tcBorders>
              <w:top w:val="nil"/>
              <w:left w:val="nil"/>
              <w:bottom w:val="single" w:sz="4" w:space="0" w:color="000000"/>
              <w:right w:val="single" w:sz="4" w:space="0" w:color="000000"/>
            </w:tcBorders>
            <w:vAlign w:val="center"/>
            <w:hideMark/>
          </w:tcPr>
          <w:p w14:paraId="790B152D"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5" w:type="dxa"/>
            <w:tcBorders>
              <w:top w:val="nil"/>
              <w:left w:val="nil"/>
              <w:bottom w:val="single" w:sz="4" w:space="0" w:color="000000"/>
              <w:right w:val="single" w:sz="4" w:space="0" w:color="000000"/>
            </w:tcBorders>
            <w:vAlign w:val="center"/>
            <w:hideMark/>
          </w:tcPr>
          <w:p w14:paraId="39386459"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Avancement</w:t>
            </w:r>
          </w:p>
        </w:tc>
        <w:tc>
          <w:tcPr>
            <w:tcW w:w="2287" w:type="dxa"/>
            <w:tcBorders>
              <w:top w:val="nil"/>
              <w:left w:val="nil"/>
              <w:bottom w:val="single" w:sz="4" w:space="0" w:color="000000"/>
              <w:right w:val="single" w:sz="4" w:space="0" w:color="000000"/>
            </w:tcBorders>
            <w:vAlign w:val="center"/>
            <w:hideMark/>
          </w:tcPr>
          <w:p w14:paraId="436E6DB1"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4" w:type="dxa"/>
            <w:tcBorders>
              <w:top w:val="nil"/>
              <w:left w:val="nil"/>
              <w:bottom w:val="single" w:sz="4" w:space="0" w:color="000000"/>
              <w:right w:val="single" w:sz="4" w:space="0" w:color="000000"/>
            </w:tcBorders>
            <w:vAlign w:val="center"/>
            <w:hideMark/>
          </w:tcPr>
          <w:p w14:paraId="7E730473"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PC déposé le</w:t>
            </w:r>
          </w:p>
        </w:tc>
        <w:tc>
          <w:tcPr>
            <w:tcW w:w="2289" w:type="dxa"/>
            <w:tcBorders>
              <w:top w:val="nil"/>
              <w:left w:val="nil"/>
              <w:bottom w:val="single" w:sz="4" w:space="0" w:color="000000"/>
              <w:right w:val="single" w:sz="4" w:space="0" w:color="000000"/>
            </w:tcBorders>
            <w:vAlign w:val="center"/>
            <w:hideMark/>
          </w:tcPr>
          <w:p w14:paraId="1D7EB839"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r>
      <w:tr w:rsidR="00366DD9" w:rsidRPr="00366DD9" w14:paraId="3570A3F7" w14:textId="77777777" w:rsidTr="00CC33CA">
        <w:trPr>
          <w:gridAfter w:val="1"/>
          <w:wAfter w:w="146" w:type="dxa"/>
          <w:trHeight w:val="637"/>
        </w:trPr>
        <w:tc>
          <w:tcPr>
            <w:tcW w:w="3125" w:type="dxa"/>
            <w:tcBorders>
              <w:top w:val="nil"/>
              <w:left w:val="single" w:sz="4" w:space="0" w:color="000000"/>
              <w:bottom w:val="single" w:sz="4" w:space="0" w:color="000000"/>
              <w:right w:val="single" w:sz="4" w:space="0" w:color="000000"/>
            </w:tcBorders>
            <w:vAlign w:val="center"/>
            <w:hideMark/>
          </w:tcPr>
          <w:p w14:paraId="1BC267CB"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Typologie</w:t>
            </w:r>
          </w:p>
        </w:tc>
        <w:tc>
          <w:tcPr>
            <w:tcW w:w="2288" w:type="dxa"/>
            <w:tcBorders>
              <w:top w:val="nil"/>
              <w:left w:val="nil"/>
              <w:bottom w:val="single" w:sz="4" w:space="0" w:color="000000"/>
              <w:right w:val="single" w:sz="4" w:space="0" w:color="000000"/>
            </w:tcBorders>
            <w:vAlign w:val="center"/>
            <w:hideMark/>
          </w:tcPr>
          <w:p w14:paraId="0C14A3B3"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5" w:type="dxa"/>
            <w:tcBorders>
              <w:top w:val="nil"/>
              <w:left w:val="nil"/>
              <w:bottom w:val="single" w:sz="4" w:space="0" w:color="000000"/>
              <w:right w:val="single" w:sz="4" w:space="0" w:color="000000"/>
            </w:tcBorders>
            <w:vAlign w:val="center"/>
            <w:hideMark/>
          </w:tcPr>
          <w:p w14:paraId="0ED8D269"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Surface moyenne d'un logement</w:t>
            </w:r>
          </w:p>
        </w:tc>
        <w:tc>
          <w:tcPr>
            <w:tcW w:w="2287" w:type="dxa"/>
            <w:tcBorders>
              <w:top w:val="nil"/>
              <w:left w:val="nil"/>
              <w:bottom w:val="single" w:sz="4" w:space="0" w:color="000000"/>
              <w:right w:val="single" w:sz="4" w:space="0" w:color="000000"/>
            </w:tcBorders>
            <w:vAlign w:val="center"/>
            <w:hideMark/>
          </w:tcPr>
          <w:p w14:paraId="2F0CCB74"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4" w:type="dxa"/>
            <w:tcBorders>
              <w:top w:val="nil"/>
              <w:left w:val="nil"/>
              <w:bottom w:val="single" w:sz="4" w:space="0" w:color="000000"/>
              <w:right w:val="single" w:sz="4" w:space="0" w:color="000000"/>
            </w:tcBorders>
            <w:vAlign w:val="center"/>
            <w:hideMark/>
          </w:tcPr>
          <w:p w14:paraId="18E5FBA8"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Travaux achevés le</w:t>
            </w:r>
          </w:p>
        </w:tc>
        <w:tc>
          <w:tcPr>
            <w:tcW w:w="2289" w:type="dxa"/>
            <w:tcBorders>
              <w:top w:val="nil"/>
              <w:left w:val="nil"/>
              <w:bottom w:val="single" w:sz="4" w:space="0" w:color="000000"/>
              <w:right w:val="single" w:sz="4" w:space="0" w:color="000000"/>
            </w:tcBorders>
            <w:vAlign w:val="center"/>
            <w:hideMark/>
          </w:tcPr>
          <w:p w14:paraId="49F41FB1"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r>
      <w:tr w:rsidR="00366DD9" w:rsidRPr="00366DD9" w14:paraId="1C98C4F0" w14:textId="77777777" w:rsidTr="00CC33CA">
        <w:trPr>
          <w:gridAfter w:val="1"/>
          <w:wAfter w:w="146" w:type="dxa"/>
          <w:trHeight w:val="478"/>
        </w:trPr>
        <w:tc>
          <w:tcPr>
            <w:tcW w:w="16238" w:type="dxa"/>
            <w:gridSpan w:val="6"/>
            <w:tcBorders>
              <w:top w:val="single" w:sz="4" w:space="0" w:color="000000"/>
              <w:left w:val="single" w:sz="4" w:space="0" w:color="000000"/>
              <w:bottom w:val="single" w:sz="4" w:space="0" w:color="000000"/>
              <w:right w:val="single" w:sz="4" w:space="0" w:color="000000"/>
            </w:tcBorders>
            <w:vAlign w:val="center"/>
            <w:hideMark/>
          </w:tcPr>
          <w:p w14:paraId="3D4F0C54" w14:textId="77777777" w:rsidR="00366DD9" w:rsidRPr="00366DD9" w:rsidRDefault="00366DD9" w:rsidP="00366DD9">
            <w:pPr>
              <w:spacing w:after="0" w:line="240" w:lineRule="auto"/>
              <w:ind w:left="0" w:firstLine="0"/>
              <w:jc w:val="center"/>
              <w:rPr>
                <w:rFonts w:eastAsia="Times New Roman"/>
                <w:b/>
                <w:bCs/>
                <w:sz w:val="22"/>
              </w:rPr>
            </w:pPr>
            <w:r w:rsidRPr="00366DD9">
              <w:rPr>
                <w:rFonts w:eastAsia="Times New Roman"/>
                <w:b/>
                <w:bCs/>
                <w:sz w:val="22"/>
              </w:rPr>
              <w:t>DESCRIPTIF SOMMAIRE DE L'OPERATION</w:t>
            </w:r>
          </w:p>
        </w:tc>
      </w:tr>
      <w:tr w:rsidR="00366DD9" w:rsidRPr="00366DD9" w14:paraId="32563C26" w14:textId="77777777" w:rsidTr="00CC33CA">
        <w:trPr>
          <w:gridAfter w:val="1"/>
          <w:wAfter w:w="146" w:type="dxa"/>
          <w:trHeight w:val="408"/>
        </w:trPr>
        <w:tc>
          <w:tcPr>
            <w:tcW w:w="16238" w:type="dxa"/>
            <w:gridSpan w:val="6"/>
            <w:vMerge w:val="restart"/>
            <w:tcBorders>
              <w:top w:val="single" w:sz="4" w:space="0" w:color="000000"/>
              <w:left w:val="single" w:sz="4" w:space="0" w:color="000000"/>
              <w:bottom w:val="single" w:sz="4" w:space="0" w:color="000000"/>
              <w:right w:val="single" w:sz="4" w:space="0" w:color="000000"/>
            </w:tcBorders>
            <w:hideMark/>
          </w:tcPr>
          <w:p w14:paraId="2BC7FD89" w14:textId="77777777" w:rsidR="00366DD9" w:rsidRPr="00366DD9" w:rsidRDefault="00366DD9" w:rsidP="00366DD9">
            <w:pPr>
              <w:spacing w:after="240" w:line="240" w:lineRule="auto"/>
              <w:ind w:left="0" w:firstLine="0"/>
              <w:jc w:val="center"/>
              <w:rPr>
                <w:rFonts w:eastAsia="Times New Roman"/>
                <w:i/>
                <w:iCs/>
                <w:sz w:val="18"/>
                <w:szCs w:val="18"/>
              </w:rPr>
            </w:pPr>
            <w:r w:rsidRPr="00366DD9">
              <w:rPr>
                <w:rFonts w:eastAsia="Times New Roman"/>
                <w:i/>
                <w:iCs/>
                <w:sz w:val="18"/>
                <w:szCs w:val="18"/>
              </w:rPr>
              <w:t>Descriptif permettant d'apprécier la complexité de l'opération, ses caractéristiques, la prise en compte du site, les matériaux utilisés, les innovations …</w:t>
            </w:r>
            <w:r w:rsidRPr="00366DD9">
              <w:rPr>
                <w:rFonts w:eastAsia="Times New Roman"/>
                <w:i/>
                <w:iCs/>
                <w:sz w:val="18"/>
                <w:szCs w:val="18"/>
              </w:rPr>
              <w:br/>
            </w:r>
          </w:p>
        </w:tc>
      </w:tr>
      <w:tr w:rsidR="00366DD9" w:rsidRPr="00366DD9" w14:paraId="0E321984" w14:textId="77777777" w:rsidTr="00CC33CA">
        <w:trPr>
          <w:trHeight w:val="287"/>
        </w:trPr>
        <w:tc>
          <w:tcPr>
            <w:tcW w:w="16238" w:type="dxa"/>
            <w:gridSpan w:val="6"/>
            <w:vMerge/>
            <w:tcBorders>
              <w:top w:val="single" w:sz="4" w:space="0" w:color="000000"/>
              <w:left w:val="single" w:sz="4" w:space="0" w:color="000000"/>
              <w:bottom w:val="single" w:sz="4" w:space="0" w:color="000000"/>
              <w:right w:val="single" w:sz="4" w:space="0" w:color="000000"/>
            </w:tcBorders>
            <w:vAlign w:val="center"/>
            <w:hideMark/>
          </w:tcPr>
          <w:p w14:paraId="314E4D4E" w14:textId="77777777" w:rsidR="00366DD9" w:rsidRPr="00366DD9" w:rsidRDefault="00366DD9" w:rsidP="00366DD9">
            <w:pPr>
              <w:spacing w:after="0" w:line="240" w:lineRule="auto"/>
              <w:ind w:left="0" w:firstLine="0"/>
              <w:jc w:val="left"/>
              <w:rPr>
                <w:rFonts w:eastAsia="Times New Roman"/>
                <w:i/>
                <w:iCs/>
                <w:sz w:val="18"/>
                <w:szCs w:val="18"/>
              </w:rPr>
            </w:pPr>
          </w:p>
        </w:tc>
        <w:tc>
          <w:tcPr>
            <w:tcW w:w="146" w:type="dxa"/>
            <w:tcBorders>
              <w:top w:val="nil"/>
              <w:left w:val="nil"/>
              <w:bottom w:val="nil"/>
              <w:right w:val="nil"/>
            </w:tcBorders>
            <w:noWrap/>
            <w:vAlign w:val="bottom"/>
            <w:hideMark/>
          </w:tcPr>
          <w:p w14:paraId="23F87876" w14:textId="77777777" w:rsidR="00366DD9" w:rsidRPr="00366DD9" w:rsidRDefault="00366DD9" w:rsidP="00366DD9">
            <w:pPr>
              <w:spacing w:after="240" w:line="240" w:lineRule="auto"/>
              <w:ind w:left="0" w:firstLine="0"/>
              <w:jc w:val="center"/>
              <w:rPr>
                <w:rFonts w:eastAsia="Times New Roman"/>
                <w:i/>
                <w:iCs/>
                <w:sz w:val="18"/>
                <w:szCs w:val="18"/>
              </w:rPr>
            </w:pPr>
          </w:p>
        </w:tc>
      </w:tr>
      <w:tr w:rsidR="00366DD9" w:rsidRPr="00366DD9" w14:paraId="7B4633AB" w14:textId="77777777" w:rsidTr="00CC33CA">
        <w:trPr>
          <w:trHeight w:val="287"/>
        </w:trPr>
        <w:tc>
          <w:tcPr>
            <w:tcW w:w="16238" w:type="dxa"/>
            <w:gridSpan w:val="6"/>
            <w:vMerge/>
            <w:tcBorders>
              <w:top w:val="single" w:sz="4" w:space="0" w:color="000000"/>
              <w:left w:val="single" w:sz="4" w:space="0" w:color="000000"/>
              <w:bottom w:val="single" w:sz="4" w:space="0" w:color="000000"/>
              <w:right w:val="single" w:sz="4" w:space="0" w:color="000000"/>
            </w:tcBorders>
            <w:vAlign w:val="center"/>
            <w:hideMark/>
          </w:tcPr>
          <w:p w14:paraId="33099DD8" w14:textId="77777777" w:rsidR="00366DD9" w:rsidRPr="00366DD9" w:rsidRDefault="00366DD9" w:rsidP="00366DD9">
            <w:pPr>
              <w:spacing w:after="0" w:line="240" w:lineRule="auto"/>
              <w:ind w:left="0" w:firstLine="0"/>
              <w:jc w:val="left"/>
              <w:rPr>
                <w:rFonts w:eastAsia="Times New Roman"/>
                <w:i/>
                <w:iCs/>
                <w:sz w:val="18"/>
                <w:szCs w:val="18"/>
              </w:rPr>
            </w:pPr>
          </w:p>
        </w:tc>
        <w:tc>
          <w:tcPr>
            <w:tcW w:w="146" w:type="dxa"/>
            <w:tcBorders>
              <w:top w:val="nil"/>
              <w:left w:val="nil"/>
              <w:bottom w:val="nil"/>
              <w:right w:val="nil"/>
            </w:tcBorders>
            <w:noWrap/>
            <w:vAlign w:val="bottom"/>
            <w:hideMark/>
          </w:tcPr>
          <w:p w14:paraId="12F9267D"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5B8F1AF6" w14:textId="77777777" w:rsidTr="00CC33CA">
        <w:trPr>
          <w:trHeight w:val="287"/>
        </w:trPr>
        <w:tc>
          <w:tcPr>
            <w:tcW w:w="16238" w:type="dxa"/>
            <w:gridSpan w:val="6"/>
            <w:vMerge/>
            <w:tcBorders>
              <w:top w:val="single" w:sz="4" w:space="0" w:color="000000"/>
              <w:left w:val="single" w:sz="4" w:space="0" w:color="000000"/>
              <w:bottom w:val="single" w:sz="4" w:space="0" w:color="000000"/>
              <w:right w:val="single" w:sz="4" w:space="0" w:color="000000"/>
            </w:tcBorders>
            <w:vAlign w:val="center"/>
            <w:hideMark/>
          </w:tcPr>
          <w:p w14:paraId="4F39120B" w14:textId="77777777" w:rsidR="00366DD9" w:rsidRPr="00366DD9" w:rsidRDefault="00366DD9" w:rsidP="00366DD9">
            <w:pPr>
              <w:spacing w:after="0" w:line="240" w:lineRule="auto"/>
              <w:ind w:left="0" w:firstLine="0"/>
              <w:jc w:val="left"/>
              <w:rPr>
                <w:rFonts w:eastAsia="Times New Roman"/>
                <w:i/>
                <w:iCs/>
                <w:sz w:val="18"/>
                <w:szCs w:val="18"/>
              </w:rPr>
            </w:pPr>
          </w:p>
        </w:tc>
        <w:tc>
          <w:tcPr>
            <w:tcW w:w="146" w:type="dxa"/>
            <w:tcBorders>
              <w:top w:val="nil"/>
              <w:left w:val="nil"/>
              <w:bottom w:val="nil"/>
              <w:right w:val="nil"/>
            </w:tcBorders>
            <w:noWrap/>
            <w:vAlign w:val="bottom"/>
            <w:hideMark/>
          </w:tcPr>
          <w:p w14:paraId="5B7611A0"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30BEEEC9" w14:textId="77777777" w:rsidTr="00CC33CA">
        <w:trPr>
          <w:trHeight w:val="287"/>
        </w:trPr>
        <w:tc>
          <w:tcPr>
            <w:tcW w:w="16238" w:type="dxa"/>
            <w:gridSpan w:val="6"/>
            <w:vMerge/>
            <w:tcBorders>
              <w:top w:val="single" w:sz="4" w:space="0" w:color="000000"/>
              <w:left w:val="single" w:sz="4" w:space="0" w:color="000000"/>
              <w:bottom w:val="single" w:sz="4" w:space="0" w:color="000000"/>
              <w:right w:val="single" w:sz="4" w:space="0" w:color="000000"/>
            </w:tcBorders>
            <w:vAlign w:val="center"/>
            <w:hideMark/>
          </w:tcPr>
          <w:p w14:paraId="1C0A4887" w14:textId="77777777" w:rsidR="00366DD9" w:rsidRPr="00366DD9" w:rsidRDefault="00366DD9" w:rsidP="00366DD9">
            <w:pPr>
              <w:spacing w:after="0" w:line="240" w:lineRule="auto"/>
              <w:ind w:left="0" w:firstLine="0"/>
              <w:jc w:val="left"/>
              <w:rPr>
                <w:rFonts w:eastAsia="Times New Roman"/>
                <w:i/>
                <w:iCs/>
                <w:sz w:val="18"/>
                <w:szCs w:val="18"/>
              </w:rPr>
            </w:pPr>
          </w:p>
        </w:tc>
        <w:tc>
          <w:tcPr>
            <w:tcW w:w="146" w:type="dxa"/>
            <w:tcBorders>
              <w:top w:val="nil"/>
              <w:left w:val="nil"/>
              <w:bottom w:val="nil"/>
              <w:right w:val="nil"/>
            </w:tcBorders>
            <w:noWrap/>
            <w:vAlign w:val="bottom"/>
            <w:hideMark/>
          </w:tcPr>
          <w:p w14:paraId="518D31DE"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770645F6" w14:textId="77777777" w:rsidTr="00CC33CA">
        <w:trPr>
          <w:trHeight w:val="287"/>
        </w:trPr>
        <w:tc>
          <w:tcPr>
            <w:tcW w:w="16238" w:type="dxa"/>
            <w:gridSpan w:val="6"/>
            <w:vMerge/>
            <w:tcBorders>
              <w:top w:val="single" w:sz="4" w:space="0" w:color="000000"/>
              <w:left w:val="single" w:sz="4" w:space="0" w:color="000000"/>
              <w:bottom w:val="single" w:sz="4" w:space="0" w:color="000000"/>
              <w:right w:val="single" w:sz="4" w:space="0" w:color="000000"/>
            </w:tcBorders>
            <w:vAlign w:val="center"/>
            <w:hideMark/>
          </w:tcPr>
          <w:p w14:paraId="27DB6665" w14:textId="77777777" w:rsidR="00366DD9" w:rsidRPr="00366DD9" w:rsidRDefault="00366DD9" w:rsidP="00366DD9">
            <w:pPr>
              <w:spacing w:after="0" w:line="240" w:lineRule="auto"/>
              <w:ind w:left="0" w:firstLine="0"/>
              <w:jc w:val="left"/>
              <w:rPr>
                <w:rFonts w:eastAsia="Times New Roman"/>
                <w:i/>
                <w:iCs/>
                <w:sz w:val="18"/>
                <w:szCs w:val="18"/>
              </w:rPr>
            </w:pPr>
          </w:p>
        </w:tc>
        <w:tc>
          <w:tcPr>
            <w:tcW w:w="146" w:type="dxa"/>
            <w:tcBorders>
              <w:top w:val="nil"/>
              <w:left w:val="nil"/>
              <w:bottom w:val="nil"/>
              <w:right w:val="nil"/>
            </w:tcBorders>
            <w:noWrap/>
            <w:vAlign w:val="bottom"/>
            <w:hideMark/>
          </w:tcPr>
          <w:p w14:paraId="26F3EE36"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29527E1F" w14:textId="77777777" w:rsidTr="00CC33CA">
        <w:trPr>
          <w:trHeight w:val="287"/>
        </w:trPr>
        <w:tc>
          <w:tcPr>
            <w:tcW w:w="16238" w:type="dxa"/>
            <w:gridSpan w:val="6"/>
            <w:vMerge/>
            <w:tcBorders>
              <w:top w:val="single" w:sz="4" w:space="0" w:color="000000"/>
              <w:left w:val="single" w:sz="4" w:space="0" w:color="000000"/>
              <w:bottom w:val="single" w:sz="4" w:space="0" w:color="000000"/>
              <w:right w:val="single" w:sz="4" w:space="0" w:color="000000"/>
            </w:tcBorders>
            <w:vAlign w:val="center"/>
            <w:hideMark/>
          </w:tcPr>
          <w:p w14:paraId="46B6DEFC" w14:textId="77777777" w:rsidR="00366DD9" w:rsidRPr="00366DD9" w:rsidRDefault="00366DD9" w:rsidP="00366DD9">
            <w:pPr>
              <w:spacing w:after="0" w:line="240" w:lineRule="auto"/>
              <w:ind w:left="0" w:firstLine="0"/>
              <w:jc w:val="left"/>
              <w:rPr>
                <w:rFonts w:eastAsia="Times New Roman"/>
                <w:i/>
                <w:iCs/>
                <w:sz w:val="18"/>
                <w:szCs w:val="18"/>
              </w:rPr>
            </w:pPr>
          </w:p>
        </w:tc>
        <w:tc>
          <w:tcPr>
            <w:tcW w:w="146" w:type="dxa"/>
            <w:tcBorders>
              <w:top w:val="nil"/>
              <w:left w:val="nil"/>
              <w:bottom w:val="nil"/>
              <w:right w:val="nil"/>
            </w:tcBorders>
            <w:noWrap/>
            <w:vAlign w:val="bottom"/>
            <w:hideMark/>
          </w:tcPr>
          <w:p w14:paraId="709543AF"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753D58C7" w14:textId="77777777" w:rsidTr="00CC33CA">
        <w:trPr>
          <w:trHeight w:val="287"/>
        </w:trPr>
        <w:tc>
          <w:tcPr>
            <w:tcW w:w="16238" w:type="dxa"/>
            <w:gridSpan w:val="6"/>
            <w:vMerge/>
            <w:tcBorders>
              <w:top w:val="single" w:sz="4" w:space="0" w:color="000000"/>
              <w:left w:val="single" w:sz="4" w:space="0" w:color="000000"/>
              <w:bottom w:val="single" w:sz="4" w:space="0" w:color="000000"/>
              <w:right w:val="single" w:sz="4" w:space="0" w:color="000000"/>
            </w:tcBorders>
            <w:vAlign w:val="center"/>
            <w:hideMark/>
          </w:tcPr>
          <w:p w14:paraId="5CBD3451" w14:textId="77777777" w:rsidR="00366DD9" w:rsidRPr="00366DD9" w:rsidRDefault="00366DD9" w:rsidP="00366DD9">
            <w:pPr>
              <w:spacing w:after="0" w:line="240" w:lineRule="auto"/>
              <w:ind w:left="0" w:firstLine="0"/>
              <w:jc w:val="left"/>
              <w:rPr>
                <w:rFonts w:eastAsia="Times New Roman"/>
                <w:i/>
                <w:iCs/>
                <w:sz w:val="18"/>
                <w:szCs w:val="18"/>
              </w:rPr>
            </w:pPr>
          </w:p>
        </w:tc>
        <w:tc>
          <w:tcPr>
            <w:tcW w:w="146" w:type="dxa"/>
            <w:tcBorders>
              <w:top w:val="nil"/>
              <w:left w:val="nil"/>
              <w:bottom w:val="nil"/>
              <w:right w:val="nil"/>
            </w:tcBorders>
            <w:noWrap/>
            <w:vAlign w:val="bottom"/>
            <w:hideMark/>
          </w:tcPr>
          <w:p w14:paraId="618CE516"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6F857B08" w14:textId="77777777" w:rsidTr="00CC33CA">
        <w:trPr>
          <w:trHeight w:val="287"/>
        </w:trPr>
        <w:tc>
          <w:tcPr>
            <w:tcW w:w="16238" w:type="dxa"/>
            <w:gridSpan w:val="6"/>
            <w:vMerge/>
            <w:tcBorders>
              <w:top w:val="single" w:sz="4" w:space="0" w:color="000000"/>
              <w:left w:val="single" w:sz="4" w:space="0" w:color="000000"/>
              <w:bottom w:val="single" w:sz="4" w:space="0" w:color="000000"/>
              <w:right w:val="single" w:sz="4" w:space="0" w:color="000000"/>
            </w:tcBorders>
            <w:vAlign w:val="center"/>
            <w:hideMark/>
          </w:tcPr>
          <w:p w14:paraId="4D83B7B0" w14:textId="77777777" w:rsidR="00366DD9" w:rsidRPr="00366DD9" w:rsidRDefault="00366DD9" w:rsidP="00366DD9">
            <w:pPr>
              <w:spacing w:after="0" w:line="240" w:lineRule="auto"/>
              <w:ind w:left="0" w:firstLine="0"/>
              <w:jc w:val="left"/>
              <w:rPr>
                <w:rFonts w:eastAsia="Times New Roman"/>
                <w:i/>
                <w:iCs/>
                <w:sz w:val="18"/>
                <w:szCs w:val="18"/>
              </w:rPr>
            </w:pPr>
          </w:p>
        </w:tc>
        <w:tc>
          <w:tcPr>
            <w:tcW w:w="146" w:type="dxa"/>
            <w:tcBorders>
              <w:top w:val="nil"/>
              <w:left w:val="nil"/>
              <w:bottom w:val="nil"/>
              <w:right w:val="nil"/>
            </w:tcBorders>
            <w:noWrap/>
            <w:vAlign w:val="bottom"/>
            <w:hideMark/>
          </w:tcPr>
          <w:p w14:paraId="512ABC45"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07B90E57" w14:textId="77777777" w:rsidTr="00CC33CA">
        <w:trPr>
          <w:trHeight w:val="478"/>
        </w:trPr>
        <w:tc>
          <w:tcPr>
            <w:tcW w:w="3125" w:type="dxa"/>
            <w:tcBorders>
              <w:top w:val="nil"/>
              <w:left w:val="single" w:sz="4" w:space="0" w:color="000000"/>
              <w:bottom w:val="single" w:sz="4" w:space="0" w:color="000000"/>
              <w:right w:val="single" w:sz="4" w:space="0" w:color="000000"/>
            </w:tcBorders>
            <w:vAlign w:val="center"/>
            <w:hideMark/>
          </w:tcPr>
          <w:p w14:paraId="6ECDC52F"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Murs</w:t>
            </w:r>
          </w:p>
        </w:tc>
        <w:tc>
          <w:tcPr>
            <w:tcW w:w="2288" w:type="dxa"/>
            <w:tcBorders>
              <w:top w:val="nil"/>
              <w:left w:val="nil"/>
              <w:bottom w:val="single" w:sz="4" w:space="0" w:color="000000"/>
              <w:right w:val="single" w:sz="4" w:space="0" w:color="000000"/>
            </w:tcBorders>
            <w:vAlign w:val="center"/>
            <w:hideMark/>
          </w:tcPr>
          <w:p w14:paraId="67128FD6"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5" w:type="dxa"/>
            <w:tcBorders>
              <w:top w:val="nil"/>
              <w:left w:val="nil"/>
              <w:bottom w:val="single" w:sz="4" w:space="0" w:color="000000"/>
              <w:right w:val="single" w:sz="4" w:space="0" w:color="000000"/>
            </w:tcBorders>
            <w:vAlign w:val="center"/>
            <w:hideMark/>
          </w:tcPr>
          <w:p w14:paraId="4E24F702"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Couverture</w:t>
            </w:r>
          </w:p>
        </w:tc>
        <w:tc>
          <w:tcPr>
            <w:tcW w:w="2287" w:type="dxa"/>
            <w:tcBorders>
              <w:top w:val="nil"/>
              <w:left w:val="nil"/>
              <w:bottom w:val="single" w:sz="4" w:space="0" w:color="000000"/>
              <w:right w:val="single" w:sz="4" w:space="0" w:color="000000"/>
            </w:tcBorders>
            <w:vAlign w:val="center"/>
            <w:hideMark/>
          </w:tcPr>
          <w:p w14:paraId="7B24E1A3"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4" w:type="dxa"/>
            <w:tcBorders>
              <w:top w:val="nil"/>
              <w:left w:val="nil"/>
              <w:bottom w:val="single" w:sz="4" w:space="0" w:color="000000"/>
              <w:right w:val="single" w:sz="4" w:space="0" w:color="000000"/>
            </w:tcBorders>
            <w:vAlign w:val="center"/>
            <w:hideMark/>
          </w:tcPr>
          <w:p w14:paraId="50F12938"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Menuiseries Extérieures</w:t>
            </w:r>
          </w:p>
        </w:tc>
        <w:tc>
          <w:tcPr>
            <w:tcW w:w="2289" w:type="dxa"/>
            <w:tcBorders>
              <w:top w:val="nil"/>
              <w:left w:val="nil"/>
              <w:bottom w:val="single" w:sz="4" w:space="0" w:color="000000"/>
              <w:right w:val="single" w:sz="4" w:space="0" w:color="000000"/>
            </w:tcBorders>
            <w:vAlign w:val="center"/>
            <w:hideMark/>
          </w:tcPr>
          <w:p w14:paraId="4EC71EB0"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146" w:type="dxa"/>
            <w:vAlign w:val="center"/>
            <w:hideMark/>
          </w:tcPr>
          <w:p w14:paraId="47F11B81"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3588B11D" w14:textId="77777777" w:rsidTr="00CC33CA">
        <w:trPr>
          <w:trHeight w:val="478"/>
        </w:trPr>
        <w:tc>
          <w:tcPr>
            <w:tcW w:w="3125" w:type="dxa"/>
            <w:tcBorders>
              <w:top w:val="nil"/>
              <w:left w:val="single" w:sz="4" w:space="0" w:color="000000"/>
              <w:bottom w:val="single" w:sz="4" w:space="0" w:color="000000"/>
              <w:right w:val="single" w:sz="4" w:space="0" w:color="000000"/>
            </w:tcBorders>
            <w:vAlign w:val="center"/>
            <w:hideMark/>
          </w:tcPr>
          <w:p w14:paraId="6167D75A"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Isolation</w:t>
            </w:r>
          </w:p>
        </w:tc>
        <w:tc>
          <w:tcPr>
            <w:tcW w:w="2288" w:type="dxa"/>
            <w:tcBorders>
              <w:top w:val="nil"/>
              <w:left w:val="nil"/>
              <w:bottom w:val="single" w:sz="4" w:space="0" w:color="000000"/>
              <w:right w:val="single" w:sz="4" w:space="0" w:color="000000"/>
            </w:tcBorders>
            <w:vAlign w:val="center"/>
            <w:hideMark/>
          </w:tcPr>
          <w:p w14:paraId="67BD76ED"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5" w:type="dxa"/>
            <w:tcBorders>
              <w:top w:val="nil"/>
              <w:left w:val="nil"/>
              <w:bottom w:val="single" w:sz="4" w:space="0" w:color="000000"/>
              <w:right w:val="single" w:sz="4" w:space="0" w:color="000000"/>
            </w:tcBorders>
            <w:vAlign w:val="center"/>
            <w:hideMark/>
          </w:tcPr>
          <w:p w14:paraId="6A885D21"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Innovation</w:t>
            </w:r>
          </w:p>
        </w:tc>
        <w:tc>
          <w:tcPr>
            <w:tcW w:w="7700" w:type="dxa"/>
            <w:gridSpan w:val="3"/>
            <w:tcBorders>
              <w:top w:val="single" w:sz="4" w:space="0" w:color="000000"/>
              <w:left w:val="nil"/>
              <w:bottom w:val="single" w:sz="4" w:space="0" w:color="000000"/>
              <w:right w:val="single" w:sz="4" w:space="0" w:color="000000"/>
            </w:tcBorders>
            <w:vAlign w:val="center"/>
            <w:hideMark/>
          </w:tcPr>
          <w:p w14:paraId="0C699E92"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146" w:type="dxa"/>
            <w:vAlign w:val="center"/>
            <w:hideMark/>
          </w:tcPr>
          <w:p w14:paraId="4AF509E0"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246C671C" w14:textId="77777777" w:rsidTr="00CC33CA">
        <w:trPr>
          <w:trHeight w:val="478"/>
        </w:trPr>
        <w:tc>
          <w:tcPr>
            <w:tcW w:w="16238" w:type="dxa"/>
            <w:gridSpan w:val="6"/>
            <w:tcBorders>
              <w:top w:val="single" w:sz="4" w:space="0" w:color="000000"/>
              <w:left w:val="single" w:sz="4" w:space="0" w:color="000000"/>
              <w:bottom w:val="single" w:sz="4" w:space="0" w:color="000000"/>
              <w:right w:val="single" w:sz="4" w:space="0" w:color="000000"/>
            </w:tcBorders>
            <w:vAlign w:val="center"/>
            <w:hideMark/>
          </w:tcPr>
          <w:p w14:paraId="57FF7E19" w14:textId="77777777" w:rsidR="00366DD9" w:rsidRPr="00366DD9" w:rsidRDefault="00366DD9" w:rsidP="00366DD9">
            <w:pPr>
              <w:spacing w:after="0" w:line="240" w:lineRule="auto"/>
              <w:ind w:left="0" w:firstLine="0"/>
              <w:jc w:val="center"/>
              <w:rPr>
                <w:rFonts w:eastAsia="Times New Roman"/>
                <w:b/>
                <w:bCs/>
                <w:sz w:val="22"/>
              </w:rPr>
            </w:pPr>
            <w:r w:rsidRPr="00366DD9">
              <w:rPr>
                <w:rFonts w:eastAsia="Times New Roman"/>
                <w:b/>
                <w:bCs/>
                <w:sz w:val="22"/>
              </w:rPr>
              <w:t>ASPECT FINANCIER</w:t>
            </w:r>
          </w:p>
        </w:tc>
        <w:tc>
          <w:tcPr>
            <w:tcW w:w="146" w:type="dxa"/>
            <w:vAlign w:val="center"/>
            <w:hideMark/>
          </w:tcPr>
          <w:p w14:paraId="7F9579BE"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385B1D4A" w14:textId="77777777" w:rsidTr="00CC33CA">
        <w:trPr>
          <w:trHeight w:val="478"/>
        </w:trPr>
        <w:tc>
          <w:tcPr>
            <w:tcW w:w="3125" w:type="dxa"/>
            <w:tcBorders>
              <w:top w:val="nil"/>
              <w:left w:val="single" w:sz="4" w:space="0" w:color="000000"/>
              <w:bottom w:val="single" w:sz="4" w:space="0" w:color="000000"/>
              <w:right w:val="single" w:sz="4" w:space="0" w:color="000000"/>
            </w:tcBorders>
            <w:vAlign w:val="center"/>
            <w:hideMark/>
          </w:tcPr>
          <w:p w14:paraId="6DBC6507"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Coût Total des travaux (HT)</w:t>
            </w:r>
          </w:p>
        </w:tc>
        <w:tc>
          <w:tcPr>
            <w:tcW w:w="2288" w:type="dxa"/>
            <w:tcBorders>
              <w:top w:val="nil"/>
              <w:left w:val="nil"/>
              <w:bottom w:val="single" w:sz="4" w:space="0" w:color="000000"/>
              <w:right w:val="single" w:sz="4" w:space="0" w:color="000000"/>
            </w:tcBorders>
            <w:vAlign w:val="center"/>
            <w:hideMark/>
          </w:tcPr>
          <w:p w14:paraId="6F7C9ECC"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5" w:type="dxa"/>
            <w:vMerge w:val="restart"/>
            <w:tcBorders>
              <w:top w:val="nil"/>
              <w:left w:val="single" w:sz="4" w:space="0" w:color="000000"/>
              <w:bottom w:val="single" w:sz="4" w:space="0" w:color="000000"/>
              <w:right w:val="single" w:sz="4" w:space="0" w:color="000000"/>
            </w:tcBorders>
            <w:vAlign w:val="center"/>
            <w:hideMark/>
          </w:tcPr>
          <w:p w14:paraId="1AE4EF9F" w14:textId="77777777" w:rsidR="00366DD9" w:rsidRPr="00366DD9" w:rsidRDefault="00366DD9" w:rsidP="00366DD9">
            <w:pPr>
              <w:spacing w:after="0" w:line="240" w:lineRule="auto"/>
              <w:ind w:left="0" w:firstLine="0"/>
              <w:jc w:val="center"/>
              <w:rPr>
                <w:rFonts w:eastAsia="Times New Roman"/>
                <w:szCs w:val="20"/>
              </w:rPr>
            </w:pPr>
            <w:r w:rsidRPr="00366DD9">
              <w:rPr>
                <w:rFonts w:eastAsia="Times New Roman"/>
                <w:szCs w:val="20"/>
              </w:rPr>
              <w:t>Coût au logement (HT)</w:t>
            </w:r>
          </w:p>
        </w:tc>
        <w:tc>
          <w:tcPr>
            <w:tcW w:w="2287" w:type="dxa"/>
            <w:vMerge w:val="restart"/>
            <w:tcBorders>
              <w:top w:val="nil"/>
              <w:left w:val="single" w:sz="4" w:space="0" w:color="000000"/>
              <w:bottom w:val="single" w:sz="4" w:space="0" w:color="000000"/>
              <w:right w:val="single" w:sz="4" w:space="0" w:color="000000"/>
            </w:tcBorders>
            <w:vAlign w:val="center"/>
            <w:hideMark/>
          </w:tcPr>
          <w:p w14:paraId="5BC975CF"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4" w:type="dxa"/>
            <w:vMerge w:val="restart"/>
            <w:tcBorders>
              <w:top w:val="nil"/>
              <w:left w:val="single" w:sz="4" w:space="0" w:color="000000"/>
              <w:bottom w:val="single" w:sz="4" w:space="0" w:color="000000"/>
              <w:right w:val="single" w:sz="4" w:space="0" w:color="000000"/>
            </w:tcBorders>
            <w:vAlign w:val="center"/>
            <w:hideMark/>
          </w:tcPr>
          <w:p w14:paraId="5AB9783D" w14:textId="77777777" w:rsidR="00366DD9" w:rsidRPr="00366DD9" w:rsidRDefault="00366DD9" w:rsidP="00366DD9">
            <w:pPr>
              <w:spacing w:after="0" w:line="240" w:lineRule="auto"/>
              <w:ind w:left="0" w:firstLine="0"/>
              <w:jc w:val="center"/>
              <w:rPr>
                <w:rFonts w:eastAsia="Times New Roman"/>
                <w:szCs w:val="20"/>
              </w:rPr>
            </w:pPr>
            <w:r w:rsidRPr="00366DD9">
              <w:rPr>
                <w:rFonts w:eastAsia="Times New Roman"/>
                <w:szCs w:val="20"/>
              </w:rPr>
              <w:t>Coût au m² de Surface Utile (HT)</w:t>
            </w:r>
          </w:p>
        </w:tc>
        <w:tc>
          <w:tcPr>
            <w:tcW w:w="2289" w:type="dxa"/>
            <w:vMerge w:val="restart"/>
            <w:tcBorders>
              <w:top w:val="nil"/>
              <w:left w:val="single" w:sz="4" w:space="0" w:color="000000"/>
              <w:bottom w:val="single" w:sz="4" w:space="0" w:color="000000"/>
              <w:right w:val="single" w:sz="4" w:space="0" w:color="000000"/>
            </w:tcBorders>
            <w:vAlign w:val="center"/>
            <w:hideMark/>
          </w:tcPr>
          <w:p w14:paraId="1846A789"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146" w:type="dxa"/>
            <w:vAlign w:val="center"/>
            <w:hideMark/>
          </w:tcPr>
          <w:p w14:paraId="6995F168"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2A8E79EC" w14:textId="77777777" w:rsidTr="00CC33CA">
        <w:trPr>
          <w:trHeight w:val="478"/>
        </w:trPr>
        <w:tc>
          <w:tcPr>
            <w:tcW w:w="5413" w:type="dxa"/>
            <w:gridSpan w:val="2"/>
            <w:tcBorders>
              <w:top w:val="single" w:sz="4" w:space="0" w:color="000000"/>
              <w:left w:val="single" w:sz="4" w:space="0" w:color="000000"/>
              <w:bottom w:val="single" w:sz="4" w:space="0" w:color="000000"/>
              <w:right w:val="single" w:sz="4" w:space="0" w:color="000000"/>
            </w:tcBorders>
            <w:vAlign w:val="center"/>
            <w:hideMark/>
          </w:tcPr>
          <w:p w14:paraId="1A7F790D" w14:textId="77777777" w:rsidR="00366DD9" w:rsidRPr="00366DD9" w:rsidRDefault="00366DD9" w:rsidP="00366DD9">
            <w:pPr>
              <w:spacing w:after="0" w:line="240" w:lineRule="auto"/>
              <w:ind w:left="0" w:firstLine="0"/>
              <w:jc w:val="center"/>
              <w:rPr>
                <w:rFonts w:eastAsia="Times New Roman"/>
                <w:szCs w:val="20"/>
              </w:rPr>
            </w:pPr>
            <w:r w:rsidRPr="00366DD9">
              <w:rPr>
                <w:rFonts w:eastAsia="Times New Roman"/>
                <w:szCs w:val="20"/>
              </w:rPr>
              <w:t>Estimé ou réel</w:t>
            </w:r>
          </w:p>
        </w:tc>
        <w:tc>
          <w:tcPr>
            <w:tcW w:w="3125" w:type="dxa"/>
            <w:vMerge/>
            <w:tcBorders>
              <w:top w:val="nil"/>
              <w:left w:val="single" w:sz="4" w:space="0" w:color="000000"/>
              <w:bottom w:val="single" w:sz="4" w:space="0" w:color="000000"/>
              <w:right w:val="single" w:sz="4" w:space="0" w:color="000000"/>
            </w:tcBorders>
            <w:vAlign w:val="center"/>
            <w:hideMark/>
          </w:tcPr>
          <w:p w14:paraId="2753A10B" w14:textId="77777777" w:rsidR="00366DD9" w:rsidRPr="00366DD9" w:rsidRDefault="00366DD9" w:rsidP="00366DD9">
            <w:pPr>
              <w:spacing w:after="0" w:line="240" w:lineRule="auto"/>
              <w:ind w:left="0" w:firstLine="0"/>
              <w:jc w:val="left"/>
              <w:rPr>
                <w:rFonts w:eastAsia="Times New Roman"/>
                <w:szCs w:val="20"/>
              </w:rPr>
            </w:pPr>
          </w:p>
        </w:tc>
        <w:tc>
          <w:tcPr>
            <w:tcW w:w="2287" w:type="dxa"/>
            <w:vMerge/>
            <w:tcBorders>
              <w:top w:val="nil"/>
              <w:left w:val="single" w:sz="4" w:space="0" w:color="000000"/>
              <w:bottom w:val="single" w:sz="4" w:space="0" w:color="000000"/>
              <w:right w:val="single" w:sz="4" w:space="0" w:color="000000"/>
            </w:tcBorders>
            <w:vAlign w:val="center"/>
            <w:hideMark/>
          </w:tcPr>
          <w:p w14:paraId="4E55FB1C" w14:textId="77777777" w:rsidR="00366DD9" w:rsidRPr="00366DD9" w:rsidRDefault="00366DD9" w:rsidP="00366DD9">
            <w:pPr>
              <w:spacing w:after="0" w:line="240" w:lineRule="auto"/>
              <w:ind w:left="0" w:firstLine="0"/>
              <w:jc w:val="left"/>
              <w:rPr>
                <w:rFonts w:eastAsia="Times New Roman"/>
                <w:szCs w:val="20"/>
              </w:rPr>
            </w:pPr>
          </w:p>
        </w:tc>
        <w:tc>
          <w:tcPr>
            <w:tcW w:w="3124" w:type="dxa"/>
            <w:vMerge/>
            <w:tcBorders>
              <w:top w:val="nil"/>
              <w:left w:val="single" w:sz="4" w:space="0" w:color="000000"/>
              <w:bottom w:val="single" w:sz="4" w:space="0" w:color="000000"/>
              <w:right w:val="single" w:sz="4" w:space="0" w:color="000000"/>
            </w:tcBorders>
            <w:vAlign w:val="center"/>
            <w:hideMark/>
          </w:tcPr>
          <w:p w14:paraId="538F5263" w14:textId="77777777" w:rsidR="00366DD9" w:rsidRPr="00366DD9" w:rsidRDefault="00366DD9" w:rsidP="00366DD9">
            <w:pPr>
              <w:spacing w:after="0" w:line="240" w:lineRule="auto"/>
              <w:ind w:left="0" w:firstLine="0"/>
              <w:jc w:val="left"/>
              <w:rPr>
                <w:rFonts w:eastAsia="Times New Roman"/>
                <w:szCs w:val="20"/>
              </w:rPr>
            </w:pPr>
          </w:p>
        </w:tc>
        <w:tc>
          <w:tcPr>
            <w:tcW w:w="2289" w:type="dxa"/>
            <w:vMerge/>
            <w:tcBorders>
              <w:top w:val="nil"/>
              <w:left w:val="single" w:sz="4" w:space="0" w:color="000000"/>
              <w:bottom w:val="single" w:sz="4" w:space="0" w:color="000000"/>
              <w:right w:val="single" w:sz="4" w:space="0" w:color="000000"/>
            </w:tcBorders>
            <w:vAlign w:val="center"/>
            <w:hideMark/>
          </w:tcPr>
          <w:p w14:paraId="3C588B6A" w14:textId="77777777" w:rsidR="00366DD9" w:rsidRPr="00366DD9" w:rsidRDefault="00366DD9" w:rsidP="00366DD9">
            <w:pPr>
              <w:spacing w:after="0" w:line="240" w:lineRule="auto"/>
              <w:ind w:left="0" w:firstLine="0"/>
              <w:jc w:val="left"/>
              <w:rPr>
                <w:rFonts w:eastAsia="Times New Roman"/>
                <w:szCs w:val="20"/>
              </w:rPr>
            </w:pPr>
          </w:p>
        </w:tc>
        <w:tc>
          <w:tcPr>
            <w:tcW w:w="146" w:type="dxa"/>
            <w:vAlign w:val="center"/>
            <w:hideMark/>
          </w:tcPr>
          <w:p w14:paraId="2BE9271E"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429B6BBB" w14:textId="77777777" w:rsidTr="00CC33CA">
        <w:trPr>
          <w:trHeight w:val="478"/>
        </w:trPr>
        <w:tc>
          <w:tcPr>
            <w:tcW w:w="16238" w:type="dxa"/>
            <w:gridSpan w:val="6"/>
            <w:tcBorders>
              <w:top w:val="single" w:sz="4" w:space="0" w:color="000000"/>
              <w:left w:val="single" w:sz="4" w:space="0" w:color="000000"/>
              <w:bottom w:val="single" w:sz="4" w:space="0" w:color="000000"/>
              <w:right w:val="single" w:sz="4" w:space="0" w:color="000000"/>
            </w:tcBorders>
            <w:vAlign w:val="center"/>
            <w:hideMark/>
          </w:tcPr>
          <w:p w14:paraId="36E82C46" w14:textId="77777777" w:rsidR="00366DD9" w:rsidRPr="00366DD9" w:rsidRDefault="00366DD9" w:rsidP="00366DD9">
            <w:pPr>
              <w:spacing w:after="0" w:line="240" w:lineRule="auto"/>
              <w:ind w:left="0" w:firstLine="0"/>
              <w:jc w:val="center"/>
              <w:rPr>
                <w:rFonts w:eastAsia="Times New Roman"/>
                <w:b/>
                <w:bCs/>
                <w:sz w:val="22"/>
              </w:rPr>
            </w:pPr>
            <w:r w:rsidRPr="00366DD9">
              <w:rPr>
                <w:rFonts w:eastAsia="Times New Roman"/>
                <w:b/>
                <w:bCs/>
                <w:sz w:val="22"/>
              </w:rPr>
              <w:t>CARACTERISTIQUES THERMIQUES</w:t>
            </w:r>
          </w:p>
        </w:tc>
        <w:tc>
          <w:tcPr>
            <w:tcW w:w="146" w:type="dxa"/>
            <w:vAlign w:val="center"/>
            <w:hideMark/>
          </w:tcPr>
          <w:p w14:paraId="03F75598"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33A7B81B" w14:textId="77777777" w:rsidTr="00CC33CA">
        <w:trPr>
          <w:trHeight w:val="637"/>
        </w:trPr>
        <w:tc>
          <w:tcPr>
            <w:tcW w:w="3125" w:type="dxa"/>
            <w:tcBorders>
              <w:top w:val="nil"/>
              <w:left w:val="single" w:sz="4" w:space="0" w:color="000000"/>
              <w:bottom w:val="single" w:sz="4" w:space="0" w:color="000000"/>
              <w:right w:val="single" w:sz="4" w:space="0" w:color="000000"/>
            </w:tcBorders>
            <w:vAlign w:val="center"/>
            <w:hideMark/>
          </w:tcPr>
          <w:p w14:paraId="5F80B1A9"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Niveau de performance thermique</w:t>
            </w:r>
          </w:p>
        </w:tc>
        <w:tc>
          <w:tcPr>
            <w:tcW w:w="2288" w:type="dxa"/>
            <w:tcBorders>
              <w:top w:val="nil"/>
              <w:left w:val="nil"/>
              <w:bottom w:val="single" w:sz="4" w:space="0" w:color="000000"/>
              <w:right w:val="single" w:sz="4" w:space="0" w:color="000000"/>
            </w:tcBorders>
            <w:vAlign w:val="center"/>
            <w:hideMark/>
          </w:tcPr>
          <w:p w14:paraId="672C7A3B"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5" w:type="dxa"/>
            <w:tcBorders>
              <w:top w:val="nil"/>
              <w:left w:val="nil"/>
              <w:bottom w:val="single" w:sz="4" w:space="0" w:color="000000"/>
              <w:right w:val="single" w:sz="4" w:space="0" w:color="000000"/>
            </w:tcBorders>
            <w:vAlign w:val="center"/>
            <w:hideMark/>
          </w:tcPr>
          <w:p w14:paraId="305A2178"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Certification et Label</w:t>
            </w:r>
          </w:p>
        </w:tc>
        <w:tc>
          <w:tcPr>
            <w:tcW w:w="2287" w:type="dxa"/>
            <w:tcBorders>
              <w:top w:val="nil"/>
              <w:left w:val="nil"/>
              <w:bottom w:val="single" w:sz="4" w:space="0" w:color="000000"/>
              <w:right w:val="single" w:sz="4" w:space="0" w:color="000000"/>
            </w:tcBorders>
            <w:vAlign w:val="center"/>
            <w:hideMark/>
          </w:tcPr>
          <w:p w14:paraId="0CC2D1FD"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3124" w:type="dxa"/>
            <w:tcBorders>
              <w:top w:val="nil"/>
              <w:left w:val="nil"/>
              <w:bottom w:val="single" w:sz="4" w:space="0" w:color="000000"/>
              <w:right w:val="single" w:sz="4" w:space="0" w:color="000000"/>
            </w:tcBorders>
            <w:vAlign w:val="center"/>
            <w:hideMark/>
          </w:tcPr>
          <w:p w14:paraId="28FE7EC6" w14:textId="77777777" w:rsidR="00366DD9" w:rsidRPr="00366DD9" w:rsidRDefault="00366DD9" w:rsidP="00366DD9">
            <w:pPr>
              <w:spacing w:after="0" w:line="240" w:lineRule="auto"/>
              <w:ind w:left="0" w:firstLine="0"/>
              <w:jc w:val="left"/>
              <w:rPr>
                <w:rFonts w:eastAsia="Times New Roman"/>
                <w:szCs w:val="20"/>
              </w:rPr>
            </w:pPr>
            <w:proofErr w:type="spellStart"/>
            <w:r w:rsidRPr="00366DD9">
              <w:rPr>
                <w:rFonts w:eastAsia="Times New Roman"/>
                <w:szCs w:val="20"/>
              </w:rPr>
              <w:t>Ubat</w:t>
            </w:r>
            <w:proofErr w:type="spellEnd"/>
            <w:r w:rsidRPr="00366DD9">
              <w:rPr>
                <w:rFonts w:eastAsia="Times New Roman"/>
                <w:szCs w:val="20"/>
              </w:rPr>
              <w:t xml:space="preserve"> = </w:t>
            </w:r>
            <w:proofErr w:type="spellStart"/>
            <w:r w:rsidRPr="00366DD9">
              <w:rPr>
                <w:rFonts w:eastAsia="Times New Roman"/>
                <w:szCs w:val="20"/>
              </w:rPr>
              <w:t>Ubatref</w:t>
            </w:r>
            <w:proofErr w:type="spellEnd"/>
            <w:r w:rsidRPr="00366DD9">
              <w:rPr>
                <w:rFonts w:eastAsia="Times New Roman"/>
                <w:szCs w:val="20"/>
              </w:rPr>
              <w:t xml:space="preserve"> - x%</w:t>
            </w:r>
          </w:p>
        </w:tc>
        <w:tc>
          <w:tcPr>
            <w:tcW w:w="2289" w:type="dxa"/>
            <w:tcBorders>
              <w:top w:val="nil"/>
              <w:left w:val="nil"/>
              <w:bottom w:val="single" w:sz="4" w:space="0" w:color="000000"/>
              <w:right w:val="single" w:sz="4" w:space="0" w:color="000000"/>
            </w:tcBorders>
            <w:vAlign w:val="center"/>
            <w:hideMark/>
          </w:tcPr>
          <w:p w14:paraId="46523DAF"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146" w:type="dxa"/>
            <w:vAlign w:val="center"/>
            <w:hideMark/>
          </w:tcPr>
          <w:p w14:paraId="5C152E8D"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r w:rsidR="00366DD9" w:rsidRPr="00366DD9" w14:paraId="540F3206" w14:textId="77777777" w:rsidTr="00CC33CA">
        <w:trPr>
          <w:trHeight w:val="478"/>
        </w:trPr>
        <w:tc>
          <w:tcPr>
            <w:tcW w:w="3125" w:type="dxa"/>
            <w:tcBorders>
              <w:top w:val="nil"/>
              <w:left w:val="single" w:sz="4" w:space="0" w:color="000000"/>
              <w:bottom w:val="single" w:sz="4" w:space="0" w:color="000000"/>
              <w:right w:val="single" w:sz="4" w:space="0" w:color="000000"/>
            </w:tcBorders>
            <w:vAlign w:val="center"/>
            <w:hideMark/>
          </w:tcPr>
          <w:p w14:paraId="444EB854"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Cep /m² de SHON = X kWhEP /m² / an</w:t>
            </w:r>
          </w:p>
        </w:tc>
        <w:tc>
          <w:tcPr>
            <w:tcW w:w="2288" w:type="dxa"/>
            <w:tcBorders>
              <w:top w:val="nil"/>
              <w:left w:val="nil"/>
              <w:bottom w:val="single" w:sz="4" w:space="0" w:color="000000"/>
              <w:right w:val="single" w:sz="4" w:space="0" w:color="000000"/>
            </w:tcBorders>
            <w:vAlign w:val="center"/>
            <w:hideMark/>
          </w:tcPr>
          <w:p w14:paraId="1B024429"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10825" w:type="dxa"/>
            <w:gridSpan w:val="4"/>
            <w:tcBorders>
              <w:top w:val="single" w:sz="4" w:space="0" w:color="000000"/>
              <w:left w:val="nil"/>
              <w:bottom w:val="single" w:sz="4" w:space="0" w:color="000000"/>
              <w:right w:val="single" w:sz="4" w:space="0" w:color="000000"/>
            </w:tcBorders>
            <w:vAlign w:val="center"/>
            <w:hideMark/>
          </w:tcPr>
          <w:p w14:paraId="40FDA3F9" w14:textId="77777777" w:rsidR="00366DD9" w:rsidRPr="00366DD9" w:rsidRDefault="00366DD9" w:rsidP="00366DD9">
            <w:pPr>
              <w:spacing w:after="0" w:line="240" w:lineRule="auto"/>
              <w:ind w:left="0" w:firstLine="0"/>
              <w:jc w:val="left"/>
              <w:rPr>
                <w:rFonts w:eastAsia="Times New Roman"/>
                <w:szCs w:val="20"/>
              </w:rPr>
            </w:pPr>
            <w:r w:rsidRPr="00366DD9">
              <w:rPr>
                <w:rFonts w:eastAsia="Times New Roman"/>
                <w:szCs w:val="20"/>
              </w:rPr>
              <w:t> </w:t>
            </w:r>
          </w:p>
        </w:tc>
        <w:tc>
          <w:tcPr>
            <w:tcW w:w="146" w:type="dxa"/>
            <w:vAlign w:val="center"/>
            <w:hideMark/>
          </w:tcPr>
          <w:p w14:paraId="5D886172" w14:textId="77777777" w:rsidR="00366DD9" w:rsidRPr="00366DD9" w:rsidRDefault="00366DD9" w:rsidP="00366DD9">
            <w:pPr>
              <w:spacing w:after="0" w:line="240" w:lineRule="auto"/>
              <w:ind w:left="0" w:firstLine="0"/>
              <w:jc w:val="left"/>
              <w:rPr>
                <w:rFonts w:ascii="Times New Roman" w:eastAsia="Times New Roman" w:hAnsi="Times New Roman" w:cs="Times New Roman"/>
                <w:color w:val="auto"/>
                <w:szCs w:val="20"/>
              </w:rPr>
            </w:pPr>
          </w:p>
        </w:tc>
      </w:tr>
    </w:tbl>
    <w:tbl>
      <w:tblPr>
        <w:tblW w:w="14890" w:type="dxa"/>
        <w:tblCellMar>
          <w:left w:w="70" w:type="dxa"/>
          <w:right w:w="70" w:type="dxa"/>
        </w:tblCellMar>
        <w:tblLook w:val="04A0" w:firstRow="1" w:lastRow="0" w:firstColumn="1" w:lastColumn="0" w:noHBand="0" w:noVBand="1"/>
      </w:tblPr>
      <w:tblGrid>
        <w:gridCol w:w="9926"/>
        <w:gridCol w:w="2861"/>
        <w:gridCol w:w="2103"/>
      </w:tblGrid>
      <w:tr w:rsidR="009362A2" w:rsidRPr="009362A2" w14:paraId="197CA029" w14:textId="77777777" w:rsidTr="009362A2">
        <w:trPr>
          <w:trHeight w:val="539"/>
        </w:trPr>
        <w:tc>
          <w:tcPr>
            <w:tcW w:w="9926" w:type="dxa"/>
            <w:tcBorders>
              <w:top w:val="single" w:sz="4" w:space="0" w:color="000000"/>
              <w:left w:val="single" w:sz="4" w:space="0" w:color="000000"/>
              <w:bottom w:val="single" w:sz="4" w:space="0" w:color="000000"/>
              <w:right w:val="single" w:sz="4" w:space="0" w:color="000000"/>
            </w:tcBorders>
            <w:vAlign w:val="center"/>
            <w:hideMark/>
          </w:tcPr>
          <w:p w14:paraId="37C47285" w14:textId="1DD3C319" w:rsidR="009362A2" w:rsidRPr="009362A2" w:rsidRDefault="009362A2" w:rsidP="009362A2">
            <w:pPr>
              <w:spacing w:after="0" w:line="240" w:lineRule="auto"/>
              <w:ind w:left="0" w:firstLine="0"/>
              <w:jc w:val="left"/>
              <w:rPr>
                <w:rFonts w:eastAsia="Times New Roman"/>
                <w:b/>
                <w:bCs/>
                <w:color w:val="auto"/>
                <w:sz w:val="24"/>
                <w:szCs w:val="24"/>
              </w:rPr>
            </w:pPr>
            <w:r w:rsidRPr="009362A2">
              <w:rPr>
                <w:rFonts w:eastAsia="Times New Roman"/>
                <w:b/>
                <w:bCs/>
                <w:color w:val="auto"/>
                <w:sz w:val="24"/>
                <w:szCs w:val="24"/>
              </w:rPr>
              <w:lastRenderedPageBreak/>
              <w:t>NOM DE L'OPERATION :</w:t>
            </w:r>
            <w:r w:rsidR="001E2A41">
              <w:rPr>
                <w:rFonts w:eastAsia="Times New Roman"/>
                <w:b/>
                <w:bCs/>
                <w:color w:val="auto"/>
                <w:sz w:val="24"/>
                <w:szCs w:val="24"/>
              </w:rPr>
              <w:t xml:space="preserve">   </w:t>
            </w:r>
          </w:p>
        </w:tc>
        <w:tc>
          <w:tcPr>
            <w:tcW w:w="2861" w:type="dxa"/>
            <w:tcBorders>
              <w:top w:val="single" w:sz="4" w:space="0" w:color="000000"/>
              <w:left w:val="nil"/>
              <w:bottom w:val="single" w:sz="4" w:space="0" w:color="000000"/>
              <w:right w:val="single" w:sz="4" w:space="0" w:color="000000"/>
            </w:tcBorders>
            <w:vAlign w:val="center"/>
            <w:hideMark/>
          </w:tcPr>
          <w:p w14:paraId="066A365B" w14:textId="77777777" w:rsidR="009362A2" w:rsidRPr="009362A2" w:rsidRDefault="009362A2" w:rsidP="009362A2">
            <w:pPr>
              <w:spacing w:after="0" w:line="240" w:lineRule="auto"/>
              <w:ind w:left="0" w:firstLine="0"/>
              <w:jc w:val="left"/>
              <w:rPr>
                <w:rFonts w:eastAsia="Times New Roman"/>
                <w:color w:val="auto"/>
                <w:szCs w:val="20"/>
              </w:rPr>
            </w:pPr>
            <w:r w:rsidRPr="009362A2">
              <w:rPr>
                <w:rFonts w:eastAsia="Times New Roman"/>
                <w:color w:val="auto"/>
                <w:szCs w:val="20"/>
              </w:rPr>
              <w:t>Fiche Référence N°</w:t>
            </w:r>
          </w:p>
        </w:tc>
        <w:tc>
          <w:tcPr>
            <w:tcW w:w="2101" w:type="dxa"/>
            <w:tcBorders>
              <w:top w:val="single" w:sz="4" w:space="0" w:color="000000"/>
              <w:left w:val="nil"/>
              <w:bottom w:val="single" w:sz="4" w:space="0" w:color="000000"/>
              <w:right w:val="single" w:sz="4" w:space="0" w:color="000000"/>
            </w:tcBorders>
            <w:vAlign w:val="center"/>
            <w:hideMark/>
          </w:tcPr>
          <w:p w14:paraId="33B3F2F6" w14:textId="77777777" w:rsidR="009362A2" w:rsidRPr="009362A2" w:rsidRDefault="009362A2" w:rsidP="009362A2">
            <w:pPr>
              <w:spacing w:after="0" w:line="240" w:lineRule="auto"/>
              <w:ind w:left="0" w:firstLine="0"/>
              <w:jc w:val="left"/>
              <w:rPr>
                <w:rFonts w:eastAsia="Times New Roman"/>
                <w:color w:val="auto"/>
                <w:szCs w:val="20"/>
              </w:rPr>
            </w:pPr>
            <w:r w:rsidRPr="009362A2">
              <w:rPr>
                <w:rFonts w:eastAsia="Times New Roman"/>
                <w:color w:val="auto"/>
                <w:szCs w:val="20"/>
              </w:rPr>
              <w:t> </w:t>
            </w:r>
          </w:p>
        </w:tc>
      </w:tr>
      <w:tr w:rsidR="009362A2" w:rsidRPr="009362A2" w14:paraId="23647605" w14:textId="77777777" w:rsidTr="009362A2">
        <w:trPr>
          <w:trHeight w:val="461"/>
        </w:trPr>
        <w:tc>
          <w:tcPr>
            <w:tcW w:w="14890" w:type="dxa"/>
            <w:gridSpan w:val="3"/>
            <w:tcBorders>
              <w:top w:val="single" w:sz="4" w:space="0" w:color="000000"/>
              <w:left w:val="single" w:sz="4" w:space="0" w:color="000000"/>
              <w:bottom w:val="single" w:sz="4" w:space="0" w:color="000000"/>
              <w:right w:val="single" w:sz="4" w:space="0" w:color="000000"/>
            </w:tcBorders>
            <w:vAlign w:val="center"/>
            <w:hideMark/>
          </w:tcPr>
          <w:p w14:paraId="5D1901BC" w14:textId="77777777" w:rsidR="009362A2" w:rsidRPr="009362A2" w:rsidRDefault="009362A2" w:rsidP="009362A2">
            <w:pPr>
              <w:spacing w:after="0" w:line="240" w:lineRule="auto"/>
              <w:ind w:left="0" w:firstLine="0"/>
              <w:jc w:val="center"/>
              <w:rPr>
                <w:rFonts w:eastAsia="Times New Roman"/>
                <w:b/>
                <w:bCs/>
                <w:color w:val="auto"/>
                <w:sz w:val="22"/>
              </w:rPr>
            </w:pPr>
            <w:r w:rsidRPr="009362A2">
              <w:rPr>
                <w:rFonts w:eastAsia="Times New Roman"/>
                <w:b/>
                <w:bCs/>
                <w:color w:val="auto"/>
                <w:sz w:val="22"/>
              </w:rPr>
              <w:t>ILLUSTRATIONS</w:t>
            </w:r>
          </w:p>
        </w:tc>
      </w:tr>
      <w:tr w:rsidR="009362A2" w:rsidRPr="009362A2" w14:paraId="704476CC" w14:textId="77777777" w:rsidTr="009362A2">
        <w:trPr>
          <w:trHeight w:val="7879"/>
        </w:trPr>
        <w:tc>
          <w:tcPr>
            <w:tcW w:w="14890" w:type="dxa"/>
            <w:gridSpan w:val="3"/>
            <w:tcBorders>
              <w:top w:val="single" w:sz="4" w:space="0" w:color="000000"/>
              <w:left w:val="single" w:sz="4" w:space="0" w:color="000000"/>
              <w:bottom w:val="single" w:sz="4" w:space="0" w:color="000000"/>
              <w:right w:val="single" w:sz="4" w:space="0" w:color="000000"/>
            </w:tcBorders>
            <w:hideMark/>
          </w:tcPr>
          <w:p w14:paraId="601066CC" w14:textId="77777777" w:rsidR="009362A2" w:rsidRPr="009362A2" w:rsidRDefault="009362A2" w:rsidP="009362A2">
            <w:pPr>
              <w:spacing w:after="0" w:line="240" w:lineRule="auto"/>
              <w:ind w:left="0" w:firstLine="0"/>
              <w:jc w:val="left"/>
              <w:rPr>
                <w:rFonts w:eastAsia="Times New Roman"/>
                <w:i/>
                <w:iCs/>
                <w:color w:val="auto"/>
                <w:sz w:val="18"/>
                <w:szCs w:val="18"/>
              </w:rPr>
            </w:pPr>
            <w:r w:rsidRPr="009362A2">
              <w:rPr>
                <w:rFonts w:eastAsia="Times New Roman"/>
                <w:i/>
                <w:iCs/>
                <w:color w:val="auto"/>
                <w:sz w:val="18"/>
                <w:szCs w:val="18"/>
              </w:rPr>
              <w:t>La pertinence des illustrations est laissée au libre choix du choix du candidat (perspectives, plan masse, plan de cellule, photographies ...)</w:t>
            </w:r>
          </w:p>
        </w:tc>
      </w:tr>
    </w:tbl>
    <w:p w14:paraId="71B1AB88" w14:textId="1E70ADED" w:rsidR="0047214B" w:rsidRDefault="00366DD9" w:rsidP="003E1DD5">
      <w:pPr>
        <w:spacing w:after="0" w:line="240" w:lineRule="auto"/>
        <w:ind w:left="-284" w:hanging="567"/>
        <w:rPr>
          <w:rFonts w:asciiTheme="minorHAnsi" w:eastAsiaTheme="minorEastAsia" w:hAnsiTheme="minorHAnsi" w:cstheme="minorBidi"/>
          <w:color w:val="auto"/>
          <w:sz w:val="22"/>
        </w:rPr>
      </w:pPr>
      <w:r>
        <w:fldChar w:fldCharType="begin"/>
      </w:r>
      <w:r>
        <w:instrText xml:space="preserve"> LINK </w:instrText>
      </w:r>
      <w:r w:rsidR="0047214B">
        <w:instrText xml:space="preserve">Excel.Sheet.12 "\\\\srv-fs-01\\GED Direction de l'habitat\\NEUF\\0000 - PROCEDURE NEUF\\260323 Consult MOE\\Annexe3_Presentation_References.xlsx" "Annexe 3!L1C1:L23C6" </w:instrText>
      </w:r>
      <w:r>
        <w:instrText xml:space="preserve">\a \f 4 \h </w:instrText>
      </w:r>
      <w:r w:rsidR="0047214B">
        <w:fldChar w:fldCharType="separate"/>
      </w:r>
    </w:p>
    <w:tbl>
      <w:tblPr>
        <w:tblW w:w="14890" w:type="dxa"/>
        <w:tblCellMar>
          <w:left w:w="70" w:type="dxa"/>
          <w:right w:w="70" w:type="dxa"/>
        </w:tblCellMar>
        <w:tblLook w:val="04A0" w:firstRow="1" w:lastRow="0" w:firstColumn="1" w:lastColumn="0" w:noHBand="0" w:noVBand="1"/>
      </w:tblPr>
      <w:tblGrid>
        <w:gridCol w:w="2238"/>
        <w:gridCol w:w="1207"/>
        <w:gridCol w:w="2706"/>
        <w:gridCol w:w="3013"/>
        <w:gridCol w:w="2080"/>
        <w:gridCol w:w="1144"/>
        <w:gridCol w:w="2502"/>
      </w:tblGrid>
      <w:tr w:rsidR="0047214B" w:rsidRPr="0047214B" w14:paraId="50219C5A" w14:textId="77777777" w:rsidTr="0047214B">
        <w:trPr>
          <w:gridAfter w:val="1"/>
          <w:wAfter w:w="2502" w:type="dxa"/>
          <w:trHeight w:val="443"/>
        </w:trPr>
        <w:tc>
          <w:tcPr>
            <w:tcW w:w="12388" w:type="dxa"/>
            <w:gridSpan w:val="6"/>
            <w:tcBorders>
              <w:top w:val="single" w:sz="4" w:space="0" w:color="000000"/>
              <w:left w:val="single" w:sz="4" w:space="0" w:color="000000"/>
              <w:bottom w:val="single" w:sz="4" w:space="0" w:color="000000"/>
              <w:right w:val="single" w:sz="4" w:space="0" w:color="000000"/>
            </w:tcBorders>
            <w:shd w:val="clear" w:color="000000" w:fill="DDEBF7"/>
            <w:vAlign w:val="center"/>
            <w:hideMark/>
          </w:tcPr>
          <w:p w14:paraId="7B2B8887" w14:textId="6C46C2F2" w:rsidR="0047214B" w:rsidRPr="0047214B" w:rsidRDefault="0047214B" w:rsidP="0047214B">
            <w:pPr>
              <w:spacing w:after="0" w:line="240" w:lineRule="auto"/>
              <w:ind w:left="0" w:firstLine="0"/>
              <w:jc w:val="center"/>
              <w:rPr>
                <w:rFonts w:eastAsia="Times New Roman"/>
                <w:b/>
                <w:bCs/>
                <w:color w:val="5B9EA6"/>
                <w:sz w:val="22"/>
              </w:rPr>
            </w:pPr>
            <w:r w:rsidRPr="0047214B">
              <w:rPr>
                <w:rFonts w:eastAsia="Times New Roman"/>
                <w:b/>
                <w:bCs/>
                <w:color w:val="5B9EA6"/>
                <w:sz w:val="22"/>
              </w:rPr>
              <w:lastRenderedPageBreak/>
              <w:t>ANNEXE 3 – PRESENTATION REFERENCES</w:t>
            </w:r>
          </w:p>
        </w:tc>
      </w:tr>
      <w:tr w:rsidR="0047214B" w:rsidRPr="0047214B" w14:paraId="7B790E44" w14:textId="77777777" w:rsidTr="0047214B">
        <w:trPr>
          <w:gridAfter w:val="1"/>
          <w:wAfter w:w="2502" w:type="dxa"/>
          <w:trHeight w:val="563"/>
        </w:trPr>
        <w:tc>
          <w:tcPr>
            <w:tcW w:w="12388" w:type="dxa"/>
            <w:gridSpan w:val="6"/>
            <w:tcBorders>
              <w:top w:val="single" w:sz="4" w:space="0" w:color="000000"/>
              <w:left w:val="single" w:sz="4" w:space="0" w:color="000000"/>
              <w:bottom w:val="single" w:sz="4" w:space="0" w:color="000000"/>
              <w:right w:val="single" w:sz="4" w:space="0" w:color="000000"/>
            </w:tcBorders>
            <w:vAlign w:val="center"/>
            <w:hideMark/>
          </w:tcPr>
          <w:p w14:paraId="34780588" w14:textId="77777777" w:rsidR="0047214B" w:rsidRPr="0047214B" w:rsidRDefault="0047214B" w:rsidP="0047214B">
            <w:pPr>
              <w:spacing w:after="0" w:line="240" w:lineRule="auto"/>
              <w:ind w:left="0" w:firstLine="0"/>
              <w:jc w:val="left"/>
              <w:rPr>
                <w:rFonts w:eastAsia="Times New Roman"/>
                <w:b/>
                <w:bCs/>
                <w:sz w:val="24"/>
                <w:szCs w:val="24"/>
              </w:rPr>
            </w:pPr>
            <w:r w:rsidRPr="0047214B">
              <w:rPr>
                <w:rFonts w:eastAsia="Times New Roman"/>
                <w:b/>
                <w:bCs/>
                <w:sz w:val="24"/>
                <w:szCs w:val="24"/>
              </w:rPr>
              <w:t>NOM DE L'OPERATION :</w:t>
            </w:r>
          </w:p>
        </w:tc>
      </w:tr>
      <w:tr w:rsidR="0047214B" w:rsidRPr="0047214B" w14:paraId="779857E5" w14:textId="77777777" w:rsidTr="0047214B">
        <w:trPr>
          <w:gridAfter w:val="1"/>
          <w:wAfter w:w="2502" w:type="dxa"/>
          <w:trHeight w:val="480"/>
        </w:trPr>
        <w:tc>
          <w:tcPr>
            <w:tcW w:w="2238" w:type="dxa"/>
            <w:tcBorders>
              <w:top w:val="nil"/>
              <w:left w:val="single" w:sz="4" w:space="0" w:color="000000"/>
              <w:bottom w:val="single" w:sz="4" w:space="0" w:color="000000"/>
              <w:right w:val="single" w:sz="4" w:space="0" w:color="000000"/>
            </w:tcBorders>
            <w:vAlign w:val="center"/>
            <w:hideMark/>
          </w:tcPr>
          <w:p w14:paraId="6E253B10"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Maîtrise d'ouvrage</w:t>
            </w:r>
          </w:p>
        </w:tc>
        <w:tc>
          <w:tcPr>
            <w:tcW w:w="6926" w:type="dxa"/>
            <w:gridSpan w:val="3"/>
            <w:tcBorders>
              <w:top w:val="single" w:sz="4" w:space="0" w:color="000000"/>
              <w:left w:val="nil"/>
              <w:bottom w:val="single" w:sz="4" w:space="0" w:color="000000"/>
              <w:right w:val="single" w:sz="4" w:space="0" w:color="000000"/>
            </w:tcBorders>
            <w:vAlign w:val="center"/>
            <w:hideMark/>
          </w:tcPr>
          <w:p w14:paraId="2557D877"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080" w:type="dxa"/>
            <w:tcBorders>
              <w:top w:val="nil"/>
              <w:left w:val="nil"/>
              <w:bottom w:val="single" w:sz="4" w:space="0" w:color="000000"/>
              <w:right w:val="single" w:sz="4" w:space="0" w:color="000000"/>
            </w:tcBorders>
            <w:vAlign w:val="center"/>
            <w:hideMark/>
          </w:tcPr>
          <w:p w14:paraId="36180640"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Fiche Référence N°</w:t>
            </w:r>
          </w:p>
        </w:tc>
        <w:tc>
          <w:tcPr>
            <w:tcW w:w="1144" w:type="dxa"/>
            <w:tcBorders>
              <w:top w:val="nil"/>
              <w:left w:val="nil"/>
              <w:bottom w:val="single" w:sz="4" w:space="0" w:color="000000"/>
              <w:right w:val="single" w:sz="4" w:space="0" w:color="000000"/>
            </w:tcBorders>
            <w:vAlign w:val="center"/>
            <w:hideMark/>
          </w:tcPr>
          <w:p w14:paraId="52B4A7DB"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r>
      <w:tr w:rsidR="0047214B" w:rsidRPr="0047214B" w14:paraId="11680FD0" w14:textId="77777777" w:rsidTr="0047214B">
        <w:trPr>
          <w:gridAfter w:val="1"/>
          <w:wAfter w:w="2502" w:type="dxa"/>
          <w:trHeight w:val="480"/>
        </w:trPr>
        <w:tc>
          <w:tcPr>
            <w:tcW w:w="2238" w:type="dxa"/>
            <w:tcBorders>
              <w:top w:val="nil"/>
              <w:left w:val="single" w:sz="4" w:space="0" w:color="000000"/>
              <w:bottom w:val="single" w:sz="4" w:space="0" w:color="000000"/>
              <w:right w:val="single" w:sz="4" w:space="0" w:color="000000"/>
            </w:tcBorders>
            <w:vAlign w:val="center"/>
            <w:hideMark/>
          </w:tcPr>
          <w:p w14:paraId="2A70D624"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Nombre de Logements</w:t>
            </w:r>
          </w:p>
        </w:tc>
        <w:tc>
          <w:tcPr>
            <w:tcW w:w="1207" w:type="dxa"/>
            <w:tcBorders>
              <w:top w:val="nil"/>
              <w:left w:val="nil"/>
              <w:bottom w:val="single" w:sz="4" w:space="0" w:color="000000"/>
              <w:right w:val="single" w:sz="4" w:space="0" w:color="000000"/>
            </w:tcBorders>
            <w:vAlign w:val="center"/>
            <w:hideMark/>
          </w:tcPr>
          <w:p w14:paraId="45D3F6EC"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706" w:type="dxa"/>
            <w:tcBorders>
              <w:top w:val="nil"/>
              <w:left w:val="nil"/>
              <w:bottom w:val="single" w:sz="4" w:space="0" w:color="000000"/>
              <w:right w:val="single" w:sz="4" w:space="0" w:color="000000"/>
            </w:tcBorders>
            <w:vAlign w:val="center"/>
            <w:hideMark/>
          </w:tcPr>
          <w:p w14:paraId="6FB49F63"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Avancement</w:t>
            </w:r>
          </w:p>
        </w:tc>
        <w:tc>
          <w:tcPr>
            <w:tcW w:w="3013" w:type="dxa"/>
            <w:tcBorders>
              <w:top w:val="nil"/>
              <w:left w:val="nil"/>
              <w:bottom w:val="single" w:sz="4" w:space="0" w:color="000000"/>
              <w:right w:val="single" w:sz="4" w:space="0" w:color="000000"/>
            </w:tcBorders>
            <w:vAlign w:val="center"/>
            <w:hideMark/>
          </w:tcPr>
          <w:p w14:paraId="7F538921"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080" w:type="dxa"/>
            <w:tcBorders>
              <w:top w:val="nil"/>
              <w:left w:val="nil"/>
              <w:bottom w:val="single" w:sz="4" w:space="0" w:color="000000"/>
              <w:right w:val="single" w:sz="4" w:space="0" w:color="000000"/>
            </w:tcBorders>
            <w:vAlign w:val="center"/>
            <w:hideMark/>
          </w:tcPr>
          <w:p w14:paraId="42C0B40B"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PC déposé le</w:t>
            </w:r>
          </w:p>
        </w:tc>
        <w:tc>
          <w:tcPr>
            <w:tcW w:w="1144" w:type="dxa"/>
            <w:tcBorders>
              <w:top w:val="nil"/>
              <w:left w:val="nil"/>
              <w:bottom w:val="single" w:sz="4" w:space="0" w:color="000000"/>
              <w:right w:val="single" w:sz="4" w:space="0" w:color="000000"/>
            </w:tcBorders>
            <w:vAlign w:val="center"/>
            <w:hideMark/>
          </w:tcPr>
          <w:p w14:paraId="75C7E9FA"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r>
      <w:tr w:rsidR="0047214B" w:rsidRPr="0047214B" w14:paraId="1625396F" w14:textId="77777777" w:rsidTr="0047214B">
        <w:trPr>
          <w:gridAfter w:val="1"/>
          <w:wAfter w:w="2502" w:type="dxa"/>
          <w:trHeight w:val="638"/>
        </w:trPr>
        <w:tc>
          <w:tcPr>
            <w:tcW w:w="2238" w:type="dxa"/>
            <w:tcBorders>
              <w:top w:val="nil"/>
              <w:left w:val="single" w:sz="4" w:space="0" w:color="000000"/>
              <w:bottom w:val="single" w:sz="4" w:space="0" w:color="000000"/>
              <w:right w:val="single" w:sz="4" w:space="0" w:color="000000"/>
            </w:tcBorders>
            <w:vAlign w:val="center"/>
            <w:hideMark/>
          </w:tcPr>
          <w:p w14:paraId="603358EE"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Typologie</w:t>
            </w:r>
          </w:p>
        </w:tc>
        <w:tc>
          <w:tcPr>
            <w:tcW w:w="1207" w:type="dxa"/>
            <w:tcBorders>
              <w:top w:val="nil"/>
              <w:left w:val="nil"/>
              <w:bottom w:val="single" w:sz="4" w:space="0" w:color="000000"/>
              <w:right w:val="single" w:sz="4" w:space="0" w:color="000000"/>
            </w:tcBorders>
            <w:vAlign w:val="center"/>
            <w:hideMark/>
          </w:tcPr>
          <w:p w14:paraId="2CE78F68"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706" w:type="dxa"/>
            <w:tcBorders>
              <w:top w:val="nil"/>
              <w:left w:val="nil"/>
              <w:bottom w:val="single" w:sz="4" w:space="0" w:color="000000"/>
              <w:right w:val="single" w:sz="4" w:space="0" w:color="000000"/>
            </w:tcBorders>
            <w:vAlign w:val="center"/>
            <w:hideMark/>
          </w:tcPr>
          <w:p w14:paraId="4A7566AB"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Surface moyenne d'un logement</w:t>
            </w:r>
          </w:p>
        </w:tc>
        <w:tc>
          <w:tcPr>
            <w:tcW w:w="3013" w:type="dxa"/>
            <w:tcBorders>
              <w:top w:val="nil"/>
              <w:left w:val="nil"/>
              <w:bottom w:val="single" w:sz="4" w:space="0" w:color="000000"/>
              <w:right w:val="single" w:sz="4" w:space="0" w:color="000000"/>
            </w:tcBorders>
            <w:vAlign w:val="center"/>
            <w:hideMark/>
          </w:tcPr>
          <w:p w14:paraId="14F07874"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080" w:type="dxa"/>
            <w:tcBorders>
              <w:top w:val="nil"/>
              <w:left w:val="nil"/>
              <w:bottom w:val="single" w:sz="4" w:space="0" w:color="000000"/>
              <w:right w:val="single" w:sz="4" w:space="0" w:color="000000"/>
            </w:tcBorders>
            <w:vAlign w:val="center"/>
            <w:hideMark/>
          </w:tcPr>
          <w:p w14:paraId="6849B4CF"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Travaux achevés le</w:t>
            </w:r>
          </w:p>
        </w:tc>
        <w:tc>
          <w:tcPr>
            <w:tcW w:w="1144" w:type="dxa"/>
            <w:tcBorders>
              <w:top w:val="nil"/>
              <w:left w:val="nil"/>
              <w:bottom w:val="single" w:sz="4" w:space="0" w:color="000000"/>
              <w:right w:val="single" w:sz="4" w:space="0" w:color="000000"/>
            </w:tcBorders>
            <w:vAlign w:val="center"/>
            <w:hideMark/>
          </w:tcPr>
          <w:p w14:paraId="6EAA4BA7"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r>
      <w:tr w:rsidR="0047214B" w:rsidRPr="0047214B" w14:paraId="386941FC" w14:textId="77777777" w:rsidTr="0047214B">
        <w:trPr>
          <w:gridAfter w:val="1"/>
          <w:wAfter w:w="2502" w:type="dxa"/>
          <w:trHeight w:val="480"/>
        </w:trPr>
        <w:tc>
          <w:tcPr>
            <w:tcW w:w="12388" w:type="dxa"/>
            <w:gridSpan w:val="6"/>
            <w:tcBorders>
              <w:top w:val="single" w:sz="4" w:space="0" w:color="000000"/>
              <w:left w:val="single" w:sz="4" w:space="0" w:color="000000"/>
              <w:bottom w:val="single" w:sz="4" w:space="0" w:color="000000"/>
              <w:right w:val="single" w:sz="4" w:space="0" w:color="000000"/>
            </w:tcBorders>
            <w:vAlign w:val="center"/>
            <w:hideMark/>
          </w:tcPr>
          <w:p w14:paraId="2D19233A" w14:textId="77777777" w:rsidR="0047214B" w:rsidRPr="0047214B" w:rsidRDefault="0047214B" w:rsidP="0047214B">
            <w:pPr>
              <w:spacing w:after="0" w:line="240" w:lineRule="auto"/>
              <w:ind w:left="0" w:firstLine="0"/>
              <w:jc w:val="center"/>
              <w:rPr>
                <w:rFonts w:eastAsia="Times New Roman"/>
                <w:b/>
                <w:bCs/>
                <w:sz w:val="22"/>
              </w:rPr>
            </w:pPr>
            <w:r w:rsidRPr="0047214B">
              <w:rPr>
                <w:rFonts w:eastAsia="Times New Roman"/>
                <w:b/>
                <w:bCs/>
                <w:sz w:val="22"/>
              </w:rPr>
              <w:t>DESCRIPTIF SOMMAIRE DE L'OPERATION</w:t>
            </w:r>
          </w:p>
        </w:tc>
      </w:tr>
      <w:tr w:rsidR="0047214B" w:rsidRPr="0047214B" w14:paraId="7E3FBBB4" w14:textId="77777777" w:rsidTr="0047214B">
        <w:trPr>
          <w:gridAfter w:val="1"/>
          <w:wAfter w:w="2502" w:type="dxa"/>
          <w:trHeight w:val="408"/>
        </w:trPr>
        <w:tc>
          <w:tcPr>
            <w:tcW w:w="12388" w:type="dxa"/>
            <w:gridSpan w:val="6"/>
            <w:vMerge w:val="restart"/>
            <w:tcBorders>
              <w:top w:val="single" w:sz="4" w:space="0" w:color="000000"/>
              <w:left w:val="single" w:sz="4" w:space="0" w:color="000000"/>
              <w:bottom w:val="single" w:sz="4" w:space="0" w:color="000000"/>
              <w:right w:val="single" w:sz="4" w:space="0" w:color="000000"/>
            </w:tcBorders>
            <w:hideMark/>
          </w:tcPr>
          <w:p w14:paraId="39153930" w14:textId="77777777" w:rsidR="0047214B" w:rsidRPr="0047214B" w:rsidRDefault="0047214B" w:rsidP="0047214B">
            <w:pPr>
              <w:spacing w:after="240" w:line="240" w:lineRule="auto"/>
              <w:ind w:left="0" w:firstLine="0"/>
              <w:jc w:val="center"/>
              <w:rPr>
                <w:rFonts w:eastAsia="Times New Roman"/>
                <w:i/>
                <w:iCs/>
                <w:sz w:val="18"/>
                <w:szCs w:val="18"/>
              </w:rPr>
            </w:pPr>
            <w:r w:rsidRPr="0047214B">
              <w:rPr>
                <w:rFonts w:eastAsia="Times New Roman"/>
                <w:i/>
                <w:iCs/>
                <w:sz w:val="18"/>
                <w:szCs w:val="18"/>
              </w:rPr>
              <w:t>Descriptif permettant d'apprécier la complexité de l'opération, ses caractéristiques, la prise en compte du site, les matériaux utilisés, les innovations …</w:t>
            </w:r>
            <w:r w:rsidRPr="0047214B">
              <w:rPr>
                <w:rFonts w:eastAsia="Times New Roman"/>
                <w:i/>
                <w:iCs/>
                <w:sz w:val="18"/>
                <w:szCs w:val="18"/>
              </w:rPr>
              <w:br/>
            </w:r>
          </w:p>
        </w:tc>
      </w:tr>
      <w:tr w:rsidR="0047214B" w:rsidRPr="0047214B" w14:paraId="20FC3891" w14:textId="77777777" w:rsidTr="0047214B">
        <w:trPr>
          <w:trHeight w:val="300"/>
        </w:trPr>
        <w:tc>
          <w:tcPr>
            <w:tcW w:w="12388" w:type="dxa"/>
            <w:gridSpan w:val="6"/>
            <w:vMerge/>
            <w:tcBorders>
              <w:top w:val="single" w:sz="4" w:space="0" w:color="000000"/>
              <w:left w:val="single" w:sz="4" w:space="0" w:color="000000"/>
              <w:bottom w:val="single" w:sz="4" w:space="0" w:color="000000"/>
              <w:right w:val="single" w:sz="4" w:space="0" w:color="000000"/>
            </w:tcBorders>
            <w:vAlign w:val="center"/>
            <w:hideMark/>
          </w:tcPr>
          <w:p w14:paraId="6E10DD5A" w14:textId="77777777" w:rsidR="0047214B" w:rsidRPr="0047214B" w:rsidRDefault="0047214B" w:rsidP="0047214B">
            <w:pPr>
              <w:spacing w:after="0" w:line="240" w:lineRule="auto"/>
              <w:ind w:left="0" w:firstLine="0"/>
              <w:jc w:val="left"/>
              <w:rPr>
                <w:rFonts w:eastAsia="Times New Roman"/>
                <w:i/>
                <w:iCs/>
                <w:sz w:val="18"/>
                <w:szCs w:val="18"/>
              </w:rPr>
            </w:pPr>
          </w:p>
        </w:tc>
        <w:tc>
          <w:tcPr>
            <w:tcW w:w="2502" w:type="dxa"/>
            <w:tcBorders>
              <w:top w:val="nil"/>
              <w:left w:val="nil"/>
              <w:bottom w:val="nil"/>
              <w:right w:val="nil"/>
            </w:tcBorders>
            <w:noWrap/>
            <w:vAlign w:val="bottom"/>
            <w:hideMark/>
          </w:tcPr>
          <w:p w14:paraId="1808B45E" w14:textId="77777777" w:rsidR="0047214B" w:rsidRPr="0047214B" w:rsidRDefault="0047214B" w:rsidP="0047214B">
            <w:pPr>
              <w:spacing w:after="240" w:line="240" w:lineRule="auto"/>
              <w:ind w:left="0" w:firstLine="0"/>
              <w:jc w:val="center"/>
              <w:rPr>
                <w:rFonts w:eastAsia="Times New Roman"/>
                <w:i/>
                <w:iCs/>
                <w:sz w:val="18"/>
                <w:szCs w:val="18"/>
              </w:rPr>
            </w:pPr>
          </w:p>
        </w:tc>
      </w:tr>
      <w:tr w:rsidR="0047214B" w:rsidRPr="0047214B" w14:paraId="7B24DD53" w14:textId="77777777" w:rsidTr="0047214B">
        <w:trPr>
          <w:trHeight w:val="300"/>
        </w:trPr>
        <w:tc>
          <w:tcPr>
            <w:tcW w:w="12388" w:type="dxa"/>
            <w:gridSpan w:val="6"/>
            <w:vMerge/>
            <w:tcBorders>
              <w:top w:val="single" w:sz="4" w:space="0" w:color="000000"/>
              <w:left w:val="single" w:sz="4" w:space="0" w:color="000000"/>
              <w:bottom w:val="single" w:sz="4" w:space="0" w:color="000000"/>
              <w:right w:val="single" w:sz="4" w:space="0" w:color="000000"/>
            </w:tcBorders>
            <w:vAlign w:val="center"/>
            <w:hideMark/>
          </w:tcPr>
          <w:p w14:paraId="0712D1EB" w14:textId="77777777" w:rsidR="0047214B" w:rsidRPr="0047214B" w:rsidRDefault="0047214B" w:rsidP="0047214B">
            <w:pPr>
              <w:spacing w:after="0" w:line="240" w:lineRule="auto"/>
              <w:ind w:left="0" w:firstLine="0"/>
              <w:jc w:val="left"/>
              <w:rPr>
                <w:rFonts w:eastAsia="Times New Roman"/>
                <w:i/>
                <w:iCs/>
                <w:sz w:val="18"/>
                <w:szCs w:val="18"/>
              </w:rPr>
            </w:pPr>
          </w:p>
        </w:tc>
        <w:tc>
          <w:tcPr>
            <w:tcW w:w="2502" w:type="dxa"/>
            <w:tcBorders>
              <w:top w:val="nil"/>
              <w:left w:val="nil"/>
              <w:bottom w:val="nil"/>
              <w:right w:val="nil"/>
            </w:tcBorders>
            <w:noWrap/>
            <w:vAlign w:val="bottom"/>
            <w:hideMark/>
          </w:tcPr>
          <w:p w14:paraId="780BE388"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0C0AC714" w14:textId="77777777" w:rsidTr="0047214B">
        <w:trPr>
          <w:trHeight w:val="300"/>
        </w:trPr>
        <w:tc>
          <w:tcPr>
            <w:tcW w:w="12388" w:type="dxa"/>
            <w:gridSpan w:val="6"/>
            <w:vMerge/>
            <w:tcBorders>
              <w:top w:val="single" w:sz="4" w:space="0" w:color="000000"/>
              <w:left w:val="single" w:sz="4" w:space="0" w:color="000000"/>
              <w:bottom w:val="single" w:sz="4" w:space="0" w:color="000000"/>
              <w:right w:val="single" w:sz="4" w:space="0" w:color="000000"/>
            </w:tcBorders>
            <w:vAlign w:val="center"/>
            <w:hideMark/>
          </w:tcPr>
          <w:p w14:paraId="504BC258" w14:textId="77777777" w:rsidR="0047214B" w:rsidRPr="0047214B" w:rsidRDefault="0047214B" w:rsidP="0047214B">
            <w:pPr>
              <w:spacing w:after="0" w:line="240" w:lineRule="auto"/>
              <w:ind w:left="0" w:firstLine="0"/>
              <w:jc w:val="left"/>
              <w:rPr>
                <w:rFonts w:eastAsia="Times New Roman"/>
                <w:i/>
                <w:iCs/>
                <w:sz w:val="18"/>
                <w:szCs w:val="18"/>
              </w:rPr>
            </w:pPr>
          </w:p>
        </w:tc>
        <w:tc>
          <w:tcPr>
            <w:tcW w:w="2502" w:type="dxa"/>
            <w:tcBorders>
              <w:top w:val="nil"/>
              <w:left w:val="nil"/>
              <w:bottom w:val="nil"/>
              <w:right w:val="nil"/>
            </w:tcBorders>
            <w:noWrap/>
            <w:vAlign w:val="bottom"/>
            <w:hideMark/>
          </w:tcPr>
          <w:p w14:paraId="056B9A4A"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5CFF9664" w14:textId="77777777" w:rsidTr="0047214B">
        <w:trPr>
          <w:trHeight w:val="300"/>
        </w:trPr>
        <w:tc>
          <w:tcPr>
            <w:tcW w:w="12388" w:type="dxa"/>
            <w:gridSpan w:val="6"/>
            <w:vMerge/>
            <w:tcBorders>
              <w:top w:val="single" w:sz="4" w:space="0" w:color="000000"/>
              <w:left w:val="single" w:sz="4" w:space="0" w:color="000000"/>
              <w:bottom w:val="single" w:sz="4" w:space="0" w:color="000000"/>
              <w:right w:val="single" w:sz="4" w:space="0" w:color="000000"/>
            </w:tcBorders>
            <w:vAlign w:val="center"/>
            <w:hideMark/>
          </w:tcPr>
          <w:p w14:paraId="1483F49A" w14:textId="77777777" w:rsidR="0047214B" w:rsidRPr="0047214B" w:rsidRDefault="0047214B" w:rsidP="0047214B">
            <w:pPr>
              <w:spacing w:after="0" w:line="240" w:lineRule="auto"/>
              <w:ind w:left="0" w:firstLine="0"/>
              <w:jc w:val="left"/>
              <w:rPr>
                <w:rFonts w:eastAsia="Times New Roman"/>
                <w:i/>
                <w:iCs/>
                <w:sz w:val="18"/>
                <w:szCs w:val="18"/>
              </w:rPr>
            </w:pPr>
          </w:p>
        </w:tc>
        <w:tc>
          <w:tcPr>
            <w:tcW w:w="2502" w:type="dxa"/>
            <w:tcBorders>
              <w:top w:val="nil"/>
              <w:left w:val="nil"/>
              <w:bottom w:val="nil"/>
              <w:right w:val="nil"/>
            </w:tcBorders>
            <w:noWrap/>
            <w:vAlign w:val="bottom"/>
            <w:hideMark/>
          </w:tcPr>
          <w:p w14:paraId="254B837A"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7E4D8350" w14:textId="77777777" w:rsidTr="0047214B">
        <w:trPr>
          <w:trHeight w:val="300"/>
        </w:trPr>
        <w:tc>
          <w:tcPr>
            <w:tcW w:w="12388" w:type="dxa"/>
            <w:gridSpan w:val="6"/>
            <w:vMerge/>
            <w:tcBorders>
              <w:top w:val="single" w:sz="4" w:space="0" w:color="000000"/>
              <w:left w:val="single" w:sz="4" w:space="0" w:color="000000"/>
              <w:bottom w:val="single" w:sz="4" w:space="0" w:color="000000"/>
              <w:right w:val="single" w:sz="4" w:space="0" w:color="000000"/>
            </w:tcBorders>
            <w:vAlign w:val="center"/>
            <w:hideMark/>
          </w:tcPr>
          <w:p w14:paraId="54396793" w14:textId="77777777" w:rsidR="0047214B" w:rsidRPr="0047214B" w:rsidRDefault="0047214B" w:rsidP="0047214B">
            <w:pPr>
              <w:spacing w:after="0" w:line="240" w:lineRule="auto"/>
              <w:ind w:left="0" w:firstLine="0"/>
              <w:jc w:val="left"/>
              <w:rPr>
                <w:rFonts w:eastAsia="Times New Roman"/>
                <w:i/>
                <w:iCs/>
                <w:sz w:val="18"/>
                <w:szCs w:val="18"/>
              </w:rPr>
            </w:pPr>
          </w:p>
        </w:tc>
        <w:tc>
          <w:tcPr>
            <w:tcW w:w="2502" w:type="dxa"/>
            <w:tcBorders>
              <w:top w:val="nil"/>
              <w:left w:val="nil"/>
              <w:bottom w:val="nil"/>
              <w:right w:val="nil"/>
            </w:tcBorders>
            <w:noWrap/>
            <w:vAlign w:val="bottom"/>
            <w:hideMark/>
          </w:tcPr>
          <w:p w14:paraId="394745CC"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4FF10587" w14:textId="77777777" w:rsidTr="0047214B">
        <w:trPr>
          <w:trHeight w:val="300"/>
        </w:trPr>
        <w:tc>
          <w:tcPr>
            <w:tcW w:w="12388" w:type="dxa"/>
            <w:gridSpan w:val="6"/>
            <w:vMerge/>
            <w:tcBorders>
              <w:top w:val="single" w:sz="4" w:space="0" w:color="000000"/>
              <w:left w:val="single" w:sz="4" w:space="0" w:color="000000"/>
              <w:bottom w:val="single" w:sz="4" w:space="0" w:color="000000"/>
              <w:right w:val="single" w:sz="4" w:space="0" w:color="000000"/>
            </w:tcBorders>
            <w:vAlign w:val="center"/>
            <w:hideMark/>
          </w:tcPr>
          <w:p w14:paraId="7EB39CF4" w14:textId="77777777" w:rsidR="0047214B" w:rsidRPr="0047214B" w:rsidRDefault="0047214B" w:rsidP="0047214B">
            <w:pPr>
              <w:spacing w:after="0" w:line="240" w:lineRule="auto"/>
              <w:ind w:left="0" w:firstLine="0"/>
              <w:jc w:val="left"/>
              <w:rPr>
                <w:rFonts w:eastAsia="Times New Roman"/>
                <w:i/>
                <w:iCs/>
                <w:sz w:val="18"/>
                <w:szCs w:val="18"/>
              </w:rPr>
            </w:pPr>
          </w:p>
        </w:tc>
        <w:tc>
          <w:tcPr>
            <w:tcW w:w="2502" w:type="dxa"/>
            <w:tcBorders>
              <w:top w:val="nil"/>
              <w:left w:val="nil"/>
              <w:bottom w:val="nil"/>
              <w:right w:val="nil"/>
            </w:tcBorders>
            <w:noWrap/>
            <w:vAlign w:val="bottom"/>
            <w:hideMark/>
          </w:tcPr>
          <w:p w14:paraId="4B993773"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6CF9A0C0" w14:textId="77777777" w:rsidTr="0047214B">
        <w:trPr>
          <w:trHeight w:val="300"/>
        </w:trPr>
        <w:tc>
          <w:tcPr>
            <w:tcW w:w="12388" w:type="dxa"/>
            <w:gridSpan w:val="6"/>
            <w:vMerge/>
            <w:tcBorders>
              <w:top w:val="single" w:sz="4" w:space="0" w:color="000000"/>
              <w:left w:val="single" w:sz="4" w:space="0" w:color="000000"/>
              <w:bottom w:val="single" w:sz="4" w:space="0" w:color="000000"/>
              <w:right w:val="single" w:sz="4" w:space="0" w:color="000000"/>
            </w:tcBorders>
            <w:vAlign w:val="center"/>
            <w:hideMark/>
          </w:tcPr>
          <w:p w14:paraId="6C6DE235" w14:textId="77777777" w:rsidR="0047214B" w:rsidRPr="0047214B" w:rsidRDefault="0047214B" w:rsidP="0047214B">
            <w:pPr>
              <w:spacing w:after="0" w:line="240" w:lineRule="auto"/>
              <w:ind w:left="0" w:firstLine="0"/>
              <w:jc w:val="left"/>
              <w:rPr>
                <w:rFonts w:eastAsia="Times New Roman"/>
                <w:i/>
                <w:iCs/>
                <w:sz w:val="18"/>
                <w:szCs w:val="18"/>
              </w:rPr>
            </w:pPr>
          </w:p>
        </w:tc>
        <w:tc>
          <w:tcPr>
            <w:tcW w:w="2502" w:type="dxa"/>
            <w:tcBorders>
              <w:top w:val="nil"/>
              <w:left w:val="nil"/>
              <w:bottom w:val="nil"/>
              <w:right w:val="nil"/>
            </w:tcBorders>
            <w:noWrap/>
            <w:vAlign w:val="bottom"/>
            <w:hideMark/>
          </w:tcPr>
          <w:p w14:paraId="4E8C071C"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3D414105" w14:textId="77777777" w:rsidTr="0047214B">
        <w:trPr>
          <w:trHeight w:val="300"/>
        </w:trPr>
        <w:tc>
          <w:tcPr>
            <w:tcW w:w="12388" w:type="dxa"/>
            <w:gridSpan w:val="6"/>
            <w:vMerge/>
            <w:tcBorders>
              <w:top w:val="single" w:sz="4" w:space="0" w:color="000000"/>
              <w:left w:val="single" w:sz="4" w:space="0" w:color="000000"/>
              <w:bottom w:val="single" w:sz="4" w:space="0" w:color="000000"/>
              <w:right w:val="single" w:sz="4" w:space="0" w:color="000000"/>
            </w:tcBorders>
            <w:vAlign w:val="center"/>
            <w:hideMark/>
          </w:tcPr>
          <w:p w14:paraId="3F98CEF3" w14:textId="77777777" w:rsidR="0047214B" w:rsidRPr="0047214B" w:rsidRDefault="0047214B" w:rsidP="0047214B">
            <w:pPr>
              <w:spacing w:after="0" w:line="240" w:lineRule="auto"/>
              <w:ind w:left="0" w:firstLine="0"/>
              <w:jc w:val="left"/>
              <w:rPr>
                <w:rFonts w:eastAsia="Times New Roman"/>
                <w:i/>
                <w:iCs/>
                <w:sz w:val="18"/>
                <w:szCs w:val="18"/>
              </w:rPr>
            </w:pPr>
          </w:p>
        </w:tc>
        <w:tc>
          <w:tcPr>
            <w:tcW w:w="2502" w:type="dxa"/>
            <w:tcBorders>
              <w:top w:val="nil"/>
              <w:left w:val="nil"/>
              <w:bottom w:val="nil"/>
              <w:right w:val="nil"/>
            </w:tcBorders>
            <w:noWrap/>
            <w:vAlign w:val="bottom"/>
            <w:hideMark/>
          </w:tcPr>
          <w:p w14:paraId="64481B03"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0D851B70" w14:textId="77777777" w:rsidTr="0047214B">
        <w:trPr>
          <w:trHeight w:val="480"/>
        </w:trPr>
        <w:tc>
          <w:tcPr>
            <w:tcW w:w="2238" w:type="dxa"/>
            <w:tcBorders>
              <w:top w:val="nil"/>
              <w:left w:val="single" w:sz="4" w:space="0" w:color="000000"/>
              <w:bottom w:val="single" w:sz="4" w:space="0" w:color="000000"/>
              <w:right w:val="single" w:sz="4" w:space="0" w:color="000000"/>
            </w:tcBorders>
            <w:vAlign w:val="center"/>
            <w:hideMark/>
          </w:tcPr>
          <w:p w14:paraId="0B682B1F"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Murs</w:t>
            </w:r>
          </w:p>
        </w:tc>
        <w:tc>
          <w:tcPr>
            <w:tcW w:w="1207" w:type="dxa"/>
            <w:tcBorders>
              <w:top w:val="nil"/>
              <w:left w:val="nil"/>
              <w:bottom w:val="single" w:sz="4" w:space="0" w:color="000000"/>
              <w:right w:val="single" w:sz="4" w:space="0" w:color="000000"/>
            </w:tcBorders>
            <w:vAlign w:val="center"/>
            <w:hideMark/>
          </w:tcPr>
          <w:p w14:paraId="364AF09F"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706" w:type="dxa"/>
            <w:tcBorders>
              <w:top w:val="nil"/>
              <w:left w:val="nil"/>
              <w:bottom w:val="single" w:sz="4" w:space="0" w:color="000000"/>
              <w:right w:val="single" w:sz="4" w:space="0" w:color="000000"/>
            </w:tcBorders>
            <w:vAlign w:val="center"/>
            <w:hideMark/>
          </w:tcPr>
          <w:p w14:paraId="73FDCB9D"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Couverture</w:t>
            </w:r>
          </w:p>
        </w:tc>
        <w:tc>
          <w:tcPr>
            <w:tcW w:w="3013" w:type="dxa"/>
            <w:tcBorders>
              <w:top w:val="nil"/>
              <w:left w:val="nil"/>
              <w:bottom w:val="single" w:sz="4" w:space="0" w:color="000000"/>
              <w:right w:val="single" w:sz="4" w:space="0" w:color="000000"/>
            </w:tcBorders>
            <w:vAlign w:val="center"/>
            <w:hideMark/>
          </w:tcPr>
          <w:p w14:paraId="6A794DA7"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080" w:type="dxa"/>
            <w:tcBorders>
              <w:top w:val="nil"/>
              <w:left w:val="nil"/>
              <w:bottom w:val="single" w:sz="4" w:space="0" w:color="000000"/>
              <w:right w:val="single" w:sz="4" w:space="0" w:color="000000"/>
            </w:tcBorders>
            <w:vAlign w:val="center"/>
            <w:hideMark/>
          </w:tcPr>
          <w:p w14:paraId="4AA4F72E"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Menuiseries Extérieures</w:t>
            </w:r>
          </w:p>
        </w:tc>
        <w:tc>
          <w:tcPr>
            <w:tcW w:w="1144" w:type="dxa"/>
            <w:tcBorders>
              <w:top w:val="nil"/>
              <w:left w:val="nil"/>
              <w:bottom w:val="single" w:sz="4" w:space="0" w:color="000000"/>
              <w:right w:val="single" w:sz="4" w:space="0" w:color="000000"/>
            </w:tcBorders>
            <w:vAlign w:val="center"/>
            <w:hideMark/>
          </w:tcPr>
          <w:p w14:paraId="35AB6EB0"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502" w:type="dxa"/>
            <w:vAlign w:val="center"/>
            <w:hideMark/>
          </w:tcPr>
          <w:p w14:paraId="0CC21AA6"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65D8056A" w14:textId="77777777" w:rsidTr="0047214B">
        <w:trPr>
          <w:trHeight w:val="480"/>
        </w:trPr>
        <w:tc>
          <w:tcPr>
            <w:tcW w:w="2238" w:type="dxa"/>
            <w:tcBorders>
              <w:top w:val="nil"/>
              <w:left w:val="single" w:sz="4" w:space="0" w:color="000000"/>
              <w:bottom w:val="single" w:sz="4" w:space="0" w:color="000000"/>
              <w:right w:val="single" w:sz="4" w:space="0" w:color="000000"/>
            </w:tcBorders>
            <w:vAlign w:val="center"/>
            <w:hideMark/>
          </w:tcPr>
          <w:p w14:paraId="467A55F4"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Isolation</w:t>
            </w:r>
          </w:p>
        </w:tc>
        <w:tc>
          <w:tcPr>
            <w:tcW w:w="1207" w:type="dxa"/>
            <w:tcBorders>
              <w:top w:val="nil"/>
              <w:left w:val="nil"/>
              <w:bottom w:val="single" w:sz="4" w:space="0" w:color="000000"/>
              <w:right w:val="single" w:sz="4" w:space="0" w:color="000000"/>
            </w:tcBorders>
            <w:vAlign w:val="center"/>
            <w:hideMark/>
          </w:tcPr>
          <w:p w14:paraId="5E40494E"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706" w:type="dxa"/>
            <w:tcBorders>
              <w:top w:val="nil"/>
              <w:left w:val="nil"/>
              <w:bottom w:val="single" w:sz="4" w:space="0" w:color="000000"/>
              <w:right w:val="single" w:sz="4" w:space="0" w:color="000000"/>
            </w:tcBorders>
            <w:vAlign w:val="center"/>
            <w:hideMark/>
          </w:tcPr>
          <w:p w14:paraId="6349231B"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Innovation</w:t>
            </w:r>
          </w:p>
        </w:tc>
        <w:tc>
          <w:tcPr>
            <w:tcW w:w="6237" w:type="dxa"/>
            <w:gridSpan w:val="3"/>
            <w:tcBorders>
              <w:top w:val="single" w:sz="4" w:space="0" w:color="000000"/>
              <w:left w:val="nil"/>
              <w:bottom w:val="single" w:sz="4" w:space="0" w:color="000000"/>
              <w:right w:val="single" w:sz="4" w:space="0" w:color="000000"/>
            </w:tcBorders>
            <w:vAlign w:val="center"/>
            <w:hideMark/>
          </w:tcPr>
          <w:p w14:paraId="07D4A09F"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502" w:type="dxa"/>
            <w:vAlign w:val="center"/>
            <w:hideMark/>
          </w:tcPr>
          <w:p w14:paraId="0322B720"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5FAD3505" w14:textId="77777777" w:rsidTr="0047214B">
        <w:trPr>
          <w:trHeight w:val="480"/>
        </w:trPr>
        <w:tc>
          <w:tcPr>
            <w:tcW w:w="12388" w:type="dxa"/>
            <w:gridSpan w:val="6"/>
            <w:tcBorders>
              <w:top w:val="single" w:sz="4" w:space="0" w:color="000000"/>
              <w:left w:val="single" w:sz="4" w:space="0" w:color="000000"/>
              <w:bottom w:val="single" w:sz="4" w:space="0" w:color="000000"/>
              <w:right w:val="single" w:sz="4" w:space="0" w:color="000000"/>
            </w:tcBorders>
            <w:vAlign w:val="center"/>
            <w:hideMark/>
          </w:tcPr>
          <w:p w14:paraId="2B549598" w14:textId="77777777" w:rsidR="0047214B" w:rsidRPr="0047214B" w:rsidRDefault="0047214B" w:rsidP="0047214B">
            <w:pPr>
              <w:spacing w:after="0" w:line="240" w:lineRule="auto"/>
              <w:ind w:left="0" w:firstLine="0"/>
              <w:jc w:val="center"/>
              <w:rPr>
                <w:rFonts w:eastAsia="Times New Roman"/>
                <w:b/>
                <w:bCs/>
                <w:sz w:val="22"/>
              </w:rPr>
            </w:pPr>
            <w:r w:rsidRPr="0047214B">
              <w:rPr>
                <w:rFonts w:eastAsia="Times New Roman"/>
                <w:b/>
                <w:bCs/>
                <w:sz w:val="22"/>
              </w:rPr>
              <w:t>ASPECT FINANCIER</w:t>
            </w:r>
          </w:p>
        </w:tc>
        <w:tc>
          <w:tcPr>
            <w:tcW w:w="2502" w:type="dxa"/>
            <w:vAlign w:val="center"/>
            <w:hideMark/>
          </w:tcPr>
          <w:p w14:paraId="66FBA9C7"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3D7F625E" w14:textId="77777777" w:rsidTr="0047214B">
        <w:trPr>
          <w:trHeight w:val="480"/>
        </w:trPr>
        <w:tc>
          <w:tcPr>
            <w:tcW w:w="2238" w:type="dxa"/>
            <w:tcBorders>
              <w:top w:val="nil"/>
              <w:left w:val="single" w:sz="4" w:space="0" w:color="000000"/>
              <w:bottom w:val="single" w:sz="4" w:space="0" w:color="000000"/>
              <w:right w:val="single" w:sz="4" w:space="0" w:color="000000"/>
            </w:tcBorders>
            <w:vAlign w:val="center"/>
            <w:hideMark/>
          </w:tcPr>
          <w:p w14:paraId="12D7F914"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Coût Total des travaux (HT)</w:t>
            </w:r>
          </w:p>
        </w:tc>
        <w:tc>
          <w:tcPr>
            <w:tcW w:w="1207" w:type="dxa"/>
            <w:tcBorders>
              <w:top w:val="nil"/>
              <w:left w:val="nil"/>
              <w:bottom w:val="single" w:sz="4" w:space="0" w:color="000000"/>
              <w:right w:val="single" w:sz="4" w:space="0" w:color="000000"/>
            </w:tcBorders>
            <w:vAlign w:val="center"/>
            <w:hideMark/>
          </w:tcPr>
          <w:p w14:paraId="027B3C33"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706" w:type="dxa"/>
            <w:vMerge w:val="restart"/>
            <w:tcBorders>
              <w:top w:val="nil"/>
              <w:left w:val="single" w:sz="4" w:space="0" w:color="000000"/>
              <w:bottom w:val="single" w:sz="4" w:space="0" w:color="000000"/>
              <w:right w:val="single" w:sz="4" w:space="0" w:color="000000"/>
            </w:tcBorders>
            <w:vAlign w:val="center"/>
            <w:hideMark/>
          </w:tcPr>
          <w:p w14:paraId="4CC13264" w14:textId="77777777" w:rsidR="0047214B" w:rsidRPr="0047214B" w:rsidRDefault="0047214B" w:rsidP="0047214B">
            <w:pPr>
              <w:spacing w:after="0" w:line="240" w:lineRule="auto"/>
              <w:ind w:left="0" w:firstLine="0"/>
              <w:jc w:val="center"/>
              <w:rPr>
                <w:rFonts w:eastAsia="Times New Roman"/>
                <w:szCs w:val="20"/>
              </w:rPr>
            </w:pPr>
            <w:r w:rsidRPr="0047214B">
              <w:rPr>
                <w:rFonts w:eastAsia="Times New Roman"/>
                <w:szCs w:val="20"/>
              </w:rPr>
              <w:t>Coût au logement (HT)</w:t>
            </w:r>
          </w:p>
        </w:tc>
        <w:tc>
          <w:tcPr>
            <w:tcW w:w="3013" w:type="dxa"/>
            <w:vMerge w:val="restart"/>
            <w:tcBorders>
              <w:top w:val="nil"/>
              <w:left w:val="single" w:sz="4" w:space="0" w:color="000000"/>
              <w:bottom w:val="single" w:sz="4" w:space="0" w:color="000000"/>
              <w:right w:val="single" w:sz="4" w:space="0" w:color="000000"/>
            </w:tcBorders>
            <w:vAlign w:val="center"/>
            <w:hideMark/>
          </w:tcPr>
          <w:p w14:paraId="2AB6F335"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080" w:type="dxa"/>
            <w:vMerge w:val="restart"/>
            <w:tcBorders>
              <w:top w:val="nil"/>
              <w:left w:val="single" w:sz="4" w:space="0" w:color="000000"/>
              <w:bottom w:val="single" w:sz="4" w:space="0" w:color="000000"/>
              <w:right w:val="single" w:sz="4" w:space="0" w:color="000000"/>
            </w:tcBorders>
            <w:vAlign w:val="center"/>
            <w:hideMark/>
          </w:tcPr>
          <w:p w14:paraId="479D10AB" w14:textId="77777777" w:rsidR="0047214B" w:rsidRPr="0047214B" w:rsidRDefault="0047214B" w:rsidP="0047214B">
            <w:pPr>
              <w:spacing w:after="0" w:line="240" w:lineRule="auto"/>
              <w:ind w:left="0" w:firstLine="0"/>
              <w:jc w:val="center"/>
              <w:rPr>
                <w:rFonts w:eastAsia="Times New Roman"/>
                <w:szCs w:val="20"/>
              </w:rPr>
            </w:pPr>
            <w:r w:rsidRPr="0047214B">
              <w:rPr>
                <w:rFonts w:eastAsia="Times New Roman"/>
                <w:szCs w:val="20"/>
              </w:rPr>
              <w:t>Coût au m² de Surface Utile (HT)</w:t>
            </w:r>
          </w:p>
        </w:tc>
        <w:tc>
          <w:tcPr>
            <w:tcW w:w="1144" w:type="dxa"/>
            <w:vMerge w:val="restart"/>
            <w:tcBorders>
              <w:top w:val="nil"/>
              <w:left w:val="single" w:sz="4" w:space="0" w:color="000000"/>
              <w:bottom w:val="single" w:sz="4" w:space="0" w:color="000000"/>
              <w:right w:val="single" w:sz="4" w:space="0" w:color="000000"/>
            </w:tcBorders>
            <w:vAlign w:val="center"/>
            <w:hideMark/>
          </w:tcPr>
          <w:p w14:paraId="6F9556D8"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502" w:type="dxa"/>
            <w:vAlign w:val="center"/>
            <w:hideMark/>
          </w:tcPr>
          <w:p w14:paraId="4F319DCB"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67CC3D7C" w14:textId="77777777" w:rsidTr="0047214B">
        <w:trPr>
          <w:trHeight w:val="480"/>
        </w:trPr>
        <w:tc>
          <w:tcPr>
            <w:tcW w:w="3445" w:type="dxa"/>
            <w:gridSpan w:val="2"/>
            <w:tcBorders>
              <w:top w:val="single" w:sz="4" w:space="0" w:color="000000"/>
              <w:left w:val="single" w:sz="4" w:space="0" w:color="000000"/>
              <w:bottom w:val="single" w:sz="4" w:space="0" w:color="000000"/>
              <w:right w:val="single" w:sz="4" w:space="0" w:color="000000"/>
            </w:tcBorders>
            <w:vAlign w:val="center"/>
            <w:hideMark/>
          </w:tcPr>
          <w:p w14:paraId="5AED8005" w14:textId="77777777" w:rsidR="0047214B" w:rsidRPr="0047214B" w:rsidRDefault="0047214B" w:rsidP="0047214B">
            <w:pPr>
              <w:spacing w:after="0" w:line="240" w:lineRule="auto"/>
              <w:ind w:left="0" w:firstLine="0"/>
              <w:jc w:val="center"/>
              <w:rPr>
                <w:rFonts w:eastAsia="Times New Roman"/>
                <w:szCs w:val="20"/>
              </w:rPr>
            </w:pPr>
            <w:r w:rsidRPr="0047214B">
              <w:rPr>
                <w:rFonts w:eastAsia="Times New Roman"/>
                <w:szCs w:val="20"/>
              </w:rPr>
              <w:t>Estimé ou réel</w:t>
            </w:r>
          </w:p>
        </w:tc>
        <w:tc>
          <w:tcPr>
            <w:tcW w:w="2706" w:type="dxa"/>
            <w:vMerge/>
            <w:tcBorders>
              <w:top w:val="nil"/>
              <w:left w:val="single" w:sz="4" w:space="0" w:color="000000"/>
              <w:bottom w:val="single" w:sz="4" w:space="0" w:color="000000"/>
              <w:right w:val="single" w:sz="4" w:space="0" w:color="000000"/>
            </w:tcBorders>
            <w:vAlign w:val="center"/>
            <w:hideMark/>
          </w:tcPr>
          <w:p w14:paraId="645531C8" w14:textId="77777777" w:rsidR="0047214B" w:rsidRPr="0047214B" w:rsidRDefault="0047214B" w:rsidP="0047214B">
            <w:pPr>
              <w:spacing w:after="0" w:line="240" w:lineRule="auto"/>
              <w:ind w:left="0" w:firstLine="0"/>
              <w:jc w:val="left"/>
              <w:rPr>
                <w:rFonts w:eastAsia="Times New Roman"/>
                <w:szCs w:val="20"/>
              </w:rPr>
            </w:pPr>
          </w:p>
        </w:tc>
        <w:tc>
          <w:tcPr>
            <w:tcW w:w="3013" w:type="dxa"/>
            <w:vMerge/>
            <w:tcBorders>
              <w:top w:val="nil"/>
              <w:left w:val="single" w:sz="4" w:space="0" w:color="000000"/>
              <w:bottom w:val="single" w:sz="4" w:space="0" w:color="000000"/>
              <w:right w:val="single" w:sz="4" w:space="0" w:color="000000"/>
            </w:tcBorders>
            <w:vAlign w:val="center"/>
            <w:hideMark/>
          </w:tcPr>
          <w:p w14:paraId="3363AA10" w14:textId="77777777" w:rsidR="0047214B" w:rsidRPr="0047214B" w:rsidRDefault="0047214B" w:rsidP="0047214B">
            <w:pPr>
              <w:spacing w:after="0" w:line="240" w:lineRule="auto"/>
              <w:ind w:left="0" w:firstLine="0"/>
              <w:jc w:val="left"/>
              <w:rPr>
                <w:rFonts w:eastAsia="Times New Roman"/>
                <w:szCs w:val="20"/>
              </w:rPr>
            </w:pPr>
          </w:p>
        </w:tc>
        <w:tc>
          <w:tcPr>
            <w:tcW w:w="2080" w:type="dxa"/>
            <w:vMerge/>
            <w:tcBorders>
              <w:top w:val="nil"/>
              <w:left w:val="single" w:sz="4" w:space="0" w:color="000000"/>
              <w:bottom w:val="single" w:sz="4" w:space="0" w:color="000000"/>
              <w:right w:val="single" w:sz="4" w:space="0" w:color="000000"/>
            </w:tcBorders>
            <w:vAlign w:val="center"/>
            <w:hideMark/>
          </w:tcPr>
          <w:p w14:paraId="117FEA94" w14:textId="77777777" w:rsidR="0047214B" w:rsidRPr="0047214B" w:rsidRDefault="0047214B" w:rsidP="0047214B">
            <w:pPr>
              <w:spacing w:after="0" w:line="240" w:lineRule="auto"/>
              <w:ind w:left="0" w:firstLine="0"/>
              <w:jc w:val="left"/>
              <w:rPr>
                <w:rFonts w:eastAsia="Times New Roman"/>
                <w:szCs w:val="20"/>
              </w:rPr>
            </w:pPr>
          </w:p>
        </w:tc>
        <w:tc>
          <w:tcPr>
            <w:tcW w:w="1144" w:type="dxa"/>
            <w:vMerge/>
            <w:tcBorders>
              <w:top w:val="nil"/>
              <w:left w:val="single" w:sz="4" w:space="0" w:color="000000"/>
              <w:bottom w:val="single" w:sz="4" w:space="0" w:color="000000"/>
              <w:right w:val="single" w:sz="4" w:space="0" w:color="000000"/>
            </w:tcBorders>
            <w:vAlign w:val="center"/>
            <w:hideMark/>
          </w:tcPr>
          <w:p w14:paraId="7356DD2B" w14:textId="77777777" w:rsidR="0047214B" w:rsidRPr="0047214B" w:rsidRDefault="0047214B" w:rsidP="0047214B">
            <w:pPr>
              <w:spacing w:after="0" w:line="240" w:lineRule="auto"/>
              <w:ind w:left="0" w:firstLine="0"/>
              <w:jc w:val="left"/>
              <w:rPr>
                <w:rFonts w:eastAsia="Times New Roman"/>
                <w:szCs w:val="20"/>
              </w:rPr>
            </w:pPr>
          </w:p>
        </w:tc>
        <w:tc>
          <w:tcPr>
            <w:tcW w:w="2502" w:type="dxa"/>
            <w:vAlign w:val="center"/>
            <w:hideMark/>
          </w:tcPr>
          <w:p w14:paraId="666FBDAB"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40C3022F" w14:textId="77777777" w:rsidTr="0047214B">
        <w:trPr>
          <w:trHeight w:val="480"/>
        </w:trPr>
        <w:tc>
          <w:tcPr>
            <w:tcW w:w="12388" w:type="dxa"/>
            <w:gridSpan w:val="6"/>
            <w:tcBorders>
              <w:top w:val="single" w:sz="4" w:space="0" w:color="000000"/>
              <w:left w:val="single" w:sz="4" w:space="0" w:color="000000"/>
              <w:bottom w:val="single" w:sz="4" w:space="0" w:color="000000"/>
              <w:right w:val="single" w:sz="4" w:space="0" w:color="000000"/>
            </w:tcBorders>
            <w:vAlign w:val="center"/>
            <w:hideMark/>
          </w:tcPr>
          <w:p w14:paraId="215F9B43" w14:textId="77777777" w:rsidR="0047214B" w:rsidRPr="0047214B" w:rsidRDefault="0047214B" w:rsidP="0047214B">
            <w:pPr>
              <w:spacing w:after="0" w:line="240" w:lineRule="auto"/>
              <w:ind w:left="0" w:firstLine="0"/>
              <w:jc w:val="center"/>
              <w:rPr>
                <w:rFonts w:eastAsia="Times New Roman"/>
                <w:b/>
                <w:bCs/>
                <w:sz w:val="22"/>
              </w:rPr>
            </w:pPr>
            <w:r w:rsidRPr="0047214B">
              <w:rPr>
                <w:rFonts w:eastAsia="Times New Roman"/>
                <w:b/>
                <w:bCs/>
                <w:sz w:val="22"/>
              </w:rPr>
              <w:t>CARACTERISTIQUES THERMIQUES</w:t>
            </w:r>
          </w:p>
        </w:tc>
        <w:tc>
          <w:tcPr>
            <w:tcW w:w="2502" w:type="dxa"/>
            <w:vAlign w:val="center"/>
            <w:hideMark/>
          </w:tcPr>
          <w:p w14:paraId="6BD40B51"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37F30F11" w14:textId="77777777" w:rsidTr="0047214B">
        <w:trPr>
          <w:trHeight w:val="638"/>
        </w:trPr>
        <w:tc>
          <w:tcPr>
            <w:tcW w:w="2238" w:type="dxa"/>
            <w:tcBorders>
              <w:top w:val="nil"/>
              <w:left w:val="single" w:sz="4" w:space="0" w:color="000000"/>
              <w:bottom w:val="single" w:sz="4" w:space="0" w:color="000000"/>
              <w:right w:val="single" w:sz="4" w:space="0" w:color="000000"/>
            </w:tcBorders>
            <w:vAlign w:val="center"/>
            <w:hideMark/>
          </w:tcPr>
          <w:p w14:paraId="1437A450"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lastRenderedPageBreak/>
              <w:t>Niveau de performance thermique</w:t>
            </w:r>
          </w:p>
        </w:tc>
        <w:tc>
          <w:tcPr>
            <w:tcW w:w="1207" w:type="dxa"/>
            <w:tcBorders>
              <w:top w:val="nil"/>
              <w:left w:val="nil"/>
              <w:bottom w:val="single" w:sz="4" w:space="0" w:color="000000"/>
              <w:right w:val="single" w:sz="4" w:space="0" w:color="000000"/>
            </w:tcBorders>
            <w:vAlign w:val="center"/>
            <w:hideMark/>
          </w:tcPr>
          <w:p w14:paraId="35A73F5F"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706" w:type="dxa"/>
            <w:tcBorders>
              <w:top w:val="nil"/>
              <w:left w:val="nil"/>
              <w:bottom w:val="single" w:sz="4" w:space="0" w:color="000000"/>
              <w:right w:val="single" w:sz="4" w:space="0" w:color="000000"/>
            </w:tcBorders>
            <w:vAlign w:val="center"/>
            <w:hideMark/>
          </w:tcPr>
          <w:p w14:paraId="6C36DCBA"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Certification et Label</w:t>
            </w:r>
          </w:p>
        </w:tc>
        <w:tc>
          <w:tcPr>
            <w:tcW w:w="3013" w:type="dxa"/>
            <w:tcBorders>
              <w:top w:val="nil"/>
              <w:left w:val="nil"/>
              <w:bottom w:val="single" w:sz="4" w:space="0" w:color="000000"/>
              <w:right w:val="single" w:sz="4" w:space="0" w:color="000000"/>
            </w:tcBorders>
            <w:vAlign w:val="center"/>
            <w:hideMark/>
          </w:tcPr>
          <w:p w14:paraId="0FBEB4C6"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080" w:type="dxa"/>
            <w:tcBorders>
              <w:top w:val="nil"/>
              <w:left w:val="nil"/>
              <w:bottom w:val="single" w:sz="4" w:space="0" w:color="000000"/>
              <w:right w:val="single" w:sz="4" w:space="0" w:color="000000"/>
            </w:tcBorders>
            <w:vAlign w:val="center"/>
            <w:hideMark/>
          </w:tcPr>
          <w:p w14:paraId="2229C44F" w14:textId="77777777" w:rsidR="0047214B" w:rsidRPr="0047214B" w:rsidRDefault="0047214B" w:rsidP="0047214B">
            <w:pPr>
              <w:spacing w:after="0" w:line="240" w:lineRule="auto"/>
              <w:ind w:left="0" w:firstLine="0"/>
              <w:jc w:val="left"/>
              <w:rPr>
                <w:rFonts w:eastAsia="Times New Roman"/>
                <w:szCs w:val="20"/>
              </w:rPr>
            </w:pPr>
            <w:proofErr w:type="spellStart"/>
            <w:r w:rsidRPr="0047214B">
              <w:rPr>
                <w:rFonts w:eastAsia="Times New Roman"/>
                <w:szCs w:val="20"/>
              </w:rPr>
              <w:t>Ubat</w:t>
            </w:r>
            <w:proofErr w:type="spellEnd"/>
            <w:r w:rsidRPr="0047214B">
              <w:rPr>
                <w:rFonts w:eastAsia="Times New Roman"/>
                <w:szCs w:val="20"/>
              </w:rPr>
              <w:t xml:space="preserve"> = </w:t>
            </w:r>
            <w:proofErr w:type="spellStart"/>
            <w:r w:rsidRPr="0047214B">
              <w:rPr>
                <w:rFonts w:eastAsia="Times New Roman"/>
                <w:szCs w:val="20"/>
              </w:rPr>
              <w:t>Ubatref</w:t>
            </w:r>
            <w:proofErr w:type="spellEnd"/>
            <w:r w:rsidRPr="0047214B">
              <w:rPr>
                <w:rFonts w:eastAsia="Times New Roman"/>
                <w:szCs w:val="20"/>
              </w:rPr>
              <w:t xml:space="preserve"> - x%</w:t>
            </w:r>
          </w:p>
        </w:tc>
        <w:tc>
          <w:tcPr>
            <w:tcW w:w="1144" w:type="dxa"/>
            <w:tcBorders>
              <w:top w:val="nil"/>
              <w:left w:val="nil"/>
              <w:bottom w:val="single" w:sz="4" w:space="0" w:color="000000"/>
              <w:right w:val="single" w:sz="4" w:space="0" w:color="000000"/>
            </w:tcBorders>
            <w:vAlign w:val="center"/>
            <w:hideMark/>
          </w:tcPr>
          <w:p w14:paraId="375CBCE7"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502" w:type="dxa"/>
            <w:vAlign w:val="center"/>
            <w:hideMark/>
          </w:tcPr>
          <w:p w14:paraId="7BC7B837"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r w:rsidR="0047214B" w:rsidRPr="0047214B" w14:paraId="5623A6B3" w14:textId="77777777" w:rsidTr="0047214B">
        <w:trPr>
          <w:trHeight w:val="480"/>
        </w:trPr>
        <w:tc>
          <w:tcPr>
            <w:tcW w:w="2238" w:type="dxa"/>
            <w:tcBorders>
              <w:top w:val="nil"/>
              <w:left w:val="single" w:sz="4" w:space="0" w:color="000000"/>
              <w:bottom w:val="single" w:sz="4" w:space="0" w:color="000000"/>
              <w:right w:val="single" w:sz="4" w:space="0" w:color="000000"/>
            </w:tcBorders>
            <w:vAlign w:val="center"/>
            <w:hideMark/>
          </w:tcPr>
          <w:p w14:paraId="0295C709"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Cep /m² de SHON = X kWhEP /m² / an</w:t>
            </w:r>
          </w:p>
        </w:tc>
        <w:tc>
          <w:tcPr>
            <w:tcW w:w="1207" w:type="dxa"/>
            <w:tcBorders>
              <w:top w:val="nil"/>
              <w:left w:val="nil"/>
              <w:bottom w:val="single" w:sz="4" w:space="0" w:color="000000"/>
              <w:right w:val="single" w:sz="4" w:space="0" w:color="000000"/>
            </w:tcBorders>
            <w:vAlign w:val="center"/>
            <w:hideMark/>
          </w:tcPr>
          <w:p w14:paraId="47015F2A"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8943" w:type="dxa"/>
            <w:gridSpan w:val="4"/>
            <w:tcBorders>
              <w:top w:val="single" w:sz="4" w:space="0" w:color="000000"/>
              <w:left w:val="nil"/>
              <w:bottom w:val="single" w:sz="4" w:space="0" w:color="000000"/>
              <w:right w:val="single" w:sz="4" w:space="0" w:color="000000"/>
            </w:tcBorders>
            <w:vAlign w:val="center"/>
            <w:hideMark/>
          </w:tcPr>
          <w:p w14:paraId="1AAC9F43" w14:textId="77777777" w:rsidR="0047214B" w:rsidRPr="0047214B" w:rsidRDefault="0047214B" w:rsidP="0047214B">
            <w:pPr>
              <w:spacing w:after="0" w:line="240" w:lineRule="auto"/>
              <w:ind w:left="0" w:firstLine="0"/>
              <w:jc w:val="left"/>
              <w:rPr>
                <w:rFonts w:eastAsia="Times New Roman"/>
                <w:szCs w:val="20"/>
              </w:rPr>
            </w:pPr>
            <w:r w:rsidRPr="0047214B">
              <w:rPr>
                <w:rFonts w:eastAsia="Times New Roman"/>
                <w:szCs w:val="20"/>
              </w:rPr>
              <w:t> </w:t>
            </w:r>
          </w:p>
        </w:tc>
        <w:tc>
          <w:tcPr>
            <w:tcW w:w="2502" w:type="dxa"/>
            <w:vAlign w:val="center"/>
            <w:hideMark/>
          </w:tcPr>
          <w:p w14:paraId="6B667F04" w14:textId="77777777" w:rsidR="0047214B" w:rsidRPr="0047214B" w:rsidRDefault="0047214B" w:rsidP="0047214B">
            <w:pPr>
              <w:spacing w:after="0" w:line="240" w:lineRule="auto"/>
              <w:ind w:left="0" w:firstLine="0"/>
              <w:jc w:val="left"/>
              <w:rPr>
                <w:rFonts w:ascii="Times New Roman" w:eastAsia="Times New Roman" w:hAnsi="Times New Roman" w:cs="Times New Roman"/>
                <w:color w:val="auto"/>
                <w:szCs w:val="20"/>
              </w:rPr>
            </w:pPr>
          </w:p>
        </w:tc>
      </w:tr>
    </w:tbl>
    <w:p w14:paraId="134AD94E" w14:textId="0422AFF2" w:rsidR="00630D2C" w:rsidRPr="004A366C" w:rsidRDefault="00366DD9" w:rsidP="003E1DD5">
      <w:pPr>
        <w:spacing w:after="0" w:line="240" w:lineRule="auto"/>
        <w:ind w:left="-284" w:hanging="567"/>
        <w:rPr>
          <w:rFonts w:ascii="Aptos Narrow" w:hAnsi="Aptos Narrow" w:cs="Calibri"/>
          <w:sz w:val="22"/>
        </w:rPr>
      </w:pPr>
      <w:r>
        <w:rPr>
          <w:rFonts w:ascii="Aptos Narrow" w:hAnsi="Aptos Narrow" w:cs="Calibri"/>
          <w:sz w:val="22"/>
        </w:rPr>
        <w:fldChar w:fldCharType="end"/>
      </w:r>
      <w:bookmarkStart w:id="104" w:name="_MON_1467123289"/>
      <w:bookmarkStart w:id="105" w:name="_MON_1467123061"/>
      <w:bookmarkEnd w:id="104"/>
      <w:bookmarkEnd w:id="105"/>
    </w:p>
    <w:sectPr w:rsidR="00630D2C" w:rsidRPr="004A366C" w:rsidSect="00A71B33">
      <w:headerReference w:type="even" r:id="rId18"/>
      <w:headerReference w:type="default" r:id="rId19"/>
      <w:footerReference w:type="even" r:id="rId20"/>
      <w:footerReference w:type="default" r:id="rId21"/>
      <w:headerReference w:type="first" r:id="rId22"/>
      <w:footerReference w:type="first" r:id="rId23"/>
      <w:pgSz w:w="16841" w:h="11899" w:orient="landscape"/>
      <w:pgMar w:top="1134" w:right="964" w:bottom="1134" w:left="1134" w:header="737" w:footer="17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F2E9C" w14:textId="77777777" w:rsidR="00CD3166" w:rsidRDefault="00CD3166">
      <w:pPr>
        <w:spacing w:after="0" w:line="240" w:lineRule="auto"/>
      </w:pPr>
      <w:r>
        <w:separator/>
      </w:r>
    </w:p>
  </w:endnote>
  <w:endnote w:type="continuationSeparator" w:id="0">
    <w:p w14:paraId="02A99E18" w14:textId="77777777" w:rsidR="00CD3166" w:rsidRDefault="00CD3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4985" w14:textId="0B80BAA9" w:rsidR="005A7A85" w:rsidRPr="004A366C" w:rsidRDefault="00D76A96" w:rsidP="00D76A96">
    <w:pPr>
      <w:pStyle w:val="Pieddepage"/>
      <w:pBdr>
        <w:top w:val="single" w:sz="4" w:space="1" w:color="2F5496" w:themeColor="accent1" w:themeShade="BF"/>
      </w:pBdr>
      <w:tabs>
        <w:tab w:val="clear" w:pos="4536"/>
        <w:tab w:val="clear" w:pos="9072"/>
        <w:tab w:val="right" w:pos="9639"/>
      </w:tabs>
      <w:spacing w:after="100"/>
      <w:rPr>
        <w:rFonts w:ascii="Aptos Narrow" w:eastAsia="Arial" w:hAnsi="Aptos Narrow"/>
        <w:sz w:val="20"/>
      </w:rPr>
    </w:pPr>
    <w:r w:rsidRPr="004A366C">
      <w:rPr>
        <w:rFonts w:ascii="Aptos Narrow" w:hAnsi="Aptos Narrow" w:cstheme="minorHAnsi"/>
        <w:color w:val="000000" w:themeColor="text1"/>
        <w:sz w:val="20"/>
      </w:rPr>
      <w:t xml:space="preserve">SIP / Production </w:t>
    </w:r>
    <w:r w:rsidR="00725003" w:rsidRPr="004A366C">
      <w:rPr>
        <w:rFonts w:ascii="Aptos Narrow" w:hAnsi="Aptos Narrow" w:cstheme="minorHAnsi"/>
        <w:color w:val="000000" w:themeColor="text1"/>
        <w:sz w:val="20"/>
      </w:rPr>
      <w:t>–</w:t>
    </w:r>
    <w:r w:rsidRPr="004A366C">
      <w:rPr>
        <w:rFonts w:ascii="Aptos Narrow" w:hAnsi="Aptos Narrow" w:cstheme="minorHAnsi"/>
        <w:color w:val="000000" w:themeColor="text1"/>
        <w:sz w:val="20"/>
      </w:rPr>
      <w:t xml:space="preserve"> </w:t>
    </w:r>
    <w:r w:rsidR="00725003" w:rsidRPr="004A366C">
      <w:rPr>
        <w:rFonts w:ascii="Aptos Narrow" w:hAnsi="Aptos Narrow" w:cstheme="minorHAnsi"/>
        <w:b/>
        <w:bCs/>
        <w:color w:val="000000" w:themeColor="text1"/>
        <w:sz w:val="20"/>
      </w:rPr>
      <w:t xml:space="preserve">OP </w:t>
    </w:r>
    <w:r w:rsidR="002302A4">
      <w:rPr>
        <w:rFonts w:ascii="Aptos Narrow" w:hAnsi="Aptos Narrow" w:cstheme="minorHAnsi"/>
        <w:b/>
        <w:bCs/>
        <w:color w:val="000000" w:themeColor="text1"/>
        <w:sz w:val="20"/>
      </w:rPr>
      <w:t>21</w:t>
    </w:r>
    <w:r w:rsidR="005F4F33">
      <w:rPr>
        <w:rFonts w:ascii="Aptos Narrow" w:hAnsi="Aptos Narrow" w:cstheme="minorHAnsi"/>
        <w:b/>
        <w:bCs/>
        <w:color w:val="000000" w:themeColor="text1"/>
        <w:sz w:val="20"/>
      </w:rPr>
      <w:t>91 - 280 Boulevard Bapaume à AMIENS</w:t>
    </w:r>
    <w:r w:rsidR="00725003" w:rsidRPr="004A366C">
      <w:rPr>
        <w:rFonts w:ascii="Aptos Narrow" w:hAnsi="Aptos Narrow" w:cstheme="minorHAnsi"/>
        <w:color w:val="000000" w:themeColor="text1"/>
        <w:sz w:val="20"/>
      </w:rPr>
      <w:t xml:space="preserve"> </w:t>
    </w:r>
    <w:r w:rsidRPr="004A366C">
      <w:rPr>
        <w:rFonts w:ascii="Aptos Narrow" w:hAnsi="Aptos Narrow" w:cstheme="minorHAnsi"/>
        <w:color w:val="000000" w:themeColor="text1"/>
        <w:sz w:val="20"/>
      </w:rPr>
      <w:t xml:space="preserve">/ Règlement Particulier de Consultation     </w:t>
    </w:r>
    <w:r w:rsidR="00A85A46" w:rsidRPr="004A366C">
      <w:rPr>
        <w:rFonts w:ascii="Aptos Narrow" w:hAnsi="Aptos Narrow" w:cstheme="minorHAnsi"/>
        <w:color w:val="000000" w:themeColor="text1"/>
        <w:sz w:val="20"/>
      </w:rPr>
      <w:t xml:space="preserve">                </w:t>
    </w:r>
    <w:r w:rsidRPr="004A366C">
      <w:rPr>
        <w:rFonts w:ascii="Aptos Narrow" w:hAnsi="Aptos Narrow" w:cstheme="minorHAnsi"/>
        <w:color w:val="000000" w:themeColor="text1"/>
        <w:sz w:val="20"/>
      </w:rPr>
      <w:t xml:space="preserve">Page </w:t>
    </w:r>
    <w:r w:rsidRPr="004A366C">
      <w:rPr>
        <w:rFonts w:ascii="Aptos Narrow" w:hAnsi="Aptos Narrow" w:cstheme="minorHAnsi"/>
        <w:color w:val="000000" w:themeColor="text1"/>
        <w:sz w:val="20"/>
      </w:rPr>
      <w:fldChar w:fldCharType="begin"/>
    </w:r>
    <w:r w:rsidRPr="004A366C">
      <w:rPr>
        <w:rFonts w:ascii="Aptos Narrow" w:hAnsi="Aptos Narrow" w:cstheme="minorHAnsi"/>
        <w:color w:val="000000" w:themeColor="text1"/>
        <w:sz w:val="20"/>
      </w:rPr>
      <w:instrText xml:space="preserve"> PAGE </w:instrText>
    </w:r>
    <w:r w:rsidRPr="004A366C">
      <w:rPr>
        <w:rFonts w:ascii="Aptos Narrow" w:hAnsi="Aptos Narrow" w:cstheme="minorHAnsi"/>
        <w:color w:val="000000" w:themeColor="text1"/>
        <w:sz w:val="20"/>
      </w:rPr>
      <w:fldChar w:fldCharType="separate"/>
    </w:r>
    <w:r w:rsidRPr="004A366C">
      <w:rPr>
        <w:rFonts w:ascii="Aptos Narrow" w:hAnsi="Aptos Narrow" w:cstheme="minorHAnsi"/>
        <w:color w:val="000000" w:themeColor="text1"/>
        <w:sz w:val="20"/>
      </w:rPr>
      <w:t>1</w:t>
    </w:r>
    <w:r w:rsidRPr="004A366C">
      <w:rPr>
        <w:rFonts w:ascii="Aptos Narrow" w:hAnsi="Aptos Narrow" w:cstheme="minorHAnsi"/>
        <w:color w:val="000000" w:themeColor="text1"/>
        <w:sz w:val="20"/>
      </w:rPr>
      <w:fldChar w:fldCharType="end"/>
    </w:r>
    <w:r w:rsidRPr="004A366C">
      <w:rPr>
        <w:rFonts w:ascii="Aptos Narrow" w:hAnsi="Aptos Narrow" w:cstheme="minorHAnsi"/>
        <w:color w:val="000000" w:themeColor="text1"/>
        <w:sz w:val="20"/>
      </w:rPr>
      <w:t>/</w:t>
    </w:r>
    <w:r w:rsidRPr="004A366C">
      <w:rPr>
        <w:rFonts w:ascii="Aptos Narrow" w:hAnsi="Aptos Narrow" w:cstheme="minorHAnsi"/>
        <w:color w:val="000000" w:themeColor="text1"/>
        <w:sz w:val="20"/>
      </w:rPr>
      <w:fldChar w:fldCharType="begin"/>
    </w:r>
    <w:r w:rsidRPr="004A366C">
      <w:rPr>
        <w:rFonts w:ascii="Aptos Narrow" w:hAnsi="Aptos Narrow" w:cstheme="minorHAnsi"/>
        <w:color w:val="000000" w:themeColor="text1"/>
        <w:sz w:val="20"/>
      </w:rPr>
      <w:instrText xml:space="preserve"> NUMPAGES </w:instrText>
    </w:r>
    <w:r w:rsidRPr="004A366C">
      <w:rPr>
        <w:rFonts w:ascii="Aptos Narrow" w:hAnsi="Aptos Narrow" w:cstheme="minorHAnsi"/>
        <w:color w:val="000000" w:themeColor="text1"/>
        <w:sz w:val="20"/>
      </w:rPr>
      <w:fldChar w:fldCharType="separate"/>
    </w:r>
    <w:r w:rsidRPr="004A366C">
      <w:rPr>
        <w:rFonts w:ascii="Aptos Narrow" w:hAnsi="Aptos Narrow" w:cstheme="minorHAnsi"/>
        <w:color w:val="000000" w:themeColor="text1"/>
        <w:sz w:val="20"/>
      </w:rPr>
      <w:t>18</w:t>
    </w:r>
    <w:r w:rsidRPr="004A366C">
      <w:rPr>
        <w:rFonts w:ascii="Aptos Narrow" w:hAnsi="Aptos Narrow" w:cstheme="minorHAnsi"/>
        <w:color w:val="000000" w:themeColor="text1"/>
        <w:sz w:val="20"/>
      </w:rPr>
      <w:fldChar w:fldCharType="end"/>
    </w:r>
    <w:r w:rsidRPr="004A366C">
      <w:rPr>
        <w:rFonts w:ascii="Aptos Narrow" w:hAnsi="Aptos Narrow" w:cstheme="minorHAnsi"/>
        <w:color w:val="000000" w:themeColor="text1"/>
        <w:sz w:val="20"/>
      </w:rPr>
      <w:t xml:space="preserve">                                                                   </w:t>
    </w:r>
    <w:r w:rsidR="005A7A85" w:rsidRPr="004A366C">
      <w:rPr>
        <w:rFonts w:ascii="Aptos Narrow" w:hAnsi="Aptos Narrow" w:cstheme="minorHAnsi"/>
        <w:color w:val="1F3864" w:themeColor="accent1" w:themeShade="80"/>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EDA94" w14:textId="77777777" w:rsidR="005A7A85" w:rsidRDefault="005A7A85">
    <w:pPr>
      <w:spacing w:after="0"/>
      <w:ind w:left="0" w:firstLine="0"/>
      <w:jc w:val="left"/>
    </w:pPr>
    <w:r>
      <w:rPr>
        <w:b/>
        <w:i/>
        <w:sz w:val="14"/>
      </w:rPr>
      <w:t xml:space="preserve">TOURAINE LOGEMENT ESH - SA d'HLM au capital de 606 660 € approuvée par arrêté ministériel du 9 octobre 1969 - RCS Tours B 684 801 293 </w:t>
    </w:r>
  </w:p>
  <w:p w14:paraId="13040E00" w14:textId="77777777" w:rsidR="005A7A85" w:rsidRDefault="005A7A85">
    <w:pPr>
      <w:spacing w:after="196"/>
      <w:ind w:left="0" w:firstLine="0"/>
      <w:jc w:val="left"/>
    </w:pPr>
    <w:r>
      <w:rPr>
        <w:b/>
        <w:i/>
        <w:sz w:val="14"/>
      </w:rPr>
      <w:t xml:space="preserve">Siège : 14 rue Président-Merville – CS 50815 – 37008 TOURS CEDEX 01  </w:t>
    </w:r>
  </w:p>
  <w:p w14:paraId="1D99CC40" w14:textId="77777777" w:rsidR="005A7A85" w:rsidRDefault="005A7A85">
    <w:pPr>
      <w:tabs>
        <w:tab w:val="center" w:pos="9010"/>
      </w:tabs>
      <w:spacing w:after="0"/>
      <w:ind w:left="0" w:firstLine="0"/>
      <w:jc w:val="left"/>
    </w:pPr>
    <w:r>
      <w:rPr>
        <w:rFonts w:ascii="Bookman Old Style" w:eastAsia="Bookman Old Style" w:hAnsi="Bookman Old Style" w:cs="Bookman Old Style"/>
        <w:b/>
        <w:i/>
        <w:sz w:val="16"/>
      </w:rPr>
      <w:t xml:space="preserve"> </w:t>
    </w:r>
    <w:r>
      <w:rPr>
        <w:rFonts w:ascii="Bookman Old Style" w:eastAsia="Bookman Old Style" w:hAnsi="Bookman Old Style" w:cs="Bookman Old Style"/>
        <w:b/>
        <w:i/>
        <w:sz w:val="16"/>
      </w:rPr>
      <w:tab/>
      <w:t xml:space="preserve"> </w:t>
    </w:r>
    <w:r>
      <w:rPr>
        <w:rFonts w:ascii="Bookman Old Style" w:eastAsia="Bookman Old Style" w:hAnsi="Bookman Old Style" w:cs="Bookman Old Style"/>
        <w:b/>
        <w:i/>
        <w:sz w:val="16"/>
      </w:rPr>
      <w:fldChar w:fldCharType="begin"/>
    </w:r>
    <w:r>
      <w:rPr>
        <w:rFonts w:ascii="Bookman Old Style" w:eastAsia="Bookman Old Style" w:hAnsi="Bookman Old Style" w:cs="Bookman Old Style"/>
        <w:b/>
        <w:i/>
        <w:sz w:val="16"/>
      </w:rPr>
      <w:instrText xml:space="preserve"> PAGE   \* MERGEFORMAT </w:instrText>
    </w:r>
    <w:r>
      <w:rPr>
        <w:rFonts w:ascii="Bookman Old Style" w:eastAsia="Bookman Old Style" w:hAnsi="Bookman Old Style" w:cs="Bookman Old Style"/>
        <w:b/>
        <w:i/>
        <w:sz w:val="16"/>
      </w:rPr>
      <w:fldChar w:fldCharType="separate"/>
    </w:r>
    <w:r>
      <w:rPr>
        <w:rFonts w:ascii="Bookman Old Style" w:eastAsia="Bookman Old Style" w:hAnsi="Bookman Old Style" w:cs="Bookman Old Style"/>
        <w:b/>
        <w:i/>
        <w:sz w:val="16"/>
      </w:rPr>
      <w:t>1</w:t>
    </w:r>
    <w:r>
      <w:rPr>
        <w:rFonts w:ascii="Bookman Old Style" w:eastAsia="Bookman Old Style" w:hAnsi="Bookman Old Style" w:cs="Bookman Old Style"/>
        <w:b/>
        <w:i/>
        <w:sz w:val="16"/>
      </w:rPr>
      <w:fldChar w:fldCharType="end"/>
    </w:r>
    <w:r>
      <w:rPr>
        <w:rFonts w:ascii="Bookman Old Style" w:eastAsia="Bookman Old Style" w:hAnsi="Bookman Old Style" w:cs="Bookman Old Style"/>
        <w:b/>
        <w:i/>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B127C" w14:textId="3840D829" w:rsidR="005A7A85" w:rsidRDefault="00545609" w:rsidP="00D26853">
    <w:pPr>
      <w:pStyle w:val="Pieddepage"/>
      <w:tabs>
        <w:tab w:val="clear" w:pos="9072"/>
        <w:tab w:val="right" w:pos="9639"/>
      </w:tabs>
      <w:spacing w:after="100"/>
      <w:jc w:val="right"/>
      <w:rPr>
        <w:rStyle w:val="Numrodepage"/>
        <w:rFonts w:eastAsia="Arial"/>
        <w:sz w:val="14"/>
      </w:rPr>
    </w:pPr>
    <w:r w:rsidRPr="00D76A96">
      <w:rPr>
        <w:rFonts w:asciiTheme="minorHAnsi" w:hAnsiTheme="minorHAnsi" w:cstheme="minorHAnsi"/>
        <w:color w:val="1F3864" w:themeColor="accent1" w:themeShade="80"/>
        <w:sz w:val="18"/>
        <w:szCs w:val="18"/>
      </w:rPr>
      <w:t xml:space="preserve">SIP / </w:t>
    </w:r>
    <w:r>
      <w:rPr>
        <w:rFonts w:asciiTheme="minorHAnsi" w:hAnsiTheme="minorHAnsi" w:cstheme="minorHAnsi"/>
        <w:color w:val="1F3864" w:themeColor="accent1" w:themeShade="80"/>
        <w:sz w:val="18"/>
        <w:szCs w:val="18"/>
      </w:rPr>
      <w:t xml:space="preserve">Production – OP </w:t>
    </w:r>
    <w:r w:rsidR="006736C6">
      <w:rPr>
        <w:rFonts w:asciiTheme="minorHAnsi" w:hAnsiTheme="minorHAnsi" w:cstheme="minorHAnsi"/>
        <w:color w:val="1F3864" w:themeColor="accent1" w:themeShade="80"/>
        <w:sz w:val="18"/>
        <w:szCs w:val="18"/>
      </w:rPr>
      <w:t>2191</w:t>
    </w:r>
    <w:r>
      <w:rPr>
        <w:rFonts w:asciiTheme="minorHAnsi" w:hAnsiTheme="minorHAnsi" w:cstheme="minorHAnsi"/>
        <w:color w:val="1F3864" w:themeColor="accent1" w:themeShade="80"/>
        <w:sz w:val="18"/>
        <w:szCs w:val="18"/>
      </w:rPr>
      <w:t xml:space="preserve"> </w:t>
    </w:r>
    <w:r w:rsidRPr="00D76A96">
      <w:rPr>
        <w:rFonts w:asciiTheme="minorHAnsi" w:hAnsiTheme="minorHAnsi" w:cstheme="minorHAnsi"/>
        <w:color w:val="1F3864" w:themeColor="accent1" w:themeShade="80"/>
        <w:sz w:val="18"/>
        <w:szCs w:val="18"/>
      </w:rPr>
      <w:t xml:space="preserve">/ Règlement Particulier de Consultation          </w:t>
    </w:r>
    <w:r>
      <w:rPr>
        <w:rFonts w:asciiTheme="minorHAnsi" w:hAnsiTheme="minorHAnsi" w:cstheme="minorHAnsi"/>
        <w:color w:val="1F3864" w:themeColor="accent1" w:themeShade="80"/>
        <w:sz w:val="18"/>
        <w:szCs w:val="18"/>
      </w:rPr>
      <w:t xml:space="preserve">                   </w:t>
    </w:r>
    <w:r>
      <w:rPr>
        <w:rFonts w:asciiTheme="minorHAnsi" w:hAnsiTheme="minorHAnsi" w:cstheme="minorHAnsi"/>
        <w:color w:val="1F3864" w:themeColor="accent1" w:themeShade="80"/>
        <w:sz w:val="18"/>
        <w:szCs w:val="18"/>
      </w:rPr>
      <w:tab/>
    </w:r>
    <w:r>
      <w:rPr>
        <w:rFonts w:asciiTheme="minorHAnsi" w:hAnsiTheme="minorHAnsi" w:cstheme="minorHAnsi"/>
        <w:color w:val="1F3864" w:themeColor="accent1" w:themeShade="80"/>
        <w:sz w:val="18"/>
        <w:szCs w:val="18"/>
      </w:rPr>
      <w:tab/>
    </w:r>
    <w:r>
      <w:rPr>
        <w:rFonts w:asciiTheme="minorHAnsi" w:hAnsiTheme="minorHAnsi" w:cstheme="minorHAnsi"/>
        <w:color w:val="1F3864" w:themeColor="accent1" w:themeShade="80"/>
        <w:sz w:val="18"/>
        <w:szCs w:val="18"/>
      </w:rPr>
      <w:tab/>
    </w:r>
    <w:r>
      <w:rPr>
        <w:rFonts w:asciiTheme="minorHAnsi" w:hAnsiTheme="minorHAnsi" w:cstheme="minorHAnsi"/>
        <w:color w:val="1F3864" w:themeColor="accent1" w:themeShade="80"/>
        <w:sz w:val="18"/>
        <w:szCs w:val="18"/>
      </w:rPr>
      <w:tab/>
    </w:r>
    <w:r>
      <w:rPr>
        <w:rFonts w:asciiTheme="minorHAnsi" w:hAnsiTheme="minorHAnsi" w:cstheme="minorHAnsi"/>
        <w:color w:val="1F3864" w:themeColor="accent1" w:themeShade="80"/>
        <w:sz w:val="18"/>
        <w:szCs w:val="18"/>
      </w:rPr>
      <w:tab/>
    </w:r>
    <w:r>
      <w:rPr>
        <w:rFonts w:asciiTheme="minorHAnsi" w:hAnsiTheme="minorHAnsi" w:cstheme="minorHAnsi"/>
        <w:color w:val="1F3864" w:themeColor="accent1" w:themeShade="80"/>
        <w:sz w:val="18"/>
        <w:szCs w:val="18"/>
      </w:rPr>
      <w:tab/>
      <w:t xml:space="preserve">                     </w:t>
    </w:r>
    <w:r w:rsidR="005A7A85">
      <w:rPr>
        <w:rStyle w:val="Numrodepage"/>
        <w:rFonts w:eastAsia="Arial"/>
        <w:sz w:val="16"/>
      </w:rPr>
      <w:fldChar w:fldCharType="begin"/>
    </w:r>
    <w:r w:rsidR="005A7A85">
      <w:rPr>
        <w:rStyle w:val="Numrodepage"/>
        <w:rFonts w:eastAsia="Arial"/>
        <w:sz w:val="16"/>
      </w:rPr>
      <w:instrText xml:space="preserve"> PAGE </w:instrText>
    </w:r>
    <w:r w:rsidR="005A7A85">
      <w:rPr>
        <w:rStyle w:val="Numrodepage"/>
        <w:rFonts w:eastAsia="Arial"/>
        <w:sz w:val="16"/>
      </w:rPr>
      <w:fldChar w:fldCharType="separate"/>
    </w:r>
    <w:r w:rsidR="005A7A85">
      <w:rPr>
        <w:rStyle w:val="Numrodepage"/>
        <w:rFonts w:eastAsia="Arial"/>
        <w:noProof/>
        <w:sz w:val="16"/>
      </w:rPr>
      <w:t>20</w:t>
    </w:r>
    <w:r w:rsidR="005A7A85">
      <w:rPr>
        <w:rStyle w:val="Numrodepage"/>
        <w:rFonts w:eastAsia="Arial"/>
        <w:sz w:val="16"/>
      </w:rPr>
      <w:fldChar w:fldCharType="end"/>
    </w:r>
    <w:r w:rsidR="005A7A85">
      <w:rPr>
        <w:rStyle w:val="Numrodepage"/>
        <w:rFonts w:eastAsia="Arial"/>
        <w:sz w:val="16"/>
      </w:rPr>
      <w:t>/</w:t>
    </w:r>
    <w:r w:rsidR="005A7A85">
      <w:rPr>
        <w:rStyle w:val="Numrodepage"/>
        <w:rFonts w:eastAsia="Arial"/>
        <w:sz w:val="16"/>
      </w:rPr>
      <w:fldChar w:fldCharType="begin"/>
    </w:r>
    <w:r w:rsidR="005A7A85">
      <w:rPr>
        <w:rStyle w:val="Numrodepage"/>
        <w:rFonts w:eastAsia="Arial"/>
        <w:sz w:val="16"/>
      </w:rPr>
      <w:instrText xml:space="preserve"> NUMPAGES </w:instrText>
    </w:r>
    <w:r w:rsidR="005A7A85">
      <w:rPr>
        <w:rStyle w:val="Numrodepage"/>
        <w:rFonts w:eastAsia="Arial"/>
        <w:sz w:val="16"/>
      </w:rPr>
      <w:fldChar w:fldCharType="separate"/>
    </w:r>
    <w:r w:rsidR="005A7A85">
      <w:rPr>
        <w:rStyle w:val="Numrodepage"/>
        <w:rFonts w:eastAsia="Arial"/>
        <w:noProof/>
        <w:sz w:val="16"/>
      </w:rPr>
      <w:t>20</w:t>
    </w:r>
    <w:r w:rsidR="005A7A85">
      <w:rPr>
        <w:rStyle w:val="Numrodepage"/>
        <w:rFonts w:eastAsia="Arial"/>
        <w:sz w:val="16"/>
      </w:rPr>
      <w:fldChar w:fldCharType="end"/>
    </w:r>
  </w:p>
  <w:p w14:paraId="7C7101F3" w14:textId="77777777" w:rsidR="005A7A85" w:rsidRDefault="005A7A85">
    <w:pPr>
      <w:tabs>
        <w:tab w:val="center" w:pos="9010"/>
      </w:tabs>
      <w:spacing w:after="0"/>
      <w:ind w:left="0" w:firstLine="0"/>
      <w:jc w:val="left"/>
    </w:pPr>
    <w:r>
      <w:rPr>
        <w:rFonts w:ascii="Bookman Old Style" w:eastAsia="Bookman Old Style" w:hAnsi="Bookman Old Style" w:cs="Bookman Old Style"/>
        <w:b/>
        <w:i/>
        <w:sz w:val="16"/>
      </w:rPr>
      <w:tab/>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5030B" w14:textId="77777777" w:rsidR="005A7A85" w:rsidRDefault="005A7A85">
    <w:pPr>
      <w:spacing w:after="0"/>
      <w:ind w:left="0" w:firstLine="0"/>
      <w:jc w:val="left"/>
    </w:pPr>
    <w:r>
      <w:rPr>
        <w:b/>
        <w:i/>
        <w:sz w:val="14"/>
      </w:rPr>
      <w:t xml:space="preserve">TOURAINE LOGEMENT ESH - SA d'HLM au capital de 606 660 € approuvée par arrêté ministériel du 9 octobre 1969 - RCS Tours B 684 801 293 </w:t>
    </w:r>
  </w:p>
  <w:p w14:paraId="0272707A" w14:textId="77777777" w:rsidR="005A7A85" w:rsidRDefault="005A7A85">
    <w:pPr>
      <w:spacing w:after="196"/>
      <w:ind w:left="0" w:firstLine="0"/>
      <w:jc w:val="left"/>
    </w:pPr>
    <w:r>
      <w:rPr>
        <w:b/>
        <w:i/>
        <w:sz w:val="14"/>
      </w:rPr>
      <w:t xml:space="preserve">Siège : 14 rue Président-Merville – CS 50815 – 37008 TOURS CEDEX 01  </w:t>
    </w:r>
  </w:p>
  <w:p w14:paraId="7B51A3A0" w14:textId="77777777" w:rsidR="005A7A85" w:rsidRDefault="005A7A85">
    <w:pPr>
      <w:tabs>
        <w:tab w:val="center" w:pos="9010"/>
      </w:tabs>
      <w:spacing w:after="0"/>
      <w:ind w:left="0" w:firstLine="0"/>
      <w:jc w:val="left"/>
    </w:pPr>
    <w:r>
      <w:rPr>
        <w:rFonts w:ascii="Bookman Old Style" w:eastAsia="Bookman Old Style" w:hAnsi="Bookman Old Style" w:cs="Bookman Old Style"/>
        <w:b/>
        <w:i/>
        <w:sz w:val="16"/>
      </w:rPr>
      <w:t xml:space="preserve"> </w:t>
    </w:r>
    <w:r>
      <w:rPr>
        <w:rFonts w:ascii="Bookman Old Style" w:eastAsia="Bookman Old Style" w:hAnsi="Bookman Old Style" w:cs="Bookman Old Style"/>
        <w:b/>
        <w:i/>
        <w:sz w:val="16"/>
      </w:rPr>
      <w:tab/>
      <w:t xml:space="preserve"> </w:t>
    </w:r>
    <w:r>
      <w:rPr>
        <w:rFonts w:ascii="Bookman Old Style" w:eastAsia="Bookman Old Style" w:hAnsi="Bookman Old Style" w:cs="Bookman Old Style"/>
        <w:b/>
        <w:i/>
        <w:sz w:val="16"/>
      </w:rPr>
      <w:fldChar w:fldCharType="begin"/>
    </w:r>
    <w:r>
      <w:rPr>
        <w:rFonts w:ascii="Bookman Old Style" w:eastAsia="Bookman Old Style" w:hAnsi="Bookman Old Style" w:cs="Bookman Old Style"/>
        <w:b/>
        <w:i/>
        <w:sz w:val="16"/>
      </w:rPr>
      <w:instrText xml:space="preserve"> PAGE   \* MERGEFORMAT </w:instrText>
    </w:r>
    <w:r>
      <w:rPr>
        <w:rFonts w:ascii="Bookman Old Style" w:eastAsia="Bookman Old Style" w:hAnsi="Bookman Old Style" w:cs="Bookman Old Style"/>
        <w:b/>
        <w:i/>
        <w:sz w:val="16"/>
      </w:rPr>
      <w:fldChar w:fldCharType="separate"/>
    </w:r>
    <w:r>
      <w:rPr>
        <w:rFonts w:ascii="Bookman Old Style" w:eastAsia="Bookman Old Style" w:hAnsi="Bookman Old Style" w:cs="Bookman Old Style"/>
        <w:b/>
        <w:i/>
        <w:sz w:val="16"/>
      </w:rPr>
      <w:t>1</w:t>
    </w:r>
    <w:r>
      <w:rPr>
        <w:rFonts w:ascii="Bookman Old Style" w:eastAsia="Bookman Old Style" w:hAnsi="Bookman Old Style" w:cs="Bookman Old Style"/>
        <w:b/>
        <w:i/>
        <w:sz w:val="16"/>
      </w:rPr>
      <w:fldChar w:fldCharType="end"/>
    </w:r>
    <w:r>
      <w:rPr>
        <w:rFonts w:ascii="Bookman Old Style" w:eastAsia="Bookman Old Style" w:hAnsi="Bookman Old Style" w:cs="Bookman Old Style"/>
        <w:b/>
        <w:i/>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6FC51" w14:textId="77777777" w:rsidR="00CD3166" w:rsidRDefault="00CD3166">
      <w:pPr>
        <w:spacing w:after="0" w:line="240" w:lineRule="auto"/>
      </w:pPr>
      <w:r>
        <w:separator/>
      </w:r>
    </w:p>
  </w:footnote>
  <w:footnote w:type="continuationSeparator" w:id="0">
    <w:p w14:paraId="142C82ED" w14:textId="77777777" w:rsidR="00CD3166" w:rsidRDefault="00CD31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920F" w14:textId="77777777" w:rsidR="005A7A85" w:rsidRDefault="005A7A85">
    <w:pPr>
      <w:pStyle w:val="En-tte"/>
      <w:framePr w:w="576" w:wrap="auto" w:vAnchor="page" w:hAnchor="page" w:x="11776" w:y="848"/>
      <w:widowControl/>
      <w:jc w:val="right"/>
      <w:rPr>
        <w:rStyle w:val="Numrodepage"/>
        <w:rFonts w:eastAsia="Arial"/>
        <w:sz w:val="24"/>
      </w:rPr>
    </w:pPr>
    <w:r>
      <w:rPr>
        <w:rStyle w:val="Numrodepage"/>
        <w:rFonts w:eastAsia="Arial"/>
        <w:sz w:val="24"/>
      </w:rPr>
      <w:fldChar w:fldCharType="begin"/>
    </w:r>
    <w:r>
      <w:rPr>
        <w:rStyle w:val="Numrodepage"/>
        <w:rFonts w:eastAsia="Arial"/>
        <w:sz w:val="24"/>
      </w:rPr>
      <w:instrText xml:space="preserve">PAGE  </w:instrText>
    </w:r>
    <w:r>
      <w:rPr>
        <w:rStyle w:val="Numrodepage"/>
        <w:rFonts w:eastAsia="Arial"/>
        <w:sz w:val="24"/>
      </w:rPr>
      <w:fldChar w:fldCharType="end"/>
    </w:r>
  </w:p>
  <w:p w14:paraId="777D1B45" w14:textId="77777777" w:rsidR="005A7A85" w:rsidRDefault="005A7A85">
    <w:pPr>
      <w:pStyle w:val="En-tt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2150" w14:textId="77777777" w:rsidR="005A7A85" w:rsidRDefault="005A7A85">
    <w:pPr>
      <w:spacing w:after="0"/>
      <w:ind w:left="0" w:firstLine="0"/>
      <w:jc w:val="left"/>
    </w:pPr>
    <w:r>
      <w:rPr>
        <w:noProof/>
      </w:rPr>
      <w:drawing>
        <wp:anchor distT="0" distB="0" distL="114300" distR="114300" simplePos="0" relativeHeight="251658240" behindDoc="0" locked="0" layoutInCell="1" allowOverlap="0" wp14:anchorId="33C38250" wp14:editId="6E6B049C">
          <wp:simplePos x="0" y="0"/>
          <wp:positionH relativeFrom="page">
            <wp:posOffset>359410</wp:posOffset>
          </wp:positionH>
          <wp:positionV relativeFrom="page">
            <wp:posOffset>467995</wp:posOffset>
          </wp:positionV>
          <wp:extent cx="1811020" cy="427990"/>
          <wp:effectExtent l="0" t="0" r="0" b="0"/>
          <wp:wrapSquare wrapText="bothSides"/>
          <wp:docPr id="149312215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811020" cy="427990"/>
                  </a:xfrm>
                  <a:prstGeom prst="rect">
                    <a:avLst/>
                  </a:prstGeom>
                </pic:spPr>
              </pic:pic>
            </a:graphicData>
          </a:graphic>
        </wp:anchor>
      </w:drawing>
    </w:r>
    <w:r>
      <w:t xml:space="preserve"> </w:t>
    </w:r>
  </w:p>
  <w:p w14:paraId="2CF0E49D" w14:textId="77777777" w:rsidR="005A7A85" w:rsidRDefault="005A7A85">
    <w:pPr>
      <w:spacing w:after="0"/>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BB5DE" w14:textId="3FF6F5E0" w:rsidR="005A7A85" w:rsidRPr="00366DD9" w:rsidRDefault="005A7A85" w:rsidP="00366DD9">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C9AF3" w14:textId="77777777" w:rsidR="005A7A85" w:rsidRDefault="005A7A85">
    <w:pPr>
      <w:spacing w:after="0"/>
      <w:ind w:left="0" w:firstLine="0"/>
      <w:jc w:val="left"/>
    </w:pPr>
    <w:r>
      <w:rPr>
        <w:noProof/>
      </w:rPr>
      <w:drawing>
        <wp:anchor distT="0" distB="0" distL="114300" distR="114300" simplePos="0" relativeHeight="251660288" behindDoc="0" locked="0" layoutInCell="1" allowOverlap="0" wp14:anchorId="49006699" wp14:editId="2F6CE78E">
          <wp:simplePos x="0" y="0"/>
          <wp:positionH relativeFrom="page">
            <wp:posOffset>359410</wp:posOffset>
          </wp:positionH>
          <wp:positionV relativeFrom="page">
            <wp:posOffset>467995</wp:posOffset>
          </wp:positionV>
          <wp:extent cx="1811020" cy="427990"/>
          <wp:effectExtent l="0" t="0" r="0" b="0"/>
          <wp:wrapSquare wrapText="bothSides"/>
          <wp:docPr id="164887942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811020" cy="427990"/>
                  </a:xfrm>
                  <a:prstGeom prst="rect">
                    <a:avLst/>
                  </a:prstGeom>
                </pic:spPr>
              </pic:pic>
            </a:graphicData>
          </a:graphic>
        </wp:anchor>
      </w:drawing>
    </w:r>
    <w:r>
      <w:t xml:space="preserve"> </w:t>
    </w:r>
  </w:p>
  <w:p w14:paraId="5D013870" w14:textId="77777777" w:rsidR="005A7A85" w:rsidRDefault="005A7A85">
    <w:pPr>
      <w:spacing w:after="0"/>
      <w:ind w:lef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4F50"/>
    <w:multiLevelType w:val="hybridMultilevel"/>
    <w:tmpl w:val="041C1246"/>
    <w:lvl w:ilvl="0" w:tplc="56ECFC4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B826E2"/>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2" w15:restartNumberingAfterBreak="0">
    <w:nsid w:val="0C5C51C9"/>
    <w:multiLevelType w:val="hybridMultilevel"/>
    <w:tmpl w:val="99DAED14"/>
    <w:lvl w:ilvl="0" w:tplc="AA0C38E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DAFCE4">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B4F48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82943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00C172">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386E3C">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CC4097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864DD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B64DE8">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DE2B31"/>
    <w:multiLevelType w:val="hybridMultilevel"/>
    <w:tmpl w:val="702EED5E"/>
    <w:lvl w:ilvl="0" w:tplc="F5740AB4">
      <w:start w:val="1"/>
      <w:numFmt w:val="bullet"/>
      <w:lvlText w:val="•"/>
      <w:lvlJc w:val="left"/>
      <w:pPr>
        <w:ind w:left="7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C8AE84">
      <w:start w:val="1"/>
      <w:numFmt w:val="bullet"/>
      <w:lvlText w:val="-"/>
      <w:lvlJc w:val="left"/>
      <w:pPr>
        <w:ind w:left="16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1DAABC0">
      <w:start w:val="1"/>
      <w:numFmt w:val="bullet"/>
      <w:lvlText w:val="▪"/>
      <w:lvlJc w:val="left"/>
      <w:pPr>
        <w:ind w:left="23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9622E9C">
      <w:start w:val="1"/>
      <w:numFmt w:val="bullet"/>
      <w:lvlText w:val="•"/>
      <w:lvlJc w:val="left"/>
      <w:pPr>
        <w:ind w:left="30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EA0A80">
      <w:start w:val="1"/>
      <w:numFmt w:val="bullet"/>
      <w:lvlText w:val="o"/>
      <w:lvlJc w:val="left"/>
      <w:pPr>
        <w:ind w:left="37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252AC62">
      <w:start w:val="1"/>
      <w:numFmt w:val="bullet"/>
      <w:lvlText w:val="▪"/>
      <w:lvlJc w:val="left"/>
      <w:pPr>
        <w:ind w:left="44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1EC36E">
      <w:start w:val="1"/>
      <w:numFmt w:val="bullet"/>
      <w:lvlText w:val="•"/>
      <w:lvlJc w:val="left"/>
      <w:pPr>
        <w:ind w:left="52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E818B8">
      <w:start w:val="1"/>
      <w:numFmt w:val="bullet"/>
      <w:lvlText w:val="o"/>
      <w:lvlJc w:val="left"/>
      <w:pPr>
        <w:ind w:left="5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96C0F70">
      <w:start w:val="1"/>
      <w:numFmt w:val="bullet"/>
      <w:lvlText w:val="▪"/>
      <w:lvlJc w:val="left"/>
      <w:pPr>
        <w:ind w:left="6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E365104"/>
    <w:multiLevelType w:val="hybridMultilevel"/>
    <w:tmpl w:val="96B07F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5DD7776"/>
    <w:multiLevelType w:val="multilevel"/>
    <w:tmpl w:val="826E55D8"/>
    <w:lvl w:ilvl="0">
      <w:start w:val="2"/>
      <w:numFmt w:val="bullet"/>
      <w:lvlText w:val="-"/>
      <w:lvlJc w:val="left"/>
      <w:pPr>
        <w:tabs>
          <w:tab w:val="num" w:pos="0"/>
        </w:tabs>
        <w:ind w:left="720" w:hanging="360"/>
      </w:pPr>
      <w:rPr>
        <w:rFonts w:ascii="ArialMT" w:hAnsi="ArialMT" w:cs="ArialMT"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60A3B24"/>
    <w:multiLevelType w:val="hybridMultilevel"/>
    <w:tmpl w:val="B3CADA32"/>
    <w:lvl w:ilvl="0" w:tplc="6D98FB82">
      <w:start w:val="1"/>
      <w:numFmt w:val="lowerLetter"/>
      <w:lvlText w:val="%1)"/>
      <w:lvlJc w:val="left"/>
      <w:pPr>
        <w:tabs>
          <w:tab w:val="num" w:pos="1980"/>
        </w:tabs>
        <w:ind w:left="1980" w:hanging="360"/>
      </w:pPr>
      <w:rPr>
        <w:rFonts w:hint="default"/>
        <w:b/>
      </w:rPr>
    </w:lvl>
    <w:lvl w:ilvl="1" w:tplc="040C0019" w:tentative="1">
      <w:start w:val="1"/>
      <w:numFmt w:val="lowerLetter"/>
      <w:lvlText w:val="%2."/>
      <w:lvlJc w:val="left"/>
      <w:pPr>
        <w:tabs>
          <w:tab w:val="num" w:pos="2700"/>
        </w:tabs>
        <w:ind w:left="2700" w:hanging="360"/>
      </w:pPr>
    </w:lvl>
    <w:lvl w:ilvl="2" w:tplc="040C001B" w:tentative="1">
      <w:start w:val="1"/>
      <w:numFmt w:val="lowerRoman"/>
      <w:lvlText w:val="%3."/>
      <w:lvlJc w:val="right"/>
      <w:pPr>
        <w:tabs>
          <w:tab w:val="num" w:pos="3420"/>
        </w:tabs>
        <w:ind w:left="3420" w:hanging="180"/>
      </w:pPr>
    </w:lvl>
    <w:lvl w:ilvl="3" w:tplc="040C000F" w:tentative="1">
      <w:start w:val="1"/>
      <w:numFmt w:val="decimal"/>
      <w:lvlText w:val="%4."/>
      <w:lvlJc w:val="left"/>
      <w:pPr>
        <w:tabs>
          <w:tab w:val="num" w:pos="4140"/>
        </w:tabs>
        <w:ind w:left="4140" w:hanging="360"/>
      </w:pPr>
    </w:lvl>
    <w:lvl w:ilvl="4" w:tplc="040C0019" w:tentative="1">
      <w:start w:val="1"/>
      <w:numFmt w:val="lowerLetter"/>
      <w:lvlText w:val="%5."/>
      <w:lvlJc w:val="left"/>
      <w:pPr>
        <w:tabs>
          <w:tab w:val="num" w:pos="4860"/>
        </w:tabs>
        <w:ind w:left="4860" w:hanging="360"/>
      </w:pPr>
    </w:lvl>
    <w:lvl w:ilvl="5" w:tplc="040C001B" w:tentative="1">
      <w:start w:val="1"/>
      <w:numFmt w:val="lowerRoman"/>
      <w:lvlText w:val="%6."/>
      <w:lvlJc w:val="right"/>
      <w:pPr>
        <w:tabs>
          <w:tab w:val="num" w:pos="5580"/>
        </w:tabs>
        <w:ind w:left="5580" w:hanging="180"/>
      </w:pPr>
    </w:lvl>
    <w:lvl w:ilvl="6" w:tplc="040C000F" w:tentative="1">
      <w:start w:val="1"/>
      <w:numFmt w:val="decimal"/>
      <w:lvlText w:val="%7."/>
      <w:lvlJc w:val="left"/>
      <w:pPr>
        <w:tabs>
          <w:tab w:val="num" w:pos="6300"/>
        </w:tabs>
        <w:ind w:left="6300" w:hanging="360"/>
      </w:pPr>
    </w:lvl>
    <w:lvl w:ilvl="7" w:tplc="040C0019" w:tentative="1">
      <w:start w:val="1"/>
      <w:numFmt w:val="lowerLetter"/>
      <w:lvlText w:val="%8."/>
      <w:lvlJc w:val="left"/>
      <w:pPr>
        <w:tabs>
          <w:tab w:val="num" w:pos="7020"/>
        </w:tabs>
        <w:ind w:left="7020" w:hanging="360"/>
      </w:pPr>
    </w:lvl>
    <w:lvl w:ilvl="8" w:tplc="040C001B" w:tentative="1">
      <w:start w:val="1"/>
      <w:numFmt w:val="lowerRoman"/>
      <w:lvlText w:val="%9."/>
      <w:lvlJc w:val="right"/>
      <w:pPr>
        <w:tabs>
          <w:tab w:val="num" w:pos="7740"/>
        </w:tabs>
        <w:ind w:left="7740" w:hanging="180"/>
      </w:pPr>
    </w:lvl>
  </w:abstractNum>
  <w:abstractNum w:abstractNumId="7" w15:restartNumberingAfterBreak="0">
    <w:nsid w:val="18EC39C4"/>
    <w:multiLevelType w:val="hybridMultilevel"/>
    <w:tmpl w:val="A96869A0"/>
    <w:lvl w:ilvl="0" w:tplc="040C0009">
      <w:start w:val="1"/>
      <w:numFmt w:val="bullet"/>
      <w:lvlText w:val=""/>
      <w:lvlJc w:val="left"/>
      <w:pPr>
        <w:ind w:left="1441" w:hanging="360"/>
      </w:pPr>
      <w:rPr>
        <w:rFonts w:ascii="Wingdings" w:hAnsi="Wingdings" w:hint="default"/>
      </w:rPr>
    </w:lvl>
    <w:lvl w:ilvl="1" w:tplc="040C0003" w:tentative="1">
      <w:start w:val="1"/>
      <w:numFmt w:val="bullet"/>
      <w:lvlText w:val="o"/>
      <w:lvlJc w:val="left"/>
      <w:pPr>
        <w:ind w:left="2161" w:hanging="360"/>
      </w:pPr>
      <w:rPr>
        <w:rFonts w:ascii="Courier New" w:hAnsi="Courier New" w:cs="Courier New" w:hint="default"/>
      </w:rPr>
    </w:lvl>
    <w:lvl w:ilvl="2" w:tplc="040C0005" w:tentative="1">
      <w:start w:val="1"/>
      <w:numFmt w:val="bullet"/>
      <w:lvlText w:val=""/>
      <w:lvlJc w:val="left"/>
      <w:pPr>
        <w:ind w:left="2881" w:hanging="360"/>
      </w:pPr>
      <w:rPr>
        <w:rFonts w:ascii="Wingdings" w:hAnsi="Wingdings" w:hint="default"/>
      </w:rPr>
    </w:lvl>
    <w:lvl w:ilvl="3" w:tplc="040C0001" w:tentative="1">
      <w:start w:val="1"/>
      <w:numFmt w:val="bullet"/>
      <w:lvlText w:val=""/>
      <w:lvlJc w:val="left"/>
      <w:pPr>
        <w:ind w:left="3601" w:hanging="360"/>
      </w:pPr>
      <w:rPr>
        <w:rFonts w:ascii="Symbol" w:hAnsi="Symbol" w:hint="default"/>
      </w:rPr>
    </w:lvl>
    <w:lvl w:ilvl="4" w:tplc="040C0003" w:tentative="1">
      <w:start w:val="1"/>
      <w:numFmt w:val="bullet"/>
      <w:lvlText w:val="o"/>
      <w:lvlJc w:val="left"/>
      <w:pPr>
        <w:ind w:left="4321" w:hanging="360"/>
      </w:pPr>
      <w:rPr>
        <w:rFonts w:ascii="Courier New" w:hAnsi="Courier New" w:cs="Courier New" w:hint="default"/>
      </w:rPr>
    </w:lvl>
    <w:lvl w:ilvl="5" w:tplc="040C0005" w:tentative="1">
      <w:start w:val="1"/>
      <w:numFmt w:val="bullet"/>
      <w:lvlText w:val=""/>
      <w:lvlJc w:val="left"/>
      <w:pPr>
        <w:ind w:left="5041" w:hanging="360"/>
      </w:pPr>
      <w:rPr>
        <w:rFonts w:ascii="Wingdings" w:hAnsi="Wingdings" w:hint="default"/>
      </w:rPr>
    </w:lvl>
    <w:lvl w:ilvl="6" w:tplc="040C0001" w:tentative="1">
      <w:start w:val="1"/>
      <w:numFmt w:val="bullet"/>
      <w:lvlText w:val=""/>
      <w:lvlJc w:val="left"/>
      <w:pPr>
        <w:ind w:left="5761" w:hanging="360"/>
      </w:pPr>
      <w:rPr>
        <w:rFonts w:ascii="Symbol" w:hAnsi="Symbol" w:hint="default"/>
      </w:rPr>
    </w:lvl>
    <w:lvl w:ilvl="7" w:tplc="040C0003" w:tentative="1">
      <w:start w:val="1"/>
      <w:numFmt w:val="bullet"/>
      <w:lvlText w:val="o"/>
      <w:lvlJc w:val="left"/>
      <w:pPr>
        <w:ind w:left="6481" w:hanging="360"/>
      </w:pPr>
      <w:rPr>
        <w:rFonts w:ascii="Courier New" w:hAnsi="Courier New" w:cs="Courier New" w:hint="default"/>
      </w:rPr>
    </w:lvl>
    <w:lvl w:ilvl="8" w:tplc="040C0005" w:tentative="1">
      <w:start w:val="1"/>
      <w:numFmt w:val="bullet"/>
      <w:lvlText w:val=""/>
      <w:lvlJc w:val="left"/>
      <w:pPr>
        <w:ind w:left="7201" w:hanging="360"/>
      </w:pPr>
      <w:rPr>
        <w:rFonts w:ascii="Wingdings" w:hAnsi="Wingdings" w:hint="default"/>
      </w:rPr>
    </w:lvl>
  </w:abstractNum>
  <w:abstractNum w:abstractNumId="8" w15:restartNumberingAfterBreak="0">
    <w:nsid w:val="19632440"/>
    <w:multiLevelType w:val="hybridMultilevel"/>
    <w:tmpl w:val="E07EC644"/>
    <w:lvl w:ilvl="0" w:tplc="56ECFC48">
      <w:start w:val="1"/>
      <w:numFmt w:val="bullet"/>
      <w:lvlText w:val=""/>
      <w:lvlJc w:val="left"/>
      <w:pPr>
        <w:ind w:left="705" w:hanging="360"/>
      </w:pPr>
      <w:rPr>
        <w:rFonts w:ascii="Symbol" w:hAnsi="Symbol"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9" w15:restartNumberingAfterBreak="0">
    <w:nsid w:val="1FB9412C"/>
    <w:multiLevelType w:val="hybridMultilevel"/>
    <w:tmpl w:val="E4F0640C"/>
    <w:lvl w:ilvl="0" w:tplc="3E1E8A0E">
      <w:start w:val="5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3EB29BF"/>
    <w:multiLevelType w:val="hybridMultilevel"/>
    <w:tmpl w:val="73CCC3EE"/>
    <w:lvl w:ilvl="0" w:tplc="040C0001">
      <w:start w:val="1"/>
      <w:numFmt w:val="bullet"/>
      <w:lvlText w:val=""/>
      <w:lvlJc w:val="left"/>
      <w:pPr>
        <w:ind w:left="705" w:hanging="360"/>
      </w:pPr>
      <w:rPr>
        <w:rFonts w:ascii="Symbol" w:hAnsi="Symbol" w:hint="default"/>
      </w:rPr>
    </w:lvl>
    <w:lvl w:ilvl="1" w:tplc="040C0003">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11" w15:restartNumberingAfterBreak="0">
    <w:nsid w:val="25927F2C"/>
    <w:multiLevelType w:val="hybridMultilevel"/>
    <w:tmpl w:val="0BCAC388"/>
    <w:lvl w:ilvl="0" w:tplc="1926343E">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6966FF2"/>
    <w:multiLevelType w:val="hybridMultilevel"/>
    <w:tmpl w:val="AC166416"/>
    <w:lvl w:ilvl="0" w:tplc="FE70D1A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BCA48F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062C2D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9CD70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9CF9D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B40E51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0E189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66563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3BE6B0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9061055"/>
    <w:multiLevelType w:val="hybridMultilevel"/>
    <w:tmpl w:val="E8C222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D12966"/>
    <w:multiLevelType w:val="multilevel"/>
    <w:tmpl w:val="E06C4CDA"/>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366F6E8D"/>
    <w:multiLevelType w:val="hybridMultilevel"/>
    <w:tmpl w:val="871821F2"/>
    <w:lvl w:ilvl="0" w:tplc="3132D97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91C15F3"/>
    <w:multiLevelType w:val="multilevel"/>
    <w:tmpl w:val="8320E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5ED"/>
    <w:multiLevelType w:val="multilevel"/>
    <w:tmpl w:val="E1DC6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F56FD6"/>
    <w:multiLevelType w:val="hybridMultilevel"/>
    <w:tmpl w:val="B3CADA32"/>
    <w:lvl w:ilvl="0" w:tplc="6D98FB82">
      <w:start w:val="1"/>
      <w:numFmt w:val="lowerLetter"/>
      <w:lvlText w:val="%1)"/>
      <w:lvlJc w:val="left"/>
      <w:pPr>
        <w:tabs>
          <w:tab w:val="num" w:pos="1980"/>
        </w:tabs>
        <w:ind w:left="1980" w:hanging="360"/>
      </w:pPr>
      <w:rPr>
        <w:rFonts w:hint="default"/>
        <w:b/>
      </w:rPr>
    </w:lvl>
    <w:lvl w:ilvl="1" w:tplc="040C0019">
      <w:start w:val="1"/>
      <w:numFmt w:val="lowerLetter"/>
      <w:lvlText w:val="%2."/>
      <w:lvlJc w:val="left"/>
      <w:pPr>
        <w:tabs>
          <w:tab w:val="num" w:pos="4897"/>
        </w:tabs>
        <w:ind w:left="4897" w:hanging="360"/>
      </w:pPr>
    </w:lvl>
    <w:lvl w:ilvl="2" w:tplc="040C001B" w:tentative="1">
      <w:start w:val="1"/>
      <w:numFmt w:val="lowerRoman"/>
      <w:lvlText w:val="%3."/>
      <w:lvlJc w:val="right"/>
      <w:pPr>
        <w:tabs>
          <w:tab w:val="num" w:pos="3420"/>
        </w:tabs>
        <w:ind w:left="3420" w:hanging="180"/>
      </w:pPr>
    </w:lvl>
    <w:lvl w:ilvl="3" w:tplc="040C000F" w:tentative="1">
      <w:start w:val="1"/>
      <w:numFmt w:val="decimal"/>
      <w:lvlText w:val="%4."/>
      <w:lvlJc w:val="left"/>
      <w:pPr>
        <w:tabs>
          <w:tab w:val="num" w:pos="4140"/>
        </w:tabs>
        <w:ind w:left="4140" w:hanging="360"/>
      </w:pPr>
    </w:lvl>
    <w:lvl w:ilvl="4" w:tplc="040C0019" w:tentative="1">
      <w:start w:val="1"/>
      <w:numFmt w:val="lowerLetter"/>
      <w:lvlText w:val="%5."/>
      <w:lvlJc w:val="left"/>
      <w:pPr>
        <w:tabs>
          <w:tab w:val="num" w:pos="4860"/>
        </w:tabs>
        <w:ind w:left="4860" w:hanging="360"/>
      </w:pPr>
    </w:lvl>
    <w:lvl w:ilvl="5" w:tplc="040C001B" w:tentative="1">
      <w:start w:val="1"/>
      <w:numFmt w:val="lowerRoman"/>
      <w:lvlText w:val="%6."/>
      <w:lvlJc w:val="right"/>
      <w:pPr>
        <w:tabs>
          <w:tab w:val="num" w:pos="5580"/>
        </w:tabs>
        <w:ind w:left="5580" w:hanging="180"/>
      </w:pPr>
    </w:lvl>
    <w:lvl w:ilvl="6" w:tplc="040C000F" w:tentative="1">
      <w:start w:val="1"/>
      <w:numFmt w:val="decimal"/>
      <w:lvlText w:val="%7."/>
      <w:lvlJc w:val="left"/>
      <w:pPr>
        <w:tabs>
          <w:tab w:val="num" w:pos="6300"/>
        </w:tabs>
        <w:ind w:left="6300" w:hanging="360"/>
      </w:pPr>
    </w:lvl>
    <w:lvl w:ilvl="7" w:tplc="040C0019" w:tentative="1">
      <w:start w:val="1"/>
      <w:numFmt w:val="lowerLetter"/>
      <w:lvlText w:val="%8."/>
      <w:lvlJc w:val="left"/>
      <w:pPr>
        <w:tabs>
          <w:tab w:val="num" w:pos="7020"/>
        </w:tabs>
        <w:ind w:left="7020" w:hanging="360"/>
      </w:pPr>
    </w:lvl>
    <w:lvl w:ilvl="8" w:tplc="040C001B" w:tentative="1">
      <w:start w:val="1"/>
      <w:numFmt w:val="lowerRoman"/>
      <w:lvlText w:val="%9."/>
      <w:lvlJc w:val="right"/>
      <w:pPr>
        <w:tabs>
          <w:tab w:val="num" w:pos="7740"/>
        </w:tabs>
        <w:ind w:left="7740" w:hanging="180"/>
      </w:pPr>
    </w:lvl>
  </w:abstractNum>
  <w:abstractNum w:abstractNumId="19" w15:restartNumberingAfterBreak="0">
    <w:nsid w:val="46F610D3"/>
    <w:multiLevelType w:val="hybridMultilevel"/>
    <w:tmpl w:val="853025DC"/>
    <w:lvl w:ilvl="0" w:tplc="9C6A21A8">
      <w:start w:val="10"/>
      <w:numFmt w:val="bullet"/>
      <w:lvlText w:val="-"/>
      <w:lvlJc w:val="left"/>
      <w:pPr>
        <w:ind w:left="1080" w:hanging="360"/>
      </w:pPr>
      <w:rPr>
        <w:rFonts w:ascii="Calibri" w:eastAsia="Arial" w:hAnsi="Calibri"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4FEA1299"/>
    <w:multiLevelType w:val="hybridMultilevel"/>
    <w:tmpl w:val="427868F6"/>
    <w:lvl w:ilvl="0" w:tplc="389C1FAA">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521B92">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721FE2">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5059F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9807EA6">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B2C1B08">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F22381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51847BA">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A6E1500">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5FC6563"/>
    <w:multiLevelType w:val="hybridMultilevel"/>
    <w:tmpl w:val="696CB44E"/>
    <w:lvl w:ilvl="0" w:tplc="040C0011">
      <w:start w:val="1"/>
      <w:numFmt w:val="decimal"/>
      <w:lvlText w:val="%1)"/>
      <w:lvlJc w:val="left"/>
      <w:pPr>
        <w:ind w:left="708"/>
      </w:pPr>
      <w:rPr>
        <w:b w:val="0"/>
        <w:i w:val="0"/>
        <w:strike w:val="0"/>
        <w:dstrike w:val="0"/>
        <w:color w:val="000000"/>
        <w:sz w:val="20"/>
        <w:szCs w:val="20"/>
        <w:u w:val="none" w:color="000000"/>
        <w:bdr w:val="none" w:sz="0" w:space="0" w:color="auto"/>
        <w:shd w:val="clear" w:color="auto" w:fill="auto"/>
        <w:vertAlign w:val="baseline"/>
      </w:rPr>
    </w:lvl>
    <w:lvl w:ilvl="1" w:tplc="F94470F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BBAFA9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C4AB06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52A4D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E816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A8EEC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D0EA9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AA4D9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77B41B6"/>
    <w:multiLevelType w:val="multilevel"/>
    <w:tmpl w:val="5994E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612876"/>
    <w:multiLevelType w:val="hybridMultilevel"/>
    <w:tmpl w:val="855A65EE"/>
    <w:lvl w:ilvl="0" w:tplc="786A2074">
      <w:numFmt w:val="bullet"/>
      <w:lvlText w:val=""/>
      <w:lvlJc w:val="left"/>
      <w:pPr>
        <w:ind w:left="1440" w:hanging="360"/>
      </w:pPr>
      <w:rPr>
        <w:rFonts w:ascii="Symbol" w:eastAsia="Courier New" w:hAnsi="Symbol" w:cstheme="minorHAns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5F9E7F50"/>
    <w:multiLevelType w:val="hybridMultilevel"/>
    <w:tmpl w:val="0DD4CA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09B6785"/>
    <w:multiLevelType w:val="hybridMultilevel"/>
    <w:tmpl w:val="3968D29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1B65256"/>
    <w:multiLevelType w:val="hybridMultilevel"/>
    <w:tmpl w:val="6610088C"/>
    <w:lvl w:ilvl="0" w:tplc="5054284C">
      <w:start w:val="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7C83EB4"/>
    <w:multiLevelType w:val="hybridMultilevel"/>
    <w:tmpl w:val="65B650A0"/>
    <w:lvl w:ilvl="0" w:tplc="14729F1C">
      <w:start w:val="10"/>
      <w:numFmt w:val="bullet"/>
      <w:lvlText w:val="-"/>
      <w:lvlJc w:val="left"/>
      <w:pPr>
        <w:ind w:left="720" w:hanging="360"/>
      </w:pPr>
      <w:rPr>
        <w:rFonts w:ascii="Calibri" w:eastAsia="Arial"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8902EF3"/>
    <w:multiLevelType w:val="hybridMultilevel"/>
    <w:tmpl w:val="C13822A0"/>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29" w15:restartNumberingAfterBreak="0">
    <w:nsid w:val="6D9D6B7E"/>
    <w:multiLevelType w:val="hybridMultilevel"/>
    <w:tmpl w:val="72C8EA24"/>
    <w:lvl w:ilvl="0" w:tplc="05FA832A">
      <w:start w:val="3"/>
      <w:numFmt w:val="bullet"/>
      <w:lvlText w:val="-"/>
      <w:lvlJc w:val="left"/>
      <w:pPr>
        <w:ind w:left="345" w:hanging="360"/>
      </w:pPr>
      <w:rPr>
        <w:rFonts w:ascii="Calibri" w:eastAsia="Arial" w:hAnsi="Calibri" w:cstheme="minorHAnsi" w:hint="default"/>
      </w:rPr>
    </w:lvl>
    <w:lvl w:ilvl="1" w:tplc="040C0003" w:tentative="1">
      <w:start w:val="1"/>
      <w:numFmt w:val="bullet"/>
      <w:lvlText w:val="o"/>
      <w:lvlJc w:val="left"/>
      <w:pPr>
        <w:ind w:left="1065" w:hanging="360"/>
      </w:pPr>
      <w:rPr>
        <w:rFonts w:ascii="Courier New" w:hAnsi="Courier New" w:cs="Courier New" w:hint="default"/>
      </w:rPr>
    </w:lvl>
    <w:lvl w:ilvl="2" w:tplc="040C0005" w:tentative="1">
      <w:start w:val="1"/>
      <w:numFmt w:val="bullet"/>
      <w:lvlText w:val=""/>
      <w:lvlJc w:val="left"/>
      <w:pPr>
        <w:ind w:left="1785" w:hanging="360"/>
      </w:pPr>
      <w:rPr>
        <w:rFonts w:ascii="Wingdings" w:hAnsi="Wingdings" w:hint="default"/>
      </w:rPr>
    </w:lvl>
    <w:lvl w:ilvl="3" w:tplc="040C0001" w:tentative="1">
      <w:start w:val="1"/>
      <w:numFmt w:val="bullet"/>
      <w:lvlText w:val=""/>
      <w:lvlJc w:val="left"/>
      <w:pPr>
        <w:ind w:left="2505" w:hanging="360"/>
      </w:pPr>
      <w:rPr>
        <w:rFonts w:ascii="Symbol" w:hAnsi="Symbol" w:hint="default"/>
      </w:rPr>
    </w:lvl>
    <w:lvl w:ilvl="4" w:tplc="040C0003" w:tentative="1">
      <w:start w:val="1"/>
      <w:numFmt w:val="bullet"/>
      <w:lvlText w:val="o"/>
      <w:lvlJc w:val="left"/>
      <w:pPr>
        <w:ind w:left="3225" w:hanging="360"/>
      </w:pPr>
      <w:rPr>
        <w:rFonts w:ascii="Courier New" w:hAnsi="Courier New" w:cs="Courier New" w:hint="default"/>
      </w:rPr>
    </w:lvl>
    <w:lvl w:ilvl="5" w:tplc="040C0005" w:tentative="1">
      <w:start w:val="1"/>
      <w:numFmt w:val="bullet"/>
      <w:lvlText w:val=""/>
      <w:lvlJc w:val="left"/>
      <w:pPr>
        <w:ind w:left="3945" w:hanging="360"/>
      </w:pPr>
      <w:rPr>
        <w:rFonts w:ascii="Wingdings" w:hAnsi="Wingdings" w:hint="default"/>
      </w:rPr>
    </w:lvl>
    <w:lvl w:ilvl="6" w:tplc="040C0001" w:tentative="1">
      <w:start w:val="1"/>
      <w:numFmt w:val="bullet"/>
      <w:lvlText w:val=""/>
      <w:lvlJc w:val="left"/>
      <w:pPr>
        <w:ind w:left="4665" w:hanging="360"/>
      </w:pPr>
      <w:rPr>
        <w:rFonts w:ascii="Symbol" w:hAnsi="Symbol" w:hint="default"/>
      </w:rPr>
    </w:lvl>
    <w:lvl w:ilvl="7" w:tplc="040C0003" w:tentative="1">
      <w:start w:val="1"/>
      <w:numFmt w:val="bullet"/>
      <w:lvlText w:val="o"/>
      <w:lvlJc w:val="left"/>
      <w:pPr>
        <w:ind w:left="5385" w:hanging="360"/>
      </w:pPr>
      <w:rPr>
        <w:rFonts w:ascii="Courier New" w:hAnsi="Courier New" w:cs="Courier New" w:hint="default"/>
      </w:rPr>
    </w:lvl>
    <w:lvl w:ilvl="8" w:tplc="040C0005" w:tentative="1">
      <w:start w:val="1"/>
      <w:numFmt w:val="bullet"/>
      <w:lvlText w:val=""/>
      <w:lvlJc w:val="left"/>
      <w:pPr>
        <w:ind w:left="6105" w:hanging="360"/>
      </w:pPr>
      <w:rPr>
        <w:rFonts w:ascii="Wingdings" w:hAnsi="Wingdings" w:hint="default"/>
      </w:rPr>
    </w:lvl>
  </w:abstractNum>
  <w:abstractNum w:abstractNumId="30" w15:restartNumberingAfterBreak="0">
    <w:nsid w:val="6E561D7B"/>
    <w:multiLevelType w:val="hybridMultilevel"/>
    <w:tmpl w:val="487C4B0A"/>
    <w:lvl w:ilvl="0" w:tplc="1926343E">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A205D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2B2848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9B6C2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442FC9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C2212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CE0AF7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049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04802C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704727D8"/>
    <w:multiLevelType w:val="hybridMultilevel"/>
    <w:tmpl w:val="6322A95E"/>
    <w:lvl w:ilvl="0" w:tplc="3132D972">
      <w:start w:val="1"/>
      <w:numFmt w:val="bullet"/>
      <w:lvlText w:val=""/>
      <w:lvlJc w:val="left"/>
      <w:pPr>
        <w:ind w:left="1180" w:hanging="360"/>
      </w:pPr>
      <w:rPr>
        <w:rFonts w:ascii="Symbol" w:hAnsi="Symbol" w:hint="default"/>
      </w:rPr>
    </w:lvl>
    <w:lvl w:ilvl="1" w:tplc="040C0003" w:tentative="1">
      <w:start w:val="1"/>
      <w:numFmt w:val="bullet"/>
      <w:lvlText w:val="o"/>
      <w:lvlJc w:val="left"/>
      <w:pPr>
        <w:ind w:left="1900" w:hanging="360"/>
      </w:pPr>
      <w:rPr>
        <w:rFonts w:ascii="Courier New" w:hAnsi="Courier New" w:cs="Courier New" w:hint="default"/>
      </w:rPr>
    </w:lvl>
    <w:lvl w:ilvl="2" w:tplc="040C0005" w:tentative="1">
      <w:start w:val="1"/>
      <w:numFmt w:val="bullet"/>
      <w:lvlText w:val=""/>
      <w:lvlJc w:val="left"/>
      <w:pPr>
        <w:ind w:left="2620" w:hanging="360"/>
      </w:pPr>
      <w:rPr>
        <w:rFonts w:ascii="Wingdings" w:hAnsi="Wingdings" w:hint="default"/>
      </w:rPr>
    </w:lvl>
    <w:lvl w:ilvl="3" w:tplc="040C0001" w:tentative="1">
      <w:start w:val="1"/>
      <w:numFmt w:val="bullet"/>
      <w:lvlText w:val=""/>
      <w:lvlJc w:val="left"/>
      <w:pPr>
        <w:ind w:left="3340" w:hanging="360"/>
      </w:pPr>
      <w:rPr>
        <w:rFonts w:ascii="Symbol" w:hAnsi="Symbol" w:hint="default"/>
      </w:rPr>
    </w:lvl>
    <w:lvl w:ilvl="4" w:tplc="040C0003" w:tentative="1">
      <w:start w:val="1"/>
      <w:numFmt w:val="bullet"/>
      <w:lvlText w:val="o"/>
      <w:lvlJc w:val="left"/>
      <w:pPr>
        <w:ind w:left="4060" w:hanging="360"/>
      </w:pPr>
      <w:rPr>
        <w:rFonts w:ascii="Courier New" w:hAnsi="Courier New" w:cs="Courier New" w:hint="default"/>
      </w:rPr>
    </w:lvl>
    <w:lvl w:ilvl="5" w:tplc="040C0005" w:tentative="1">
      <w:start w:val="1"/>
      <w:numFmt w:val="bullet"/>
      <w:lvlText w:val=""/>
      <w:lvlJc w:val="left"/>
      <w:pPr>
        <w:ind w:left="4780" w:hanging="360"/>
      </w:pPr>
      <w:rPr>
        <w:rFonts w:ascii="Wingdings" w:hAnsi="Wingdings" w:hint="default"/>
      </w:rPr>
    </w:lvl>
    <w:lvl w:ilvl="6" w:tplc="040C0001" w:tentative="1">
      <w:start w:val="1"/>
      <w:numFmt w:val="bullet"/>
      <w:lvlText w:val=""/>
      <w:lvlJc w:val="left"/>
      <w:pPr>
        <w:ind w:left="5500" w:hanging="360"/>
      </w:pPr>
      <w:rPr>
        <w:rFonts w:ascii="Symbol" w:hAnsi="Symbol" w:hint="default"/>
      </w:rPr>
    </w:lvl>
    <w:lvl w:ilvl="7" w:tplc="040C0003" w:tentative="1">
      <w:start w:val="1"/>
      <w:numFmt w:val="bullet"/>
      <w:lvlText w:val="o"/>
      <w:lvlJc w:val="left"/>
      <w:pPr>
        <w:ind w:left="6220" w:hanging="360"/>
      </w:pPr>
      <w:rPr>
        <w:rFonts w:ascii="Courier New" w:hAnsi="Courier New" w:cs="Courier New" w:hint="default"/>
      </w:rPr>
    </w:lvl>
    <w:lvl w:ilvl="8" w:tplc="040C0005" w:tentative="1">
      <w:start w:val="1"/>
      <w:numFmt w:val="bullet"/>
      <w:lvlText w:val=""/>
      <w:lvlJc w:val="left"/>
      <w:pPr>
        <w:ind w:left="6940" w:hanging="360"/>
      </w:pPr>
      <w:rPr>
        <w:rFonts w:ascii="Wingdings" w:hAnsi="Wingdings" w:hint="default"/>
      </w:rPr>
    </w:lvl>
  </w:abstractNum>
  <w:abstractNum w:abstractNumId="32" w15:restartNumberingAfterBreak="0">
    <w:nsid w:val="70EA03F3"/>
    <w:multiLevelType w:val="hybridMultilevel"/>
    <w:tmpl w:val="2B085CD4"/>
    <w:lvl w:ilvl="0" w:tplc="34421F1E">
      <w:start w:val="4"/>
      <w:numFmt w:val="bullet"/>
      <w:lvlText w:val=""/>
      <w:lvlJc w:val="left"/>
      <w:pPr>
        <w:ind w:left="370" w:hanging="360"/>
      </w:pPr>
      <w:rPr>
        <w:rFonts w:ascii="Symbol" w:eastAsia="Arial" w:hAnsi="Symbol" w:cstheme="minorHAnsi" w:hint="default"/>
      </w:rPr>
    </w:lvl>
    <w:lvl w:ilvl="1" w:tplc="040C0003" w:tentative="1">
      <w:start w:val="1"/>
      <w:numFmt w:val="bullet"/>
      <w:lvlText w:val="o"/>
      <w:lvlJc w:val="left"/>
      <w:pPr>
        <w:ind w:left="1090" w:hanging="360"/>
      </w:pPr>
      <w:rPr>
        <w:rFonts w:ascii="Courier New" w:hAnsi="Courier New" w:cs="Courier New" w:hint="default"/>
      </w:rPr>
    </w:lvl>
    <w:lvl w:ilvl="2" w:tplc="040C0005" w:tentative="1">
      <w:start w:val="1"/>
      <w:numFmt w:val="bullet"/>
      <w:lvlText w:val=""/>
      <w:lvlJc w:val="left"/>
      <w:pPr>
        <w:ind w:left="1810" w:hanging="360"/>
      </w:pPr>
      <w:rPr>
        <w:rFonts w:ascii="Wingdings" w:hAnsi="Wingdings" w:hint="default"/>
      </w:rPr>
    </w:lvl>
    <w:lvl w:ilvl="3" w:tplc="040C0001" w:tentative="1">
      <w:start w:val="1"/>
      <w:numFmt w:val="bullet"/>
      <w:lvlText w:val=""/>
      <w:lvlJc w:val="left"/>
      <w:pPr>
        <w:ind w:left="2530" w:hanging="360"/>
      </w:pPr>
      <w:rPr>
        <w:rFonts w:ascii="Symbol" w:hAnsi="Symbol" w:hint="default"/>
      </w:rPr>
    </w:lvl>
    <w:lvl w:ilvl="4" w:tplc="040C0003" w:tentative="1">
      <w:start w:val="1"/>
      <w:numFmt w:val="bullet"/>
      <w:lvlText w:val="o"/>
      <w:lvlJc w:val="left"/>
      <w:pPr>
        <w:ind w:left="3250" w:hanging="360"/>
      </w:pPr>
      <w:rPr>
        <w:rFonts w:ascii="Courier New" w:hAnsi="Courier New" w:cs="Courier New" w:hint="default"/>
      </w:rPr>
    </w:lvl>
    <w:lvl w:ilvl="5" w:tplc="040C0005" w:tentative="1">
      <w:start w:val="1"/>
      <w:numFmt w:val="bullet"/>
      <w:lvlText w:val=""/>
      <w:lvlJc w:val="left"/>
      <w:pPr>
        <w:ind w:left="3970" w:hanging="360"/>
      </w:pPr>
      <w:rPr>
        <w:rFonts w:ascii="Wingdings" w:hAnsi="Wingdings" w:hint="default"/>
      </w:rPr>
    </w:lvl>
    <w:lvl w:ilvl="6" w:tplc="040C0001" w:tentative="1">
      <w:start w:val="1"/>
      <w:numFmt w:val="bullet"/>
      <w:lvlText w:val=""/>
      <w:lvlJc w:val="left"/>
      <w:pPr>
        <w:ind w:left="4690" w:hanging="360"/>
      </w:pPr>
      <w:rPr>
        <w:rFonts w:ascii="Symbol" w:hAnsi="Symbol" w:hint="default"/>
      </w:rPr>
    </w:lvl>
    <w:lvl w:ilvl="7" w:tplc="040C0003" w:tentative="1">
      <w:start w:val="1"/>
      <w:numFmt w:val="bullet"/>
      <w:lvlText w:val="o"/>
      <w:lvlJc w:val="left"/>
      <w:pPr>
        <w:ind w:left="5410" w:hanging="360"/>
      </w:pPr>
      <w:rPr>
        <w:rFonts w:ascii="Courier New" w:hAnsi="Courier New" w:cs="Courier New" w:hint="default"/>
      </w:rPr>
    </w:lvl>
    <w:lvl w:ilvl="8" w:tplc="040C0005" w:tentative="1">
      <w:start w:val="1"/>
      <w:numFmt w:val="bullet"/>
      <w:lvlText w:val=""/>
      <w:lvlJc w:val="left"/>
      <w:pPr>
        <w:ind w:left="6130" w:hanging="360"/>
      </w:pPr>
      <w:rPr>
        <w:rFonts w:ascii="Wingdings" w:hAnsi="Wingdings" w:hint="default"/>
      </w:rPr>
    </w:lvl>
  </w:abstractNum>
  <w:abstractNum w:abstractNumId="33" w15:restartNumberingAfterBreak="0">
    <w:nsid w:val="75243B0D"/>
    <w:multiLevelType w:val="hybridMultilevel"/>
    <w:tmpl w:val="418872A4"/>
    <w:lvl w:ilvl="0" w:tplc="7848D9C2">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80EA48">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E6ED430">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10C5A5C">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C2C0EC">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8E1D56">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F78EC92">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4063DC">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2AC931A">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64F0E32"/>
    <w:multiLevelType w:val="hybridMultilevel"/>
    <w:tmpl w:val="FF9A48C6"/>
    <w:lvl w:ilvl="0" w:tplc="C2B079CC">
      <w:start w:val="10"/>
      <w:numFmt w:val="bullet"/>
      <w:lvlText w:val="-"/>
      <w:lvlJc w:val="left"/>
      <w:pPr>
        <w:ind w:left="720" w:hanging="360"/>
      </w:pPr>
      <w:rPr>
        <w:rFonts w:ascii="Calibri" w:eastAsia="Arial"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88745814">
    <w:abstractNumId w:val="30"/>
  </w:num>
  <w:num w:numId="2" w16cid:durableId="1501040099">
    <w:abstractNumId w:val="3"/>
  </w:num>
  <w:num w:numId="3" w16cid:durableId="1392314387">
    <w:abstractNumId w:val="21"/>
  </w:num>
  <w:num w:numId="4" w16cid:durableId="1679575498">
    <w:abstractNumId w:val="2"/>
  </w:num>
  <w:num w:numId="5" w16cid:durableId="1764523010">
    <w:abstractNumId w:val="12"/>
  </w:num>
  <w:num w:numId="6" w16cid:durableId="1953323938">
    <w:abstractNumId w:val="20"/>
  </w:num>
  <w:num w:numId="7" w16cid:durableId="684523776">
    <w:abstractNumId w:val="33"/>
  </w:num>
  <w:num w:numId="8" w16cid:durableId="1140003936">
    <w:abstractNumId w:val="1"/>
  </w:num>
  <w:num w:numId="9" w16cid:durableId="350106377">
    <w:abstractNumId w:val="7"/>
  </w:num>
  <w:num w:numId="10" w16cid:durableId="622611636">
    <w:abstractNumId w:val="23"/>
  </w:num>
  <w:num w:numId="11" w16cid:durableId="999894855">
    <w:abstractNumId w:val="18"/>
  </w:num>
  <w:num w:numId="12" w16cid:durableId="1531601345">
    <w:abstractNumId w:val="29"/>
  </w:num>
  <w:num w:numId="13" w16cid:durableId="455147568">
    <w:abstractNumId w:val="22"/>
  </w:num>
  <w:num w:numId="14" w16cid:durableId="808665292">
    <w:abstractNumId w:val="9"/>
  </w:num>
  <w:num w:numId="15" w16cid:durableId="1840734938">
    <w:abstractNumId w:val="34"/>
  </w:num>
  <w:num w:numId="16" w16cid:durableId="1578981092">
    <w:abstractNumId w:val="19"/>
  </w:num>
  <w:num w:numId="17" w16cid:durableId="1064528046">
    <w:abstractNumId w:val="27"/>
  </w:num>
  <w:num w:numId="18" w16cid:durableId="860898128">
    <w:abstractNumId w:val="13"/>
  </w:num>
  <w:num w:numId="19" w16cid:durableId="132218384">
    <w:abstractNumId w:val="25"/>
  </w:num>
  <w:num w:numId="20" w16cid:durableId="1494373145">
    <w:abstractNumId w:val="26"/>
  </w:num>
  <w:num w:numId="21" w16cid:durableId="699622164">
    <w:abstractNumId w:val="10"/>
  </w:num>
  <w:num w:numId="22" w16cid:durableId="1978991370">
    <w:abstractNumId w:val="6"/>
  </w:num>
  <w:num w:numId="23" w16cid:durableId="1703552254">
    <w:abstractNumId w:val="24"/>
  </w:num>
  <w:num w:numId="24" w16cid:durableId="482046653">
    <w:abstractNumId w:val="8"/>
  </w:num>
  <w:num w:numId="25" w16cid:durableId="512115624">
    <w:abstractNumId w:val="5"/>
  </w:num>
  <w:num w:numId="26" w16cid:durableId="1292518065">
    <w:abstractNumId w:val="14"/>
  </w:num>
  <w:num w:numId="27" w16cid:durableId="1693650154">
    <w:abstractNumId w:val="32"/>
  </w:num>
  <w:num w:numId="28" w16cid:durableId="171527563">
    <w:abstractNumId w:val="0"/>
  </w:num>
  <w:num w:numId="29" w16cid:durableId="243028294">
    <w:abstractNumId w:val="11"/>
  </w:num>
  <w:num w:numId="30" w16cid:durableId="1948150817">
    <w:abstractNumId w:val="17"/>
  </w:num>
  <w:num w:numId="31" w16cid:durableId="1649162466">
    <w:abstractNumId w:val="28"/>
  </w:num>
  <w:num w:numId="32" w16cid:durableId="1828859930">
    <w:abstractNumId w:val="4"/>
  </w:num>
  <w:num w:numId="33" w16cid:durableId="1132866331">
    <w:abstractNumId w:val="31"/>
  </w:num>
  <w:num w:numId="34" w16cid:durableId="1426727559">
    <w:abstractNumId w:val="15"/>
  </w:num>
  <w:num w:numId="35" w16cid:durableId="12386319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numRestart w:val="eachPage"/>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A04"/>
    <w:rsid w:val="00001D9E"/>
    <w:rsid w:val="00003599"/>
    <w:rsid w:val="0000625C"/>
    <w:rsid w:val="0002120C"/>
    <w:rsid w:val="00024C15"/>
    <w:rsid w:val="00027F6D"/>
    <w:rsid w:val="00037088"/>
    <w:rsid w:val="0004232E"/>
    <w:rsid w:val="00043208"/>
    <w:rsid w:val="00056906"/>
    <w:rsid w:val="000625AB"/>
    <w:rsid w:val="000632F0"/>
    <w:rsid w:val="00065844"/>
    <w:rsid w:val="00066342"/>
    <w:rsid w:val="0006678E"/>
    <w:rsid w:val="00074241"/>
    <w:rsid w:val="00075E4A"/>
    <w:rsid w:val="00082281"/>
    <w:rsid w:val="00082E4D"/>
    <w:rsid w:val="000846D5"/>
    <w:rsid w:val="000A515C"/>
    <w:rsid w:val="000B0340"/>
    <w:rsid w:val="000B0D8C"/>
    <w:rsid w:val="000B1BAB"/>
    <w:rsid w:val="000B2209"/>
    <w:rsid w:val="000B559D"/>
    <w:rsid w:val="000C4AF9"/>
    <w:rsid w:val="000C4D51"/>
    <w:rsid w:val="000E14B4"/>
    <w:rsid w:val="000E18E1"/>
    <w:rsid w:val="000E2686"/>
    <w:rsid w:val="000E2C33"/>
    <w:rsid w:val="000F38A7"/>
    <w:rsid w:val="000F69A6"/>
    <w:rsid w:val="000F771D"/>
    <w:rsid w:val="00100740"/>
    <w:rsid w:val="0010281F"/>
    <w:rsid w:val="001125EB"/>
    <w:rsid w:val="001128EC"/>
    <w:rsid w:val="001256C5"/>
    <w:rsid w:val="00125FCD"/>
    <w:rsid w:val="00143369"/>
    <w:rsid w:val="00143C15"/>
    <w:rsid w:val="00145D0E"/>
    <w:rsid w:val="00150853"/>
    <w:rsid w:val="00150DC3"/>
    <w:rsid w:val="001536E3"/>
    <w:rsid w:val="00161EE4"/>
    <w:rsid w:val="001660AF"/>
    <w:rsid w:val="00171647"/>
    <w:rsid w:val="00173565"/>
    <w:rsid w:val="001777DD"/>
    <w:rsid w:val="001857E9"/>
    <w:rsid w:val="00192678"/>
    <w:rsid w:val="0019332B"/>
    <w:rsid w:val="00193660"/>
    <w:rsid w:val="001A2905"/>
    <w:rsid w:val="001A4A7D"/>
    <w:rsid w:val="001A6717"/>
    <w:rsid w:val="001B52BA"/>
    <w:rsid w:val="001C2C4C"/>
    <w:rsid w:val="001D642A"/>
    <w:rsid w:val="001D6801"/>
    <w:rsid w:val="001E2A41"/>
    <w:rsid w:val="001E6AF2"/>
    <w:rsid w:val="00212275"/>
    <w:rsid w:val="002267EA"/>
    <w:rsid w:val="00226D0F"/>
    <w:rsid w:val="002302A4"/>
    <w:rsid w:val="00230C00"/>
    <w:rsid w:val="00234026"/>
    <w:rsid w:val="00240976"/>
    <w:rsid w:val="00241A57"/>
    <w:rsid w:val="00265DB6"/>
    <w:rsid w:val="00270A29"/>
    <w:rsid w:val="002756B2"/>
    <w:rsid w:val="00286A1D"/>
    <w:rsid w:val="00293A04"/>
    <w:rsid w:val="00295F06"/>
    <w:rsid w:val="0029761A"/>
    <w:rsid w:val="002A0912"/>
    <w:rsid w:val="002A1974"/>
    <w:rsid w:val="002A27D5"/>
    <w:rsid w:val="002A63FB"/>
    <w:rsid w:val="002B45C9"/>
    <w:rsid w:val="002C23B0"/>
    <w:rsid w:val="002C5B80"/>
    <w:rsid w:val="002D0C1C"/>
    <w:rsid w:val="002F383B"/>
    <w:rsid w:val="00304AFE"/>
    <w:rsid w:val="00304EF6"/>
    <w:rsid w:val="003139E9"/>
    <w:rsid w:val="00313C2E"/>
    <w:rsid w:val="00315B0A"/>
    <w:rsid w:val="00321995"/>
    <w:rsid w:val="0032257F"/>
    <w:rsid w:val="00323B9C"/>
    <w:rsid w:val="003250BA"/>
    <w:rsid w:val="003263F3"/>
    <w:rsid w:val="00340B14"/>
    <w:rsid w:val="00340D9E"/>
    <w:rsid w:val="00360731"/>
    <w:rsid w:val="00365369"/>
    <w:rsid w:val="00366DD9"/>
    <w:rsid w:val="00367A73"/>
    <w:rsid w:val="00374669"/>
    <w:rsid w:val="003802ED"/>
    <w:rsid w:val="0039295E"/>
    <w:rsid w:val="00394A74"/>
    <w:rsid w:val="00397896"/>
    <w:rsid w:val="003A317A"/>
    <w:rsid w:val="003A639C"/>
    <w:rsid w:val="003A6875"/>
    <w:rsid w:val="003C2297"/>
    <w:rsid w:val="003D29B1"/>
    <w:rsid w:val="003D2AFC"/>
    <w:rsid w:val="003D3A98"/>
    <w:rsid w:val="003E140C"/>
    <w:rsid w:val="003E1DD5"/>
    <w:rsid w:val="003E4373"/>
    <w:rsid w:val="0040325A"/>
    <w:rsid w:val="00404CF5"/>
    <w:rsid w:val="00424462"/>
    <w:rsid w:val="004351C0"/>
    <w:rsid w:val="004408D2"/>
    <w:rsid w:val="004424FD"/>
    <w:rsid w:val="00445681"/>
    <w:rsid w:val="0044634D"/>
    <w:rsid w:val="0044707B"/>
    <w:rsid w:val="0044775A"/>
    <w:rsid w:val="00466EB6"/>
    <w:rsid w:val="0047214B"/>
    <w:rsid w:val="00490C7C"/>
    <w:rsid w:val="00491025"/>
    <w:rsid w:val="004931B0"/>
    <w:rsid w:val="00495E69"/>
    <w:rsid w:val="004A366C"/>
    <w:rsid w:val="004A369E"/>
    <w:rsid w:val="004A7CEF"/>
    <w:rsid w:val="004B0817"/>
    <w:rsid w:val="004B4967"/>
    <w:rsid w:val="004B4F73"/>
    <w:rsid w:val="004C04E9"/>
    <w:rsid w:val="004C3507"/>
    <w:rsid w:val="004C4EFF"/>
    <w:rsid w:val="004D17B0"/>
    <w:rsid w:val="004D1C3F"/>
    <w:rsid w:val="004D2427"/>
    <w:rsid w:val="004D2774"/>
    <w:rsid w:val="004D5D9E"/>
    <w:rsid w:val="004D61CD"/>
    <w:rsid w:val="004D63AE"/>
    <w:rsid w:val="004E2B99"/>
    <w:rsid w:val="004E44F9"/>
    <w:rsid w:val="004F0904"/>
    <w:rsid w:val="004F5B83"/>
    <w:rsid w:val="005001E5"/>
    <w:rsid w:val="00501316"/>
    <w:rsid w:val="005164B9"/>
    <w:rsid w:val="00520814"/>
    <w:rsid w:val="00530134"/>
    <w:rsid w:val="00531A82"/>
    <w:rsid w:val="005412E2"/>
    <w:rsid w:val="005443E0"/>
    <w:rsid w:val="0054451F"/>
    <w:rsid w:val="00545609"/>
    <w:rsid w:val="005473FA"/>
    <w:rsid w:val="005511C9"/>
    <w:rsid w:val="005519BE"/>
    <w:rsid w:val="00554755"/>
    <w:rsid w:val="00566FC1"/>
    <w:rsid w:val="00570245"/>
    <w:rsid w:val="00572452"/>
    <w:rsid w:val="00582123"/>
    <w:rsid w:val="00583E61"/>
    <w:rsid w:val="0058785E"/>
    <w:rsid w:val="00592F92"/>
    <w:rsid w:val="00595CE0"/>
    <w:rsid w:val="005A6B7B"/>
    <w:rsid w:val="005A7A85"/>
    <w:rsid w:val="005B1AF2"/>
    <w:rsid w:val="005B28DF"/>
    <w:rsid w:val="005C28F1"/>
    <w:rsid w:val="005C69DC"/>
    <w:rsid w:val="005C6D52"/>
    <w:rsid w:val="005D57B5"/>
    <w:rsid w:val="005E0363"/>
    <w:rsid w:val="005E2985"/>
    <w:rsid w:val="005E7B25"/>
    <w:rsid w:val="005F4CED"/>
    <w:rsid w:val="005F4F33"/>
    <w:rsid w:val="005F6FAA"/>
    <w:rsid w:val="00601B0F"/>
    <w:rsid w:val="006020C9"/>
    <w:rsid w:val="00605DE9"/>
    <w:rsid w:val="006062BC"/>
    <w:rsid w:val="00611F22"/>
    <w:rsid w:val="00612B9D"/>
    <w:rsid w:val="0061351B"/>
    <w:rsid w:val="00614431"/>
    <w:rsid w:val="00614BA2"/>
    <w:rsid w:val="00621522"/>
    <w:rsid w:val="00621651"/>
    <w:rsid w:val="00627D83"/>
    <w:rsid w:val="00630D2C"/>
    <w:rsid w:val="00631B4C"/>
    <w:rsid w:val="00636FBC"/>
    <w:rsid w:val="00640004"/>
    <w:rsid w:val="00645B86"/>
    <w:rsid w:val="00646571"/>
    <w:rsid w:val="00651F35"/>
    <w:rsid w:val="00656530"/>
    <w:rsid w:val="00657EE8"/>
    <w:rsid w:val="006602F5"/>
    <w:rsid w:val="0066528A"/>
    <w:rsid w:val="006678D8"/>
    <w:rsid w:val="006736C6"/>
    <w:rsid w:val="006750FF"/>
    <w:rsid w:val="00675F3A"/>
    <w:rsid w:val="006800FE"/>
    <w:rsid w:val="00682CF6"/>
    <w:rsid w:val="00683BF6"/>
    <w:rsid w:val="00690DE2"/>
    <w:rsid w:val="006911A5"/>
    <w:rsid w:val="006940E8"/>
    <w:rsid w:val="00694DD7"/>
    <w:rsid w:val="0069514E"/>
    <w:rsid w:val="006A3D6E"/>
    <w:rsid w:val="006A49F2"/>
    <w:rsid w:val="006A4D25"/>
    <w:rsid w:val="006B214E"/>
    <w:rsid w:val="006B5743"/>
    <w:rsid w:val="006C27BB"/>
    <w:rsid w:val="006C50F5"/>
    <w:rsid w:val="006D17B9"/>
    <w:rsid w:val="006D6916"/>
    <w:rsid w:val="006D6F93"/>
    <w:rsid w:val="006E6D1C"/>
    <w:rsid w:val="006E725D"/>
    <w:rsid w:val="006F32DA"/>
    <w:rsid w:val="006F6A23"/>
    <w:rsid w:val="00701555"/>
    <w:rsid w:val="00701F3C"/>
    <w:rsid w:val="00701F62"/>
    <w:rsid w:val="00725003"/>
    <w:rsid w:val="00730A04"/>
    <w:rsid w:val="0073139F"/>
    <w:rsid w:val="00744CA6"/>
    <w:rsid w:val="00750F78"/>
    <w:rsid w:val="0075749C"/>
    <w:rsid w:val="0075771F"/>
    <w:rsid w:val="0076125B"/>
    <w:rsid w:val="00771CBA"/>
    <w:rsid w:val="0079112D"/>
    <w:rsid w:val="007937DB"/>
    <w:rsid w:val="00793FC4"/>
    <w:rsid w:val="00794DDF"/>
    <w:rsid w:val="00797637"/>
    <w:rsid w:val="007A1661"/>
    <w:rsid w:val="007A30F1"/>
    <w:rsid w:val="007A5F30"/>
    <w:rsid w:val="007A759D"/>
    <w:rsid w:val="007B2154"/>
    <w:rsid w:val="007B3C0B"/>
    <w:rsid w:val="007B3D6D"/>
    <w:rsid w:val="007B5347"/>
    <w:rsid w:val="007C0AD3"/>
    <w:rsid w:val="007C19F2"/>
    <w:rsid w:val="007C72EE"/>
    <w:rsid w:val="007C7F4F"/>
    <w:rsid w:val="007D1025"/>
    <w:rsid w:val="007D72E6"/>
    <w:rsid w:val="007F29DD"/>
    <w:rsid w:val="007F312C"/>
    <w:rsid w:val="007F3535"/>
    <w:rsid w:val="007F5A12"/>
    <w:rsid w:val="007F73EB"/>
    <w:rsid w:val="00800C71"/>
    <w:rsid w:val="00806E68"/>
    <w:rsid w:val="008256BA"/>
    <w:rsid w:val="00835529"/>
    <w:rsid w:val="008415FD"/>
    <w:rsid w:val="008437AA"/>
    <w:rsid w:val="00843DFF"/>
    <w:rsid w:val="00844B25"/>
    <w:rsid w:val="00847925"/>
    <w:rsid w:val="00856ADC"/>
    <w:rsid w:val="00865F3A"/>
    <w:rsid w:val="00870265"/>
    <w:rsid w:val="00871DFC"/>
    <w:rsid w:val="008770F9"/>
    <w:rsid w:val="0088129F"/>
    <w:rsid w:val="00887A8D"/>
    <w:rsid w:val="00894C09"/>
    <w:rsid w:val="008A2F4D"/>
    <w:rsid w:val="008A7C00"/>
    <w:rsid w:val="008B1C49"/>
    <w:rsid w:val="008B321D"/>
    <w:rsid w:val="008B45A3"/>
    <w:rsid w:val="008C3B09"/>
    <w:rsid w:val="008C4A72"/>
    <w:rsid w:val="008C69E3"/>
    <w:rsid w:val="008D0527"/>
    <w:rsid w:val="008D4BBC"/>
    <w:rsid w:val="008D547B"/>
    <w:rsid w:val="008E70C5"/>
    <w:rsid w:val="008F1CF9"/>
    <w:rsid w:val="008F1CFF"/>
    <w:rsid w:val="008F3337"/>
    <w:rsid w:val="008F72ED"/>
    <w:rsid w:val="008F769A"/>
    <w:rsid w:val="00900644"/>
    <w:rsid w:val="00904C4E"/>
    <w:rsid w:val="009054E3"/>
    <w:rsid w:val="00910BA1"/>
    <w:rsid w:val="00912FFC"/>
    <w:rsid w:val="00913212"/>
    <w:rsid w:val="00913CFC"/>
    <w:rsid w:val="00917E0C"/>
    <w:rsid w:val="00926C0F"/>
    <w:rsid w:val="00935425"/>
    <w:rsid w:val="009362A2"/>
    <w:rsid w:val="009565F1"/>
    <w:rsid w:val="00957F83"/>
    <w:rsid w:val="00962D49"/>
    <w:rsid w:val="009646A0"/>
    <w:rsid w:val="00970949"/>
    <w:rsid w:val="0099327A"/>
    <w:rsid w:val="009949F0"/>
    <w:rsid w:val="009A4178"/>
    <w:rsid w:val="009A7ABB"/>
    <w:rsid w:val="009B10F6"/>
    <w:rsid w:val="009B7160"/>
    <w:rsid w:val="009C3735"/>
    <w:rsid w:val="009C3FE9"/>
    <w:rsid w:val="009D41C6"/>
    <w:rsid w:val="009D46B3"/>
    <w:rsid w:val="009E00F6"/>
    <w:rsid w:val="00A015FB"/>
    <w:rsid w:val="00A05A51"/>
    <w:rsid w:val="00A06015"/>
    <w:rsid w:val="00A1241F"/>
    <w:rsid w:val="00A32BAF"/>
    <w:rsid w:val="00A3327C"/>
    <w:rsid w:val="00A40126"/>
    <w:rsid w:val="00A426AC"/>
    <w:rsid w:val="00A540D0"/>
    <w:rsid w:val="00A54791"/>
    <w:rsid w:val="00A6187B"/>
    <w:rsid w:val="00A63B7C"/>
    <w:rsid w:val="00A6503B"/>
    <w:rsid w:val="00A6759A"/>
    <w:rsid w:val="00A71B33"/>
    <w:rsid w:val="00A76EC6"/>
    <w:rsid w:val="00A7706E"/>
    <w:rsid w:val="00A82B3C"/>
    <w:rsid w:val="00A851A8"/>
    <w:rsid w:val="00A85A46"/>
    <w:rsid w:val="00A87A57"/>
    <w:rsid w:val="00A953E6"/>
    <w:rsid w:val="00AA1311"/>
    <w:rsid w:val="00AA5151"/>
    <w:rsid w:val="00AA5D90"/>
    <w:rsid w:val="00AB132D"/>
    <w:rsid w:val="00AB2A8B"/>
    <w:rsid w:val="00AC575D"/>
    <w:rsid w:val="00AC74EA"/>
    <w:rsid w:val="00AE15E7"/>
    <w:rsid w:val="00AE7A29"/>
    <w:rsid w:val="00AF0EA4"/>
    <w:rsid w:val="00AF49B7"/>
    <w:rsid w:val="00AF5767"/>
    <w:rsid w:val="00AF57BC"/>
    <w:rsid w:val="00AF5EB8"/>
    <w:rsid w:val="00B13C66"/>
    <w:rsid w:val="00B1631C"/>
    <w:rsid w:val="00B21921"/>
    <w:rsid w:val="00B32FFF"/>
    <w:rsid w:val="00B339B0"/>
    <w:rsid w:val="00B52A19"/>
    <w:rsid w:val="00B53E36"/>
    <w:rsid w:val="00B653D4"/>
    <w:rsid w:val="00B74EDA"/>
    <w:rsid w:val="00B83FBE"/>
    <w:rsid w:val="00B905D3"/>
    <w:rsid w:val="00B92D0B"/>
    <w:rsid w:val="00B94A84"/>
    <w:rsid w:val="00B9793E"/>
    <w:rsid w:val="00BA7485"/>
    <w:rsid w:val="00BB4DC6"/>
    <w:rsid w:val="00BC1BD5"/>
    <w:rsid w:val="00BC6FC4"/>
    <w:rsid w:val="00BD2072"/>
    <w:rsid w:val="00BD20E5"/>
    <w:rsid w:val="00BD2598"/>
    <w:rsid w:val="00BD43CD"/>
    <w:rsid w:val="00BE5D42"/>
    <w:rsid w:val="00C0004B"/>
    <w:rsid w:val="00C20923"/>
    <w:rsid w:val="00C21830"/>
    <w:rsid w:val="00C23F07"/>
    <w:rsid w:val="00C35976"/>
    <w:rsid w:val="00C42C4B"/>
    <w:rsid w:val="00C460A5"/>
    <w:rsid w:val="00C46471"/>
    <w:rsid w:val="00C51357"/>
    <w:rsid w:val="00C51A6F"/>
    <w:rsid w:val="00C61942"/>
    <w:rsid w:val="00C71A2B"/>
    <w:rsid w:val="00C71E01"/>
    <w:rsid w:val="00C76A08"/>
    <w:rsid w:val="00C81B70"/>
    <w:rsid w:val="00C919BB"/>
    <w:rsid w:val="00C94D3A"/>
    <w:rsid w:val="00C96257"/>
    <w:rsid w:val="00CB0527"/>
    <w:rsid w:val="00CB61BB"/>
    <w:rsid w:val="00CC2BD0"/>
    <w:rsid w:val="00CC33CA"/>
    <w:rsid w:val="00CC55E9"/>
    <w:rsid w:val="00CC5A1F"/>
    <w:rsid w:val="00CD3166"/>
    <w:rsid w:val="00CE5AEA"/>
    <w:rsid w:val="00CF0AE3"/>
    <w:rsid w:val="00D018B3"/>
    <w:rsid w:val="00D03782"/>
    <w:rsid w:val="00D064FA"/>
    <w:rsid w:val="00D12968"/>
    <w:rsid w:val="00D26853"/>
    <w:rsid w:val="00D449A0"/>
    <w:rsid w:val="00D516BD"/>
    <w:rsid w:val="00D604B2"/>
    <w:rsid w:val="00D715B0"/>
    <w:rsid w:val="00D742A5"/>
    <w:rsid w:val="00D74F4E"/>
    <w:rsid w:val="00D76A96"/>
    <w:rsid w:val="00D86AA8"/>
    <w:rsid w:val="00D945FD"/>
    <w:rsid w:val="00DA1A05"/>
    <w:rsid w:val="00DA7AF6"/>
    <w:rsid w:val="00DB0436"/>
    <w:rsid w:val="00DB1BF2"/>
    <w:rsid w:val="00DB3CA8"/>
    <w:rsid w:val="00DB3E27"/>
    <w:rsid w:val="00DB5B71"/>
    <w:rsid w:val="00DB751A"/>
    <w:rsid w:val="00DC25FE"/>
    <w:rsid w:val="00DC311C"/>
    <w:rsid w:val="00DD2270"/>
    <w:rsid w:val="00DD3170"/>
    <w:rsid w:val="00DD72D1"/>
    <w:rsid w:val="00DE756D"/>
    <w:rsid w:val="00DF60B5"/>
    <w:rsid w:val="00E129B1"/>
    <w:rsid w:val="00E17246"/>
    <w:rsid w:val="00E317ED"/>
    <w:rsid w:val="00E33931"/>
    <w:rsid w:val="00E40DB2"/>
    <w:rsid w:val="00E42A56"/>
    <w:rsid w:val="00E442C6"/>
    <w:rsid w:val="00E4495D"/>
    <w:rsid w:val="00E45C9A"/>
    <w:rsid w:val="00E508C1"/>
    <w:rsid w:val="00E62FD7"/>
    <w:rsid w:val="00E70897"/>
    <w:rsid w:val="00E7256E"/>
    <w:rsid w:val="00E738AA"/>
    <w:rsid w:val="00E74007"/>
    <w:rsid w:val="00E92D9E"/>
    <w:rsid w:val="00EB16FE"/>
    <w:rsid w:val="00EB7B86"/>
    <w:rsid w:val="00EC004C"/>
    <w:rsid w:val="00EC0B93"/>
    <w:rsid w:val="00EC5A53"/>
    <w:rsid w:val="00ED5AAC"/>
    <w:rsid w:val="00EE125F"/>
    <w:rsid w:val="00EE2774"/>
    <w:rsid w:val="00EE2FB2"/>
    <w:rsid w:val="00EE3460"/>
    <w:rsid w:val="00EE50EB"/>
    <w:rsid w:val="00EF2CB7"/>
    <w:rsid w:val="00EF7DEA"/>
    <w:rsid w:val="00F01B71"/>
    <w:rsid w:val="00F05BB0"/>
    <w:rsid w:val="00F121E0"/>
    <w:rsid w:val="00F13B96"/>
    <w:rsid w:val="00F152D4"/>
    <w:rsid w:val="00F26D6E"/>
    <w:rsid w:val="00F363A4"/>
    <w:rsid w:val="00F37B3A"/>
    <w:rsid w:val="00F42CCE"/>
    <w:rsid w:val="00F4717E"/>
    <w:rsid w:val="00F57F34"/>
    <w:rsid w:val="00F60F51"/>
    <w:rsid w:val="00F62C11"/>
    <w:rsid w:val="00F64B70"/>
    <w:rsid w:val="00F712C1"/>
    <w:rsid w:val="00F730AB"/>
    <w:rsid w:val="00F74220"/>
    <w:rsid w:val="00F77DEB"/>
    <w:rsid w:val="00F77F22"/>
    <w:rsid w:val="00F81E1B"/>
    <w:rsid w:val="00F843BF"/>
    <w:rsid w:val="00F91673"/>
    <w:rsid w:val="00FC1CF6"/>
    <w:rsid w:val="00FC48BF"/>
    <w:rsid w:val="00FC5503"/>
    <w:rsid w:val="00FC6875"/>
    <w:rsid w:val="00FE6FCB"/>
    <w:rsid w:val="00FF0368"/>
    <w:rsid w:val="00FF4E77"/>
    <w:rsid w:val="00FF7DE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CF437"/>
  <w15:docId w15:val="{3F935FEE-A4BD-4497-8CA3-D1F112E80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ind w:left="10" w:hanging="10"/>
      <w:jc w:val="both"/>
    </w:pPr>
    <w:rPr>
      <w:rFonts w:ascii="Arial" w:eastAsia="Arial" w:hAnsi="Arial" w:cs="Arial"/>
      <w:color w:val="000000"/>
      <w:sz w:val="20"/>
    </w:rPr>
  </w:style>
  <w:style w:type="paragraph" w:styleId="Titre1">
    <w:name w:val="heading 1"/>
    <w:next w:val="Normal"/>
    <w:link w:val="Titre1Car"/>
    <w:uiPriority w:val="9"/>
    <w:qFormat/>
    <w:pPr>
      <w:keepNext/>
      <w:keepLines/>
      <w:spacing w:after="403" w:line="323" w:lineRule="auto"/>
      <w:ind w:left="10" w:hanging="10"/>
      <w:outlineLvl w:val="0"/>
    </w:pPr>
    <w:rPr>
      <w:rFonts w:ascii="Arial" w:eastAsia="Arial" w:hAnsi="Arial" w:cs="Arial"/>
      <w:b/>
      <w:color w:val="007583"/>
      <w:sz w:val="20"/>
    </w:rPr>
  </w:style>
  <w:style w:type="paragraph" w:styleId="Titre2">
    <w:name w:val="heading 2"/>
    <w:next w:val="Normal"/>
    <w:link w:val="Titre2Car"/>
    <w:uiPriority w:val="9"/>
    <w:unhideWhenUsed/>
    <w:qFormat/>
    <w:pPr>
      <w:keepNext/>
      <w:keepLines/>
      <w:spacing w:after="1"/>
      <w:ind w:left="718" w:hanging="10"/>
      <w:outlineLvl w:val="1"/>
    </w:pPr>
    <w:rPr>
      <w:rFonts w:ascii="Arial" w:eastAsia="Arial" w:hAnsi="Arial" w:cs="Arial"/>
      <w:b/>
      <w:color w:val="869F41"/>
      <w:sz w:val="18"/>
    </w:rPr>
  </w:style>
  <w:style w:type="paragraph" w:styleId="Titre3">
    <w:name w:val="heading 3"/>
    <w:next w:val="Normal"/>
    <w:link w:val="Titre3Car"/>
    <w:uiPriority w:val="9"/>
    <w:unhideWhenUsed/>
    <w:qFormat/>
    <w:pPr>
      <w:keepNext/>
      <w:keepLines/>
      <w:spacing w:after="102"/>
      <w:ind w:left="10" w:hanging="10"/>
      <w:outlineLvl w:val="2"/>
    </w:pPr>
    <w:rPr>
      <w:rFonts w:ascii="Arial" w:eastAsia="Arial" w:hAnsi="Arial" w:cs="Arial"/>
      <w:b/>
      <w:color w:val="928681"/>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Pr>
      <w:rFonts w:ascii="Arial" w:eastAsia="Arial" w:hAnsi="Arial" w:cs="Arial"/>
      <w:b/>
      <w:color w:val="007583"/>
      <w:sz w:val="20"/>
    </w:rPr>
  </w:style>
  <w:style w:type="character" w:customStyle="1" w:styleId="Titre2Car">
    <w:name w:val="Titre 2 Car"/>
    <w:link w:val="Titre2"/>
    <w:rPr>
      <w:rFonts w:ascii="Arial" w:eastAsia="Arial" w:hAnsi="Arial" w:cs="Arial"/>
      <w:b/>
      <w:color w:val="869F41"/>
      <w:sz w:val="18"/>
    </w:rPr>
  </w:style>
  <w:style w:type="character" w:customStyle="1" w:styleId="Titre3Car">
    <w:name w:val="Titre 3 Car"/>
    <w:link w:val="Titre3"/>
    <w:rPr>
      <w:rFonts w:ascii="Arial" w:eastAsia="Arial" w:hAnsi="Arial" w:cs="Arial"/>
      <w:b/>
      <w:color w:val="928681"/>
      <w:sz w:val="1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Numrodepage">
    <w:name w:val="page number"/>
    <w:rsid w:val="00806E68"/>
    <w:rPr>
      <w:sz w:val="20"/>
    </w:rPr>
  </w:style>
  <w:style w:type="paragraph" w:styleId="Pieddepage">
    <w:name w:val="footer"/>
    <w:basedOn w:val="Normal"/>
    <w:link w:val="PieddepageCar"/>
    <w:rsid w:val="00806E68"/>
    <w:pPr>
      <w:widowControl w:val="0"/>
      <w:tabs>
        <w:tab w:val="center" w:pos="4536"/>
        <w:tab w:val="right" w:pos="9072"/>
      </w:tabs>
      <w:spacing w:after="0" w:line="240" w:lineRule="auto"/>
      <w:ind w:left="0" w:firstLine="0"/>
      <w:jc w:val="left"/>
    </w:pPr>
    <w:rPr>
      <w:rFonts w:ascii="New York" w:eastAsia="Times New Roman" w:hAnsi="New York" w:cs="Times New Roman"/>
      <w:color w:val="auto"/>
      <w:sz w:val="24"/>
      <w:szCs w:val="20"/>
    </w:rPr>
  </w:style>
  <w:style w:type="character" w:customStyle="1" w:styleId="PieddepageCar">
    <w:name w:val="Pied de page Car"/>
    <w:basedOn w:val="Policepardfaut"/>
    <w:link w:val="Pieddepage"/>
    <w:rsid w:val="00806E68"/>
    <w:rPr>
      <w:rFonts w:ascii="New York" w:eastAsia="Times New Roman" w:hAnsi="New York" w:cs="Times New Roman"/>
      <w:sz w:val="24"/>
      <w:szCs w:val="20"/>
    </w:rPr>
  </w:style>
  <w:style w:type="character" w:styleId="Lienhypertexte">
    <w:name w:val="Hyperlink"/>
    <w:basedOn w:val="Policepardfaut"/>
    <w:uiPriority w:val="99"/>
    <w:unhideWhenUsed/>
    <w:rsid w:val="007D1025"/>
    <w:rPr>
      <w:color w:val="0563C1" w:themeColor="hyperlink"/>
      <w:u w:val="single"/>
    </w:rPr>
  </w:style>
  <w:style w:type="paragraph" w:styleId="En-tte">
    <w:name w:val="header"/>
    <w:basedOn w:val="Normal"/>
    <w:link w:val="En-tteCar"/>
    <w:rsid w:val="007D1025"/>
    <w:pPr>
      <w:widowControl w:val="0"/>
      <w:tabs>
        <w:tab w:val="center" w:pos="4536"/>
        <w:tab w:val="right" w:pos="9072"/>
      </w:tabs>
      <w:spacing w:after="0" w:line="240" w:lineRule="auto"/>
      <w:ind w:left="0" w:firstLine="0"/>
      <w:jc w:val="left"/>
    </w:pPr>
    <w:rPr>
      <w:rFonts w:ascii="New York" w:eastAsia="Times New Roman" w:hAnsi="New York" w:cs="Times New Roman"/>
      <w:color w:val="auto"/>
      <w:sz w:val="24"/>
      <w:szCs w:val="20"/>
    </w:rPr>
  </w:style>
  <w:style w:type="character" w:customStyle="1" w:styleId="En-tteCar">
    <w:name w:val="En-tête Car"/>
    <w:basedOn w:val="Policepardfaut"/>
    <w:link w:val="En-tte"/>
    <w:rsid w:val="007D1025"/>
    <w:rPr>
      <w:rFonts w:ascii="New York" w:eastAsia="Times New Roman" w:hAnsi="New York" w:cs="Times New Roman"/>
      <w:sz w:val="24"/>
      <w:szCs w:val="20"/>
    </w:rPr>
  </w:style>
  <w:style w:type="table" w:styleId="Grilledutableau">
    <w:name w:val="Table Grid"/>
    <w:basedOn w:val="TableauNormal"/>
    <w:uiPriority w:val="59"/>
    <w:rsid w:val="00192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texte de base,Paragraphe de liste num,Paragraphe de liste 1,Paragraphe de liste1,Listes,Paragraphe,Normal bullet 2,Paragraph,lp1,1st level - Bullet List Paragraph,Lettre d'introduction,Bullet EY,List L1,Puce focus,Contact,PADE_liste"/>
    <w:basedOn w:val="Normal"/>
    <w:link w:val="ParagraphedelisteCar"/>
    <w:uiPriority w:val="34"/>
    <w:qFormat/>
    <w:rsid w:val="00A015FB"/>
    <w:pPr>
      <w:ind w:left="720"/>
      <w:contextualSpacing/>
    </w:pPr>
  </w:style>
  <w:style w:type="paragraph" w:customStyle="1" w:styleId="Normal2">
    <w:name w:val="Normal2"/>
    <w:basedOn w:val="Normal"/>
    <w:rsid w:val="006B5743"/>
    <w:pPr>
      <w:keepLines/>
      <w:tabs>
        <w:tab w:val="left" w:pos="567"/>
        <w:tab w:val="left" w:pos="851"/>
        <w:tab w:val="left" w:pos="1134"/>
      </w:tabs>
      <w:spacing w:after="0" w:line="240" w:lineRule="auto"/>
      <w:ind w:left="284" w:firstLine="284"/>
    </w:pPr>
    <w:rPr>
      <w:rFonts w:ascii="Times New Roman" w:eastAsia="Times New Roman" w:hAnsi="Times New Roman" w:cs="Times New Roman"/>
      <w:color w:val="auto"/>
      <w:sz w:val="22"/>
      <w:szCs w:val="20"/>
    </w:rPr>
  </w:style>
  <w:style w:type="paragraph" w:styleId="Textedebulles">
    <w:name w:val="Balloon Text"/>
    <w:basedOn w:val="Normal"/>
    <w:link w:val="TextedebullesCar"/>
    <w:uiPriority w:val="99"/>
    <w:semiHidden/>
    <w:unhideWhenUsed/>
    <w:rsid w:val="00904C4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04C4E"/>
    <w:rPr>
      <w:rFonts w:ascii="Segoe UI" w:eastAsia="Arial" w:hAnsi="Segoe UI" w:cs="Segoe UI"/>
      <w:color w:val="000000"/>
      <w:sz w:val="18"/>
      <w:szCs w:val="18"/>
    </w:rPr>
  </w:style>
  <w:style w:type="character" w:styleId="Lienhypertextesuivivisit">
    <w:name w:val="FollowedHyperlink"/>
    <w:basedOn w:val="Policepardfaut"/>
    <w:uiPriority w:val="99"/>
    <w:semiHidden/>
    <w:unhideWhenUsed/>
    <w:rsid w:val="00F26D6E"/>
    <w:rPr>
      <w:color w:val="954F72" w:themeColor="followedHyperlink"/>
      <w:u w:val="single"/>
    </w:rPr>
  </w:style>
  <w:style w:type="paragraph" w:styleId="En-ttedetabledesmatires">
    <w:name w:val="TOC Heading"/>
    <w:basedOn w:val="Titre1"/>
    <w:next w:val="Normal"/>
    <w:uiPriority w:val="39"/>
    <w:unhideWhenUsed/>
    <w:qFormat/>
    <w:rsid w:val="004D61CD"/>
    <w:pPr>
      <w:spacing w:before="240" w:after="0" w:line="259" w:lineRule="auto"/>
      <w:ind w:left="0" w:firstLine="0"/>
      <w:outlineLvl w:val="9"/>
    </w:pPr>
    <w:rPr>
      <w:rFonts w:asciiTheme="majorHAnsi" w:eastAsiaTheme="majorEastAsia" w:hAnsiTheme="majorHAnsi" w:cstheme="majorBidi"/>
      <w:b w:val="0"/>
      <w:color w:val="2F5496" w:themeColor="accent1" w:themeShade="BF"/>
      <w:sz w:val="32"/>
      <w:szCs w:val="32"/>
    </w:rPr>
  </w:style>
  <w:style w:type="paragraph" w:styleId="TM2">
    <w:name w:val="toc 2"/>
    <w:basedOn w:val="Normal"/>
    <w:next w:val="Normal"/>
    <w:autoRedefine/>
    <w:uiPriority w:val="39"/>
    <w:unhideWhenUsed/>
    <w:rsid w:val="004D61CD"/>
    <w:pPr>
      <w:spacing w:after="100"/>
      <w:ind w:left="220" w:firstLine="0"/>
      <w:jc w:val="left"/>
    </w:pPr>
    <w:rPr>
      <w:rFonts w:asciiTheme="minorHAnsi" w:eastAsiaTheme="minorEastAsia" w:hAnsiTheme="minorHAnsi" w:cs="Times New Roman"/>
      <w:color w:val="auto"/>
      <w:sz w:val="22"/>
    </w:rPr>
  </w:style>
  <w:style w:type="paragraph" w:styleId="TM1">
    <w:name w:val="toc 1"/>
    <w:basedOn w:val="Normal"/>
    <w:next w:val="Normal"/>
    <w:autoRedefine/>
    <w:uiPriority w:val="39"/>
    <w:unhideWhenUsed/>
    <w:rsid w:val="004D61CD"/>
    <w:pPr>
      <w:spacing w:after="100"/>
      <w:ind w:left="0" w:firstLine="0"/>
      <w:jc w:val="left"/>
    </w:pPr>
    <w:rPr>
      <w:rFonts w:asciiTheme="minorHAnsi" w:eastAsiaTheme="minorEastAsia" w:hAnsiTheme="minorHAnsi" w:cs="Times New Roman"/>
      <w:color w:val="auto"/>
      <w:sz w:val="22"/>
    </w:rPr>
  </w:style>
  <w:style w:type="paragraph" w:styleId="TM3">
    <w:name w:val="toc 3"/>
    <w:basedOn w:val="Normal"/>
    <w:next w:val="Normal"/>
    <w:autoRedefine/>
    <w:uiPriority w:val="39"/>
    <w:unhideWhenUsed/>
    <w:rsid w:val="004D61CD"/>
    <w:pPr>
      <w:spacing w:after="100"/>
      <w:ind w:left="440" w:firstLine="0"/>
      <w:jc w:val="left"/>
    </w:pPr>
    <w:rPr>
      <w:rFonts w:asciiTheme="minorHAnsi" w:eastAsiaTheme="minorEastAsia" w:hAnsiTheme="minorHAnsi" w:cs="Times New Roman"/>
      <w:color w:val="auto"/>
      <w:sz w:val="22"/>
    </w:rPr>
  </w:style>
  <w:style w:type="character" w:styleId="Marquedecommentaire">
    <w:name w:val="annotation reference"/>
    <w:basedOn w:val="Policepardfaut"/>
    <w:uiPriority w:val="99"/>
    <w:semiHidden/>
    <w:unhideWhenUsed/>
    <w:rsid w:val="00BD43CD"/>
    <w:rPr>
      <w:sz w:val="16"/>
      <w:szCs w:val="16"/>
    </w:rPr>
  </w:style>
  <w:style w:type="paragraph" w:styleId="Commentaire">
    <w:name w:val="annotation text"/>
    <w:basedOn w:val="Normal"/>
    <w:link w:val="CommentaireCar"/>
    <w:uiPriority w:val="99"/>
    <w:unhideWhenUsed/>
    <w:rsid w:val="00BD43CD"/>
    <w:pPr>
      <w:spacing w:line="240" w:lineRule="auto"/>
    </w:pPr>
    <w:rPr>
      <w:szCs w:val="20"/>
    </w:rPr>
  </w:style>
  <w:style w:type="character" w:customStyle="1" w:styleId="CommentaireCar">
    <w:name w:val="Commentaire Car"/>
    <w:basedOn w:val="Policepardfaut"/>
    <w:link w:val="Commentaire"/>
    <w:uiPriority w:val="99"/>
    <w:rsid w:val="00BD43CD"/>
    <w:rPr>
      <w:rFonts w:ascii="Arial" w:eastAsia="Arial" w:hAnsi="Arial" w:cs="Arial"/>
      <w:color w:val="000000"/>
      <w:sz w:val="20"/>
      <w:szCs w:val="20"/>
    </w:rPr>
  </w:style>
  <w:style w:type="paragraph" w:styleId="Objetducommentaire">
    <w:name w:val="annotation subject"/>
    <w:basedOn w:val="Commentaire"/>
    <w:next w:val="Commentaire"/>
    <w:link w:val="ObjetducommentaireCar"/>
    <w:uiPriority w:val="99"/>
    <w:semiHidden/>
    <w:unhideWhenUsed/>
    <w:rsid w:val="00BD43CD"/>
    <w:rPr>
      <w:b/>
      <w:bCs/>
    </w:rPr>
  </w:style>
  <w:style w:type="character" w:customStyle="1" w:styleId="ObjetducommentaireCar">
    <w:name w:val="Objet du commentaire Car"/>
    <w:basedOn w:val="CommentaireCar"/>
    <w:link w:val="Objetducommentaire"/>
    <w:uiPriority w:val="99"/>
    <w:semiHidden/>
    <w:rsid w:val="00BD43CD"/>
    <w:rPr>
      <w:rFonts w:ascii="Arial" w:eastAsia="Arial" w:hAnsi="Arial" w:cs="Arial"/>
      <w:b/>
      <w:bCs/>
      <w:color w:val="000000"/>
      <w:sz w:val="20"/>
      <w:szCs w:val="20"/>
    </w:rPr>
  </w:style>
  <w:style w:type="character" w:customStyle="1" w:styleId="ParagraphedelisteCar">
    <w:name w:val="Paragraphe de liste Car"/>
    <w:aliases w:val="texte de base Car,Paragraphe de liste num Car,Paragraphe de liste 1 Car,Paragraphe de liste1 Car,Listes Car,Paragraphe Car,Normal bullet 2 Car,Paragraph Car,lp1 Car,1st level - Bullet List Paragraph Car,Lettre d'introduction Car"/>
    <w:link w:val="Paragraphedeliste"/>
    <w:uiPriority w:val="34"/>
    <w:qFormat/>
    <w:rsid w:val="00173565"/>
    <w:rPr>
      <w:rFonts w:ascii="Arial" w:eastAsia="Arial" w:hAnsi="Arial" w:cs="Arial"/>
      <w:color w:val="000000"/>
      <w:sz w:val="20"/>
    </w:rPr>
  </w:style>
  <w:style w:type="character" w:customStyle="1" w:styleId="RedTxtCar">
    <w:name w:val="RedTxt Car"/>
    <w:link w:val="RedTxt"/>
    <w:qFormat/>
    <w:locked/>
    <w:rsid w:val="005412E2"/>
    <w:rPr>
      <w:rFonts w:ascii="Arial" w:hAnsi="Arial" w:cs="Arial"/>
      <w:sz w:val="18"/>
      <w:szCs w:val="18"/>
    </w:rPr>
  </w:style>
  <w:style w:type="paragraph" w:customStyle="1" w:styleId="RedTxt">
    <w:name w:val="RedTxt"/>
    <w:basedOn w:val="Normal"/>
    <w:link w:val="RedTxtCar"/>
    <w:qFormat/>
    <w:rsid w:val="005412E2"/>
    <w:pPr>
      <w:widowControl w:val="0"/>
      <w:suppressAutoHyphens/>
      <w:spacing w:after="0" w:line="240" w:lineRule="auto"/>
      <w:ind w:left="0" w:firstLine="0"/>
      <w:jc w:val="left"/>
    </w:pPr>
    <w:rPr>
      <w:rFonts w:eastAsiaTheme="minorEastAsia"/>
      <w:color w:val="auto"/>
      <w:sz w:val="18"/>
      <w:szCs w:val="18"/>
    </w:rPr>
  </w:style>
  <w:style w:type="paragraph" w:customStyle="1" w:styleId="Default">
    <w:name w:val="Default"/>
    <w:qFormat/>
    <w:rsid w:val="004D5D9E"/>
    <w:pPr>
      <w:suppressAutoHyphens/>
      <w:spacing w:after="0" w:line="240" w:lineRule="auto"/>
    </w:pPr>
    <w:rPr>
      <w:rFonts w:ascii="Arial" w:eastAsia="Times New Roman" w:hAnsi="Arial" w:cs="Arial"/>
      <w:color w:val="000000"/>
      <w:sz w:val="24"/>
      <w:szCs w:val="24"/>
    </w:rPr>
  </w:style>
  <w:style w:type="character" w:styleId="Mentionnonrsolue">
    <w:name w:val="Unresolved Mention"/>
    <w:basedOn w:val="Policepardfaut"/>
    <w:uiPriority w:val="99"/>
    <w:semiHidden/>
    <w:unhideWhenUsed/>
    <w:rsid w:val="008B321D"/>
    <w:rPr>
      <w:color w:val="605E5C"/>
      <w:shd w:val="clear" w:color="auto" w:fill="E1DFDD"/>
    </w:rPr>
  </w:style>
  <w:style w:type="paragraph" w:styleId="NormalWeb">
    <w:name w:val="Normal (Web)"/>
    <w:basedOn w:val="Normal"/>
    <w:uiPriority w:val="99"/>
    <w:unhideWhenUsed/>
    <w:rsid w:val="006F6A23"/>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lev">
    <w:name w:val="Strong"/>
    <w:basedOn w:val="Policepardfaut"/>
    <w:uiPriority w:val="22"/>
    <w:qFormat/>
    <w:rsid w:val="006F6A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2713">
      <w:bodyDiv w:val="1"/>
      <w:marLeft w:val="0"/>
      <w:marRight w:val="0"/>
      <w:marTop w:val="0"/>
      <w:marBottom w:val="0"/>
      <w:divBdr>
        <w:top w:val="none" w:sz="0" w:space="0" w:color="auto"/>
        <w:left w:val="none" w:sz="0" w:space="0" w:color="auto"/>
        <w:bottom w:val="none" w:sz="0" w:space="0" w:color="auto"/>
        <w:right w:val="none" w:sz="0" w:space="0" w:color="auto"/>
      </w:divBdr>
    </w:div>
    <w:div w:id="239871944">
      <w:bodyDiv w:val="1"/>
      <w:marLeft w:val="0"/>
      <w:marRight w:val="0"/>
      <w:marTop w:val="0"/>
      <w:marBottom w:val="0"/>
      <w:divBdr>
        <w:top w:val="none" w:sz="0" w:space="0" w:color="auto"/>
        <w:left w:val="none" w:sz="0" w:space="0" w:color="auto"/>
        <w:bottom w:val="none" w:sz="0" w:space="0" w:color="auto"/>
        <w:right w:val="none" w:sz="0" w:space="0" w:color="auto"/>
      </w:divBdr>
      <w:divsChild>
        <w:div w:id="1471096495">
          <w:marLeft w:val="0"/>
          <w:marRight w:val="0"/>
          <w:marTop w:val="0"/>
          <w:marBottom w:val="0"/>
          <w:divBdr>
            <w:top w:val="none" w:sz="0" w:space="0" w:color="auto"/>
            <w:left w:val="none" w:sz="0" w:space="0" w:color="auto"/>
            <w:bottom w:val="none" w:sz="0" w:space="0" w:color="auto"/>
            <w:right w:val="none" w:sz="0" w:space="0" w:color="auto"/>
          </w:divBdr>
          <w:divsChild>
            <w:div w:id="712577438">
              <w:marLeft w:val="0"/>
              <w:marRight w:val="0"/>
              <w:marTop w:val="0"/>
              <w:marBottom w:val="0"/>
              <w:divBdr>
                <w:top w:val="none" w:sz="0" w:space="0" w:color="auto"/>
                <w:left w:val="none" w:sz="0" w:space="0" w:color="auto"/>
                <w:bottom w:val="none" w:sz="0" w:space="0" w:color="auto"/>
                <w:right w:val="none" w:sz="0" w:space="0" w:color="auto"/>
              </w:divBdr>
              <w:divsChild>
                <w:div w:id="964777751">
                  <w:marLeft w:val="0"/>
                  <w:marRight w:val="0"/>
                  <w:marTop w:val="0"/>
                  <w:marBottom w:val="0"/>
                  <w:divBdr>
                    <w:top w:val="none" w:sz="0" w:space="0" w:color="auto"/>
                    <w:left w:val="none" w:sz="0" w:space="0" w:color="auto"/>
                    <w:bottom w:val="none" w:sz="0" w:space="0" w:color="auto"/>
                    <w:right w:val="none" w:sz="0" w:space="0" w:color="auto"/>
                  </w:divBdr>
                  <w:divsChild>
                    <w:div w:id="679091247">
                      <w:marLeft w:val="0"/>
                      <w:marRight w:val="0"/>
                      <w:marTop w:val="0"/>
                      <w:marBottom w:val="0"/>
                      <w:divBdr>
                        <w:top w:val="none" w:sz="0" w:space="0" w:color="auto"/>
                        <w:left w:val="none" w:sz="0" w:space="0" w:color="auto"/>
                        <w:bottom w:val="none" w:sz="0" w:space="0" w:color="auto"/>
                        <w:right w:val="none" w:sz="0" w:space="0" w:color="auto"/>
                      </w:divBdr>
                      <w:divsChild>
                        <w:div w:id="222376244">
                          <w:marLeft w:val="0"/>
                          <w:marRight w:val="0"/>
                          <w:marTop w:val="0"/>
                          <w:marBottom w:val="0"/>
                          <w:divBdr>
                            <w:top w:val="none" w:sz="0" w:space="0" w:color="auto"/>
                            <w:left w:val="none" w:sz="0" w:space="0" w:color="auto"/>
                            <w:bottom w:val="none" w:sz="0" w:space="0" w:color="auto"/>
                            <w:right w:val="none" w:sz="0" w:space="0" w:color="auto"/>
                          </w:divBdr>
                          <w:divsChild>
                            <w:div w:id="925115995">
                              <w:marLeft w:val="0"/>
                              <w:marRight w:val="0"/>
                              <w:marTop w:val="0"/>
                              <w:marBottom w:val="0"/>
                              <w:divBdr>
                                <w:top w:val="none" w:sz="0" w:space="0" w:color="auto"/>
                                <w:left w:val="none" w:sz="0" w:space="0" w:color="auto"/>
                                <w:bottom w:val="none" w:sz="0" w:space="0" w:color="auto"/>
                                <w:right w:val="none" w:sz="0" w:space="0" w:color="auto"/>
                              </w:divBdr>
                              <w:divsChild>
                                <w:div w:id="1996569799">
                                  <w:marLeft w:val="0"/>
                                  <w:marRight w:val="0"/>
                                  <w:marTop w:val="0"/>
                                  <w:marBottom w:val="0"/>
                                  <w:divBdr>
                                    <w:top w:val="none" w:sz="0" w:space="0" w:color="auto"/>
                                    <w:left w:val="none" w:sz="0" w:space="0" w:color="auto"/>
                                    <w:bottom w:val="none" w:sz="0" w:space="0" w:color="auto"/>
                                    <w:right w:val="none" w:sz="0" w:space="0" w:color="auto"/>
                                  </w:divBdr>
                                </w:div>
                                <w:div w:id="672999744">
                                  <w:marLeft w:val="0"/>
                                  <w:marRight w:val="0"/>
                                  <w:marTop w:val="0"/>
                                  <w:marBottom w:val="0"/>
                                  <w:divBdr>
                                    <w:top w:val="none" w:sz="0" w:space="0" w:color="auto"/>
                                    <w:left w:val="none" w:sz="0" w:space="0" w:color="auto"/>
                                    <w:bottom w:val="none" w:sz="0" w:space="0" w:color="auto"/>
                                    <w:right w:val="none" w:sz="0" w:space="0" w:color="auto"/>
                                  </w:divBdr>
                                </w:div>
                                <w:div w:id="52267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340246">
      <w:bodyDiv w:val="1"/>
      <w:marLeft w:val="0"/>
      <w:marRight w:val="0"/>
      <w:marTop w:val="0"/>
      <w:marBottom w:val="0"/>
      <w:divBdr>
        <w:top w:val="none" w:sz="0" w:space="0" w:color="auto"/>
        <w:left w:val="none" w:sz="0" w:space="0" w:color="auto"/>
        <w:bottom w:val="none" w:sz="0" w:space="0" w:color="auto"/>
        <w:right w:val="none" w:sz="0" w:space="0" w:color="auto"/>
      </w:divBdr>
    </w:div>
    <w:div w:id="1156067703">
      <w:bodyDiv w:val="1"/>
      <w:marLeft w:val="0"/>
      <w:marRight w:val="0"/>
      <w:marTop w:val="0"/>
      <w:marBottom w:val="0"/>
      <w:divBdr>
        <w:top w:val="none" w:sz="0" w:space="0" w:color="auto"/>
        <w:left w:val="none" w:sz="0" w:space="0" w:color="auto"/>
        <w:bottom w:val="none" w:sz="0" w:space="0" w:color="auto"/>
        <w:right w:val="none" w:sz="0" w:space="0" w:color="auto"/>
      </w:divBdr>
    </w:div>
    <w:div w:id="1545408788">
      <w:bodyDiv w:val="1"/>
      <w:marLeft w:val="0"/>
      <w:marRight w:val="0"/>
      <w:marTop w:val="0"/>
      <w:marBottom w:val="0"/>
      <w:divBdr>
        <w:top w:val="none" w:sz="0" w:space="0" w:color="auto"/>
        <w:left w:val="none" w:sz="0" w:space="0" w:color="auto"/>
        <w:bottom w:val="none" w:sz="0" w:space="0" w:color="auto"/>
        <w:right w:val="none" w:sz="0" w:space="0" w:color="auto"/>
      </w:divBdr>
    </w:div>
    <w:div w:id="1630821086">
      <w:bodyDiv w:val="1"/>
      <w:marLeft w:val="0"/>
      <w:marRight w:val="0"/>
      <w:marTop w:val="0"/>
      <w:marBottom w:val="0"/>
      <w:divBdr>
        <w:top w:val="none" w:sz="0" w:space="0" w:color="auto"/>
        <w:left w:val="none" w:sz="0" w:space="0" w:color="auto"/>
        <w:bottom w:val="none" w:sz="0" w:space="0" w:color="auto"/>
        <w:right w:val="none" w:sz="0" w:space="0" w:color="auto"/>
      </w:divBdr>
    </w:div>
    <w:div w:id="2010013278">
      <w:bodyDiv w:val="1"/>
      <w:marLeft w:val="0"/>
      <w:marRight w:val="0"/>
      <w:marTop w:val="0"/>
      <w:marBottom w:val="0"/>
      <w:divBdr>
        <w:top w:val="none" w:sz="0" w:space="0" w:color="auto"/>
        <w:left w:val="none" w:sz="0" w:space="0" w:color="auto"/>
        <w:bottom w:val="none" w:sz="0" w:space="0" w:color="auto"/>
        <w:right w:val="none" w:sz="0" w:space="0" w:color="auto"/>
      </w:divBdr>
      <w:divsChild>
        <w:div w:id="850534772">
          <w:marLeft w:val="0"/>
          <w:marRight w:val="0"/>
          <w:marTop w:val="0"/>
          <w:marBottom w:val="0"/>
          <w:divBdr>
            <w:top w:val="none" w:sz="0" w:space="0" w:color="auto"/>
            <w:left w:val="none" w:sz="0" w:space="0" w:color="auto"/>
            <w:bottom w:val="none" w:sz="0" w:space="0" w:color="auto"/>
            <w:right w:val="none" w:sz="0" w:space="0" w:color="auto"/>
          </w:divBdr>
          <w:divsChild>
            <w:div w:id="741758670">
              <w:marLeft w:val="0"/>
              <w:marRight w:val="0"/>
              <w:marTop w:val="0"/>
              <w:marBottom w:val="0"/>
              <w:divBdr>
                <w:top w:val="none" w:sz="0" w:space="0" w:color="auto"/>
                <w:left w:val="none" w:sz="0" w:space="0" w:color="auto"/>
                <w:bottom w:val="none" w:sz="0" w:space="0" w:color="auto"/>
                <w:right w:val="none" w:sz="0" w:space="0" w:color="auto"/>
              </w:divBdr>
              <w:divsChild>
                <w:div w:id="1080640688">
                  <w:marLeft w:val="0"/>
                  <w:marRight w:val="0"/>
                  <w:marTop w:val="0"/>
                  <w:marBottom w:val="0"/>
                  <w:divBdr>
                    <w:top w:val="none" w:sz="0" w:space="0" w:color="auto"/>
                    <w:left w:val="none" w:sz="0" w:space="0" w:color="auto"/>
                    <w:bottom w:val="none" w:sz="0" w:space="0" w:color="auto"/>
                    <w:right w:val="none" w:sz="0" w:space="0" w:color="auto"/>
                  </w:divBdr>
                  <w:divsChild>
                    <w:div w:id="791363503">
                      <w:marLeft w:val="0"/>
                      <w:marRight w:val="0"/>
                      <w:marTop w:val="0"/>
                      <w:marBottom w:val="0"/>
                      <w:divBdr>
                        <w:top w:val="none" w:sz="0" w:space="0" w:color="auto"/>
                        <w:left w:val="none" w:sz="0" w:space="0" w:color="auto"/>
                        <w:bottom w:val="none" w:sz="0" w:space="0" w:color="auto"/>
                        <w:right w:val="none" w:sz="0" w:space="0" w:color="auto"/>
                      </w:divBdr>
                      <w:divsChild>
                        <w:div w:id="1453744379">
                          <w:marLeft w:val="0"/>
                          <w:marRight w:val="0"/>
                          <w:marTop w:val="0"/>
                          <w:marBottom w:val="0"/>
                          <w:divBdr>
                            <w:top w:val="none" w:sz="0" w:space="0" w:color="auto"/>
                            <w:left w:val="none" w:sz="0" w:space="0" w:color="auto"/>
                            <w:bottom w:val="none" w:sz="0" w:space="0" w:color="auto"/>
                            <w:right w:val="none" w:sz="0" w:space="0" w:color="auto"/>
                          </w:divBdr>
                          <w:divsChild>
                            <w:div w:id="700207846">
                              <w:marLeft w:val="0"/>
                              <w:marRight w:val="0"/>
                              <w:marTop w:val="0"/>
                              <w:marBottom w:val="0"/>
                              <w:divBdr>
                                <w:top w:val="none" w:sz="0" w:space="0" w:color="auto"/>
                                <w:left w:val="none" w:sz="0" w:space="0" w:color="auto"/>
                                <w:bottom w:val="none" w:sz="0" w:space="0" w:color="auto"/>
                                <w:right w:val="none" w:sz="0" w:space="0" w:color="auto"/>
                              </w:divBdr>
                              <w:divsChild>
                                <w:div w:id="521238024">
                                  <w:marLeft w:val="0"/>
                                  <w:marRight w:val="0"/>
                                  <w:marTop w:val="0"/>
                                  <w:marBottom w:val="0"/>
                                  <w:divBdr>
                                    <w:top w:val="none" w:sz="0" w:space="0" w:color="auto"/>
                                    <w:left w:val="none" w:sz="0" w:space="0" w:color="auto"/>
                                    <w:bottom w:val="none" w:sz="0" w:space="0" w:color="auto"/>
                                    <w:right w:val="none" w:sz="0" w:space="0" w:color="auto"/>
                                  </w:divBdr>
                                  <w:divsChild>
                                    <w:div w:id="525481468">
                                      <w:marLeft w:val="0"/>
                                      <w:marRight w:val="0"/>
                                      <w:marTop w:val="0"/>
                                      <w:marBottom w:val="0"/>
                                      <w:divBdr>
                                        <w:top w:val="none" w:sz="0" w:space="0" w:color="auto"/>
                                        <w:left w:val="none" w:sz="0" w:space="0" w:color="auto"/>
                                        <w:bottom w:val="none" w:sz="0" w:space="0" w:color="auto"/>
                                        <w:right w:val="none" w:sz="0" w:space="0" w:color="auto"/>
                                      </w:divBdr>
                                      <w:divsChild>
                                        <w:div w:id="1121605222">
                                          <w:marLeft w:val="0"/>
                                          <w:marRight w:val="0"/>
                                          <w:marTop w:val="0"/>
                                          <w:marBottom w:val="0"/>
                                          <w:divBdr>
                                            <w:top w:val="none" w:sz="0" w:space="0" w:color="auto"/>
                                            <w:left w:val="none" w:sz="0" w:space="0" w:color="auto"/>
                                            <w:bottom w:val="none" w:sz="0" w:space="0" w:color="auto"/>
                                            <w:right w:val="none" w:sz="0" w:space="0" w:color="auto"/>
                                          </w:divBdr>
                                          <w:divsChild>
                                            <w:div w:id="7472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Excel_Worksheet.xlsx"/><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ustice.gouv.f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Excel_Worksheet1.xlsx"/><Relationship Id="rId23" Type="http://schemas.openxmlformats.org/officeDocument/2006/relationships/footer" Target="footer4.xml"/><Relationship Id="rId10" Type="http://schemas.openxmlformats.org/officeDocument/2006/relationships/hyperlink" Target="https://awsolutions.fr/blog/cgu/"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sipimmo.com/espace-entreprises" TargetMode="External"/><Relationship Id="rId14" Type="http://schemas.openxmlformats.org/officeDocument/2006/relationships/image" Target="media/image3.emf"/><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4.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199E-2A94-49AB-BAC8-81F1D8223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18</Pages>
  <Words>5707</Words>
  <Characters>31390</Characters>
  <Application>Microsoft Office Word</Application>
  <DocSecurity>0</DocSecurity>
  <Lines>261</Lines>
  <Paragraphs>74</Paragraphs>
  <ScaleCrop>false</ScaleCrop>
  <HeadingPairs>
    <vt:vector size="2" baseType="variant">
      <vt:variant>
        <vt:lpstr>Titre</vt:lpstr>
      </vt:variant>
      <vt:variant>
        <vt:i4>1</vt:i4>
      </vt:variant>
    </vt:vector>
  </HeadingPairs>
  <TitlesOfParts>
    <vt:vector size="1" baseType="lpstr">
      <vt:lpstr>RPAO bis</vt:lpstr>
    </vt:vector>
  </TitlesOfParts>
  <Company/>
  <LinksUpToDate>false</LinksUpToDate>
  <CharactersWithSpaces>37023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RPAO bis</dc:title>
  <dc:subject/>
  <dc:creator>TOURAINE LOGEMENT</dc:creator>
  <cp:keywords/>
  <cp:lastModifiedBy>Dumarey Tiffany</cp:lastModifiedBy>
  <cp:revision>26</cp:revision>
  <cp:lastPrinted>2026-03-16T08:32:00Z</cp:lastPrinted>
  <dcterms:created xsi:type="dcterms:W3CDTF">2026-03-12T14:33:00Z</dcterms:created>
  <dcterms:modified xsi:type="dcterms:W3CDTF">2026-11-03T14:54:00Z</dcterms:modified>
</cp:coreProperties>
</file>