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E7BC9" w14:textId="5E961A35" w:rsidR="00696C24" w:rsidRDefault="00547FB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Té</w:t>
      </w:r>
    </w:p>
    <w:p w14:paraId="6D2F7836" w14:textId="77777777" w:rsidR="00547FB7" w:rsidRPr="00FA35CA" w:rsidRDefault="00547FB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96C24" w:rsidRPr="00FA35CA" w14:paraId="5735DD6C" w14:textId="77777777">
        <w:tc>
          <w:tcPr>
            <w:tcW w:w="4644" w:type="dxa"/>
            <w:tcBorders>
              <w:top w:val="nil"/>
              <w:left w:val="nil"/>
              <w:bottom w:val="nil"/>
              <w:right w:val="nil"/>
            </w:tcBorders>
            <w:shd w:val="clear" w:color="auto" w:fill="595959"/>
            <w:vAlign w:val="center"/>
          </w:tcPr>
          <w:p w14:paraId="0BBFBF51" w14:textId="77777777" w:rsidR="00696C24" w:rsidRPr="00FA35CA" w:rsidRDefault="00696C24">
            <w:pPr>
              <w:widowControl w:val="0"/>
              <w:autoSpaceDE w:val="0"/>
              <w:autoSpaceDN w:val="0"/>
              <w:adjustRightInd w:val="0"/>
              <w:spacing w:after="0" w:line="240" w:lineRule="auto"/>
              <w:ind w:left="108" w:right="104"/>
              <w:rPr>
                <w:rFonts w:ascii="Arial" w:hAnsi="Arial" w:cs="Arial"/>
                <w:color w:val="FFFFFF"/>
                <w:sz w:val="28"/>
                <w:szCs w:val="28"/>
              </w:rPr>
            </w:pPr>
            <w:r w:rsidRPr="00FA35CA">
              <w:rPr>
                <w:rFonts w:ascii="Arial" w:hAnsi="Arial" w:cs="Arial"/>
                <w:color w:val="FFFFFF"/>
                <w:sz w:val="28"/>
                <w:szCs w:val="28"/>
              </w:rPr>
              <w:t>Département de la Seine-Maritime</w:t>
            </w:r>
          </w:p>
          <w:p w14:paraId="561B2C1D" w14:textId="77777777" w:rsidR="00696C24" w:rsidRPr="00FA35CA" w:rsidRDefault="00696C24">
            <w:pPr>
              <w:widowControl w:val="0"/>
              <w:autoSpaceDE w:val="0"/>
              <w:autoSpaceDN w:val="0"/>
              <w:adjustRightInd w:val="0"/>
              <w:spacing w:after="0" w:line="240" w:lineRule="auto"/>
              <w:ind w:left="108" w:right="104"/>
              <w:rPr>
                <w:rFonts w:ascii="Arial" w:hAnsi="Arial" w:cs="Arial"/>
                <w:color w:val="FFFFFF"/>
                <w:sz w:val="24"/>
                <w:szCs w:val="24"/>
              </w:rPr>
            </w:pPr>
            <w:r w:rsidRPr="00FA35CA">
              <w:rPr>
                <w:rFonts w:ascii="Arial" w:hAnsi="Arial" w:cs="Arial"/>
                <w:color w:val="FFFFFF"/>
                <w:sz w:val="24"/>
                <w:szCs w:val="24"/>
              </w:rPr>
              <w:t>Direction Générale Adjointe Attractivité et Développement</w:t>
            </w:r>
          </w:p>
          <w:p w14:paraId="6B783C62" w14:textId="0E3BA719" w:rsidR="00696C24" w:rsidRPr="00FA35CA" w:rsidRDefault="00696C24">
            <w:pPr>
              <w:widowControl w:val="0"/>
              <w:autoSpaceDE w:val="0"/>
              <w:autoSpaceDN w:val="0"/>
              <w:adjustRightInd w:val="0"/>
              <w:spacing w:after="0" w:line="240" w:lineRule="auto"/>
              <w:ind w:left="108" w:right="104"/>
              <w:rPr>
                <w:rFonts w:ascii="Arial" w:hAnsi="Arial" w:cs="Arial"/>
                <w:sz w:val="24"/>
                <w:szCs w:val="24"/>
              </w:rPr>
            </w:pPr>
            <w:r w:rsidRPr="00FA35CA">
              <w:rPr>
                <w:rFonts w:ascii="Arial" w:hAnsi="Arial" w:cs="Arial"/>
                <w:color w:val="FFFFFF"/>
              </w:rPr>
              <w:t xml:space="preserve">DCP </w:t>
            </w:r>
            <w:r w:rsidR="00E442BB">
              <w:rPr>
                <w:rFonts w:ascii="Arial" w:hAnsi="Arial" w:cs="Arial"/>
                <w:color w:val="FFFFFF"/>
              </w:rPr>
              <w:t>Cellule Ressources</w:t>
            </w:r>
          </w:p>
        </w:tc>
        <w:tc>
          <w:tcPr>
            <w:tcW w:w="4577" w:type="dxa"/>
            <w:tcBorders>
              <w:top w:val="nil"/>
              <w:left w:val="nil"/>
              <w:bottom w:val="nil"/>
              <w:right w:val="nil"/>
            </w:tcBorders>
            <w:shd w:val="clear" w:color="auto" w:fill="DADADA"/>
            <w:vAlign w:val="center"/>
          </w:tcPr>
          <w:p w14:paraId="7EB1725C" w14:textId="77777777" w:rsidR="00696C24" w:rsidRPr="00FA35CA" w:rsidRDefault="00696C24">
            <w:pPr>
              <w:widowControl w:val="0"/>
              <w:autoSpaceDE w:val="0"/>
              <w:autoSpaceDN w:val="0"/>
              <w:adjustRightInd w:val="0"/>
              <w:spacing w:after="0" w:line="240" w:lineRule="auto"/>
              <w:ind w:left="112" w:right="87"/>
              <w:jc w:val="right"/>
              <w:rPr>
                <w:rFonts w:ascii="Arial" w:hAnsi="Arial" w:cs="Arial"/>
                <w:color w:val="000000"/>
                <w:sz w:val="28"/>
                <w:szCs w:val="28"/>
              </w:rPr>
            </w:pPr>
          </w:p>
          <w:p w14:paraId="787D2FE0" w14:textId="77777777" w:rsidR="00696C24" w:rsidRPr="00FA35CA" w:rsidRDefault="00696C24">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A35CA">
              <w:rPr>
                <w:rFonts w:ascii="Arial" w:hAnsi="Arial" w:cs="Arial"/>
                <w:b/>
                <w:bCs/>
                <w:color w:val="000000"/>
                <w:sz w:val="30"/>
                <w:szCs w:val="30"/>
              </w:rPr>
              <w:t>MARCHÉ PUBLIC</w:t>
            </w:r>
          </w:p>
          <w:p w14:paraId="75A29956" w14:textId="77777777" w:rsidR="00696C24" w:rsidRPr="00FA35CA" w:rsidRDefault="00696C24">
            <w:pPr>
              <w:widowControl w:val="0"/>
              <w:autoSpaceDE w:val="0"/>
              <w:autoSpaceDN w:val="0"/>
              <w:adjustRightInd w:val="0"/>
              <w:spacing w:after="0" w:line="240" w:lineRule="auto"/>
              <w:ind w:left="112" w:right="87"/>
              <w:jc w:val="right"/>
              <w:rPr>
                <w:rFonts w:ascii="Arial" w:hAnsi="Arial" w:cs="Arial"/>
                <w:color w:val="000000"/>
              </w:rPr>
            </w:pPr>
            <w:r w:rsidRPr="00FA35CA">
              <w:rPr>
                <w:rFonts w:ascii="Arial" w:hAnsi="Arial" w:cs="Arial"/>
                <w:color w:val="000000"/>
              </w:rPr>
              <w:t>ACCORD-CADRE DE FOURNITURES</w:t>
            </w:r>
          </w:p>
          <w:p w14:paraId="79E166E8" w14:textId="77777777" w:rsidR="00696C24" w:rsidRPr="00FA35CA" w:rsidRDefault="00696C24">
            <w:pPr>
              <w:widowControl w:val="0"/>
              <w:autoSpaceDE w:val="0"/>
              <w:autoSpaceDN w:val="0"/>
              <w:adjustRightInd w:val="0"/>
              <w:spacing w:after="0" w:line="240" w:lineRule="auto"/>
              <w:ind w:left="112" w:right="87"/>
              <w:jc w:val="right"/>
              <w:rPr>
                <w:rFonts w:ascii="Arial" w:hAnsi="Arial" w:cs="Arial"/>
                <w:sz w:val="24"/>
                <w:szCs w:val="24"/>
              </w:rPr>
            </w:pPr>
          </w:p>
        </w:tc>
      </w:tr>
    </w:tbl>
    <w:p w14:paraId="487C5DE9"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p w14:paraId="662BA024"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p w14:paraId="32AB5F85"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p w14:paraId="737C2E01"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96C24" w:rsidRPr="00FA35CA" w14:paraId="7FECC993" w14:textId="77777777" w:rsidTr="001C7991">
        <w:trPr>
          <w:trHeight w:val="2246"/>
        </w:trPr>
        <w:tc>
          <w:tcPr>
            <w:tcW w:w="2093" w:type="dxa"/>
            <w:tcBorders>
              <w:top w:val="nil"/>
              <w:left w:val="nil"/>
              <w:bottom w:val="nil"/>
              <w:right w:val="single" w:sz="12" w:space="0" w:color="FF9900"/>
            </w:tcBorders>
            <w:shd w:val="clear" w:color="auto" w:fill="FFFFFF"/>
          </w:tcPr>
          <w:p w14:paraId="7DFDE182" w14:textId="77777777" w:rsidR="00696C24" w:rsidRPr="00FA35CA" w:rsidRDefault="00696C24">
            <w:pPr>
              <w:widowControl w:val="0"/>
              <w:autoSpaceDE w:val="0"/>
              <w:autoSpaceDN w:val="0"/>
              <w:adjustRightInd w:val="0"/>
              <w:spacing w:after="0" w:line="240" w:lineRule="auto"/>
              <w:ind w:left="108" w:right="95"/>
              <w:rPr>
                <w:rFonts w:ascii="Arial" w:hAnsi="Arial" w:cs="Arial"/>
                <w:sz w:val="24"/>
                <w:szCs w:val="24"/>
              </w:rPr>
            </w:pPr>
            <w:r w:rsidRPr="00FA35CA">
              <w:rPr>
                <w:rFonts w:ascii="Arial" w:hAnsi="Arial" w:cs="Arial"/>
                <w:color w:val="000000"/>
              </w:rPr>
              <w:t xml:space="preserve"> </w:t>
            </w:r>
          </w:p>
        </w:tc>
        <w:tc>
          <w:tcPr>
            <w:tcW w:w="236" w:type="dxa"/>
            <w:tcBorders>
              <w:top w:val="nil"/>
              <w:left w:val="single" w:sz="12" w:space="0" w:color="FF9900"/>
              <w:bottom w:val="nil"/>
              <w:right w:val="nil"/>
            </w:tcBorders>
            <w:shd w:val="clear" w:color="auto" w:fill="FFFFFF"/>
          </w:tcPr>
          <w:p w14:paraId="0FC12FE4" w14:textId="77777777" w:rsidR="00696C24" w:rsidRPr="00FA35CA" w:rsidRDefault="00696C24">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0156F474" w14:textId="77777777" w:rsidR="00696C24" w:rsidRPr="00FA35CA" w:rsidRDefault="001C7991" w:rsidP="0034023E">
            <w:pPr>
              <w:widowControl w:val="0"/>
              <w:autoSpaceDE w:val="0"/>
              <w:autoSpaceDN w:val="0"/>
              <w:adjustRightInd w:val="0"/>
              <w:spacing w:after="0" w:line="240" w:lineRule="auto"/>
              <w:ind w:left="18" w:right="87"/>
              <w:rPr>
                <w:rFonts w:ascii="Arial" w:hAnsi="Arial" w:cs="Arial"/>
                <w:sz w:val="24"/>
                <w:szCs w:val="24"/>
              </w:rPr>
            </w:pPr>
            <w:r w:rsidRPr="00FA35CA">
              <w:rPr>
                <w:rFonts w:ascii="Arial" w:hAnsi="Arial" w:cs="Arial"/>
                <w:color w:val="404040"/>
                <w:sz w:val="44"/>
                <w:szCs w:val="44"/>
              </w:rPr>
              <w:t>Fourniture de plantes de collection pour la réalisation du projet végétal "Tapisserie de Bayeux" dans le parc de l’Abbaye de Jumièges</w:t>
            </w:r>
          </w:p>
        </w:tc>
      </w:tr>
    </w:tbl>
    <w:p w14:paraId="39FDF887"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p w14:paraId="5F341641"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p w14:paraId="6C4692D4"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696C24" w:rsidRPr="00FA35CA" w14:paraId="27820EDB" w14:textId="77777777">
        <w:tc>
          <w:tcPr>
            <w:tcW w:w="9212" w:type="dxa"/>
            <w:tcBorders>
              <w:top w:val="nil"/>
              <w:left w:val="nil"/>
              <w:bottom w:val="nil"/>
              <w:right w:val="nil"/>
            </w:tcBorders>
            <w:shd w:val="clear" w:color="auto" w:fill="595959"/>
          </w:tcPr>
          <w:p w14:paraId="6A7BB956" w14:textId="77777777" w:rsidR="00696C24" w:rsidRPr="00FA35CA" w:rsidRDefault="00696C24">
            <w:pPr>
              <w:widowControl w:val="0"/>
              <w:autoSpaceDE w:val="0"/>
              <w:autoSpaceDN w:val="0"/>
              <w:adjustRightInd w:val="0"/>
              <w:spacing w:before="260" w:after="260" w:line="240" w:lineRule="auto"/>
              <w:ind w:left="108" w:right="96"/>
              <w:jc w:val="center"/>
              <w:rPr>
                <w:rFonts w:ascii="Arial" w:hAnsi="Arial" w:cs="Arial"/>
                <w:sz w:val="24"/>
                <w:szCs w:val="24"/>
              </w:rPr>
            </w:pPr>
            <w:r w:rsidRPr="00FA35CA">
              <w:rPr>
                <w:rFonts w:ascii="Arial" w:hAnsi="Arial" w:cs="Arial"/>
                <w:b/>
                <w:bCs/>
                <w:color w:val="FFFFFF"/>
                <w:sz w:val="40"/>
                <w:szCs w:val="40"/>
              </w:rPr>
              <w:t>Règlement de la consultation (RC)</w:t>
            </w:r>
          </w:p>
        </w:tc>
      </w:tr>
    </w:tbl>
    <w:p w14:paraId="4380AFA4"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p w14:paraId="3ADEF661"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p w14:paraId="169EABE0"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p w14:paraId="60347289"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679"/>
        <w:gridCol w:w="3686"/>
        <w:gridCol w:w="4804"/>
      </w:tblGrid>
      <w:tr w:rsidR="00696C24" w:rsidRPr="00FA35CA" w14:paraId="2AAB6E00" w14:textId="77777777">
        <w:tc>
          <w:tcPr>
            <w:tcW w:w="679" w:type="dxa"/>
            <w:tcBorders>
              <w:top w:val="nil"/>
              <w:left w:val="nil"/>
              <w:bottom w:val="nil"/>
              <w:right w:val="nil"/>
            </w:tcBorders>
            <w:shd w:val="clear" w:color="auto" w:fill="FFFFFF"/>
            <w:vAlign w:val="center"/>
          </w:tcPr>
          <w:p w14:paraId="571ADA85" w14:textId="77777777" w:rsidR="00696C24" w:rsidRPr="00FA35CA" w:rsidRDefault="00696C24">
            <w:pPr>
              <w:widowControl w:val="0"/>
              <w:autoSpaceDE w:val="0"/>
              <w:autoSpaceDN w:val="0"/>
              <w:adjustRightInd w:val="0"/>
              <w:spacing w:after="0" w:line="240" w:lineRule="auto"/>
              <w:ind w:left="117" w:right="111"/>
              <w:rPr>
                <w:rFonts w:ascii="Arial" w:hAnsi="Arial" w:cs="Arial"/>
                <w:sz w:val="24"/>
                <w:szCs w:val="24"/>
              </w:rPr>
            </w:pPr>
          </w:p>
        </w:tc>
        <w:tc>
          <w:tcPr>
            <w:tcW w:w="3686" w:type="dxa"/>
            <w:tcBorders>
              <w:top w:val="nil"/>
              <w:left w:val="nil"/>
              <w:bottom w:val="nil"/>
              <w:right w:val="nil"/>
            </w:tcBorders>
            <w:shd w:val="clear" w:color="auto" w:fill="595959"/>
            <w:vAlign w:val="center"/>
          </w:tcPr>
          <w:p w14:paraId="3C3DF79C" w14:textId="77777777" w:rsidR="00696C24" w:rsidRPr="00FA35CA" w:rsidRDefault="00696C24">
            <w:pPr>
              <w:widowControl w:val="0"/>
              <w:autoSpaceDE w:val="0"/>
              <w:autoSpaceDN w:val="0"/>
              <w:adjustRightInd w:val="0"/>
              <w:spacing w:after="0" w:line="240" w:lineRule="auto"/>
              <w:ind w:left="127" w:right="83"/>
              <w:jc w:val="right"/>
              <w:rPr>
                <w:rFonts w:ascii="Arial" w:hAnsi="Arial" w:cs="Arial"/>
                <w:sz w:val="24"/>
                <w:szCs w:val="24"/>
              </w:rPr>
            </w:pPr>
            <w:r w:rsidRPr="00FA35CA">
              <w:rPr>
                <w:rFonts w:ascii="Arial" w:hAnsi="Arial" w:cs="Arial"/>
                <w:color w:val="FFFFFF"/>
                <w:sz w:val="28"/>
                <w:szCs w:val="28"/>
              </w:rPr>
              <w:t>Consultation n°</w:t>
            </w:r>
          </w:p>
        </w:tc>
        <w:tc>
          <w:tcPr>
            <w:tcW w:w="4804" w:type="dxa"/>
            <w:tcBorders>
              <w:top w:val="nil"/>
              <w:left w:val="nil"/>
              <w:bottom w:val="nil"/>
              <w:right w:val="nil"/>
            </w:tcBorders>
            <w:shd w:val="clear" w:color="auto" w:fill="DADADA"/>
            <w:vAlign w:val="center"/>
          </w:tcPr>
          <w:p w14:paraId="3050E69A" w14:textId="77777777" w:rsidR="00696C24" w:rsidRPr="00FA35CA" w:rsidRDefault="001C7991">
            <w:pPr>
              <w:widowControl w:val="0"/>
              <w:autoSpaceDE w:val="0"/>
              <w:autoSpaceDN w:val="0"/>
              <w:adjustRightInd w:val="0"/>
              <w:spacing w:before="60" w:after="60" w:line="240" w:lineRule="auto"/>
              <w:ind w:left="289" w:right="99"/>
              <w:rPr>
                <w:rFonts w:ascii="Arial" w:hAnsi="Arial" w:cs="Arial"/>
                <w:sz w:val="24"/>
                <w:szCs w:val="24"/>
              </w:rPr>
            </w:pPr>
            <w:r w:rsidRPr="00FA35CA">
              <w:rPr>
                <w:rFonts w:ascii="Arial" w:hAnsi="Arial" w:cs="Arial"/>
                <w:color w:val="000000"/>
              </w:rPr>
              <w:t>202610060957</w:t>
            </w:r>
          </w:p>
        </w:tc>
      </w:tr>
      <w:tr w:rsidR="00696C24" w:rsidRPr="00FA35CA" w14:paraId="672770E6" w14:textId="77777777">
        <w:tc>
          <w:tcPr>
            <w:tcW w:w="679" w:type="dxa"/>
            <w:tcBorders>
              <w:top w:val="nil"/>
              <w:left w:val="nil"/>
              <w:bottom w:val="nil"/>
              <w:right w:val="nil"/>
            </w:tcBorders>
            <w:shd w:val="clear" w:color="auto" w:fill="FFFFFF"/>
            <w:vAlign w:val="center"/>
          </w:tcPr>
          <w:p w14:paraId="0DA7B77E" w14:textId="77777777" w:rsidR="00696C24" w:rsidRPr="00FA35CA" w:rsidRDefault="00696C24">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vAlign w:val="center"/>
          </w:tcPr>
          <w:p w14:paraId="763706CE" w14:textId="77777777" w:rsidR="00696C24" w:rsidRPr="00FA35CA" w:rsidRDefault="00696C24">
            <w:pPr>
              <w:widowControl w:val="0"/>
              <w:autoSpaceDE w:val="0"/>
              <w:autoSpaceDN w:val="0"/>
              <w:adjustRightInd w:val="0"/>
              <w:spacing w:after="0" w:line="240" w:lineRule="auto"/>
              <w:ind w:left="127" w:right="83"/>
              <w:jc w:val="right"/>
              <w:rPr>
                <w:rFonts w:ascii="Arial" w:hAnsi="Arial" w:cs="Arial"/>
                <w:sz w:val="24"/>
                <w:szCs w:val="24"/>
              </w:rPr>
            </w:pPr>
            <w:r w:rsidRPr="00FA35CA">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380D0938" w14:textId="1D56962E" w:rsidR="00696C24" w:rsidRPr="00FA35CA" w:rsidRDefault="00067DCB" w:rsidP="008539FE">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4"/>
                <w:szCs w:val="24"/>
              </w:rPr>
              <w:t xml:space="preserve">13 novembre 2026 </w:t>
            </w:r>
            <w:r w:rsidR="00696C24" w:rsidRPr="00FA35CA">
              <w:rPr>
                <w:rFonts w:ascii="Arial" w:hAnsi="Arial" w:cs="Arial"/>
                <w:color w:val="000000"/>
                <w:sz w:val="24"/>
                <w:szCs w:val="24"/>
              </w:rPr>
              <w:t>à 16 heures</w:t>
            </w:r>
          </w:p>
        </w:tc>
      </w:tr>
      <w:tr w:rsidR="00696C24" w:rsidRPr="00FA35CA" w14:paraId="6707903C" w14:textId="77777777">
        <w:tc>
          <w:tcPr>
            <w:tcW w:w="679" w:type="dxa"/>
            <w:tcBorders>
              <w:top w:val="nil"/>
              <w:left w:val="nil"/>
              <w:bottom w:val="nil"/>
              <w:right w:val="nil"/>
            </w:tcBorders>
            <w:shd w:val="clear" w:color="auto" w:fill="FFFFFF"/>
            <w:vAlign w:val="center"/>
          </w:tcPr>
          <w:p w14:paraId="6F23134D" w14:textId="77777777" w:rsidR="00696C24" w:rsidRPr="00FA35CA" w:rsidRDefault="00696C24">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tcPr>
          <w:p w14:paraId="2FA85275" w14:textId="77777777" w:rsidR="00696C24" w:rsidRPr="00FA35CA" w:rsidRDefault="00696C24">
            <w:pPr>
              <w:widowControl w:val="0"/>
              <w:autoSpaceDE w:val="0"/>
              <w:autoSpaceDN w:val="0"/>
              <w:adjustRightInd w:val="0"/>
              <w:spacing w:before="60" w:after="60" w:line="240" w:lineRule="auto"/>
              <w:ind w:left="127" w:right="83"/>
              <w:jc w:val="right"/>
              <w:rPr>
                <w:rFonts w:ascii="Arial" w:hAnsi="Arial" w:cs="Arial"/>
                <w:sz w:val="24"/>
                <w:szCs w:val="24"/>
              </w:rPr>
            </w:pPr>
            <w:r w:rsidRPr="00FA35CA">
              <w:rPr>
                <w:rFonts w:ascii="Arial" w:hAnsi="Arial" w:cs="Arial"/>
                <w:color w:val="FFFFFF"/>
                <w:sz w:val="24"/>
                <w:szCs w:val="24"/>
              </w:rPr>
              <w:t>Procédure de passation</w:t>
            </w:r>
          </w:p>
        </w:tc>
        <w:tc>
          <w:tcPr>
            <w:tcW w:w="4804" w:type="dxa"/>
            <w:tcBorders>
              <w:top w:val="nil"/>
              <w:left w:val="nil"/>
              <w:bottom w:val="nil"/>
              <w:right w:val="nil"/>
            </w:tcBorders>
            <w:shd w:val="clear" w:color="auto" w:fill="DADADA"/>
          </w:tcPr>
          <w:p w14:paraId="6770121E" w14:textId="77777777" w:rsidR="00696C24" w:rsidRPr="00FA35CA" w:rsidRDefault="00696C24">
            <w:pPr>
              <w:widowControl w:val="0"/>
              <w:autoSpaceDE w:val="0"/>
              <w:autoSpaceDN w:val="0"/>
              <w:adjustRightInd w:val="0"/>
              <w:spacing w:before="60" w:after="0" w:line="240" w:lineRule="auto"/>
              <w:ind w:left="289" w:right="99"/>
              <w:rPr>
                <w:rFonts w:ascii="Arial" w:hAnsi="Arial" w:cs="Arial"/>
                <w:color w:val="000000"/>
                <w:sz w:val="24"/>
                <w:szCs w:val="24"/>
              </w:rPr>
            </w:pPr>
            <w:r w:rsidRPr="00FA35CA">
              <w:rPr>
                <w:rFonts w:ascii="Arial" w:hAnsi="Arial" w:cs="Arial"/>
                <w:color w:val="000000"/>
                <w:sz w:val="24"/>
                <w:szCs w:val="24"/>
              </w:rPr>
              <w:t>Appel d'offres ouvert</w:t>
            </w:r>
          </w:p>
          <w:p w14:paraId="5173EAE7" w14:textId="77777777" w:rsidR="00696C24" w:rsidRPr="00FA35CA" w:rsidRDefault="00696C24">
            <w:pPr>
              <w:widowControl w:val="0"/>
              <w:autoSpaceDE w:val="0"/>
              <w:autoSpaceDN w:val="0"/>
              <w:adjustRightInd w:val="0"/>
              <w:spacing w:after="60" w:line="240" w:lineRule="auto"/>
              <w:ind w:left="289" w:right="99"/>
              <w:rPr>
                <w:rFonts w:ascii="Arial" w:hAnsi="Arial" w:cs="Arial"/>
                <w:sz w:val="24"/>
                <w:szCs w:val="24"/>
              </w:rPr>
            </w:pPr>
            <w:r w:rsidRPr="00FA35CA">
              <w:rPr>
                <w:rFonts w:ascii="Arial" w:hAnsi="Arial" w:cs="Arial"/>
                <w:color w:val="000000"/>
                <w:sz w:val="16"/>
                <w:szCs w:val="16"/>
              </w:rPr>
              <w:t>(Article R2124-2 1° - Code de la commande publique)</w:t>
            </w:r>
          </w:p>
        </w:tc>
      </w:tr>
    </w:tbl>
    <w:p w14:paraId="2835325A" w14:textId="77777777" w:rsidR="00696C24" w:rsidRPr="00FA35CA" w:rsidRDefault="00696C24">
      <w:pPr>
        <w:widowControl w:val="0"/>
        <w:autoSpaceDE w:val="0"/>
        <w:autoSpaceDN w:val="0"/>
        <w:adjustRightInd w:val="0"/>
        <w:ind w:left="117" w:right="111"/>
        <w:rPr>
          <w:rFonts w:ascii="Arial" w:hAnsi="Arial" w:cs="Arial"/>
          <w:color w:val="000000"/>
        </w:rPr>
      </w:pPr>
    </w:p>
    <w:p w14:paraId="1BD97765" w14:textId="77777777" w:rsidR="00696C24" w:rsidRPr="00FA35CA" w:rsidRDefault="00696C24">
      <w:pPr>
        <w:widowControl w:val="0"/>
        <w:autoSpaceDE w:val="0"/>
        <w:autoSpaceDN w:val="0"/>
        <w:adjustRightInd w:val="0"/>
        <w:ind w:left="117" w:right="111"/>
        <w:rPr>
          <w:rFonts w:ascii="Arial" w:hAnsi="Arial" w:cs="Arial"/>
          <w:color w:val="000000"/>
        </w:rPr>
      </w:pPr>
      <w:r w:rsidRPr="00FA35CA">
        <w:rPr>
          <w:rFonts w:ascii="Arial" w:hAnsi="Arial" w:cs="Arial"/>
          <w:sz w:val="24"/>
          <w:szCs w:val="24"/>
        </w:rPr>
        <w:br w:type="page"/>
      </w:r>
    </w:p>
    <w:p w14:paraId="00C62939" w14:textId="77777777" w:rsidR="00696C24" w:rsidRPr="00FA35CA" w:rsidRDefault="00696C24">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FA35CA">
        <w:rPr>
          <w:rFonts w:ascii="Arial" w:hAnsi="Arial" w:cs="Arial"/>
          <w:b/>
          <w:bCs/>
          <w:color w:val="595959"/>
          <w:sz w:val="28"/>
          <w:szCs w:val="28"/>
        </w:rPr>
        <w:lastRenderedPageBreak/>
        <w:t>ACHETEUR ET OBJET DU CONTRAT</w:t>
      </w:r>
    </w:p>
    <w:p w14:paraId="4D2826C7" w14:textId="77777777" w:rsidR="00696C24" w:rsidRPr="00FA35CA" w:rsidRDefault="00696C24">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8648D8B"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496C5FD"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Acheteur :</w:t>
      </w:r>
    </w:p>
    <w:p w14:paraId="07367978"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FDE9C0D"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b/>
          <w:bCs/>
          <w:color w:val="000000"/>
          <w:sz w:val="20"/>
          <w:szCs w:val="20"/>
        </w:rPr>
        <w:t>Département de la Seine-Maritime</w:t>
      </w:r>
    </w:p>
    <w:p w14:paraId="2A15860D" w14:textId="77777777" w:rsidR="00996C46" w:rsidRPr="00FA35CA" w:rsidRDefault="00696C24" w:rsidP="00996C4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xml:space="preserve">Direction Générale Adjointe Attractivité et Développement - DCP </w:t>
      </w:r>
      <w:r w:rsidR="001C7991" w:rsidRPr="00FA35CA">
        <w:rPr>
          <w:rFonts w:ascii="Arial" w:hAnsi="Arial" w:cs="Arial"/>
          <w:color w:val="000000"/>
          <w:sz w:val="20"/>
          <w:szCs w:val="20"/>
        </w:rPr>
        <w:t>Cellule Ressources</w:t>
      </w:r>
    </w:p>
    <w:p w14:paraId="16C466B5" w14:textId="77777777" w:rsidR="00996C46" w:rsidRPr="00FA35CA" w:rsidRDefault="00996C4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7A4FA42"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Représentant : Le président du Département de la Seine-Maritime</w:t>
      </w:r>
    </w:p>
    <w:p w14:paraId="5F217AE9"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Adresse : Hôtel du Département</w:t>
      </w:r>
    </w:p>
    <w:p w14:paraId="22751AAF"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CS 56101</w:t>
      </w:r>
    </w:p>
    <w:p w14:paraId="018D5D7B"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Quai Jean Moulin</w:t>
      </w:r>
    </w:p>
    <w:p w14:paraId="2747EA1D"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76101 ROUEN CEDEX</w:t>
      </w:r>
    </w:p>
    <w:p w14:paraId="0CED1762"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Site internet : https://www.seinemaritime.fr/</w:t>
      </w:r>
    </w:p>
    <w:p w14:paraId="7EA6B618"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Adresse du profil d'acheteur : https://www.mpe76.fr</w:t>
      </w:r>
    </w:p>
    <w:p w14:paraId="5CA4B4B6"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5B58142"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Description de la prestation :</w:t>
      </w:r>
    </w:p>
    <w:p w14:paraId="0F2CA456"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EA9252C"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xml:space="preserve">Le contrat porte sur les prestations suivantes : </w:t>
      </w:r>
      <w:r w:rsidR="001C7991" w:rsidRPr="00FA35CA">
        <w:rPr>
          <w:rFonts w:ascii="Arial" w:hAnsi="Arial" w:cs="Arial"/>
          <w:color w:val="000000"/>
          <w:sz w:val="20"/>
          <w:szCs w:val="20"/>
        </w:rPr>
        <w:t>Fourniture de plantes de collection pour la réalisation du projet végétal "Tapisserie de Bayeux" dans le parc de l’Abbaye de Jumièges</w:t>
      </w:r>
    </w:p>
    <w:p w14:paraId="7A03F015"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41E5370" w14:textId="77777777" w:rsidR="001C7991" w:rsidRPr="00FA35CA" w:rsidRDefault="001C7991" w:rsidP="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iCs/>
          <w:color w:val="000000"/>
          <w:sz w:val="20"/>
          <w:szCs w:val="20"/>
        </w:rPr>
        <w:t>2027 met à l’honneur les mille ans de la naissance de Guillaume le Conquérant. L’épopée de ce célèbre personnage normand est racontée, « brodée », dans la fabuleuse fresque historique qu’est la tapisserie de Bayeux. Cette dernière n’est pas visible du public, en France jusqu’en octobre 2027.</w:t>
      </w:r>
      <w:r w:rsidRPr="00FA35CA">
        <w:rPr>
          <w:rFonts w:ascii="Arial" w:hAnsi="Arial" w:cs="Arial"/>
          <w:sz w:val="24"/>
          <w:szCs w:val="24"/>
        </w:rPr>
        <w:br/>
      </w:r>
      <w:r w:rsidRPr="00FA35CA">
        <w:rPr>
          <w:rFonts w:ascii="Arial" w:hAnsi="Arial" w:cs="Arial"/>
          <w:sz w:val="24"/>
          <w:szCs w:val="24"/>
        </w:rPr>
        <w:br/>
      </w:r>
      <w:r w:rsidRPr="00FA35CA">
        <w:rPr>
          <w:rFonts w:ascii="Arial" w:hAnsi="Arial" w:cs="Arial"/>
          <w:iCs/>
          <w:color w:val="000000"/>
          <w:sz w:val="20"/>
          <w:szCs w:val="20"/>
        </w:rPr>
        <w:t>L’histoire et la prospérité de l’abbaye de Jumièges sont étroitement liées à Guillaume le Conquérant, qui l’inaugura après sa reconstruction en 1067.</w:t>
      </w:r>
      <w:r w:rsidRPr="00FA35CA">
        <w:rPr>
          <w:rFonts w:ascii="Arial" w:hAnsi="Arial" w:cs="Arial"/>
          <w:sz w:val="24"/>
          <w:szCs w:val="24"/>
        </w:rPr>
        <w:br/>
      </w:r>
      <w:r w:rsidRPr="00FA35CA">
        <w:rPr>
          <w:rFonts w:ascii="Arial" w:hAnsi="Arial" w:cs="Arial"/>
          <w:sz w:val="24"/>
          <w:szCs w:val="24"/>
        </w:rPr>
        <w:br/>
      </w:r>
      <w:r w:rsidRPr="00FA35CA">
        <w:rPr>
          <w:rFonts w:ascii="Arial" w:hAnsi="Arial" w:cs="Arial"/>
          <w:iCs/>
          <w:color w:val="000000"/>
          <w:sz w:val="20"/>
          <w:szCs w:val="20"/>
        </w:rPr>
        <w:t xml:space="preserve">La cellule Parcs et Jardins de la Direction de la Culture rend hommage à ce puissant personnage de notre histoire, en transposant 19 scènes (ou parties de scènes) de l’extraordinaire tapisserie de Bayeux racontant son épopée, en créations végétales. La 20éme scène est l’interprétation libre et contemporaine, par les jardiniers, de la scène manquante de la tapisserie « la scène du couronnement de Guillaume à l’abbaye de Westminster le 25 décembre 1066 ». </w:t>
      </w:r>
      <w:r w:rsidRPr="00FA35CA">
        <w:rPr>
          <w:rFonts w:ascii="Arial" w:hAnsi="Arial" w:cs="Arial"/>
          <w:sz w:val="24"/>
          <w:szCs w:val="24"/>
        </w:rPr>
        <w:br/>
      </w:r>
      <w:r w:rsidRPr="00FA35CA">
        <w:rPr>
          <w:rFonts w:ascii="Arial" w:hAnsi="Arial" w:cs="Arial"/>
          <w:sz w:val="24"/>
          <w:szCs w:val="24"/>
        </w:rPr>
        <w:br/>
      </w:r>
      <w:r w:rsidRPr="00FA35CA">
        <w:rPr>
          <w:rFonts w:ascii="Arial" w:hAnsi="Arial" w:cs="Arial"/>
          <w:iCs/>
          <w:color w:val="000000"/>
          <w:sz w:val="20"/>
          <w:szCs w:val="20"/>
        </w:rPr>
        <w:t>Cette réalisation est une véritable bande dessinée végétale de 168m2 qui se déroule et s’offre aux yeux du public</w:t>
      </w:r>
      <w:r w:rsidRPr="00FA35CA">
        <w:rPr>
          <w:rFonts w:ascii="Arial" w:hAnsi="Arial" w:cs="Arial"/>
          <w:sz w:val="24"/>
          <w:szCs w:val="24"/>
        </w:rPr>
        <w:br/>
      </w:r>
      <w:r w:rsidRPr="00FA35CA">
        <w:rPr>
          <w:rFonts w:ascii="Arial" w:hAnsi="Arial" w:cs="Arial"/>
          <w:sz w:val="24"/>
          <w:szCs w:val="24"/>
        </w:rPr>
        <w:br/>
      </w:r>
      <w:r w:rsidRPr="00FA35CA">
        <w:rPr>
          <w:rFonts w:ascii="Arial" w:hAnsi="Arial" w:cs="Arial"/>
          <w:iCs/>
          <w:color w:val="000000"/>
          <w:sz w:val="20"/>
          <w:szCs w:val="20"/>
        </w:rPr>
        <w:t>Cette création permet au visiteur de se familiariser à la fois avec la vie de Guillaume le Conquérant ainsi qu’avec la tapisserie de Bayeux, qui ne sera pas exposée et ni présentée en Normandie sur cette période et ce, jusqu’en octobre 2027.</w:t>
      </w:r>
      <w:r w:rsidRPr="00FA35CA">
        <w:rPr>
          <w:rFonts w:ascii="Arial" w:hAnsi="Arial" w:cs="Arial"/>
          <w:sz w:val="24"/>
          <w:szCs w:val="24"/>
        </w:rPr>
        <w:br/>
      </w:r>
      <w:r w:rsidRPr="00FA35CA">
        <w:rPr>
          <w:rFonts w:ascii="Arial" w:hAnsi="Arial" w:cs="Arial"/>
          <w:sz w:val="24"/>
          <w:szCs w:val="24"/>
        </w:rPr>
        <w:br/>
      </w:r>
      <w:bookmarkStart w:id="0" w:name="_Hlk242264498"/>
      <w:bookmarkStart w:id="1" w:name="_Hlk242264480"/>
      <w:r w:rsidRPr="00FA35CA">
        <w:rPr>
          <w:rFonts w:ascii="Arial" w:hAnsi="Arial" w:cs="Arial"/>
          <w:iCs/>
          <w:color w:val="000000"/>
          <w:sz w:val="20"/>
          <w:szCs w:val="20"/>
        </w:rPr>
        <w:t>Cette réalisation fait une surface de 168m2 (2 bacs de 42m de long par 2m de large).</w:t>
      </w:r>
      <w:r w:rsidRPr="00FA35CA">
        <w:rPr>
          <w:rFonts w:ascii="Arial" w:hAnsi="Arial" w:cs="Arial"/>
          <w:sz w:val="24"/>
          <w:szCs w:val="24"/>
        </w:rPr>
        <w:br/>
      </w:r>
      <w:r w:rsidRPr="00FA35CA">
        <w:rPr>
          <w:rFonts w:ascii="Arial" w:hAnsi="Arial" w:cs="Arial"/>
          <w:iCs/>
          <w:color w:val="000000"/>
          <w:sz w:val="20"/>
          <w:szCs w:val="20"/>
        </w:rPr>
        <w:t>Les broderies de la tapisserie seront réalisées en plantes, avec la technique de la mosaïculture et occupent environ 100m2 (environ 60% de la surface totale) . Les espèces et variétés choisies appartiennent aux familles des joubarbes (Sempervivum), sedum, echeveria et autres plantes résistantes à la sécheresse et avec peu de besoin en eau.</w:t>
      </w:r>
      <w:bookmarkEnd w:id="0"/>
    </w:p>
    <w:bookmarkEnd w:id="1"/>
    <w:p w14:paraId="1A73A244" w14:textId="77777777" w:rsidR="002614D4" w:rsidRPr="00FA35CA" w:rsidRDefault="002614D4" w:rsidP="001C7991">
      <w:pPr>
        <w:widowControl w:val="0"/>
        <w:tabs>
          <w:tab w:val="left" w:pos="392"/>
        </w:tabs>
        <w:autoSpaceDE w:val="0"/>
        <w:autoSpaceDN w:val="0"/>
        <w:adjustRightInd w:val="0"/>
        <w:spacing w:after="0" w:line="240" w:lineRule="auto"/>
        <w:ind w:left="117" w:right="111"/>
        <w:jc w:val="both"/>
        <w:rPr>
          <w:rFonts w:ascii="Arial" w:hAnsi="Arial" w:cs="Arial"/>
          <w:i/>
          <w:iCs/>
          <w:color w:val="000000"/>
          <w:sz w:val="20"/>
          <w:szCs w:val="20"/>
        </w:rPr>
      </w:pPr>
    </w:p>
    <w:p w14:paraId="6124D57B"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4"/>
          <w:szCs w:val="14"/>
        </w:rPr>
      </w:pPr>
    </w:p>
    <w:tbl>
      <w:tblPr>
        <w:tblW w:w="0" w:type="auto"/>
        <w:tblInd w:w="9" w:type="dxa"/>
        <w:tblLayout w:type="fixed"/>
        <w:tblCellMar>
          <w:left w:w="0" w:type="dxa"/>
          <w:right w:w="0" w:type="dxa"/>
        </w:tblCellMar>
        <w:tblLook w:val="0000" w:firstRow="0" w:lastRow="0" w:firstColumn="0" w:lastColumn="0" w:noHBand="0" w:noVBand="0"/>
      </w:tblPr>
      <w:tblGrid>
        <w:gridCol w:w="2660"/>
        <w:gridCol w:w="6520"/>
      </w:tblGrid>
      <w:tr w:rsidR="00696C24" w:rsidRPr="00FA35CA" w14:paraId="5A18518F" w14:textId="77777777">
        <w:trPr>
          <w:cantSplit/>
          <w:tblHeader/>
        </w:trPr>
        <w:tc>
          <w:tcPr>
            <w:tcW w:w="2660" w:type="dxa"/>
            <w:tcBorders>
              <w:top w:val="nil"/>
              <w:left w:val="nil"/>
              <w:bottom w:val="single" w:sz="4" w:space="0" w:color="D9D9D9"/>
              <w:right w:val="nil"/>
            </w:tcBorders>
            <w:shd w:val="clear" w:color="auto" w:fill="595959"/>
            <w:vAlign w:val="center"/>
          </w:tcPr>
          <w:p w14:paraId="5D1EB429" w14:textId="77777777" w:rsidR="00696C24" w:rsidRPr="00FA35CA" w:rsidRDefault="00696C24">
            <w:pPr>
              <w:keepLines/>
              <w:widowControl w:val="0"/>
              <w:autoSpaceDE w:val="0"/>
              <w:autoSpaceDN w:val="0"/>
              <w:adjustRightInd w:val="0"/>
              <w:spacing w:before="60" w:after="60" w:line="240" w:lineRule="auto"/>
              <w:ind w:left="108" w:right="108"/>
              <w:jc w:val="center"/>
              <w:rPr>
                <w:rFonts w:ascii="Arial" w:hAnsi="Arial" w:cs="Arial"/>
                <w:sz w:val="24"/>
                <w:szCs w:val="24"/>
              </w:rPr>
            </w:pPr>
            <w:r w:rsidRPr="00FA35CA">
              <w:rPr>
                <w:rFonts w:ascii="Arial" w:hAnsi="Arial" w:cs="Arial"/>
                <w:color w:val="FFFFFF"/>
                <w:sz w:val="20"/>
                <w:szCs w:val="20"/>
              </w:rPr>
              <w:t>Code CPV</w:t>
            </w:r>
          </w:p>
        </w:tc>
        <w:tc>
          <w:tcPr>
            <w:tcW w:w="6520" w:type="dxa"/>
            <w:tcBorders>
              <w:top w:val="nil"/>
              <w:left w:val="nil"/>
              <w:bottom w:val="single" w:sz="4" w:space="0" w:color="D9D9D9"/>
              <w:right w:val="nil"/>
            </w:tcBorders>
            <w:shd w:val="clear" w:color="auto" w:fill="595959"/>
          </w:tcPr>
          <w:p w14:paraId="7DF278FC" w14:textId="77777777" w:rsidR="00696C24" w:rsidRPr="00FA35CA" w:rsidRDefault="00696C24">
            <w:pPr>
              <w:keepLines/>
              <w:widowControl w:val="0"/>
              <w:autoSpaceDE w:val="0"/>
              <w:autoSpaceDN w:val="0"/>
              <w:adjustRightInd w:val="0"/>
              <w:spacing w:before="60" w:after="60" w:line="240" w:lineRule="auto"/>
              <w:ind w:left="108" w:right="108"/>
              <w:jc w:val="center"/>
              <w:rPr>
                <w:rFonts w:ascii="Arial" w:hAnsi="Arial" w:cs="Arial"/>
                <w:sz w:val="24"/>
                <w:szCs w:val="24"/>
              </w:rPr>
            </w:pPr>
            <w:r w:rsidRPr="00FA35CA">
              <w:rPr>
                <w:rFonts w:ascii="Arial" w:hAnsi="Arial" w:cs="Arial"/>
                <w:color w:val="FFFFFF"/>
                <w:sz w:val="20"/>
                <w:szCs w:val="20"/>
              </w:rPr>
              <w:t>Libellé CPV</w:t>
            </w:r>
          </w:p>
        </w:tc>
      </w:tr>
      <w:tr w:rsidR="00696C24" w:rsidRPr="00FA35CA" w14:paraId="6D50D4D0" w14:textId="77777777">
        <w:tc>
          <w:tcPr>
            <w:tcW w:w="2660" w:type="dxa"/>
            <w:tcBorders>
              <w:top w:val="single" w:sz="4" w:space="0" w:color="D9D9D9"/>
              <w:left w:val="single" w:sz="4" w:space="0" w:color="D9D9D9"/>
              <w:bottom w:val="single" w:sz="4" w:space="0" w:color="D9D9D9"/>
              <w:right w:val="single" w:sz="4" w:space="0" w:color="D9D9D9"/>
            </w:tcBorders>
            <w:shd w:val="clear" w:color="auto" w:fill="FFFFFF"/>
          </w:tcPr>
          <w:p w14:paraId="71FDB815" w14:textId="77777777" w:rsidR="00696C24" w:rsidRPr="00FA35CA" w:rsidRDefault="001C7991" w:rsidP="001C7991">
            <w:pPr>
              <w:widowControl w:val="0"/>
              <w:autoSpaceDE w:val="0"/>
              <w:autoSpaceDN w:val="0"/>
              <w:adjustRightInd w:val="0"/>
              <w:spacing w:before="20" w:after="20" w:line="240" w:lineRule="auto"/>
              <w:ind w:left="119" w:right="87"/>
              <w:jc w:val="both"/>
              <w:rPr>
                <w:rFonts w:ascii="Arial" w:hAnsi="Arial" w:cs="Arial"/>
                <w:sz w:val="24"/>
                <w:szCs w:val="24"/>
              </w:rPr>
            </w:pPr>
            <w:r w:rsidRPr="00FA35CA">
              <w:rPr>
                <w:rFonts w:ascii="Arial" w:eastAsia="Times New Roman" w:hAnsi="Arial" w:cs="Arial"/>
                <w:color w:val="555555"/>
                <w:sz w:val="20"/>
                <w:szCs w:val="20"/>
              </w:rPr>
              <w:t>03121100-6</w:t>
            </w:r>
          </w:p>
        </w:tc>
        <w:tc>
          <w:tcPr>
            <w:tcW w:w="6520" w:type="dxa"/>
            <w:tcBorders>
              <w:top w:val="single" w:sz="4" w:space="0" w:color="D9D9D9"/>
              <w:left w:val="single" w:sz="4" w:space="0" w:color="D9D9D9"/>
              <w:bottom w:val="single" w:sz="4" w:space="0" w:color="D9D9D9"/>
              <w:right w:val="single" w:sz="4" w:space="0" w:color="D9D9D9"/>
            </w:tcBorders>
            <w:shd w:val="clear" w:color="auto" w:fill="FFFFFF"/>
          </w:tcPr>
          <w:p w14:paraId="2D8BF55E" w14:textId="77777777" w:rsidR="00696C24" w:rsidRPr="00FA35CA" w:rsidRDefault="001C7991" w:rsidP="001C7991">
            <w:pPr>
              <w:widowControl w:val="0"/>
              <w:autoSpaceDE w:val="0"/>
              <w:autoSpaceDN w:val="0"/>
              <w:adjustRightInd w:val="0"/>
              <w:spacing w:before="20" w:after="20" w:line="240" w:lineRule="auto"/>
              <w:ind w:left="119" w:right="87"/>
              <w:jc w:val="both"/>
              <w:rPr>
                <w:rFonts w:ascii="Arial" w:hAnsi="Arial" w:cs="Arial"/>
                <w:sz w:val="24"/>
                <w:szCs w:val="24"/>
              </w:rPr>
            </w:pPr>
            <w:r w:rsidRPr="00FA35CA">
              <w:rPr>
                <w:rFonts w:ascii="Arial" w:eastAsia="Times New Roman" w:hAnsi="Arial" w:cs="Arial"/>
                <w:color w:val="555555"/>
                <w:sz w:val="20"/>
                <w:szCs w:val="20"/>
              </w:rPr>
              <w:t>Plantes vivantes, bulbes, racines, boutures et greffons</w:t>
            </w:r>
          </w:p>
        </w:tc>
      </w:tr>
    </w:tbl>
    <w:p w14:paraId="51011C35"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A405C8"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Caractéristiques principales du contrat :</w:t>
      </w:r>
    </w:p>
    <w:p w14:paraId="597E8C0B"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25" w:type="dxa"/>
        <w:tblLayout w:type="fixed"/>
        <w:tblCellMar>
          <w:left w:w="0" w:type="dxa"/>
          <w:right w:w="0" w:type="dxa"/>
        </w:tblCellMar>
        <w:tblLook w:val="0000" w:firstRow="0" w:lastRow="0" w:firstColumn="0" w:lastColumn="0" w:noHBand="0" w:noVBand="0"/>
      </w:tblPr>
      <w:tblGrid>
        <w:gridCol w:w="594"/>
        <w:gridCol w:w="2242"/>
        <w:gridCol w:w="5811"/>
      </w:tblGrid>
      <w:tr w:rsidR="00696C24" w:rsidRPr="00FA35CA" w14:paraId="21388FE3" w14:textId="77777777">
        <w:tc>
          <w:tcPr>
            <w:tcW w:w="594" w:type="dxa"/>
            <w:tcBorders>
              <w:top w:val="nil"/>
              <w:left w:val="nil"/>
              <w:bottom w:val="nil"/>
              <w:right w:val="nil"/>
            </w:tcBorders>
            <w:shd w:val="clear" w:color="auto" w:fill="595959"/>
          </w:tcPr>
          <w:p w14:paraId="66CF5949"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drawing>
                <wp:inline distT="0" distB="0" distL="0" distR="0" wp14:anchorId="73986424" wp14:editId="38469EAF">
                  <wp:extent cx="142875" cy="1428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3BA136D0"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r w:rsidRPr="00FA35CA">
              <w:rPr>
                <w:rFonts w:ascii="Arial" w:hAnsi="Arial" w:cs="Arial"/>
                <w:color w:val="FFFFFF"/>
                <w:sz w:val="18"/>
                <w:szCs w:val="18"/>
              </w:rPr>
              <w:t>Objet du contrat</w:t>
            </w:r>
          </w:p>
        </w:tc>
        <w:tc>
          <w:tcPr>
            <w:tcW w:w="5811" w:type="dxa"/>
            <w:tcBorders>
              <w:top w:val="nil"/>
              <w:left w:val="nil"/>
              <w:bottom w:val="nil"/>
              <w:right w:val="nil"/>
            </w:tcBorders>
            <w:shd w:val="clear" w:color="auto" w:fill="DADADA"/>
          </w:tcPr>
          <w:p w14:paraId="32C0959E" w14:textId="77777777" w:rsidR="00696C24" w:rsidRPr="00FA35CA" w:rsidRDefault="001C7991" w:rsidP="001E7712">
            <w:pPr>
              <w:widowControl w:val="0"/>
              <w:autoSpaceDE w:val="0"/>
              <w:autoSpaceDN w:val="0"/>
              <w:adjustRightInd w:val="0"/>
              <w:spacing w:before="40" w:after="40" w:line="240" w:lineRule="auto"/>
              <w:ind w:left="266" w:right="254"/>
              <w:rPr>
                <w:rFonts w:ascii="Arial" w:hAnsi="Arial" w:cs="Arial"/>
                <w:sz w:val="24"/>
                <w:szCs w:val="24"/>
              </w:rPr>
            </w:pPr>
            <w:r w:rsidRPr="00FA35CA">
              <w:rPr>
                <w:rFonts w:ascii="Arial" w:hAnsi="Arial" w:cs="Arial"/>
                <w:color w:val="000000"/>
                <w:sz w:val="18"/>
                <w:szCs w:val="18"/>
              </w:rPr>
              <w:t>Fourniture de plantes de collection pour la réalisation du projet végétal "Tapisserie de Bayeux" dans le parc de l’Abbaye de Jumièges</w:t>
            </w:r>
          </w:p>
        </w:tc>
      </w:tr>
      <w:tr w:rsidR="00696C24" w:rsidRPr="00FA35CA" w14:paraId="7F34C8A5" w14:textId="77777777">
        <w:tc>
          <w:tcPr>
            <w:tcW w:w="594" w:type="dxa"/>
            <w:tcBorders>
              <w:top w:val="nil"/>
              <w:left w:val="nil"/>
              <w:bottom w:val="nil"/>
              <w:right w:val="nil"/>
            </w:tcBorders>
            <w:shd w:val="clear" w:color="auto" w:fill="595959"/>
          </w:tcPr>
          <w:p w14:paraId="11F4C7DE"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drawing>
                <wp:inline distT="0" distB="0" distL="0" distR="0" wp14:anchorId="08425EBE" wp14:editId="75395737">
                  <wp:extent cx="142875" cy="14287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76A43F4D"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r w:rsidRPr="00FA35CA">
              <w:rPr>
                <w:rFonts w:ascii="Arial" w:hAnsi="Arial" w:cs="Arial"/>
                <w:color w:val="FFFFFF"/>
                <w:sz w:val="18"/>
                <w:szCs w:val="18"/>
              </w:rPr>
              <w:t>Acheteur</w:t>
            </w:r>
          </w:p>
        </w:tc>
        <w:tc>
          <w:tcPr>
            <w:tcW w:w="5811" w:type="dxa"/>
            <w:tcBorders>
              <w:top w:val="nil"/>
              <w:left w:val="nil"/>
              <w:bottom w:val="nil"/>
              <w:right w:val="nil"/>
            </w:tcBorders>
            <w:shd w:val="clear" w:color="auto" w:fill="DADADA"/>
          </w:tcPr>
          <w:p w14:paraId="161D5AE5" w14:textId="77777777" w:rsidR="00696C24" w:rsidRPr="00FA35CA" w:rsidRDefault="00696C24">
            <w:pPr>
              <w:widowControl w:val="0"/>
              <w:autoSpaceDE w:val="0"/>
              <w:autoSpaceDN w:val="0"/>
              <w:adjustRightInd w:val="0"/>
              <w:spacing w:before="40" w:after="40" w:line="240" w:lineRule="auto"/>
              <w:ind w:left="266" w:right="254"/>
              <w:rPr>
                <w:rFonts w:ascii="Arial" w:hAnsi="Arial" w:cs="Arial"/>
                <w:sz w:val="24"/>
                <w:szCs w:val="24"/>
              </w:rPr>
            </w:pPr>
            <w:r w:rsidRPr="00FA35CA">
              <w:rPr>
                <w:rFonts w:ascii="Arial" w:hAnsi="Arial" w:cs="Arial"/>
                <w:color w:val="000000"/>
                <w:sz w:val="18"/>
                <w:szCs w:val="18"/>
              </w:rPr>
              <w:t>Département de la Seine-Maritime</w:t>
            </w:r>
          </w:p>
        </w:tc>
      </w:tr>
      <w:tr w:rsidR="00696C24" w:rsidRPr="00FA35CA" w14:paraId="7612F9A4" w14:textId="77777777">
        <w:tc>
          <w:tcPr>
            <w:tcW w:w="594" w:type="dxa"/>
            <w:tcBorders>
              <w:top w:val="nil"/>
              <w:left w:val="nil"/>
              <w:bottom w:val="nil"/>
              <w:right w:val="nil"/>
            </w:tcBorders>
            <w:shd w:val="clear" w:color="auto" w:fill="595959"/>
          </w:tcPr>
          <w:p w14:paraId="270270C2"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drawing>
                <wp:inline distT="0" distB="0" distL="0" distR="0" wp14:anchorId="33D3E206" wp14:editId="6292E28F">
                  <wp:extent cx="142875" cy="14287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23AC7E0C"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r w:rsidRPr="00FA35CA">
              <w:rPr>
                <w:rFonts w:ascii="Arial" w:hAnsi="Arial" w:cs="Arial"/>
                <w:color w:val="FFFFFF"/>
                <w:sz w:val="18"/>
                <w:szCs w:val="18"/>
              </w:rPr>
              <w:t>Type de contrat</w:t>
            </w:r>
          </w:p>
        </w:tc>
        <w:tc>
          <w:tcPr>
            <w:tcW w:w="5811" w:type="dxa"/>
            <w:tcBorders>
              <w:top w:val="nil"/>
              <w:left w:val="nil"/>
              <w:bottom w:val="nil"/>
              <w:right w:val="nil"/>
            </w:tcBorders>
            <w:shd w:val="clear" w:color="auto" w:fill="DADADA"/>
          </w:tcPr>
          <w:p w14:paraId="2B6C5559" w14:textId="77777777" w:rsidR="00696C24" w:rsidRPr="00FA35CA" w:rsidRDefault="00696C24" w:rsidP="00202D05">
            <w:pPr>
              <w:widowControl w:val="0"/>
              <w:autoSpaceDE w:val="0"/>
              <w:autoSpaceDN w:val="0"/>
              <w:adjustRightInd w:val="0"/>
              <w:spacing w:before="40" w:after="40" w:line="240" w:lineRule="auto"/>
              <w:ind w:left="266" w:right="254"/>
              <w:rPr>
                <w:rFonts w:ascii="Arial" w:hAnsi="Arial" w:cs="Arial"/>
                <w:sz w:val="24"/>
                <w:szCs w:val="24"/>
              </w:rPr>
            </w:pPr>
            <w:r w:rsidRPr="00FA35CA">
              <w:rPr>
                <w:rFonts w:ascii="Arial" w:hAnsi="Arial" w:cs="Arial"/>
                <w:color w:val="000000"/>
                <w:sz w:val="18"/>
                <w:szCs w:val="18"/>
              </w:rPr>
              <w:t xml:space="preserve">Accord-cadre à bons de </w:t>
            </w:r>
            <w:proofErr w:type="gramStart"/>
            <w:r w:rsidRPr="00FA35CA">
              <w:rPr>
                <w:rFonts w:ascii="Arial" w:hAnsi="Arial" w:cs="Arial"/>
                <w:color w:val="000000"/>
                <w:sz w:val="18"/>
                <w:szCs w:val="18"/>
              </w:rPr>
              <w:t xml:space="preserve">commande </w:t>
            </w:r>
            <w:r w:rsidR="00202D05" w:rsidRPr="00FA35CA">
              <w:rPr>
                <w:rFonts w:ascii="Arial" w:hAnsi="Arial" w:cs="Arial"/>
                <w:color w:val="000000"/>
                <w:sz w:val="18"/>
                <w:szCs w:val="18"/>
              </w:rPr>
              <w:t xml:space="preserve"> </w:t>
            </w:r>
            <w:r w:rsidRPr="00FA35CA">
              <w:rPr>
                <w:rFonts w:ascii="Arial" w:hAnsi="Arial" w:cs="Arial"/>
                <w:color w:val="000000"/>
                <w:sz w:val="18"/>
                <w:szCs w:val="18"/>
              </w:rPr>
              <w:t>mono</w:t>
            </w:r>
            <w:proofErr w:type="gramEnd"/>
            <w:r w:rsidRPr="00FA35CA">
              <w:rPr>
                <w:rFonts w:ascii="Arial" w:hAnsi="Arial" w:cs="Arial"/>
                <w:color w:val="000000"/>
                <w:sz w:val="18"/>
                <w:szCs w:val="18"/>
              </w:rPr>
              <w:t>-attributaire de fournitures</w:t>
            </w:r>
          </w:p>
        </w:tc>
      </w:tr>
      <w:tr w:rsidR="00696C24" w:rsidRPr="00FA35CA" w14:paraId="6C05DDC1" w14:textId="77777777">
        <w:tc>
          <w:tcPr>
            <w:tcW w:w="594" w:type="dxa"/>
            <w:tcBorders>
              <w:top w:val="nil"/>
              <w:left w:val="nil"/>
              <w:bottom w:val="nil"/>
              <w:right w:val="nil"/>
            </w:tcBorders>
            <w:shd w:val="clear" w:color="auto" w:fill="595959"/>
          </w:tcPr>
          <w:p w14:paraId="50FFFF44"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lastRenderedPageBreak/>
              <w:drawing>
                <wp:inline distT="0" distB="0" distL="0" distR="0" wp14:anchorId="380A74BF" wp14:editId="042D9357">
                  <wp:extent cx="142875" cy="14287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07F0A2C2"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r w:rsidRPr="00FA35CA">
              <w:rPr>
                <w:rFonts w:ascii="Arial" w:hAnsi="Arial" w:cs="Arial"/>
                <w:color w:val="FFFFFF"/>
                <w:sz w:val="18"/>
                <w:szCs w:val="18"/>
              </w:rPr>
              <w:t>Structure</w:t>
            </w:r>
          </w:p>
        </w:tc>
        <w:tc>
          <w:tcPr>
            <w:tcW w:w="5811" w:type="dxa"/>
            <w:tcBorders>
              <w:top w:val="nil"/>
              <w:left w:val="nil"/>
              <w:bottom w:val="nil"/>
              <w:right w:val="nil"/>
            </w:tcBorders>
            <w:shd w:val="clear" w:color="auto" w:fill="DADADA"/>
          </w:tcPr>
          <w:p w14:paraId="35A091CB" w14:textId="77777777" w:rsidR="00696C24" w:rsidRPr="00FA35CA" w:rsidRDefault="001C7991" w:rsidP="002C0715">
            <w:pPr>
              <w:widowControl w:val="0"/>
              <w:autoSpaceDE w:val="0"/>
              <w:autoSpaceDN w:val="0"/>
              <w:adjustRightInd w:val="0"/>
              <w:spacing w:before="40" w:after="40" w:line="240" w:lineRule="auto"/>
              <w:ind w:left="266" w:right="254"/>
              <w:rPr>
                <w:rFonts w:ascii="Arial" w:hAnsi="Arial" w:cs="Arial"/>
                <w:sz w:val="24"/>
                <w:szCs w:val="24"/>
              </w:rPr>
            </w:pPr>
            <w:r w:rsidRPr="00FA35CA">
              <w:rPr>
                <w:rFonts w:ascii="Arial" w:hAnsi="Arial" w:cs="Arial"/>
                <w:color w:val="000000"/>
                <w:sz w:val="18"/>
                <w:szCs w:val="18"/>
              </w:rPr>
              <w:t>3</w:t>
            </w:r>
            <w:r w:rsidR="00696C24" w:rsidRPr="00FA35CA">
              <w:rPr>
                <w:rFonts w:ascii="Arial" w:hAnsi="Arial" w:cs="Arial"/>
                <w:color w:val="000000"/>
                <w:sz w:val="18"/>
                <w:szCs w:val="18"/>
              </w:rPr>
              <w:t xml:space="preserve"> lots</w:t>
            </w:r>
          </w:p>
        </w:tc>
      </w:tr>
      <w:tr w:rsidR="00696C24" w:rsidRPr="00FA35CA" w14:paraId="30DFD494" w14:textId="77777777">
        <w:tc>
          <w:tcPr>
            <w:tcW w:w="594" w:type="dxa"/>
            <w:tcBorders>
              <w:top w:val="nil"/>
              <w:left w:val="nil"/>
              <w:bottom w:val="nil"/>
              <w:right w:val="nil"/>
            </w:tcBorders>
            <w:shd w:val="clear" w:color="auto" w:fill="595959"/>
          </w:tcPr>
          <w:p w14:paraId="38191A1E"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drawing>
                <wp:inline distT="0" distB="0" distL="0" distR="0" wp14:anchorId="637A1CD0" wp14:editId="5EB037D8">
                  <wp:extent cx="142875" cy="14287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360BC50B"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r w:rsidRPr="00FA35CA">
              <w:rPr>
                <w:rFonts w:ascii="Arial" w:hAnsi="Arial" w:cs="Arial"/>
                <w:color w:val="FFFFFF"/>
                <w:sz w:val="18"/>
                <w:szCs w:val="18"/>
              </w:rPr>
              <w:t>Lieu d’exécution</w:t>
            </w:r>
          </w:p>
        </w:tc>
        <w:tc>
          <w:tcPr>
            <w:tcW w:w="5811" w:type="dxa"/>
            <w:tcBorders>
              <w:top w:val="nil"/>
              <w:left w:val="nil"/>
              <w:bottom w:val="nil"/>
              <w:right w:val="nil"/>
            </w:tcBorders>
            <w:shd w:val="clear" w:color="auto" w:fill="DADADA"/>
          </w:tcPr>
          <w:p w14:paraId="7C931028" w14:textId="1997732D" w:rsidR="00696C24" w:rsidRPr="00FA35CA" w:rsidRDefault="00696C24">
            <w:pPr>
              <w:widowControl w:val="0"/>
              <w:autoSpaceDE w:val="0"/>
              <w:autoSpaceDN w:val="0"/>
              <w:adjustRightInd w:val="0"/>
              <w:spacing w:before="40" w:after="40" w:line="240" w:lineRule="auto"/>
              <w:ind w:left="266" w:right="254"/>
              <w:rPr>
                <w:rFonts w:ascii="Arial" w:hAnsi="Arial" w:cs="Arial"/>
                <w:sz w:val="24"/>
                <w:szCs w:val="24"/>
              </w:rPr>
            </w:pPr>
            <w:r w:rsidRPr="00FA35CA">
              <w:rPr>
                <w:rFonts w:ascii="Arial" w:hAnsi="Arial" w:cs="Arial"/>
                <w:color w:val="000000"/>
                <w:sz w:val="18"/>
                <w:szCs w:val="18"/>
              </w:rPr>
              <w:t xml:space="preserve">Département de la Seine-Maritime direction de la culture et du Patrimoine </w:t>
            </w:r>
            <w:r w:rsidR="00E442BB">
              <w:rPr>
                <w:rFonts w:ascii="Arial" w:hAnsi="Arial" w:cs="Arial"/>
                <w:color w:val="000000"/>
                <w:sz w:val="18"/>
                <w:szCs w:val="18"/>
              </w:rPr>
              <w:t>– Cellule Ressources</w:t>
            </w:r>
          </w:p>
        </w:tc>
      </w:tr>
      <w:tr w:rsidR="00696C24" w:rsidRPr="00FA35CA" w14:paraId="7107A93D" w14:textId="77777777">
        <w:tc>
          <w:tcPr>
            <w:tcW w:w="594" w:type="dxa"/>
            <w:tcBorders>
              <w:top w:val="nil"/>
              <w:left w:val="nil"/>
              <w:bottom w:val="nil"/>
              <w:right w:val="nil"/>
            </w:tcBorders>
            <w:shd w:val="clear" w:color="auto" w:fill="595959"/>
          </w:tcPr>
          <w:p w14:paraId="15EB09F6"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drawing>
                <wp:inline distT="0" distB="0" distL="0" distR="0" wp14:anchorId="295B42F8" wp14:editId="2D24F458">
                  <wp:extent cx="142875" cy="142875"/>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74E9CDD3"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bookmarkStart w:id="2" w:name="_GoBack"/>
            <w:r w:rsidRPr="00FA35CA">
              <w:rPr>
                <w:rFonts w:ascii="Arial" w:hAnsi="Arial" w:cs="Arial"/>
                <w:color w:val="FFFFFF"/>
                <w:sz w:val="18"/>
                <w:szCs w:val="18"/>
              </w:rPr>
              <w:t>Durée</w:t>
            </w:r>
            <w:bookmarkEnd w:id="2"/>
          </w:p>
        </w:tc>
        <w:tc>
          <w:tcPr>
            <w:tcW w:w="5811" w:type="dxa"/>
            <w:tcBorders>
              <w:top w:val="nil"/>
              <w:left w:val="nil"/>
              <w:bottom w:val="nil"/>
              <w:right w:val="nil"/>
            </w:tcBorders>
            <w:shd w:val="clear" w:color="auto" w:fill="DADADA"/>
          </w:tcPr>
          <w:p w14:paraId="4889FEFA" w14:textId="4E0B94EA" w:rsidR="00696C24" w:rsidRPr="00FA35CA" w:rsidRDefault="00547FB7" w:rsidP="000D1844">
            <w:pPr>
              <w:widowControl w:val="0"/>
              <w:autoSpaceDE w:val="0"/>
              <w:autoSpaceDN w:val="0"/>
              <w:adjustRightInd w:val="0"/>
              <w:spacing w:before="40" w:after="40" w:line="240" w:lineRule="auto"/>
              <w:ind w:left="266" w:right="254"/>
              <w:rPr>
                <w:rFonts w:ascii="Arial" w:hAnsi="Arial" w:cs="Arial"/>
                <w:sz w:val="24"/>
                <w:szCs w:val="24"/>
              </w:rPr>
            </w:pPr>
            <w:r>
              <w:rPr>
                <w:rFonts w:ascii="Arial" w:hAnsi="Arial" w:cs="Arial"/>
                <w:color w:val="000000"/>
                <w:sz w:val="18"/>
                <w:szCs w:val="18"/>
              </w:rPr>
              <w:t>5</w:t>
            </w:r>
            <w:r w:rsidR="000D1844" w:rsidRPr="00FA35CA">
              <w:rPr>
                <w:rFonts w:ascii="Arial" w:hAnsi="Arial" w:cs="Arial"/>
                <w:color w:val="000000"/>
                <w:sz w:val="18"/>
                <w:szCs w:val="18"/>
              </w:rPr>
              <w:t xml:space="preserve"> mois à compter de la notification du contrat pour chaque lot</w:t>
            </w:r>
          </w:p>
        </w:tc>
      </w:tr>
      <w:tr w:rsidR="00696C24" w:rsidRPr="00FA35CA" w14:paraId="3F21C4F7" w14:textId="77777777">
        <w:tc>
          <w:tcPr>
            <w:tcW w:w="594" w:type="dxa"/>
            <w:tcBorders>
              <w:top w:val="nil"/>
              <w:left w:val="nil"/>
              <w:bottom w:val="nil"/>
              <w:right w:val="nil"/>
            </w:tcBorders>
            <w:shd w:val="clear" w:color="auto" w:fill="595959"/>
          </w:tcPr>
          <w:p w14:paraId="4DF482FE"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drawing>
                <wp:inline distT="0" distB="0" distL="0" distR="0" wp14:anchorId="7DBE9C0C" wp14:editId="14756E86">
                  <wp:extent cx="142875" cy="14287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3852319A"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r w:rsidRPr="00FA35CA">
              <w:rPr>
                <w:rFonts w:ascii="Arial" w:hAnsi="Arial" w:cs="Arial"/>
                <w:color w:val="FFFFFF"/>
                <w:sz w:val="18"/>
                <w:szCs w:val="18"/>
              </w:rPr>
              <w:t>Développement durable</w:t>
            </w:r>
          </w:p>
        </w:tc>
        <w:tc>
          <w:tcPr>
            <w:tcW w:w="5811" w:type="dxa"/>
            <w:tcBorders>
              <w:top w:val="nil"/>
              <w:left w:val="nil"/>
              <w:bottom w:val="nil"/>
              <w:right w:val="nil"/>
            </w:tcBorders>
            <w:shd w:val="clear" w:color="auto" w:fill="DADADA"/>
          </w:tcPr>
          <w:p w14:paraId="4445A6EE" w14:textId="77777777" w:rsidR="00696C24" w:rsidRPr="00FA35CA" w:rsidRDefault="00696C24">
            <w:pPr>
              <w:widowControl w:val="0"/>
              <w:autoSpaceDE w:val="0"/>
              <w:autoSpaceDN w:val="0"/>
              <w:adjustRightInd w:val="0"/>
              <w:spacing w:before="40" w:after="40" w:line="240" w:lineRule="auto"/>
              <w:ind w:left="266" w:right="254"/>
              <w:rPr>
                <w:rFonts w:ascii="Arial" w:hAnsi="Arial" w:cs="Arial"/>
                <w:sz w:val="24"/>
                <w:szCs w:val="24"/>
              </w:rPr>
            </w:pPr>
            <w:r w:rsidRPr="00FA35CA">
              <w:rPr>
                <w:rFonts w:ascii="Arial" w:hAnsi="Arial" w:cs="Arial"/>
                <w:color w:val="000000"/>
                <w:sz w:val="18"/>
                <w:szCs w:val="18"/>
              </w:rPr>
              <w:t>Clause environnementale</w:t>
            </w:r>
            <w:r w:rsidR="000D1844" w:rsidRPr="00FA35CA">
              <w:rPr>
                <w:rFonts w:ascii="Arial" w:hAnsi="Arial" w:cs="Arial"/>
                <w:color w:val="000000"/>
                <w:sz w:val="18"/>
                <w:szCs w:val="18"/>
              </w:rPr>
              <w:t xml:space="preserve"> </w:t>
            </w:r>
          </w:p>
        </w:tc>
      </w:tr>
      <w:tr w:rsidR="00696C24" w:rsidRPr="00FA35CA" w14:paraId="52D83AE1" w14:textId="77777777">
        <w:tc>
          <w:tcPr>
            <w:tcW w:w="594" w:type="dxa"/>
            <w:tcBorders>
              <w:top w:val="nil"/>
              <w:left w:val="nil"/>
              <w:bottom w:val="nil"/>
              <w:right w:val="nil"/>
            </w:tcBorders>
            <w:shd w:val="clear" w:color="auto" w:fill="595959"/>
          </w:tcPr>
          <w:p w14:paraId="0D8DFCAB"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drawing>
                <wp:inline distT="0" distB="0" distL="0" distR="0" wp14:anchorId="781DCF63" wp14:editId="2AA9F876">
                  <wp:extent cx="142875" cy="142875"/>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1B22E3CC"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r w:rsidRPr="00FA35CA">
              <w:rPr>
                <w:rFonts w:ascii="Arial" w:hAnsi="Arial" w:cs="Arial"/>
                <w:color w:val="FFFFFF"/>
                <w:sz w:val="18"/>
                <w:szCs w:val="18"/>
              </w:rPr>
              <w:t>Pénalités de retard</w:t>
            </w:r>
          </w:p>
        </w:tc>
        <w:tc>
          <w:tcPr>
            <w:tcW w:w="5811" w:type="dxa"/>
            <w:tcBorders>
              <w:top w:val="nil"/>
              <w:left w:val="nil"/>
              <w:bottom w:val="nil"/>
              <w:right w:val="nil"/>
            </w:tcBorders>
            <w:shd w:val="clear" w:color="auto" w:fill="DADADA"/>
          </w:tcPr>
          <w:p w14:paraId="2489BB03" w14:textId="77777777" w:rsidR="00696C24" w:rsidRPr="00FA35CA" w:rsidRDefault="00696C24">
            <w:pPr>
              <w:widowControl w:val="0"/>
              <w:autoSpaceDE w:val="0"/>
              <w:autoSpaceDN w:val="0"/>
              <w:adjustRightInd w:val="0"/>
              <w:spacing w:before="40" w:after="40" w:line="240" w:lineRule="auto"/>
              <w:ind w:left="266" w:right="254"/>
              <w:rPr>
                <w:rFonts w:ascii="Arial" w:hAnsi="Arial" w:cs="Arial"/>
                <w:sz w:val="24"/>
                <w:szCs w:val="24"/>
              </w:rPr>
            </w:pPr>
            <w:r w:rsidRPr="00FA35CA">
              <w:rPr>
                <w:rFonts w:ascii="Arial" w:hAnsi="Arial" w:cs="Arial"/>
                <w:color w:val="000000"/>
                <w:sz w:val="18"/>
                <w:szCs w:val="18"/>
              </w:rPr>
              <w:t>P = V x R / 1000</w:t>
            </w:r>
          </w:p>
        </w:tc>
      </w:tr>
      <w:tr w:rsidR="00696C24" w:rsidRPr="00FA35CA" w14:paraId="2AEE36D7" w14:textId="77777777">
        <w:tc>
          <w:tcPr>
            <w:tcW w:w="594" w:type="dxa"/>
            <w:tcBorders>
              <w:top w:val="nil"/>
              <w:left w:val="nil"/>
              <w:bottom w:val="nil"/>
              <w:right w:val="nil"/>
            </w:tcBorders>
            <w:shd w:val="clear" w:color="auto" w:fill="595959"/>
          </w:tcPr>
          <w:p w14:paraId="4C57ACF1"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drawing>
                <wp:inline distT="0" distB="0" distL="0" distR="0" wp14:anchorId="55AD8522" wp14:editId="7CD94104">
                  <wp:extent cx="142875" cy="142875"/>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5A928645"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r w:rsidRPr="00FA35CA">
              <w:rPr>
                <w:rFonts w:ascii="Arial" w:hAnsi="Arial" w:cs="Arial"/>
                <w:color w:val="FFFFFF"/>
                <w:sz w:val="18"/>
                <w:szCs w:val="18"/>
              </w:rPr>
              <w:t>Variation des prix</w:t>
            </w:r>
          </w:p>
        </w:tc>
        <w:tc>
          <w:tcPr>
            <w:tcW w:w="5811" w:type="dxa"/>
            <w:tcBorders>
              <w:top w:val="nil"/>
              <w:left w:val="nil"/>
              <w:bottom w:val="nil"/>
              <w:right w:val="nil"/>
            </w:tcBorders>
            <w:shd w:val="clear" w:color="auto" w:fill="DADADA"/>
          </w:tcPr>
          <w:p w14:paraId="4235F469" w14:textId="77777777" w:rsidR="00696C24" w:rsidRPr="00FA35CA" w:rsidRDefault="00696C24">
            <w:pPr>
              <w:widowControl w:val="0"/>
              <w:autoSpaceDE w:val="0"/>
              <w:autoSpaceDN w:val="0"/>
              <w:adjustRightInd w:val="0"/>
              <w:spacing w:before="40" w:after="40" w:line="240" w:lineRule="auto"/>
              <w:ind w:left="266" w:right="254"/>
              <w:rPr>
                <w:rFonts w:ascii="Arial" w:hAnsi="Arial" w:cs="Arial"/>
                <w:sz w:val="24"/>
                <w:szCs w:val="24"/>
              </w:rPr>
            </w:pPr>
            <w:r w:rsidRPr="00FA35CA">
              <w:rPr>
                <w:rFonts w:ascii="Arial" w:hAnsi="Arial" w:cs="Arial"/>
                <w:color w:val="000000"/>
                <w:sz w:val="18"/>
                <w:szCs w:val="18"/>
              </w:rPr>
              <w:t>Fermes</w:t>
            </w:r>
          </w:p>
        </w:tc>
      </w:tr>
      <w:tr w:rsidR="00696C24" w:rsidRPr="00FA35CA" w14:paraId="4D42B3F0" w14:textId="77777777">
        <w:tc>
          <w:tcPr>
            <w:tcW w:w="594" w:type="dxa"/>
            <w:tcBorders>
              <w:top w:val="nil"/>
              <w:left w:val="nil"/>
              <w:bottom w:val="nil"/>
              <w:right w:val="nil"/>
            </w:tcBorders>
            <w:shd w:val="clear" w:color="auto" w:fill="595959"/>
          </w:tcPr>
          <w:p w14:paraId="0FBA8FA7" w14:textId="77777777" w:rsidR="00696C24" w:rsidRPr="00FA35CA" w:rsidRDefault="00A2440E">
            <w:pPr>
              <w:widowControl w:val="0"/>
              <w:autoSpaceDE w:val="0"/>
              <w:autoSpaceDN w:val="0"/>
              <w:adjustRightInd w:val="0"/>
              <w:spacing w:before="40" w:after="40" w:line="240" w:lineRule="auto"/>
              <w:ind w:left="108" w:right="127"/>
              <w:jc w:val="center"/>
              <w:rPr>
                <w:rFonts w:ascii="Arial" w:hAnsi="Arial" w:cs="Arial"/>
                <w:sz w:val="24"/>
                <w:szCs w:val="24"/>
              </w:rPr>
            </w:pPr>
            <w:r w:rsidRPr="00FA35CA">
              <w:rPr>
                <w:rFonts w:ascii="Arial" w:hAnsi="Arial" w:cs="Arial"/>
                <w:noProof/>
                <w:sz w:val="24"/>
                <w:szCs w:val="24"/>
              </w:rPr>
              <w:drawing>
                <wp:inline distT="0" distB="0" distL="0" distR="0" wp14:anchorId="35A02439" wp14:editId="5B9A7C97">
                  <wp:extent cx="142875" cy="142875"/>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0325C054" w14:textId="77777777" w:rsidR="00696C24" w:rsidRPr="00FA35CA" w:rsidRDefault="00696C24">
            <w:pPr>
              <w:widowControl w:val="0"/>
              <w:autoSpaceDE w:val="0"/>
              <w:autoSpaceDN w:val="0"/>
              <w:adjustRightInd w:val="0"/>
              <w:spacing w:before="40" w:after="40" w:line="240" w:lineRule="auto"/>
              <w:ind w:left="122" w:right="125"/>
              <w:rPr>
                <w:rFonts w:ascii="Arial" w:hAnsi="Arial" w:cs="Arial"/>
                <w:sz w:val="24"/>
                <w:szCs w:val="24"/>
              </w:rPr>
            </w:pPr>
            <w:r w:rsidRPr="00FA35CA">
              <w:rPr>
                <w:rFonts w:ascii="Arial" w:hAnsi="Arial" w:cs="Arial"/>
                <w:color w:val="FFFFFF"/>
                <w:sz w:val="18"/>
                <w:szCs w:val="18"/>
              </w:rPr>
              <w:t>Nature des prix</w:t>
            </w:r>
          </w:p>
        </w:tc>
        <w:tc>
          <w:tcPr>
            <w:tcW w:w="5811" w:type="dxa"/>
            <w:tcBorders>
              <w:top w:val="nil"/>
              <w:left w:val="nil"/>
              <w:bottom w:val="nil"/>
              <w:right w:val="nil"/>
            </w:tcBorders>
            <w:shd w:val="clear" w:color="auto" w:fill="DADADA"/>
          </w:tcPr>
          <w:p w14:paraId="5A501501" w14:textId="77777777" w:rsidR="00696C24" w:rsidRPr="00FA35CA" w:rsidRDefault="00696C24">
            <w:pPr>
              <w:widowControl w:val="0"/>
              <w:autoSpaceDE w:val="0"/>
              <w:autoSpaceDN w:val="0"/>
              <w:adjustRightInd w:val="0"/>
              <w:spacing w:before="40" w:after="40" w:line="240" w:lineRule="auto"/>
              <w:ind w:left="266" w:right="254"/>
              <w:rPr>
                <w:rFonts w:ascii="Arial" w:hAnsi="Arial" w:cs="Arial"/>
                <w:sz w:val="24"/>
                <w:szCs w:val="24"/>
              </w:rPr>
            </w:pPr>
            <w:r w:rsidRPr="00FA35CA">
              <w:rPr>
                <w:rFonts w:ascii="Arial" w:hAnsi="Arial" w:cs="Arial"/>
                <w:color w:val="000000"/>
                <w:sz w:val="18"/>
                <w:szCs w:val="18"/>
              </w:rPr>
              <w:t>Prix unitaires</w:t>
            </w:r>
          </w:p>
        </w:tc>
      </w:tr>
    </w:tbl>
    <w:p w14:paraId="12FDD03D"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2E2A63AB" w14:textId="77777777" w:rsidR="00D4098D" w:rsidRPr="00FA35CA" w:rsidRDefault="00D4098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2B3E50BE"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Allotissement et structure de la consultation :</w:t>
      </w:r>
    </w:p>
    <w:p w14:paraId="10AC56A7"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E84FF0A"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xml:space="preserve">La consultation est décomposée en </w:t>
      </w:r>
      <w:r w:rsidR="001C7991" w:rsidRPr="00FA35CA">
        <w:rPr>
          <w:rFonts w:ascii="Arial" w:hAnsi="Arial" w:cs="Arial"/>
          <w:color w:val="000000"/>
          <w:sz w:val="20"/>
          <w:szCs w:val="20"/>
        </w:rPr>
        <w:t>3</w:t>
      </w:r>
      <w:r w:rsidRPr="00FA35CA">
        <w:rPr>
          <w:rFonts w:ascii="Arial" w:hAnsi="Arial" w:cs="Arial"/>
          <w:color w:val="000000"/>
          <w:sz w:val="20"/>
          <w:szCs w:val="20"/>
        </w:rPr>
        <w:t xml:space="preserve"> lots :</w:t>
      </w:r>
    </w:p>
    <w:p w14:paraId="0F38E938" w14:textId="77777777" w:rsidR="00696C24" w:rsidRPr="00FA35CA" w:rsidRDefault="00696C24">
      <w:pPr>
        <w:widowControl w:val="0"/>
        <w:autoSpaceDE w:val="0"/>
        <w:autoSpaceDN w:val="0"/>
        <w:adjustRightInd w:val="0"/>
        <w:spacing w:after="0" w:line="240" w:lineRule="auto"/>
        <w:ind w:left="117" w:right="111"/>
        <w:jc w:val="both"/>
        <w:rPr>
          <w:rFonts w:ascii="Arial" w:hAnsi="Arial" w:cs="Arial"/>
          <w:color w:val="000000"/>
          <w:sz w:val="18"/>
          <w:szCs w:val="18"/>
        </w:rPr>
      </w:pPr>
    </w:p>
    <w:p w14:paraId="1557C0DE" w14:textId="77777777" w:rsidR="001C7991" w:rsidRPr="00FA35CA" w:rsidRDefault="001C7991" w:rsidP="001C7991">
      <w:pPr>
        <w:widowControl w:val="0"/>
        <w:autoSpaceDE w:val="0"/>
        <w:autoSpaceDN w:val="0"/>
        <w:adjustRightInd w:val="0"/>
        <w:spacing w:after="0" w:line="240" w:lineRule="auto"/>
        <w:ind w:left="117" w:right="111"/>
        <w:jc w:val="both"/>
        <w:rPr>
          <w:rFonts w:ascii="Arial" w:hAnsi="Arial" w:cs="Arial"/>
          <w:color w:val="000000"/>
          <w:sz w:val="18"/>
          <w:szCs w:val="18"/>
        </w:rPr>
      </w:pPr>
    </w:p>
    <w:tbl>
      <w:tblPr>
        <w:tblW w:w="0" w:type="auto"/>
        <w:tblInd w:w="9" w:type="dxa"/>
        <w:tblLayout w:type="fixed"/>
        <w:tblCellMar>
          <w:left w:w="0" w:type="dxa"/>
          <w:right w:w="0" w:type="dxa"/>
        </w:tblCellMar>
        <w:tblLook w:val="0000" w:firstRow="0" w:lastRow="0" w:firstColumn="0" w:lastColumn="0" w:noHBand="0" w:noVBand="0"/>
      </w:tblPr>
      <w:tblGrid>
        <w:gridCol w:w="1951"/>
        <w:gridCol w:w="7788"/>
        <w:gridCol w:w="8"/>
      </w:tblGrid>
      <w:tr w:rsidR="001C7991" w:rsidRPr="00FA35CA" w14:paraId="7796E6A6" w14:textId="77777777" w:rsidTr="00765DBB">
        <w:trPr>
          <w:cantSplit/>
          <w:tblHeader/>
        </w:trPr>
        <w:tc>
          <w:tcPr>
            <w:tcW w:w="1951" w:type="dxa"/>
            <w:tcBorders>
              <w:top w:val="nil"/>
              <w:left w:val="nil"/>
              <w:bottom w:val="nil"/>
              <w:right w:val="nil"/>
            </w:tcBorders>
            <w:shd w:val="clear" w:color="auto" w:fill="595959"/>
            <w:vAlign w:val="center"/>
          </w:tcPr>
          <w:p w14:paraId="628ECEFA" w14:textId="77777777" w:rsidR="001C7991" w:rsidRPr="00FA35CA" w:rsidRDefault="001C7991" w:rsidP="00765DBB">
            <w:pPr>
              <w:keepLines/>
              <w:widowControl w:val="0"/>
              <w:autoSpaceDE w:val="0"/>
              <w:autoSpaceDN w:val="0"/>
              <w:adjustRightInd w:val="0"/>
              <w:spacing w:before="60" w:after="60" w:line="240" w:lineRule="auto"/>
              <w:ind w:left="108" w:right="97"/>
              <w:jc w:val="center"/>
              <w:rPr>
                <w:rFonts w:ascii="Arial" w:hAnsi="Arial" w:cs="Arial"/>
                <w:sz w:val="24"/>
                <w:szCs w:val="24"/>
              </w:rPr>
            </w:pPr>
            <w:r w:rsidRPr="00FA35CA">
              <w:rPr>
                <w:rFonts w:ascii="Arial" w:hAnsi="Arial" w:cs="Arial"/>
                <w:color w:val="FFFFFF"/>
                <w:sz w:val="20"/>
                <w:szCs w:val="20"/>
              </w:rPr>
              <w:t>Type</w:t>
            </w:r>
          </w:p>
        </w:tc>
        <w:tc>
          <w:tcPr>
            <w:tcW w:w="7796" w:type="dxa"/>
            <w:gridSpan w:val="2"/>
            <w:tcBorders>
              <w:top w:val="nil"/>
              <w:left w:val="nil"/>
              <w:bottom w:val="nil"/>
              <w:right w:val="nil"/>
            </w:tcBorders>
            <w:shd w:val="clear" w:color="auto" w:fill="595959"/>
          </w:tcPr>
          <w:p w14:paraId="1BA72DDB" w14:textId="77777777" w:rsidR="001C7991" w:rsidRPr="00FA35CA" w:rsidRDefault="001C7991" w:rsidP="00765DBB">
            <w:pPr>
              <w:keepLines/>
              <w:widowControl w:val="0"/>
              <w:autoSpaceDE w:val="0"/>
              <w:autoSpaceDN w:val="0"/>
              <w:adjustRightInd w:val="0"/>
              <w:spacing w:before="60" w:after="60" w:line="240" w:lineRule="auto"/>
              <w:ind w:left="119" w:right="81"/>
              <w:jc w:val="center"/>
              <w:rPr>
                <w:rFonts w:ascii="Arial" w:hAnsi="Arial" w:cs="Arial"/>
                <w:sz w:val="24"/>
                <w:szCs w:val="24"/>
              </w:rPr>
            </w:pPr>
            <w:r w:rsidRPr="00FA35CA">
              <w:rPr>
                <w:rFonts w:ascii="Arial" w:hAnsi="Arial" w:cs="Arial"/>
                <w:color w:val="FFFFFF"/>
                <w:sz w:val="20"/>
                <w:szCs w:val="20"/>
              </w:rPr>
              <w:t>Objet, délai</w:t>
            </w:r>
          </w:p>
        </w:tc>
      </w:tr>
      <w:tr w:rsidR="001C7991" w:rsidRPr="00FA35CA" w14:paraId="09B9C79F" w14:textId="77777777" w:rsidTr="00765DBB">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14:paraId="731B6211" w14:textId="77777777" w:rsidR="001C7991" w:rsidRPr="00FA35CA" w:rsidRDefault="001C7991" w:rsidP="00765DBB">
            <w:pPr>
              <w:widowControl w:val="0"/>
              <w:autoSpaceDE w:val="0"/>
              <w:autoSpaceDN w:val="0"/>
              <w:adjustRightInd w:val="0"/>
              <w:spacing w:before="60" w:after="60" w:line="240" w:lineRule="auto"/>
              <w:ind w:left="108" w:right="97"/>
              <w:rPr>
                <w:rFonts w:ascii="Arial" w:hAnsi="Arial" w:cs="Arial"/>
                <w:sz w:val="24"/>
                <w:szCs w:val="24"/>
              </w:rPr>
            </w:pPr>
            <w:bookmarkStart w:id="3" w:name="_Hlk242264405"/>
            <w:r w:rsidRPr="00FA35CA">
              <w:rPr>
                <w:rFonts w:ascii="Arial" w:hAnsi="Arial" w:cs="Arial"/>
                <w:color w:val="000000"/>
                <w:sz w:val="18"/>
                <w:szCs w:val="18"/>
              </w:rPr>
              <w:t xml:space="preserve"> Lot</w:t>
            </w:r>
            <w:r w:rsidR="00B13268">
              <w:rPr>
                <w:rFonts w:ascii="Arial" w:hAnsi="Arial" w:cs="Arial"/>
                <w:color w:val="000000"/>
                <w:sz w:val="18"/>
                <w:szCs w:val="18"/>
              </w:rPr>
              <w:t xml:space="preserve"> 1</w:t>
            </w:r>
          </w:p>
        </w:tc>
        <w:tc>
          <w:tcPr>
            <w:tcW w:w="7788" w:type="dxa"/>
            <w:tcBorders>
              <w:top w:val="single" w:sz="4" w:space="0" w:color="D9D9D9"/>
              <w:left w:val="single" w:sz="4" w:space="0" w:color="D9D9D9"/>
              <w:bottom w:val="single" w:sz="4" w:space="0" w:color="D9D9D9"/>
              <w:right w:val="single" w:sz="4" w:space="0" w:color="D9D9D9"/>
            </w:tcBorders>
            <w:shd w:val="clear" w:color="auto" w:fill="FFFFFF"/>
          </w:tcPr>
          <w:p w14:paraId="7C8E1870" w14:textId="77777777" w:rsidR="001C7991" w:rsidRPr="00FA35CA" w:rsidRDefault="001C7991" w:rsidP="00765DBB">
            <w:pPr>
              <w:widowControl w:val="0"/>
              <w:autoSpaceDE w:val="0"/>
              <w:autoSpaceDN w:val="0"/>
              <w:adjustRightInd w:val="0"/>
              <w:spacing w:before="60" w:after="60" w:line="240" w:lineRule="auto"/>
              <w:ind w:left="119" w:right="89"/>
              <w:rPr>
                <w:rFonts w:ascii="Arial" w:hAnsi="Arial" w:cs="Arial"/>
                <w:color w:val="7F7F7F"/>
                <w:sz w:val="18"/>
                <w:szCs w:val="18"/>
              </w:rPr>
            </w:pPr>
            <w:r w:rsidRPr="00FA35CA">
              <w:rPr>
                <w:rFonts w:ascii="Arial" w:hAnsi="Arial" w:cs="Arial"/>
                <w:color w:val="000000"/>
                <w:sz w:val="18"/>
                <w:szCs w:val="18"/>
              </w:rPr>
              <w:t xml:space="preserve">Lot n°1 Sempervivum et </w:t>
            </w:r>
            <w:proofErr w:type="spellStart"/>
            <w:proofErr w:type="gramStart"/>
            <w:r w:rsidRPr="00FA35CA">
              <w:rPr>
                <w:rFonts w:ascii="Arial" w:hAnsi="Arial" w:cs="Arial"/>
                <w:color w:val="000000"/>
                <w:sz w:val="18"/>
                <w:szCs w:val="18"/>
              </w:rPr>
              <w:t>jovivarba</w:t>
            </w:r>
            <w:proofErr w:type="spellEnd"/>
            <w:r w:rsidRPr="00FA35CA">
              <w:rPr>
                <w:rFonts w:ascii="Arial" w:hAnsi="Arial" w:cs="Arial"/>
                <w:color w:val="000000"/>
                <w:sz w:val="18"/>
                <w:szCs w:val="18"/>
              </w:rPr>
              <w:t xml:space="preserve"> </w:t>
            </w:r>
            <w:r w:rsidRPr="00FA35CA">
              <w:rPr>
                <w:rFonts w:ascii="Arial" w:hAnsi="Arial" w:cs="Arial"/>
                <w:color w:val="7F7F7F"/>
                <w:sz w:val="18"/>
                <w:szCs w:val="18"/>
              </w:rPr>
              <w:t xml:space="preserve"> :</w:t>
            </w:r>
            <w:proofErr w:type="gramEnd"/>
            <w:r w:rsidRPr="00FA35CA">
              <w:rPr>
                <w:rFonts w:ascii="Arial" w:hAnsi="Arial" w:cs="Arial"/>
                <w:color w:val="7F7F7F"/>
                <w:sz w:val="18"/>
                <w:szCs w:val="18"/>
              </w:rPr>
              <w:t xml:space="preserve"> </w:t>
            </w:r>
          </w:p>
          <w:p w14:paraId="724C8109" w14:textId="622A3AFF" w:rsidR="001C7991" w:rsidRPr="00FA35CA" w:rsidRDefault="00E442BB" w:rsidP="00765DBB">
            <w:pPr>
              <w:widowControl w:val="0"/>
              <w:autoSpaceDE w:val="0"/>
              <w:autoSpaceDN w:val="0"/>
              <w:adjustRightInd w:val="0"/>
              <w:spacing w:before="60" w:after="60" w:line="240" w:lineRule="auto"/>
              <w:ind w:left="119" w:right="89"/>
              <w:rPr>
                <w:rFonts w:ascii="Arial" w:hAnsi="Arial" w:cs="Arial"/>
                <w:color w:val="000000"/>
                <w:sz w:val="18"/>
                <w:szCs w:val="18"/>
              </w:rPr>
            </w:pPr>
            <w:r>
              <w:rPr>
                <w:rFonts w:ascii="Arial" w:hAnsi="Arial" w:cs="Arial"/>
                <w:color w:val="000000"/>
                <w:sz w:val="18"/>
                <w:szCs w:val="18"/>
              </w:rPr>
              <w:t>Sans montant minimum</w:t>
            </w:r>
            <w:r w:rsidR="001C7991" w:rsidRPr="00FA35CA">
              <w:rPr>
                <w:rFonts w:ascii="Arial" w:hAnsi="Arial" w:cs="Arial"/>
                <w:color w:val="000000"/>
                <w:sz w:val="18"/>
                <w:szCs w:val="18"/>
              </w:rPr>
              <w:t>- montant maximum 15 000,00 € HT</w:t>
            </w:r>
          </w:p>
          <w:p w14:paraId="7BFF3C50" w14:textId="77777777" w:rsidR="001C7991" w:rsidRPr="00FA35CA" w:rsidRDefault="001C7991" w:rsidP="00765DBB">
            <w:pPr>
              <w:widowControl w:val="0"/>
              <w:autoSpaceDE w:val="0"/>
              <w:autoSpaceDN w:val="0"/>
              <w:adjustRightInd w:val="0"/>
              <w:spacing w:before="60" w:after="60" w:line="240" w:lineRule="auto"/>
              <w:ind w:left="119" w:right="89"/>
              <w:rPr>
                <w:rFonts w:ascii="Arial" w:hAnsi="Arial" w:cs="Arial"/>
                <w:sz w:val="24"/>
                <w:szCs w:val="24"/>
              </w:rPr>
            </w:pPr>
            <w:r w:rsidRPr="00FA35CA">
              <w:rPr>
                <w:rFonts w:ascii="Arial" w:hAnsi="Arial" w:cs="Arial"/>
                <w:color w:val="000000"/>
                <w:sz w:val="14"/>
                <w:szCs w:val="14"/>
              </w:rPr>
              <w:t xml:space="preserve"> (CPV 03121100-6 : Plantes vivantes, bulbes, racines, boutures et greffons)</w:t>
            </w:r>
          </w:p>
        </w:tc>
      </w:tr>
      <w:tr w:rsidR="001C7991" w:rsidRPr="00FA35CA" w14:paraId="2C385063" w14:textId="77777777" w:rsidTr="00765DBB">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14:paraId="372BCA4C" w14:textId="77777777" w:rsidR="001C7991" w:rsidRPr="00FA35CA" w:rsidRDefault="001C7991" w:rsidP="00765DBB">
            <w:pPr>
              <w:widowControl w:val="0"/>
              <w:autoSpaceDE w:val="0"/>
              <w:autoSpaceDN w:val="0"/>
              <w:adjustRightInd w:val="0"/>
              <w:spacing w:before="60" w:after="60" w:line="240" w:lineRule="auto"/>
              <w:ind w:left="108" w:right="97"/>
              <w:rPr>
                <w:rFonts w:ascii="Arial" w:hAnsi="Arial" w:cs="Arial"/>
                <w:sz w:val="24"/>
                <w:szCs w:val="24"/>
              </w:rPr>
            </w:pPr>
            <w:r w:rsidRPr="00FA35CA">
              <w:rPr>
                <w:rFonts w:ascii="Arial" w:hAnsi="Arial" w:cs="Arial"/>
                <w:color w:val="000000"/>
                <w:sz w:val="18"/>
                <w:szCs w:val="18"/>
              </w:rPr>
              <w:t xml:space="preserve"> Lot</w:t>
            </w:r>
            <w:r w:rsidR="00B13268">
              <w:rPr>
                <w:rFonts w:ascii="Arial" w:hAnsi="Arial" w:cs="Arial"/>
                <w:color w:val="000000"/>
                <w:sz w:val="18"/>
                <w:szCs w:val="18"/>
              </w:rPr>
              <w:t xml:space="preserve"> 2</w:t>
            </w:r>
          </w:p>
        </w:tc>
        <w:tc>
          <w:tcPr>
            <w:tcW w:w="7788" w:type="dxa"/>
            <w:tcBorders>
              <w:top w:val="single" w:sz="4" w:space="0" w:color="D9D9D9"/>
              <w:left w:val="single" w:sz="4" w:space="0" w:color="D9D9D9"/>
              <w:bottom w:val="single" w:sz="4" w:space="0" w:color="D9D9D9"/>
              <w:right w:val="single" w:sz="4" w:space="0" w:color="D9D9D9"/>
            </w:tcBorders>
            <w:shd w:val="clear" w:color="auto" w:fill="FFFFFF"/>
          </w:tcPr>
          <w:p w14:paraId="25FC8D8B" w14:textId="77777777" w:rsidR="001C7991" w:rsidRPr="00FA35CA" w:rsidRDefault="001C7991" w:rsidP="00765DBB">
            <w:pPr>
              <w:widowControl w:val="0"/>
              <w:autoSpaceDE w:val="0"/>
              <w:autoSpaceDN w:val="0"/>
              <w:adjustRightInd w:val="0"/>
              <w:spacing w:before="60" w:after="60" w:line="240" w:lineRule="auto"/>
              <w:ind w:left="119" w:right="89"/>
              <w:rPr>
                <w:rFonts w:ascii="Arial" w:hAnsi="Arial" w:cs="Arial"/>
                <w:color w:val="000000"/>
                <w:sz w:val="18"/>
                <w:szCs w:val="18"/>
              </w:rPr>
            </w:pPr>
            <w:r w:rsidRPr="00FA35CA">
              <w:rPr>
                <w:rFonts w:ascii="Arial" w:hAnsi="Arial" w:cs="Arial"/>
                <w:color w:val="000000"/>
                <w:sz w:val="18"/>
                <w:szCs w:val="18"/>
              </w:rPr>
              <w:t>Lot n°2 Sedum</w:t>
            </w:r>
          </w:p>
          <w:p w14:paraId="64CECF5B" w14:textId="09262494" w:rsidR="001C7991" w:rsidRPr="00FA35CA" w:rsidRDefault="00E442BB" w:rsidP="00765DBB">
            <w:pPr>
              <w:widowControl w:val="0"/>
              <w:autoSpaceDE w:val="0"/>
              <w:autoSpaceDN w:val="0"/>
              <w:adjustRightInd w:val="0"/>
              <w:spacing w:before="60" w:after="60" w:line="240" w:lineRule="auto"/>
              <w:ind w:left="119" w:right="89"/>
              <w:rPr>
                <w:rFonts w:ascii="Arial" w:hAnsi="Arial" w:cs="Arial"/>
                <w:color w:val="000000"/>
                <w:sz w:val="18"/>
                <w:szCs w:val="18"/>
              </w:rPr>
            </w:pPr>
            <w:r>
              <w:rPr>
                <w:rFonts w:ascii="Arial" w:hAnsi="Arial" w:cs="Arial"/>
                <w:color w:val="000000"/>
                <w:sz w:val="18"/>
                <w:szCs w:val="18"/>
              </w:rPr>
              <w:t>Sans montant minimum</w:t>
            </w:r>
            <w:r w:rsidR="001C7991" w:rsidRPr="00FA35CA">
              <w:rPr>
                <w:rFonts w:ascii="Arial" w:hAnsi="Arial" w:cs="Arial"/>
                <w:color w:val="000000"/>
                <w:sz w:val="18"/>
                <w:szCs w:val="18"/>
              </w:rPr>
              <w:t>- montant maximum 3 500,00 € HT</w:t>
            </w:r>
          </w:p>
          <w:p w14:paraId="6CF5C94C" w14:textId="77777777" w:rsidR="001C7991" w:rsidRPr="00FA35CA" w:rsidRDefault="001C7991" w:rsidP="00765DBB">
            <w:pPr>
              <w:widowControl w:val="0"/>
              <w:autoSpaceDE w:val="0"/>
              <w:autoSpaceDN w:val="0"/>
              <w:adjustRightInd w:val="0"/>
              <w:spacing w:before="60" w:after="60" w:line="240" w:lineRule="auto"/>
              <w:ind w:left="119" w:right="89"/>
              <w:rPr>
                <w:rFonts w:ascii="Arial" w:hAnsi="Arial" w:cs="Arial"/>
                <w:sz w:val="24"/>
                <w:szCs w:val="24"/>
              </w:rPr>
            </w:pPr>
            <w:r w:rsidRPr="00FA35CA">
              <w:rPr>
                <w:rFonts w:ascii="Arial" w:hAnsi="Arial" w:cs="Arial"/>
                <w:color w:val="000000"/>
                <w:sz w:val="14"/>
                <w:szCs w:val="14"/>
              </w:rPr>
              <w:t xml:space="preserve"> (CPV 03121100-6 : Plantes vivantes, bulbes, racines, boutures et greffons)</w:t>
            </w:r>
          </w:p>
        </w:tc>
      </w:tr>
      <w:tr w:rsidR="001C7991" w:rsidRPr="00FA35CA" w14:paraId="1C556170" w14:textId="77777777" w:rsidTr="00765DBB">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14:paraId="0770AF79" w14:textId="77777777" w:rsidR="001C7991" w:rsidRPr="00FA35CA" w:rsidRDefault="001C7991" w:rsidP="00765DBB">
            <w:pPr>
              <w:widowControl w:val="0"/>
              <w:autoSpaceDE w:val="0"/>
              <w:autoSpaceDN w:val="0"/>
              <w:adjustRightInd w:val="0"/>
              <w:spacing w:before="60" w:after="60" w:line="240" w:lineRule="auto"/>
              <w:ind w:left="108" w:right="97"/>
              <w:rPr>
                <w:rFonts w:ascii="Arial" w:hAnsi="Arial" w:cs="Arial"/>
                <w:sz w:val="24"/>
                <w:szCs w:val="24"/>
              </w:rPr>
            </w:pPr>
            <w:r w:rsidRPr="00FA35CA">
              <w:rPr>
                <w:rFonts w:ascii="Arial" w:hAnsi="Arial" w:cs="Arial"/>
                <w:color w:val="000000"/>
                <w:sz w:val="18"/>
                <w:szCs w:val="18"/>
              </w:rPr>
              <w:t xml:space="preserve"> Lot</w:t>
            </w:r>
            <w:r w:rsidR="00B13268">
              <w:rPr>
                <w:rFonts w:ascii="Arial" w:hAnsi="Arial" w:cs="Arial"/>
                <w:color w:val="000000"/>
                <w:sz w:val="18"/>
                <w:szCs w:val="18"/>
              </w:rPr>
              <w:t xml:space="preserve"> 3</w:t>
            </w:r>
          </w:p>
        </w:tc>
        <w:tc>
          <w:tcPr>
            <w:tcW w:w="7788" w:type="dxa"/>
            <w:tcBorders>
              <w:top w:val="single" w:sz="4" w:space="0" w:color="D9D9D9"/>
              <w:left w:val="single" w:sz="4" w:space="0" w:color="D9D9D9"/>
              <w:bottom w:val="single" w:sz="4" w:space="0" w:color="D9D9D9"/>
              <w:right w:val="single" w:sz="4" w:space="0" w:color="D9D9D9"/>
            </w:tcBorders>
            <w:shd w:val="clear" w:color="auto" w:fill="FFFFFF"/>
          </w:tcPr>
          <w:p w14:paraId="09086FB4" w14:textId="77777777" w:rsidR="001C7991" w:rsidRPr="00FA35CA" w:rsidRDefault="001C7991" w:rsidP="00765DBB">
            <w:pPr>
              <w:widowControl w:val="0"/>
              <w:autoSpaceDE w:val="0"/>
              <w:autoSpaceDN w:val="0"/>
              <w:adjustRightInd w:val="0"/>
              <w:spacing w:before="60" w:after="60" w:line="240" w:lineRule="auto"/>
              <w:ind w:left="119" w:right="89"/>
              <w:rPr>
                <w:rFonts w:ascii="Arial" w:hAnsi="Arial" w:cs="Arial"/>
                <w:color w:val="000000"/>
                <w:sz w:val="18"/>
                <w:szCs w:val="18"/>
              </w:rPr>
            </w:pPr>
            <w:r w:rsidRPr="00FA35CA">
              <w:rPr>
                <w:rFonts w:ascii="Arial" w:hAnsi="Arial" w:cs="Arial"/>
                <w:color w:val="000000"/>
                <w:sz w:val="18"/>
                <w:szCs w:val="18"/>
              </w:rPr>
              <w:t xml:space="preserve">Lot n°3 Echeveria, </w:t>
            </w:r>
            <w:proofErr w:type="spellStart"/>
            <w:r w:rsidRPr="00FA35CA">
              <w:rPr>
                <w:rFonts w:ascii="Arial" w:hAnsi="Arial" w:cs="Arial"/>
                <w:color w:val="000000"/>
                <w:sz w:val="18"/>
                <w:szCs w:val="18"/>
              </w:rPr>
              <w:t>Senecio</w:t>
            </w:r>
            <w:proofErr w:type="spellEnd"/>
            <w:r w:rsidRPr="00FA35CA">
              <w:rPr>
                <w:rFonts w:ascii="Arial" w:hAnsi="Arial" w:cs="Arial"/>
                <w:color w:val="000000"/>
                <w:sz w:val="18"/>
                <w:szCs w:val="18"/>
              </w:rPr>
              <w:t xml:space="preserve">, </w:t>
            </w:r>
            <w:proofErr w:type="spellStart"/>
            <w:r w:rsidRPr="00FA35CA">
              <w:rPr>
                <w:rFonts w:ascii="Arial" w:hAnsi="Arial" w:cs="Arial"/>
                <w:color w:val="000000"/>
                <w:sz w:val="18"/>
                <w:szCs w:val="18"/>
              </w:rPr>
              <w:t>Lenopetalum</w:t>
            </w:r>
            <w:proofErr w:type="spellEnd"/>
            <w:r w:rsidRPr="00FA35CA">
              <w:rPr>
                <w:rFonts w:ascii="Arial" w:hAnsi="Arial" w:cs="Arial"/>
                <w:color w:val="000000"/>
                <w:sz w:val="18"/>
                <w:szCs w:val="18"/>
              </w:rPr>
              <w:t xml:space="preserve">, </w:t>
            </w:r>
            <w:proofErr w:type="spellStart"/>
            <w:r w:rsidRPr="00FA35CA">
              <w:rPr>
                <w:rFonts w:ascii="Arial" w:hAnsi="Arial" w:cs="Arial"/>
                <w:color w:val="000000"/>
                <w:sz w:val="18"/>
                <w:szCs w:val="18"/>
              </w:rPr>
              <w:t>Aeonium</w:t>
            </w:r>
            <w:proofErr w:type="spellEnd"/>
          </w:p>
          <w:p w14:paraId="23B20F74" w14:textId="1755F060" w:rsidR="001C7991" w:rsidRPr="00FA35CA" w:rsidRDefault="00E442BB" w:rsidP="00765DBB">
            <w:pPr>
              <w:widowControl w:val="0"/>
              <w:autoSpaceDE w:val="0"/>
              <w:autoSpaceDN w:val="0"/>
              <w:adjustRightInd w:val="0"/>
              <w:spacing w:before="60" w:after="60" w:line="240" w:lineRule="auto"/>
              <w:ind w:left="119" w:right="89"/>
              <w:rPr>
                <w:rFonts w:ascii="Arial" w:hAnsi="Arial" w:cs="Arial"/>
                <w:color w:val="000000"/>
                <w:sz w:val="18"/>
                <w:szCs w:val="18"/>
              </w:rPr>
            </w:pPr>
            <w:r>
              <w:rPr>
                <w:rFonts w:ascii="Arial" w:hAnsi="Arial" w:cs="Arial"/>
                <w:color w:val="000000"/>
                <w:sz w:val="18"/>
                <w:szCs w:val="18"/>
              </w:rPr>
              <w:t>Sans montant minimum</w:t>
            </w:r>
            <w:r w:rsidR="001C7991" w:rsidRPr="00FA35CA">
              <w:rPr>
                <w:rFonts w:ascii="Arial" w:hAnsi="Arial" w:cs="Arial"/>
                <w:color w:val="000000"/>
                <w:sz w:val="18"/>
                <w:szCs w:val="18"/>
              </w:rPr>
              <w:t>- montant maximum 16 000,00 € HT</w:t>
            </w:r>
          </w:p>
          <w:p w14:paraId="01079E6D" w14:textId="77777777" w:rsidR="001C7991" w:rsidRPr="00FA35CA" w:rsidRDefault="001C7991" w:rsidP="00765DBB">
            <w:pPr>
              <w:widowControl w:val="0"/>
              <w:autoSpaceDE w:val="0"/>
              <w:autoSpaceDN w:val="0"/>
              <w:adjustRightInd w:val="0"/>
              <w:spacing w:before="60" w:after="60" w:line="240" w:lineRule="auto"/>
              <w:ind w:left="119" w:right="89"/>
              <w:rPr>
                <w:rFonts w:ascii="Arial" w:hAnsi="Arial" w:cs="Arial"/>
                <w:sz w:val="24"/>
                <w:szCs w:val="24"/>
              </w:rPr>
            </w:pPr>
            <w:r w:rsidRPr="00FA35CA">
              <w:rPr>
                <w:rFonts w:ascii="Arial" w:hAnsi="Arial" w:cs="Arial"/>
                <w:color w:val="000000"/>
                <w:sz w:val="14"/>
                <w:szCs w:val="14"/>
              </w:rPr>
              <w:t xml:space="preserve"> (CPV 03121100-6 : Plantes vivantes, bulbes, racines, boutures et greffons)</w:t>
            </w:r>
          </w:p>
        </w:tc>
      </w:tr>
      <w:bookmarkEnd w:id="3"/>
    </w:tbl>
    <w:p w14:paraId="1287D51E" w14:textId="77777777" w:rsidR="001C7991" w:rsidRPr="00FA35CA" w:rsidRDefault="001C7991">
      <w:pPr>
        <w:widowControl w:val="0"/>
        <w:autoSpaceDE w:val="0"/>
        <w:autoSpaceDN w:val="0"/>
        <w:adjustRightInd w:val="0"/>
        <w:spacing w:after="0" w:line="240" w:lineRule="auto"/>
        <w:ind w:left="117" w:right="111"/>
        <w:jc w:val="both"/>
        <w:rPr>
          <w:rFonts w:ascii="Arial" w:hAnsi="Arial" w:cs="Arial"/>
          <w:color w:val="000000"/>
          <w:sz w:val="18"/>
          <w:szCs w:val="18"/>
        </w:rPr>
      </w:pPr>
    </w:p>
    <w:p w14:paraId="00078D32" w14:textId="77777777" w:rsidR="00696C24" w:rsidRPr="00FA35CA" w:rsidRDefault="00696C24">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FA35CA">
        <w:rPr>
          <w:rFonts w:ascii="Arial" w:hAnsi="Arial" w:cs="Arial"/>
          <w:b/>
          <w:bCs/>
          <w:color w:val="595959"/>
          <w:sz w:val="28"/>
          <w:szCs w:val="28"/>
        </w:rPr>
        <w:t>CARACTÉRISTIQUES DE LA PROCEDURE</w:t>
      </w:r>
    </w:p>
    <w:p w14:paraId="3CC07637" w14:textId="77777777" w:rsidR="00696C24" w:rsidRPr="00FA35CA" w:rsidRDefault="00696C24">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E840345"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97E516B"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Procédure de passation :</w:t>
      </w:r>
    </w:p>
    <w:p w14:paraId="2E067088"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817D225" w14:textId="77777777" w:rsidR="005365EE"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color w:val="000000"/>
          <w:sz w:val="18"/>
          <w:szCs w:val="18"/>
        </w:rPr>
      </w:pPr>
      <w:r w:rsidRPr="00FA35CA">
        <w:rPr>
          <w:rFonts w:ascii="Arial" w:hAnsi="Arial" w:cs="Arial"/>
          <w:color w:val="000000"/>
          <w:sz w:val="20"/>
          <w:szCs w:val="20"/>
        </w:rPr>
        <w:t>Appel d'offres ouvert (Article R2124-2 1° - Code de la commande publique).</w:t>
      </w:r>
      <w:r w:rsidR="005365EE" w:rsidRPr="00FA35CA">
        <w:rPr>
          <w:rFonts w:ascii="Arial" w:hAnsi="Arial" w:cs="Arial"/>
          <w:color w:val="000000"/>
          <w:sz w:val="18"/>
          <w:szCs w:val="18"/>
        </w:rPr>
        <w:t xml:space="preserve"> </w:t>
      </w:r>
    </w:p>
    <w:p w14:paraId="54E5ACE2" w14:textId="77777777" w:rsidR="000F7C6D" w:rsidRPr="00FA35CA" w:rsidRDefault="000F7C6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A2632F8" w14:textId="77777777" w:rsidR="000829B9" w:rsidRPr="00FA35CA" w:rsidRDefault="000829B9" w:rsidP="000829B9">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Délai de validité des offres :</w:t>
      </w:r>
    </w:p>
    <w:p w14:paraId="767E17E7" w14:textId="77777777" w:rsidR="000829B9" w:rsidRPr="00FA35CA" w:rsidRDefault="000829B9" w:rsidP="000829B9">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E67E184" w14:textId="77777777" w:rsidR="000829B9" w:rsidRPr="00FA35CA" w:rsidRDefault="000829B9" w:rsidP="000829B9">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Le délai de validité des offres est de 120 Jour(s)</w:t>
      </w:r>
      <w:r w:rsidRPr="00FA35CA">
        <w:rPr>
          <w:rFonts w:ascii="Arial" w:hAnsi="Arial" w:cs="Arial"/>
          <w:color w:val="FF0000"/>
          <w:sz w:val="20"/>
          <w:szCs w:val="20"/>
        </w:rPr>
        <w:t xml:space="preserve"> </w:t>
      </w:r>
      <w:r w:rsidRPr="00FA35CA">
        <w:rPr>
          <w:rFonts w:ascii="Arial" w:hAnsi="Arial" w:cs="Arial"/>
          <w:color w:val="000000"/>
          <w:sz w:val="20"/>
          <w:szCs w:val="20"/>
        </w:rPr>
        <w:t>à compter de la date limite de réception des offres.</w:t>
      </w:r>
    </w:p>
    <w:p w14:paraId="524374AC"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0DFBDA9"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Modalités de retrait du dossier de consultation :</w:t>
      </w:r>
    </w:p>
    <w:p w14:paraId="227BA156"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BE928C5"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xml:space="preserve">Le dossier de consultation est disponible de manière électronique sur le profil d’acheteur : </w:t>
      </w:r>
      <w:r w:rsidRPr="00FA35CA">
        <w:rPr>
          <w:rFonts w:ascii="Arial" w:hAnsi="Arial" w:cs="Arial"/>
          <w:color w:val="2F5496"/>
          <w:sz w:val="20"/>
          <w:szCs w:val="20"/>
          <w:u w:val="single"/>
        </w:rPr>
        <w:t>https://www.mpe76.fr</w:t>
      </w:r>
      <w:r w:rsidRPr="00FA35CA">
        <w:rPr>
          <w:rFonts w:ascii="Arial" w:hAnsi="Arial" w:cs="Arial"/>
          <w:color w:val="000000"/>
          <w:sz w:val="20"/>
          <w:szCs w:val="20"/>
        </w:rPr>
        <w:t>.</w:t>
      </w:r>
    </w:p>
    <w:p w14:paraId="3ACE12AD"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EAF57E2"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Dossier de consultation :</w:t>
      </w:r>
    </w:p>
    <w:p w14:paraId="77CB3531" w14:textId="77777777" w:rsidR="000829B9" w:rsidRPr="00FA35CA" w:rsidRDefault="000829B9" w:rsidP="000829B9">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49C48C91" w14:textId="36FDF78F" w:rsidR="000829B9" w:rsidRPr="00FA35CA" w:rsidRDefault="000829B9" w:rsidP="000829B9">
      <w:pPr>
        <w:keepNext/>
        <w:keepLines/>
        <w:widowControl w:val="0"/>
        <w:numPr>
          <w:ilvl w:val="0"/>
          <w:numId w:val="33"/>
        </w:numPr>
        <w:tabs>
          <w:tab w:val="left" w:pos="828"/>
        </w:tabs>
        <w:autoSpaceDE w:val="0"/>
        <w:autoSpaceDN w:val="0"/>
        <w:adjustRightInd w:val="0"/>
        <w:spacing w:after="0" w:line="240" w:lineRule="auto"/>
        <w:jc w:val="both"/>
        <w:rPr>
          <w:rFonts w:ascii="Arial" w:hAnsi="Arial" w:cs="Arial"/>
          <w:sz w:val="24"/>
          <w:szCs w:val="24"/>
        </w:rPr>
      </w:pPr>
      <w:bookmarkStart w:id="4" w:name="_Hlk242194710"/>
      <w:r w:rsidRPr="00FA35CA">
        <w:rPr>
          <w:rFonts w:ascii="Arial" w:hAnsi="Arial" w:cs="Arial"/>
          <w:bCs/>
          <w:color w:val="000000"/>
          <w:sz w:val="20"/>
          <w:szCs w:val="20"/>
        </w:rPr>
        <w:t>Acte d’engagement</w:t>
      </w:r>
    </w:p>
    <w:p w14:paraId="113FA1AF" w14:textId="77777777" w:rsidR="000829B9" w:rsidRPr="00FA35CA" w:rsidRDefault="000829B9" w:rsidP="000829B9">
      <w:pPr>
        <w:keepNext/>
        <w:keepLines/>
        <w:widowControl w:val="0"/>
        <w:numPr>
          <w:ilvl w:val="0"/>
          <w:numId w:val="33"/>
        </w:numPr>
        <w:tabs>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Cs/>
          <w:color w:val="000000"/>
          <w:sz w:val="20"/>
          <w:szCs w:val="20"/>
        </w:rPr>
        <w:t>CCP</w:t>
      </w:r>
      <w:r w:rsidR="00883AE8" w:rsidRPr="00FA35CA">
        <w:rPr>
          <w:rFonts w:ascii="Arial" w:hAnsi="Arial" w:cs="Arial"/>
          <w:bCs/>
          <w:color w:val="000000"/>
          <w:sz w:val="20"/>
          <w:szCs w:val="20"/>
        </w:rPr>
        <w:t>, cahier des clauses particulières</w:t>
      </w:r>
    </w:p>
    <w:p w14:paraId="512A68DA" w14:textId="77777777" w:rsidR="000829B9" w:rsidRPr="00FA35CA" w:rsidRDefault="000829B9" w:rsidP="000829B9">
      <w:pPr>
        <w:keepNext/>
        <w:keepLines/>
        <w:widowControl w:val="0"/>
        <w:numPr>
          <w:ilvl w:val="0"/>
          <w:numId w:val="33"/>
        </w:numPr>
        <w:tabs>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Cs/>
          <w:color w:val="000000"/>
          <w:sz w:val="20"/>
          <w:szCs w:val="20"/>
        </w:rPr>
        <w:t>Règlement de consultation</w:t>
      </w:r>
    </w:p>
    <w:p w14:paraId="63054876" w14:textId="77777777" w:rsidR="00883AE8" w:rsidRPr="00FA35CA" w:rsidRDefault="00883AE8" w:rsidP="000829B9">
      <w:pPr>
        <w:keepNext/>
        <w:keepLines/>
        <w:widowControl w:val="0"/>
        <w:numPr>
          <w:ilvl w:val="0"/>
          <w:numId w:val="33"/>
        </w:numPr>
        <w:tabs>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Cs/>
          <w:color w:val="000000"/>
          <w:sz w:val="20"/>
          <w:szCs w:val="20"/>
        </w:rPr>
        <w:t>BPU</w:t>
      </w:r>
    </w:p>
    <w:p w14:paraId="5CB9CBD4" w14:textId="77777777" w:rsidR="00883AE8" w:rsidRPr="00FA35CA" w:rsidRDefault="00883AE8" w:rsidP="000829B9">
      <w:pPr>
        <w:keepNext/>
        <w:keepLines/>
        <w:widowControl w:val="0"/>
        <w:numPr>
          <w:ilvl w:val="0"/>
          <w:numId w:val="33"/>
        </w:numPr>
        <w:tabs>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Cs/>
          <w:color w:val="000000"/>
          <w:sz w:val="20"/>
          <w:szCs w:val="20"/>
        </w:rPr>
        <w:t>DQE</w:t>
      </w:r>
    </w:p>
    <w:p w14:paraId="5ECD729C"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bookmarkEnd w:id="4"/>
    <w:p w14:paraId="0AB2A869"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L’acheteur se réserve le droit d'envoyer au plus tard 6 jours avant la date limite de remise des offres (initiale ou modifiée) des modifications de détail sur le dossier de consultation. Les candidats devront alors répondre sur la base du dossier de consultation modifié.</w:t>
      </w:r>
    </w:p>
    <w:p w14:paraId="02F3808A"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296F10B"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3AA14B5"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Communication et échanges d’informations par voie électronique :</w:t>
      </w:r>
    </w:p>
    <w:p w14:paraId="2EE928D7"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1D085B7"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xml:space="preserve">Les communications et échanges s'effectueront pendant toute la consultation par voie électronique par le biais du profil acheteur à l'adresse suivante : </w:t>
      </w:r>
      <w:r w:rsidRPr="00FA35CA">
        <w:rPr>
          <w:rFonts w:ascii="Arial" w:hAnsi="Arial" w:cs="Arial"/>
          <w:color w:val="2F5496"/>
          <w:sz w:val="20"/>
          <w:szCs w:val="20"/>
          <w:u w:val="single"/>
        </w:rPr>
        <w:t>https://www.mpe76.fr</w:t>
      </w:r>
      <w:r w:rsidRPr="00FA35CA">
        <w:rPr>
          <w:rFonts w:ascii="Arial" w:hAnsi="Arial" w:cs="Arial"/>
          <w:color w:val="000000"/>
          <w:sz w:val="20"/>
          <w:szCs w:val="20"/>
        </w:rPr>
        <w:t>. A cet effet, le candidat renseignera son adresse courriel à l'acte d'engagement.</w:t>
      </w:r>
    </w:p>
    <w:p w14:paraId="77A68D80" w14:textId="77777777" w:rsidR="00696C24" w:rsidRPr="00FA35CA" w:rsidRDefault="00696C24">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FA35CA">
        <w:rPr>
          <w:rFonts w:ascii="Arial" w:hAnsi="Arial" w:cs="Arial"/>
          <w:b/>
          <w:bCs/>
          <w:color w:val="595959"/>
          <w:sz w:val="28"/>
          <w:szCs w:val="28"/>
        </w:rPr>
        <w:t>PRÉSENTATION DES PROPOSITIONS</w:t>
      </w:r>
    </w:p>
    <w:p w14:paraId="4B8F6767" w14:textId="77777777" w:rsidR="00696C24" w:rsidRPr="00FA35CA" w:rsidRDefault="00696C24">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77EB6A7"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6A6F264" w14:textId="77777777" w:rsidR="001C7991" w:rsidRPr="00FA35CA" w:rsidRDefault="001C7991" w:rsidP="001C799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ADAB1D" w14:textId="77777777" w:rsidR="001C7991" w:rsidRPr="00FA35CA" w:rsidRDefault="001C7991" w:rsidP="001C7991">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Variantes :</w:t>
      </w:r>
    </w:p>
    <w:p w14:paraId="4A8A47A2" w14:textId="77777777" w:rsidR="001C7991" w:rsidRPr="00FA35CA" w:rsidRDefault="001C7991" w:rsidP="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5EAF25C" w14:textId="77777777" w:rsidR="001C7991" w:rsidRPr="00FA35CA" w:rsidRDefault="001C7991" w:rsidP="001C7991">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xml:space="preserve">Les </w:t>
      </w:r>
      <w:r w:rsidRPr="00FA35CA">
        <w:rPr>
          <w:rFonts w:ascii="Arial" w:hAnsi="Arial" w:cs="Arial"/>
          <w:b/>
          <w:bCs/>
          <w:color w:val="000000"/>
          <w:sz w:val="20"/>
          <w:szCs w:val="20"/>
        </w:rPr>
        <w:t>variantes à l’initiative des candidats</w:t>
      </w:r>
      <w:r w:rsidRPr="00FA35CA">
        <w:rPr>
          <w:rFonts w:ascii="Arial" w:hAnsi="Arial" w:cs="Arial"/>
          <w:color w:val="000000"/>
          <w:sz w:val="20"/>
          <w:szCs w:val="20"/>
        </w:rPr>
        <w:t xml:space="preserve"> ne sont pas autorisées.</w:t>
      </w:r>
    </w:p>
    <w:p w14:paraId="11608B77" w14:textId="77777777" w:rsidR="001C7991" w:rsidRPr="00FA35CA" w:rsidRDefault="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FD3181E" w14:textId="77777777" w:rsidR="000829B9" w:rsidRPr="00FA35CA" w:rsidRDefault="000829B9" w:rsidP="000829B9">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Modalités de remise des offres :</w:t>
      </w:r>
    </w:p>
    <w:p w14:paraId="2051001B" w14:textId="77777777" w:rsidR="000829B9" w:rsidRPr="00FA35CA" w:rsidRDefault="000829B9" w:rsidP="000829B9">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E7DD10A"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Les offres doivent être déposées avant les dates et heures limites indiquées en page de garde, de manière électronique sur le profil d’acheteur : https://www.mpe76.fr.</w:t>
      </w:r>
    </w:p>
    <w:p w14:paraId="1BC9668B"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86FAA48"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Les copies de sauvegarde et les éléments de la proposition qui ne peuvent être transmis par voie électronique doivent être adressés à :</w:t>
      </w:r>
    </w:p>
    <w:p w14:paraId="0EE44016"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57B3ABF" w14:textId="77777777" w:rsidR="001C7991" w:rsidRPr="00FA35CA" w:rsidRDefault="001C7991" w:rsidP="001C799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xml:space="preserve">Département de la </w:t>
      </w:r>
      <w:proofErr w:type="spellStart"/>
      <w:r w:rsidRPr="00FA35CA">
        <w:rPr>
          <w:rFonts w:ascii="Arial" w:hAnsi="Arial" w:cs="Arial"/>
          <w:color w:val="000000"/>
          <w:sz w:val="20"/>
          <w:szCs w:val="20"/>
        </w:rPr>
        <w:t>Seine-maritime</w:t>
      </w:r>
      <w:proofErr w:type="spellEnd"/>
    </w:p>
    <w:p w14:paraId="4389986A" w14:textId="77777777" w:rsidR="001C7991" w:rsidRPr="00FA35CA" w:rsidRDefault="001C7991" w:rsidP="001C799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Direction Culture et Patrimoine</w:t>
      </w:r>
    </w:p>
    <w:p w14:paraId="10A8EAFC" w14:textId="77777777" w:rsidR="001C7991" w:rsidRPr="00FA35CA" w:rsidRDefault="001C7991" w:rsidP="001C7991">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FA35CA">
        <w:rPr>
          <w:rFonts w:ascii="Arial" w:hAnsi="Arial" w:cs="Arial"/>
          <w:sz w:val="20"/>
          <w:szCs w:val="20"/>
        </w:rPr>
        <w:t>Quai Jean Moulin</w:t>
      </w:r>
    </w:p>
    <w:p w14:paraId="3B4B7C2C" w14:textId="77777777" w:rsidR="001C7991" w:rsidRPr="00FA35CA" w:rsidRDefault="001C7991" w:rsidP="001C7991">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FA35CA">
        <w:rPr>
          <w:rFonts w:ascii="Arial" w:hAnsi="Arial" w:cs="Arial"/>
          <w:sz w:val="20"/>
          <w:szCs w:val="20"/>
        </w:rPr>
        <w:t>76100 Rouen</w:t>
      </w:r>
    </w:p>
    <w:p w14:paraId="59E7676B"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D775FFF"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xml:space="preserve">Les propositions doivent être remises en euros et rédigées en langue française. Si les propositions sont rédigées dans une autre langue, elles doivent être accompagnées d'une traduction en français. </w:t>
      </w:r>
    </w:p>
    <w:p w14:paraId="07AA713D"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0C6DC18"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Les propositions n'ont pas à être remises signées par les candidats. Le contrat sera signé par le seul attributaire de manière électronique.</w:t>
      </w:r>
    </w:p>
    <w:p w14:paraId="57F661A1"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20C4052"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xml:space="preserve">Le candidat doit disposer d’un certificat valide et conforme aux exigences du règlement de l’Union européenne « </w:t>
      </w:r>
      <w:proofErr w:type="spellStart"/>
      <w:r w:rsidRPr="00FA35CA">
        <w:rPr>
          <w:rFonts w:ascii="Arial" w:hAnsi="Arial" w:cs="Arial"/>
          <w:color w:val="000000"/>
          <w:sz w:val="20"/>
          <w:szCs w:val="20"/>
        </w:rPr>
        <w:t>eIDAS</w:t>
      </w:r>
      <w:proofErr w:type="spellEnd"/>
      <w:r w:rsidRPr="00FA35CA">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21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sidRPr="00FA35CA">
        <w:rPr>
          <w:rFonts w:ascii="Arial" w:hAnsi="Arial" w:cs="Arial"/>
          <w:color w:val="000000"/>
          <w:sz w:val="20"/>
          <w:szCs w:val="20"/>
        </w:rPr>
        <w:t>PAdES</w:t>
      </w:r>
      <w:proofErr w:type="spellEnd"/>
      <w:r w:rsidRPr="00FA35CA">
        <w:rPr>
          <w:rFonts w:ascii="Arial" w:hAnsi="Arial" w:cs="Arial"/>
          <w:color w:val="000000"/>
          <w:sz w:val="20"/>
          <w:szCs w:val="20"/>
        </w:rPr>
        <w:t xml:space="preserve"> exclusivement.</w:t>
      </w:r>
    </w:p>
    <w:p w14:paraId="4B0C53AB"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F2A4B5"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Remise des offres électroniques :</w:t>
      </w:r>
    </w:p>
    <w:p w14:paraId="21A58893"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753A8E"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3A543A8B"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C56C1FC"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375CB212"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A2827FD"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719311BD"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1C712D"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lastRenderedPageBreak/>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 Ce pli est adressé en recommandé avec avis de réception ou remis en main propre contre récépissé à l’adresse indiquée ci avant.</w:t>
      </w:r>
    </w:p>
    <w:p w14:paraId="082EAC62"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197E7B3"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3BA06511"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3520902"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4D3049C6" w14:textId="77777777" w:rsidR="00ED3220" w:rsidRPr="00FA35CA" w:rsidRDefault="00ED3220" w:rsidP="000829B9">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508B05AC" w14:textId="77777777" w:rsidR="00ED3220" w:rsidRPr="00FA35CA" w:rsidRDefault="00ED3220" w:rsidP="00ED3220">
      <w:pPr>
        <w:widowControl w:val="0"/>
        <w:numPr>
          <w:ilvl w:val="0"/>
          <w:numId w:val="1"/>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FA35CA">
        <w:rPr>
          <w:rFonts w:ascii="Arial" w:hAnsi="Arial" w:cs="Arial"/>
          <w:b/>
          <w:bCs/>
          <w:color w:val="000000"/>
          <w:sz w:val="20"/>
          <w:szCs w:val="20"/>
        </w:rPr>
        <w:t>Variantes :</w:t>
      </w:r>
    </w:p>
    <w:p w14:paraId="00658209" w14:textId="77777777" w:rsidR="00ED3220" w:rsidRPr="00FA35CA" w:rsidRDefault="00ED3220" w:rsidP="00ED322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3A51FC" w14:textId="77777777" w:rsidR="00ED3220" w:rsidRPr="00FA35CA" w:rsidRDefault="00ED3220" w:rsidP="00ED322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xml:space="preserve">Les </w:t>
      </w:r>
      <w:r w:rsidRPr="00FA35CA">
        <w:rPr>
          <w:rFonts w:ascii="Arial" w:hAnsi="Arial" w:cs="Arial"/>
          <w:b/>
          <w:bCs/>
          <w:color w:val="000000"/>
          <w:sz w:val="20"/>
          <w:szCs w:val="20"/>
        </w:rPr>
        <w:t>variantes à l’initiative des candidats</w:t>
      </w:r>
      <w:r w:rsidRPr="00FA35CA">
        <w:rPr>
          <w:rFonts w:ascii="Arial" w:hAnsi="Arial" w:cs="Arial"/>
          <w:color w:val="000000"/>
          <w:sz w:val="20"/>
          <w:szCs w:val="20"/>
        </w:rPr>
        <w:t xml:space="preserve"> ne sont pas autorisées.</w:t>
      </w:r>
    </w:p>
    <w:p w14:paraId="45680BA9" w14:textId="77777777" w:rsidR="00ED3220" w:rsidRPr="00FA35CA" w:rsidRDefault="00ED3220" w:rsidP="00ED322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39435D3" w14:textId="77777777" w:rsidR="00ED3220" w:rsidRPr="00FA35CA" w:rsidRDefault="00ED3220" w:rsidP="00ED3220">
      <w:pPr>
        <w:widowControl w:val="0"/>
        <w:numPr>
          <w:ilvl w:val="0"/>
          <w:numId w:val="1"/>
        </w:numPr>
        <w:tabs>
          <w:tab w:val="left" w:pos="392"/>
        </w:tabs>
        <w:autoSpaceDE w:val="0"/>
        <w:autoSpaceDN w:val="0"/>
        <w:adjustRightInd w:val="0"/>
        <w:spacing w:after="0" w:line="240" w:lineRule="auto"/>
        <w:ind w:right="111"/>
        <w:jc w:val="both"/>
        <w:rPr>
          <w:rFonts w:ascii="Arial" w:hAnsi="Arial" w:cs="Arial"/>
          <w:color w:val="000000"/>
          <w:sz w:val="20"/>
          <w:szCs w:val="20"/>
        </w:rPr>
      </w:pPr>
      <w:r w:rsidRPr="00FA35CA">
        <w:rPr>
          <w:rFonts w:ascii="Arial" w:hAnsi="Arial" w:cs="Arial"/>
          <w:b/>
          <w:bCs/>
          <w:color w:val="000000"/>
          <w:sz w:val="20"/>
          <w:szCs w:val="20"/>
        </w:rPr>
        <w:t>Réponse et groupement :</w:t>
      </w:r>
    </w:p>
    <w:p w14:paraId="27E1BAEB" w14:textId="77777777" w:rsidR="00ED3220" w:rsidRPr="00FA35CA" w:rsidRDefault="00ED3220" w:rsidP="00ED322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CC85FE" w14:textId="77777777" w:rsidR="00ED3220" w:rsidRPr="00FA35CA" w:rsidRDefault="00ED3220" w:rsidP="00ED322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Aucune forme particulière de groupement n’est imposée après attribution.</w:t>
      </w:r>
    </w:p>
    <w:p w14:paraId="563D12BA" w14:textId="77777777" w:rsidR="00883AE8" w:rsidRPr="00FA35CA" w:rsidRDefault="00883AE8" w:rsidP="00ED322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0043EEB"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En cas d'attribution de l'accord-cadre à un groupement conjoint, le mandataire du groupement sera solidaire, pour l'exécution de l'accord-cadre, de chacun des membres du groupement pour ses obligations contractuelles en application de l’article R2142-24 du code de la commande publique.</w:t>
      </w:r>
    </w:p>
    <w:p w14:paraId="3DEE6C94"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EC82DE0"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Conformément aux articles L1220-1 à L1220-3 du Code de la Commande publique et à l'arrêt du Conseil d'État n°436532 du 08/10/2020,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alors ces personnes morales seront regardées comme un seul et même soumissionnaire et seule sera retenue la dernière réponse déposée (article R2151-6 du Code de la commande publique).</w:t>
      </w:r>
    </w:p>
    <w:p w14:paraId="6094D658"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8EFE46E" w14:textId="77777777" w:rsidR="00883AE8" w:rsidRPr="00FA35CA" w:rsidRDefault="00883AE8" w:rsidP="00883AE8">
      <w:pPr>
        <w:widowControl w:val="0"/>
        <w:tabs>
          <w:tab w:val="left" w:pos="392"/>
        </w:tabs>
        <w:autoSpaceDE w:val="0"/>
        <w:autoSpaceDN w:val="0"/>
        <w:adjustRightInd w:val="0"/>
        <w:spacing w:after="0" w:line="240" w:lineRule="auto"/>
        <w:ind w:left="117" w:right="111"/>
        <w:jc w:val="both"/>
        <w:rPr>
          <w:rFonts w:ascii="Arial" w:hAnsi="Arial" w:cs="Arial"/>
          <w:i/>
          <w:color w:val="000000"/>
          <w:sz w:val="16"/>
          <w:szCs w:val="16"/>
        </w:rPr>
      </w:pPr>
      <w:r w:rsidRPr="00FA35CA">
        <w:rPr>
          <w:rFonts w:ascii="Arial" w:hAnsi="Arial" w:cs="Arial"/>
          <w:i/>
          <w:color w:val="000000"/>
          <w:sz w:val="16"/>
          <w:szCs w:val="16"/>
        </w:rPr>
        <w:t>Conformément à l'article R2142-4 du Code de la commande publique, une même personne ne peut représenter plus d'un candidat pour un même marché à peine d’irrégularité. Tous les groupements constitués des mêmes opérateurs économiques permutant leur responsabilité seront considérés comme un seul et même soumissionnaire.</w:t>
      </w:r>
    </w:p>
    <w:p w14:paraId="361B3078" w14:textId="77777777" w:rsidR="00883AE8" w:rsidRPr="00FA35CA" w:rsidRDefault="00883AE8" w:rsidP="00ED3220">
      <w:pPr>
        <w:widowControl w:val="0"/>
        <w:tabs>
          <w:tab w:val="left" w:pos="392"/>
        </w:tabs>
        <w:autoSpaceDE w:val="0"/>
        <w:autoSpaceDN w:val="0"/>
        <w:adjustRightInd w:val="0"/>
        <w:spacing w:after="0" w:line="240" w:lineRule="auto"/>
        <w:ind w:left="117" w:right="111"/>
        <w:jc w:val="both"/>
        <w:rPr>
          <w:rFonts w:ascii="Arial" w:hAnsi="Arial" w:cs="Arial"/>
          <w:i/>
          <w:color w:val="000000"/>
          <w:sz w:val="16"/>
          <w:szCs w:val="16"/>
        </w:rPr>
      </w:pPr>
    </w:p>
    <w:p w14:paraId="4C1F43A2" w14:textId="77777777" w:rsidR="00ED3220" w:rsidRPr="00FA35CA" w:rsidRDefault="00883AE8" w:rsidP="00ED3220">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br w:type="page"/>
      </w:r>
    </w:p>
    <w:p w14:paraId="66728819"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lastRenderedPageBreak/>
        <w:t>Contenu des plis et conditions de participation :</w:t>
      </w:r>
    </w:p>
    <w:p w14:paraId="52DC16A6"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05DC9E6"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A l’appui de leur candidature, les candidats doivent fournir les documents suivants :</w:t>
      </w:r>
    </w:p>
    <w:p w14:paraId="09177677"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15"/>
        <w:gridCol w:w="6632"/>
      </w:tblGrid>
      <w:tr w:rsidR="00696C24" w:rsidRPr="00FA35CA" w14:paraId="33F5EA5C" w14:textId="77777777" w:rsidTr="0024451E">
        <w:trPr>
          <w:cantSplit/>
          <w:tblHeader/>
        </w:trPr>
        <w:tc>
          <w:tcPr>
            <w:tcW w:w="3115" w:type="dxa"/>
            <w:shd w:val="clear" w:color="auto" w:fill="595959"/>
            <w:vAlign w:val="center"/>
          </w:tcPr>
          <w:p w14:paraId="64287B03" w14:textId="77777777" w:rsidR="00696C24" w:rsidRPr="00FA35CA" w:rsidRDefault="00696C24">
            <w:pPr>
              <w:keepLines/>
              <w:widowControl w:val="0"/>
              <w:autoSpaceDE w:val="0"/>
              <w:autoSpaceDN w:val="0"/>
              <w:adjustRightInd w:val="0"/>
              <w:spacing w:before="60" w:after="60" w:line="240" w:lineRule="auto"/>
              <w:ind w:left="108" w:right="103"/>
              <w:jc w:val="center"/>
              <w:rPr>
                <w:rFonts w:ascii="Arial" w:hAnsi="Arial" w:cs="Arial"/>
                <w:sz w:val="24"/>
                <w:szCs w:val="24"/>
              </w:rPr>
            </w:pPr>
            <w:r w:rsidRPr="00FA35CA">
              <w:rPr>
                <w:rFonts w:ascii="Arial" w:hAnsi="Arial" w:cs="Arial"/>
                <w:color w:val="FFFFFF"/>
                <w:sz w:val="20"/>
                <w:szCs w:val="20"/>
              </w:rPr>
              <w:t>Document</w:t>
            </w:r>
          </w:p>
        </w:tc>
        <w:tc>
          <w:tcPr>
            <w:tcW w:w="6632" w:type="dxa"/>
            <w:shd w:val="clear" w:color="auto" w:fill="595959"/>
          </w:tcPr>
          <w:p w14:paraId="0003FC62" w14:textId="77777777" w:rsidR="00696C24" w:rsidRPr="00FA35CA" w:rsidRDefault="00696C24">
            <w:pPr>
              <w:keepLines/>
              <w:widowControl w:val="0"/>
              <w:autoSpaceDE w:val="0"/>
              <w:autoSpaceDN w:val="0"/>
              <w:adjustRightInd w:val="0"/>
              <w:spacing w:before="60" w:after="60" w:line="240" w:lineRule="auto"/>
              <w:ind w:left="113" w:right="101"/>
              <w:jc w:val="center"/>
              <w:rPr>
                <w:rFonts w:ascii="Arial" w:hAnsi="Arial" w:cs="Arial"/>
                <w:sz w:val="24"/>
                <w:szCs w:val="24"/>
              </w:rPr>
            </w:pPr>
            <w:r w:rsidRPr="00FA35CA">
              <w:rPr>
                <w:rFonts w:ascii="Arial" w:hAnsi="Arial" w:cs="Arial"/>
                <w:color w:val="FFFFFF"/>
                <w:sz w:val="20"/>
                <w:szCs w:val="20"/>
              </w:rPr>
              <w:t>Descriptif</w:t>
            </w:r>
          </w:p>
        </w:tc>
      </w:tr>
      <w:tr w:rsidR="0024451E" w:rsidRPr="00FA35CA" w14:paraId="2C892278" w14:textId="77777777" w:rsidTr="0024451E">
        <w:tc>
          <w:tcPr>
            <w:tcW w:w="3115" w:type="dxa"/>
            <w:shd w:val="clear" w:color="auto" w:fill="F2F2F2"/>
          </w:tcPr>
          <w:p w14:paraId="7C2C8C15" w14:textId="77777777" w:rsidR="0024451E" w:rsidRPr="00FA35CA" w:rsidRDefault="0024451E" w:rsidP="0024451E">
            <w:pPr>
              <w:widowControl w:val="0"/>
              <w:autoSpaceDE w:val="0"/>
              <w:autoSpaceDN w:val="0"/>
              <w:adjustRightInd w:val="0"/>
              <w:spacing w:before="40" w:after="40" w:line="240" w:lineRule="auto"/>
              <w:ind w:right="101"/>
              <w:rPr>
                <w:rFonts w:ascii="Arial" w:hAnsi="Arial" w:cs="Arial"/>
                <w:sz w:val="20"/>
                <w:szCs w:val="20"/>
              </w:rPr>
            </w:pPr>
            <w:r w:rsidRPr="00FA35CA">
              <w:rPr>
                <w:rFonts w:ascii="Arial" w:hAnsi="Arial" w:cs="Arial"/>
                <w:sz w:val="20"/>
                <w:szCs w:val="20"/>
              </w:rPr>
              <w:t>Chiffre d’affaires</w:t>
            </w:r>
          </w:p>
        </w:tc>
        <w:tc>
          <w:tcPr>
            <w:tcW w:w="6632" w:type="dxa"/>
            <w:shd w:val="clear" w:color="auto" w:fill="F2F2F2"/>
          </w:tcPr>
          <w:p w14:paraId="5407064A" w14:textId="77777777" w:rsidR="0024451E" w:rsidRPr="00FA35CA" w:rsidRDefault="0024451E" w:rsidP="0024451E">
            <w:pPr>
              <w:widowControl w:val="0"/>
              <w:autoSpaceDE w:val="0"/>
              <w:autoSpaceDN w:val="0"/>
              <w:adjustRightInd w:val="0"/>
              <w:spacing w:before="40" w:after="40" w:line="240" w:lineRule="auto"/>
              <w:ind w:right="101"/>
              <w:rPr>
                <w:rFonts w:ascii="Arial" w:hAnsi="Arial" w:cs="Arial"/>
                <w:sz w:val="20"/>
                <w:szCs w:val="20"/>
              </w:rPr>
            </w:pPr>
            <w:r w:rsidRPr="00FA35CA">
              <w:rPr>
                <w:rFonts w:ascii="Arial" w:hAnsi="Arial" w:cs="Arial"/>
                <w:sz w:val="24"/>
                <w:szCs w:val="24"/>
              </w:rPr>
              <w:t xml:space="preserve"> </w:t>
            </w:r>
            <w:r w:rsidRPr="00FA35CA">
              <w:rPr>
                <w:rFonts w:ascii="Arial" w:hAnsi="Arial" w:cs="Arial"/>
                <w:sz w:val="20"/>
                <w:szCs w:val="20"/>
              </w:rPr>
              <w:t>Déclaration concernant le chiffre d’affaires global et le chiffres d’affaires concernant les fournitures, services ou travaux objet du marché, réalisés au cours des trois derniers exercices disponibles.</w:t>
            </w:r>
          </w:p>
        </w:tc>
      </w:tr>
      <w:tr w:rsidR="0024451E" w:rsidRPr="00FA35CA" w14:paraId="783E0759" w14:textId="77777777" w:rsidTr="0024451E">
        <w:trPr>
          <w:trHeight w:val="359"/>
        </w:trPr>
        <w:tc>
          <w:tcPr>
            <w:tcW w:w="3115" w:type="dxa"/>
            <w:shd w:val="clear" w:color="auto" w:fill="F2F2F2"/>
          </w:tcPr>
          <w:p w14:paraId="23FC2A6A" w14:textId="77777777" w:rsidR="0024451E" w:rsidRPr="00FA35CA" w:rsidRDefault="0024451E" w:rsidP="0024451E">
            <w:pPr>
              <w:widowControl w:val="0"/>
              <w:autoSpaceDE w:val="0"/>
              <w:autoSpaceDN w:val="0"/>
              <w:adjustRightInd w:val="0"/>
              <w:spacing w:before="40" w:after="40" w:line="240" w:lineRule="auto"/>
              <w:ind w:right="101"/>
              <w:rPr>
                <w:rFonts w:ascii="Arial" w:hAnsi="Arial" w:cs="Arial"/>
                <w:bCs/>
                <w:color w:val="000000"/>
                <w:sz w:val="20"/>
                <w:szCs w:val="20"/>
              </w:rPr>
            </w:pPr>
            <w:r w:rsidRPr="00FA35CA">
              <w:rPr>
                <w:rFonts w:ascii="Arial" w:hAnsi="Arial" w:cs="Arial"/>
                <w:bCs/>
                <w:color w:val="000000"/>
                <w:sz w:val="20"/>
                <w:szCs w:val="20"/>
              </w:rPr>
              <w:t>Déclaration du candidat (DC2)</w:t>
            </w:r>
            <w:r w:rsidR="00883AE8" w:rsidRPr="00FA35CA">
              <w:rPr>
                <w:rFonts w:ascii="Arial" w:hAnsi="Arial" w:cs="Arial"/>
                <w:bCs/>
                <w:color w:val="000000"/>
                <w:sz w:val="20"/>
                <w:szCs w:val="20"/>
              </w:rPr>
              <w:t xml:space="preserve"> ou équivalent</w:t>
            </w:r>
          </w:p>
        </w:tc>
        <w:tc>
          <w:tcPr>
            <w:tcW w:w="6632" w:type="dxa"/>
            <w:shd w:val="clear" w:color="auto" w:fill="F2F2F2"/>
          </w:tcPr>
          <w:p w14:paraId="1BF3EFAA" w14:textId="77777777" w:rsidR="0024451E" w:rsidRPr="00FA35CA" w:rsidRDefault="0024451E" w:rsidP="0024451E">
            <w:pPr>
              <w:widowControl w:val="0"/>
              <w:autoSpaceDE w:val="0"/>
              <w:autoSpaceDN w:val="0"/>
              <w:adjustRightInd w:val="0"/>
              <w:spacing w:before="40" w:after="40" w:line="240" w:lineRule="auto"/>
              <w:ind w:right="101"/>
              <w:rPr>
                <w:rFonts w:ascii="Arial" w:hAnsi="Arial" w:cs="Arial"/>
                <w:b/>
                <w:bCs/>
                <w:color w:val="000000"/>
                <w:sz w:val="18"/>
                <w:szCs w:val="18"/>
              </w:rPr>
            </w:pPr>
            <w:r w:rsidRPr="00FA35CA">
              <w:rPr>
                <w:rFonts w:ascii="Arial" w:hAnsi="Arial" w:cs="Arial"/>
                <w:sz w:val="20"/>
                <w:szCs w:val="20"/>
              </w:rPr>
              <w:t>Déclaration du candidat individuelle ou du membre du groupement (DC2 disponible sur le site du Ministère de l’Économie)</w:t>
            </w:r>
          </w:p>
        </w:tc>
      </w:tr>
      <w:tr w:rsidR="0024451E" w:rsidRPr="00FA35CA" w14:paraId="5A5ABFFB" w14:textId="77777777" w:rsidTr="0024451E">
        <w:tc>
          <w:tcPr>
            <w:tcW w:w="3115" w:type="dxa"/>
            <w:shd w:val="clear" w:color="auto" w:fill="F2F2F2"/>
          </w:tcPr>
          <w:p w14:paraId="7EACE32E" w14:textId="77777777" w:rsidR="0024451E" w:rsidRPr="00FA35CA" w:rsidRDefault="0024451E" w:rsidP="0024451E">
            <w:pPr>
              <w:widowControl w:val="0"/>
              <w:autoSpaceDE w:val="0"/>
              <w:autoSpaceDN w:val="0"/>
              <w:adjustRightInd w:val="0"/>
              <w:spacing w:before="40" w:after="40" w:line="240" w:lineRule="auto"/>
              <w:ind w:right="101"/>
              <w:rPr>
                <w:rFonts w:ascii="Arial" w:hAnsi="Arial" w:cs="Arial"/>
                <w:bCs/>
                <w:color w:val="000000"/>
                <w:sz w:val="20"/>
                <w:szCs w:val="20"/>
              </w:rPr>
            </w:pPr>
            <w:r w:rsidRPr="00FA35CA">
              <w:rPr>
                <w:rFonts w:ascii="Arial" w:hAnsi="Arial" w:cs="Arial"/>
                <w:bCs/>
                <w:color w:val="000000"/>
                <w:sz w:val="20"/>
                <w:szCs w:val="20"/>
              </w:rPr>
              <w:t>Lettre de candidature (DC1)</w:t>
            </w:r>
            <w:r w:rsidR="00883AE8" w:rsidRPr="00FA35CA">
              <w:rPr>
                <w:rFonts w:ascii="Arial" w:hAnsi="Arial" w:cs="Arial"/>
                <w:bCs/>
                <w:color w:val="000000"/>
                <w:sz w:val="20"/>
                <w:szCs w:val="20"/>
              </w:rPr>
              <w:t xml:space="preserve"> ou équivalent</w:t>
            </w:r>
          </w:p>
        </w:tc>
        <w:tc>
          <w:tcPr>
            <w:tcW w:w="6632" w:type="dxa"/>
            <w:shd w:val="clear" w:color="auto" w:fill="F2F2F2"/>
          </w:tcPr>
          <w:p w14:paraId="499453AC" w14:textId="77777777" w:rsidR="0024451E" w:rsidRPr="00FA35CA" w:rsidRDefault="0024451E" w:rsidP="0024451E">
            <w:pPr>
              <w:widowControl w:val="0"/>
              <w:autoSpaceDE w:val="0"/>
              <w:autoSpaceDN w:val="0"/>
              <w:adjustRightInd w:val="0"/>
              <w:spacing w:before="40" w:after="40" w:line="240" w:lineRule="auto"/>
              <w:ind w:right="101"/>
              <w:rPr>
                <w:rFonts w:ascii="Arial" w:hAnsi="Arial" w:cs="Arial"/>
                <w:bCs/>
                <w:color w:val="000000"/>
                <w:sz w:val="20"/>
                <w:szCs w:val="20"/>
              </w:rPr>
            </w:pPr>
            <w:r w:rsidRPr="00FA35CA">
              <w:rPr>
                <w:rFonts w:ascii="Arial" w:hAnsi="Arial" w:cs="Arial"/>
                <w:bCs/>
                <w:color w:val="000000"/>
                <w:sz w:val="20"/>
                <w:szCs w:val="20"/>
              </w:rPr>
              <w:t>Lettre de candidature Habilitation du mandataire par ses cotraitants (DC1 disponible sur le site du Ministère de l’Économie)</w:t>
            </w:r>
          </w:p>
        </w:tc>
      </w:tr>
      <w:tr w:rsidR="00786603" w:rsidRPr="00FA35CA" w14:paraId="6FDE4459" w14:textId="77777777" w:rsidTr="00786603">
        <w:tc>
          <w:tcPr>
            <w:tcW w:w="3115" w:type="dxa"/>
            <w:shd w:val="clear" w:color="auto" w:fill="F2F2F2"/>
          </w:tcPr>
          <w:p w14:paraId="6683D97F" w14:textId="77777777" w:rsidR="00786603" w:rsidRPr="00FA35CA" w:rsidRDefault="00786603" w:rsidP="00786603">
            <w:pPr>
              <w:widowControl w:val="0"/>
              <w:autoSpaceDE w:val="0"/>
              <w:autoSpaceDN w:val="0"/>
              <w:adjustRightInd w:val="0"/>
              <w:spacing w:before="40" w:after="40" w:line="240" w:lineRule="auto"/>
              <w:ind w:right="101"/>
              <w:rPr>
                <w:rFonts w:ascii="Arial" w:hAnsi="Arial" w:cs="Arial"/>
                <w:bCs/>
                <w:color w:val="000000"/>
                <w:sz w:val="20"/>
                <w:szCs w:val="20"/>
              </w:rPr>
            </w:pPr>
            <w:r w:rsidRPr="00FA35CA">
              <w:rPr>
                <w:rFonts w:ascii="Arial" w:hAnsi="Arial" w:cs="Arial"/>
                <w:bCs/>
                <w:color w:val="000000"/>
                <w:sz w:val="20"/>
                <w:szCs w:val="20"/>
              </w:rPr>
              <w:t>Moyens humains</w:t>
            </w:r>
          </w:p>
        </w:tc>
        <w:tc>
          <w:tcPr>
            <w:tcW w:w="6632" w:type="dxa"/>
            <w:shd w:val="clear" w:color="auto" w:fill="F2F2F2"/>
          </w:tcPr>
          <w:p w14:paraId="6B3BCAC1" w14:textId="77777777" w:rsidR="00786603" w:rsidRPr="00FA35CA" w:rsidRDefault="00786603" w:rsidP="00786603">
            <w:pPr>
              <w:widowControl w:val="0"/>
              <w:autoSpaceDE w:val="0"/>
              <w:autoSpaceDN w:val="0"/>
              <w:adjustRightInd w:val="0"/>
              <w:spacing w:before="40" w:after="40" w:line="240" w:lineRule="auto"/>
              <w:ind w:right="101"/>
              <w:rPr>
                <w:rFonts w:ascii="Arial" w:hAnsi="Arial" w:cs="Arial"/>
                <w:bCs/>
                <w:color w:val="000000"/>
                <w:sz w:val="20"/>
                <w:szCs w:val="20"/>
              </w:rPr>
            </w:pPr>
            <w:r w:rsidRPr="00FA35CA">
              <w:rPr>
                <w:rFonts w:ascii="Arial" w:hAnsi="Arial" w:cs="Arial"/>
                <w:bCs/>
                <w:color w:val="000000"/>
                <w:sz w:val="20"/>
                <w:szCs w:val="20"/>
              </w:rPr>
              <w:t>Déclaration indiquant les effectifs moyens annuels du candidat et l’importance du personnel d’encadrement pour chacune des trois dernières années.</w:t>
            </w:r>
          </w:p>
        </w:tc>
      </w:tr>
      <w:tr w:rsidR="00786603" w:rsidRPr="00FA35CA" w14:paraId="316113DE" w14:textId="77777777" w:rsidTr="00786603">
        <w:tc>
          <w:tcPr>
            <w:tcW w:w="3115" w:type="dxa"/>
            <w:shd w:val="clear" w:color="auto" w:fill="F2F2F2"/>
          </w:tcPr>
          <w:p w14:paraId="3CF0FC73" w14:textId="77777777" w:rsidR="00786603" w:rsidRPr="00FA35CA" w:rsidRDefault="00786603" w:rsidP="00786603">
            <w:pPr>
              <w:widowControl w:val="0"/>
              <w:autoSpaceDE w:val="0"/>
              <w:autoSpaceDN w:val="0"/>
              <w:adjustRightInd w:val="0"/>
              <w:spacing w:before="40" w:after="40" w:line="240" w:lineRule="auto"/>
              <w:ind w:right="101"/>
              <w:rPr>
                <w:rFonts w:ascii="Arial" w:hAnsi="Arial" w:cs="Arial"/>
                <w:bCs/>
                <w:color w:val="000000"/>
                <w:sz w:val="20"/>
                <w:szCs w:val="20"/>
              </w:rPr>
            </w:pPr>
            <w:r w:rsidRPr="00FA35CA">
              <w:rPr>
                <w:rFonts w:ascii="Arial" w:hAnsi="Arial" w:cs="Arial"/>
                <w:bCs/>
                <w:color w:val="000000"/>
                <w:sz w:val="20"/>
                <w:szCs w:val="20"/>
              </w:rPr>
              <w:t>Références fournitures et services</w:t>
            </w:r>
          </w:p>
        </w:tc>
        <w:tc>
          <w:tcPr>
            <w:tcW w:w="6632" w:type="dxa"/>
            <w:shd w:val="clear" w:color="auto" w:fill="F2F2F2"/>
          </w:tcPr>
          <w:p w14:paraId="041193D5" w14:textId="77777777" w:rsidR="00786603" w:rsidRPr="00FA35CA" w:rsidRDefault="00786603" w:rsidP="00786603">
            <w:pPr>
              <w:widowControl w:val="0"/>
              <w:autoSpaceDE w:val="0"/>
              <w:autoSpaceDN w:val="0"/>
              <w:adjustRightInd w:val="0"/>
              <w:spacing w:before="40" w:after="40" w:line="240" w:lineRule="auto"/>
              <w:ind w:right="101"/>
              <w:rPr>
                <w:rFonts w:ascii="Arial" w:hAnsi="Arial" w:cs="Arial"/>
                <w:bCs/>
                <w:color w:val="000000"/>
                <w:sz w:val="20"/>
                <w:szCs w:val="20"/>
              </w:rPr>
            </w:pPr>
            <w:r w:rsidRPr="00FA35CA">
              <w:rPr>
                <w:rFonts w:ascii="Arial" w:hAnsi="Arial" w:cs="Arial"/>
                <w:bCs/>
                <w:color w:val="000000"/>
                <w:sz w:val="20"/>
                <w:szCs w:val="20"/>
              </w:rPr>
              <w:t>Liste des principales fournitures ou des principaux services effectués (3 dernières années) indiquant le montant, la date et le destinataire, prouvées par des attestations du destinataire ou, à défaut, par une déclaration de l’opérateur économique.</w:t>
            </w:r>
          </w:p>
        </w:tc>
      </w:tr>
    </w:tbl>
    <w:p w14:paraId="7443FC0B" w14:textId="77777777" w:rsidR="00883AE8" w:rsidRPr="00FA35CA" w:rsidRDefault="00883AE8"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F292E60" w14:textId="77777777" w:rsidR="00883AE8" w:rsidRPr="00FA35CA" w:rsidRDefault="00883AE8"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Présentation des documents : le candidat devra présenter ces documents soit dans des fichiers distincts (exemple : DC1.pdf, DC2.pdf), soit dans un même document (exemple : candidature.pdf) avec un sommaire et les numéros de page détaillant le contenu du document.</w:t>
      </w:r>
    </w:p>
    <w:p w14:paraId="19E506CC" w14:textId="77777777" w:rsidR="00773977" w:rsidRPr="00FA35CA" w:rsidRDefault="00773977"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2428592" w14:textId="77777777" w:rsidR="00883AE8" w:rsidRPr="00FA35CA" w:rsidRDefault="00883AE8"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 Le document est disponible sur le site du Ministère de l'Economie et le profil acheteur MPE76).</w:t>
      </w:r>
    </w:p>
    <w:p w14:paraId="4D0AF420" w14:textId="77777777" w:rsidR="00773977" w:rsidRPr="00FA35CA" w:rsidRDefault="00773977"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8445169" w14:textId="77777777" w:rsidR="00883AE8" w:rsidRPr="00FA35CA" w:rsidRDefault="00883AE8"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2FF3F533" w14:textId="77777777" w:rsidR="00773977" w:rsidRPr="00FA35CA" w:rsidRDefault="00773977"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126704" w14:textId="77777777" w:rsidR="00883AE8" w:rsidRPr="00FA35CA" w:rsidRDefault="00883AE8"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En outre, pour chaque sous-traitant mentionné dans l'offre, le candidat devra joindre :</w:t>
      </w:r>
    </w:p>
    <w:p w14:paraId="0606D4DB" w14:textId="77777777" w:rsidR="00883AE8" w:rsidRPr="00FA35CA" w:rsidRDefault="00883AE8"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les capacités professionnelles et financières du sous-traitant ;</w:t>
      </w:r>
    </w:p>
    <w:p w14:paraId="4F208536" w14:textId="77777777" w:rsidR="00696C24" w:rsidRPr="00FA35CA" w:rsidRDefault="00883AE8" w:rsidP="00883AE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une déclaration du sous-traitant indiquant qu'il ne tombe pas sous le coup d'une interdiction d'accéder aux marchés publics.</w:t>
      </w:r>
    </w:p>
    <w:p w14:paraId="2DA3568A" w14:textId="77777777" w:rsidR="001C7991" w:rsidRPr="00FA35CA" w:rsidRDefault="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E3BB184" w14:textId="77777777" w:rsidR="00BB6903" w:rsidRPr="00FA35CA" w:rsidRDefault="0078660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En cas de discordance entre l’offre globale du fournisseur et la décomposition de cette offre, l’offre globale prévaut. Les éventuelles erreurs de multiplication, d’addition ou de report sont rectifiées par l’acheteur et le montant rectifié est pris en compte pour l’analyse des offres.</w:t>
      </w:r>
    </w:p>
    <w:p w14:paraId="0315F670" w14:textId="77777777" w:rsidR="001C7991" w:rsidRPr="00FA35CA" w:rsidRDefault="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C9BE64C" w14:textId="77777777" w:rsidR="001C7991" w:rsidRPr="00FA35CA" w:rsidRDefault="001C7991" w:rsidP="001C7991">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sidRPr="00FA35CA">
        <w:rPr>
          <w:rFonts w:ascii="Arial" w:hAnsi="Arial" w:cs="Arial"/>
          <w:b/>
          <w:bCs/>
          <w:color w:val="000000"/>
          <w:sz w:val="20"/>
          <w:szCs w:val="20"/>
        </w:rPr>
        <w:t>Critères de sélection des candidatures</w:t>
      </w:r>
    </w:p>
    <w:p w14:paraId="03DEF9FC" w14:textId="77777777" w:rsidR="001C7991" w:rsidRPr="00FA35CA" w:rsidRDefault="001C7991" w:rsidP="001C7991">
      <w:pPr>
        <w:autoSpaceDE w:val="0"/>
        <w:autoSpaceDN w:val="0"/>
        <w:adjustRightInd w:val="0"/>
        <w:spacing w:after="0" w:line="240" w:lineRule="auto"/>
        <w:rPr>
          <w:rFonts w:ascii="Arial" w:eastAsia="Century Gothic,Bold" w:hAnsi="Arial" w:cs="Arial"/>
          <w:color w:val="000000"/>
          <w:sz w:val="20"/>
          <w:szCs w:val="20"/>
        </w:rPr>
      </w:pPr>
      <w:r w:rsidRPr="00FA35CA">
        <w:rPr>
          <w:rFonts w:ascii="Arial" w:eastAsia="Century Gothic,Bold" w:hAnsi="Arial" w:cs="Arial"/>
          <w:color w:val="000000"/>
          <w:sz w:val="20"/>
          <w:szCs w:val="20"/>
        </w:rPr>
        <w:t>1. Justificatifs demandés ci-dessus cf. paragraphe candidature contenu des plis.</w:t>
      </w:r>
    </w:p>
    <w:p w14:paraId="1C28F338" w14:textId="38D67AB4" w:rsidR="001C7991" w:rsidRPr="00FA35CA" w:rsidRDefault="001C7991" w:rsidP="001C7991">
      <w:pPr>
        <w:autoSpaceDE w:val="0"/>
        <w:autoSpaceDN w:val="0"/>
        <w:adjustRightInd w:val="0"/>
        <w:spacing w:after="0" w:line="240" w:lineRule="auto"/>
        <w:rPr>
          <w:rFonts w:ascii="Arial" w:eastAsia="Century Gothic,Bold" w:hAnsi="Arial" w:cs="Arial"/>
          <w:color w:val="000000"/>
          <w:sz w:val="20"/>
          <w:szCs w:val="20"/>
        </w:rPr>
      </w:pPr>
      <w:r w:rsidRPr="00FA35CA">
        <w:rPr>
          <w:rFonts w:ascii="Arial" w:eastAsia="Century Gothic,Bold" w:hAnsi="Arial" w:cs="Arial"/>
          <w:color w:val="000000"/>
          <w:sz w:val="20"/>
          <w:szCs w:val="20"/>
        </w:rPr>
        <w:t xml:space="preserve">2. </w:t>
      </w:r>
      <w:r w:rsidR="00E442BB" w:rsidRPr="00E442BB">
        <w:rPr>
          <w:rFonts w:ascii="Arial" w:eastAsia="Century Gothic,Bold" w:hAnsi="Arial" w:cs="Arial"/>
          <w:color w:val="000000"/>
          <w:sz w:val="20"/>
          <w:szCs w:val="20"/>
        </w:rPr>
        <w:t xml:space="preserve">Garanties prof, techniques et </w:t>
      </w:r>
      <w:proofErr w:type="gramStart"/>
      <w:r w:rsidR="00E442BB" w:rsidRPr="00E442BB">
        <w:rPr>
          <w:rFonts w:ascii="Arial" w:eastAsia="Century Gothic,Bold" w:hAnsi="Arial" w:cs="Arial"/>
          <w:color w:val="000000"/>
          <w:sz w:val="20"/>
          <w:szCs w:val="20"/>
        </w:rPr>
        <w:t>financières </w:t>
      </w:r>
      <w:r w:rsidR="00E442BB" w:rsidRPr="00FA35CA" w:rsidDel="00E442BB">
        <w:rPr>
          <w:rFonts w:ascii="Arial" w:eastAsia="Century Gothic,Bold" w:hAnsi="Arial" w:cs="Arial"/>
          <w:color w:val="000000"/>
          <w:sz w:val="20"/>
          <w:szCs w:val="20"/>
        </w:rPr>
        <w:t xml:space="preserve"> </w:t>
      </w:r>
      <w:r w:rsidRPr="00FA35CA">
        <w:rPr>
          <w:rFonts w:ascii="Arial" w:eastAsia="Century Gothic,Bold" w:hAnsi="Arial" w:cs="Arial"/>
          <w:color w:val="000000"/>
          <w:sz w:val="20"/>
          <w:szCs w:val="20"/>
        </w:rPr>
        <w:t>adaptées</w:t>
      </w:r>
      <w:proofErr w:type="gramEnd"/>
      <w:r w:rsidRPr="00FA35CA">
        <w:rPr>
          <w:rFonts w:ascii="Arial" w:eastAsia="Century Gothic,Bold" w:hAnsi="Arial" w:cs="Arial"/>
          <w:color w:val="000000"/>
          <w:sz w:val="20"/>
          <w:szCs w:val="20"/>
        </w:rPr>
        <w:t xml:space="preserve"> à l’objet du marché</w:t>
      </w:r>
    </w:p>
    <w:p w14:paraId="6A07676F" w14:textId="77777777" w:rsidR="001C7991" w:rsidRPr="00FA35CA" w:rsidRDefault="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9180117" w14:textId="77777777" w:rsidR="001C7991" w:rsidRPr="00FA35CA" w:rsidRDefault="001C7991" w:rsidP="001C7991">
      <w:pPr>
        <w:keepNext/>
        <w:keepLines/>
        <w:widowControl w:val="0"/>
        <w:numPr>
          <w:ilvl w:val="0"/>
          <w:numId w:val="1"/>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Échantillons :</w:t>
      </w:r>
    </w:p>
    <w:p w14:paraId="68EE9B2E" w14:textId="77777777" w:rsidR="001C7991" w:rsidRPr="00FA35CA" w:rsidRDefault="001C7991" w:rsidP="001C799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4C42D06" w14:textId="77777777" w:rsidR="001C7991" w:rsidRPr="00FA35CA" w:rsidRDefault="001C7991" w:rsidP="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Les candidats devront livrer les échantillons suivants à l'appui de leur proposition : </w:t>
      </w:r>
    </w:p>
    <w:p w14:paraId="14FFF595" w14:textId="77777777" w:rsidR="001C7991" w:rsidRPr="00FA35CA" w:rsidRDefault="001C7991" w:rsidP="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xml:space="preserve">*Sempervivum </w:t>
      </w:r>
      <w:proofErr w:type="spellStart"/>
      <w:r w:rsidRPr="00FA35CA">
        <w:rPr>
          <w:rFonts w:ascii="Arial" w:hAnsi="Arial" w:cs="Arial"/>
          <w:color w:val="000000"/>
          <w:sz w:val="20"/>
          <w:szCs w:val="20"/>
        </w:rPr>
        <w:t>colorockz</w:t>
      </w:r>
      <w:proofErr w:type="spellEnd"/>
      <w:r w:rsidRPr="00FA35CA">
        <w:rPr>
          <w:rFonts w:ascii="Arial" w:hAnsi="Arial" w:cs="Arial"/>
          <w:color w:val="000000"/>
          <w:sz w:val="20"/>
          <w:szCs w:val="20"/>
        </w:rPr>
        <w:t xml:space="preserve"> « </w:t>
      </w:r>
      <w:proofErr w:type="spellStart"/>
      <w:r w:rsidRPr="00FA35CA">
        <w:rPr>
          <w:rFonts w:ascii="Arial" w:hAnsi="Arial" w:cs="Arial"/>
          <w:color w:val="000000"/>
          <w:sz w:val="20"/>
          <w:szCs w:val="20"/>
        </w:rPr>
        <w:t>Blushing</w:t>
      </w:r>
      <w:proofErr w:type="spellEnd"/>
      <w:r w:rsidRPr="00FA35CA">
        <w:rPr>
          <w:rFonts w:ascii="Arial" w:hAnsi="Arial" w:cs="Arial"/>
          <w:color w:val="000000"/>
          <w:sz w:val="20"/>
          <w:szCs w:val="20"/>
        </w:rPr>
        <w:t xml:space="preserve"> </w:t>
      </w:r>
      <w:proofErr w:type="spellStart"/>
      <w:r w:rsidRPr="00FA35CA">
        <w:rPr>
          <w:rFonts w:ascii="Arial" w:hAnsi="Arial" w:cs="Arial"/>
          <w:color w:val="000000"/>
          <w:sz w:val="20"/>
          <w:szCs w:val="20"/>
        </w:rPr>
        <w:t>Garnet</w:t>
      </w:r>
      <w:proofErr w:type="spellEnd"/>
      <w:r w:rsidRPr="00FA35CA">
        <w:rPr>
          <w:rFonts w:ascii="Arial" w:hAnsi="Arial" w:cs="Arial"/>
          <w:color w:val="000000"/>
          <w:sz w:val="20"/>
          <w:szCs w:val="20"/>
        </w:rPr>
        <w:t xml:space="preserve"> » diam 8,5cm</w:t>
      </w:r>
    </w:p>
    <w:p w14:paraId="3A7D03A9" w14:textId="77777777" w:rsidR="001C7991" w:rsidRPr="00FA35CA" w:rsidRDefault="001C7991" w:rsidP="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xml:space="preserve">*Sempervivum « Chick </w:t>
      </w:r>
      <w:proofErr w:type="spellStart"/>
      <w:r w:rsidRPr="00FA35CA">
        <w:rPr>
          <w:rFonts w:ascii="Arial" w:hAnsi="Arial" w:cs="Arial"/>
          <w:color w:val="000000"/>
          <w:sz w:val="20"/>
          <w:szCs w:val="20"/>
        </w:rPr>
        <w:t>Charm</w:t>
      </w:r>
      <w:proofErr w:type="spellEnd"/>
      <w:r w:rsidRPr="00FA35CA">
        <w:rPr>
          <w:rFonts w:ascii="Arial" w:hAnsi="Arial" w:cs="Arial"/>
          <w:color w:val="000000"/>
          <w:sz w:val="20"/>
          <w:szCs w:val="20"/>
        </w:rPr>
        <w:t xml:space="preserve"> Gold Nugget » diam 10,5cm</w:t>
      </w:r>
    </w:p>
    <w:p w14:paraId="69023C84" w14:textId="77777777" w:rsidR="001C7991" w:rsidRPr="00FA35CA" w:rsidRDefault="001C7991" w:rsidP="001C799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xml:space="preserve">*Sedum </w:t>
      </w:r>
      <w:proofErr w:type="spellStart"/>
      <w:proofErr w:type="gramStart"/>
      <w:r w:rsidRPr="00FA35CA">
        <w:rPr>
          <w:rFonts w:ascii="Arial" w:hAnsi="Arial" w:cs="Arial"/>
          <w:color w:val="000000"/>
          <w:sz w:val="20"/>
          <w:szCs w:val="20"/>
        </w:rPr>
        <w:t>spurium</w:t>
      </w:r>
      <w:proofErr w:type="spellEnd"/>
      <w:r w:rsidRPr="00FA35CA">
        <w:rPr>
          <w:rFonts w:ascii="Arial" w:hAnsi="Arial" w:cs="Arial"/>
          <w:color w:val="000000"/>
          <w:sz w:val="20"/>
          <w:szCs w:val="20"/>
        </w:rPr>
        <w:t>  «</w:t>
      </w:r>
      <w:proofErr w:type="gramEnd"/>
      <w:r w:rsidRPr="00FA35CA">
        <w:rPr>
          <w:rFonts w:ascii="Arial" w:hAnsi="Arial" w:cs="Arial"/>
          <w:color w:val="000000"/>
          <w:sz w:val="20"/>
          <w:szCs w:val="20"/>
        </w:rPr>
        <w:t xml:space="preserve"> </w:t>
      </w:r>
      <w:proofErr w:type="spellStart"/>
      <w:r w:rsidRPr="00FA35CA">
        <w:rPr>
          <w:rFonts w:ascii="Arial" w:hAnsi="Arial" w:cs="Arial"/>
          <w:color w:val="000000"/>
          <w:sz w:val="20"/>
          <w:szCs w:val="20"/>
        </w:rPr>
        <w:t>Woodoo</w:t>
      </w:r>
      <w:proofErr w:type="spellEnd"/>
      <w:r w:rsidRPr="00FA35CA">
        <w:rPr>
          <w:rFonts w:ascii="Arial" w:hAnsi="Arial" w:cs="Arial"/>
          <w:color w:val="000000"/>
          <w:sz w:val="20"/>
          <w:szCs w:val="20"/>
        </w:rPr>
        <w:t xml:space="preserve"> » diam 8,,5cm</w:t>
      </w:r>
    </w:p>
    <w:p w14:paraId="15D870CB" w14:textId="77777777" w:rsidR="001C7991" w:rsidRPr="00FA35CA" w:rsidRDefault="001C7991" w:rsidP="00FA35CA">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 xml:space="preserve">*Sedum </w:t>
      </w:r>
      <w:proofErr w:type="spellStart"/>
      <w:r w:rsidRPr="00FA35CA">
        <w:rPr>
          <w:rFonts w:ascii="Arial" w:hAnsi="Arial" w:cs="Arial"/>
          <w:color w:val="000000"/>
          <w:sz w:val="20"/>
          <w:szCs w:val="20"/>
        </w:rPr>
        <w:t>spathulifolium</w:t>
      </w:r>
      <w:proofErr w:type="spellEnd"/>
      <w:r w:rsidRPr="00FA35CA">
        <w:rPr>
          <w:rFonts w:ascii="Arial" w:hAnsi="Arial" w:cs="Arial"/>
          <w:color w:val="000000"/>
          <w:sz w:val="20"/>
          <w:szCs w:val="20"/>
        </w:rPr>
        <w:t xml:space="preserve"> « Cape Blanco » en 8,5</w:t>
      </w:r>
    </w:p>
    <w:p w14:paraId="2B6BD13F" w14:textId="77777777" w:rsidR="001C7991" w:rsidRPr="00FA35CA" w:rsidRDefault="001C7991" w:rsidP="00FA35CA">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w:t>
      </w:r>
      <w:proofErr w:type="spellStart"/>
      <w:r w:rsidRPr="00FA35CA">
        <w:rPr>
          <w:rFonts w:ascii="Arial" w:hAnsi="Arial" w:cs="Arial"/>
          <w:color w:val="000000"/>
          <w:sz w:val="20"/>
          <w:szCs w:val="20"/>
        </w:rPr>
        <w:t>Aeonium</w:t>
      </w:r>
      <w:proofErr w:type="spellEnd"/>
      <w:r w:rsidRPr="00FA35CA">
        <w:rPr>
          <w:rFonts w:ascii="Arial" w:hAnsi="Arial" w:cs="Arial"/>
          <w:color w:val="000000"/>
          <w:sz w:val="20"/>
          <w:szCs w:val="20"/>
        </w:rPr>
        <w:t xml:space="preserve"> </w:t>
      </w:r>
      <w:proofErr w:type="spellStart"/>
      <w:r w:rsidRPr="00FA35CA">
        <w:rPr>
          <w:rFonts w:ascii="Arial" w:hAnsi="Arial" w:cs="Arial"/>
          <w:color w:val="000000"/>
          <w:sz w:val="20"/>
          <w:szCs w:val="20"/>
        </w:rPr>
        <w:t>floresens</w:t>
      </w:r>
      <w:proofErr w:type="spellEnd"/>
      <w:r w:rsidRPr="00FA35CA">
        <w:rPr>
          <w:rFonts w:ascii="Arial" w:hAnsi="Arial" w:cs="Arial"/>
          <w:color w:val="000000"/>
          <w:sz w:val="20"/>
          <w:szCs w:val="20"/>
        </w:rPr>
        <w:t xml:space="preserve"> diam 6,5cm</w:t>
      </w:r>
    </w:p>
    <w:p w14:paraId="62472BE3" w14:textId="77777777" w:rsidR="001C7991" w:rsidRPr="00FA35CA" w:rsidRDefault="001C7991" w:rsidP="00FA35CA">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*Echeveria « Mamba » diam 8,5cm</w:t>
      </w:r>
    </w:p>
    <w:p w14:paraId="5F6B80AD" w14:textId="77777777" w:rsidR="001C7991" w:rsidRPr="00FA35CA" w:rsidRDefault="001C7991" w:rsidP="001C7991">
      <w:pPr>
        <w:widowControl w:val="0"/>
        <w:autoSpaceDE w:val="0"/>
        <w:autoSpaceDN w:val="0"/>
        <w:adjustRightInd w:val="0"/>
        <w:spacing w:before="120" w:after="120" w:line="240" w:lineRule="auto"/>
        <w:ind w:left="117"/>
        <w:jc w:val="both"/>
        <w:rPr>
          <w:rFonts w:ascii="Arial" w:hAnsi="Arial" w:cs="Arial"/>
          <w:sz w:val="20"/>
          <w:szCs w:val="20"/>
        </w:rPr>
      </w:pPr>
      <w:r w:rsidRPr="00FA35CA">
        <w:rPr>
          <w:rFonts w:ascii="Arial" w:hAnsi="Arial" w:cs="Arial"/>
          <w:sz w:val="20"/>
          <w:szCs w:val="20"/>
        </w:rPr>
        <w:lastRenderedPageBreak/>
        <w:t>Ces échantillons ne pourront être facturés au Département.</w:t>
      </w:r>
    </w:p>
    <w:p w14:paraId="3A344530" w14:textId="3DA7A20C" w:rsidR="001C7991" w:rsidRPr="00FA35CA" w:rsidRDefault="001C7991" w:rsidP="001C7991">
      <w:pPr>
        <w:widowControl w:val="0"/>
        <w:autoSpaceDE w:val="0"/>
        <w:autoSpaceDN w:val="0"/>
        <w:adjustRightInd w:val="0"/>
        <w:spacing w:before="120" w:after="120" w:line="240" w:lineRule="auto"/>
        <w:ind w:left="117"/>
        <w:jc w:val="both"/>
        <w:rPr>
          <w:rFonts w:ascii="Arial" w:hAnsi="Arial" w:cs="Arial"/>
          <w:b/>
          <w:sz w:val="24"/>
          <w:szCs w:val="24"/>
        </w:rPr>
      </w:pPr>
      <w:r w:rsidRPr="00FA35CA">
        <w:rPr>
          <w:rFonts w:ascii="Arial" w:hAnsi="Arial" w:cs="Arial"/>
          <w:color w:val="000000"/>
          <w:sz w:val="20"/>
          <w:szCs w:val="20"/>
        </w:rPr>
        <w:t>Livraison à Abbaye de Jumièges, 24 rue Guillaume le Conquérant, 76 480 Jumièges</w:t>
      </w:r>
      <w:r w:rsidRPr="00FA35CA">
        <w:rPr>
          <w:rFonts w:ascii="Arial" w:hAnsi="Arial" w:cs="Arial"/>
          <w:sz w:val="24"/>
          <w:szCs w:val="24"/>
        </w:rPr>
        <w:br/>
      </w:r>
      <w:r w:rsidRPr="00FA35CA">
        <w:rPr>
          <w:rFonts w:ascii="Arial" w:hAnsi="Arial" w:cs="Arial"/>
          <w:sz w:val="24"/>
          <w:szCs w:val="24"/>
        </w:rPr>
        <w:br/>
      </w:r>
      <w:r w:rsidRPr="00FA35CA">
        <w:rPr>
          <w:rFonts w:ascii="Arial" w:hAnsi="Arial" w:cs="Arial"/>
          <w:b/>
          <w:color w:val="000000"/>
          <w:sz w:val="20"/>
          <w:szCs w:val="20"/>
        </w:rPr>
        <w:t>Les propositions sans échantillons ne seront pas examinées</w:t>
      </w:r>
      <w:r w:rsidR="00E442BB">
        <w:rPr>
          <w:rFonts w:ascii="Arial" w:hAnsi="Arial" w:cs="Arial"/>
          <w:b/>
          <w:color w:val="000000"/>
          <w:sz w:val="20"/>
          <w:szCs w:val="20"/>
        </w:rPr>
        <w:t xml:space="preserve"> et les offres déclarées irrégulières</w:t>
      </w:r>
      <w:r w:rsidRPr="00FA35CA">
        <w:rPr>
          <w:rFonts w:ascii="Arial" w:hAnsi="Arial" w:cs="Arial"/>
          <w:b/>
          <w:color w:val="000000"/>
          <w:sz w:val="20"/>
          <w:szCs w:val="20"/>
        </w:rPr>
        <w:t>.</w:t>
      </w:r>
    </w:p>
    <w:p w14:paraId="024F2233" w14:textId="77777777" w:rsidR="00786603" w:rsidRPr="00FA35CA" w:rsidRDefault="0078660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0DFB740" w14:textId="77777777" w:rsidR="00786603" w:rsidRPr="00FA35CA" w:rsidRDefault="0078660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A35CA">
        <w:rPr>
          <w:rFonts w:ascii="Arial" w:hAnsi="Arial" w:cs="Arial"/>
          <w:color w:val="000000"/>
          <w:sz w:val="20"/>
          <w:szCs w:val="20"/>
        </w:rPr>
        <w:t>Avant notification du contrat, l’attributaire doit fournir les documents suivants :</w:t>
      </w:r>
    </w:p>
    <w:p w14:paraId="1185D8FD" w14:textId="77777777" w:rsidR="00786603" w:rsidRPr="00FA35CA" w:rsidRDefault="00786603">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9747"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15"/>
        <w:gridCol w:w="6632"/>
      </w:tblGrid>
      <w:tr w:rsidR="00786603" w:rsidRPr="00FA35CA" w14:paraId="6E9EE8C6" w14:textId="77777777" w:rsidTr="00773389">
        <w:trPr>
          <w:cantSplit/>
          <w:tblHeader/>
        </w:trPr>
        <w:tc>
          <w:tcPr>
            <w:tcW w:w="3115" w:type="dxa"/>
            <w:shd w:val="clear" w:color="auto" w:fill="595959"/>
            <w:vAlign w:val="center"/>
          </w:tcPr>
          <w:p w14:paraId="56E21802" w14:textId="77777777" w:rsidR="00786603" w:rsidRPr="00FA35CA" w:rsidRDefault="00786603" w:rsidP="00773389">
            <w:pPr>
              <w:keepLines/>
              <w:widowControl w:val="0"/>
              <w:autoSpaceDE w:val="0"/>
              <w:autoSpaceDN w:val="0"/>
              <w:adjustRightInd w:val="0"/>
              <w:spacing w:before="60" w:after="60" w:line="240" w:lineRule="auto"/>
              <w:ind w:left="108" w:right="103"/>
              <w:jc w:val="center"/>
              <w:rPr>
                <w:rFonts w:ascii="Arial" w:hAnsi="Arial" w:cs="Arial"/>
                <w:sz w:val="18"/>
                <w:szCs w:val="18"/>
              </w:rPr>
            </w:pPr>
            <w:r w:rsidRPr="00FA35CA">
              <w:rPr>
                <w:rFonts w:ascii="Arial" w:hAnsi="Arial" w:cs="Arial"/>
                <w:color w:val="FFFFFF"/>
                <w:sz w:val="18"/>
                <w:szCs w:val="18"/>
              </w:rPr>
              <w:t>Document</w:t>
            </w:r>
          </w:p>
        </w:tc>
        <w:tc>
          <w:tcPr>
            <w:tcW w:w="6632" w:type="dxa"/>
            <w:shd w:val="clear" w:color="auto" w:fill="595959"/>
          </w:tcPr>
          <w:p w14:paraId="3ABFE41C" w14:textId="77777777" w:rsidR="00786603" w:rsidRPr="00FA35CA" w:rsidRDefault="00786603" w:rsidP="00773389">
            <w:pPr>
              <w:keepLines/>
              <w:widowControl w:val="0"/>
              <w:autoSpaceDE w:val="0"/>
              <w:autoSpaceDN w:val="0"/>
              <w:adjustRightInd w:val="0"/>
              <w:spacing w:before="60" w:after="60" w:line="240" w:lineRule="auto"/>
              <w:ind w:left="113" w:right="101"/>
              <w:jc w:val="center"/>
              <w:rPr>
                <w:rFonts w:ascii="Arial" w:hAnsi="Arial" w:cs="Arial"/>
                <w:sz w:val="18"/>
                <w:szCs w:val="18"/>
              </w:rPr>
            </w:pPr>
            <w:r w:rsidRPr="00FA35CA">
              <w:rPr>
                <w:rFonts w:ascii="Arial" w:hAnsi="Arial" w:cs="Arial"/>
                <w:color w:val="FFFFFF"/>
                <w:sz w:val="18"/>
                <w:szCs w:val="18"/>
              </w:rPr>
              <w:t>Descriptif</w:t>
            </w:r>
          </w:p>
        </w:tc>
      </w:tr>
      <w:tr w:rsidR="00BB6903" w:rsidRPr="00FA35CA" w14:paraId="66A67B40" w14:textId="77777777" w:rsidTr="00773389">
        <w:tc>
          <w:tcPr>
            <w:tcW w:w="3115" w:type="dxa"/>
            <w:shd w:val="clear" w:color="auto" w:fill="F2F2F2"/>
          </w:tcPr>
          <w:p w14:paraId="6154F5A1" w14:textId="77777777" w:rsidR="00BB6903" w:rsidRPr="00FA35CA" w:rsidRDefault="00BB6903" w:rsidP="00773389">
            <w:pPr>
              <w:widowControl w:val="0"/>
              <w:autoSpaceDE w:val="0"/>
              <w:autoSpaceDN w:val="0"/>
              <w:adjustRightInd w:val="0"/>
              <w:spacing w:before="40" w:after="40" w:line="240" w:lineRule="auto"/>
              <w:ind w:right="101"/>
              <w:rPr>
                <w:rFonts w:ascii="Arial" w:hAnsi="Arial" w:cs="Arial"/>
                <w:sz w:val="18"/>
                <w:szCs w:val="18"/>
              </w:rPr>
            </w:pPr>
            <w:r w:rsidRPr="00FA35CA">
              <w:rPr>
                <w:rFonts w:ascii="Arial" w:hAnsi="Arial" w:cs="Arial"/>
                <w:sz w:val="18"/>
                <w:szCs w:val="18"/>
              </w:rPr>
              <w:t>Assurance </w:t>
            </w:r>
          </w:p>
        </w:tc>
        <w:tc>
          <w:tcPr>
            <w:tcW w:w="6632" w:type="dxa"/>
            <w:shd w:val="clear" w:color="auto" w:fill="F2F2F2"/>
          </w:tcPr>
          <w:p w14:paraId="13600B84" w14:textId="77777777" w:rsidR="00BB6903" w:rsidRPr="00FA35CA" w:rsidRDefault="00BB6903" w:rsidP="00773389">
            <w:pPr>
              <w:widowControl w:val="0"/>
              <w:autoSpaceDE w:val="0"/>
              <w:autoSpaceDN w:val="0"/>
              <w:adjustRightInd w:val="0"/>
              <w:spacing w:before="40" w:after="40" w:line="240" w:lineRule="auto"/>
              <w:ind w:right="101"/>
              <w:rPr>
                <w:rFonts w:ascii="Arial" w:hAnsi="Arial" w:cs="Arial"/>
                <w:sz w:val="18"/>
                <w:szCs w:val="18"/>
              </w:rPr>
            </w:pPr>
            <w:r w:rsidRPr="00FA35CA">
              <w:rPr>
                <w:rFonts w:ascii="Arial" w:hAnsi="Arial" w:cs="Arial"/>
                <w:sz w:val="18"/>
                <w:szCs w:val="18"/>
              </w:rPr>
              <w:t>En cours de validité</w:t>
            </w:r>
          </w:p>
        </w:tc>
      </w:tr>
      <w:tr w:rsidR="00BB6903" w:rsidRPr="00FA35CA" w14:paraId="688CF4CF" w14:textId="77777777" w:rsidTr="00773389">
        <w:tc>
          <w:tcPr>
            <w:tcW w:w="3115" w:type="dxa"/>
            <w:shd w:val="clear" w:color="auto" w:fill="F2F2F2"/>
          </w:tcPr>
          <w:p w14:paraId="1BD33E36" w14:textId="77777777" w:rsidR="00BB6903" w:rsidRPr="00FA35CA" w:rsidRDefault="00BB6903" w:rsidP="00773389">
            <w:pPr>
              <w:widowControl w:val="0"/>
              <w:autoSpaceDE w:val="0"/>
              <w:autoSpaceDN w:val="0"/>
              <w:adjustRightInd w:val="0"/>
              <w:spacing w:before="40" w:after="40" w:line="240" w:lineRule="auto"/>
              <w:ind w:right="101"/>
              <w:rPr>
                <w:rFonts w:ascii="Arial" w:hAnsi="Arial" w:cs="Arial"/>
                <w:sz w:val="18"/>
                <w:szCs w:val="18"/>
              </w:rPr>
            </w:pPr>
            <w:r w:rsidRPr="00FA35CA">
              <w:rPr>
                <w:rFonts w:ascii="Arial" w:hAnsi="Arial" w:cs="Arial"/>
                <w:sz w:val="18"/>
                <w:szCs w:val="18"/>
              </w:rPr>
              <w:t>Déclaration sur l’honneur</w:t>
            </w:r>
          </w:p>
        </w:tc>
        <w:tc>
          <w:tcPr>
            <w:tcW w:w="6632" w:type="dxa"/>
            <w:shd w:val="clear" w:color="auto" w:fill="F2F2F2"/>
          </w:tcPr>
          <w:p w14:paraId="1206700B" w14:textId="77777777" w:rsidR="00BB6903" w:rsidRPr="00FA35CA" w:rsidRDefault="00BB6903" w:rsidP="00BB6903">
            <w:pPr>
              <w:widowControl w:val="0"/>
              <w:autoSpaceDE w:val="0"/>
              <w:autoSpaceDN w:val="0"/>
              <w:adjustRightInd w:val="0"/>
              <w:spacing w:before="40" w:after="40" w:line="240" w:lineRule="auto"/>
              <w:ind w:right="101"/>
              <w:rPr>
                <w:rFonts w:ascii="Arial" w:hAnsi="Arial" w:cs="Arial"/>
                <w:sz w:val="18"/>
                <w:szCs w:val="18"/>
              </w:rPr>
            </w:pPr>
            <w:r w:rsidRPr="00FA35CA">
              <w:rPr>
                <w:rFonts w:ascii="Arial" w:hAnsi="Arial" w:cs="Arial"/>
                <w:sz w:val="18"/>
                <w:szCs w:val="18"/>
              </w:rPr>
              <w:t>Justifiant que le candidat n’entre dans aucun des cas d’interdiction de soumissionner : une attestation sur l'honneur justifiant que le candidat n'entre dans aucun cas mentionné aux articles L.2141-1 à L.2141-5, L.2141-7 à L.2141-11, L.2341-1 et L.2341-5 du code de la commande publique et notamment qu'il est en règle au regard des articles L. 5212-1 à L. 5212-11 du code du travail concernant l'emploi des travailleurs handicapés (attestation présente dans le DC1).</w:t>
            </w:r>
          </w:p>
          <w:p w14:paraId="1C0501FB" w14:textId="77777777" w:rsidR="00BB6903" w:rsidRPr="00FA35CA" w:rsidRDefault="00BB6903" w:rsidP="00BB6903">
            <w:pPr>
              <w:widowControl w:val="0"/>
              <w:autoSpaceDE w:val="0"/>
              <w:autoSpaceDN w:val="0"/>
              <w:adjustRightInd w:val="0"/>
              <w:spacing w:before="40" w:after="40" w:line="240" w:lineRule="auto"/>
              <w:ind w:right="101"/>
              <w:rPr>
                <w:rFonts w:ascii="Arial" w:hAnsi="Arial" w:cs="Arial"/>
                <w:sz w:val="18"/>
                <w:szCs w:val="18"/>
              </w:rPr>
            </w:pPr>
            <w:r w:rsidRPr="00FA35CA">
              <w:rPr>
                <w:rFonts w:ascii="Arial" w:hAnsi="Arial" w:cs="Arial"/>
                <w:sz w:val="18"/>
                <w:szCs w:val="18"/>
              </w:rPr>
              <w:t>Travailleur étranger/Travailleur détaché :</w:t>
            </w:r>
          </w:p>
          <w:p w14:paraId="0729C591" w14:textId="77777777" w:rsidR="00BB6903" w:rsidRPr="00FA35CA" w:rsidRDefault="00BB6903" w:rsidP="00BB6903">
            <w:pPr>
              <w:widowControl w:val="0"/>
              <w:autoSpaceDE w:val="0"/>
              <w:autoSpaceDN w:val="0"/>
              <w:adjustRightInd w:val="0"/>
              <w:spacing w:before="40" w:after="40" w:line="240" w:lineRule="auto"/>
              <w:ind w:right="101"/>
              <w:rPr>
                <w:rFonts w:ascii="Arial" w:hAnsi="Arial" w:cs="Arial"/>
                <w:sz w:val="18"/>
                <w:szCs w:val="18"/>
              </w:rPr>
            </w:pPr>
            <w:r w:rsidRPr="00FA35CA">
              <w:rPr>
                <w:rFonts w:ascii="Arial" w:hAnsi="Arial" w:cs="Arial"/>
                <w:sz w:val="18"/>
                <w:szCs w:val="18"/>
              </w:rPr>
              <w:t>Le cas échéant, le candidat produit en outre les pièces prévues aux articles R.1263-12 (travailleurs détachés), D.8222-5 (cocontractant établi en France) ou D.8222-7 (cocontractant établi à l'étranger) ou D.8254-2 à D.8254-5 (liste des salariés étrangers) du code du travail.</w:t>
            </w:r>
          </w:p>
        </w:tc>
      </w:tr>
      <w:tr w:rsidR="00786603" w:rsidRPr="00FA35CA" w14:paraId="62467361" w14:textId="77777777" w:rsidTr="00773389">
        <w:tc>
          <w:tcPr>
            <w:tcW w:w="3115" w:type="dxa"/>
            <w:shd w:val="clear" w:color="auto" w:fill="F2F2F2"/>
          </w:tcPr>
          <w:p w14:paraId="02989EB1" w14:textId="6DA466F7" w:rsidR="00786603" w:rsidRPr="00FA35CA" w:rsidRDefault="00786603" w:rsidP="00773389">
            <w:pPr>
              <w:widowControl w:val="0"/>
              <w:autoSpaceDE w:val="0"/>
              <w:autoSpaceDN w:val="0"/>
              <w:adjustRightInd w:val="0"/>
              <w:spacing w:before="40" w:after="40" w:line="240" w:lineRule="auto"/>
              <w:ind w:right="101"/>
              <w:rPr>
                <w:rFonts w:ascii="Arial" w:hAnsi="Arial" w:cs="Arial"/>
                <w:sz w:val="18"/>
                <w:szCs w:val="18"/>
              </w:rPr>
            </w:pPr>
            <w:r w:rsidRPr="00FA35CA">
              <w:rPr>
                <w:rFonts w:ascii="Arial" w:hAnsi="Arial" w:cs="Arial"/>
                <w:sz w:val="18"/>
                <w:szCs w:val="18"/>
              </w:rPr>
              <w:t>Certificat de régularité fiscale</w:t>
            </w:r>
            <w:r w:rsidR="00E442BB">
              <w:rPr>
                <w:rFonts w:ascii="Arial" w:hAnsi="Arial" w:cs="Arial"/>
                <w:sz w:val="18"/>
                <w:szCs w:val="18"/>
              </w:rPr>
              <w:t xml:space="preserve"> moins de 6 mois</w:t>
            </w:r>
          </w:p>
        </w:tc>
        <w:tc>
          <w:tcPr>
            <w:tcW w:w="6632" w:type="dxa"/>
            <w:shd w:val="clear" w:color="auto" w:fill="F2F2F2"/>
          </w:tcPr>
          <w:p w14:paraId="340C9896" w14:textId="77777777" w:rsidR="00786603" w:rsidRPr="00FA35CA" w:rsidRDefault="00786603" w:rsidP="00773389">
            <w:pPr>
              <w:widowControl w:val="0"/>
              <w:autoSpaceDE w:val="0"/>
              <w:autoSpaceDN w:val="0"/>
              <w:adjustRightInd w:val="0"/>
              <w:spacing w:before="40" w:after="40" w:line="240" w:lineRule="auto"/>
              <w:ind w:right="101"/>
              <w:rPr>
                <w:rFonts w:ascii="Arial" w:hAnsi="Arial" w:cs="Arial"/>
                <w:sz w:val="18"/>
                <w:szCs w:val="18"/>
              </w:rPr>
            </w:pPr>
            <w:r w:rsidRPr="00FA35CA">
              <w:rPr>
                <w:rFonts w:ascii="Arial" w:hAnsi="Arial" w:cs="Arial"/>
                <w:sz w:val="18"/>
                <w:szCs w:val="18"/>
              </w:rPr>
              <w:t>Attestation délivrée par la DGFIP certifiant la régularité de la situation de l’attributaire au regard de ses obligations fiscales.</w:t>
            </w:r>
          </w:p>
        </w:tc>
      </w:tr>
      <w:tr w:rsidR="00786603" w:rsidRPr="00FA35CA" w14:paraId="796C0A2B" w14:textId="77777777" w:rsidTr="00773389">
        <w:trPr>
          <w:trHeight w:val="359"/>
        </w:trPr>
        <w:tc>
          <w:tcPr>
            <w:tcW w:w="3115" w:type="dxa"/>
            <w:shd w:val="clear" w:color="auto" w:fill="F2F2F2"/>
          </w:tcPr>
          <w:p w14:paraId="43C54C9F" w14:textId="071D7B74" w:rsidR="00786603" w:rsidRPr="00FA35CA" w:rsidRDefault="00786603" w:rsidP="00786603">
            <w:pPr>
              <w:widowControl w:val="0"/>
              <w:autoSpaceDE w:val="0"/>
              <w:autoSpaceDN w:val="0"/>
              <w:adjustRightInd w:val="0"/>
              <w:spacing w:before="40" w:after="40" w:line="240" w:lineRule="auto"/>
              <w:ind w:right="101"/>
              <w:rPr>
                <w:rFonts w:ascii="Arial" w:hAnsi="Arial" w:cs="Arial"/>
                <w:bCs/>
                <w:color w:val="000000"/>
                <w:sz w:val="18"/>
                <w:szCs w:val="18"/>
              </w:rPr>
            </w:pPr>
            <w:r w:rsidRPr="00FA35CA">
              <w:rPr>
                <w:rFonts w:ascii="Arial" w:hAnsi="Arial" w:cs="Arial"/>
                <w:bCs/>
                <w:color w:val="000000"/>
                <w:sz w:val="18"/>
                <w:szCs w:val="18"/>
              </w:rPr>
              <w:t>Certificat de régularité sociale</w:t>
            </w:r>
            <w:r w:rsidR="00E442BB">
              <w:rPr>
                <w:rFonts w:ascii="Arial" w:hAnsi="Arial" w:cs="Arial"/>
                <w:bCs/>
                <w:color w:val="000000"/>
                <w:sz w:val="18"/>
                <w:szCs w:val="18"/>
              </w:rPr>
              <w:t xml:space="preserve"> </w:t>
            </w:r>
            <w:r w:rsidR="00E442BB">
              <w:rPr>
                <w:rFonts w:ascii="Arial" w:hAnsi="Arial" w:cs="Arial"/>
                <w:sz w:val="18"/>
                <w:szCs w:val="18"/>
              </w:rPr>
              <w:t>moins de 6 mois</w:t>
            </w:r>
          </w:p>
        </w:tc>
        <w:tc>
          <w:tcPr>
            <w:tcW w:w="6632" w:type="dxa"/>
            <w:shd w:val="clear" w:color="auto" w:fill="F2F2F2"/>
          </w:tcPr>
          <w:p w14:paraId="03193753" w14:textId="77777777" w:rsidR="00786603" w:rsidRPr="00FA35CA" w:rsidRDefault="00786603" w:rsidP="00786603">
            <w:pPr>
              <w:widowControl w:val="0"/>
              <w:autoSpaceDE w:val="0"/>
              <w:autoSpaceDN w:val="0"/>
              <w:adjustRightInd w:val="0"/>
              <w:spacing w:before="40" w:after="40" w:line="240" w:lineRule="auto"/>
              <w:ind w:right="101"/>
              <w:rPr>
                <w:rFonts w:ascii="Arial" w:hAnsi="Arial" w:cs="Arial"/>
                <w:b/>
                <w:bCs/>
                <w:color w:val="000000"/>
                <w:sz w:val="18"/>
                <w:szCs w:val="18"/>
              </w:rPr>
            </w:pPr>
            <w:r w:rsidRPr="00FA35CA">
              <w:rPr>
                <w:rFonts w:ascii="Arial" w:hAnsi="Arial" w:cs="Arial"/>
                <w:sz w:val="18"/>
                <w:szCs w:val="18"/>
              </w:rPr>
              <w:t>Attestation délivrée par l’URSSAF ou par d’autres organismes sociaux selon l’entreprise.</w:t>
            </w:r>
          </w:p>
        </w:tc>
      </w:tr>
      <w:tr w:rsidR="00BB6903" w:rsidRPr="00FA35CA" w14:paraId="47AE11F4" w14:textId="77777777" w:rsidTr="00773389">
        <w:tc>
          <w:tcPr>
            <w:tcW w:w="3115" w:type="dxa"/>
            <w:shd w:val="clear" w:color="auto" w:fill="F2F2F2"/>
          </w:tcPr>
          <w:p w14:paraId="2B7767D7" w14:textId="77777777" w:rsidR="00BB6903" w:rsidRPr="00FA35CA" w:rsidRDefault="00BB6903" w:rsidP="00773389">
            <w:pPr>
              <w:widowControl w:val="0"/>
              <w:autoSpaceDE w:val="0"/>
              <w:autoSpaceDN w:val="0"/>
              <w:adjustRightInd w:val="0"/>
              <w:spacing w:before="40" w:after="40" w:line="240" w:lineRule="auto"/>
              <w:ind w:right="101"/>
              <w:rPr>
                <w:rFonts w:ascii="Arial" w:hAnsi="Arial" w:cs="Arial"/>
                <w:bCs/>
                <w:color w:val="000000"/>
                <w:sz w:val="18"/>
                <w:szCs w:val="18"/>
              </w:rPr>
            </w:pPr>
            <w:r w:rsidRPr="00FA35CA">
              <w:rPr>
                <w:rFonts w:ascii="Arial" w:hAnsi="Arial" w:cs="Arial"/>
                <w:bCs/>
                <w:color w:val="000000"/>
                <w:sz w:val="18"/>
                <w:szCs w:val="18"/>
              </w:rPr>
              <w:t>Numéro d’identification unique SIREN</w:t>
            </w:r>
          </w:p>
        </w:tc>
        <w:tc>
          <w:tcPr>
            <w:tcW w:w="6632" w:type="dxa"/>
            <w:shd w:val="clear" w:color="auto" w:fill="F2F2F2"/>
          </w:tcPr>
          <w:p w14:paraId="1ED760EC" w14:textId="77777777" w:rsidR="00BB6903" w:rsidRPr="00FA35CA" w:rsidRDefault="00BB6903" w:rsidP="00773389">
            <w:pPr>
              <w:widowControl w:val="0"/>
              <w:autoSpaceDE w:val="0"/>
              <w:autoSpaceDN w:val="0"/>
              <w:adjustRightInd w:val="0"/>
              <w:spacing w:before="40" w:after="40" w:line="240" w:lineRule="auto"/>
              <w:ind w:right="101"/>
              <w:rPr>
                <w:rFonts w:ascii="Arial" w:hAnsi="Arial" w:cs="Arial"/>
                <w:bCs/>
                <w:color w:val="000000"/>
                <w:sz w:val="18"/>
                <w:szCs w:val="18"/>
              </w:rPr>
            </w:pPr>
            <w:r w:rsidRPr="00FA35CA">
              <w:rPr>
                <w:rFonts w:ascii="Arial" w:hAnsi="Arial" w:cs="Arial"/>
                <w:bCs/>
                <w:color w:val="000000"/>
                <w:sz w:val="18"/>
                <w:szCs w:val="18"/>
              </w:rPr>
              <w:t>Afin de prouver qu'il ne se trouve pas dans un des cas d'exclusion mentionné à l'article L. 2141-3, le candidat produit son numéro unique d'identification permettant à l'acheteur d'accéder aux informations pertinentes par le biais d'un système électronique mentionné au 1° de l'article R. 2143-13 ou, s'il est étranger, produit un document délivré par l'autorité judiciaire ou administrative compétente de son pays d'origine ou d'établissement, attestant de l'absence de cas d'exclusion.</w:t>
            </w:r>
          </w:p>
        </w:tc>
      </w:tr>
      <w:tr w:rsidR="00E442BB" w:rsidRPr="00FA35CA" w14:paraId="06144CBB" w14:textId="77777777" w:rsidTr="00671EB5">
        <w:tc>
          <w:tcPr>
            <w:tcW w:w="3115" w:type="dxa"/>
            <w:shd w:val="clear" w:color="auto" w:fill="F2F2F2"/>
          </w:tcPr>
          <w:p w14:paraId="6DE95378" w14:textId="77777777" w:rsidR="00E442BB" w:rsidRPr="00FA35CA" w:rsidRDefault="00E442BB" w:rsidP="00671EB5">
            <w:pPr>
              <w:widowControl w:val="0"/>
              <w:autoSpaceDE w:val="0"/>
              <w:autoSpaceDN w:val="0"/>
              <w:adjustRightInd w:val="0"/>
              <w:spacing w:before="40" w:after="40" w:line="240" w:lineRule="auto"/>
              <w:ind w:right="101"/>
              <w:rPr>
                <w:rFonts w:ascii="Arial" w:hAnsi="Arial" w:cs="Arial"/>
                <w:bCs/>
                <w:color w:val="000000"/>
                <w:sz w:val="18"/>
                <w:szCs w:val="18"/>
              </w:rPr>
            </w:pPr>
            <w:r w:rsidRPr="00FA35CA">
              <w:rPr>
                <w:rFonts w:ascii="Arial" w:hAnsi="Arial" w:cs="Arial"/>
                <w:bCs/>
                <w:color w:val="000000"/>
                <w:sz w:val="18"/>
                <w:szCs w:val="18"/>
              </w:rPr>
              <w:t>Redressement judiciaire</w:t>
            </w:r>
          </w:p>
        </w:tc>
        <w:tc>
          <w:tcPr>
            <w:tcW w:w="6632" w:type="dxa"/>
            <w:shd w:val="clear" w:color="auto" w:fill="F2F2F2"/>
          </w:tcPr>
          <w:p w14:paraId="2B340799" w14:textId="77777777" w:rsidR="00E442BB" w:rsidRPr="00FA35CA" w:rsidRDefault="00E442BB" w:rsidP="00671EB5">
            <w:pPr>
              <w:widowControl w:val="0"/>
              <w:autoSpaceDE w:val="0"/>
              <w:autoSpaceDN w:val="0"/>
              <w:adjustRightInd w:val="0"/>
              <w:spacing w:before="40" w:after="40" w:line="240" w:lineRule="auto"/>
              <w:ind w:right="101"/>
              <w:rPr>
                <w:rFonts w:ascii="Arial" w:hAnsi="Arial" w:cs="Arial"/>
                <w:bCs/>
                <w:color w:val="000000"/>
                <w:sz w:val="18"/>
                <w:szCs w:val="18"/>
              </w:rPr>
            </w:pPr>
            <w:r w:rsidRPr="00FA35CA">
              <w:rPr>
                <w:rFonts w:ascii="Arial" w:hAnsi="Arial" w:cs="Arial"/>
                <w:bCs/>
                <w:color w:val="000000"/>
                <w:sz w:val="18"/>
                <w:szCs w:val="18"/>
              </w:rPr>
              <w:t>Copie du ou des jugements prononcés en cas de redressement judiciaire</w:t>
            </w:r>
          </w:p>
        </w:tc>
      </w:tr>
      <w:tr w:rsidR="00786603" w:rsidRPr="00FA35CA" w14:paraId="19CC0A6B" w14:textId="77777777" w:rsidTr="00773389">
        <w:tc>
          <w:tcPr>
            <w:tcW w:w="3115" w:type="dxa"/>
            <w:shd w:val="clear" w:color="auto" w:fill="F2F2F2"/>
          </w:tcPr>
          <w:p w14:paraId="7BF39DC5" w14:textId="172E2622" w:rsidR="00786603" w:rsidRPr="00FA35CA" w:rsidRDefault="00E442BB" w:rsidP="00773389">
            <w:pPr>
              <w:widowControl w:val="0"/>
              <w:autoSpaceDE w:val="0"/>
              <w:autoSpaceDN w:val="0"/>
              <w:adjustRightInd w:val="0"/>
              <w:spacing w:before="40" w:after="40" w:line="240" w:lineRule="auto"/>
              <w:ind w:right="101"/>
              <w:rPr>
                <w:rFonts w:ascii="Arial" w:hAnsi="Arial" w:cs="Arial"/>
                <w:bCs/>
                <w:color w:val="000000"/>
                <w:sz w:val="18"/>
                <w:szCs w:val="18"/>
              </w:rPr>
            </w:pPr>
            <w:r>
              <w:rPr>
                <w:rFonts w:ascii="Arial" w:hAnsi="Arial" w:cs="Arial"/>
                <w:bCs/>
                <w:color w:val="000000"/>
                <w:sz w:val="18"/>
                <w:szCs w:val="18"/>
              </w:rPr>
              <w:t>RIB</w:t>
            </w:r>
          </w:p>
        </w:tc>
        <w:tc>
          <w:tcPr>
            <w:tcW w:w="6632" w:type="dxa"/>
            <w:shd w:val="clear" w:color="auto" w:fill="F2F2F2"/>
          </w:tcPr>
          <w:p w14:paraId="4BF8907E" w14:textId="6079988D" w:rsidR="00786603" w:rsidRPr="00FA35CA" w:rsidRDefault="00E442BB" w:rsidP="00773389">
            <w:pPr>
              <w:widowControl w:val="0"/>
              <w:autoSpaceDE w:val="0"/>
              <w:autoSpaceDN w:val="0"/>
              <w:adjustRightInd w:val="0"/>
              <w:spacing w:before="40" w:after="40" w:line="240" w:lineRule="auto"/>
              <w:ind w:right="101"/>
              <w:rPr>
                <w:rFonts w:ascii="Arial" w:hAnsi="Arial" w:cs="Arial"/>
                <w:bCs/>
                <w:color w:val="000000"/>
                <w:sz w:val="18"/>
                <w:szCs w:val="18"/>
              </w:rPr>
            </w:pPr>
            <w:proofErr w:type="gramStart"/>
            <w:r>
              <w:rPr>
                <w:rFonts w:ascii="Arial" w:hAnsi="Arial" w:cs="Arial"/>
                <w:bCs/>
                <w:color w:val="000000"/>
                <w:sz w:val="18"/>
                <w:szCs w:val="18"/>
              </w:rPr>
              <w:t>relevé</w:t>
            </w:r>
            <w:proofErr w:type="gramEnd"/>
            <w:r>
              <w:rPr>
                <w:rFonts w:ascii="Arial" w:hAnsi="Arial" w:cs="Arial"/>
                <w:bCs/>
                <w:color w:val="000000"/>
                <w:sz w:val="18"/>
                <w:szCs w:val="18"/>
              </w:rPr>
              <w:t xml:space="preserve"> d’identité bancaire</w:t>
            </w:r>
          </w:p>
        </w:tc>
      </w:tr>
    </w:tbl>
    <w:p w14:paraId="43B859C7" w14:textId="77777777" w:rsidR="00696C24" w:rsidRPr="00FA35CA" w:rsidRDefault="00696C24">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FA35CA">
        <w:rPr>
          <w:rFonts w:ascii="Arial" w:hAnsi="Arial" w:cs="Arial"/>
          <w:b/>
          <w:bCs/>
          <w:color w:val="595959"/>
          <w:sz w:val="28"/>
          <w:szCs w:val="28"/>
        </w:rPr>
        <w:t>JUGEMENT DES OFFRES ET ATTRIBUTION</w:t>
      </w:r>
    </w:p>
    <w:p w14:paraId="1258F5E5" w14:textId="77777777" w:rsidR="00696C24" w:rsidRPr="00FA35CA" w:rsidRDefault="00696C24">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9DE1A6B"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8A87EF8"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Critères de jugement des offres :</w:t>
      </w:r>
    </w:p>
    <w:p w14:paraId="531BD2EC"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D7797F9" w14:textId="77777777" w:rsidR="00696C24" w:rsidRPr="00FA35CA" w:rsidRDefault="00696C24">
      <w:pPr>
        <w:widowControl w:val="0"/>
        <w:autoSpaceDE w:val="0"/>
        <w:autoSpaceDN w:val="0"/>
        <w:adjustRightInd w:val="0"/>
        <w:spacing w:after="0" w:line="240" w:lineRule="auto"/>
        <w:ind w:left="117" w:right="111"/>
        <w:rPr>
          <w:rFonts w:ascii="Arial" w:hAnsi="Arial" w:cs="Arial"/>
          <w:color w:val="000000"/>
          <w:sz w:val="20"/>
          <w:szCs w:val="20"/>
        </w:rPr>
      </w:pPr>
      <w:r w:rsidRPr="00FA35CA">
        <w:rPr>
          <w:rFonts w:ascii="Arial" w:hAnsi="Arial" w:cs="Arial"/>
          <w:color w:val="000000"/>
          <w:sz w:val="20"/>
          <w:szCs w:val="20"/>
        </w:rPr>
        <w:t xml:space="preserve">Les offres sont analysées et classées en fonction des critères suivants : </w:t>
      </w:r>
    </w:p>
    <w:tbl>
      <w:tblPr>
        <w:tblW w:w="9615" w:type="dxa"/>
        <w:tblLayout w:type="fixed"/>
        <w:tblCellMar>
          <w:left w:w="0" w:type="dxa"/>
          <w:right w:w="0" w:type="dxa"/>
        </w:tblCellMar>
        <w:tblLook w:val="0000" w:firstRow="0" w:lastRow="0" w:firstColumn="0" w:lastColumn="0" w:noHBand="0" w:noVBand="0"/>
      </w:tblPr>
      <w:tblGrid>
        <w:gridCol w:w="9615"/>
      </w:tblGrid>
      <w:tr w:rsidR="008405F5" w:rsidRPr="00FA35CA" w14:paraId="7DEF6673" w14:textId="77777777" w:rsidTr="00F7092F">
        <w:tc>
          <w:tcPr>
            <w:tcW w:w="9615" w:type="dxa"/>
            <w:tcBorders>
              <w:top w:val="nil"/>
              <w:left w:val="nil"/>
              <w:bottom w:val="nil"/>
              <w:right w:val="nil"/>
            </w:tcBorders>
            <w:shd w:val="clear" w:color="auto" w:fill="DADADA"/>
          </w:tcPr>
          <w:p w14:paraId="200E2F68" w14:textId="77777777" w:rsidR="008405F5" w:rsidRPr="00FA35CA" w:rsidRDefault="008405F5" w:rsidP="00F7092F">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8"/>
                <w:szCs w:val="8"/>
              </w:rPr>
            </w:pPr>
          </w:p>
          <w:p w14:paraId="5B3D7DAC" w14:textId="77777777" w:rsidR="008405F5" w:rsidRPr="00FA35CA" w:rsidRDefault="008405F5" w:rsidP="00F7092F">
            <w:pPr>
              <w:keepLines/>
              <w:widowControl w:val="0"/>
              <w:tabs>
                <w:tab w:val="left" w:pos="392"/>
              </w:tabs>
              <w:autoSpaceDE w:val="0"/>
              <w:autoSpaceDN w:val="0"/>
              <w:adjustRightInd w:val="0"/>
              <w:spacing w:after="0" w:line="240" w:lineRule="auto"/>
              <w:ind w:left="108" w:right="102"/>
              <w:jc w:val="both"/>
              <w:rPr>
                <w:rFonts w:ascii="Arial" w:hAnsi="Arial" w:cs="Arial"/>
                <w:i/>
                <w:iCs/>
                <w:color w:val="000000"/>
                <w:sz w:val="16"/>
                <w:szCs w:val="16"/>
              </w:rPr>
            </w:pPr>
            <w:r w:rsidRPr="00FA35CA">
              <w:rPr>
                <w:rFonts w:ascii="Arial" w:hAnsi="Arial" w:cs="Arial"/>
                <w:i/>
                <w:iCs/>
                <w:color w:val="000000"/>
                <w:sz w:val="16"/>
                <w:szCs w:val="16"/>
              </w:rPr>
              <w:t>Modalités de calcul des notes :</w:t>
            </w:r>
          </w:p>
          <w:p w14:paraId="610B27F8" w14:textId="77777777" w:rsidR="008405F5" w:rsidRPr="00FA35CA" w:rsidRDefault="008405F5" w:rsidP="00F7092F">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2"/>
                <w:szCs w:val="12"/>
              </w:rPr>
            </w:pPr>
          </w:p>
          <w:p w14:paraId="040931EF" w14:textId="77777777" w:rsidR="008405F5" w:rsidRPr="00FA35CA" w:rsidRDefault="008405F5" w:rsidP="00F7092F">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6"/>
                <w:szCs w:val="16"/>
              </w:rPr>
            </w:pPr>
            <w:r w:rsidRPr="00FA35CA">
              <w:rPr>
                <w:rFonts w:ascii="Arial" w:hAnsi="Arial" w:cs="Arial"/>
                <w:color w:val="000000"/>
                <w:sz w:val="16"/>
                <w:szCs w:val="16"/>
              </w:rPr>
              <w:t xml:space="preserve">Les critères sont notés : </w:t>
            </w:r>
            <w:r w:rsidRPr="00FA35CA">
              <w:rPr>
                <w:rFonts w:ascii="Arial" w:hAnsi="Arial" w:cs="Arial"/>
                <w:b/>
                <w:bCs/>
                <w:color w:val="000000"/>
                <w:sz w:val="16"/>
                <w:szCs w:val="16"/>
              </w:rPr>
              <w:t>Sur 10</w:t>
            </w:r>
            <w:r w:rsidRPr="00FA35CA">
              <w:rPr>
                <w:rFonts w:ascii="Arial" w:hAnsi="Arial" w:cs="Arial"/>
                <w:color w:val="000000"/>
                <w:sz w:val="16"/>
                <w:szCs w:val="16"/>
              </w:rPr>
              <w:t xml:space="preserve">, la note pondérée est obtenue par multiplication du pourcentage de pondération. </w:t>
            </w:r>
          </w:p>
          <w:p w14:paraId="6FCD5352" w14:textId="77777777" w:rsidR="008405F5" w:rsidRPr="00FA35CA" w:rsidRDefault="008405F5" w:rsidP="00F7092F">
            <w:pPr>
              <w:keepLines/>
              <w:widowControl w:val="0"/>
              <w:tabs>
                <w:tab w:val="left" w:pos="392"/>
              </w:tabs>
              <w:autoSpaceDE w:val="0"/>
              <w:autoSpaceDN w:val="0"/>
              <w:adjustRightInd w:val="0"/>
              <w:spacing w:after="0" w:line="240" w:lineRule="auto"/>
              <w:ind w:left="108" w:right="102"/>
              <w:jc w:val="both"/>
              <w:rPr>
                <w:rFonts w:ascii="Arial" w:hAnsi="Arial" w:cs="Arial"/>
                <w:b/>
                <w:bCs/>
                <w:color w:val="000000"/>
                <w:sz w:val="16"/>
                <w:szCs w:val="16"/>
              </w:rPr>
            </w:pPr>
            <w:r w:rsidRPr="00FA35CA">
              <w:rPr>
                <w:rFonts w:ascii="Arial" w:hAnsi="Arial" w:cs="Arial"/>
                <w:color w:val="000000"/>
                <w:sz w:val="16"/>
                <w:szCs w:val="16"/>
              </w:rPr>
              <w:t xml:space="preserve">La note totale est notée : d’abord obtenue par addition </w:t>
            </w:r>
            <w:r w:rsidR="00DB025F" w:rsidRPr="00FA35CA">
              <w:rPr>
                <w:rFonts w:ascii="Arial" w:hAnsi="Arial" w:cs="Arial"/>
                <w:color w:val="000000"/>
                <w:sz w:val="16"/>
                <w:szCs w:val="16"/>
              </w:rPr>
              <w:t>des notes des critères sur 10.</w:t>
            </w:r>
          </w:p>
          <w:p w14:paraId="33026527" w14:textId="77777777" w:rsidR="008405F5" w:rsidRPr="00FA35CA" w:rsidRDefault="008405F5" w:rsidP="00F7092F">
            <w:pPr>
              <w:keepLines/>
              <w:widowControl w:val="0"/>
              <w:tabs>
                <w:tab w:val="left" w:pos="392"/>
              </w:tabs>
              <w:autoSpaceDE w:val="0"/>
              <w:autoSpaceDN w:val="0"/>
              <w:adjustRightInd w:val="0"/>
              <w:spacing w:after="0" w:line="240" w:lineRule="auto"/>
              <w:ind w:left="108" w:right="102"/>
              <w:jc w:val="both"/>
              <w:rPr>
                <w:rFonts w:ascii="Arial" w:hAnsi="Arial" w:cs="Arial"/>
                <w:sz w:val="24"/>
                <w:szCs w:val="24"/>
              </w:rPr>
            </w:pPr>
            <w:r w:rsidRPr="00FA35CA">
              <w:rPr>
                <w:rFonts w:ascii="Arial" w:hAnsi="Arial" w:cs="Arial"/>
                <w:color w:val="000000"/>
                <w:sz w:val="8"/>
                <w:szCs w:val="8"/>
              </w:rPr>
              <w:t xml:space="preserve"> </w:t>
            </w:r>
          </w:p>
        </w:tc>
      </w:tr>
    </w:tbl>
    <w:p w14:paraId="643A4F73" w14:textId="77777777" w:rsidR="008405F5" w:rsidRPr="00FA35CA" w:rsidRDefault="008405F5">
      <w:pPr>
        <w:widowControl w:val="0"/>
        <w:autoSpaceDE w:val="0"/>
        <w:autoSpaceDN w:val="0"/>
        <w:adjustRightInd w:val="0"/>
        <w:spacing w:after="0" w:line="240" w:lineRule="auto"/>
        <w:ind w:left="117" w:right="111"/>
        <w:rPr>
          <w:rFonts w:ascii="Arial" w:hAnsi="Arial" w:cs="Arial"/>
          <w:color w:val="000000"/>
          <w:sz w:val="20"/>
          <w:szCs w:val="20"/>
        </w:rPr>
      </w:pPr>
    </w:p>
    <w:tbl>
      <w:tblPr>
        <w:tblW w:w="9747" w:type="dxa"/>
        <w:tblInd w:w="9" w:type="dxa"/>
        <w:tblLayout w:type="fixed"/>
        <w:tblCellMar>
          <w:left w:w="0" w:type="dxa"/>
          <w:right w:w="0" w:type="dxa"/>
        </w:tblCellMar>
        <w:tblLook w:val="0000" w:firstRow="0" w:lastRow="0" w:firstColumn="0" w:lastColumn="0" w:noHBand="0" w:noVBand="0"/>
      </w:tblPr>
      <w:tblGrid>
        <w:gridCol w:w="4077"/>
        <w:gridCol w:w="5670"/>
      </w:tblGrid>
      <w:tr w:rsidR="00696C24" w:rsidRPr="00FA35CA" w14:paraId="03C0A44F" w14:textId="77777777" w:rsidTr="00D54D28">
        <w:trPr>
          <w:cantSplit/>
          <w:trHeight w:val="324"/>
          <w:tblHeader/>
        </w:trPr>
        <w:tc>
          <w:tcPr>
            <w:tcW w:w="4077" w:type="dxa"/>
            <w:tcBorders>
              <w:top w:val="nil"/>
              <w:left w:val="nil"/>
              <w:bottom w:val="single" w:sz="4" w:space="0" w:color="auto"/>
              <w:right w:val="nil"/>
            </w:tcBorders>
            <w:shd w:val="clear" w:color="auto" w:fill="595959"/>
            <w:vAlign w:val="center"/>
          </w:tcPr>
          <w:p w14:paraId="2C06CA6B" w14:textId="77777777" w:rsidR="00696C24" w:rsidRPr="00FA35CA" w:rsidRDefault="00696C24">
            <w:pPr>
              <w:keepLines/>
              <w:widowControl w:val="0"/>
              <w:autoSpaceDE w:val="0"/>
              <w:autoSpaceDN w:val="0"/>
              <w:adjustRightInd w:val="0"/>
              <w:spacing w:before="60" w:after="60" w:line="240" w:lineRule="auto"/>
              <w:ind w:left="108" w:right="91"/>
              <w:jc w:val="center"/>
              <w:rPr>
                <w:rFonts w:ascii="Arial" w:hAnsi="Arial" w:cs="Arial"/>
                <w:sz w:val="20"/>
                <w:szCs w:val="20"/>
              </w:rPr>
            </w:pPr>
            <w:r w:rsidRPr="00FA35CA">
              <w:rPr>
                <w:rFonts w:ascii="Arial" w:hAnsi="Arial" w:cs="Arial"/>
                <w:color w:val="FFFFFF"/>
                <w:sz w:val="20"/>
                <w:szCs w:val="20"/>
              </w:rPr>
              <w:t>Critère et pondération</w:t>
            </w:r>
          </w:p>
        </w:tc>
        <w:tc>
          <w:tcPr>
            <w:tcW w:w="5670" w:type="dxa"/>
            <w:tcBorders>
              <w:top w:val="nil"/>
              <w:left w:val="nil"/>
              <w:bottom w:val="single" w:sz="4" w:space="0" w:color="auto"/>
              <w:right w:val="nil"/>
            </w:tcBorders>
            <w:shd w:val="clear" w:color="auto" w:fill="595959"/>
          </w:tcPr>
          <w:p w14:paraId="1B9023F8" w14:textId="77777777" w:rsidR="00696C24" w:rsidRPr="00FA35CA" w:rsidRDefault="00971BB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FA35CA">
              <w:rPr>
                <w:rFonts w:ascii="Arial" w:hAnsi="Arial" w:cs="Arial"/>
                <w:color w:val="FFFFFF"/>
                <w:sz w:val="20"/>
                <w:szCs w:val="20"/>
              </w:rPr>
              <w:t>Complément</w:t>
            </w:r>
          </w:p>
        </w:tc>
      </w:tr>
      <w:tr w:rsidR="00696C24" w:rsidRPr="00FA35CA" w14:paraId="5DF1FD08" w14:textId="77777777" w:rsidTr="00D54D28">
        <w:trPr>
          <w:trHeight w:val="451"/>
        </w:trPr>
        <w:tc>
          <w:tcPr>
            <w:tcW w:w="4077" w:type="dxa"/>
            <w:tcBorders>
              <w:top w:val="single" w:sz="4" w:space="0" w:color="auto"/>
              <w:left w:val="single" w:sz="4" w:space="0" w:color="auto"/>
              <w:bottom w:val="single" w:sz="4" w:space="0" w:color="auto"/>
              <w:right w:val="single" w:sz="4" w:space="0" w:color="auto"/>
            </w:tcBorders>
            <w:shd w:val="clear" w:color="auto" w:fill="FFFFFF"/>
          </w:tcPr>
          <w:p w14:paraId="106C1B8E" w14:textId="77777777" w:rsidR="00172C87" w:rsidRPr="00FA35CA" w:rsidRDefault="00696C24" w:rsidP="00FA35CA">
            <w:pPr>
              <w:widowControl w:val="0"/>
              <w:numPr>
                <w:ilvl w:val="0"/>
                <w:numId w:val="37"/>
              </w:numPr>
              <w:autoSpaceDE w:val="0"/>
              <w:autoSpaceDN w:val="0"/>
              <w:adjustRightInd w:val="0"/>
              <w:spacing w:after="0" w:line="240" w:lineRule="auto"/>
              <w:ind w:right="91"/>
              <w:rPr>
                <w:rFonts w:ascii="Arial" w:hAnsi="Arial" w:cs="Arial"/>
                <w:b/>
                <w:sz w:val="20"/>
                <w:szCs w:val="20"/>
              </w:rPr>
            </w:pPr>
            <w:r w:rsidRPr="00FA35CA">
              <w:rPr>
                <w:rFonts w:ascii="Arial" w:hAnsi="Arial" w:cs="Arial"/>
                <w:b/>
                <w:color w:val="000000"/>
                <w:sz w:val="20"/>
                <w:szCs w:val="20"/>
              </w:rPr>
              <w:t>Prix (</w:t>
            </w:r>
            <w:r w:rsidR="00FA35CA" w:rsidRPr="00FA35CA">
              <w:rPr>
                <w:rFonts w:ascii="Arial" w:hAnsi="Arial" w:cs="Arial"/>
                <w:b/>
                <w:color w:val="000000"/>
                <w:sz w:val="20"/>
                <w:szCs w:val="20"/>
              </w:rPr>
              <w:t>5</w:t>
            </w:r>
            <w:r w:rsidRPr="00FA35CA">
              <w:rPr>
                <w:rFonts w:ascii="Arial" w:hAnsi="Arial" w:cs="Arial"/>
                <w:b/>
                <w:color w:val="000000"/>
                <w:sz w:val="20"/>
                <w:szCs w:val="20"/>
              </w:rPr>
              <w:t>0 %)</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1E69DA8C" w14:textId="3A65894B" w:rsidR="00696C24" w:rsidRPr="00FA35CA" w:rsidRDefault="00BB04DA">
            <w:pPr>
              <w:widowControl w:val="0"/>
              <w:autoSpaceDE w:val="0"/>
              <w:autoSpaceDN w:val="0"/>
              <w:adjustRightInd w:val="0"/>
              <w:spacing w:after="0" w:line="240" w:lineRule="auto"/>
              <w:ind w:left="125" w:right="81"/>
              <w:rPr>
                <w:rFonts w:ascii="Arial" w:hAnsi="Arial" w:cs="Arial"/>
                <w:sz w:val="20"/>
                <w:szCs w:val="20"/>
              </w:rPr>
            </w:pPr>
            <w:r w:rsidRPr="00FA35CA">
              <w:rPr>
                <w:rFonts w:ascii="Arial" w:hAnsi="Arial" w:cs="Arial"/>
                <w:sz w:val="20"/>
                <w:szCs w:val="20"/>
              </w:rPr>
              <w:t>Apprécié au regard d</w:t>
            </w:r>
            <w:r w:rsidR="00E442BB">
              <w:rPr>
                <w:rFonts w:ascii="Arial" w:hAnsi="Arial" w:cs="Arial"/>
                <w:sz w:val="20"/>
                <w:szCs w:val="20"/>
              </w:rPr>
              <w:t xml:space="preserve">u montant TTC du </w:t>
            </w:r>
            <w:r w:rsidRPr="00FA35CA">
              <w:rPr>
                <w:rFonts w:ascii="Arial" w:hAnsi="Arial" w:cs="Arial"/>
                <w:sz w:val="20"/>
                <w:szCs w:val="20"/>
              </w:rPr>
              <w:t>D</w:t>
            </w:r>
            <w:r w:rsidR="00FA35CA">
              <w:rPr>
                <w:rFonts w:ascii="Arial" w:hAnsi="Arial" w:cs="Arial"/>
                <w:sz w:val="20"/>
                <w:szCs w:val="20"/>
              </w:rPr>
              <w:t>Q</w:t>
            </w:r>
            <w:r w:rsidRPr="00FA35CA">
              <w:rPr>
                <w:rFonts w:ascii="Arial" w:hAnsi="Arial" w:cs="Arial"/>
                <w:sz w:val="20"/>
                <w:szCs w:val="20"/>
              </w:rPr>
              <w:t>E</w:t>
            </w:r>
          </w:p>
        </w:tc>
      </w:tr>
      <w:tr w:rsidR="00FA35CA" w:rsidRPr="00FA35CA" w14:paraId="0137CAF2" w14:textId="77777777" w:rsidTr="00765DBB">
        <w:trPr>
          <w:trHeight w:val="437"/>
        </w:trPr>
        <w:tc>
          <w:tcPr>
            <w:tcW w:w="4077" w:type="dxa"/>
            <w:tcBorders>
              <w:top w:val="single" w:sz="4" w:space="0" w:color="auto"/>
              <w:left w:val="single" w:sz="4" w:space="0" w:color="auto"/>
              <w:bottom w:val="single" w:sz="4" w:space="0" w:color="auto"/>
              <w:right w:val="single" w:sz="4" w:space="0" w:color="auto"/>
            </w:tcBorders>
            <w:shd w:val="clear" w:color="auto" w:fill="FFFFFF"/>
          </w:tcPr>
          <w:p w14:paraId="27850362" w14:textId="6450E393" w:rsidR="00FA35CA" w:rsidRPr="00FA35CA" w:rsidRDefault="00FA35CA" w:rsidP="00765DBB">
            <w:pPr>
              <w:widowControl w:val="0"/>
              <w:autoSpaceDE w:val="0"/>
              <w:autoSpaceDN w:val="0"/>
              <w:adjustRightInd w:val="0"/>
              <w:spacing w:after="0" w:line="240" w:lineRule="auto"/>
              <w:ind w:left="108" w:right="91"/>
              <w:rPr>
                <w:rFonts w:ascii="Arial" w:hAnsi="Arial" w:cs="Arial"/>
                <w:b/>
                <w:sz w:val="20"/>
                <w:szCs w:val="20"/>
              </w:rPr>
            </w:pPr>
            <w:r w:rsidRPr="00FA35CA">
              <w:rPr>
                <w:rFonts w:ascii="Arial" w:hAnsi="Arial" w:cs="Arial"/>
                <w:b/>
                <w:color w:val="000000"/>
                <w:sz w:val="20"/>
                <w:szCs w:val="20"/>
              </w:rPr>
              <w:t>2. Valeur technique (</w:t>
            </w:r>
            <w:r w:rsidR="00E442BB">
              <w:rPr>
                <w:rFonts w:ascii="Arial" w:hAnsi="Arial" w:cs="Arial"/>
                <w:b/>
                <w:color w:val="000000"/>
                <w:sz w:val="20"/>
                <w:szCs w:val="20"/>
              </w:rPr>
              <w:t>4</w:t>
            </w:r>
            <w:r w:rsidRPr="00FA35CA">
              <w:rPr>
                <w:rFonts w:ascii="Arial" w:hAnsi="Arial" w:cs="Arial"/>
                <w:b/>
                <w:color w:val="000000"/>
                <w:sz w:val="20"/>
                <w:szCs w:val="20"/>
              </w:rPr>
              <w:t>0 %)</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34DF9A86" w14:textId="01B8F538" w:rsidR="00FA35CA" w:rsidRPr="00FA35CA" w:rsidRDefault="00FA35CA" w:rsidP="00765DBB">
            <w:pPr>
              <w:widowControl w:val="0"/>
              <w:autoSpaceDE w:val="0"/>
              <w:autoSpaceDN w:val="0"/>
              <w:adjustRightInd w:val="0"/>
              <w:spacing w:after="0" w:line="240" w:lineRule="auto"/>
              <w:ind w:left="125" w:right="81"/>
              <w:rPr>
                <w:rFonts w:ascii="Arial" w:hAnsi="Arial" w:cs="Arial"/>
                <w:sz w:val="20"/>
                <w:szCs w:val="20"/>
              </w:rPr>
            </w:pPr>
            <w:bookmarkStart w:id="5" w:name="_Hlk242264271"/>
            <w:r w:rsidRPr="00FA35CA">
              <w:rPr>
                <w:rFonts w:ascii="Arial" w:hAnsi="Arial" w:cs="Arial"/>
                <w:sz w:val="20"/>
                <w:szCs w:val="20"/>
              </w:rPr>
              <w:t>Appréciée au regard de</w:t>
            </w:r>
            <w:r w:rsidR="00E442BB">
              <w:rPr>
                <w:rFonts w:ascii="Arial" w:hAnsi="Arial" w:cs="Arial"/>
                <w:sz w:val="20"/>
                <w:szCs w:val="20"/>
              </w:rPr>
              <w:t xml:space="preserve"> l’</w:t>
            </w:r>
            <w:r w:rsidRPr="00FA35CA">
              <w:rPr>
                <w:rFonts w:ascii="Arial" w:hAnsi="Arial" w:cs="Arial"/>
                <w:sz w:val="20"/>
                <w:szCs w:val="20"/>
              </w:rPr>
              <w:t xml:space="preserve">expérience </w:t>
            </w:r>
            <w:r w:rsidR="00E442BB">
              <w:rPr>
                <w:rFonts w:ascii="Arial" w:hAnsi="Arial" w:cs="Arial"/>
                <w:sz w:val="20"/>
                <w:szCs w:val="20"/>
              </w:rPr>
              <w:t xml:space="preserve">du candidat </w:t>
            </w:r>
            <w:r w:rsidRPr="00FA35CA">
              <w:rPr>
                <w:rFonts w:ascii="Arial" w:hAnsi="Arial" w:cs="Arial"/>
                <w:sz w:val="20"/>
                <w:szCs w:val="20"/>
              </w:rPr>
              <w:t>et de la qualité des échantillons.</w:t>
            </w:r>
            <w:bookmarkEnd w:id="5"/>
          </w:p>
        </w:tc>
      </w:tr>
      <w:tr w:rsidR="00696C24" w:rsidRPr="00FA35CA" w14:paraId="17715745" w14:textId="77777777" w:rsidTr="00D54D28">
        <w:trPr>
          <w:trHeight w:val="437"/>
        </w:trPr>
        <w:tc>
          <w:tcPr>
            <w:tcW w:w="4077" w:type="dxa"/>
            <w:tcBorders>
              <w:top w:val="single" w:sz="4" w:space="0" w:color="auto"/>
              <w:left w:val="single" w:sz="4" w:space="0" w:color="auto"/>
              <w:bottom w:val="single" w:sz="4" w:space="0" w:color="auto"/>
              <w:right w:val="single" w:sz="4" w:space="0" w:color="auto"/>
            </w:tcBorders>
            <w:shd w:val="clear" w:color="auto" w:fill="FFFFFF"/>
          </w:tcPr>
          <w:p w14:paraId="5471453C" w14:textId="77777777" w:rsidR="00696C24" w:rsidRPr="00FA35CA" w:rsidRDefault="00FA35CA" w:rsidP="007758E2">
            <w:pPr>
              <w:widowControl w:val="0"/>
              <w:autoSpaceDE w:val="0"/>
              <w:autoSpaceDN w:val="0"/>
              <w:adjustRightInd w:val="0"/>
              <w:spacing w:after="0" w:line="240" w:lineRule="auto"/>
              <w:ind w:left="108" w:right="91"/>
              <w:rPr>
                <w:rFonts w:ascii="Arial" w:hAnsi="Arial" w:cs="Arial"/>
                <w:b/>
                <w:sz w:val="20"/>
                <w:szCs w:val="20"/>
              </w:rPr>
            </w:pPr>
            <w:r w:rsidRPr="00FA35CA">
              <w:rPr>
                <w:rFonts w:ascii="Arial" w:hAnsi="Arial" w:cs="Arial"/>
                <w:b/>
                <w:color w:val="000000"/>
                <w:sz w:val="20"/>
                <w:szCs w:val="20"/>
              </w:rPr>
              <w:t>3</w:t>
            </w:r>
            <w:r w:rsidR="00696C24" w:rsidRPr="00FA35CA">
              <w:rPr>
                <w:rFonts w:ascii="Arial" w:hAnsi="Arial" w:cs="Arial"/>
                <w:b/>
                <w:color w:val="000000"/>
                <w:sz w:val="20"/>
                <w:szCs w:val="20"/>
              </w:rPr>
              <w:t xml:space="preserve">. Valeur </w:t>
            </w:r>
            <w:r w:rsidR="00B13268">
              <w:rPr>
                <w:rFonts w:ascii="Arial" w:hAnsi="Arial" w:cs="Arial"/>
                <w:b/>
                <w:color w:val="000000"/>
                <w:sz w:val="20"/>
                <w:szCs w:val="20"/>
              </w:rPr>
              <w:t>environnementale</w:t>
            </w:r>
            <w:r w:rsidR="00696C24" w:rsidRPr="00FA35CA">
              <w:rPr>
                <w:rFonts w:ascii="Arial" w:hAnsi="Arial" w:cs="Arial"/>
                <w:b/>
                <w:color w:val="000000"/>
                <w:sz w:val="20"/>
                <w:szCs w:val="20"/>
              </w:rPr>
              <w:t xml:space="preserve"> (</w:t>
            </w:r>
            <w:r w:rsidRPr="00FA35CA">
              <w:rPr>
                <w:rFonts w:ascii="Arial" w:hAnsi="Arial" w:cs="Arial"/>
                <w:b/>
                <w:color w:val="000000"/>
                <w:sz w:val="20"/>
                <w:szCs w:val="20"/>
              </w:rPr>
              <w:t>1</w:t>
            </w:r>
            <w:r w:rsidR="007758E2" w:rsidRPr="00FA35CA">
              <w:rPr>
                <w:rFonts w:ascii="Arial" w:hAnsi="Arial" w:cs="Arial"/>
                <w:b/>
                <w:color w:val="000000"/>
                <w:sz w:val="20"/>
                <w:szCs w:val="20"/>
              </w:rPr>
              <w:t>0</w:t>
            </w:r>
            <w:r w:rsidR="00696C24" w:rsidRPr="00FA35CA">
              <w:rPr>
                <w:rFonts w:ascii="Arial" w:hAnsi="Arial" w:cs="Arial"/>
                <w:b/>
                <w:color w:val="000000"/>
                <w:sz w:val="20"/>
                <w:szCs w:val="20"/>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FFFFFF"/>
          </w:tcPr>
          <w:p w14:paraId="1879E5CB" w14:textId="77777777" w:rsidR="00696C24" w:rsidRPr="00FA35CA" w:rsidRDefault="00FA35CA" w:rsidP="00D54D28">
            <w:pPr>
              <w:widowControl w:val="0"/>
              <w:autoSpaceDE w:val="0"/>
              <w:autoSpaceDN w:val="0"/>
              <w:adjustRightInd w:val="0"/>
              <w:spacing w:after="0" w:line="240" w:lineRule="auto"/>
              <w:ind w:left="125" w:right="81"/>
              <w:rPr>
                <w:rFonts w:ascii="Arial" w:hAnsi="Arial" w:cs="Arial"/>
                <w:sz w:val="20"/>
                <w:szCs w:val="20"/>
              </w:rPr>
            </w:pPr>
            <w:bookmarkStart w:id="6" w:name="_Hlk242264295"/>
            <w:r w:rsidRPr="00FA35CA">
              <w:rPr>
                <w:rFonts w:ascii="Arial" w:hAnsi="Arial" w:cs="Arial"/>
                <w:sz w:val="20"/>
                <w:szCs w:val="20"/>
              </w:rPr>
              <w:t xml:space="preserve">Au regard des efforts fait sur l’utilisation </w:t>
            </w:r>
            <w:proofErr w:type="gramStart"/>
            <w:r w:rsidRPr="00FA35CA">
              <w:rPr>
                <w:rFonts w:ascii="Arial" w:hAnsi="Arial" w:cs="Arial"/>
                <w:sz w:val="20"/>
                <w:szCs w:val="20"/>
              </w:rPr>
              <w:t>des  produits</w:t>
            </w:r>
            <w:proofErr w:type="gramEnd"/>
            <w:r w:rsidRPr="00FA35CA">
              <w:rPr>
                <w:rFonts w:ascii="Arial" w:hAnsi="Arial" w:cs="Arial"/>
                <w:sz w:val="20"/>
                <w:szCs w:val="20"/>
              </w:rPr>
              <w:t xml:space="preserve"> issus de la pétrochimie : pots, barquettes, chromos</w:t>
            </w:r>
            <w:bookmarkEnd w:id="6"/>
          </w:p>
        </w:tc>
      </w:tr>
    </w:tbl>
    <w:p w14:paraId="722DA038" w14:textId="77777777" w:rsidR="00172C87" w:rsidRPr="00FA35CA" w:rsidRDefault="00172C87">
      <w:pPr>
        <w:keepLines/>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rPr>
      </w:pPr>
    </w:p>
    <w:p w14:paraId="5B688059"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4" w:type="dxa"/>
        <w:tblLayout w:type="fixed"/>
        <w:tblCellMar>
          <w:left w:w="0" w:type="dxa"/>
          <w:right w:w="0" w:type="dxa"/>
        </w:tblCellMar>
        <w:tblLook w:val="0000" w:firstRow="0" w:lastRow="0" w:firstColumn="0" w:lastColumn="0" w:noHBand="0" w:noVBand="0"/>
      </w:tblPr>
      <w:tblGrid>
        <w:gridCol w:w="2376"/>
        <w:gridCol w:w="7371"/>
      </w:tblGrid>
      <w:tr w:rsidR="00696C24" w:rsidRPr="00FA35CA" w14:paraId="45CFB0CA" w14:textId="77777777">
        <w:trPr>
          <w:cantSplit/>
          <w:tblHeader/>
        </w:trPr>
        <w:tc>
          <w:tcPr>
            <w:tcW w:w="9747" w:type="dxa"/>
            <w:gridSpan w:val="2"/>
            <w:tcBorders>
              <w:top w:val="single" w:sz="4" w:space="0" w:color="D9D9D9"/>
              <w:left w:val="single" w:sz="4" w:space="0" w:color="D9D9D9"/>
              <w:bottom w:val="single" w:sz="4" w:space="0" w:color="D9D9D9"/>
              <w:right w:val="single" w:sz="4" w:space="0" w:color="D9D9D9"/>
            </w:tcBorders>
            <w:shd w:val="clear" w:color="auto" w:fill="595959"/>
          </w:tcPr>
          <w:p w14:paraId="5310C7D9" w14:textId="77777777" w:rsidR="00696C24" w:rsidRPr="00FA35CA" w:rsidRDefault="00696C24">
            <w:pPr>
              <w:keepLines/>
              <w:widowControl w:val="0"/>
              <w:autoSpaceDE w:val="0"/>
              <w:autoSpaceDN w:val="0"/>
              <w:adjustRightInd w:val="0"/>
              <w:spacing w:before="60" w:after="60" w:line="240" w:lineRule="auto"/>
              <w:ind w:left="108" w:right="101"/>
              <w:rPr>
                <w:rFonts w:ascii="Arial" w:hAnsi="Arial" w:cs="Arial"/>
                <w:sz w:val="24"/>
                <w:szCs w:val="24"/>
              </w:rPr>
            </w:pPr>
            <w:r w:rsidRPr="00FA35CA">
              <w:rPr>
                <w:rFonts w:ascii="Arial" w:hAnsi="Arial" w:cs="Arial"/>
                <w:b/>
                <w:bCs/>
                <w:color w:val="FFFFFF"/>
                <w:sz w:val="16"/>
                <w:szCs w:val="16"/>
              </w:rPr>
              <w:lastRenderedPageBreak/>
              <w:t>Les offres sont rejetées sans être classées dans les cas suivants :</w:t>
            </w:r>
          </w:p>
        </w:tc>
      </w:tr>
      <w:tr w:rsidR="00696C24" w:rsidRPr="00FA35CA" w14:paraId="11DFAF3A"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4BBE10DF" w14:textId="77777777" w:rsidR="00696C24" w:rsidRPr="00FA35CA" w:rsidRDefault="00696C24">
            <w:pPr>
              <w:widowControl w:val="0"/>
              <w:autoSpaceDE w:val="0"/>
              <w:autoSpaceDN w:val="0"/>
              <w:adjustRightInd w:val="0"/>
              <w:spacing w:before="40" w:after="40" w:line="240" w:lineRule="auto"/>
              <w:ind w:left="108" w:right="92"/>
              <w:rPr>
                <w:rFonts w:ascii="Arial" w:hAnsi="Arial" w:cs="Arial"/>
                <w:sz w:val="24"/>
                <w:szCs w:val="24"/>
              </w:rPr>
            </w:pPr>
            <w:r w:rsidRPr="00FA35CA">
              <w:rPr>
                <w:rFonts w:ascii="Arial" w:hAnsi="Arial" w:cs="Arial"/>
                <w:color w:val="000000"/>
                <w:sz w:val="16"/>
                <w:szCs w:val="16"/>
              </w:rPr>
              <w:t>Offre hors délai</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559A0C88" w14:textId="77777777" w:rsidR="00696C24" w:rsidRPr="00FA35CA" w:rsidRDefault="00696C24">
            <w:pPr>
              <w:widowControl w:val="0"/>
              <w:autoSpaceDE w:val="0"/>
              <w:autoSpaceDN w:val="0"/>
              <w:adjustRightInd w:val="0"/>
              <w:spacing w:before="40" w:after="40" w:line="240" w:lineRule="auto"/>
              <w:ind w:left="124" w:right="81"/>
              <w:jc w:val="both"/>
              <w:rPr>
                <w:rFonts w:ascii="Arial" w:hAnsi="Arial" w:cs="Arial"/>
                <w:sz w:val="24"/>
                <w:szCs w:val="24"/>
              </w:rPr>
            </w:pPr>
            <w:r w:rsidRPr="00FA35CA">
              <w:rPr>
                <w:rFonts w:ascii="Arial" w:hAnsi="Arial" w:cs="Arial"/>
                <w:color w:val="595959"/>
                <w:sz w:val="16"/>
                <w:szCs w:val="16"/>
              </w:rPr>
              <w:t xml:space="preserve">Lorsque le pli est reçu par l’acheteur après la date et l’heure </w:t>
            </w:r>
            <w:proofErr w:type="gramStart"/>
            <w:r w:rsidRPr="00FA35CA">
              <w:rPr>
                <w:rFonts w:ascii="Arial" w:hAnsi="Arial" w:cs="Arial"/>
                <w:color w:val="595959"/>
                <w:sz w:val="16"/>
                <w:szCs w:val="16"/>
              </w:rPr>
              <w:t>limite fixées</w:t>
            </w:r>
            <w:proofErr w:type="gramEnd"/>
            <w:r w:rsidRPr="00FA35CA">
              <w:rPr>
                <w:rFonts w:ascii="Arial" w:hAnsi="Arial" w:cs="Arial"/>
                <w:color w:val="595959"/>
                <w:sz w:val="16"/>
                <w:szCs w:val="16"/>
              </w:rPr>
              <w:t xml:space="preserve"> dans la consultation.</w:t>
            </w:r>
          </w:p>
        </w:tc>
      </w:tr>
      <w:tr w:rsidR="00696C24" w:rsidRPr="00FA35CA" w14:paraId="1A05A8B8"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4D51F42C" w14:textId="77777777" w:rsidR="00696C24" w:rsidRPr="00FA35CA" w:rsidRDefault="00696C24">
            <w:pPr>
              <w:widowControl w:val="0"/>
              <w:autoSpaceDE w:val="0"/>
              <w:autoSpaceDN w:val="0"/>
              <w:adjustRightInd w:val="0"/>
              <w:spacing w:before="40" w:after="40" w:line="240" w:lineRule="auto"/>
              <w:ind w:left="108" w:right="92"/>
              <w:rPr>
                <w:rFonts w:ascii="Arial" w:hAnsi="Arial" w:cs="Arial"/>
                <w:sz w:val="24"/>
                <w:szCs w:val="24"/>
              </w:rPr>
            </w:pPr>
            <w:r w:rsidRPr="00FA35CA">
              <w:rPr>
                <w:rFonts w:ascii="Arial" w:hAnsi="Arial" w:cs="Arial"/>
                <w:color w:val="000000"/>
                <w:sz w:val="16"/>
                <w:szCs w:val="16"/>
              </w:rPr>
              <w:t>Offre anormalement basse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5C112D59" w14:textId="77777777" w:rsidR="00696C24" w:rsidRPr="00FA35CA" w:rsidRDefault="00696C24">
            <w:pPr>
              <w:widowControl w:val="0"/>
              <w:autoSpaceDE w:val="0"/>
              <w:autoSpaceDN w:val="0"/>
              <w:adjustRightInd w:val="0"/>
              <w:spacing w:before="40" w:after="40" w:line="240" w:lineRule="auto"/>
              <w:ind w:left="124" w:right="81"/>
              <w:jc w:val="both"/>
              <w:rPr>
                <w:rFonts w:ascii="Arial" w:hAnsi="Arial" w:cs="Arial"/>
                <w:sz w:val="24"/>
                <w:szCs w:val="24"/>
              </w:rPr>
            </w:pPr>
            <w:r w:rsidRPr="00FA35CA">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696C24" w:rsidRPr="00FA35CA" w14:paraId="37372ED3"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66265835" w14:textId="77777777" w:rsidR="00696C24" w:rsidRPr="00FA35CA" w:rsidRDefault="00696C24">
            <w:pPr>
              <w:widowControl w:val="0"/>
              <w:autoSpaceDE w:val="0"/>
              <w:autoSpaceDN w:val="0"/>
              <w:adjustRightInd w:val="0"/>
              <w:spacing w:before="40" w:after="40" w:line="240" w:lineRule="auto"/>
              <w:ind w:left="108" w:right="92"/>
              <w:rPr>
                <w:rFonts w:ascii="Arial" w:hAnsi="Arial" w:cs="Arial"/>
                <w:sz w:val="24"/>
                <w:szCs w:val="24"/>
              </w:rPr>
            </w:pPr>
            <w:r w:rsidRPr="00FA35CA">
              <w:rPr>
                <w:rFonts w:ascii="Arial" w:hAnsi="Arial" w:cs="Arial"/>
                <w:color w:val="000000"/>
                <w:sz w:val="16"/>
                <w:szCs w:val="16"/>
              </w:rPr>
              <w:t>Offre inappropriée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6812E063" w14:textId="77777777" w:rsidR="00696C24" w:rsidRPr="00FA35CA" w:rsidRDefault="00696C24">
            <w:pPr>
              <w:widowControl w:val="0"/>
              <w:autoSpaceDE w:val="0"/>
              <w:autoSpaceDN w:val="0"/>
              <w:adjustRightInd w:val="0"/>
              <w:spacing w:before="40" w:after="40" w:line="240" w:lineRule="auto"/>
              <w:ind w:left="124" w:right="81"/>
              <w:jc w:val="both"/>
              <w:rPr>
                <w:rFonts w:ascii="Arial" w:hAnsi="Arial" w:cs="Arial"/>
                <w:sz w:val="24"/>
                <w:szCs w:val="24"/>
              </w:rPr>
            </w:pPr>
            <w:r w:rsidRPr="00FA35CA">
              <w:rPr>
                <w:rFonts w:ascii="Arial" w:hAnsi="Arial" w:cs="Arial"/>
                <w:color w:val="595959"/>
                <w:sz w:val="16"/>
                <w:szCs w:val="16"/>
              </w:rPr>
              <w:t>L’offre est sans rapport avec les besoins ou exigences exprimés par l’acheteur.</w:t>
            </w:r>
          </w:p>
        </w:tc>
      </w:tr>
      <w:tr w:rsidR="00696C24" w:rsidRPr="00FA35CA" w14:paraId="72CD2E91"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5B0C2DF7" w14:textId="77777777" w:rsidR="00696C24" w:rsidRPr="00FA35CA" w:rsidRDefault="00696C24">
            <w:pPr>
              <w:widowControl w:val="0"/>
              <w:autoSpaceDE w:val="0"/>
              <w:autoSpaceDN w:val="0"/>
              <w:adjustRightInd w:val="0"/>
              <w:spacing w:before="40" w:after="40" w:line="240" w:lineRule="auto"/>
              <w:ind w:left="108" w:right="92"/>
              <w:rPr>
                <w:rFonts w:ascii="Arial" w:hAnsi="Arial" w:cs="Arial"/>
                <w:sz w:val="24"/>
                <w:szCs w:val="24"/>
              </w:rPr>
            </w:pPr>
            <w:r w:rsidRPr="00FA35CA">
              <w:rPr>
                <w:rFonts w:ascii="Arial" w:hAnsi="Arial" w:cs="Arial"/>
                <w:color w:val="000000"/>
                <w:sz w:val="16"/>
                <w:szCs w:val="16"/>
              </w:rPr>
              <w:t>Offre irrégulière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7D4C4A59" w14:textId="77777777" w:rsidR="00696C24" w:rsidRPr="00FA35CA" w:rsidRDefault="00696C24">
            <w:pPr>
              <w:widowControl w:val="0"/>
              <w:autoSpaceDE w:val="0"/>
              <w:autoSpaceDN w:val="0"/>
              <w:adjustRightInd w:val="0"/>
              <w:spacing w:before="40" w:after="40" w:line="240" w:lineRule="auto"/>
              <w:ind w:left="124" w:right="81"/>
              <w:jc w:val="both"/>
              <w:rPr>
                <w:rFonts w:ascii="Arial" w:hAnsi="Arial" w:cs="Arial"/>
                <w:sz w:val="24"/>
                <w:szCs w:val="24"/>
              </w:rPr>
            </w:pPr>
            <w:r w:rsidRPr="00FA35CA">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696C24" w:rsidRPr="00FA35CA" w14:paraId="132F66F7"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448062CB" w14:textId="77777777" w:rsidR="00696C24" w:rsidRPr="00FA35CA" w:rsidRDefault="00696C24">
            <w:pPr>
              <w:widowControl w:val="0"/>
              <w:autoSpaceDE w:val="0"/>
              <w:autoSpaceDN w:val="0"/>
              <w:adjustRightInd w:val="0"/>
              <w:spacing w:before="40" w:after="40" w:line="240" w:lineRule="auto"/>
              <w:ind w:left="108" w:right="92"/>
              <w:rPr>
                <w:rFonts w:ascii="Arial" w:hAnsi="Arial" w:cs="Arial"/>
                <w:sz w:val="24"/>
                <w:szCs w:val="24"/>
              </w:rPr>
            </w:pPr>
            <w:r w:rsidRPr="00FA35CA">
              <w:rPr>
                <w:rFonts w:ascii="Arial" w:hAnsi="Arial" w:cs="Arial"/>
                <w:color w:val="000000"/>
                <w:sz w:val="16"/>
                <w:szCs w:val="16"/>
              </w:rPr>
              <w:t>Offre inacceptable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0C5AD1CD" w14:textId="77777777" w:rsidR="00696C24" w:rsidRPr="00FA35CA" w:rsidRDefault="00696C24">
            <w:pPr>
              <w:widowControl w:val="0"/>
              <w:autoSpaceDE w:val="0"/>
              <w:autoSpaceDN w:val="0"/>
              <w:adjustRightInd w:val="0"/>
              <w:spacing w:before="40" w:after="40" w:line="240" w:lineRule="auto"/>
              <w:ind w:left="124" w:right="81"/>
              <w:jc w:val="both"/>
              <w:rPr>
                <w:rFonts w:ascii="Arial" w:hAnsi="Arial" w:cs="Arial"/>
                <w:sz w:val="24"/>
                <w:szCs w:val="24"/>
              </w:rPr>
            </w:pPr>
            <w:r w:rsidRPr="00FA35CA">
              <w:rPr>
                <w:rFonts w:ascii="Arial" w:hAnsi="Arial" w:cs="Arial"/>
                <w:color w:val="595959"/>
                <w:sz w:val="16"/>
                <w:szCs w:val="16"/>
              </w:rPr>
              <w:t>Le prix excède les crédits budgétaires alloués par l’acheteur au contrat.</w:t>
            </w:r>
          </w:p>
        </w:tc>
      </w:tr>
    </w:tbl>
    <w:p w14:paraId="1C8DBBC5"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469243A"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Régularisation des offres :</w:t>
      </w:r>
    </w:p>
    <w:p w14:paraId="509F6643" w14:textId="77777777" w:rsidR="00696C24" w:rsidRPr="00FA35CA" w:rsidRDefault="00696C24">
      <w:pPr>
        <w:widowControl w:val="0"/>
        <w:autoSpaceDE w:val="0"/>
        <w:autoSpaceDN w:val="0"/>
        <w:adjustRightInd w:val="0"/>
        <w:spacing w:before="120" w:after="120" w:line="240" w:lineRule="auto"/>
        <w:ind w:left="117"/>
        <w:jc w:val="both"/>
        <w:rPr>
          <w:rFonts w:ascii="Arial" w:hAnsi="Arial" w:cs="Arial"/>
          <w:sz w:val="24"/>
          <w:szCs w:val="24"/>
        </w:rPr>
      </w:pPr>
      <w:r w:rsidRPr="00FA35CA">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0E230417"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060A179"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Offres anormalement basses :</w:t>
      </w:r>
    </w:p>
    <w:p w14:paraId="461F84DC" w14:textId="77777777" w:rsidR="00696C24" w:rsidRPr="00FA35CA" w:rsidRDefault="00696C24">
      <w:pPr>
        <w:widowControl w:val="0"/>
        <w:autoSpaceDE w:val="0"/>
        <w:autoSpaceDN w:val="0"/>
        <w:adjustRightInd w:val="0"/>
        <w:spacing w:before="120" w:after="120" w:line="240" w:lineRule="auto"/>
        <w:ind w:left="117"/>
        <w:jc w:val="both"/>
        <w:rPr>
          <w:rFonts w:ascii="Arial" w:hAnsi="Arial" w:cs="Arial"/>
          <w:sz w:val="24"/>
          <w:szCs w:val="24"/>
        </w:rPr>
      </w:pPr>
      <w:r w:rsidRPr="00FA35CA">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4238C6F6" w14:textId="77777777" w:rsidR="00696C24" w:rsidRPr="00FA35CA" w:rsidRDefault="00696C24" w:rsidP="007758E2">
      <w:pPr>
        <w:keepNext/>
        <w:keepLines/>
        <w:widowControl w:val="0"/>
        <w:numPr>
          <w:ilvl w:val="0"/>
          <w:numId w:val="35"/>
        </w:numPr>
        <w:tabs>
          <w:tab w:val="left" w:pos="465"/>
        </w:tabs>
        <w:autoSpaceDE w:val="0"/>
        <w:autoSpaceDN w:val="0"/>
        <w:adjustRightInd w:val="0"/>
        <w:spacing w:before="400" w:after="0" w:line="240" w:lineRule="auto"/>
        <w:jc w:val="both"/>
        <w:rPr>
          <w:rFonts w:ascii="Arial" w:hAnsi="Arial" w:cs="Arial"/>
          <w:sz w:val="24"/>
          <w:szCs w:val="24"/>
        </w:rPr>
      </w:pPr>
      <w:r w:rsidRPr="00FA35CA">
        <w:rPr>
          <w:rFonts w:ascii="Arial" w:hAnsi="Arial" w:cs="Arial"/>
          <w:b/>
          <w:bCs/>
          <w:color w:val="595959"/>
          <w:sz w:val="28"/>
          <w:szCs w:val="28"/>
        </w:rPr>
        <w:t>RENSEIGNEMENTS COMPLÉMENTAIRES</w:t>
      </w:r>
    </w:p>
    <w:p w14:paraId="17359972" w14:textId="77777777" w:rsidR="00696C24" w:rsidRPr="00FA35CA" w:rsidRDefault="00696C24">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E4C683A"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44773A7" w14:textId="650BB04A"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xml:space="preserve">Pour obtenir tous renseignements complémentaires qui leur seraient nécessaires au cours de leur étude, les candidats font parvenir leur demande au plus tard </w:t>
      </w:r>
      <w:r w:rsidR="00E442BB">
        <w:rPr>
          <w:rFonts w:ascii="Arial" w:hAnsi="Arial" w:cs="Arial"/>
          <w:color w:val="000000"/>
          <w:sz w:val="20"/>
          <w:szCs w:val="20"/>
        </w:rPr>
        <w:t>8</w:t>
      </w:r>
      <w:r w:rsidRPr="00FA35CA">
        <w:rPr>
          <w:rFonts w:ascii="Arial" w:hAnsi="Arial" w:cs="Arial"/>
          <w:color w:val="000000"/>
          <w:sz w:val="20"/>
          <w:szCs w:val="20"/>
        </w:rPr>
        <w:t xml:space="preserve"> jours avant la date limite de remise des offres leurs questions par voie électronique sur le profil acheteur </w:t>
      </w:r>
      <w:r w:rsidRPr="00FA35CA">
        <w:rPr>
          <w:rFonts w:ascii="Arial" w:hAnsi="Arial" w:cs="Arial"/>
          <w:b/>
          <w:bCs/>
          <w:color w:val="2F5496"/>
          <w:sz w:val="20"/>
          <w:szCs w:val="20"/>
          <w:u w:val="single"/>
        </w:rPr>
        <w:t>https://www.mpe76.fr</w:t>
      </w:r>
      <w:r w:rsidRPr="00FA35CA">
        <w:rPr>
          <w:rFonts w:ascii="Arial" w:hAnsi="Arial" w:cs="Arial"/>
          <w:color w:val="000000"/>
          <w:sz w:val="20"/>
          <w:szCs w:val="20"/>
        </w:rPr>
        <w:t xml:space="preserve">. La réponse est adressée au plus tard 6 jours avant la date limite de remise des offres à tous les candidats ayant téléchargé le dossier de consultation sous réserve d’avoir indiqué un courriel valide. </w:t>
      </w:r>
    </w:p>
    <w:p w14:paraId="542CADCD"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146D09" w14:textId="77777777" w:rsidR="00696C24" w:rsidRPr="00FA35CA" w:rsidRDefault="00696C24">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sidRPr="00FA35CA">
        <w:rPr>
          <w:rFonts w:ascii="Arial" w:hAnsi="Arial" w:cs="Arial"/>
          <w:b/>
          <w:bCs/>
          <w:color w:val="000000"/>
          <w:sz w:val="20"/>
          <w:szCs w:val="20"/>
        </w:rPr>
        <w:t xml:space="preserve">Voies et délais de recours </w:t>
      </w:r>
    </w:p>
    <w:p w14:paraId="17A7CAC3"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B1A622D"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xml:space="preserve">Les recours contentieux ouverts aux candidats sont les suivants : </w:t>
      </w:r>
    </w:p>
    <w:p w14:paraId="5E3508D3"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3A07480"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Référé précontractuel avant la signature du contrat (articles L.551-1 à 12 du Code de Justice Administrative) ;</w:t>
      </w:r>
    </w:p>
    <w:p w14:paraId="2DA210EB"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3D6FC69C"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04233434"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5966716"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 xml:space="preserve">Les recours peuvent être déposés sur </w:t>
      </w:r>
      <w:hyperlink r:id="rId17" w:tgtFrame="_blank" w:history="1">
        <w:r w:rsidRPr="00FA35CA">
          <w:rPr>
            <w:rFonts w:ascii="Arial" w:hAnsi="Arial" w:cs="Arial"/>
            <w:color w:val="0563C1"/>
            <w:sz w:val="20"/>
            <w:szCs w:val="20"/>
            <w:u w:val="single"/>
          </w:rPr>
          <w:t>https://www.telerecours.fr/</w:t>
        </w:r>
      </w:hyperlink>
      <w:r w:rsidRPr="00FA35CA">
        <w:rPr>
          <w:rFonts w:ascii="Arial" w:hAnsi="Arial" w:cs="Arial"/>
          <w:color w:val="000000"/>
          <w:sz w:val="20"/>
          <w:szCs w:val="20"/>
        </w:rPr>
        <w:t xml:space="preserve"> ou adressés par courrier à : </w:t>
      </w:r>
    </w:p>
    <w:p w14:paraId="05FD99AD"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6CFD3DCA"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Tribunal Administratif de Rouen</w:t>
      </w:r>
    </w:p>
    <w:p w14:paraId="4A385436"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53, avenue Gustave Flaubert</w:t>
      </w:r>
    </w:p>
    <w:p w14:paraId="6E036FC2"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CS 50 500</w:t>
      </w:r>
    </w:p>
    <w:p w14:paraId="14E36502"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76000 ROUEN</w:t>
      </w:r>
    </w:p>
    <w:p w14:paraId="72A6B732"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Téléphone : 02.35.58.35.00</w:t>
      </w:r>
    </w:p>
    <w:p w14:paraId="00CEDF38"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Courriel : greffe.ta-rouen@juradm.fr</w:t>
      </w:r>
    </w:p>
    <w:p w14:paraId="1B562A1C"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Télécopie : 02.35.58.35.03</w:t>
      </w:r>
    </w:p>
    <w:p w14:paraId="539A2194"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A35CA">
        <w:rPr>
          <w:rFonts w:ascii="Arial" w:hAnsi="Arial" w:cs="Arial"/>
          <w:color w:val="000000"/>
          <w:sz w:val="20"/>
          <w:szCs w:val="20"/>
        </w:rPr>
        <w:t>Site internet : http://rouen.tribunal-administratif.fr/</w:t>
      </w:r>
    </w:p>
    <w:p w14:paraId="5B0712F4"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96EF741"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696C24" w:rsidRPr="00FA35CA" w14:paraId="46CC3E74" w14:textId="77777777">
        <w:tc>
          <w:tcPr>
            <w:tcW w:w="9212" w:type="dxa"/>
            <w:tcBorders>
              <w:top w:val="nil"/>
              <w:left w:val="nil"/>
              <w:bottom w:val="nil"/>
              <w:right w:val="nil"/>
            </w:tcBorders>
            <w:shd w:val="clear" w:color="auto" w:fill="DADADA"/>
          </w:tcPr>
          <w:p w14:paraId="71103F91" w14:textId="77777777" w:rsidR="00696C24" w:rsidRPr="00FA35CA" w:rsidRDefault="00696C24">
            <w:pPr>
              <w:widowControl w:val="0"/>
              <w:autoSpaceDE w:val="0"/>
              <w:autoSpaceDN w:val="0"/>
              <w:adjustRightInd w:val="0"/>
              <w:spacing w:before="120" w:after="120" w:line="240" w:lineRule="auto"/>
              <w:ind w:left="108"/>
              <w:jc w:val="both"/>
              <w:rPr>
                <w:rFonts w:ascii="Arial" w:hAnsi="Arial" w:cs="Arial"/>
                <w:b/>
                <w:bCs/>
                <w:color w:val="000000"/>
                <w:sz w:val="16"/>
                <w:szCs w:val="16"/>
              </w:rPr>
            </w:pPr>
            <w:r w:rsidRPr="00FA35CA">
              <w:rPr>
                <w:rFonts w:ascii="Arial" w:hAnsi="Arial" w:cs="Arial"/>
                <w:b/>
                <w:bCs/>
                <w:color w:val="000000"/>
                <w:sz w:val="16"/>
                <w:szCs w:val="16"/>
              </w:rPr>
              <w:t>Utilisation des données à caractère personnel fournies dans le cadre de la présente consultation :</w:t>
            </w:r>
          </w:p>
          <w:p w14:paraId="17639E68" w14:textId="77777777" w:rsidR="00696C24" w:rsidRPr="00FA35CA" w:rsidRDefault="00696C24">
            <w:pPr>
              <w:widowControl w:val="0"/>
              <w:autoSpaceDE w:val="0"/>
              <w:autoSpaceDN w:val="0"/>
              <w:adjustRightInd w:val="0"/>
              <w:spacing w:before="120" w:after="120" w:line="240" w:lineRule="auto"/>
              <w:ind w:left="108"/>
              <w:jc w:val="both"/>
              <w:rPr>
                <w:rFonts w:ascii="Arial" w:hAnsi="Arial" w:cs="Arial"/>
                <w:color w:val="000000"/>
                <w:sz w:val="16"/>
                <w:szCs w:val="16"/>
              </w:rPr>
            </w:pPr>
            <w:r w:rsidRPr="00FA35CA">
              <w:rPr>
                <w:rFonts w:ascii="Arial" w:hAnsi="Arial" w:cs="Arial"/>
                <w:color w:val="000000"/>
                <w:sz w:val="16"/>
                <w:szCs w:val="16"/>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63C0B1A7" w14:textId="77777777" w:rsidR="00696C24" w:rsidRPr="00FA35CA" w:rsidRDefault="00696C24">
            <w:pPr>
              <w:widowControl w:val="0"/>
              <w:autoSpaceDE w:val="0"/>
              <w:autoSpaceDN w:val="0"/>
              <w:adjustRightInd w:val="0"/>
              <w:spacing w:before="120" w:after="120" w:line="240" w:lineRule="auto"/>
              <w:ind w:left="108"/>
              <w:jc w:val="both"/>
              <w:rPr>
                <w:rFonts w:ascii="Arial" w:hAnsi="Arial" w:cs="Arial"/>
                <w:color w:val="000000"/>
                <w:sz w:val="16"/>
                <w:szCs w:val="16"/>
              </w:rPr>
            </w:pPr>
            <w:r w:rsidRPr="00FA35CA">
              <w:rPr>
                <w:rFonts w:ascii="Arial" w:hAnsi="Arial" w:cs="Arial"/>
                <w:b/>
                <w:bCs/>
                <w:color w:val="000000"/>
                <w:sz w:val="16"/>
                <w:szCs w:val="16"/>
              </w:rPr>
              <w:t>Communication aux tiers :</w:t>
            </w:r>
            <w:r w:rsidRPr="00FA35CA">
              <w:rPr>
                <w:rFonts w:ascii="Arial" w:hAnsi="Arial" w:cs="Arial"/>
                <w:color w:val="000000"/>
                <w:sz w:val="16"/>
                <w:szCs w:val="16"/>
              </w:rPr>
              <w:t xml:space="preserve"> Les données personnelles susceptibles d'être contenues dans les documents fournis dans le cadre de la présente consultation ne seront jamais communiquées à des tiers non-habilités et hors des objectifs précédemment rappelés.</w:t>
            </w:r>
          </w:p>
          <w:p w14:paraId="726C4482" w14:textId="77777777" w:rsidR="00696C24" w:rsidRPr="00FA35CA" w:rsidRDefault="00696C24">
            <w:pPr>
              <w:widowControl w:val="0"/>
              <w:autoSpaceDE w:val="0"/>
              <w:autoSpaceDN w:val="0"/>
              <w:adjustRightInd w:val="0"/>
              <w:spacing w:before="120" w:after="120" w:line="240" w:lineRule="auto"/>
              <w:ind w:left="108"/>
              <w:jc w:val="both"/>
              <w:rPr>
                <w:rFonts w:ascii="Arial" w:hAnsi="Arial" w:cs="Arial"/>
                <w:color w:val="000000"/>
                <w:sz w:val="16"/>
                <w:szCs w:val="16"/>
              </w:rPr>
            </w:pPr>
            <w:r w:rsidRPr="00FA35CA">
              <w:rPr>
                <w:rFonts w:ascii="Arial" w:hAnsi="Arial" w:cs="Arial"/>
                <w:b/>
                <w:bCs/>
                <w:color w:val="000000"/>
                <w:sz w:val="16"/>
                <w:szCs w:val="16"/>
              </w:rPr>
              <w:t>Droits d'accès, de rectification, de suppression :</w:t>
            </w:r>
            <w:r w:rsidRPr="00FA35CA">
              <w:rPr>
                <w:rFonts w:ascii="Arial" w:hAnsi="Arial" w:cs="Arial"/>
                <w:color w:val="000000"/>
                <w:sz w:val="16"/>
                <w:szCs w:val="16"/>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l'acheteur : </w:t>
            </w:r>
            <w:r w:rsidR="002953BD" w:rsidRPr="00FA35CA">
              <w:rPr>
                <w:rFonts w:ascii="Arial" w:hAnsi="Arial" w:cs="Arial"/>
                <w:color w:val="000000"/>
                <w:sz w:val="16"/>
                <w:szCs w:val="16"/>
              </w:rPr>
              <w:t>dpo@seinemaritime.fr</w:t>
            </w:r>
            <w:r w:rsidRPr="00FA35CA">
              <w:rPr>
                <w:rFonts w:ascii="Arial" w:hAnsi="Arial" w:cs="Arial"/>
                <w:color w:val="000000"/>
                <w:sz w:val="16"/>
                <w:szCs w:val="16"/>
              </w:rPr>
              <w:t xml:space="preserve"> ou enfin, directement auprès de la CNIL (www.cnil.fr).</w:t>
            </w:r>
          </w:p>
          <w:p w14:paraId="3E8D1E32" w14:textId="77777777" w:rsidR="00696C24" w:rsidRPr="00FA35CA" w:rsidRDefault="00696C24">
            <w:pPr>
              <w:widowControl w:val="0"/>
              <w:autoSpaceDE w:val="0"/>
              <w:autoSpaceDN w:val="0"/>
              <w:adjustRightInd w:val="0"/>
              <w:spacing w:before="120" w:after="120" w:line="240" w:lineRule="auto"/>
              <w:ind w:left="108"/>
              <w:jc w:val="both"/>
              <w:rPr>
                <w:rFonts w:ascii="Arial" w:hAnsi="Arial" w:cs="Arial"/>
                <w:sz w:val="24"/>
                <w:szCs w:val="24"/>
              </w:rPr>
            </w:pPr>
            <w:r w:rsidRPr="00FA35CA">
              <w:rPr>
                <w:rFonts w:ascii="Arial" w:hAnsi="Arial" w:cs="Arial"/>
                <w:b/>
                <w:bCs/>
                <w:color w:val="000000"/>
                <w:sz w:val="16"/>
                <w:szCs w:val="16"/>
              </w:rPr>
              <w:t>Durée de conservation des données personnelles :</w:t>
            </w:r>
            <w:r w:rsidRPr="00FA35CA">
              <w:rPr>
                <w:rFonts w:ascii="Arial" w:hAnsi="Arial" w:cs="Arial"/>
                <w:color w:val="000000"/>
                <w:sz w:val="16"/>
                <w:szCs w:val="16"/>
              </w:rPr>
              <w:t xml:space="preserve"> Les données personnelles sont conservées au même titre et conditions d'archivage que celles prévues aux articles R2184-12 et R2184-13 du Code de la commande publique.</w:t>
            </w:r>
          </w:p>
        </w:tc>
      </w:tr>
    </w:tbl>
    <w:p w14:paraId="2484BD43"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41"/>
        <w:gridCol w:w="8808"/>
      </w:tblGrid>
      <w:tr w:rsidR="00696C24" w:rsidRPr="00FA35CA" w14:paraId="1A6A60BB" w14:textId="77777777">
        <w:tc>
          <w:tcPr>
            <w:tcW w:w="441" w:type="dxa"/>
            <w:tcBorders>
              <w:top w:val="nil"/>
              <w:left w:val="nil"/>
              <w:bottom w:val="nil"/>
              <w:right w:val="nil"/>
            </w:tcBorders>
            <w:shd w:val="clear" w:color="auto" w:fill="DADADA"/>
            <w:vAlign w:val="center"/>
          </w:tcPr>
          <w:p w14:paraId="135D7402" w14:textId="77777777" w:rsidR="00696C24" w:rsidRPr="00FA35CA" w:rsidRDefault="00A2440E">
            <w:pPr>
              <w:widowControl w:val="0"/>
              <w:tabs>
                <w:tab w:val="left" w:pos="392"/>
              </w:tabs>
              <w:autoSpaceDE w:val="0"/>
              <w:autoSpaceDN w:val="0"/>
              <w:adjustRightInd w:val="0"/>
              <w:spacing w:after="0" w:line="240" w:lineRule="auto"/>
              <w:ind w:left="108" w:right="107"/>
              <w:rPr>
                <w:rFonts w:ascii="Arial" w:hAnsi="Arial" w:cs="Arial"/>
                <w:sz w:val="24"/>
                <w:szCs w:val="24"/>
              </w:rPr>
            </w:pPr>
            <w:r w:rsidRPr="00FA35CA">
              <w:rPr>
                <w:rFonts w:ascii="Arial" w:hAnsi="Arial" w:cs="Arial"/>
                <w:noProof/>
                <w:sz w:val="24"/>
                <w:szCs w:val="24"/>
              </w:rPr>
              <w:drawing>
                <wp:inline distT="0" distB="0" distL="0" distR="0" wp14:anchorId="50AA9D8C" wp14:editId="3C6AE4E4">
                  <wp:extent cx="114300" cy="123825"/>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p>
        </w:tc>
        <w:tc>
          <w:tcPr>
            <w:tcW w:w="8808" w:type="dxa"/>
            <w:tcBorders>
              <w:top w:val="nil"/>
              <w:left w:val="nil"/>
              <w:bottom w:val="nil"/>
              <w:right w:val="nil"/>
            </w:tcBorders>
            <w:shd w:val="clear" w:color="auto" w:fill="DADADA"/>
            <w:vAlign w:val="center"/>
          </w:tcPr>
          <w:p w14:paraId="03381AD7" w14:textId="77777777" w:rsidR="00696C24" w:rsidRPr="00FA35CA" w:rsidRDefault="00696C24">
            <w:pPr>
              <w:widowControl w:val="0"/>
              <w:tabs>
                <w:tab w:val="left" w:pos="392"/>
              </w:tabs>
              <w:autoSpaceDE w:val="0"/>
              <w:autoSpaceDN w:val="0"/>
              <w:adjustRightInd w:val="0"/>
              <w:spacing w:after="0" w:line="240" w:lineRule="auto"/>
              <w:ind w:left="109" w:right="99"/>
              <w:rPr>
                <w:rFonts w:ascii="Arial" w:hAnsi="Arial" w:cs="Arial"/>
                <w:sz w:val="24"/>
                <w:szCs w:val="24"/>
              </w:rPr>
            </w:pPr>
            <w:r w:rsidRPr="00FA35CA">
              <w:rPr>
                <w:rFonts w:ascii="Arial" w:hAnsi="Arial" w:cs="Arial"/>
                <w:b/>
                <w:bCs/>
                <w:color w:val="000000"/>
                <w:sz w:val="16"/>
                <w:szCs w:val="16"/>
              </w:rPr>
              <w:t>Documents et liens utiles (versions en vigueur à la date du lancement de la consultation) :</w:t>
            </w:r>
          </w:p>
        </w:tc>
      </w:tr>
      <w:tr w:rsidR="00696C24" w:rsidRPr="00FA35CA" w14:paraId="32CD6F9E" w14:textId="77777777">
        <w:tc>
          <w:tcPr>
            <w:tcW w:w="441" w:type="dxa"/>
            <w:tcBorders>
              <w:top w:val="nil"/>
              <w:left w:val="nil"/>
              <w:bottom w:val="nil"/>
              <w:right w:val="nil"/>
            </w:tcBorders>
            <w:shd w:val="clear" w:color="auto" w:fill="DADADA"/>
            <w:vAlign w:val="center"/>
          </w:tcPr>
          <w:p w14:paraId="7E0DA95E" w14:textId="77777777" w:rsidR="00696C24" w:rsidRPr="00FA35CA" w:rsidRDefault="00696C24">
            <w:pPr>
              <w:widowControl w:val="0"/>
              <w:tabs>
                <w:tab w:val="left" w:pos="392"/>
              </w:tabs>
              <w:autoSpaceDE w:val="0"/>
              <w:autoSpaceDN w:val="0"/>
              <w:adjustRightInd w:val="0"/>
              <w:spacing w:after="0" w:line="240" w:lineRule="auto"/>
              <w:ind w:left="109" w:right="99"/>
              <w:rPr>
                <w:rFonts w:ascii="Arial" w:hAnsi="Arial" w:cs="Arial"/>
                <w:sz w:val="24"/>
                <w:szCs w:val="24"/>
              </w:rPr>
            </w:pPr>
          </w:p>
        </w:tc>
        <w:tc>
          <w:tcPr>
            <w:tcW w:w="8808" w:type="dxa"/>
            <w:tcBorders>
              <w:top w:val="nil"/>
              <w:left w:val="nil"/>
              <w:bottom w:val="nil"/>
              <w:right w:val="nil"/>
            </w:tcBorders>
            <w:shd w:val="clear" w:color="auto" w:fill="DADADA"/>
            <w:vAlign w:val="center"/>
          </w:tcPr>
          <w:p w14:paraId="6D277E45" w14:textId="77777777" w:rsidR="00696C24" w:rsidRPr="00FA35CA" w:rsidRDefault="00547FB7">
            <w:pPr>
              <w:widowControl w:val="0"/>
              <w:tabs>
                <w:tab w:val="left" w:pos="392"/>
              </w:tabs>
              <w:autoSpaceDE w:val="0"/>
              <w:autoSpaceDN w:val="0"/>
              <w:adjustRightInd w:val="0"/>
              <w:spacing w:after="0" w:line="240" w:lineRule="auto"/>
              <w:ind w:left="251" w:right="99"/>
              <w:jc w:val="both"/>
              <w:rPr>
                <w:rFonts w:ascii="Arial" w:hAnsi="Arial" w:cs="Arial"/>
                <w:color w:val="000000"/>
                <w:sz w:val="16"/>
                <w:szCs w:val="16"/>
              </w:rPr>
            </w:pPr>
            <w:hyperlink r:id="rId19" w:tgtFrame="_blank" w:history="1">
              <w:r w:rsidR="00696C24" w:rsidRPr="00FA35CA">
                <w:rPr>
                  <w:rFonts w:ascii="Arial" w:hAnsi="Arial" w:cs="Arial"/>
                  <w:color w:val="0563C1"/>
                  <w:sz w:val="16"/>
                  <w:szCs w:val="16"/>
                  <w:u w:val="single"/>
                </w:rPr>
                <w:t>Code de la commande publique</w:t>
              </w:r>
            </w:hyperlink>
            <w:r w:rsidR="00696C24" w:rsidRPr="00FA35CA">
              <w:rPr>
                <w:rFonts w:ascii="Arial" w:hAnsi="Arial" w:cs="Arial"/>
                <w:color w:val="000000"/>
                <w:sz w:val="16"/>
                <w:szCs w:val="16"/>
              </w:rPr>
              <w:t xml:space="preserve"> et ses </w:t>
            </w:r>
            <w:hyperlink r:id="rId20" w:tgtFrame="_blank" w:history="1">
              <w:r w:rsidR="00696C24" w:rsidRPr="00FA35CA">
                <w:rPr>
                  <w:rFonts w:ascii="Arial" w:hAnsi="Arial" w:cs="Arial"/>
                  <w:color w:val="0563C1"/>
                  <w:sz w:val="16"/>
                  <w:szCs w:val="16"/>
                  <w:u w:val="single"/>
                </w:rPr>
                <w:t>annexes</w:t>
              </w:r>
            </w:hyperlink>
            <w:r w:rsidR="00696C24" w:rsidRPr="00FA35CA">
              <w:rPr>
                <w:rFonts w:ascii="Arial" w:hAnsi="Arial" w:cs="Arial"/>
                <w:color w:val="000000"/>
                <w:sz w:val="16"/>
                <w:szCs w:val="16"/>
              </w:rPr>
              <w:t xml:space="preserve"> (</w:t>
            </w:r>
            <w:proofErr w:type="spellStart"/>
            <w:r w:rsidR="00696C24" w:rsidRPr="00FA35CA">
              <w:rPr>
                <w:rFonts w:ascii="Arial" w:hAnsi="Arial" w:cs="Arial"/>
                <w:color w:val="000000"/>
                <w:sz w:val="16"/>
                <w:szCs w:val="16"/>
              </w:rPr>
              <w:t>Legifrance</w:t>
            </w:r>
            <w:proofErr w:type="spellEnd"/>
            <w:r w:rsidR="00696C24" w:rsidRPr="00FA35CA">
              <w:rPr>
                <w:rFonts w:ascii="Arial" w:hAnsi="Arial" w:cs="Arial"/>
                <w:color w:val="000000"/>
                <w:sz w:val="16"/>
                <w:szCs w:val="16"/>
              </w:rPr>
              <w:t>)</w:t>
            </w:r>
          </w:p>
          <w:p w14:paraId="1F24187A" w14:textId="77777777" w:rsidR="00696C24" w:rsidRPr="00FA35CA" w:rsidRDefault="00547FB7">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1" w:tgtFrame="_blank" w:history="1">
              <w:r w:rsidR="00696C24" w:rsidRPr="00FA35CA">
                <w:rPr>
                  <w:rFonts w:ascii="Arial" w:hAnsi="Arial" w:cs="Arial"/>
                  <w:color w:val="0563C1"/>
                  <w:sz w:val="16"/>
                  <w:szCs w:val="16"/>
                  <w:u w:val="single"/>
                </w:rPr>
                <w:t>Formulaires candidats (DAJ)</w:t>
              </w:r>
            </w:hyperlink>
          </w:p>
          <w:p w14:paraId="46CBBA17" w14:textId="77777777" w:rsidR="00696C24" w:rsidRPr="00FA35CA" w:rsidRDefault="00547FB7">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2" w:tgtFrame="_blank" w:history="1">
              <w:r w:rsidR="00696C24" w:rsidRPr="00FA35CA">
                <w:rPr>
                  <w:rFonts w:ascii="Arial" w:hAnsi="Arial" w:cs="Arial"/>
                  <w:color w:val="0563C1"/>
                  <w:sz w:val="16"/>
                  <w:szCs w:val="16"/>
                  <w:u w:val="single"/>
                </w:rPr>
                <w:t>Médiateur des entreprises</w:t>
              </w:r>
            </w:hyperlink>
          </w:p>
          <w:p w14:paraId="10AEDFEC" w14:textId="77777777" w:rsidR="00696C24" w:rsidRPr="00FA35CA" w:rsidRDefault="00547FB7">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23" w:tgtFrame="_blank" w:history="1">
              <w:r w:rsidR="00696C24" w:rsidRPr="00FA35CA">
                <w:rPr>
                  <w:rFonts w:ascii="Arial" w:hAnsi="Arial" w:cs="Arial"/>
                  <w:color w:val="0563C1"/>
                  <w:sz w:val="16"/>
                  <w:szCs w:val="16"/>
                  <w:u w:val="single"/>
                </w:rPr>
                <w:t>CCAG Fournitures courantes et services du 30 mars 2021</w:t>
              </w:r>
            </w:hyperlink>
          </w:p>
          <w:p w14:paraId="1FD112DD" w14:textId="77777777" w:rsidR="00696C24" w:rsidRPr="00FA35CA" w:rsidRDefault="00696C24">
            <w:pPr>
              <w:widowControl w:val="0"/>
              <w:tabs>
                <w:tab w:val="left" w:pos="392"/>
              </w:tabs>
              <w:autoSpaceDE w:val="0"/>
              <w:autoSpaceDN w:val="0"/>
              <w:adjustRightInd w:val="0"/>
              <w:spacing w:after="0" w:line="240" w:lineRule="auto"/>
              <w:ind w:left="251" w:right="99"/>
              <w:jc w:val="both"/>
              <w:rPr>
                <w:rFonts w:ascii="Arial" w:hAnsi="Arial" w:cs="Arial"/>
                <w:sz w:val="24"/>
                <w:szCs w:val="24"/>
              </w:rPr>
            </w:pPr>
            <w:r w:rsidRPr="00FA35CA">
              <w:rPr>
                <w:rFonts w:ascii="Arial" w:hAnsi="Arial" w:cs="Arial"/>
                <w:color w:val="0563C1"/>
                <w:sz w:val="12"/>
                <w:szCs w:val="12"/>
              </w:rPr>
              <w:t xml:space="preserve"> </w:t>
            </w:r>
          </w:p>
        </w:tc>
      </w:tr>
    </w:tbl>
    <w:p w14:paraId="0E3FD73E" w14:textId="77777777" w:rsidR="00696C24" w:rsidRPr="00FA35CA" w:rsidRDefault="00696C24">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2312D01" w14:textId="77777777" w:rsidR="00696C24" w:rsidRPr="00FA35CA" w:rsidRDefault="00696C24">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bookmarkStart w:id="7" w:name="page_total_master0"/>
      <w:bookmarkStart w:id="8" w:name="page_total"/>
      <w:bookmarkEnd w:id="7"/>
      <w:bookmarkEnd w:id="8"/>
    </w:p>
    <w:sectPr w:rsidR="00696C24" w:rsidRPr="00FA35CA">
      <w:footerReference w:type="default" r:id="rId24"/>
      <w:headerReference w:type="first" r:id="rId25"/>
      <w:footerReference w:type="first" r:id="rId26"/>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A1357" w14:textId="77777777" w:rsidR="00D56129" w:rsidRDefault="00D56129">
      <w:pPr>
        <w:spacing w:after="0" w:line="240" w:lineRule="auto"/>
      </w:pPr>
      <w:r>
        <w:separator/>
      </w:r>
    </w:p>
  </w:endnote>
  <w:endnote w:type="continuationSeparator" w:id="0">
    <w:p w14:paraId="2C14A388" w14:textId="77777777" w:rsidR="00D56129" w:rsidRDefault="00D56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Bold">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696C24" w14:paraId="382AE187" w14:textId="77777777">
      <w:tc>
        <w:tcPr>
          <w:tcW w:w="8330" w:type="dxa"/>
          <w:tcBorders>
            <w:top w:val="single" w:sz="4" w:space="0" w:color="595959"/>
            <w:left w:val="nil"/>
            <w:bottom w:val="nil"/>
            <w:right w:val="nil"/>
          </w:tcBorders>
          <w:shd w:val="clear" w:color="auto" w:fill="FFFFFF"/>
          <w:vAlign w:val="center"/>
        </w:tcPr>
        <w:p w14:paraId="03168A3D" w14:textId="77777777" w:rsidR="00696C24" w:rsidRDefault="00696C24">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A5A5A"/>
              <w:sz w:val="16"/>
              <w:szCs w:val="16"/>
            </w:rPr>
            <w:t>Consultation n°</w:t>
          </w:r>
          <w:r w:rsidR="005E4F8F">
            <w:rPr>
              <w:rFonts w:ascii="Arial" w:hAnsi="Arial" w:cs="Arial"/>
              <w:color w:val="5A5A5A"/>
              <w:sz w:val="16"/>
              <w:szCs w:val="16"/>
            </w:rPr>
            <w:t>202610060957</w:t>
          </w:r>
          <w:r>
            <w:rPr>
              <w:rFonts w:ascii="Arial" w:hAnsi="Arial" w:cs="Arial"/>
              <w:color w:val="5A5A5A"/>
              <w:sz w:val="16"/>
              <w:szCs w:val="16"/>
            </w:rPr>
            <w:tab/>
            <w:t>Règlement de la consultation</w:t>
          </w:r>
          <w:r>
            <w:rPr>
              <w:rFonts w:ascii="Calibri" w:hAnsi="Calibri" w:cs="Calibri"/>
              <w:color w:val="5A5A5A"/>
            </w:rPr>
            <w:t xml:space="preserve"> </w:t>
          </w:r>
        </w:p>
      </w:tc>
      <w:tc>
        <w:tcPr>
          <w:tcW w:w="882" w:type="dxa"/>
          <w:tcBorders>
            <w:top w:val="single" w:sz="4" w:space="0" w:color="BFBFBF"/>
            <w:left w:val="nil"/>
            <w:bottom w:val="nil"/>
            <w:right w:val="nil"/>
          </w:tcBorders>
          <w:shd w:val="clear" w:color="auto" w:fill="595959"/>
          <w:vAlign w:val="center"/>
        </w:tcPr>
        <w:p w14:paraId="12C20447" w14:textId="77777777" w:rsidR="00696C24" w:rsidRDefault="00696C24">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E4767">
            <w:rPr>
              <w:rFonts w:ascii="Arial" w:hAnsi="Arial" w:cs="Arial"/>
              <w:noProof/>
              <w:color w:val="FFFFFF"/>
              <w:sz w:val="16"/>
              <w:szCs w:val="16"/>
            </w:rPr>
            <w:t>12</w:t>
          </w:r>
          <w:r>
            <w:rPr>
              <w:rFonts w:ascii="Arial" w:hAnsi="Arial" w:cs="Arial"/>
              <w:color w:val="FFFFFF"/>
              <w:sz w:val="16"/>
              <w:szCs w:val="16"/>
            </w:rPr>
            <w:fldChar w:fldCharType="end"/>
          </w:r>
        </w:p>
      </w:tc>
    </w:tr>
  </w:tbl>
  <w:p w14:paraId="601AB854" w14:textId="77777777" w:rsidR="00696C24" w:rsidRDefault="00696C24">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CB560" w14:textId="77777777" w:rsidR="00696C24" w:rsidRDefault="00696C24">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1BB05" w14:textId="77777777" w:rsidR="00D56129" w:rsidRDefault="00D56129">
      <w:pPr>
        <w:spacing w:after="0" w:line="240" w:lineRule="auto"/>
      </w:pPr>
      <w:r>
        <w:separator/>
      </w:r>
    </w:p>
  </w:footnote>
  <w:footnote w:type="continuationSeparator" w:id="0">
    <w:p w14:paraId="02B71BFD" w14:textId="77777777" w:rsidR="00D56129" w:rsidRDefault="00D56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A249B" w14:textId="77777777" w:rsidR="00696C24" w:rsidRDefault="00696C24">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0FC6BB3"/>
    <w:multiLevelType w:val="hybridMultilevel"/>
    <w:tmpl w:val="290E6ED4"/>
    <w:lvl w:ilvl="0" w:tplc="040C000F">
      <w:start w:val="3"/>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3"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4" w15:restartNumberingAfterBreak="0">
    <w:nsid w:val="0A9520E1"/>
    <w:multiLevelType w:val="hybridMultilevel"/>
    <w:tmpl w:val="05C6E214"/>
    <w:lvl w:ilvl="0" w:tplc="040C0001">
      <w:start w:val="1"/>
      <w:numFmt w:val="bullet"/>
      <w:lvlText w:val=""/>
      <w:lvlJc w:val="left"/>
      <w:pPr>
        <w:ind w:left="837" w:hanging="360"/>
      </w:pPr>
      <w:rPr>
        <w:rFonts w:ascii="Symbol" w:hAnsi="Symbol" w:hint="default"/>
      </w:rPr>
    </w:lvl>
    <w:lvl w:ilvl="1" w:tplc="040C0003" w:tentative="1">
      <w:start w:val="1"/>
      <w:numFmt w:val="bullet"/>
      <w:lvlText w:val="o"/>
      <w:lvlJc w:val="left"/>
      <w:pPr>
        <w:ind w:left="1557" w:hanging="360"/>
      </w:pPr>
      <w:rPr>
        <w:rFonts w:ascii="Courier New" w:hAnsi="Courier New" w:hint="default"/>
      </w:rPr>
    </w:lvl>
    <w:lvl w:ilvl="2" w:tplc="040C0005" w:tentative="1">
      <w:start w:val="1"/>
      <w:numFmt w:val="bullet"/>
      <w:lvlText w:val=""/>
      <w:lvlJc w:val="left"/>
      <w:pPr>
        <w:ind w:left="2277" w:hanging="360"/>
      </w:pPr>
      <w:rPr>
        <w:rFonts w:ascii="Wingdings" w:hAnsi="Wingdings" w:hint="default"/>
      </w:rPr>
    </w:lvl>
    <w:lvl w:ilvl="3" w:tplc="040C0001" w:tentative="1">
      <w:start w:val="1"/>
      <w:numFmt w:val="bullet"/>
      <w:lvlText w:val=""/>
      <w:lvlJc w:val="left"/>
      <w:pPr>
        <w:ind w:left="2997" w:hanging="360"/>
      </w:pPr>
      <w:rPr>
        <w:rFonts w:ascii="Symbol" w:hAnsi="Symbol" w:hint="default"/>
      </w:rPr>
    </w:lvl>
    <w:lvl w:ilvl="4" w:tplc="040C0003" w:tentative="1">
      <w:start w:val="1"/>
      <w:numFmt w:val="bullet"/>
      <w:lvlText w:val="o"/>
      <w:lvlJc w:val="left"/>
      <w:pPr>
        <w:ind w:left="3717" w:hanging="360"/>
      </w:pPr>
      <w:rPr>
        <w:rFonts w:ascii="Courier New" w:hAnsi="Courier New" w:hint="default"/>
      </w:rPr>
    </w:lvl>
    <w:lvl w:ilvl="5" w:tplc="040C0005" w:tentative="1">
      <w:start w:val="1"/>
      <w:numFmt w:val="bullet"/>
      <w:lvlText w:val=""/>
      <w:lvlJc w:val="left"/>
      <w:pPr>
        <w:ind w:left="4437" w:hanging="360"/>
      </w:pPr>
      <w:rPr>
        <w:rFonts w:ascii="Wingdings" w:hAnsi="Wingdings" w:hint="default"/>
      </w:rPr>
    </w:lvl>
    <w:lvl w:ilvl="6" w:tplc="040C0001" w:tentative="1">
      <w:start w:val="1"/>
      <w:numFmt w:val="bullet"/>
      <w:lvlText w:val=""/>
      <w:lvlJc w:val="left"/>
      <w:pPr>
        <w:ind w:left="5157" w:hanging="360"/>
      </w:pPr>
      <w:rPr>
        <w:rFonts w:ascii="Symbol" w:hAnsi="Symbol" w:hint="default"/>
      </w:rPr>
    </w:lvl>
    <w:lvl w:ilvl="7" w:tplc="040C0003" w:tentative="1">
      <w:start w:val="1"/>
      <w:numFmt w:val="bullet"/>
      <w:lvlText w:val="o"/>
      <w:lvlJc w:val="left"/>
      <w:pPr>
        <w:ind w:left="5877" w:hanging="360"/>
      </w:pPr>
      <w:rPr>
        <w:rFonts w:ascii="Courier New" w:hAnsi="Courier New" w:hint="default"/>
      </w:rPr>
    </w:lvl>
    <w:lvl w:ilvl="8" w:tplc="040C0005" w:tentative="1">
      <w:start w:val="1"/>
      <w:numFmt w:val="bullet"/>
      <w:lvlText w:val=""/>
      <w:lvlJc w:val="left"/>
      <w:pPr>
        <w:ind w:left="6597" w:hanging="360"/>
      </w:pPr>
      <w:rPr>
        <w:rFonts w:ascii="Wingdings" w:hAnsi="Wingdings" w:hint="default"/>
      </w:rPr>
    </w:lvl>
  </w:abstractNum>
  <w:abstractNum w:abstractNumId="5"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6" w15:restartNumberingAfterBreak="0">
    <w:nsid w:val="1C6D3151"/>
    <w:multiLevelType w:val="hybridMultilevel"/>
    <w:tmpl w:val="290E6ED4"/>
    <w:lvl w:ilvl="0" w:tplc="040C000F">
      <w:start w:val="3"/>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7"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8" w15:restartNumberingAfterBreak="0">
    <w:nsid w:val="33C37C59"/>
    <w:multiLevelType w:val="hybridMultilevel"/>
    <w:tmpl w:val="36EA361E"/>
    <w:lvl w:ilvl="0" w:tplc="56648D4C">
      <w:start w:val="6"/>
      <w:numFmt w:val="bullet"/>
      <w:lvlText w:val="-"/>
      <w:lvlJc w:val="left"/>
      <w:pPr>
        <w:ind w:left="1070" w:hanging="360"/>
      </w:pPr>
      <w:rPr>
        <w:rFonts w:ascii="Arial" w:eastAsiaTheme="minorEastAsia" w:hAnsi="Arial" w:hint="default"/>
        <w:color w:val="000000"/>
        <w:sz w:val="20"/>
      </w:rPr>
    </w:lvl>
    <w:lvl w:ilvl="1" w:tplc="040C0003" w:tentative="1">
      <w:start w:val="1"/>
      <w:numFmt w:val="bullet"/>
      <w:lvlText w:val="o"/>
      <w:lvlJc w:val="left"/>
      <w:pPr>
        <w:ind w:left="1908" w:hanging="360"/>
      </w:pPr>
      <w:rPr>
        <w:rFonts w:ascii="Courier New" w:hAnsi="Courier New" w:hint="default"/>
      </w:rPr>
    </w:lvl>
    <w:lvl w:ilvl="2" w:tplc="040C0005" w:tentative="1">
      <w:start w:val="1"/>
      <w:numFmt w:val="bullet"/>
      <w:lvlText w:val=""/>
      <w:lvlJc w:val="left"/>
      <w:pPr>
        <w:ind w:left="2628" w:hanging="360"/>
      </w:pPr>
      <w:rPr>
        <w:rFonts w:ascii="Wingdings" w:hAnsi="Wingdings" w:hint="default"/>
      </w:rPr>
    </w:lvl>
    <w:lvl w:ilvl="3" w:tplc="040C0001" w:tentative="1">
      <w:start w:val="1"/>
      <w:numFmt w:val="bullet"/>
      <w:lvlText w:val=""/>
      <w:lvlJc w:val="left"/>
      <w:pPr>
        <w:ind w:left="3348" w:hanging="360"/>
      </w:pPr>
      <w:rPr>
        <w:rFonts w:ascii="Symbol" w:hAnsi="Symbol" w:hint="default"/>
      </w:rPr>
    </w:lvl>
    <w:lvl w:ilvl="4" w:tplc="040C0003" w:tentative="1">
      <w:start w:val="1"/>
      <w:numFmt w:val="bullet"/>
      <w:lvlText w:val="o"/>
      <w:lvlJc w:val="left"/>
      <w:pPr>
        <w:ind w:left="4068" w:hanging="360"/>
      </w:pPr>
      <w:rPr>
        <w:rFonts w:ascii="Courier New" w:hAnsi="Courier New" w:hint="default"/>
      </w:rPr>
    </w:lvl>
    <w:lvl w:ilvl="5" w:tplc="040C0005" w:tentative="1">
      <w:start w:val="1"/>
      <w:numFmt w:val="bullet"/>
      <w:lvlText w:val=""/>
      <w:lvlJc w:val="left"/>
      <w:pPr>
        <w:ind w:left="4788" w:hanging="360"/>
      </w:pPr>
      <w:rPr>
        <w:rFonts w:ascii="Wingdings" w:hAnsi="Wingdings" w:hint="default"/>
      </w:rPr>
    </w:lvl>
    <w:lvl w:ilvl="6" w:tplc="040C0001" w:tentative="1">
      <w:start w:val="1"/>
      <w:numFmt w:val="bullet"/>
      <w:lvlText w:val=""/>
      <w:lvlJc w:val="left"/>
      <w:pPr>
        <w:ind w:left="5508" w:hanging="360"/>
      </w:pPr>
      <w:rPr>
        <w:rFonts w:ascii="Symbol" w:hAnsi="Symbol" w:hint="default"/>
      </w:rPr>
    </w:lvl>
    <w:lvl w:ilvl="7" w:tplc="040C0003" w:tentative="1">
      <w:start w:val="1"/>
      <w:numFmt w:val="bullet"/>
      <w:lvlText w:val="o"/>
      <w:lvlJc w:val="left"/>
      <w:pPr>
        <w:ind w:left="6228" w:hanging="360"/>
      </w:pPr>
      <w:rPr>
        <w:rFonts w:ascii="Courier New" w:hAnsi="Courier New" w:hint="default"/>
      </w:rPr>
    </w:lvl>
    <w:lvl w:ilvl="8" w:tplc="040C0005" w:tentative="1">
      <w:start w:val="1"/>
      <w:numFmt w:val="bullet"/>
      <w:lvlText w:val=""/>
      <w:lvlJc w:val="left"/>
      <w:pPr>
        <w:ind w:left="6948" w:hanging="360"/>
      </w:pPr>
      <w:rPr>
        <w:rFonts w:ascii="Wingdings" w:hAnsi="Wingdings" w:hint="default"/>
      </w:rPr>
    </w:lvl>
  </w:abstractNum>
  <w:abstractNum w:abstractNumId="9" w15:restartNumberingAfterBreak="0">
    <w:nsid w:val="63DC3B7E"/>
    <w:multiLevelType w:val="hybridMultilevel"/>
    <w:tmpl w:val="B810D828"/>
    <w:lvl w:ilvl="0" w:tplc="D17ABC84">
      <w:start w:val="1"/>
      <w:numFmt w:val="decimal"/>
      <w:lvlText w:val="%1."/>
      <w:lvlJc w:val="left"/>
      <w:pPr>
        <w:ind w:left="468" w:hanging="360"/>
      </w:pPr>
      <w:rPr>
        <w:rFonts w:cs="Times New Roman" w:hint="default"/>
      </w:rPr>
    </w:lvl>
    <w:lvl w:ilvl="1" w:tplc="040C0019" w:tentative="1">
      <w:start w:val="1"/>
      <w:numFmt w:val="lowerLetter"/>
      <w:lvlText w:val="%2."/>
      <w:lvlJc w:val="left"/>
      <w:pPr>
        <w:ind w:left="1188" w:hanging="360"/>
      </w:pPr>
      <w:rPr>
        <w:rFonts w:cs="Times New Roman"/>
      </w:rPr>
    </w:lvl>
    <w:lvl w:ilvl="2" w:tplc="040C001B" w:tentative="1">
      <w:start w:val="1"/>
      <w:numFmt w:val="lowerRoman"/>
      <w:lvlText w:val="%3."/>
      <w:lvlJc w:val="right"/>
      <w:pPr>
        <w:ind w:left="1908" w:hanging="180"/>
      </w:pPr>
      <w:rPr>
        <w:rFonts w:cs="Times New Roman"/>
      </w:rPr>
    </w:lvl>
    <w:lvl w:ilvl="3" w:tplc="040C000F" w:tentative="1">
      <w:start w:val="1"/>
      <w:numFmt w:val="decimal"/>
      <w:lvlText w:val="%4."/>
      <w:lvlJc w:val="left"/>
      <w:pPr>
        <w:ind w:left="2628" w:hanging="360"/>
      </w:pPr>
      <w:rPr>
        <w:rFonts w:cs="Times New Roman"/>
      </w:rPr>
    </w:lvl>
    <w:lvl w:ilvl="4" w:tplc="040C0019" w:tentative="1">
      <w:start w:val="1"/>
      <w:numFmt w:val="lowerLetter"/>
      <w:lvlText w:val="%5."/>
      <w:lvlJc w:val="left"/>
      <w:pPr>
        <w:ind w:left="3348" w:hanging="360"/>
      </w:pPr>
      <w:rPr>
        <w:rFonts w:cs="Times New Roman"/>
      </w:rPr>
    </w:lvl>
    <w:lvl w:ilvl="5" w:tplc="040C001B" w:tentative="1">
      <w:start w:val="1"/>
      <w:numFmt w:val="lowerRoman"/>
      <w:lvlText w:val="%6."/>
      <w:lvlJc w:val="right"/>
      <w:pPr>
        <w:ind w:left="4068" w:hanging="180"/>
      </w:pPr>
      <w:rPr>
        <w:rFonts w:cs="Times New Roman"/>
      </w:rPr>
    </w:lvl>
    <w:lvl w:ilvl="6" w:tplc="040C000F" w:tentative="1">
      <w:start w:val="1"/>
      <w:numFmt w:val="decimal"/>
      <w:lvlText w:val="%7."/>
      <w:lvlJc w:val="left"/>
      <w:pPr>
        <w:ind w:left="4788" w:hanging="360"/>
      </w:pPr>
      <w:rPr>
        <w:rFonts w:cs="Times New Roman"/>
      </w:rPr>
    </w:lvl>
    <w:lvl w:ilvl="7" w:tplc="040C0019" w:tentative="1">
      <w:start w:val="1"/>
      <w:numFmt w:val="lowerLetter"/>
      <w:lvlText w:val="%8."/>
      <w:lvlJc w:val="left"/>
      <w:pPr>
        <w:ind w:left="5508" w:hanging="360"/>
      </w:pPr>
      <w:rPr>
        <w:rFonts w:cs="Times New Roman"/>
      </w:rPr>
    </w:lvl>
    <w:lvl w:ilvl="8" w:tplc="040C001B" w:tentative="1">
      <w:start w:val="1"/>
      <w:numFmt w:val="lowerRoman"/>
      <w:lvlText w:val="%9."/>
      <w:lvlJc w:val="right"/>
      <w:pPr>
        <w:ind w:left="6228" w:hanging="180"/>
      </w:pPr>
      <w:rPr>
        <w:rFonts w:cs="Times New Roman"/>
      </w:rPr>
    </w:lvl>
  </w:abstractNum>
  <w:abstractNum w:abstractNumId="10"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1"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2"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num w:numId="1">
    <w:abstractNumId w:val="0"/>
  </w:num>
  <w:num w:numId="2">
    <w:abstractNumId w:val="0"/>
  </w:num>
  <w:num w:numId="3">
    <w:abstractNumId w:val="0"/>
  </w:num>
  <w:num w:numId="4">
    <w:abstractNumId w:val="0"/>
  </w:num>
  <w:num w:numId="5">
    <w:abstractNumId w:val="10"/>
  </w:num>
  <w:num w:numId="6">
    <w:abstractNumId w:val="0"/>
  </w:num>
  <w:num w:numId="7">
    <w:abstractNumId w:val="0"/>
  </w:num>
  <w:num w:numId="8">
    <w:abstractNumId w:val="11"/>
  </w:num>
  <w:num w:numId="9">
    <w:abstractNumId w:val="0"/>
  </w:num>
  <w:num w:numId="10">
    <w:abstractNumId w:val="0"/>
  </w:num>
  <w:num w:numId="11">
    <w:abstractNumId w:val="12"/>
  </w:num>
  <w:num w:numId="12">
    <w:abstractNumId w:val="11"/>
  </w:num>
  <w:num w:numId="13">
    <w:abstractNumId w:val="11"/>
  </w:num>
  <w:num w:numId="14">
    <w:abstractNumId w:val="11"/>
  </w:num>
  <w:num w:numId="15">
    <w:abstractNumId w:val="11"/>
  </w:num>
  <w:num w:numId="16">
    <w:abstractNumId w:val="0"/>
  </w:num>
  <w:num w:numId="17">
    <w:abstractNumId w:val="0"/>
  </w:num>
  <w:num w:numId="18">
    <w:abstractNumId w:val="0"/>
  </w:num>
  <w:num w:numId="19">
    <w:abstractNumId w:val="11"/>
  </w:num>
  <w:num w:numId="20">
    <w:abstractNumId w:val="11"/>
  </w:num>
  <w:num w:numId="21">
    <w:abstractNumId w:val="11"/>
  </w:num>
  <w:num w:numId="22">
    <w:abstractNumId w:val="11"/>
  </w:num>
  <w:num w:numId="23">
    <w:abstractNumId w:val="0"/>
  </w:num>
  <w:num w:numId="24">
    <w:abstractNumId w:val="0"/>
  </w:num>
  <w:num w:numId="25">
    <w:abstractNumId w:val="11"/>
  </w:num>
  <w:num w:numId="26">
    <w:abstractNumId w:val="2"/>
  </w:num>
  <w:num w:numId="27">
    <w:abstractNumId w:val="7"/>
  </w:num>
  <w:num w:numId="28">
    <w:abstractNumId w:val="11"/>
  </w:num>
  <w:num w:numId="29">
    <w:abstractNumId w:val="3"/>
  </w:num>
  <w:num w:numId="30">
    <w:abstractNumId w:val="11"/>
  </w:num>
  <w:num w:numId="31">
    <w:abstractNumId w:val="5"/>
  </w:num>
  <w:num w:numId="32">
    <w:abstractNumId w:val="0"/>
  </w:num>
  <w:num w:numId="33">
    <w:abstractNumId w:val="8"/>
  </w:num>
  <w:num w:numId="34">
    <w:abstractNumId w:val="6"/>
  </w:num>
  <w:num w:numId="35">
    <w:abstractNumId w:val="1"/>
  </w:num>
  <w:num w:numId="36">
    <w:abstractNumId w:val="4"/>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C24"/>
    <w:rsid w:val="000278A0"/>
    <w:rsid w:val="00067DCB"/>
    <w:rsid w:val="000829B9"/>
    <w:rsid w:val="000D1844"/>
    <w:rsid w:val="000F7C6D"/>
    <w:rsid w:val="00113E30"/>
    <w:rsid w:val="0017273D"/>
    <w:rsid w:val="00172C87"/>
    <w:rsid w:val="00183AC2"/>
    <w:rsid w:val="00190B1A"/>
    <w:rsid w:val="001C7991"/>
    <w:rsid w:val="001E7712"/>
    <w:rsid w:val="00202D05"/>
    <w:rsid w:val="002162F1"/>
    <w:rsid w:val="00221351"/>
    <w:rsid w:val="00221FC8"/>
    <w:rsid w:val="002233D5"/>
    <w:rsid w:val="00233438"/>
    <w:rsid w:val="0024451E"/>
    <w:rsid w:val="002614D4"/>
    <w:rsid w:val="002907EB"/>
    <w:rsid w:val="002953BD"/>
    <w:rsid w:val="002A77B3"/>
    <w:rsid w:val="002B0E80"/>
    <w:rsid w:val="002C0715"/>
    <w:rsid w:val="002C1E7E"/>
    <w:rsid w:val="002E738F"/>
    <w:rsid w:val="003346AD"/>
    <w:rsid w:val="0034023E"/>
    <w:rsid w:val="00350041"/>
    <w:rsid w:val="0035116E"/>
    <w:rsid w:val="003A4E6B"/>
    <w:rsid w:val="003D4D3C"/>
    <w:rsid w:val="003E4767"/>
    <w:rsid w:val="00401491"/>
    <w:rsid w:val="00444FEF"/>
    <w:rsid w:val="004D71A1"/>
    <w:rsid w:val="00524F24"/>
    <w:rsid w:val="00534E54"/>
    <w:rsid w:val="005365EE"/>
    <w:rsid w:val="00547FB7"/>
    <w:rsid w:val="005734DC"/>
    <w:rsid w:val="0057721B"/>
    <w:rsid w:val="00592113"/>
    <w:rsid w:val="005D1152"/>
    <w:rsid w:val="005E4F8F"/>
    <w:rsid w:val="005E59BE"/>
    <w:rsid w:val="006039F7"/>
    <w:rsid w:val="00646A4F"/>
    <w:rsid w:val="006528AB"/>
    <w:rsid w:val="00653838"/>
    <w:rsid w:val="00663298"/>
    <w:rsid w:val="00674B11"/>
    <w:rsid w:val="00675F5C"/>
    <w:rsid w:val="00696C24"/>
    <w:rsid w:val="00773389"/>
    <w:rsid w:val="00773977"/>
    <w:rsid w:val="007758E2"/>
    <w:rsid w:val="007832C3"/>
    <w:rsid w:val="00786595"/>
    <w:rsid w:val="00786603"/>
    <w:rsid w:val="00802860"/>
    <w:rsid w:val="00807B8A"/>
    <w:rsid w:val="008405F5"/>
    <w:rsid w:val="008539FE"/>
    <w:rsid w:val="00854E54"/>
    <w:rsid w:val="008675B4"/>
    <w:rsid w:val="00883AE8"/>
    <w:rsid w:val="00885C63"/>
    <w:rsid w:val="008941AF"/>
    <w:rsid w:val="00894A2C"/>
    <w:rsid w:val="00907634"/>
    <w:rsid w:val="00971BB2"/>
    <w:rsid w:val="00996C46"/>
    <w:rsid w:val="009C4F35"/>
    <w:rsid w:val="00A10255"/>
    <w:rsid w:val="00A127BF"/>
    <w:rsid w:val="00A2440E"/>
    <w:rsid w:val="00A350CD"/>
    <w:rsid w:val="00A37D29"/>
    <w:rsid w:val="00A86A9D"/>
    <w:rsid w:val="00A93BCB"/>
    <w:rsid w:val="00A9481A"/>
    <w:rsid w:val="00AF43FA"/>
    <w:rsid w:val="00B13268"/>
    <w:rsid w:val="00B25B72"/>
    <w:rsid w:val="00BB04DA"/>
    <w:rsid w:val="00BB2B8E"/>
    <w:rsid w:val="00BB6903"/>
    <w:rsid w:val="00BE04A5"/>
    <w:rsid w:val="00BF4050"/>
    <w:rsid w:val="00C36DEC"/>
    <w:rsid w:val="00C42E9F"/>
    <w:rsid w:val="00CA4CEB"/>
    <w:rsid w:val="00CA6C2E"/>
    <w:rsid w:val="00CB557C"/>
    <w:rsid w:val="00CE7B00"/>
    <w:rsid w:val="00D172F0"/>
    <w:rsid w:val="00D4098D"/>
    <w:rsid w:val="00D54D28"/>
    <w:rsid w:val="00D56129"/>
    <w:rsid w:val="00D96FE0"/>
    <w:rsid w:val="00DB025F"/>
    <w:rsid w:val="00DB10DF"/>
    <w:rsid w:val="00DC7651"/>
    <w:rsid w:val="00E11F17"/>
    <w:rsid w:val="00E15AB7"/>
    <w:rsid w:val="00E31DCC"/>
    <w:rsid w:val="00E442BB"/>
    <w:rsid w:val="00E44961"/>
    <w:rsid w:val="00E84E12"/>
    <w:rsid w:val="00EC7AA0"/>
    <w:rsid w:val="00ED3220"/>
    <w:rsid w:val="00F40944"/>
    <w:rsid w:val="00F46045"/>
    <w:rsid w:val="00F7092F"/>
    <w:rsid w:val="00F87911"/>
    <w:rsid w:val="00FA35CA"/>
    <w:rsid w:val="00FC1934"/>
    <w:rsid w:val="00FE609E"/>
    <w:rsid w:val="00FF5C2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43A1EB"/>
  <w14:defaultImageDpi w14:val="0"/>
  <w15:docId w15:val="{3EECBA4F-FBA5-4B88-A7E5-D53197D77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58E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3A4E6B"/>
    <w:rPr>
      <w:rFonts w:cs="Times New Roman"/>
      <w:sz w:val="16"/>
      <w:szCs w:val="16"/>
    </w:rPr>
  </w:style>
  <w:style w:type="paragraph" w:styleId="Commentaire">
    <w:name w:val="annotation text"/>
    <w:basedOn w:val="Normal"/>
    <w:link w:val="CommentaireCar"/>
    <w:uiPriority w:val="99"/>
    <w:semiHidden/>
    <w:unhideWhenUsed/>
    <w:rsid w:val="003A4E6B"/>
    <w:rPr>
      <w:sz w:val="20"/>
      <w:szCs w:val="20"/>
    </w:rPr>
  </w:style>
  <w:style w:type="character" w:customStyle="1" w:styleId="CommentaireCar">
    <w:name w:val="Commentaire Car"/>
    <w:basedOn w:val="Policepardfaut"/>
    <w:link w:val="Commentaire"/>
    <w:uiPriority w:val="99"/>
    <w:semiHidden/>
    <w:locked/>
    <w:rsid w:val="003A4E6B"/>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3A4E6B"/>
    <w:rPr>
      <w:b/>
      <w:bCs/>
    </w:rPr>
  </w:style>
  <w:style w:type="character" w:customStyle="1" w:styleId="ObjetducommentaireCar">
    <w:name w:val="Objet du commentaire Car"/>
    <w:basedOn w:val="CommentaireCar"/>
    <w:link w:val="Objetducommentaire"/>
    <w:uiPriority w:val="99"/>
    <w:semiHidden/>
    <w:locked/>
    <w:rsid w:val="003A4E6B"/>
    <w:rPr>
      <w:rFonts w:cs="Times New Roman"/>
      <w:b/>
      <w:bCs/>
      <w:sz w:val="20"/>
      <w:szCs w:val="20"/>
    </w:rPr>
  </w:style>
  <w:style w:type="paragraph" w:styleId="Textedebulles">
    <w:name w:val="Balloon Text"/>
    <w:basedOn w:val="Normal"/>
    <w:link w:val="TextedebullesCar"/>
    <w:uiPriority w:val="99"/>
    <w:semiHidden/>
    <w:unhideWhenUsed/>
    <w:rsid w:val="003A4E6B"/>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3A4E6B"/>
    <w:rPr>
      <w:rFonts w:ascii="Segoe UI" w:hAnsi="Segoe UI" w:cs="Segoe UI"/>
      <w:sz w:val="18"/>
      <w:szCs w:val="18"/>
    </w:rPr>
  </w:style>
  <w:style w:type="paragraph" w:styleId="En-tte">
    <w:name w:val="header"/>
    <w:basedOn w:val="Normal"/>
    <w:link w:val="En-tteCar"/>
    <w:uiPriority w:val="99"/>
    <w:unhideWhenUsed/>
    <w:rsid w:val="00674B11"/>
    <w:pPr>
      <w:tabs>
        <w:tab w:val="center" w:pos="4536"/>
        <w:tab w:val="right" w:pos="9072"/>
      </w:tabs>
    </w:pPr>
  </w:style>
  <w:style w:type="character" w:customStyle="1" w:styleId="En-tteCar">
    <w:name w:val="En-tête Car"/>
    <w:basedOn w:val="Policepardfaut"/>
    <w:link w:val="En-tte"/>
    <w:uiPriority w:val="99"/>
    <w:locked/>
    <w:rsid w:val="00674B11"/>
    <w:rPr>
      <w:rFonts w:cs="Times New Roman"/>
    </w:rPr>
  </w:style>
  <w:style w:type="paragraph" w:styleId="Pieddepage">
    <w:name w:val="footer"/>
    <w:basedOn w:val="Normal"/>
    <w:link w:val="PieddepageCar"/>
    <w:uiPriority w:val="99"/>
    <w:unhideWhenUsed/>
    <w:rsid w:val="00674B11"/>
    <w:pPr>
      <w:tabs>
        <w:tab w:val="center" w:pos="4536"/>
        <w:tab w:val="right" w:pos="9072"/>
      </w:tabs>
    </w:pPr>
  </w:style>
  <w:style w:type="character" w:customStyle="1" w:styleId="PieddepageCar">
    <w:name w:val="Pied de page Car"/>
    <w:basedOn w:val="Policepardfaut"/>
    <w:link w:val="Pieddepage"/>
    <w:uiPriority w:val="99"/>
    <w:locked/>
    <w:rsid w:val="00674B1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economie.gouv.fr/daj/formulaires-declaration-du-candida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telerecours.fr/"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legifrance.gouv.fr/codes/id/LEGISCTA0000383253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legifrance.gouv.fr/jorf/id/JORFTEXT000043310341"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legifrance.gouv.fr/codes/id/LEGITEXT00003770101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economie.gouv.fr/mediateur-des-entreprises/achat-public"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3447</Words>
  <Characters>20218</Characters>
  <Application>Microsoft Office Word</Application>
  <DocSecurity>0</DocSecurity>
  <Lines>168</Lines>
  <Paragraphs>47</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STALIN Murielle</dc:creator>
  <cp:keywords/>
  <dc:description>Generated by Oracle BI Publisher 10.1.3.4.2</dc:description>
  <cp:lastModifiedBy>LEPREVOST Sébastien</cp:lastModifiedBy>
  <cp:revision>4</cp:revision>
  <cp:lastPrinted>2024-06-05T13:59:00Z</cp:lastPrinted>
  <dcterms:created xsi:type="dcterms:W3CDTF">2026-10-14T13:39:00Z</dcterms:created>
  <dcterms:modified xsi:type="dcterms:W3CDTF">2026-10-14T14:10:00Z</dcterms:modified>
</cp:coreProperties>
</file>