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D7E53" w14:textId="226092F9" w:rsidR="00F171D7" w:rsidRDefault="009973BA">
      <w:pPr>
        <w:ind w:left="3400" w:right="3360"/>
        <w:rPr>
          <w:sz w:val="2"/>
        </w:rPr>
      </w:pPr>
      <w:bookmarkStart w:id="0" w:name="_GoBack"/>
      <w:bookmarkEnd w:id="0"/>
      <w:r>
        <w:pict w14:anchorId="4EE15C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52.5pt">
            <v:imagedata r:id="rId7" o:title=""/>
          </v:shape>
        </w:pict>
      </w:r>
    </w:p>
    <w:p w14:paraId="34B40D5F" w14:textId="77777777" w:rsidR="00F171D7" w:rsidRDefault="00F171D7">
      <w:pPr>
        <w:spacing w:line="240" w:lineRule="exact"/>
      </w:pPr>
    </w:p>
    <w:p w14:paraId="7A71B978" w14:textId="77777777" w:rsidR="00F171D7" w:rsidRDefault="00F171D7">
      <w:pPr>
        <w:spacing w:line="240" w:lineRule="exact"/>
      </w:pPr>
    </w:p>
    <w:p w14:paraId="77E52721" w14:textId="77777777" w:rsidR="00F171D7" w:rsidRDefault="00F171D7">
      <w:pPr>
        <w:spacing w:after="180" w:line="240" w:lineRule="exact"/>
      </w:pPr>
    </w:p>
    <w:tbl>
      <w:tblPr>
        <w:tblW w:w="0" w:type="auto"/>
        <w:tblLayout w:type="fixed"/>
        <w:tblLook w:val="04A0" w:firstRow="1" w:lastRow="0" w:firstColumn="1" w:lastColumn="0" w:noHBand="0" w:noVBand="1"/>
      </w:tblPr>
      <w:tblGrid>
        <w:gridCol w:w="9620"/>
      </w:tblGrid>
      <w:tr w:rsidR="00F171D7" w14:paraId="008CDCF8" w14:textId="77777777">
        <w:tc>
          <w:tcPr>
            <w:tcW w:w="9620" w:type="dxa"/>
            <w:shd w:val="clear" w:color="666553" w:fill="666553"/>
            <w:tcMar>
              <w:top w:w="30" w:type="dxa"/>
              <w:left w:w="0" w:type="dxa"/>
              <w:bottom w:w="0" w:type="dxa"/>
              <w:right w:w="0" w:type="dxa"/>
            </w:tcMar>
            <w:vAlign w:val="center"/>
          </w:tcPr>
          <w:p w14:paraId="2D1B049E" w14:textId="77777777" w:rsidR="00F171D7" w:rsidRDefault="00930644">
            <w:pPr>
              <w:jc w:val="center"/>
              <w:rPr>
                <w:rFonts w:ascii="Times New Roman" w:hAnsi="Times New Roman"/>
                <w:b/>
                <w:color w:val="FFFFFF"/>
                <w:sz w:val="28"/>
              </w:rPr>
            </w:pPr>
            <w:r>
              <w:rPr>
                <w:rFonts w:ascii="Times New Roman" w:hAnsi="Times New Roman"/>
                <w:b/>
                <w:color w:val="FFFFFF"/>
                <w:sz w:val="28"/>
              </w:rPr>
              <w:t>RÈGLEMENT DE LA CONSULTATION</w:t>
            </w:r>
          </w:p>
        </w:tc>
      </w:tr>
    </w:tbl>
    <w:p w14:paraId="3705D915" w14:textId="77777777" w:rsidR="00F171D7" w:rsidRDefault="00930644">
      <w:pPr>
        <w:spacing w:line="240" w:lineRule="exact"/>
      </w:pPr>
      <w:r>
        <w:t xml:space="preserve"> </w:t>
      </w:r>
    </w:p>
    <w:p w14:paraId="7665BCF0" w14:textId="77777777" w:rsidR="00F171D7" w:rsidRDefault="00F171D7">
      <w:pPr>
        <w:spacing w:after="220" w:line="240" w:lineRule="exact"/>
      </w:pPr>
    </w:p>
    <w:p w14:paraId="380E4557" w14:textId="77777777" w:rsidR="00F171D7" w:rsidRDefault="00930644">
      <w:pPr>
        <w:spacing w:before="20"/>
        <w:jc w:val="center"/>
        <w:rPr>
          <w:rFonts w:ascii="Times New Roman" w:hAnsi="Times New Roman"/>
          <w:b/>
          <w:color w:val="000000"/>
          <w:sz w:val="28"/>
        </w:rPr>
      </w:pPr>
      <w:r>
        <w:rPr>
          <w:rFonts w:ascii="Times New Roman" w:hAnsi="Times New Roman"/>
          <w:b/>
          <w:color w:val="000000"/>
          <w:sz w:val="28"/>
        </w:rPr>
        <w:t>ACCORD-CADRE DE TRAVAUX</w:t>
      </w:r>
    </w:p>
    <w:p w14:paraId="1686E1B7" w14:textId="77777777" w:rsidR="00F171D7" w:rsidRDefault="00F171D7">
      <w:pPr>
        <w:spacing w:line="240" w:lineRule="exact"/>
      </w:pPr>
    </w:p>
    <w:p w14:paraId="4F8DEB6B" w14:textId="77777777" w:rsidR="00F171D7" w:rsidRDefault="00F171D7">
      <w:pPr>
        <w:spacing w:line="240" w:lineRule="exact"/>
      </w:pPr>
    </w:p>
    <w:p w14:paraId="128D3BB8" w14:textId="77777777" w:rsidR="00F171D7" w:rsidRDefault="00F171D7">
      <w:pPr>
        <w:spacing w:line="240" w:lineRule="exact"/>
      </w:pPr>
    </w:p>
    <w:p w14:paraId="4F38BF22" w14:textId="77777777" w:rsidR="00F171D7" w:rsidRDefault="00F171D7">
      <w:pPr>
        <w:spacing w:line="240" w:lineRule="exact"/>
      </w:pPr>
    </w:p>
    <w:p w14:paraId="4F096B85" w14:textId="77777777" w:rsidR="00F171D7" w:rsidRDefault="00F171D7">
      <w:pPr>
        <w:spacing w:line="240" w:lineRule="exact"/>
      </w:pPr>
    </w:p>
    <w:p w14:paraId="376EA3EF" w14:textId="77777777" w:rsidR="00F171D7" w:rsidRDefault="00F171D7">
      <w:pPr>
        <w:spacing w:line="240" w:lineRule="exact"/>
      </w:pPr>
    </w:p>
    <w:p w14:paraId="2A93E0C4" w14:textId="77777777" w:rsidR="00F171D7" w:rsidRDefault="00F171D7">
      <w:pPr>
        <w:spacing w:line="240" w:lineRule="exact"/>
      </w:pPr>
    </w:p>
    <w:p w14:paraId="062289FC" w14:textId="77777777" w:rsidR="00F171D7" w:rsidRDefault="00F171D7">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F171D7" w14:paraId="08BD9484" w14:textId="77777777">
        <w:trPr>
          <w:trHeight w:val="1075"/>
        </w:trPr>
        <w:tc>
          <w:tcPr>
            <w:tcW w:w="1260" w:type="dxa"/>
            <w:tcMar>
              <w:top w:w="0" w:type="dxa"/>
              <w:left w:w="0" w:type="dxa"/>
              <w:bottom w:w="0" w:type="dxa"/>
              <w:right w:w="0" w:type="dxa"/>
            </w:tcMar>
          </w:tcPr>
          <w:p w14:paraId="761446A9" w14:textId="77777777" w:rsidR="00F171D7" w:rsidRDefault="00F171D7">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02E7B17E" w14:textId="77777777" w:rsidR="00F171D7" w:rsidRDefault="00930644">
            <w:pPr>
              <w:spacing w:line="322" w:lineRule="exact"/>
              <w:jc w:val="center"/>
              <w:rPr>
                <w:rFonts w:ascii="Times New Roman" w:hAnsi="Times New Roman"/>
                <w:b/>
                <w:color w:val="000000"/>
                <w:sz w:val="28"/>
              </w:rPr>
            </w:pPr>
            <w:r>
              <w:rPr>
                <w:rFonts w:ascii="Times New Roman" w:hAnsi="Times New Roman"/>
                <w:b/>
                <w:color w:val="000000"/>
                <w:sz w:val="28"/>
              </w:rPr>
              <w:t>Travaux pour entretien et grosses réparations de chaussées et autres domaines du Département des Alpes de Haute-Provence - Lots 6 à 17.</w:t>
            </w:r>
          </w:p>
        </w:tc>
        <w:tc>
          <w:tcPr>
            <w:tcW w:w="1260" w:type="dxa"/>
            <w:tcMar>
              <w:top w:w="0" w:type="dxa"/>
              <w:left w:w="0" w:type="dxa"/>
              <w:bottom w:w="0" w:type="dxa"/>
              <w:right w:w="0" w:type="dxa"/>
            </w:tcMar>
          </w:tcPr>
          <w:p w14:paraId="0D90D810" w14:textId="77777777" w:rsidR="00F171D7" w:rsidRDefault="00F171D7">
            <w:pPr>
              <w:rPr>
                <w:sz w:val="2"/>
              </w:rPr>
            </w:pPr>
          </w:p>
        </w:tc>
      </w:tr>
      <w:tr w:rsidR="00F171D7" w14:paraId="086B8393" w14:textId="77777777">
        <w:trPr>
          <w:trHeight w:val="292"/>
        </w:trPr>
        <w:tc>
          <w:tcPr>
            <w:tcW w:w="9620" w:type="dxa"/>
            <w:gridSpan w:val="3"/>
            <w:vMerge w:val="restart"/>
            <w:tcMar>
              <w:top w:w="0" w:type="dxa"/>
              <w:left w:w="0" w:type="dxa"/>
              <w:bottom w:w="0" w:type="dxa"/>
              <w:right w:w="0" w:type="dxa"/>
            </w:tcMar>
            <w:vAlign w:val="center"/>
          </w:tcPr>
          <w:p w14:paraId="6BF746FF" w14:textId="77777777" w:rsidR="00F171D7" w:rsidRDefault="00930644">
            <w:pPr>
              <w:jc w:val="center"/>
              <w:rPr>
                <w:rFonts w:ascii="Times New Roman" w:hAnsi="Times New Roman"/>
                <w:color w:val="000000"/>
              </w:rPr>
            </w:pPr>
            <w:r>
              <w:rPr>
                <w:rFonts w:ascii="Times New Roman" w:hAnsi="Times New Roman"/>
                <w:color w:val="000000"/>
              </w:rPr>
              <w:t>Date et heure limites de réception des offres :</w:t>
            </w:r>
          </w:p>
        </w:tc>
      </w:tr>
      <w:tr w:rsidR="00F171D7" w14:paraId="5857ED19" w14:textId="77777777">
        <w:trPr>
          <w:trHeight w:val="276"/>
        </w:trPr>
        <w:tc>
          <w:tcPr>
            <w:tcW w:w="9620" w:type="dxa"/>
            <w:gridSpan w:val="3"/>
            <w:vMerge/>
            <w:tcMar>
              <w:top w:w="0" w:type="dxa"/>
              <w:left w:w="0" w:type="dxa"/>
              <w:bottom w:w="0" w:type="dxa"/>
              <w:right w:w="0" w:type="dxa"/>
            </w:tcMar>
          </w:tcPr>
          <w:p w14:paraId="1FA35746" w14:textId="77777777" w:rsidR="00F171D7" w:rsidRDefault="00F171D7"/>
        </w:tc>
      </w:tr>
    </w:tbl>
    <w:p w14:paraId="402FBBA9" w14:textId="3CA29580" w:rsidR="00F171D7" w:rsidRDefault="00F00551">
      <w:pPr>
        <w:spacing w:before="60" w:after="20"/>
        <w:jc w:val="center"/>
        <w:rPr>
          <w:rFonts w:ascii="Times New Roman" w:hAnsi="Times New Roman"/>
          <w:color w:val="000000"/>
        </w:rPr>
      </w:pPr>
      <w:r>
        <w:rPr>
          <w:rFonts w:ascii="Times New Roman" w:hAnsi="Times New Roman"/>
          <w:color w:val="000000"/>
        </w:rPr>
        <w:t>J</w:t>
      </w:r>
      <w:r w:rsidR="003D431B">
        <w:rPr>
          <w:rFonts w:ascii="Times New Roman" w:hAnsi="Times New Roman"/>
          <w:color w:val="000000"/>
        </w:rPr>
        <w:t>eudi</w:t>
      </w:r>
      <w:r w:rsidR="00930644">
        <w:rPr>
          <w:rFonts w:ascii="Times New Roman" w:hAnsi="Times New Roman"/>
          <w:color w:val="000000"/>
        </w:rPr>
        <w:t xml:space="preserve"> 0</w:t>
      </w:r>
      <w:r w:rsidR="003D431B">
        <w:rPr>
          <w:rFonts w:ascii="Times New Roman" w:hAnsi="Times New Roman"/>
          <w:color w:val="000000"/>
        </w:rPr>
        <w:t>3</w:t>
      </w:r>
      <w:r w:rsidR="00930644">
        <w:rPr>
          <w:rFonts w:ascii="Times New Roman" w:hAnsi="Times New Roman"/>
          <w:color w:val="000000"/>
        </w:rPr>
        <w:t xml:space="preserve"> décembre 2026 à 12:00:00</w:t>
      </w:r>
    </w:p>
    <w:p w14:paraId="023F2B99" w14:textId="77777777" w:rsidR="00F171D7" w:rsidRDefault="00F171D7">
      <w:pPr>
        <w:spacing w:line="240" w:lineRule="exact"/>
      </w:pPr>
    </w:p>
    <w:p w14:paraId="4C7840F5" w14:textId="77777777" w:rsidR="00F171D7" w:rsidRDefault="00F171D7">
      <w:pPr>
        <w:spacing w:line="240" w:lineRule="exact"/>
      </w:pPr>
    </w:p>
    <w:p w14:paraId="3C60CF92" w14:textId="77777777" w:rsidR="00F171D7" w:rsidRDefault="00F171D7">
      <w:pPr>
        <w:spacing w:line="240" w:lineRule="exact"/>
      </w:pPr>
    </w:p>
    <w:p w14:paraId="6907F957" w14:textId="77777777" w:rsidR="00F171D7" w:rsidRDefault="00F171D7">
      <w:pPr>
        <w:spacing w:line="240" w:lineRule="exact"/>
      </w:pPr>
    </w:p>
    <w:p w14:paraId="71F56E9F" w14:textId="77777777" w:rsidR="00F171D7" w:rsidRDefault="00F171D7">
      <w:pPr>
        <w:spacing w:line="240" w:lineRule="exact"/>
      </w:pPr>
    </w:p>
    <w:p w14:paraId="6FA1B8CE" w14:textId="77777777" w:rsidR="00F171D7" w:rsidRDefault="00F171D7">
      <w:pPr>
        <w:spacing w:line="240" w:lineRule="exact"/>
      </w:pPr>
    </w:p>
    <w:p w14:paraId="2A3B982B" w14:textId="77777777" w:rsidR="00F171D7" w:rsidRDefault="00F171D7">
      <w:pPr>
        <w:spacing w:line="240" w:lineRule="exact"/>
      </w:pPr>
    </w:p>
    <w:p w14:paraId="4B4981A9" w14:textId="77777777" w:rsidR="00F171D7" w:rsidRDefault="00F171D7">
      <w:pPr>
        <w:spacing w:line="240" w:lineRule="exact"/>
      </w:pPr>
    </w:p>
    <w:p w14:paraId="5E001AA4" w14:textId="77777777" w:rsidR="00F171D7" w:rsidRDefault="00930644">
      <w:pPr>
        <w:spacing w:line="276" w:lineRule="exact"/>
        <w:jc w:val="center"/>
        <w:rPr>
          <w:rFonts w:ascii="Times New Roman" w:hAnsi="Times New Roman"/>
          <w:color w:val="000000"/>
        </w:rPr>
      </w:pPr>
      <w:r>
        <w:rPr>
          <w:rFonts w:ascii="Times New Roman" w:hAnsi="Times New Roman"/>
          <w:b/>
          <w:color w:val="000000"/>
        </w:rPr>
        <w:t>Conseil départemental des Alpes de Haute Provence</w:t>
      </w:r>
    </w:p>
    <w:p w14:paraId="450AF525" w14:textId="77777777" w:rsidR="00F171D7" w:rsidRDefault="00930644">
      <w:pPr>
        <w:spacing w:line="276" w:lineRule="exact"/>
        <w:jc w:val="center"/>
        <w:rPr>
          <w:rFonts w:ascii="Times New Roman" w:hAnsi="Times New Roman"/>
          <w:color w:val="000000"/>
        </w:rPr>
      </w:pPr>
      <w:r>
        <w:rPr>
          <w:rFonts w:ascii="Times New Roman" w:hAnsi="Times New Roman"/>
          <w:b/>
          <w:color w:val="000000"/>
        </w:rPr>
        <w:t xml:space="preserve">Service investissements routiers </w:t>
      </w:r>
    </w:p>
    <w:p w14:paraId="506B780A" w14:textId="77777777" w:rsidR="00F171D7" w:rsidRDefault="00930644">
      <w:pPr>
        <w:spacing w:line="276" w:lineRule="exact"/>
        <w:jc w:val="center"/>
        <w:rPr>
          <w:rFonts w:ascii="Times New Roman" w:hAnsi="Times New Roman"/>
          <w:color w:val="000000"/>
        </w:rPr>
      </w:pPr>
      <w:r>
        <w:rPr>
          <w:rFonts w:ascii="Times New Roman" w:hAnsi="Times New Roman"/>
          <w:color w:val="000000"/>
        </w:rPr>
        <w:t>Immeuble François Mitterrand</w:t>
      </w:r>
    </w:p>
    <w:p w14:paraId="45E8EB2E" w14:textId="77777777" w:rsidR="00F171D7" w:rsidRDefault="00930644">
      <w:pPr>
        <w:spacing w:line="276" w:lineRule="exact"/>
        <w:jc w:val="center"/>
        <w:rPr>
          <w:rFonts w:ascii="Times New Roman" w:hAnsi="Times New Roman"/>
          <w:color w:val="000000"/>
        </w:rPr>
      </w:pPr>
      <w:r>
        <w:rPr>
          <w:rFonts w:ascii="Times New Roman" w:hAnsi="Times New Roman"/>
          <w:color w:val="000000"/>
        </w:rPr>
        <w:t xml:space="preserve">8 rue Bad </w:t>
      </w:r>
      <w:proofErr w:type="spellStart"/>
      <w:r>
        <w:rPr>
          <w:rFonts w:ascii="Times New Roman" w:hAnsi="Times New Roman"/>
          <w:color w:val="000000"/>
        </w:rPr>
        <w:t>Mergentheim</w:t>
      </w:r>
      <w:proofErr w:type="spellEnd"/>
    </w:p>
    <w:p w14:paraId="13930B7F" w14:textId="77777777" w:rsidR="00F171D7" w:rsidRDefault="00930644">
      <w:pPr>
        <w:spacing w:line="276" w:lineRule="exact"/>
        <w:jc w:val="center"/>
        <w:rPr>
          <w:rFonts w:ascii="Times New Roman" w:hAnsi="Times New Roman"/>
          <w:color w:val="000000"/>
        </w:rPr>
        <w:sectPr w:rsidR="00F171D7">
          <w:pgSz w:w="11900" w:h="16840"/>
          <w:pgMar w:top="1400" w:right="1140" w:bottom="1440" w:left="1140" w:header="1400" w:footer="1440" w:gutter="0"/>
          <w:cols w:space="708"/>
        </w:sectPr>
      </w:pPr>
      <w:r>
        <w:rPr>
          <w:rFonts w:ascii="Times New Roman" w:hAnsi="Times New Roman"/>
          <w:color w:val="000000"/>
        </w:rPr>
        <w:t>04000 DIGNE LES BAINS</w:t>
      </w:r>
    </w:p>
    <w:p w14:paraId="0B2CBB11" w14:textId="77777777" w:rsidR="00F171D7" w:rsidRDefault="00F171D7">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F171D7" w14:paraId="0382767E"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4E1129EE" w14:textId="77777777" w:rsidR="00F171D7" w:rsidRDefault="00930644">
            <w:pPr>
              <w:pStyle w:val="Titletable"/>
              <w:jc w:val="center"/>
            </w:pPr>
            <w:r>
              <w:t>L'ESSENTIEL DE LA PROCÉDURE</w:t>
            </w:r>
          </w:p>
        </w:tc>
      </w:tr>
      <w:tr w:rsidR="00F171D7" w14:paraId="480FFCE6" w14:textId="77777777">
        <w:trPr>
          <w:trHeight w:val="814"/>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0869E2" w14:textId="77777777" w:rsidR="00F171D7" w:rsidRDefault="00F171D7">
            <w:pPr>
              <w:spacing w:after="40" w:line="240" w:lineRule="exact"/>
            </w:pPr>
          </w:p>
          <w:p w14:paraId="40D2E016" w14:textId="77777777" w:rsidR="00F171D7" w:rsidRDefault="009973BA">
            <w:pPr>
              <w:ind w:left="420"/>
              <w:rPr>
                <w:sz w:val="2"/>
              </w:rPr>
            </w:pPr>
            <w:r>
              <w:pict w14:anchorId="36A0B69F">
                <v:shape id="_x0000_i1026" type="#_x0000_t75" style="width:18pt;height:18pt">
                  <v:imagedata r:id="rId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EB95CA" w14:textId="77777777" w:rsidR="00F171D7" w:rsidRDefault="00930644">
            <w:pPr>
              <w:spacing w:before="320" w:after="160"/>
              <w:ind w:left="160" w:right="160"/>
              <w:rPr>
                <w:rFonts w:ascii="Times New Roman" w:hAnsi="Times New Roman"/>
                <w:b/>
                <w:color w:val="000000"/>
                <w:sz w:val="22"/>
              </w:rPr>
            </w:pPr>
            <w:r>
              <w:rPr>
                <w:rFonts w:ascii="Times New Roman" w:hAnsi="Times New Roman"/>
                <w:b/>
                <w:color w:val="000000"/>
                <w:sz w:val="22"/>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DE5282" w14:textId="77777777" w:rsidR="00F171D7" w:rsidRDefault="00930644">
            <w:pPr>
              <w:spacing w:before="60" w:after="60" w:line="253" w:lineRule="exact"/>
              <w:ind w:left="160" w:right="160"/>
              <w:rPr>
                <w:rFonts w:ascii="Times New Roman" w:hAnsi="Times New Roman"/>
                <w:color w:val="000000"/>
                <w:sz w:val="22"/>
              </w:rPr>
            </w:pPr>
            <w:r>
              <w:rPr>
                <w:rFonts w:ascii="Times New Roman" w:hAnsi="Times New Roman"/>
                <w:color w:val="000000"/>
                <w:sz w:val="22"/>
              </w:rPr>
              <w:t>Travaux pour entretien et grosses réparations de chaussées et autres domaines du Département des Alpes de Haute-Provence - Lots 6 à 17.</w:t>
            </w:r>
          </w:p>
        </w:tc>
      </w:tr>
      <w:tr w:rsidR="00F171D7" w14:paraId="6380066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65DBD2" w14:textId="77777777" w:rsidR="00F171D7" w:rsidRDefault="00F171D7">
            <w:pPr>
              <w:spacing w:line="140" w:lineRule="exact"/>
              <w:rPr>
                <w:sz w:val="14"/>
              </w:rPr>
            </w:pPr>
          </w:p>
          <w:p w14:paraId="66AEE014" w14:textId="77777777" w:rsidR="00F171D7" w:rsidRDefault="009973BA">
            <w:pPr>
              <w:ind w:left="420"/>
              <w:rPr>
                <w:sz w:val="2"/>
              </w:rPr>
            </w:pPr>
            <w:r>
              <w:pict w14:anchorId="4E8AC801">
                <v:shape id="_x0000_i1027" type="#_x0000_t75" style="width:18pt;height:18pt">
                  <v:imagedata r:id="rId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D74278"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1DE251"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Appel d'offres ouvert</w:t>
            </w:r>
          </w:p>
        </w:tc>
      </w:tr>
      <w:tr w:rsidR="00F171D7" w14:paraId="7E5EA101"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829A79" w14:textId="77777777" w:rsidR="00F171D7" w:rsidRDefault="00F171D7">
            <w:pPr>
              <w:spacing w:line="140" w:lineRule="exact"/>
              <w:rPr>
                <w:sz w:val="14"/>
              </w:rPr>
            </w:pPr>
          </w:p>
          <w:p w14:paraId="4A6CF3DD" w14:textId="77777777" w:rsidR="00F171D7" w:rsidRDefault="009973BA">
            <w:pPr>
              <w:ind w:left="420"/>
              <w:rPr>
                <w:sz w:val="2"/>
              </w:rPr>
            </w:pPr>
            <w:r>
              <w:pict w14:anchorId="3D27AAD3">
                <v:shape id="_x0000_i1028" type="#_x0000_t75" style="width:18pt;height:18pt">
                  <v:imagedata r:id="rId1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D4524E"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665F30"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Accord-cadre</w:t>
            </w:r>
          </w:p>
        </w:tc>
      </w:tr>
      <w:tr w:rsidR="00F171D7" w14:paraId="446E4EFE"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53AB36" w14:textId="77777777" w:rsidR="00F171D7" w:rsidRDefault="00F171D7">
            <w:pPr>
              <w:spacing w:line="140" w:lineRule="exact"/>
              <w:rPr>
                <w:sz w:val="14"/>
              </w:rPr>
            </w:pPr>
          </w:p>
          <w:p w14:paraId="17DBF63C" w14:textId="77777777" w:rsidR="00F171D7" w:rsidRDefault="009973BA">
            <w:pPr>
              <w:ind w:left="420"/>
              <w:rPr>
                <w:sz w:val="2"/>
              </w:rPr>
            </w:pPr>
            <w:r>
              <w:pict w14:anchorId="35D14009">
                <v:shape id="_x0000_i1029" type="#_x0000_t75" style="width:18pt;height:18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821770"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CA1401"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12</w:t>
            </w:r>
          </w:p>
        </w:tc>
      </w:tr>
      <w:tr w:rsidR="00F171D7" w14:paraId="7A64EBAB"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D93DF0" w14:textId="77777777" w:rsidR="00F171D7" w:rsidRDefault="00F171D7">
            <w:pPr>
              <w:spacing w:line="160" w:lineRule="exact"/>
              <w:rPr>
                <w:sz w:val="16"/>
              </w:rPr>
            </w:pPr>
          </w:p>
          <w:p w14:paraId="672A0DF5" w14:textId="77777777" w:rsidR="00F171D7" w:rsidRDefault="009973BA">
            <w:pPr>
              <w:ind w:left="420"/>
              <w:rPr>
                <w:sz w:val="2"/>
              </w:rPr>
            </w:pPr>
            <w:r>
              <w:pict w14:anchorId="37927BE0">
                <v:shape id="_x0000_i1030" type="#_x0000_t75" style="width:18pt;height:18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664DD0" w14:textId="77777777" w:rsidR="00F171D7" w:rsidRDefault="00930644">
            <w:pPr>
              <w:spacing w:before="60" w:after="60" w:line="253" w:lineRule="exact"/>
              <w:ind w:left="160" w:right="160"/>
              <w:rPr>
                <w:rFonts w:ascii="Times New Roman" w:hAnsi="Times New Roman"/>
                <w:b/>
                <w:color w:val="000000"/>
                <w:sz w:val="22"/>
              </w:rPr>
            </w:pPr>
            <w:r>
              <w:rPr>
                <w:rFonts w:ascii="Times New Roman" w:hAnsi="Times New Roman"/>
                <w:b/>
                <w:color w:val="000000"/>
                <w:sz w:val="22"/>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C40E4A" w14:textId="77777777" w:rsidR="00F171D7" w:rsidRDefault="00930644">
            <w:pPr>
              <w:spacing w:before="180" w:after="120"/>
              <w:ind w:left="160" w:right="160"/>
              <w:rPr>
                <w:rFonts w:ascii="Times New Roman" w:hAnsi="Times New Roman"/>
                <w:color w:val="000000"/>
                <w:sz w:val="22"/>
              </w:rPr>
            </w:pPr>
            <w:r>
              <w:rPr>
                <w:rFonts w:ascii="Times New Roman" w:hAnsi="Times New Roman"/>
                <w:color w:val="000000"/>
                <w:sz w:val="22"/>
              </w:rPr>
              <w:t>4 mois</w:t>
            </w:r>
          </w:p>
        </w:tc>
      </w:tr>
      <w:tr w:rsidR="00F171D7" w14:paraId="53A90140"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B20792" w14:textId="77777777" w:rsidR="00F171D7" w:rsidRDefault="00F171D7">
            <w:pPr>
              <w:spacing w:line="160" w:lineRule="exact"/>
              <w:rPr>
                <w:sz w:val="16"/>
              </w:rPr>
            </w:pPr>
          </w:p>
          <w:p w14:paraId="24D916AD" w14:textId="77777777" w:rsidR="00F171D7" w:rsidRDefault="009973BA">
            <w:pPr>
              <w:ind w:left="420"/>
              <w:rPr>
                <w:sz w:val="2"/>
              </w:rPr>
            </w:pPr>
            <w:r>
              <w:pict w14:anchorId="09A71BB7">
                <v:shape id="_x0000_i1031" type="#_x0000_t75" style="width:18pt;height:18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47ABE3" w14:textId="77777777" w:rsidR="00F171D7" w:rsidRDefault="00930644">
            <w:pPr>
              <w:spacing w:before="60" w:after="60" w:line="253" w:lineRule="exact"/>
              <w:ind w:left="160" w:right="160"/>
              <w:rPr>
                <w:rFonts w:ascii="Times New Roman" w:hAnsi="Times New Roman"/>
                <w:b/>
                <w:color w:val="000000"/>
                <w:sz w:val="22"/>
              </w:rPr>
            </w:pPr>
            <w:r>
              <w:rPr>
                <w:rFonts w:ascii="Times New Roman" w:hAnsi="Times New Roman"/>
                <w:b/>
                <w:color w:val="000000"/>
                <w:sz w:val="22"/>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99F06A" w14:textId="77777777" w:rsidR="00F171D7" w:rsidRDefault="00930644">
            <w:pPr>
              <w:spacing w:before="180" w:after="120"/>
              <w:ind w:left="160" w:right="160"/>
              <w:rPr>
                <w:rFonts w:ascii="Times New Roman" w:hAnsi="Times New Roman"/>
                <w:color w:val="000000"/>
                <w:sz w:val="22"/>
              </w:rPr>
            </w:pPr>
            <w:r>
              <w:rPr>
                <w:rFonts w:ascii="Times New Roman" w:hAnsi="Times New Roman"/>
                <w:color w:val="000000"/>
                <w:sz w:val="22"/>
              </w:rPr>
              <w:t>Aucune forme de groupement imposée à l'attributaire</w:t>
            </w:r>
          </w:p>
        </w:tc>
      </w:tr>
      <w:tr w:rsidR="00F171D7" w14:paraId="0343EA2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A1DFED" w14:textId="77777777" w:rsidR="00F171D7" w:rsidRDefault="00F171D7">
            <w:pPr>
              <w:spacing w:line="140" w:lineRule="exact"/>
              <w:rPr>
                <w:sz w:val="14"/>
              </w:rPr>
            </w:pPr>
          </w:p>
          <w:p w14:paraId="7E183B3F" w14:textId="77777777" w:rsidR="00F171D7" w:rsidRDefault="009973BA">
            <w:pPr>
              <w:ind w:left="420"/>
              <w:rPr>
                <w:sz w:val="2"/>
              </w:rPr>
            </w:pPr>
            <w:r>
              <w:pict w14:anchorId="6ADEFF10">
                <v:shape id="_x0000_i1032" type="#_x0000_t75" style="width:18pt;height:18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A5C9EA"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3FCA62"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Sans</w:t>
            </w:r>
          </w:p>
        </w:tc>
      </w:tr>
      <w:tr w:rsidR="00F171D7" w14:paraId="5E7AB9E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7B58EC" w14:textId="77777777" w:rsidR="00F171D7" w:rsidRDefault="00F171D7">
            <w:pPr>
              <w:spacing w:line="140" w:lineRule="exact"/>
              <w:rPr>
                <w:sz w:val="14"/>
              </w:rPr>
            </w:pPr>
          </w:p>
          <w:p w14:paraId="1A0F45C2" w14:textId="77777777" w:rsidR="00F171D7" w:rsidRDefault="009973BA">
            <w:pPr>
              <w:ind w:left="420"/>
              <w:rPr>
                <w:sz w:val="2"/>
              </w:rPr>
            </w:pPr>
            <w:r>
              <w:pict w14:anchorId="07EC02E0">
                <v:shape id="_x0000_i1033" type="#_x0000_t75" style="width:18pt;height:18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F3DCCC"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6A5639"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Sans</w:t>
            </w:r>
          </w:p>
        </w:tc>
      </w:tr>
      <w:tr w:rsidR="00F171D7" w14:paraId="280CCB6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3B7E2F" w14:textId="77777777" w:rsidR="00F171D7" w:rsidRDefault="00F171D7">
            <w:pPr>
              <w:spacing w:line="140" w:lineRule="exact"/>
              <w:rPr>
                <w:sz w:val="14"/>
              </w:rPr>
            </w:pPr>
          </w:p>
          <w:p w14:paraId="766496AE" w14:textId="77777777" w:rsidR="00F171D7" w:rsidRDefault="009973BA">
            <w:pPr>
              <w:ind w:left="420"/>
              <w:rPr>
                <w:sz w:val="2"/>
              </w:rPr>
            </w:pPr>
            <w:r>
              <w:pict w14:anchorId="0436FACF">
                <v:shape id="_x0000_i1034" type="#_x0000_t75" style="width:18pt;height:18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F5879A"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FD21F"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Avec</w:t>
            </w:r>
          </w:p>
        </w:tc>
      </w:tr>
      <w:tr w:rsidR="00F171D7" w14:paraId="62EF5453"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E4D81D" w14:textId="77777777" w:rsidR="00F171D7" w:rsidRDefault="00F171D7">
            <w:pPr>
              <w:spacing w:line="160" w:lineRule="exact"/>
              <w:rPr>
                <w:sz w:val="16"/>
              </w:rPr>
            </w:pPr>
          </w:p>
          <w:p w14:paraId="1F4376E7" w14:textId="77777777" w:rsidR="00F171D7" w:rsidRDefault="009973BA">
            <w:pPr>
              <w:ind w:left="420"/>
              <w:rPr>
                <w:sz w:val="2"/>
              </w:rPr>
            </w:pPr>
            <w:r>
              <w:pict w14:anchorId="4C4089DA">
                <v:shape id="_x0000_i1035" type="#_x0000_t75" style="width:18pt;height:18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352F64" w14:textId="77777777" w:rsidR="00F171D7" w:rsidRDefault="00930644">
            <w:pPr>
              <w:spacing w:before="60" w:after="60" w:line="253" w:lineRule="exact"/>
              <w:ind w:left="160" w:right="160"/>
              <w:rPr>
                <w:rFonts w:ascii="Times New Roman" w:hAnsi="Times New Roman"/>
                <w:b/>
                <w:color w:val="000000"/>
                <w:sz w:val="22"/>
              </w:rPr>
            </w:pPr>
            <w:r>
              <w:rPr>
                <w:rFonts w:ascii="Times New Roman" w:hAnsi="Times New Roman"/>
                <w:b/>
                <w:color w:val="000000"/>
                <w:sz w:val="22"/>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68075C" w14:textId="77777777" w:rsidR="00F171D7" w:rsidRDefault="00930644">
            <w:pPr>
              <w:spacing w:before="180" w:after="120"/>
              <w:ind w:left="160" w:right="160"/>
              <w:rPr>
                <w:rFonts w:ascii="Times New Roman" w:hAnsi="Times New Roman"/>
                <w:color w:val="000000"/>
                <w:sz w:val="22"/>
              </w:rPr>
            </w:pPr>
            <w:r>
              <w:rPr>
                <w:rFonts w:ascii="Times New Roman" w:hAnsi="Times New Roman"/>
                <w:color w:val="000000"/>
                <w:sz w:val="22"/>
              </w:rPr>
              <w:t>Avec</w:t>
            </w:r>
          </w:p>
        </w:tc>
      </w:tr>
      <w:tr w:rsidR="00F171D7" w14:paraId="3A39C19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82D051" w14:textId="77777777" w:rsidR="00F171D7" w:rsidRDefault="00F171D7">
            <w:pPr>
              <w:spacing w:line="140" w:lineRule="exact"/>
              <w:rPr>
                <w:sz w:val="14"/>
              </w:rPr>
            </w:pPr>
          </w:p>
          <w:p w14:paraId="3F7E76F0" w14:textId="77777777" w:rsidR="00F171D7" w:rsidRDefault="009973BA">
            <w:pPr>
              <w:ind w:left="420"/>
              <w:rPr>
                <w:sz w:val="2"/>
              </w:rPr>
            </w:pPr>
            <w:r>
              <w:pict w14:anchorId="62F541F1">
                <v:shape id="_x0000_i1036" type="#_x0000_t75" style="width:18pt;height:18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A5A1E9"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4167D8"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Défini par lot</w:t>
            </w:r>
          </w:p>
        </w:tc>
      </w:tr>
      <w:tr w:rsidR="00F171D7" w14:paraId="6F5A96B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C42B33" w14:textId="77777777" w:rsidR="00F171D7" w:rsidRDefault="00F171D7">
            <w:pPr>
              <w:spacing w:line="140" w:lineRule="exact"/>
              <w:rPr>
                <w:sz w:val="14"/>
              </w:rPr>
            </w:pPr>
          </w:p>
          <w:p w14:paraId="04BA149B" w14:textId="77777777" w:rsidR="00F171D7" w:rsidRDefault="009973BA">
            <w:pPr>
              <w:ind w:left="420"/>
              <w:rPr>
                <w:sz w:val="2"/>
              </w:rPr>
            </w:pPr>
            <w:r>
              <w:pict w14:anchorId="75EF9AE8">
                <v:shape id="_x0000_i1037" type="#_x0000_t75" style="width:18pt;height:18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B51FF3" w14:textId="77777777" w:rsidR="00F171D7" w:rsidRDefault="00930644">
            <w:pPr>
              <w:spacing w:before="160" w:after="100"/>
              <w:ind w:left="160" w:right="160"/>
              <w:rPr>
                <w:rFonts w:ascii="Times New Roman" w:hAnsi="Times New Roman"/>
                <w:b/>
                <w:color w:val="000000"/>
                <w:sz w:val="22"/>
              </w:rPr>
            </w:pPr>
            <w:r>
              <w:rPr>
                <w:rFonts w:ascii="Times New Roman" w:hAnsi="Times New Roman"/>
                <w:b/>
                <w:color w:val="000000"/>
                <w:sz w:val="22"/>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979C78" w14:textId="77777777" w:rsidR="00F171D7" w:rsidRDefault="00930644">
            <w:pPr>
              <w:spacing w:before="160" w:after="100"/>
              <w:ind w:left="160" w:right="160"/>
              <w:rPr>
                <w:rFonts w:ascii="Times New Roman" w:hAnsi="Times New Roman"/>
                <w:color w:val="000000"/>
                <w:sz w:val="22"/>
              </w:rPr>
            </w:pPr>
            <w:r>
              <w:rPr>
                <w:rFonts w:ascii="Times New Roman" w:hAnsi="Times New Roman"/>
                <w:color w:val="000000"/>
                <w:sz w:val="22"/>
              </w:rPr>
              <w:t>Sans</w:t>
            </w:r>
          </w:p>
        </w:tc>
      </w:tr>
    </w:tbl>
    <w:p w14:paraId="0154AC46" w14:textId="77777777" w:rsidR="00F171D7" w:rsidRDefault="00F171D7">
      <w:pPr>
        <w:sectPr w:rsidR="00F171D7">
          <w:pgSz w:w="11900" w:h="16840"/>
          <w:pgMar w:top="1440" w:right="1160" w:bottom="1440" w:left="1140" w:header="1440" w:footer="1440" w:gutter="0"/>
          <w:cols w:space="708"/>
        </w:sectPr>
      </w:pPr>
    </w:p>
    <w:p w14:paraId="28619920" w14:textId="77777777" w:rsidR="00F171D7" w:rsidRDefault="00930644">
      <w:pPr>
        <w:spacing w:after="80"/>
        <w:jc w:val="center"/>
        <w:rPr>
          <w:rFonts w:ascii="Times New Roman" w:hAnsi="Times New Roman"/>
          <w:b/>
          <w:color w:val="000000"/>
        </w:rPr>
      </w:pPr>
      <w:r>
        <w:rPr>
          <w:rFonts w:ascii="Times New Roman" w:hAnsi="Times New Roman"/>
          <w:b/>
          <w:color w:val="000000"/>
        </w:rPr>
        <w:lastRenderedPageBreak/>
        <w:t>SOMMAIRE</w:t>
      </w:r>
    </w:p>
    <w:p w14:paraId="433C3419" w14:textId="77777777" w:rsidR="00F171D7" w:rsidRDefault="00F171D7">
      <w:pPr>
        <w:spacing w:after="80" w:line="240" w:lineRule="exact"/>
      </w:pPr>
    </w:p>
    <w:p w14:paraId="6208549B" w14:textId="71196FB4" w:rsidR="003D431B" w:rsidRDefault="00930644">
      <w:pPr>
        <w:pStyle w:val="TM1"/>
        <w:tabs>
          <w:tab w:val="right" w:leader="dot" w:pos="9610"/>
        </w:tabs>
        <w:rPr>
          <w:rFonts w:asciiTheme="minorHAnsi" w:eastAsiaTheme="minorEastAsia" w:hAnsiTheme="minorHAnsi" w:cstheme="minorBidi"/>
          <w:noProof/>
          <w:sz w:val="22"/>
          <w:szCs w:val="22"/>
          <w:lang w:eastAsia="fr-FR"/>
        </w:rPr>
      </w:pPr>
      <w:r>
        <w:rPr>
          <w:rFonts w:ascii="Times New Roman" w:hAnsi="Times New Roman"/>
          <w:color w:val="000000"/>
          <w:sz w:val="22"/>
        </w:rPr>
        <w:fldChar w:fldCharType="begin"/>
      </w:r>
      <w:r>
        <w:rPr>
          <w:rFonts w:ascii="Times New Roman" w:hAnsi="Times New Roman"/>
          <w:color w:val="000000"/>
          <w:sz w:val="22"/>
        </w:rPr>
        <w:instrText xml:space="preserve"> TOC \h </w:instrText>
      </w:r>
      <w:r>
        <w:rPr>
          <w:rFonts w:ascii="Times New Roman" w:hAnsi="Times New Roman"/>
          <w:color w:val="000000"/>
          <w:sz w:val="22"/>
        </w:rPr>
        <w:fldChar w:fldCharType="separate"/>
      </w:r>
      <w:hyperlink w:anchor="_Toc243399236" w:history="1">
        <w:r w:rsidR="003D431B" w:rsidRPr="00E07FED">
          <w:rPr>
            <w:rStyle w:val="Lienhypertexte"/>
            <w:rFonts w:ascii="Times New Roman" w:hAnsi="Times New Roman"/>
            <w:noProof/>
          </w:rPr>
          <w:t>1 - Objet et étendue de la consultation</w:t>
        </w:r>
        <w:r w:rsidR="003D431B">
          <w:rPr>
            <w:noProof/>
          </w:rPr>
          <w:tab/>
        </w:r>
        <w:r w:rsidR="003D431B">
          <w:rPr>
            <w:noProof/>
          </w:rPr>
          <w:fldChar w:fldCharType="begin"/>
        </w:r>
        <w:r w:rsidR="003D431B">
          <w:rPr>
            <w:noProof/>
          </w:rPr>
          <w:instrText xml:space="preserve"> PAGEREF _Toc243399236 \h </w:instrText>
        </w:r>
        <w:r w:rsidR="003D431B">
          <w:rPr>
            <w:noProof/>
          </w:rPr>
        </w:r>
        <w:r w:rsidR="003D431B">
          <w:rPr>
            <w:noProof/>
          </w:rPr>
          <w:fldChar w:fldCharType="separate"/>
        </w:r>
        <w:r w:rsidR="003D431B">
          <w:rPr>
            <w:noProof/>
          </w:rPr>
          <w:t>4</w:t>
        </w:r>
        <w:r w:rsidR="003D431B">
          <w:rPr>
            <w:noProof/>
          </w:rPr>
          <w:fldChar w:fldCharType="end"/>
        </w:r>
      </w:hyperlink>
    </w:p>
    <w:p w14:paraId="74A2A33C" w14:textId="351F05EA"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37" w:history="1">
        <w:r w:rsidR="003D431B" w:rsidRPr="00E07FED">
          <w:rPr>
            <w:rStyle w:val="Lienhypertexte"/>
            <w:rFonts w:ascii="Times New Roman" w:hAnsi="Times New Roman"/>
            <w:noProof/>
          </w:rPr>
          <w:t>1.1 - Objet</w:t>
        </w:r>
        <w:r w:rsidR="003D431B">
          <w:rPr>
            <w:noProof/>
          </w:rPr>
          <w:tab/>
        </w:r>
        <w:r w:rsidR="003D431B">
          <w:rPr>
            <w:noProof/>
          </w:rPr>
          <w:fldChar w:fldCharType="begin"/>
        </w:r>
        <w:r w:rsidR="003D431B">
          <w:rPr>
            <w:noProof/>
          </w:rPr>
          <w:instrText xml:space="preserve"> PAGEREF _Toc243399237 \h </w:instrText>
        </w:r>
        <w:r w:rsidR="003D431B">
          <w:rPr>
            <w:noProof/>
          </w:rPr>
        </w:r>
        <w:r w:rsidR="003D431B">
          <w:rPr>
            <w:noProof/>
          </w:rPr>
          <w:fldChar w:fldCharType="separate"/>
        </w:r>
        <w:r w:rsidR="003D431B">
          <w:rPr>
            <w:noProof/>
          </w:rPr>
          <w:t>4</w:t>
        </w:r>
        <w:r w:rsidR="003D431B">
          <w:rPr>
            <w:noProof/>
          </w:rPr>
          <w:fldChar w:fldCharType="end"/>
        </w:r>
      </w:hyperlink>
    </w:p>
    <w:p w14:paraId="1E5D2857" w14:textId="558C27EA"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38" w:history="1">
        <w:r w:rsidR="003D431B" w:rsidRPr="00E07FED">
          <w:rPr>
            <w:rStyle w:val="Lienhypertexte"/>
            <w:rFonts w:ascii="Times New Roman" w:hAnsi="Times New Roman"/>
            <w:noProof/>
          </w:rPr>
          <w:t>1.2 - Mode de passation</w:t>
        </w:r>
        <w:r w:rsidR="003D431B">
          <w:rPr>
            <w:noProof/>
          </w:rPr>
          <w:tab/>
        </w:r>
        <w:r w:rsidR="003D431B">
          <w:rPr>
            <w:noProof/>
          </w:rPr>
          <w:fldChar w:fldCharType="begin"/>
        </w:r>
        <w:r w:rsidR="003D431B">
          <w:rPr>
            <w:noProof/>
          </w:rPr>
          <w:instrText xml:space="preserve"> PAGEREF _Toc243399238 \h </w:instrText>
        </w:r>
        <w:r w:rsidR="003D431B">
          <w:rPr>
            <w:noProof/>
          </w:rPr>
        </w:r>
        <w:r w:rsidR="003D431B">
          <w:rPr>
            <w:noProof/>
          </w:rPr>
          <w:fldChar w:fldCharType="separate"/>
        </w:r>
        <w:r w:rsidR="003D431B">
          <w:rPr>
            <w:noProof/>
          </w:rPr>
          <w:t>4</w:t>
        </w:r>
        <w:r w:rsidR="003D431B">
          <w:rPr>
            <w:noProof/>
          </w:rPr>
          <w:fldChar w:fldCharType="end"/>
        </w:r>
      </w:hyperlink>
    </w:p>
    <w:p w14:paraId="76E148AD" w14:textId="4DEFA626"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39" w:history="1">
        <w:r w:rsidR="003D431B" w:rsidRPr="00E07FED">
          <w:rPr>
            <w:rStyle w:val="Lienhypertexte"/>
            <w:rFonts w:ascii="Times New Roman" w:hAnsi="Times New Roman"/>
            <w:noProof/>
          </w:rPr>
          <w:t>1.3 - Type et forme de contrat</w:t>
        </w:r>
        <w:r w:rsidR="003D431B">
          <w:rPr>
            <w:noProof/>
          </w:rPr>
          <w:tab/>
        </w:r>
        <w:r w:rsidR="003D431B">
          <w:rPr>
            <w:noProof/>
          </w:rPr>
          <w:fldChar w:fldCharType="begin"/>
        </w:r>
        <w:r w:rsidR="003D431B">
          <w:rPr>
            <w:noProof/>
          </w:rPr>
          <w:instrText xml:space="preserve"> PAGEREF _Toc243399239 \h </w:instrText>
        </w:r>
        <w:r w:rsidR="003D431B">
          <w:rPr>
            <w:noProof/>
          </w:rPr>
        </w:r>
        <w:r w:rsidR="003D431B">
          <w:rPr>
            <w:noProof/>
          </w:rPr>
          <w:fldChar w:fldCharType="separate"/>
        </w:r>
        <w:r w:rsidR="003D431B">
          <w:rPr>
            <w:noProof/>
          </w:rPr>
          <w:t>5</w:t>
        </w:r>
        <w:r w:rsidR="003D431B">
          <w:rPr>
            <w:noProof/>
          </w:rPr>
          <w:fldChar w:fldCharType="end"/>
        </w:r>
      </w:hyperlink>
    </w:p>
    <w:p w14:paraId="3BAE0218" w14:textId="0958B6DC"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0" w:history="1">
        <w:r w:rsidR="003D431B" w:rsidRPr="00E07FED">
          <w:rPr>
            <w:rStyle w:val="Lienhypertexte"/>
            <w:rFonts w:ascii="Times New Roman" w:hAnsi="Times New Roman"/>
            <w:noProof/>
          </w:rPr>
          <w:t>1.4 - Décomposition de la consultation</w:t>
        </w:r>
        <w:r w:rsidR="003D431B">
          <w:rPr>
            <w:noProof/>
          </w:rPr>
          <w:tab/>
        </w:r>
        <w:r w:rsidR="003D431B">
          <w:rPr>
            <w:noProof/>
          </w:rPr>
          <w:fldChar w:fldCharType="begin"/>
        </w:r>
        <w:r w:rsidR="003D431B">
          <w:rPr>
            <w:noProof/>
          </w:rPr>
          <w:instrText xml:space="preserve"> PAGEREF _Toc243399240 \h </w:instrText>
        </w:r>
        <w:r w:rsidR="003D431B">
          <w:rPr>
            <w:noProof/>
          </w:rPr>
        </w:r>
        <w:r w:rsidR="003D431B">
          <w:rPr>
            <w:noProof/>
          </w:rPr>
          <w:fldChar w:fldCharType="separate"/>
        </w:r>
        <w:r w:rsidR="003D431B">
          <w:rPr>
            <w:noProof/>
          </w:rPr>
          <w:t>5</w:t>
        </w:r>
        <w:r w:rsidR="003D431B">
          <w:rPr>
            <w:noProof/>
          </w:rPr>
          <w:fldChar w:fldCharType="end"/>
        </w:r>
      </w:hyperlink>
    </w:p>
    <w:p w14:paraId="1D932644" w14:textId="573C7C6D"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1" w:history="1">
        <w:r w:rsidR="003D431B" w:rsidRPr="00E07FED">
          <w:rPr>
            <w:rStyle w:val="Lienhypertexte"/>
            <w:rFonts w:ascii="Times New Roman" w:hAnsi="Times New Roman"/>
            <w:noProof/>
          </w:rPr>
          <w:t>1.5 - Nomenclature</w:t>
        </w:r>
        <w:r w:rsidR="003D431B">
          <w:rPr>
            <w:noProof/>
          </w:rPr>
          <w:tab/>
        </w:r>
        <w:r w:rsidR="003D431B">
          <w:rPr>
            <w:noProof/>
          </w:rPr>
          <w:fldChar w:fldCharType="begin"/>
        </w:r>
        <w:r w:rsidR="003D431B">
          <w:rPr>
            <w:noProof/>
          </w:rPr>
          <w:instrText xml:space="preserve"> PAGEREF _Toc243399241 \h </w:instrText>
        </w:r>
        <w:r w:rsidR="003D431B">
          <w:rPr>
            <w:noProof/>
          </w:rPr>
        </w:r>
        <w:r w:rsidR="003D431B">
          <w:rPr>
            <w:noProof/>
          </w:rPr>
          <w:fldChar w:fldCharType="separate"/>
        </w:r>
        <w:r w:rsidR="003D431B">
          <w:rPr>
            <w:noProof/>
          </w:rPr>
          <w:t>5</w:t>
        </w:r>
        <w:r w:rsidR="003D431B">
          <w:rPr>
            <w:noProof/>
          </w:rPr>
          <w:fldChar w:fldCharType="end"/>
        </w:r>
      </w:hyperlink>
    </w:p>
    <w:p w14:paraId="312FC67C" w14:textId="39965017"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2" w:history="1">
        <w:r w:rsidR="003D431B" w:rsidRPr="00E07FED">
          <w:rPr>
            <w:rStyle w:val="Lienhypertexte"/>
            <w:rFonts w:ascii="Times New Roman" w:hAnsi="Times New Roman"/>
            <w:noProof/>
          </w:rPr>
          <w:t>1.6 - Renouvellement</w:t>
        </w:r>
        <w:r w:rsidR="003D431B">
          <w:rPr>
            <w:noProof/>
          </w:rPr>
          <w:tab/>
        </w:r>
        <w:r w:rsidR="003D431B">
          <w:rPr>
            <w:noProof/>
          </w:rPr>
          <w:fldChar w:fldCharType="begin"/>
        </w:r>
        <w:r w:rsidR="003D431B">
          <w:rPr>
            <w:noProof/>
          </w:rPr>
          <w:instrText xml:space="preserve"> PAGEREF _Toc243399242 \h </w:instrText>
        </w:r>
        <w:r w:rsidR="003D431B">
          <w:rPr>
            <w:noProof/>
          </w:rPr>
        </w:r>
        <w:r w:rsidR="003D431B">
          <w:rPr>
            <w:noProof/>
          </w:rPr>
          <w:fldChar w:fldCharType="separate"/>
        </w:r>
        <w:r w:rsidR="003D431B">
          <w:rPr>
            <w:noProof/>
          </w:rPr>
          <w:t>5</w:t>
        </w:r>
        <w:r w:rsidR="003D431B">
          <w:rPr>
            <w:noProof/>
          </w:rPr>
          <w:fldChar w:fldCharType="end"/>
        </w:r>
      </w:hyperlink>
    </w:p>
    <w:p w14:paraId="10DE5D57" w14:textId="28911AB7"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43" w:history="1">
        <w:r w:rsidR="003D431B" w:rsidRPr="00E07FED">
          <w:rPr>
            <w:rStyle w:val="Lienhypertexte"/>
            <w:rFonts w:ascii="Times New Roman" w:hAnsi="Times New Roman"/>
            <w:noProof/>
          </w:rPr>
          <w:t>2 - Conditions de la consultation</w:t>
        </w:r>
        <w:r w:rsidR="003D431B">
          <w:rPr>
            <w:noProof/>
          </w:rPr>
          <w:tab/>
        </w:r>
        <w:r w:rsidR="003D431B">
          <w:rPr>
            <w:noProof/>
          </w:rPr>
          <w:fldChar w:fldCharType="begin"/>
        </w:r>
        <w:r w:rsidR="003D431B">
          <w:rPr>
            <w:noProof/>
          </w:rPr>
          <w:instrText xml:space="preserve"> PAGEREF _Toc243399243 \h </w:instrText>
        </w:r>
        <w:r w:rsidR="003D431B">
          <w:rPr>
            <w:noProof/>
          </w:rPr>
        </w:r>
        <w:r w:rsidR="003D431B">
          <w:rPr>
            <w:noProof/>
          </w:rPr>
          <w:fldChar w:fldCharType="separate"/>
        </w:r>
        <w:r w:rsidR="003D431B">
          <w:rPr>
            <w:noProof/>
          </w:rPr>
          <w:t>6</w:t>
        </w:r>
        <w:r w:rsidR="003D431B">
          <w:rPr>
            <w:noProof/>
          </w:rPr>
          <w:fldChar w:fldCharType="end"/>
        </w:r>
      </w:hyperlink>
    </w:p>
    <w:p w14:paraId="3DAF815C" w14:textId="2CF561F2"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4" w:history="1">
        <w:r w:rsidR="003D431B" w:rsidRPr="00E07FED">
          <w:rPr>
            <w:rStyle w:val="Lienhypertexte"/>
            <w:rFonts w:ascii="Times New Roman" w:hAnsi="Times New Roman"/>
            <w:noProof/>
          </w:rPr>
          <w:t>2.1 - Délai de validité des offres</w:t>
        </w:r>
        <w:r w:rsidR="003D431B">
          <w:rPr>
            <w:noProof/>
          </w:rPr>
          <w:tab/>
        </w:r>
        <w:r w:rsidR="003D431B">
          <w:rPr>
            <w:noProof/>
          </w:rPr>
          <w:fldChar w:fldCharType="begin"/>
        </w:r>
        <w:r w:rsidR="003D431B">
          <w:rPr>
            <w:noProof/>
          </w:rPr>
          <w:instrText xml:space="preserve"> PAGEREF _Toc243399244 \h </w:instrText>
        </w:r>
        <w:r w:rsidR="003D431B">
          <w:rPr>
            <w:noProof/>
          </w:rPr>
        </w:r>
        <w:r w:rsidR="003D431B">
          <w:rPr>
            <w:noProof/>
          </w:rPr>
          <w:fldChar w:fldCharType="separate"/>
        </w:r>
        <w:r w:rsidR="003D431B">
          <w:rPr>
            <w:noProof/>
          </w:rPr>
          <w:t>6</w:t>
        </w:r>
        <w:r w:rsidR="003D431B">
          <w:rPr>
            <w:noProof/>
          </w:rPr>
          <w:fldChar w:fldCharType="end"/>
        </w:r>
      </w:hyperlink>
    </w:p>
    <w:p w14:paraId="11028D74" w14:textId="135F092E"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5" w:history="1">
        <w:r w:rsidR="003D431B" w:rsidRPr="00E07FED">
          <w:rPr>
            <w:rStyle w:val="Lienhypertexte"/>
            <w:rFonts w:ascii="Times New Roman" w:hAnsi="Times New Roman"/>
            <w:noProof/>
          </w:rPr>
          <w:t>2.2 - Forme juridique du groupement</w:t>
        </w:r>
        <w:r w:rsidR="003D431B">
          <w:rPr>
            <w:noProof/>
          </w:rPr>
          <w:tab/>
        </w:r>
        <w:r w:rsidR="003D431B">
          <w:rPr>
            <w:noProof/>
          </w:rPr>
          <w:fldChar w:fldCharType="begin"/>
        </w:r>
        <w:r w:rsidR="003D431B">
          <w:rPr>
            <w:noProof/>
          </w:rPr>
          <w:instrText xml:space="preserve"> PAGEREF _Toc243399245 \h </w:instrText>
        </w:r>
        <w:r w:rsidR="003D431B">
          <w:rPr>
            <w:noProof/>
          </w:rPr>
        </w:r>
        <w:r w:rsidR="003D431B">
          <w:rPr>
            <w:noProof/>
          </w:rPr>
          <w:fldChar w:fldCharType="separate"/>
        </w:r>
        <w:r w:rsidR="003D431B">
          <w:rPr>
            <w:noProof/>
          </w:rPr>
          <w:t>6</w:t>
        </w:r>
        <w:r w:rsidR="003D431B">
          <w:rPr>
            <w:noProof/>
          </w:rPr>
          <w:fldChar w:fldCharType="end"/>
        </w:r>
      </w:hyperlink>
    </w:p>
    <w:p w14:paraId="29F94541" w14:textId="0BCA999B"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6" w:history="1">
        <w:r w:rsidR="003D431B" w:rsidRPr="00E07FED">
          <w:rPr>
            <w:rStyle w:val="Lienhypertexte"/>
            <w:rFonts w:ascii="Times New Roman" w:hAnsi="Times New Roman"/>
            <w:noProof/>
          </w:rPr>
          <w:t>2.3 - Variantes</w:t>
        </w:r>
        <w:r w:rsidR="003D431B">
          <w:rPr>
            <w:noProof/>
          </w:rPr>
          <w:tab/>
        </w:r>
        <w:r w:rsidR="003D431B">
          <w:rPr>
            <w:noProof/>
          </w:rPr>
          <w:fldChar w:fldCharType="begin"/>
        </w:r>
        <w:r w:rsidR="003D431B">
          <w:rPr>
            <w:noProof/>
          </w:rPr>
          <w:instrText xml:space="preserve"> PAGEREF _Toc243399246 \h </w:instrText>
        </w:r>
        <w:r w:rsidR="003D431B">
          <w:rPr>
            <w:noProof/>
          </w:rPr>
        </w:r>
        <w:r w:rsidR="003D431B">
          <w:rPr>
            <w:noProof/>
          </w:rPr>
          <w:fldChar w:fldCharType="separate"/>
        </w:r>
        <w:r w:rsidR="003D431B">
          <w:rPr>
            <w:noProof/>
          </w:rPr>
          <w:t>6</w:t>
        </w:r>
        <w:r w:rsidR="003D431B">
          <w:rPr>
            <w:noProof/>
          </w:rPr>
          <w:fldChar w:fldCharType="end"/>
        </w:r>
      </w:hyperlink>
    </w:p>
    <w:p w14:paraId="5AE2853C" w14:textId="2F9696F4"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7" w:history="1">
        <w:r w:rsidR="003D431B" w:rsidRPr="00E07FED">
          <w:rPr>
            <w:rStyle w:val="Lienhypertexte"/>
            <w:rFonts w:ascii="Times New Roman" w:hAnsi="Times New Roman"/>
            <w:noProof/>
          </w:rPr>
          <w:t>2.4 - Développement durable</w:t>
        </w:r>
        <w:r w:rsidR="003D431B">
          <w:rPr>
            <w:noProof/>
          </w:rPr>
          <w:tab/>
        </w:r>
        <w:r w:rsidR="003D431B">
          <w:rPr>
            <w:noProof/>
          </w:rPr>
          <w:fldChar w:fldCharType="begin"/>
        </w:r>
        <w:r w:rsidR="003D431B">
          <w:rPr>
            <w:noProof/>
          </w:rPr>
          <w:instrText xml:space="preserve"> PAGEREF _Toc243399247 \h </w:instrText>
        </w:r>
        <w:r w:rsidR="003D431B">
          <w:rPr>
            <w:noProof/>
          </w:rPr>
        </w:r>
        <w:r w:rsidR="003D431B">
          <w:rPr>
            <w:noProof/>
          </w:rPr>
          <w:fldChar w:fldCharType="separate"/>
        </w:r>
        <w:r w:rsidR="003D431B">
          <w:rPr>
            <w:noProof/>
          </w:rPr>
          <w:t>6</w:t>
        </w:r>
        <w:r w:rsidR="003D431B">
          <w:rPr>
            <w:noProof/>
          </w:rPr>
          <w:fldChar w:fldCharType="end"/>
        </w:r>
      </w:hyperlink>
    </w:p>
    <w:p w14:paraId="3F1E3899" w14:textId="2D0C465D"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48" w:history="1">
        <w:r w:rsidR="003D431B" w:rsidRPr="00E07FED">
          <w:rPr>
            <w:rStyle w:val="Lienhypertexte"/>
            <w:rFonts w:ascii="Times New Roman" w:hAnsi="Times New Roman"/>
            <w:noProof/>
          </w:rPr>
          <w:t>3 - Les intervenants</w:t>
        </w:r>
        <w:r w:rsidR="003D431B">
          <w:rPr>
            <w:noProof/>
          </w:rPr>
          <w:tab/>
        </w:r>
        <w:r w:rsidR="003D431B">
          <w:rPr>
            <w:noProof/>
          </w:rPr>
          <w:fldChar w:fldCharType="begin"/>
        </w:r>
        <w:r w:rsidR="003D431B">
          <w:rPr>
            <w:noProof/>
          </w:rPr>
          <w:instrText xml:space="preserve"> PAGEREF _Toc243399248 \h </w:instrText>
        </w:r>
        <w:r w:rsidR="003D431B">
          <w:rPr>
            <w:noProof/>
          </w:rPr>
        </w:r>
        <w:r w:rsidR="003D431B">
          <w:rPr>
            <w:noProof/>
          </w:rPr>
          <w:fldChar w:fldCharType="separate"/>
        </w:r>
        <w:r w:rsidR="003D431B">
          <w:rPr>
            <w:noProof/>
          </w:rPr>
          <w:t>6</w:t>
        </w:r>
        <w:r w:rsidR="003D431B">
          <w:rPr>
            <w:noProof/>
          </w:rPr>
          <w:fldChar w:fldCharType="end"/>
        </w:r>
      </w:hyperlink>
    </w:p>
    <w:p w14:paraId="056E0B58" w14:textId="45AFD5C9"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49" w:history="1">
        <w:r w:rsidR="003D431B" w:rsidRPr="00E07FED">
          <w:rPr>
            <w:rStyle w:val="Lienhypertexte"/>
            <w:rFonts w:ascii="Times New Roman" w:hAnsi="Times New Roman"/>
            <w:noProof/>
          </w:rPr>
          <w:t>3.1 - Maîtrise d'ouvrage</w:t>
        </w:r>
        <w:r w:rsidR="003D431B">
          <w:rPr>
            <w:noProof/>
          </w:rPr>
          <w:tab/>
        </w:r>
        <w:r w:rsidR="003D431B">
          <w:rPr>
            <w:noProof/>
          </w:rPr>
          <w:fldChar w:fldCharType="begin"/>
        </w:r>
        <w:r w:rsidR="003D431B">
          <w:rPr>
            <w:noProof/>
          </w:rPr>
          <w:instrText xml:space="preserve"> PAGEREF _Toc243399249 \h </w:instrText>
        </w:r>
        <w:r w:rsidR="003D431B">
          <w:rPr>
            <w:noProof/>
          </w:rPr>
        </w:r>
        <w:r w:rsidR="003D431B">
          <w:rPr>
            <w:noProof/>
          </w:rPr>
          <w:fldChar w:fldCharType="separate"/>
        </w:r>
        <w:r w:rsidR="003D431B">
          <w:rPr>
            <w:noProof/>
          </w:rPr>
          <w:t>6</w:t>
        </w:r>
        <w:r w:rsidR="003D431B">
          <w:rPr>
            <w:noProof/>
          </w:rPr>
          <w:fldChar w:fldCharType="end"/>
        </w:r>
      </w:hyperlink>
    </w:p>
    <w:p w14:paraId="69B5E690" w14:textId="1488779B"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50" w:history="1">
        <w:r w:rsidR="003D431B" w:rsidRPr="00E07FED">
          <w:rPr>
            <w:rStyle w:val="Lienhypertexte"/>
            <w:rFonts w:ascii="Times New Roman" w:hAnsi="Times New Roman"/>
            <w:noProof/>
          </w:rPr>
          <w:t>3.2 - Maîtrise d'œuvre</w:t>
        </w:r>
        <w:r w:rsidR="003D431B">
          <w:rPr>
            <w:noProof/>
          </w:rPr>
          <w:tab/>
        </w:r>
        <w:r w:rsidR="003D431B">
          <w:rPr>
            <w:noProof/>
          </w:rPr>
          <w:fldChar w:fldCharType="begin"/>
        </w:r>
        <w:r w:rsidR="003D431B">
          <w:rPr>
            <w:noProof/>
          </w:rPr>
          <w:instrText xml:space="preserve"> PAGEREF _Toc243399250 \h </w:instrText>
        </w:r>
        <w:r w:rsidR="003D431B">
          <w:rPr>
            <w:noProof/>
          </w:rPr>
        </w:r>
        <w:r w:rsidR="003D431B">
          <w:rPr>
            <w:noProof/>
          </w:rPr>
          <w:fldChar w:fldCharType="separate"/>
        </w:r>
        <w:r w:rsidR="003D431B">
          <w:rPr>
            <w:noProof/>
          </w:rPr>
          <w:t>6</w:t>
        </w:r>
        <w:r w:rsidR="003D431B">
          <w:rPr>
            <w:noProof/>
          </w:rPr>
          <w:fldChar w:fldCharType="end"/>
        </w:r>
      </w:hyperlink>
    </w:p>
    <w:p w14:paraId="025B19FA" w14:textId="7B294E68"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51" w:history="1">
        <w:r w:rsidR="003D431B" w:rsidRPr="00E07FED">
          <w:rPr>
            <w:rStyle w:val="Lienhypertexte"/>
            <w:rFonts w:ascii="Times New Roman" w:hAnsi="Times New Roman"/>
            <w:noProof/>
          </w:rPr>
          <w:t>3.3 - Contrôle technique</w:t>
        </w:r>
        <w:r w:rsidR="003D431B">
          <w:rPr>
            <w:noProof/>
          </w:rPr>
          <w:tab/>
        </w:r>
        <w:r w:rsidR="003D431B">
          <w:rPr>
            <w:noProof/>
          </w:rPr>
          <w:fldChar w:fldCharType="begin"/>
        </w:r>
        <w:r w:rsidR="003D431B">
          <w:rPr>
            <w:noProof/>
          </w:rPr>
          <w:instrText xml:space="preserve"> PAGEREF _Toc243399251 \h </w:instrText>
        </w:r>
        <w:r w:rsidR="003D431B">
          <w:rPr>
            <w:noProof/>
          </w:rPr>
        </w:r>
        <w:r w:rsidR="003D431B">
          <w:rPr>
            <w:noProof/>
          </w:rPr>
          <w:fldChar w:fldCharType="separate"/>
        </w:r>
        <w:r w:rsidR="003D431B">
          <w:rPr>
            <w:noProof/>
          </w:rPr>
          <w:t>6</w:t>
        </w:r>
        <w:r w:rsidR="003D431B">
          <w:rPr>
            <w:noProof/>
          </w:rPr>
          <w:fldChar w:fldCharType="end"/>
        </w:r>
      </w:hyperlink>
    </w:p>
    <w:p w14:paraId="7C00425D" w14:textId="0E5CE42E"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52" w:history="1">
        <w:r w:rsidR="003D431B" w:rsidRPr="00E07FED">
          <w:rPr>
            <w:rStyle w:val="Lienhypertexte"/>
            <w:rFonts w:ascii="Times New Roman" w:hAnsi="Times New Roman"/>
            <w:noProof/>
          </w:rPr>
          <w:t>3.4 - Sécurité et protection de la santé des travailleurs</w:t>
        </w:r>
        <w:r w:rsidR="003D431B">
          <w:rPr>
            <w:noProof/>
          </w:rPr>
          <w:tab/>
        </w:r>
        <w:r w:rsidR="003D431B">
          <w:rPr>
            <w:noProof/>
          </w:rPr>
          <w:fldChar w:fldCharType="begin"/>
        </w:r>
        <w:r w:rsidR="003D431B">
          <w:rPr>
            <w:noProof/>
          </w:rPr>
          <w:instrText xml:space="preserve"> PAGEREF _Toc243399252 \h </w:instrText>
        </w:r>
        <w:r w:rsidR="003D431B">
          <w:rPr>
            <w:noProof/>
          </w:rPr>
        </w:r>
        <w:r w:rsidR="003D431B">
          <w:rPr>
            <w:noProof/>
          </w:rPr>
          <w:fldChar w:fldCharType="separate"/>
        </w:r>
        <w:r w:rsidR="003D431B">
          <w:rPr>
            <w:noProof/>
          </w:rPr>
          <w:t>6</w:t>
        </w:r>
        <w:r w:rsidR="003D431B">
          <w:rPr>
            <w:noProof/>
          </w:rPr>
          <w:fldChar w:fldCharType="end"/>
        </w:r>
      </w:hyperlink>
    </w:p>
    <w:p w14:paraId="30FEF2FC" w14:textId="5892F235"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53" w:history="1">
        <w:r w:rsidR="003D431B" w:rsidRPr="00E07FED">
          <w:rPr>
            <w:rStyle w:val="Lienhypertexte"/>
            <w:rFonts w:ascii="Times New Roman" w:hAnsi="Times New Roman"/>
            <w:noProof/>
          </w:rPr>
          <w:t>4 - Conditions relatives au contrat</w:t>
        </w:r>
        <w:r w:rsidR="003D431B">
          <w:rPr>
            <w:noProof/>
          </w:rPr>
          <w:tab/>
        </w:r>
        <w:r w:rsidR="003D431B">
          <w:rPr>
            <w:noProof/>
          </w:rPr>
          <w:fldChar w:fldCharType="begin"/>
        </w:r>
        <w:r w:rsidR="003D431B">
          <w:rPr>
            <w:noProof/>
          </w:rPr>
          <w:instrText xml:space="preserve"> PAGEREF _Toc243399253 \h </w:instrText>
        </w:r>
        <w:r w:rsidR="003D431B">
          <w:rPr>
            <w:noProof/>
          </w:rPr>
        </w:r>
        <w:r w:rsidR="003D431B">
          <w:rPr>
            <w:noProof/>
          </w:rPr>
          <w:fldChar w:fldCharType="separate"/>
        </w:r>
        <w:r w:rsidR="003D431B">
          <w:rPr>
            <w:noProof/>
          </w:rPr>
          <w:t>7</w:t>
        </w:r>
        <w:r w:rsidR="003D431B">
          <w:rPr>
            <w:noProof/>
          </w:rPr>
          <w:fldChar w:fldCharType="end"/>
        </w:r>
      </w:hyperlink>
    </w:p>
    <w:p w14:paraId="3FBC6811" w14:textId="731F3CF8"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54" w:history="1">
        <w:r w:rsidR="003D431B" w:rsidRPr="00E07FED">
          <w:rPr>
            <w:rStyle w:val="Lienhypertexte"/>
            <w:rFonts w:ascii="Times New Roman" w:hAnsi="Times New Roman"/>
            <w:noProof/>
          </w:rPr>
          <w:t>4.1 - Durée du contrat ou délai d'exécution</w:t>
        </w:r>
        <w:r w:rsidR="003D431B">
          <w:rPr>
            <w:noProof/>
          </w:rPr>
          <w:tab/>
        </w:r>
        <w:r w:rsidR="003D431B">
          <w:rPr>
            <w:noProof/>
          </w:rPr>
          <w:fldChar w:fldCharType="begin"/>
        </w:r>
        <w:r w:rsidR="003D431B">
          <w:rPr>
            <w:noProof/>
          </w:rPr>
          <w:instrText xml:space="preserve"> PAGEREF _Toc243399254 \h </w:instrText>
        </w:r>
        <w:r w:rsidR="003D431B">
          <w:rPr>
            <w:noProof/>
          </w:rPr>
        </w:r>
        <w:r w:rsidR="003D431B">
          <w:rPr>
            <w:noProof/>
          </w:rPr>
          <w:fldChar w:fldCharType="separate"/>
        </w:r>
        <w:r w:rsidR="003D431B">
          <w:rPr>
            <w:noProof/>
          </w:rPr>
          <w:t>7</w:t>
        </w:r>
        <w:r w:rsidR="003D431B">
          <w:rPr>
            <w:noProof/>
          </w:rPr>
          <w:fldChar w:fldCharType="end"/>
        </w:r>
      </w:hyperlink>
    </w:p>
    <w:p w14:paraId="39F128B2" w14:textId="64712151"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55" w:history="1">
        <w:r w:rsidR="003D431B" w:rsidRPr="00E07FED">
          <w:rPr>
            <w:rStyle w:val="Lienhypertexte"/>
            <w:rFonts w:ascii="Times New Roman" w:hAnsi="Times New Roman"/>
            <w:noProof/>
          </w:rPr>
          <w:t>4.2 - Modalités essentielles de financement et de paiement</w:t>
        </w:r>
        <w:r w:rsidR="003D431B">
          <w:rPr>
            <w:noProof/>
          </w:rPr>
          <w:tab/>
        </w:r>
        <w:r w:rsidR="003D431B">
          <w:rPr>
            <w:noProof/>
          </w:rPr>
          <w:fldChar w:fldCharType="begin"/>
        </w:r>
        <w:r w:rsidR="003D431B">
          <w:rPr>
            <w:noProof/>
          </w:rPr>
          <w:instrText xml:space="preserve"> PAGEREF _Toc243399255 \h </w:instrText>
        </w:r>
        <w:r w:rsidR="003D431B">
          <w:rPr>
            <w:noProof/>
          </w:rPr>
        </w:r>
        <w:r w:rsidR="003D431B">
          <w:rPr>
            <w:noProof/>
          </w:rPr>
          <w:fldChar w:fldCharType="separate"/>
        </w:r>
        <w:r w:rsidR="003D431B">
          <w:rPr>
            <w:noProof/>
          </w:rPr>
          <w:t>7</w:t>
        </w:r>
        <w:r w:rsidR="003D431B">
          <w:rPr>
            <w:noProof/>
          </w:rPr>
          <w:fldChar w:fldCharType="end"/>
        </w:r>
      </w:hyperlink>
    </w:p>
    <w:p w14:paraId="73B30A4E" w14:textId="068EA3F7"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56" w:history="1">
        <w:r w:rsidR="003D431B" w:rsidRPr="00E07FED">
          <w:rPr>
            <w:rStyle w:val="Lienhypertexte"/>
            <w:rFonts w:ascii="Times New Roman" w:hAnsi="Times New Roman"/>
            <w:noProof/>
          </w:rPr>
          <w:t>4.3 - Respect des principes d'égalité, de laïcité et de neutralité</w:t>
        </w:r>
        <w:r w:rsidR="003D431B">
          <w:rPr>
            <w:noProof/>
          </w:rPr>
          <w:tab/>
        </w:r>
        <w:r w:rsidR="003D431B">
          <w:rPr>
            <w:noProof/>
          </w:rPr>
          <w:fldChar w:fldCharType="begin"/>
        </w:r>
        <w:r w:rsidR="003D431B">
          <w:rPr>
            <w:noProof/>
          </w:rPr>
          <w:instrText xml:space="preserve"> PAGEREF _Toc243399256 \h </w:instrText>
        </w:r>
        <w:r w:rsidR="003D431B">
          <w:rPr>
            <w:noProof/>
          </w:rPr>
        </w:r>
        <w:r w:rsidR="003D431B">
          <w:rPr>
            <w:noProof/>
          </w:rPr>
          <w:fldChar w:fldCharType="separate"/>
        </w:r>
        <w:r w:rsidR="003D431B">
          <w:rPr>
            <w:noProof/>
          </w:rPr>
          <w:t>7</w:t>
        </w:r>
        <w:r w:rsidR="003D431B">
          <w:rPr>
            <w:noProof/>
          </w:rPr>
          <w:fldChar w:fldCharType="end"/>
        </w:r>
      </w:hyperlink>
    </w:p>
    <w:p w14:paraId="369F43C7" w14:textId="4C0D22B3"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57" w:history="1">
        <w:r w:rsidR="003D431B" w:rsidRPr="00E07FED">
          <w:rPr>
            <w:rStyle w:val="Lienhypertexte"/>
            <w:rFonts w:ascii="Times New Roman" w:hAnsi="Times New Roman"/>
            <w:noProof/>
          </w:rPr>
          <w:t>4.4 - Confidentialité et mesures de sécurité</w:t>
        </w:r>
        <w:r w:rsidR="003D431B">
          <w:rPr>
            <w:noProof/>
          </w:rPr>
          <w:tab/>
        </w:r>
        <w:r w:rsidR="003D431B">
          <w:rPr>
            <w:noProof/>
          </w:rPr>
          <w:fldChar w:fldCharType="begin"/>
        </w:r>
        <w:r w:rsidR="003D431B">
          <w:rPr>
            <w:noProof/>
          </w:rPr>
          <w:instrText xml:space="preserve"> PAGEREF _Toc243399257 \h </w:instrText>
        </w:r>
        <w:r w:rsidR="003D431B">
          <w:rPr>
            <w:noProof/>
          </w:rPr>
        </w:r>
        <w:r w:rsidR="003D431B">
          <w:rPr>
            <w:noProof/>
          </w:rPr>
          <w:fldChar w:fldCharType="separate"/>
        </w:r>
        <w:r w:rsidR="003D431B">
          <w:rPr>
            <w:noProof/>
          </w:rPr>
          <w:t>7</w:t>
        </w:r>
        <w:r w:rsidR="003D431B">
          <w:rPr>
            <w:noProof/>
          </w:rPr>
          <w:fldChar w:fldCharType="end"/>
        </w:r>
      </w:hyperlink>
    </w:p>
    <w:p w14:paraId="16F8036F" w14:textId="3A399ECA"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58" w:history="1">
        <w:r w:rsidR="003D431B" w:rsidRPr="00E07FED">
          <w:rPr>
            <w:rStyle w:val="Lienhypertexte"/>
            <w:rFonts w:ascii="Times New Roman" w:hAnsi="Times New Roman"/>
            <w:noProof/>
          </w:rPr>
          <w:t>5 - Contenu du dossier de consultation</w:t>
        </w:r>
        <w:r w:rsidR="003D431B">
          <w:rPr>
            <w:noProof/>
          </w:rPr>
          <w:tab/>
        </w:r>
        <w:r w:rsidR="003D431B">
          <w:rPr>
            <w:noProof/>
          </w:rPr>
          <w:fldChar w:fldCharType="begin"/>
        </w:r>
        <w:r w:rsidR="003D431B">
          <w:rPr>
            <w:noProof/>
          </w:rPr>
          <w:instrText xml:space="preserve"> PAGEREF _Toc243399258 \h </w:instrText>
        </w:r>
        <w:r w:rsidR="003D431B">
          <w:rPr>
            <w:noProof/>
          </w:rPr>
        </w:r>
        <w:r w:rsidR="003D431B">
          <w:rPr>
            <w:noProof/>
          </w:rPr>
          <w:fldChar w:fldCharType="separate"/>
        </w:r>
        <w:r w:rsidR="003D431B">
          <w:rPr>
            <w:noProof/>
          </w:rPr>
          <w:t>7</w:t>
        </w:r>
        <w:r w:rsidR="003D431B">
          <w:rPr>
            <w:noProof/>
          </w:rPr>
          <w:fldChar w:fldCharType="end"/>
        </w:r>
      </w:hyperlink>
    </w:p>
    <w:p w14:paraId="43A88082" w14:textId="716FCAEF"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59" w:history="1">
        <w:r w:rsidR="003D431B" w:rsidRPr="00E07FED">
          <w:rPr>
            <w:rStyle w:val="Lienhypertexte"/>
            <w:rFonts w:ascii="Times New Roman" w:hAnsi="Times New Roman"/>
            <w:noProof/>
          </w:rPr>
          <w:t>6 - Présentation des candidatures et des offres</w:t>
        </w:r>
        <w:r w:rsidR="003D431B">
          <w:rPr>
            <w:noProof/>
          </w:rPr>
          <w:tab/>
        </w:r>
        <w:r w:rsidR="003D431B">
          <w:rPr>
            <w:noProof/>
          </w:rPr>
          <w:fldChar w:fldCharType="begin"/>
        </w:r>
        <w:r w:rsidR="003D431B">
          <w:rPr>
            <w:noProof/>
          </w:rPr>
          <w:instrText xml:space="preserve"> PAGEREF _Toc243399259 \h </w:instrText>
        </w:r>
        <w:r w:rsidR="003D431B">
          <w:rPr>
            <w:noProof/>
          </w:rPr>
        </w:r>
        <w:r w:rsidR="003D431B">
          <w:rPr>
            <w:noProof/>
          </w:rPr>
          <w:fldChar w:fldCharType="separate"/>
        </w:r>
        <w:r w:rsidR="003D431B">
          <w:rPr>
            <w:noProof/>
          </w:rPr>
          <w:t>8</w:t>
        </w:r>
        <w:r w:rsidR="003D431B">
          <w:rPr>
            <w:noProof/>
          </w:rPr>
          <w:fldChar w:fldCharType="end"/>
        </w:r>
      </w:hyperlink>
    </w:p>
    <w:p w14:paraId="3256C422" w14:textId="5207A4A7"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60" w:history="1">
        <w:r w:rsidR="003D431B" w:rsidRPr="00E07FED">
          <w:rPr>
            <w:rStyle w:val="Lienhypertexte"/>
            <w:rFonts w:ascii="Times New Roman" w:hAnsi="Times New Roman"/>
            <w:noProof/>
          </w:rPr>
          <w:t>6.1 - Documents à produire</w:t>
        </w:r>
        <w:r w:rsidR="003D431B">
          <w:rPr>
            <w:noProof/>
          </w:rPr>
          <w:tab/>
        </w:r>
        <w:r w:rsidR="003D431B">
          <w:rPr>
            <w:noProof/>
          </w:rPr>
          <w:fldChar w:fldCharType="begin"/>
        </w:r>
        <w:r w:rsidR="003D431B">
          <w:rPr>
            <w:noProof/>
          </w:rPr>
          <w:instrText xml:space="preserve"> PAGEREF _Toc243399260 \h </w:instrText>
        </w:r>
        <w:r w:rsidR="003D431B">
          <w:rPr>
            <w:noProof/>
          </w:rPr>
        </w:r>
        <w:r w:rsidR="003D431B">
          <w:rPr>
            <w:noProof/>
          </w:rPr>
          <w:fldChar w:fldCharType="separate"/>
        </w:r>
        <w:r w:rsidR="003D431B">
          <w:rPr>
            <w:noProof/>
          </w:rPr>
          <w:t>8</w:t>
        </w:r>
        <w:r w:rsidR="003D431B">
          <w:rPr>
            <w:noProof/>
          </w:rPr>
          <w:fldChar w:fldCharType="end"/>
        </w:r>
      </w:hyperlink>
    </w:p>
    <w:p w14:paraId="45AF1C13" w14:textId="193CA634"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61" w:history="1">
        <w:r w:rsidR="003D431B" w:rsidRPr="00E07FED">
          <w:rPr>
            <w:rStyle w:val="Lienhypertexte"/>
            <w:rFonts w:ascii="Times New Roman" w:hAnsi="Times New Roman"/>
            <w:noProof/>
          </w:rPr>
          <w:t>7 - Conditions d'envoi ou de remise des plis</w:t>
        </w:r>
        <w:r w:rsidR="003D431B">
          <w:rPr>
            <w:noProof/>
          </w:rPr>
          <w:tab/>
        </w:r>
        <w:r w:rsidR="003D431B">
          <w:rPr>
            <w:noProof/>
          </w:rPr>
          <w:fldChar w:fldCharType="begin"/>
        </w:r>
        <w:r w:rsidR="003D431B">
          <w:rPr>
            <w:noProof/>
          </w:rPr>
          <w:instrText xml:space="preserve"> PAGEREF _Toc243399261 \h </w:instrText>
        </w:r>
        <w:r w:rsidR="003D431B">
          <w:rPr>
            <w:noProof/>
          </w:rPr>
        </w:r>
        <w:r w:rsidR="003D431B">
          <w:rPr>
            <w:noProof/>
          </w:rPr>
          <w:fldChar w:fldCharType="separate"/>
        </w:r>
        <w:r w:rsidR="003D431B">
          <w:rPr>
            <w:noProof/>
          </w:rPr>
          <w:t>10</w:t>
        </w:r>
        <w:r w:rsidR="003D431B">
          <w:rPr>
            <w:noProof/>
          </w:rPr>
          <w:fldChar w:fldCharType="end"/>
        </w:r>
      </w:hyperlink>
    </w:p>
    <w:p w14:paraId="69D4E8EE" w14:textId="17FCC59D"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62" w:history="1">
        <w:r w:rsidR="003D431B" w:rsidRPr="00E07FED">
          <w:rPr>
            <w:rStyle w:val="Lienhypertexte"/>
            <w:rFonts w:ascii="Times New Roman" w:hAnsi="Times New Roman"/>
            <w:noProof/>
          </w:rPr>
          <w:t>7.1 - Transmission électronique</w:t>
        </w:r>
        <w:r w:rsidR="003D431B">
          <w:rPr>
            <w:noProof/>
          </w:rPr>
          <w:tab/>
        </w:r>
        <w:r w:rsidR="003D431B">
          <w:rPr>
            <w:noProof/>
          </w:rPr>
          <w:fldChar w:fldCharType="begin"/>
        </w:r>
        <w:r w:rsidR="003D431B">
          <w:rPr>
            <w:noProof/>
          </w:rPr>
          <w:instrText xml:space="preserve"> PAGEREF _Toc243399262 \h </w:instrText>
        </w:r>
        <w:r w:rsidR="003D431B">
          <w:rPr>
            <w:noProof/>
          </w:rPr>
        </w:r>
        <w:r w:rsidR="003D431B">
          <w:rPr>
            <w:noProof/>
          </w:rPr>
          <w:fldChar w:fldCharType="separate"/>
        </w:r>
        <w:r w:rsidR="003D431B">
          <w:rPr>
            <w:noProof/>
          </w:rPr>
          <w:t>10</w:t>
        </w:r>
        <w:r w:rsidR="003D431B">
          <w:rPr>
            <w:noProof/>
          </w:rPr>
          <w:fldChar w:fldCharType="end"/>
        </w:r>
      </w:hyperlink>
    </w:p>
    <w:p w14:paraId="27F8DF1C" w14:textId="4CE0E1D8"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63" w:history="1">
        <w:r w:rsidR="003D431B" w:rsidRPr="00E07FED">
          <w:rPr>
            <w:rStyle w:val="Lienhypertexte"/>
            <w:rFonts w:ascii="Times New Roman" w:hAnsi="Times New Roman"/>
            <w:noProof/>
          </w:rPr>
          <w:t>7.2 - Transmission sous support papier</w:t>
        </w:r>
        <w:r w:rsidR="003D431B">
          <w:rPr>
            <w:noProof/>
          </w:rPr>
          <w:tab/>
        </w:r>
        <w:r w:rsidR="003D431B">
          <w:rPr>
            <w:noProof/>
          </w:rPr>
          <w:fldChar w:fldCharType="begin"/>
        </w:r>
        <w:r w:rsidR="003D431B">
          <w:rPr>
            <w:noProof/>
          </w:rPr>
          <w:instrText xml:space="preserve"> PAGEREF _Toc243399263 \h </w:instrText>
        </w:r>
        <w:r w:rsidR="003D431B">
          <w:rPr>
            <w:noProof/>
          </w:rPr>
        </w:r>
        <w:r w:rsidR="003D431B">
          <w:rPr>
            <w:noProof/>
          </w:rPr>
          <w:fldChar w:fldCharType="separate"/>
        </w:r>
        <w:r w:rsidR="003D431B">
          <w:rPr>
            <w:noProof/>
          </w:rPr>
          <w:t>12</w:t>
        </w:r>
        <w:r w:rsidR="003D431B">
          <w:rPr>
            <w:noProof/>
          </w:rPr>
          <w:fldChar w:fldCharType="end"/>
        </w:r>
      </w:hyperlink>
    </w:p>
    <w:p w14:paraId="1193F730" w14:textId="27C265F9"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64" w:history="1">
        <w:r w:rsidR="003D431B" w:rsidRPr="00E07FED">
          <w:rPr>
            <w:rStyle w:val="Lienhypertexte"/>
            <w:rFonts w:ascii="Times New Roman" w:hAnsi="Times New Roman"/>
            <w:noProof/>
          </w:rPr>
          <w:t>8 - Examen des candidatures et des offres</w:t>
        </w:r>
        <w:r w:rsidR="003D431B">
          <w:rPr>
            <w:noProof/>
          </w:rPr>
          <w:tab/>
        </w:r>
        <w:r w:rsidR="003D431B">
          <w:rPr>
            <w:noProof/>
          </w:rPr>
          <w:fldChar w:fldCharType="begin"/>
        </w:r>
        <w:r w:rsidR="003D431B">
          <w:rPr>
            <w:noProof/>
          </w:rPr>
          <w:instrText xml:space="preserve"> PAGEREF _Toc243399264 \h </w:instrText>
        </w:r>
        <w:r w:rsidR="003D431B">
          <w:rPr>
            <w:noProof/>
          </w:rPr>
        </w:r>
        <w:r w:rsidR="003D431B">
          <w:rPr>
            <w:noProof/>
          </w:rPr>
          <w:fldChar w:fldCharType="separate"/>
        </w:r>
        <w:r w:rsidR="003D431B">
          <w:rPr>
            <w:noProof/>
          </w:rPr>
          <w:t>12</w:t>
        </w:r>
        <w:r w:rsidR="003D431B">
          <w:rPr>
            <w:noProof/>
          </w:rPr>
          <w:fldChar w:fldCharType="end"/>
        </w:r>
      </w:hyperlink>
    </w:p>
    <w:p w14:paraId="747EA0E2" w14:textId="4E10F3B9"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65" w:history="1">
        <w:r w:rsidR="003D431B" w:rsidRPr="00E07FED">
          <w:rPr>
            <w:rStyle w:val="Lienhypertexte"/>
            <w:rFonts w:ascii="Times New Roman" w:hAnsi="Times New Roman"/>
            <w:noProof/>
          </w:rPr>
          <w:t>8.1 - Sélection des candidatures</w:t>
        </w:r>
        <w:r w:rsidR="003D431B">
          <w:rPr>
            <w:noProof/>
          </w:rPr>
          <w:tab/>
        </w:r>
        <w:r w:rsidR="003D431B">
          <w:rPr>
            <w:noProof/>
          </w:rPr>
          <w:fldChar w:fldCharType="begin"/>
        </w:r>
        <w:r w:rsidR="003D431B">
          <w:rPr>
            <w:noProof/>
          </w:rPr>
          <w:instrText xml:space="preserve"> PAGEREF _Toc243399265 \h </w:instrText>
        </w:r>
        <w:r w:rsidR="003D431B">
          <w:rPr>
            <w:noProof/>
          </w:rPr>
        </w:r>
        <w:r w:rsidR="003D431B">
          <w:rPr>
            <w:noProof/>
          </w:rPr>
          <w:fldChar w:fldCharType="separate"/>
        </w:r>
        <w:r w:rsidR="003D431B">
          <w:rPr>
            <w:noProof/>
          </w:rPr>
          <w:t>12</w:t>
        </w:r>
        <w:r w:rsidR="003D431B">
          <w:rPr>
            <w:noProof/>
          </w:rPr>
          <w:fldChar w:fldCharType="end"/>
        </w:r>
      </w:hyperlink>
    </w:p>
    <w:p w14:paraId="38EF0400" w14:textId="1D3E989D"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66" w:history="1">
        <w:r w:rsidR="003D431B" w:rsidRPr="00E07FED">
          <w:rPr>
            <w:rStyle w:val="Lienhypertexte"/>
            <w:rFonts w:ascii="Times New Roman" w:hAnsi="Times New Roman"/>
            <w:noProof/>
          </w:rPr>
          <w:t>8.2 - Attribution des accords-cadres</w:t>
        </w:r>
        <w:r w:rsidR="003D431B">
          <w:rPr>
            <w:noProof/>
          </w:rPr>
          <w:tab/>
        </w:r>
        <w:r w:rsidR="003D431B">
          <w:rPr>
            <w:noProof/>
          </w:rPr>
          <w:fldChar w:fldCharType="begin"/>
        </w:r>
        <w:r w:rsidR="003D431B">
          <w:rPr>
            <w:noProof/>
          </w:rPr>
          <w:instrText xml:space="preserve"> PAGEREF _Toc243399266 \h </w:instrText>
        </w:r>
        <w:r w:rsidR="003D431B">
          <w:rPr>
            <w:noProof/>
          </w:rPr>
        </w:r>
        <w:r w:rsidR="003D431B">
          <w:rPr>
            <w:noProof/>
          </w:rPr>
          <w:fldChar w:fldCharType="separate"/>
        </w:r>
        <w:r w:rsidR="003D431B">
          <w:rPr>
            <w:noProof/>
          </w:rPr>
          <w:t>12</w:t>
        </w:r>
        <w:r w:rsidR="003D431B">
          <w:rPr>
            <w:noProof/>
          </w:rPr>
          <w:fldChar w:fldCharType="end"/>
        </w:r>
      </w:hyperlink>
    </w:p>
    <w:p w14:paraId="44793E41" w14:textId="7DEA5115"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67" w:history="1">
        <w:r w:rsidR="003D431B" w:rsidRPr="00E07FED">
          <w:rPr>
            <w:rStyle w:val="Lienhypertexte"/>
            <w:rFonts w:ascii="Times New Roman" w:hAnsi="Times New Roman"/>
            <w:noProof/>
          </w:rPr>
          <w:t>8.3 - Suite à donner à la consultation</w:t>
        </w:r>
        <w:r w:rsidR="003D431B">
          <w:rPr>
            <w:noProof/>
          </w:rPr>
          <w:tab/>
        </w:r>
        <w:r w:rsidR="003D431B">
          <w:rPr>
            <w:noProof/>
          </w:rPr>
          <w:fldChar w:fldCharType="begin"/>
        </w:r>
        <w:r w:rsidR="003D431B">
          <w:rPr>
            <w:noProof/>
          </w:rPr>
          <w:instrText xml:space="preserve"> PAGEREF _Toc243399267 \h </w:instrText>
        </w:r>
        <w:r w:rsidR="003D431B">
          <w:rPr>
            <w:noProof/>
          </w:rPr>
        </w:r>
        <w:r w:rsidR="003D431B">
          <w:rPr>
            <w:noProof/>
          </w:rPr>
          <w:fldChar w:fldCharType="separate"/>
        </w:r>
        <w:r w:rsidR="003D431B">
          <w:rPr>
            <w:noProof/>
          </w:rPr>
          <w:t>16</w:t>
        </w:r>
        <w:r w:rsidR="003D431B">
          <w:rPr>
            <w:noProof/>
          </w:rPr>
          <w:fldChar w:fldCharType="end"/>
        </w:r>
      </w:hyperlink>
    </w:p>
    <w:p w14:paraId="7A561DAD" w14:textId="78DD18DF"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68" w:history="1">
        <w:r w:rsidR="003D431B" w:rsidRPr="00E07FED">
          <w:rPr>
            <w:rStyle w:val="Lienhypertexte"/>
            <w:rFonts w:ascii="Times New Roman" w:hAnsi="Times New Roman"/>
            <w:noProof/>
          </w:rPr>
          <w:t>9 - Renseignements complémentaires</w:t>
        </w:r>
        <w:r w:rsidR="003D431B">
          <w:rPr>
            <w:noProof/>
          </w:rPr>
          <w:tab/>
        </w:r>
        <w:r w:rsidR="003D431B">
          <w:rPr>
            <w:noProof/>
          </w:rPr>
          <w:fldChar w:fldCharType="begin"/>
        </w:r>
        <w:r w:rsidR="003D431B">
          <w:rPr>
            <w:noProof/>
          </w:rPr>
          <w:instrText xml:space="preserve"> PAGEREF _Toc243399268 \h </w:instrText>
        </w:r>
        <w:r w:rsidR="003D431B">
          <w:rPr>
            <w:noProof/>
          </w:rPr>
        </w:r>
        <w:r w:rsidR="003D431B">
          <w:rPr>
            <w:noProof/>
          </w:rPr>
          <w:fldChar w:fldCharType="separate"/>
        </w:r>
        <w:r w:rsidR="003D431B">
          <w:rPr>
            <w:noProof/>
          </w:rPr>
          <w:t>16</w:t>
        </w:r>
        <w:r w:rsidR="003D431B">
          <w:rPr>
            <w:noProof/>
          </w:rPr>
          <w:fldChar w:fldCharType="end"/>
        </w:r>
      </w:hyperlink>
    </w:p>
    <w:p w14:paraId="54BD5C6C" w14:textId="64CB29CF"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69" w:history="1">
        <w:r w:rsidR="003D431B" w:rsidRPr="00E07FED">
          <w:rPr>
            <w:rStyle w:val="Lienhypertexte"/>
            <w:rFonts w:ascii="Times New Roman" w:hAnsi="Times New Roman"/>
            <w:noProof/>
          </w:rPr>
          <w:t>9.1 - Adresses supplémentaires et points de contact</w:t>
        </w:r>
        <w:r w:rsidR="003D431B">
          <w:rPr>
            <w:noProof/>
          </w:rPr>
          <w:tab/>
        </w:r>
        <w:r w:rsidR="003D431B">
          <w:rPr>
            <w:noProof/>
          </w:rPr>
          <w:fldChar w:fldCharType="begin"/>
        </w:r>
        <w:r w:rsidR="003D431B">
          <w:rPr>
            <w:noProof/>
          </w:rPr>
          <w:instrText xml:space="preserve"> PAGEREF _Toc243399269 \h </w:instrText>
        </w:r>
        <w:r w:rsidR="003D431B">
          <w:rPr>
            <w:noProof/>
          </w:rPr>
        </w:r>
        <w:r w:rsidR="003D431B">
          <w:rPr>
            <w:noProof/>
          </w:rPr>
          <w:fldChar w:fldCharType="separate"/>
        </w:r>
        <w:r w:rsidR="003D431B">
          <w:rPr>
            <w:noProof/>
          </w:rPr>
          <w:t>16</w:t>
        </w:r>
        <w:r w:rsidR="003D431B">
          <w:rPr>
            <w:noProof/>
          </w:rPr>
          <w:fldChar w:fldCharType="end"/>
        </w:r>
      </w:hyperlink>
    </w:p>
    <w:p w14:paraId="7F8F8EB2" w14:textId="07A3E477" w:rsidR="003D431B" w:rsidRDefault="009973BA">
      <w:pPr>
        <w:pStyle w:val="TM2"/>
        <w:tabs>
          <w:tab w:val="right" w:leader="dot" w:pos="9610"/>
        </w:tabs>
        <w:rPr>
          <w:rFonts w:asciiTheme="minorHAnsi" w:eastAsiaTheme="minorEastAsia" w:hAnsiTheme="minorHAnsi" w:cstheme="minorBidi"/>
          <w:noProof/>
          <w:sz w:val="22"/>
          <w:szCs w:val="22"/>
          <w:lang w:eastAsia="fr-FR"/>
        </w:rPr>
      </w:pPr>
      <w:hyperlink w:anchor="_Toc243399270" w:history="1">
        <w:r w:rsidR="003D431B" w:rsidRPr="00E07FED">
          <w:rPr>
            <w:rStyle w:val="Lienhypertexte"/>
            <w:rFonts w:ascii="Times New Roman" w:hAnsi="Times New Roman"/>
            <w:noProof/>
          </w:rPr>
          <w:t>9.2 - Procédures de recours</w:t>
        </w:r>
        <w:r w:rsidR="003D431B">
          <w:rPr>
            <w:noProof/>
          </w:rPr>
          <w:tab/>
        </w:r>
        <w:r w:rsidR="003D431B">
          <w:rPr>
            <w:noProof/>
          </w:rPr>
          <w:fldChar w:fldCharType="begin"/>
        </w:r>
        <w:r w:rsidR="003D431B">
          <w:rPr>
            <w:noProof/>
          </w:rPr>
          <w:instrText xml:space="preserve"> PAGEREF _Toc243399270 \h </w:instrText>
        </w:r>
        <w:r w:rsidR="003D431B">
          <w:rPr>
            <w:noProof/>
          </w:rPr>
        </w:r>
        <w:r w:rsidR="003D431B">
          <w:rPr>
            <w:noProof/>
          </w:rPr>
          <w:fldChar w:fldCharType="separate"/>
        </w:r>
        <w:r w:rsidR="003D431B">
          <w:rPr>
            <w:noProof/>
          </w:rPr>
          <w:t>16</w:t>
        </w:r>
        <w:r w:rsidR="003D431B">
          <w:rPr>
            <w:noProof/>
          </w:rPr>
          <w:fldChar w:fldCharType="end"/>
        </w:r>
      </w:hyperlink>
    </w:p>
    <w:p w14:paraId="41623F58" w14:textId="24947BBA" w:rsidR="003D431B" w:rsidRDefault="009973BA">
      <w:pPr>
        <w:pStyle w:val="TM1"/>
        <w:tabs>
          <w:tab w:val="right" w:leader="dot" w:pos="9610"/>
        </w:tabs>
        <w:rPr>
          <w:rFonts w:asciiTheme="minorHAnsi" w:eastAsiaTheme="minorEastAsia" w:hAnsiTheme="minorHAnsi" w:cstheme="minorBidi"/>
          <w:noProof/>
          <w:sz w:val="22"/>
          <w:szCs w:val="22"/>
          <w:lang w:eastAsia="fr-FR"/>
        </w:rPr>
      </w:pPr>
      <w:hyperlink w:anchor="_Toc243399271" w:history="1">
        <w:r w:rsidR="003D431B" w:rsidRPr="00E07FED">
          <w:rPr>
            <w:rStyle w:val="Lienhypertexte"/>
            <w:rFonts w:ascii="Times New Roman" w:hAnsi="Times New Roman"/>
            <w:noProof/>
          </w:rPr>
          <w:t>10 - Clauses complémentaires</w:t>
        </w:r>
        <w:r w:rsidR="003D431B">
          <w:rPr>
            <w:noProof/>
          </w:rPr>
          <w:tab/>
        </w:r>
        <w:r w:rsidR="003D431B">
          <w:rPr>
            <w:noProof/>
          </w:rPr>
          <w:fldChar w:fldCharType="begin"/>
        </w:r>
        <w:r w:rsidR="003D431B">
          <w:rPr>
            <w:noProof/>
          </w:rPr>
          <w:instrText xml:space="preserve"> PAGEREF _Toc243399271 \h </w:instrText>
        </w:r>
        <w:r w:rsidR="003D431B">
          <w:rPr>
            <w:noProof/>
          </w:rPr>
        </w:r>
        <w:r w:rsidR="003D431B">
          <w:rPr>
            <w:noProof/>
          </w:rPr>
          <w:fldChar w:fldCharType="separate"/>
        </w:r>
        <w:r w:rsidR="003D431B">
          <w:rPr>
            <w:noProof/>
          </w:rPr>
          <w:t>17</w:t>
        </w:r>
        <w:r w:rsidR="003D431B">
          <w:rPr>
            <w:noProof/>
          </w:rPr>
          <w:fldChar w:fldCharType="end"/>
        </w:r>
      </w:hyperlink>
    </w:p>
    <w:p w14:paraId="5A7FA10F" w14:textId="4706917D" w:rsidR="00F171D7" w:rsidRDefault="00930644">
      <w:pPr>
        <w:spacing w:after="100"/>
        <w:rPr>
          <w:rFonts w:ascii="Times New Roman" w:hAnsi="Times New Roman"/>
          <w:color w:val="000000"/>
          <w:sz w:val="22"/>
        </w:rPr>
        <w:sectPr w:rsidR="00F171D7">
          <w:pgSz w:w="11900" w:h="16840"/>
          <w:pgMar w:top="1140" w:right="1140" w:bottom="1440" w:left="1140" w:header="1140" w:footer="1440" w:gutter="0"/>
          <w:cols w:space="708"/>
        </w:sectPr>
      </w:pPr>
      <w:r>
        <w:rPr>
          <w:rFonts w:ascii="Times New Roman" w:hAnsi="Times New Roman"/>
          <w:color w:val="000000"/>
          <w:sz w:val="22"/>
        </w:rPr>
        <w:fldChar w:fldCharType="end"/>
      </w:r>
    </w:p>
    <w:p w14:paraId="6D52A1FA" w14:textId="77777777" w:rsidR="00F171D7" w:rsidRDefault="00930644">
      <w:pPr>
        <w:pStyle w:val="Titre1"/>
        <w:shd w:val="clear" w:color="FD2456" w:fill="FD2456"/>
        <w:rPr>
          <w:rFonts w:ascii="Times New Roman" w:hAnsi="Times New Roman" w:cs="Times New Roman"/>
          <w:color w:val="FFFFFF"/>
          <w:sz w:val="28"/>
        </w:rPr>
      </w:pPr>
      <w:bookmarkStart w:id="1" w:name="ArtL1_RC-2-A2"/>
      <w:bookmarkStart w:id="2" w:name="_Toc243399236"/>
      <w:bookmarkEnd w:id="1"/>
      <w:r>
        <w:rPr>
          <w:rFonts w:ascii="Times New Roman" w:hAnsi="Times New Roman" w:cs="Times New Roman"/>
          <w:color w:val="FFFFFF"/>
          <w:sz w:val="28"/>
        </w:rPr>
        <w:lastRenderedPageBreak/>
        <w:t>1 - Objet et étendue de la consultation</w:t>
      </w:r>
      <w:bookmarkEnd w:id="2"/>
    </w:p>
    <w:p w14:paraId="161CD262" w14:textId="77777777" w:rsidR="00F171D7" w:rsidRDefault="00930644">
      <w:pPr>
        <w:spacing w:line="60" w:lineRule="exact"/>
        <w:rPr>
          <w:sz w:val="6"/>
        </w:rPr>
      </w:pPr>
      <w:r>
        <w:t xml:space="preserve"> </w:t>
      </w:r>
    </w:p>
    <w:p w14:paraId="6ABFB611" w14:textId="77777777" w:rsidR="00F171D7" w:rsidRDefault="00930644">
      <w:pPr>
        <w:pStyle w:val="Titre2"/>
        <w:ind w:left="280"/>
        <w:rPr>
          <w:rFonts w:ascii="Times New Roman" w:hAnsi="Times New Roman" w:cs="Times New Roman"/>
          <w:i w:val="0"/>
          <w:color w:val="000000"/>
          <w:sz w:val="24"/>
        </w:rPr>
      </w:pPr>
      <w:bookmarkStart w:id="3" w:name="ArtL2_RC-2-A2.1"/>
      <w:bookmarkStart w:id="4" w:name="_Toc243399237"/>
      <w:bookmarkEnd w:id="3"/>
      <w:r>
        <w:rPr>
          <w:rFonts w:ascii="Times New Roman" w:hAnsi="Times New Roman" w:cs="Times New Roman"/>
          <w:i w:val="0"/>
          <w:color w:val="000000"/>
          <w:sz w:val="24"/>
        </w:rPr>
        <w:t>1.1 - Objet</w:t>
      </w:r>
      <w:bookmarkEnd w:id="4"/>
    </w:p>
    <w:p w14:paraId="57B89A6B" w14:textId="77777777" w:rsidR="00F171D7" w:rsidRDefault="00930644">
      <w:pPr>
        <w:pStyle w:val="ParagrapheIndent2"/>
        <w:spacing w:line="253" w:lineRule="exact"/>
        <w:jc w:val="both"/>
        <w:rPr>
          <w:color w:val="000000"/>
        </w:rPr>
      </w:pPr>
      <w:r>
        <w:rPr>
          <w:color w:val="000000"/>
        </w:rPr>
        <w:t>La présente consultation concerne :</w:t>
      </w:r>
    </w:p>
    <w:p w14:paraId="6008D874" w14:textId="77777777" w:rsidR="00F171D7" w:rsidRDefault="00930644">
      <w:pPr>
        <w:pStyle w:val="ParagrapheIndent2"/>
        <w:spacing w:line="253" w:lineRule="exact"/>
        <w:jc w:val="both"/>
        <w:rPr>
          <w:color w:val="000000"/>
        </w:rPr>
      </w:pPr>
      <w:r>
        <w:rPr>
          <w:color w:val="000000"/>
        </w:rPr>
        <w:t>Travaux pour entretien et grosses réparations de chaussées et autres domaines du Département des Alpes de Haute-Provence - Lots 6 à 17.</w:t>
      </w:r>
    </w:p>
    <w:p w14:paraId="4E64D552" w14:textId="77777777" w:rsidR="00F171D7" w:rsidRDefault="00F171D7">
      <w:pPr>
        <w:pStyle w:val="ParagrapheIndent2"/>
        <w:spacing w:line="253" w:lineRule="exact"/>
        <w:jc w:val="both"/>
        <w:rPr>
          <w:color w:val="000000"/>
        </w:rPr>
      </w:pPr>
    </w:p>
    <w:p w14:paraId="0D589C4F" w14:textId="77777777" w:rsidR="00F171D7" w:rsidRDefault="00930644">
      <w:pPr>
        <w:pStyle w:val="ParagrapheIndent2"/>
        <w:spacing w:line="253" w:lineRule="exact"/>
        <w:jc w:val="both"/>
        <w:rPr>
          <w:color w:val="000000"/>
        </w:rPr>
      </w:pPr>
      <w:r>
        <w:rPr>
          <w:color w:val="000000"/>
        </w:rPr>
        <w:t>Les travaux du présent appel d’offres concernent :</w:t>
      </w:r>
    </w:p>
    <w:p w14:paraId="1B713D4C" w14:textId="77777777" w:rsidR="00F171D7" w:rsidRDefault="00930644">
      <w:pPr>
        <w:pStyle w:val="ParagrapheIndent2"/>
        <w:spacing w:line="253" w:lineRule="exact"/>
        <w:jc w:val="both"/>
        <w:rPr>
          <w:color w:val="000000"/>
        </w:rPr>
      </w:pPr>
      <w:r>
        <w:rPr>
          <w:color w:val="000000"/>
        </w:rPr>
        <w:t>- Les travaux de chaussées à froid (lots 6 à 10) ;</w:t>
      </w:r>
    </w:p>
    <w:p w14:paraId="624941BB" w14:textId="77777777" w:rsidR="00F171D7" w:rsidRDefault="00930644">
      <w:pPr>
        <w:pStyle w:val="ParagrapheIndent2"/>
        <w:spacing w:line="253" w:lineRule="exact"/>
        <w:jc w:val="both"/>
        <w:rPr>
          <w:color w:val="000000"/>
        </w:rPr>
      </w:pPr>
      <w:r>
        <w:rPr>
          <w:color w:val="000000"/>
        </w:rPr>
        <w:t>- Les travaux de terrassement et de petits ouvrages d'arts (lots 11 à 15) ;</w:t>
      </w:r>
    </w:p>
    <w:p w14:paraId="2F6B9AD2" w14:textId="77777777" w:rsidR="00F171D7" w:rsidRDefault="00930644">
      <w:pPr>
        <w:pStyle w:val="ParagrapheIndent2"/>
        <w:spacing w:line="253" w:lineRule="exact"/>
        <w:jc w:val="both"/>
        <w:rPr>
          <w:color w:val="000000"/>
        </w:rPr>
      </w:pPr>
      <w:r>
        <w:rPr>
          <w:color w:val="000000"/>
        </w:rPr>
        <w:t>- Les travaux de chaussées en matériaux bitumineux coulés à froid (lot 16) ;</w:t>
      </w:r>
    </w:p>
    <w:p w14:paraId="4E1F35BE" w14:textId="77777777" w:rsidR="00F171D7" w:rsidRDefault="00930644">
      <w:pPr>
        <w:pStyle w:val="ParagrapheIndent2"/>
        <w:spacing w:line="253" w:lineRule="exact"/>
        <w:jc w:val="both"/>
        <w:rPr>
          <w:color w:val="000000"/>
        </w:rPr>
      </w:pPr>
      <w:r>
        <w:rPr>
          <w:color w:val="000000"/>
        </w:rPr>
        <w:t>- Les travaux de pontage de fissures des chaussées (lot 17).</w:t>
      </w:r>
    </w:p>
    <w:p w14:paraId="1E5D907E" w14:textId="77777777" w:rsidR="00F171D7" w:rsidRDefault="00F171D7">
      <w:pPr>
        <w:pStyle w:val="ParagrapheIndent2"/>
        <w:spacing w:line="253" w:lineRule="exact"/>
        <w:jc w:val="both"/>
        <w:rPr>
          <w:color w:val="000000"/>
        </w:rPr>
      </w:pPr>
    </w:p>
    <w:p w14:paraId="067CFCC8" w14:textId="77777777" w:rsidR="00F171D7" w:rsidRDefault="00930644">
      <w:pPr>
        <w:pStyle w:val="ParagrapheIndent2"/>
        <w:spacing w:line="253" w:lineRule="exact"/>
        <w:jc w:val="both"/>
        <w:rPr>
          <w:color w:val="000000"/>
        </w:rPr>
      </w:pPr>
      <w:r>
        <w:rPr>
          <w:color w:val="000000"/>
        </w:rPr>
        <w:t>Le réseau routier départemental compte 2408 km de routes réparties sur 5 Maisons Techniques :</w:t>
      </w:r>
    </w:p>
    <w:p w14:paraId="03FA3151" w14:textId="77777777" w:rsidR="00F171D7" w:rsidRDefault="00930644">
      <w:pPr>
        <w:pStyle w:val="ParagrapheIndent2"/>
        <w:spacing w:line="253" w:lineRule="exact"/>
        <w:jc w:val="both"/>
        <w:rPr>
          <w:color w:val="000000"/>
        </w:rPr>
      </w:pPr>
      <w:r>
        <w:rPr>
          <w:color w:val="000000"/>
        </w:rPr>
        <w:t>- Maison Technique de Barcelonnette: 327 km</w:t>
      </w:r>
    </w:p>
    <w:p w14:paraId="3042ADCB" w14:textId="77777777" w:rsidR="00F171D7" w:rsidRDefault="00930644">
      <w:pPr>
        <w:pStyle w:val="ParagrapheIndent2"/>
        <w:spacing w:line="253" w:lineRule="exact"/>
        <w:jc w:val="both"/>
        <w:rPr>
          <w:color w:val="000000"/>
        </w:rPr>
      </w:pPr>
      <w:r>
        <w:rPr>
          <w:color w:val="000000"/>
        </w:rPr>
        <w:t>- Maison Technique de Castellane: 499 km</w:t>
      </w:r>
    </w:p>
    <w:p w14:paraId="09121586" w14:textId="77777777" w:rsidR="00F171D7" w:rsidRDefault="00930644">
      <w:pPr>
        <w:pStyle w:val="ParagrapheIndent2"/>
        <w:spacing w:line="253" w:lineRule="exact"/>
        <w:jc w:val="both"/>
        <w:rPr>
          <w:color w:val="000000"/>
        </w:rPr>
      </w:pPr>
      <w:r>
        <w:rPr>
          <w:color w:val="000000"/>
        </w:rPr>
        <w:t>- Maison Technique de Digne-les-Bains: 558 km</w:t>
      </w:r>
    </w:p>
    <w:p w14:paraId="15D061D1" w14:textId="77777777" w:rsidR="00F171D7" w:rsidRDefault="00930644">
      <w:pPr>
        <w:pStyle w:val="ParagrapheIndent2"/>
        <w:spacing w:line="253" w:lineRule="exact"/>
        <w:jc w:val="both"/>
        <w:rPr>
          <w:color w:val="000000"/>
        </w:rPr>
      </w:pPr>
      <w:r>
        <w:rPr>
          <w:color w:val="000000"/>
        </w:rPr>
        <w:t>- Maison Technique de Forcalquier: 526 km</w:t>
      </w:r>
    </w:p>
    <w:p w14:paraId="764541E0" w14:textId="77777777" w:rsidR="00F171D7" w:rsidRDefault="00930644">
      <w:pPr>
        <w:pStyle w:val="ParagrapheIndent2"/>
        <w:spacing w:line="253" w:lineRule="exact"/>
        <w:jc w:val="both"/>
        <w:rPr>
          <w:color w:val="000000"/>
        </w:rPr>
      </w:pPr>
      <w:r>
        <w:rPr>
          <w:color w:val="000000"/>
        </w:rPr>
        <w:t>- Maison Technique de Sisteron: 498 km</w:t>
      </w:r>
    </w:p>
    <w:p w14:paraId="59FD1BFE" w14:textId="77777777" w:rsidR="00F171D7" w:rsidRDefault="00F171D7">
      <w:pPr>
        <w:pStyle w:val="ParagrapheIndent2"/>
        <w:spacing w:line="253" w:lineRule="exact"/>
        <w:jc w:val="both"/>
        <w:rPr>
          <w:color w:val="000000"/>
        </w:rPr>
      </w:pPr>
    </w:p>
    <w:p w14:paraId="5E27D595" w14:textId="77777777" w:rsidR="00F171D7" w:rsidRDefault="00930644">
      <w:pPr>
        <w:pStyle w:val="ParagrapheIndent2"/>
        <w:spacing w:after="240" w:line="253" w:lineRule="exact"/>
        <w:jc w:val="both"/>
        <w:rPr>
          <w:color w:val="000000"/>
        </w:rPr>
      </w:pPr>
      <w:r>
        <w:rPr>
          <w:color w:val="000000"/>
        </w:rPr>
        <w:t>Les travaux de chaussées à chaud, lots 1 à 5, ont fait l’objet de marchés notifiés en 2026 et ne font pas l'objet de cette procédure.</w:t>
      </w:r>
    </w:p>
    <w:p w14:paraId="3939AE10" w14:textId="77777777" w:rsidR="00F171D7" w:rsidRDefault="00930644">
      <w:pPr>
        <w:pStyle w:val="ParagrapheIndent2"/>
        <w:spacing w:line="253" w:lineRule="exact"/>
        <w:jc w:val="both"/>
        <w:rPr>
          <w:color w:val="000000"/>
        </w:rPr>
      </w:pPr>
      <w:r>
        <w:rPr>
          <w:color w:val="000000"/>
        </w:rPr>
        <w:t>Lieu(x) d'exécution :</w:t>
      </w:r>
    </w:p>
    <w:p w14:paraId="74D77C18" w14:textId="77777777" w:rsidR="00F171D7" w:rsidRDefault="00930644">
      <w:pPr>
        <w:pStyle w:val="ParagrapheIndent2"/>
        <w:spacing w:line="253" w:lineRule="exact"/>
        <w:jc w:val="both"/>
        <w:rPr>
          <w:color w:val="000000"/>
        </w:rPr>
      </w:pPr>
      <w:r>
        <w:rPr>
          <w:color w:val="000000"/>
        </w:rPr>
        <w:t>Département des Alpes de Haute-Provence</w:t>
      </w:r>
    </w:p>
    <w:p w14:paraId="09C08E39" w14:textId="77777777" w:rsidR="00F171D7" w:rsidRDefault="00930644">
      <w:pPr>
        <w:pStyle w:val="ParagrapheIndent2"/>
        <w:spacing w:after="240" w:line="253" w:lineRule="exact"/>
        <w:jc w:val="both"/>
        <w:rPr>
          <w:color w:val="000000"/>
        </w:rPr>
      </w:pPr>
      <w:r>
        <w:rPr>
          <w:color w:val="000000"/>
        </w:rPr>
        <w:t xml:space="preserve">04000 </w:t>
      </w:r>
      <w:proofErr w:type="spellStart"/>
      <w:r>
        <w:rPr>
          <w:color w:val="000000"/>
        </w:rPr>
        <w:t>Digne-les-bains</w:t>
      </w:r>
      <w:proofErr w:type="spellEnd"/>
    </w:p>
    <w:p w14:paraId="3B1CCA98" w14:textId="77777777" w:rsidR="00930644" w:rsidRDefault="00930644" w:rsidP="00930644">
      <w:pPr>
        <w:rPr>
          <w:rFonts w:ascii="Times New Roman" w:hAnsi="Times New Roman"/>
          <w:color w:val="000000"/>
          <w:sz w:val="22"/>
        </w:rPr>
      </w:pPr>
      <w:r w:rsidRPr="00930644">
        <w:rPr>
          <w:rFonts w:ascii="Times New Roman" w:hAnsi="Times New Roman"/>
          <w:color w:val="000000"/>
          <w:sz w:val="22"/>
        </w:rPr>
        <w:t>Pour information, ci-après le montant des travaux réalisés pendant les années 2024 et 2025 :</w:t>
      </w:r>
    </w:p>
    <w:p w14:paraId="5A94F14C" w14:textId="77777777" w:rsidR="00930644" w:rsidRPr="00930644" w:rsidRDefault="00930644" w:rsidP="00930644">
      <w:pPr>
        <w:rPr>
          <w:rFonts w:ascii="Times New Roman" w:hAnsi="Times New Roman"/>
          <w:color w:val="000000"/>
          <w:sz w:val="22"/>
        </w:rPr>
      </w:pPr>
    </w:p>
    <w:p w14:paraId="1EF9E6C6" w14:textId="77777777" w:rsidR="00930644" w:rsidRPr="00930644" w:rsidRDefault="00930644" w:rsidP="00930644">
      <w:r w:rsidRPr="00D72966">
        <w:rPr>
          <w:rFonts w:cs="Arial"/>
          <w:i/>
          <w:noProof/>
        </w:rPr>
        <w:drawing>
          <wp:inline distT="0" distB="0" distL="0" distR="0" wp14:anchorId="0416A6C1" wp14:editId="7407DFF3">
            <wp:extent cx="6108700" cy="2996888"/>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8700" cy="2996888"/>
                    </a:xfrm>
                    <a:prstGeom prst="rect">
                      <a:avLst/>
                    </a:prstGeom>
                    <a:noFill/>
                    <a:ln>
                      <a:noFill/>
                    </a:ln>
                  </pic:spPr>
                </pic:pic>
              </a:graphicData>
            </a:graphic>
          </wp:inline>
        </w:drawing>
      </w:r>
    </w:p>
    <w:p w14:paraId="7416FE90" w14:textId="77777777" w:rsidR="00930644" w:rsidRDefault="00930644">
      <w:pPr>
        <w:pStyle w:val="Titre2"/>
        <w:ind w:left="280"/>
        <w:rPr>
          <w:rFonts w:ascii="Times New Roman" w:hAnsi="Times New Roman" w:cs="Times New Roman"/>
          <w:i w:val="0"/>
          <w:color w:val="000000"/>
          <w:sz w:val="24"/>
        </w:rPr>
      </w:pPr>
      <w:bookmarkStart w:id="5" w:name="ArtL2_RC-2-A2.3"/>
      <w:bookmarkEnd w:id="5"/>
    </w:p>
    <w:p w14:paraId="3130C2D7" w14:textId="77777777" w:rsidR="00F171D7" w:rsidRDefault="00930644">
      <w:pPr>
        <w:pStyle w:val="Titre2"/>
        <w:ind w:left="280"/>
        <w:rPr>
          <w:rFonts w:ascii="Times New Roman" w:hAnsi="Times New Roman" w:cs="Times New Roman"/>
          <w:i w:val="0"/>
          <w:color w:val="000000"/>
          <w:sz w:val="24"/>
        </w:rPr>
      </w:pPr>
      <w:bookmarkStart w:id="6" w:name="_Toc243399238"/>
      <w:r>
        <w:rPr>
          <w:rFonts w:ascii="Times New Roman" w:hAnsi="Times New Roman" w:cs="Times New Roman"/>
          <w:i w:val="0"/>
          <w:color w:val="000000"/>
          <w:sz w:val="24"/>
        </w:rPr>
        <w:t>1.2 - Mode de passation</w:t>
      </w:r>
      <w:bookmarkEnd w:id="6"/>
    </w:p>
    <w:p w14:paraId="36AF7491" w14:textId="77777777" w:rsidR="00F171D7" w:rsidRDefault="00930644">
      <w:pPr>
        <w:pStyle w:val="ParagrapheIndent2"/>
        <w:spacing w:after="240" w:line="253" w:lineRule="exact"/>
        <w:jc w:val="both"/>
        <w:rPr>
          <w:color w:val="000000"/>
        </w:rPr>
      </w:pPr>
      <w:r>
        <w:rPr>
          <w:color w:val="000000"/>
        </w:rPr>
        <w:t>La procédure de passation utilisée est : l'appel d'offres ouvert. Elle est soumise aux dispositions des articles L. 2124-2, R. 2124-2 1° et R. 2161-2 à R. 2161-5 du Code de la commande publique.</w:t>
      </w:r>
    </w:p>
    <w:p w14:paraId="0417BCF1" w14:textId="77777777" w:rsidR="00F171D7" w:rsidRDefault="00930644">
      <w:pPr>
        <w:pStyle w:val="Titre2"/>
        <w:ind w:left="280"/>
        <w:rPr>
          <w:rFonts w:ascii="Times New Roman" w:hAnsi="Times New Roman" w:cs="Times New Roman"/>
          <w:i w:val="0"/>
          <w:color w:val="000000"/>
          <w:sz w:val="24"/>
        </w:rPr>
      </w:pPr>
      <w:bookmarkStart w:id="7" w:name="ArtL2_RC-2-A2.4"/>
      <w:bookmarkStart w:id="8" w:name="_Toc243399239"/>
      <w:bookmarkEnd w:id="7"/>
      <w:r>
        <w:rPr>
          <w:rFonts w:ascii="Times New Roman" w:hAnsi="Times New Roman" w:cs="Times New Roman"/>
          <w:i w:val="0"/>
          <w:color w:val="000000"/>
          <w:sz w:val="24"/>
        </w:rPr>
        <w:lastRenderedPageBreak/>
        <w:t>1.3 - Type et forme de contrat</w:t>
      </w:r>
      <w:bookmarkEnd w:id="8"/>
    </w:p>
    <w:p w14:paraId="1DB809FF" w14:textId="77777777" w:rsidR="00F171D7" w:rsidRDefault="00930644">
      <w:pPr>
        <w:pStyle w:val="ParagrapheIndent2"/>
        <w:spacing w:after="240" w:line="253" w:lineRule="exact"/>
        <w:jc w:val="both"/>
        <w:rPr>
          <w:color w:val="000000"/>
        </w:rPr>
      </w:pPr>
      <w:r>
        <w:rPr>
          <w:color w:val="000000"/>
        </w:rPr>
        <w:t>L'accord-cadre avec maximum est passé en application des articles L2125-1 1°, R. 2162-1 à R. 2162-6, R. 2162-13 et R. 2162-14 du Code de la commande publique. Il donnera lieu à l'émission de bons de commande.</w:t>
      </w:r>
    </w:p>
    <w:p w14:paraId="38644810" w14:textId="77777777" w:rsidR="00F171D7" w:rsidRDefault="00930644">
      <w:pPr>
        <w:pStyle w:val="ParagrapheIndent2"/>
        <w:spacing w:after="240"/>
        <w:jc w:val="both"/>
        <w:rPr>
          <w:color w:val="000000"/>
        </w:rPr>
      </w:pPr>
      <w:r>
        <w:rPr>
          <w:color w:val="000000"/>
        </w:rPr>
        <w:t>Chaque accord-cadre sera attribué à un seul opérateur économique.</w:t>
      </w:r>
    </w:p>
    <w:p w14:paraId="7A2D7223" w14:textId="77777777" w:rsidR="00F171D7" w:rsidRDefault="00930644">
      <w:pPr>
        <w:pStyle w:val="Titre2"/>
        <w:ind w:left="280"/>
        <w:rPr>
          <w:rFonts w:ascii="Times New Roman" w:hAnsi="Times New Roman" w:cs="Times New Roman"/>
          <w:i w:val="0"/>
          <w:color w:val="000000"/>
          <w:sz w:val="24"/>
        </w:rPr>
      </w:pPr>
      <w:bookmarkStart w:id="9" w:name="ArtL2_RC-2-A2.5"/>
      <w:bookmarkStart w:id="10" w:name="_Toc243399240"/>
      <w:bookmarkEnd w:id="9"/>
      <w:r>
        <w:rPr>
          <w:rFonts w:ascii="Times New Roman" w:hAnsi="Times New Roman" w:cs="Times New Roman"/>
          <w:i w:val="0"/>
          <w:color w:val="000000"/>
          <w:sz w:val="24"/>
        </w:rPr>
        <w:t>1.4 - Décomposition de la consultation</w:t>
      </w:r>
      <w:bookmarkEnd w:id="10"/>
    </w:p>
    <w:p w14:paraId="3C80B13C" w14:textId="77777777" w:rsidR="00F171D7" w:rsidRDefault="00930644">
      <w:pPr>
        <w:pStyle w:val="ParagrapheIndent2"/>
        <w:jc w:val="both"/>
        <w:rPr>
          <w:color w:val="000000"/>
        </w:rPr>
      </w:pPr>
      <w:r>
        <w:rPr>
          <w:color w:val="000000"/>
        </w:rPr>
        <w:t>Les prestations sont réparties en 12 lot(s) géographique(s) :</w:t>
      </w:r>
    </w:p>
    <w:tbl>
      <w:tblPr>
        <w:tblW w:w="0" w:type="auto"/>
        <w:tblInd w:w="500" w:type="dxa"/>
        <w:tblLayout w:type="fixed"/>
        <w:tblLook w:val="04A0" w:firstRow="1" w:lastRow="0" w:firstColumn="1" w:lastColumn="0" w:noHBand="0" w:noVBand="1"/>
      </w:tblPr>
      <w:tblGrid>
        <w:gridCol w:w="1800"/>
        <w:gridCol w:w="6800"/>
      </w:tblGrid>
      <w:tr w:rsidR="00F171D7" w14:paraId="10FCBA7B"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01C22D7"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27155FE"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Désignation</w:t>
            </w:r>
          </w:p>
        </w:tc>
      </w:tr>
      <w:tr w:rsidR="00F171D7" w14:paraId="12854E28"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8AC5EB"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D79BEA"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Travaux de chaussées en matériaux à froid pour la Maison Technique de Barcelonnette</w:t>
            </w:r>
          </w:p>
        </w:tc>
      </w:tr>
      <w:tr w:rsidR="00F171D7" w14:paraId="1F9CCBCA"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140875"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07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95459F"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 xml:space="preserve">Travaux de chaussées en matériaux à froid pour la Maison Technique de Castellane </w:t>
            </w:r>
          </w:p>
        </w:tc>
      </w:tr>
      <w:tr w:rsidR="00F171D7" w14:paraId="7E8A684B"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42D4DB"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08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ECB28B"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 xml:space="preserve">Travaux de chaussées en matériaux à froid pour la Maison Technique de Digne </w:t>
            </w:r>
          </w:p>
        </w:tc>
      </w:tr>
      <w:tr w:rsidR="00F171D7" w14:paraId="7947C056"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CFF15F"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09</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6B812F"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 xml:space="preserve">Travaux de chaussées en matériaux à froid pour la Maison Technique de Forcalquier </w:t>
            </w:r>
          </w:p>
        </w:tc>
      </w:tr>
      <w:tr w:rsidR="00F171D7" w14:paraId="4AB120C8"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AAA265"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10</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24DFF9"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Travaux de chaussées en matériaux à froid pour la Maison Technique de Sisteron</w:t>
            </w:r>
          </w:p>
        </w:tc>
      </w:tr>
      <w:tr w:rsidR="00F171D7" w14:paraId="75E22C38"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4383E2"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2725CF"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Travaux de terrassement et de petits ouvrages d'arts pour la Maison Technique de Barcelonnette.</w:t>
            </w:r>
          </w:p>
        </w:tc>
      </w:tr>
      <w:tr w:rsidR="00F171D7" w14:paraId="39E0DAE0"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C75F20"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90EFC"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 xml:space="preserve">Travaux de terrassement et de petits ouvrages d'arts pour la Maison Technique de Castellane </w:t>
            </w:r>
          </w:p>
        </w:tc>
      </w:tr>
      <w:tr w:rsidR="00F171D7" w14:paraId="22C3E28F"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399606"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3D2511"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 xml:space="preserve">Travaux de terrassement et de petits ouvrages d'arts pour la Maison Technique de Digne </w:t>
            </w:r>
          </w:p>
        </w:tc>
      </w:tr>
      <w:tr w:rsidR="00F171D7" w14:paraId="26A0CA57"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D74936"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207E7A"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 xml:space="preserve">Travaux de terrassement et de petits ouvrages d'arts pour la Maison Technique de Forcalquier </w:t>
            </w:r>
          </w:p>
        </w:tc>
      </w:tr>
      <w:tr w:rsidR="00F171D7" w14:paraId="71D81BB3"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F320B"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AF7996" w14:textId="77777777" w:rsidR="00F171D7" w:rsidRDefault="00930644">
            <w:pPr>
              <w:spacing w:line="253" w:lineRule="exact"/>
              <w:ind w:left="80" w:right="80"/>
              <w:rPr>
                <w:rFonts w:ascii="Times New Roman" w:hAnsi="Times New Roman"/>
                <w:color w:val="000000"/>
                <w:sz w:val="22"/>
              </w:rPr>
            </w:pPr>
            <w:r>
              <w:rPr>
                <w:rFonts w:ascii="Times New Roman" w:hAnsi="Times New Roman"/>
                <w:color w:val="000000"/>
                <w:sz w:val="22"/>
              </w:rPr>
              <w:t>Travaux de terrassement et de petits ouvrages d'arts pour la Maison Technique de Sisteron</w:t>
            </w:r>
          </w:p>
        </w:tc>
      </w:tr>
      <w:tr w:rsidR="00F171D7" w14:paraId="3C7214CD"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AB8DD1"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6C3675"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Travaux de terrassements en MBCF</w:t>
            </w:r>
          </w:p>
        </w:tc>
      </w:tr>
      <w:tr w:rsidR="00F171D7" w14:paraId="019584D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94BE55" w14:textId="77777777" w:rsidR="00F171D7" w:rsidRDefault="00930644">
            <w:pPr>
              <w:spacing w:before="80" w:after="20"/>
              <w:ind w:left="40" w:right="40"/>
              <w:jc w:val="center"/>
              <w:rPr>
                <w:rFonts w:ascii="Times New Roman" w:hAnsi="Times New Roman"/>
                <w:color w:val="000000"/>
                <w:sz w:val="22"/>
              </w:rPr>
            </w:pPr>
            <w:r>
              <w:rPr>
                <w:rFonts w:ascii="Times New Roman" w:hAnsi="Times New Roman"/>
                <w:color w:val="000000"/>
                <w:sz w:val="22"/>
              </w:rPr>
              <w:t>17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56B61F"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Travaux de pontages de fissures</w:t>
            </w:r>
          </w:p>
        </w:tc>
      </w:tr>
    </w:tbl>
    <w:p w14:paraId="60156A04" w14:textId="77777777" w:rsidR="00F171D7" w:rsidRDefault="00930644">
      <w:pPr>
        <w:spacing w:after="160" w:line="240" w:lineRule="exact"/>
      </w:pPr>
      <w:r>
        <w:t xml:space="preserve"> </w:t>
      </w:r>
    </w:p>
    <w:p w14:paraId="309113B7" w14:textId="77777777" w:rsidR="00F171D7" w:rsidRDefault="00930644">
      <w:pPr>
        <w:pStyle w:val="ParagrapheIndent2"/>
        <w:spacing w:after="240"/>
        <w:jc w:val="both"/>
        <w:rPr>
          <w:color w:val="000000"/>
        </w:rPr>
      </w:pPr>
      <w:r>
        <w:rPr>
          <w:color w:val="000000"/>
        </w:rPr>
        <w:t>Chaque lot fera l'objet d'un accord-cadre.</w:t>
      </w:r>
    </w:p>
    <w:p w14:paraId="48AE26E0" w14:textId="77777777" w:rsidR="00F171D7" w:rsidRDefault="00930644">
      <w:pPr>
        <w:pStyle w:val="ParagrapheIndent2"/>
        <w:spacing w:after="240"/>
        <w:jc w:val="both"/>
        <w:rPr>
          <w:color w:val="000000"/>
        </w:rPr>
      </w:pPr>
      <w:r>
        <w:rPr>
          <w:color w:val="000000"/>
        </w:rPr>
        <w:t>Les candidats ont la possibilité de soumettre des offres pour tous les lots.</w:t>
      </w:r>
    </w:p>
    <w:p w14:paraId="5C163F95" w14:textId="77777777" w:rsidR="00F171D7" w:rsidRDefault="00930644">
      <w:pPr>
        <w:pStyle w:val="Titre2"/>
        <w:ind w:left="280"/>
        <w:rPr>
          <w:rFonts w:ascii="Times New Roman" w:hAnsi="Times New Roman" w:cs="Times New Roman"/>
          <w:i w:val="0"/>
          <w:color w:val="000000"/>
          <w:sz w:val="24"/>
        </w:rPr>
      </w:pPr>
      <w:bookmarkStart w:id="11" w:name="ArtL2_RC-2-A2.7"/>
      <w:bookmarkStart w:id="12" w:name="_Toc243399241"/>
      <w:bookmarkEnd w:id="11"/>
      <w:r>
        <w:rPr>
          <w:rFonts w:ascii="Times New Roman" w:hAnsi="Times New Roman" w:cs="Times New Roman"/>
          <w:i w:val="0"/>
          <w:color w:val="000000"/>
          <w:sz w:val="24"/>
        </w:rPr>
        <w:t>1.5 - Nomenclature</w:t>
      </w:r>
      <w:bookmarkEnd w:id="12"/>
    </w:p>
    <w:p w14:paraId="5C9219A8" w14:textId="77777777" w:rsidR="00F171D7" w:rsidRDefault="00930644">
      <w:pPr>
        <w:pStyle w:val="ParagrapheIndent2"/>
        <w:jc w:val="both"/>
        <w:rPr>
          <w:color w:val="000000"/>
        </w:rPr>
      </w:pPr>
      <w:r>
        <w:rPr>
          <w:color w:val="000000"/>
        </w:rPr>
        <w:t>La classification conforme au vocabulaire commun des marchés européens (CPV) pour tous les lots est :</w:t>
      </w:r>
    </w:p>
    <w:tbl>
      <w:tblPr>
        <w:tblW w:w="0" w:type="auto"/>
        <w:tblLayout w:type="fixed"/>
        <w:tblLook w:val="04A0" w:firstRow="1" w:lastRow="0" w:firstColumn="1" w:lastColumn="0" w:noHBand="0" w:noVBand="1"/>
      </w:tblPr>
      <w:tblGrid>
        <w:gridCol w:w="1800"/>
        <w:gridCol w:w="7800"/>
      </w:tblGrid>
      <w:tr w:rsidR="00F171D7" w14:paraId="5D45A80A"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BEF3CC3" w14:textId="77777777" w:rsidR="00F171D7" w:rsidRDefault="00930644">
            <w:pPr>
              <w:spacing w:before="140" w:after="40"/>
              <w:jc w:val="center"/>
              <w:rPr>
                <w:rFonts w:ascii="Times New Roman" w:hAnsi="Times New Roman"/>
                <w:color w:val="000000"/>
                <w:sz w:val="22"/>
              </w:rPr>
            </w:pPr>
            <w:r>
              <w:rPr>
                <w:rFonts w:ascii="Times New Roman" w:hAnsi="Times New Roman"/>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3FAF2E9" w14:textId="77777777" w:rsidR="00F171D7" w:rsidRDefault="00930644">
            <w:pPr>
              <w:spacing w:before="140" w:after="40"/>
              <w:jc w:val="center"/>
              <w:rPr>
                <w:rFonts w:ascii="Times New Roman" w:hAnsi="Times New Roman"/>
                <w:color w:val="000000"/>
                <w:sz w:val="22"/>
              </w:rPr>
            </w:pPr>
            <w:r>
              <w:rPr>
                <w:rFonts w:ascii="Times New Roman" w:hAnsi="Times New Roman"/>
                <w:color w:val="000000"/>
                <w:sz w:val="22"/>
              </w:rPr>
              <w:t>Description</w:t>
            </w:r>
          </w:p>
        </w:tc>
      </w:tr>
      <w:tr w:rsidR="00F171D7" w14:paraId="1D6B929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4C67D7" w14:textId="77777777" w:rsidR="00F171D7" w:rsidRDefault="00930644">
            <w:pPr>
              <w:spacing w:before="40" w:after="20"/>
              <w:ind w:left="40" w:right="40"/>
              <w:jc w:val="center"/>
              <w:rPr>
                <w:rFonts w:ascii="Times New Roman" w:hAnsi="Times New Roman"/>
                <w:color w:val="000000"/>
                <w:sz w:val="22"/>
              </w:rPr>
            </w:pPr>
            <w:r>
              <w:rPr>
                <w:rFonts w:ascii="Times New Roman" w:hAnsi="Times New Roman"/>
                <w:color w:val="000000"/>
                <w:sz w:val="22"/>
              </w:rPr>
              <w:t>45233141-9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3885A4" w14:textId="77777777" w:rsidR="00F171D7" w:rsidRDefault="00930644">
            <w:pPr>
              <w:spacing w:before="40" w:after="20"/>
              <w:ind w:left="40" w:right="40"/>
              <w:rPr>
                <w:rFonts w:ascii="Times New Roman" w:hAnsi="Times New Roman"/>
                <w:color w:val="000000"/>
                <w:sz w:val="22"/>
              </w:rPr>
            </w:pPr>
            <w:r>
              <w:rPr>
                <w:rFonts w:ascii="Times New Roman" w:hAnsi="Times New Roman"/>
                <w:color w:val="000000"/>
                <w:sz w:val="22"/>
              </w:rPr>
              <w:t>Travaux d'entretien routier</w:t>
            </w:r>
          </w:p>
        </w:tc>
      </w:tr>
    </w:tbl>
    <w:p w14:paraId="42E34C33" w14:textId="77777777" w:rsidR="00930644" w:rsidRDefault="00930644">
      <w:pPr>
        <w:pStyle w:val="Titre2"/>
        <w:ind w:left="280"/>
        <w:rPr>
          <w:rFonts w:ascii="Times New Roman" w:hAnsi="Times New Roman" w:cs="Times New Roman"/>
          <w:i w:val="0"/>
          <w:color w:val="000000"/>
          <w:sz w:val="24"/>
        </w:rPr>
      </w:pPr>
      <w:bookmarkStart w:id="13" w:name="ArtL2_RC-2-A2.9"/>
      <w:bookmarkEnd w:id="13"/>
    </w:p>
    <w:p w14:paraId="24EF13D9" w14:textId="77777777" w:rsidR="00F171D7" w:rsidRDefault="00930644">
      <w:pPr>
        <w:pStyle w:val="Titre2"/>
        <w:ind w:left="280"/>
        <w:rPr>
          <w:rFonts w:ascii="Times New Roman" w:hAnsi="Times New Roman" w:cs="Times New Roman"/>
          <w:i w:val="0"/>
          <w:color w:val="000000"/>
          <w:sz w:val="24"/>
        </w:rPr>
      </w:pPr>
      <w:bookmarkStart w:id="14" w:name="_Toc243399242"/>
      <w:r>
        <w:rPr>
          <w:rFonts w:ascii="Times New Roman" w:hAnsi="Times New Roman" w:cs="Times New Roman"/>
          <w:i w:val="0"/>
          <w:color w:val="000000"/>
          <w:sz w:val="24"/>
        </w:rPr>
        <w:t>1.6 - Renouvellement</w:t>
      </w:r>
      <w:bookmarkEnd w:id="14"/>
    </w:p>
    <w:p w14:paraId="02D94513" w14:textId="77777777" w:rsidR="00F171D7" w:rsidRDefault="00930644">
      <w:pPr>
        <w:pStyle w:val="ParagrapheIndent2"/>
        <w:spacing w:line="253" w:lineRule="exact"/>
        <w:jc w:val="both"/>
        <w:rPr>
          <w:color w:val="000000"/>
        </w:rPr>
      </w:pPr>
      <w:r>
        <w:rPr>
          <w:color w:val="000000"/>
        </w:rPr>
        <w:t>Il s'agit d'un accord-cadre renouvelable en raison du caractère récurrent des prestations.</w:t>
      </w:r>
    </w:p>
    <w:p w14:paraId="643BAA30" w14:textId="77777777" w:rsidR="00F171D7" w:rsidRDefault="00F171D7">
      <w:pPr>
        <w:pStyle w:val="ParagrapheIndent2"/>
        <w:spacing w:line="253" w:lineRule="exact"/>
        <w:jc w:val="both"/>
        <w:rPr>
          <w:color w:val="000000"/>
        </w:rPr>
      </w:pPr>
    </w:p>
    <w:p w14:paraId="5FFCEDCC" w14:textId="77777777" w:rsidR="00F171D7" w:rsidRDefault="00930644">
      <w:pPr>
        <w:pStyle w:val="ParagrapheIndent2"/>
        <w:spacing w:after="240" w:line="253" w:lineRule="exact"/>
        <w:jc w:val="both"/>
        <w:rPr>
          <w:color w:val="000000"/>
        </w:rPr>
      </w:pPr>
      <w:r>
        <w:rPr>
          <w:color w:val="000000"/>
        </w:rPr>
        <w:t>Si le marché était reconduit chaque année, un nouvel avis serait publié en 2030.</w:t>
      </w:r>
    </w:p>
    <w:p w14:paraId="053B8D58" w14:textId="77777777" w:rsidR="00930644" w:rsidRDefault="00930644" w:rsidP="00930644"/>
    <w:p w14:paraId="58AA2177" w14:textId="77777777" w:rsidR="00930644" w:rsidRDefault="00930644" w:rsidP="00930644"/>
    <w:p w14:paraId="11D2AA6D" w14:textId="77777777" w:rsidR="00930644" w:rsidRPr="00930644" w:rsidRDefault="00930644" w:rsidP="00930644"/>
    <w:p w14:paraId="59E0C30E" w14:textId="77777777" w:rsidR="00F171D7" w:rsidRDefault="00930644">
      <w:pPr>
        <w:pStyle w:val="Titre1"/>
        <w:shd w:val="clear" w:color="FD2456" w:fill="FD2456"/>
        <w:rPr>
          <w:rFonts w:ascii="Times New Roman" w:hAnsi="Times New Roman" w:cs="Times New Roman"/>
          <w:color w:val="FFFFFF"/>
          <w:sz w:val="28"/>
        </w:rPr>
      </w:pPr>
      <w:bookmarkStart w:id="15" w:name="ArtL1_RC-2-A3"/>
      <w:bookmarkStart w:id="16" w:name="_Toc243399243"/>
      <w:bookmarkEnd w:id="15"/>
      <w:r>
        <w:rPr>
          <w:rFonts w:ascii="Times New Roman" w:hAnsi="Times New Roman" w:cs="Times New Roman"/>
          <w:color w:val="FFFFFF"/>
          <w:sz w:val="28"/>
        </w:rPr>
        <w:lastRenderedPageBreak/>
        <w:t>2 - Conditions de la consultation</w:t>
      </w:r>
      <w:bookmarkEnd w:id="16"/>
    </w:p>
    <w:p w14:paraId="1EA7D76A" w14:textId="77777777" w:rsidR="00F171D7" w:rsidRDefault="00930644">
      <w:pPr>
        <w:spacing w:line="60" w:lineRule="exact"/>
        <w:rPr>
          <w:sz w:val="6"/>
        </w:rPr>
      </w:pPr>
      <w:r>
        <w:t xml:space="preserve"> </w:t>
      </w:r>
    </w:p>
    <w:p w14:paraId="27FFC37E" w14:textId="77777777" w:rsidR="00F171D7" w:rsidRDefault="00930644">
      <w:pPr>
        <w:pStyle w:val="Titre2"/>
        <w:ind w:left="280"/>
        <w:rPr>
          <w:rFonts w:ascii="Times New Roman" w:hAnsi="Times New Roman" w:cs="Times New Roman"/>
          <w:i w:val="0"/>
          <w:color w:val="000000"/>
          <w:sz w:val="24"/>
        </w:rPr>
      </w:pPr>
      <w:bookmarkStart w:id="17" w:name="ArtL2_RC-2-A3.2"/>
      <w:bookmarkStart w:id="18" w:name="_Toc243399244"/>
      <w:bookmarkEnd w:id="17"/>
      <w:r>
        <w:rPr>
          <w:rFonts w:ascii="Times New Roman" w:hAnsi="Times New Roman" w:cs="Times New Roman"/>
          <w:i w:val="0"/>
          <w:color w:val="000000"/>
          <w:sz w:val="24"/>
        </w:rPr>
        <w:t>2.1 - Délai de validité des offres</w:t>
      </w:r>
      <w:bookmarkEnd w:id="18"/>
    </w:p>
    <w:p w14:paraId="19FB8547" w14:textId="77777777" w:rsidR="00F171D7" w:rsidRDefault="00930644">
      <w:pPr>
        <w:pStyle w:val="ParagrapheIndent2"/>
        <w:spacing w:after="240"/>
        <w:jc w:val="both"/>
        <w:rPr>
          <w:color w:val="000000"/>
        </w:rPr>
      </w:pPr>
      <w:r>
        <w:rPr>
          <w:color w:val="000000"/>
        </w:rPr>
        <w:t>Le délai de validité des offres est fixé à 4 mois à compter de la date limite de réception des offres.</w:t>
      </w:r>
    </w:p>
    <w:p w14:paraId="6134B9BA" w14:textId="77777777" w:rsidR="00F171D7" w:rsidRDefault="00930644">
      <w:pPr>
        <w:pStyle w:val="Titre2"/>
        <w:ind w:left="280"/>
        <w:rPr>
          <w:rFonts w:ascii="Times New Roman" w:hAnsi="Times New Roman" w:cs="Times New Roman"/>
          <w:i w:val="0"/>
          <w:color w:val="000000"/>
          <w:sz w:val="24"/>
        </w:rPr>
      </w:pPr>
      <w:bookmarkStart w:id="19" w:name="ArtL2_RC-2-A3.3"/>
      <w:bookmarkStart w:id="20" w:name="_Toc243399245"/>
      <w:bookmarkEnd w:id="19"/>
      <w:r>
        <w:rPr>
          <w:rFonts w:ascii="Times New Roman" w:hAnsi="Times New Roman" w:cs="Times New Roman"/>
          <w:i w:val="0"/>
          <w:color w:val="000000"/>
          <w:sz w:val="24"/>
        </w:rPr>
        <w:t>2.2 - Forme juridique du groupement</w:t>
      </w:r>
      <w:bookmarkEnd w:id="20"/>
    </w:p>
    <w:p w14:paraId="3EC5F29B" w14:textId="77777777" w:rsidR="00F171D7" w:rsidRDefault="00930644" w:rsidP="00421ED6">
      <w:pPr>
        <w:pStyle w:val="ParagrapheIndent2"/>
        <w:jc w:val="both"/>
        <w:rPr>
          <w:color w:val="000000"/>
        </w:rPr>
      </w:pPr>
      <w:r>
        <w:rPr>
          <w:color w:val="000000"/>
        </w:rPr>
        <w:t>Le pouvoir adjudicateur ne souhaite imposer aucune forme de groupement à l'attributaire de l'accord-cadre.</w:t>
      </w:r>
    </w:p>
    <w:p w14:paraId="4AF8FC93" w14:textId="77777777" w:rsidR="00F171D7" w:rsidRDefault="00930644">
      <w:pPr>
        <w:pStyle w:val="ParagrapheIndent2"/>
        <w:spacing w:after="240" w:line="253" w:lineRule="exact"/>
        <w:jc w:val="both"/>
        <w:rPr>
          <w:color w:val="000000"/>
        </w:rPr>
      </w:pPr>
      <w:r>
        <w:rPr>
          <w:color w:val="000000"/>
        </w:rPr>
        <w:t>Il est interdit aux candidats de présenter plusieurs offres en agissant à la fois en qualité de candidats individuels et de membres d'un ou plusieurs groupements ou en qualité de membres de plusieurs groupements.</w:t>
      </w:r>
    </w:p>
    <w:p w14:paraId="4CFE6C31" w14:textId="77777777" w:rsidR="00F171D7" w:rsidRDefault="00930644">
      <w:pPr>
        <w:pStyle w:val="Titre2"/>
        <w:ind w:left="280"/>
        <w:rPr>
          <w:rFonts w:ascii="Times New Roman" w:hAnsi="Times New Roman" w:cs="Times New Roman"/>
          <w:i w:val="0"/>
          <w:color w:val="000000"/>
          <w:sz w:val="24"/>
        </w:rPr>
      </w:pPr>
      <w:bookmarkStart w:id="21" w:name="ArtL2_RC-2-A3.5"/>
      <w:bookmarkStart w:id="22" w:name="_Toc243399246"/>
      <w:bookmarkEnd w:id="21"/>
      <w:r>
        <w:rPr>
          <w:rFonts w:ascii="Times New Roman" w:hAnsi="Times New Roman" w:cs="Times New Roman"/>
          <w:i w:val="0"/>
          <w:color w:val="000000"/>
          <w:sz w:val="24"/>
        </w:rPr>
        <w:t>2.3 - Variantes</w:t>
      </w:r>
      <w:bookmarkEnd w:id="22"/>
    </w:p>
    <w:p w14:paraId="57897701" w14:textId="77777777" w:rsidR="00F171D7" w:rsidRDefault="00930644">
      <w:pPr>
        <w:pStyle w:val="ParagrapheIndent2"/>
        <w:spacing w:after="240"/>
        <w:jc w:val="both"/>
        <w:rPr>
          <w:color w:val="000000"/>
        </w:rPr>
      </w:pPr>
      <w:r>
        <w:rPr>
          <w:color w:val="000000"/>
        </w:rPr>
        <w:t>Aucune variante n'est autorisée.</w:t>
      </w:r>
    </w:p>
    <w:p w14:paraId="4FA74E15" w14:textId="77777777" w:rsidR="00F171D7" w:rsidRDefault="00930644">
      <w:pPr>
        <w:pStyle w:val="Titre2"/>
        <w:ind w:left="280"/>
        <w:rPr>
          <w:rFonts w:ascii="Times New Roman" w:hAnsi="Times New Roman" w:cs="Times New Roman"/>
          <w:i w:val="0"/>
          <w:color w:val="000000"/>
          <w:sz w:val="24"/>
        </w:rPr>
      </w:pPr>
      <w:bookmarkStart w:id="23" w:name="ArtL2_RC-2-A3.9"/>
      <w:bookmarkStart w:id="24" w:name="_Toc243399247"/>
      <w:bookmarkEnd w:id="23"/>
      <w:r>
        <w:rPr>
          <w:rFonts w:ascii="Times New Roman" w:hAnsi="Times New Roman" w:cs="Times New Roman"/>
          <w:i w:val="0"/>
          <w:color w:val="000000"/>
          <w:sz w:val="24"/>
        </w:rPr>
        <w:t>2.4 - Développement durable</w:t>
      </w:r>
      <w:bookmarkEnd w:id="24"/>
    </w:p>
    <w:p w14:paraId="606B6AF8" w14:textId="77777777" w:rsidR="00F171D7" w:rsidRDefault="00930644">
      <w:pPr>
        <w:pStyle w:val="ParagrapheIndent2"/>
        <w:spacing w:line="253" w:lineRule="exact"/>
        <w:jc w:val="both"/>
        <w:rPr>
          <w:color w:val="000000"/>
        </w:rPr>
      </w:pPr>
      <w:r>
        <w:rPr>
          <w:color w:val="000000"/>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05ACF6B7" w14:textId="77777777" w:rsidR="00F171D7" w:rsidRDefault="00930644">
      <w:pPr>
        <w:pStyle w:val="ParagrapheIndent2"/>
        <w:spacing w:after="240" w:line="253" w:lineRule="exact"/>
        <w:jc w:val="both"/>
        <w:rPr>
          <w:color w:val="000000"/>
        </w:rPr>
      </w:pPr>
      <w:r>
        <w:rPr>
          <w:color w:val="000000"/>
        </w:rPr>
        <w:t>Chaque titulaire concerné devra mettre en œuvre tous les moyens dont il dispose pour respecter ces objectifs de développement durable dans le cadre de l'exécution des prestations.</w:t>
      </w:r>
    </w:p>
    <w:p w14:paraId="57819123" w14:textId="77777777" w:rsidR="00F171D7" w:rsidRPr="00421ED6" w:rsidRDefault="00930644">
      <w:pPr>
        <w:pStyle w:val="Titre1"/>
        <w:shd w:val="clear" w:color="FD2456" w:fill="FD2456"/>
        <w:rPr>
          <w:rFonts w:ascii="Times New Roman" w:hAnsi="Times New Roman" w:cs="Times New Roman"/>
          <w:color w:val="FFFFFF"/>
          <w:sz w:val="28"/>
        </w:rPr>
      </w:pPr>
      <w:bookmarkStart w:id="25" w:name="ArtL1_RC-2-A4"/>
      <w:bookmarkStart w:id="26" w:name="_Toc243399248"/>
      <w:bookmarkEnd w:id="25"/>
      <w:r w:rsidRPr="00421ED6">
        <w:rPr>
          <w:rFonts w:ascii="Times New Roman" w:hAnsi="Times New Roman" w:cs="Times New Roman"/>
          <w:color w:val="FFFFFF"/>
          <w:sz w:val="28"/>
        </w:rPr>
        <w:t>3 - Les intervenants</w:t>
      </w:r>
      <w:bookmarkEnd w:id="26"/>
    </w:p>
    <w:p w14:paraId="20A9D092" w14:textId="77777777" w:rsidR="00F171D7" w:rsidRPr="00421ED6" w:rsidRDefault="00930644">
      <w:pPr>
        <w:spacing w:line="60" w:lineRule="exact"/>
        <w:rPr>
          <w:sz w:val="6"/>
        </w:rPr>
      </w:pPr>
      <w:r w:rsidRPr="00421ED6">
        <w:t xml:space="preserve"> </w:t>
      </w:r>
    </w:p>
    <w:p w14:paraId="0567FF9C" w14:textId="04E98844" w:rsidR="00421ED6" w:rsidRPr="00421ED6" w:rsidRDefault="000A39EE" w:rsidP="00421ED6">
      <w:pPr>
        <w:pStyle w:val="Titre2"/>
        <w:ind w:left="280"/>
        <w:rPr>
          <w:rFonts w:ascii="Times New Roman" w:hAnsi="Times New Roman" w:cs="Times New Roman"/>
          <w:i w:val="0"/>
          <w:color w:val="000000"/>
          <w:sz w:val="24"/>
        </w:rPr>
      </w:pPr>
      <w:bookmarkStart w:id="27" w:name="ArtL2_RC-2-A4.6"/>
      <w:bookmarkStart w:id="28" w:name="_Toc243399249"/>
      <w:bookmarkEnd w:id="27"/>
      <w:r>
        <w:rPr>
          <w:rFonts w:ascii="Times New Roman" w:hAnsi="Times New Roman" w:cs="Times New Roman"/>
          <w:i w:val="0"/>
          <w:color w:val="000000"/>
          <w:sz w:val="24"/>
        </w:rPr>
        <w:t>3</w:t>
      </w:r>
      <w:r w:rsidR="00421ED6" w:rsidRPr="00421ED6">
        <w:rPr>
          <w:rFonts w:ascii="Times New Roman" w:hAnsi="Times New Roman" w:cs="Times New Roman"/>
          <w:i w:val="0"/>
          <w:color w:val="000000"/>
          <w:sz w:val="24"/>
        </w:rPr>
        <w:t>.1 - Maîtrise d'ouvrage</w:t>
      </w:r>
      <w:bookmarkEnd w:id="28"/>
    </w:p>
    <w:p w14:paraId="01C5ADA3" w14:textId="77777777" w:rsidR="00421ED6" w:rsidRPr="00421ED6" w:rsidRDefault="00421ED6" w:rsidP="00421ED6">
      <w:pPr>
        <w:pStyle w:val="ParagrapheIndent2"/>
        <w:spacing w:line="253" w:lineRule="exact"/>
        <w:jc w:val="both"/>
        <w:rPr>
          <w:color w:val="000000"/>
        </w:rPr>
      </w:pPr>
      <w:r w:rsidRPr="00421ED6">
        <w:rPr>
          <w:color w:val="000000"/>
        </w:rPr>
        <w:t>Le maître d’ouvrage de l’opération (MO) est le Département des Alpes de Haute Provence représenté par sa Présidente.</w:t>
      </w:r>
    </w:p>
    <w:p w14:paraId="60B3DF99" w14:textId="77777777" w:rsidR="00421ED6" w:rsidRPr="00421ED6" w:rsidRDefault="00421ED6" w:rsidP="00421ED6">
      <w:pPr>
        <w:pStyle w:val="ParagrapheIndent2"/>
        <w:spacing w:line="253" w:lineRule="exact"/>
        <w:jc w:val="both"/>
        <w:rPr>
          <w:color w:val="000000"/>
        </w:rPr>
      </w:pPr>
      <w:r w:rsidRPr="00421ED6">
        <w:rPr>
          <w:color w:val="000000"/>
        </w:rPr>
        <w:t>La maîtrise d’ouvrage est exercée par le Directeur de la Direction des Politiques et Infrastructures Routières (DPIR).</w:t>
      </w:r>
    </w:p>
    <w:p w14:paraId="6F95CC97" w14:textId="77777777" w:rsidR="00421ED6" w:rsidRPr="00421ED6" w:rsidRDefault="00421ED6" w:rsidP="00421ED6">
      <w:pPr>
        <w:pStyle w:val="ParagrapheIndent2"/>
        <w:spacing w:line="253" w:lineRule="exact"/>
        <w:jc w:val="both"/>
        <w:rPr>
          <w:color w:val="000000"/>
        </w:rPr>
      </w:pPr>
      <w:bookmarkStart w:id="29" w:name="ArtL2_CCAP-1-A3.6"/>
      <w:bookmarkStart w:id="30" w:name="_Toc179983632"/>
      <w:bookmarkEnd w:id="29"/>
    </w:p>
    <w:p w14:paraId="60D6BF27" w14:textId="77777777" w:rsidR="00421ED6" w:rsidRPr="00421ED6" w:rsidRDefault="00421ED6" w:rsidP="00421ED6">
      <w:pPr>
        <w:pStyle w:val="Titre2"/>
        <w:ind w:left="280"/>
        <w:rPr>
          <w:rFonts w:ascii="Times New Roman" w:hAnsi="Times New Roman" w:cs="Times New Roman"/>
          <w:i w:val="0"/>
          <w:color w:val="000000"/>
          <w:sz w:val="24"/>
        </w:rPr>
      </w:pPr>
      <w:bookmarkStart w:id="31" w:name="_Toc193442073"/>
      <w:bookmarkStart w:id="32" w:name="_Toc192581496"/>
      <w:bookmarkStart w:id="33" w:name="_Toc180057090"/>
      <w:bookmarkStart w:id="34" w:name="_Toc219464024"/>
      <w:bookmarkStart w:id="35" w:name="_Toc243399250"/>
      <w:r w:rsidRPr="00421ED6">
        <w:rPr>
          <w:rFonts w:ascii="Times New Roman" w:hAnsi="Times New Roman" w:cs="Times New Roman"/>
          <w:i w:val="0"/>
          <w:color w:val="000000"/>
          <w:sz w:val="24"/>
        </w:rPr>
        <w:t>3.2 - Maîtrise d'œuvre</w:t>
      </w:r>
      <w:bookmarkEnd w:id="30"/>
      <w:bookmarkEnd w:id="31"/>
      <w:bookmarkEnd w:id="32"/>
      <w:bookmarkEnd w:id="33"/>
      <w:bookmarkEnd w:id="34"/>
      <w:bookmarkEnd w:id="35"/>
    </w:p>
    <w:p w14:paraId="29703694" w14:textId="77777777" w:rsidR="00421ED6" w:rsidRPr="00421ED6" w:rsidRDefault="00421ED6" w:rsidP="00421ED6">
      <w:pPr>
        <w:pStyle w:val="ParagrapheIndent2"/>
        <w:spacing w:after="240"/>
        <w:jc w:val="both"/>
        <w:rPr>
          <w:color w:val="000000"/>
        </w:rPr>
      </w:pPr>
      <w:r w:rsidRPr="00421ED6">
        <w:rPr>
          <w:color w:val="000000"/>
        </w:rPr>
        <w:t>Le maître d'</w:t>
      </w:r>
      <w:proofErr w:type="spellStart"/>
      <w:r w:rsidRPr="00421ED6">
        <w:rPr>
          <w:color w:val="000000"/>
        </w:rPr>
        <w:t>oeuvre</w:t>
      </w:r>
      <w:proofErr w:type="spellEnd"/>
      <w:r w:rsidRPr="00421ED6">
        <w:rPr>
          <w:color w:val="000000"/>
        </w:rPr>
        <w:t xml:space="preserve"> est le Département des Alpes de Haute Provence représenté par sa Présidente.</w:t>
      </w:r>
    </w:p>
    <w:p w14:paraId="50EA8576" w14:textId="77777777" w:rsidR="00421ED6" w:rsidRPr="00421ED6" w:rsidRDefault="00421ED6" w:rsidP="00421ED6">
      <w:pPr>
        <w:pStyle w:val="ParagrapheIndent2"/>
        <w:spacing w:line="253" w:lineRule="exact"/>
        <w:jc w:val="both"/>
        <w:rPr>
          <w:color w:val="000000"/>
        </w:rPr>
      </w:pPr>
      <w:r w:rsidRPr="00421ED6">
        <w:rPr>
          <w:color w:val="000000"/>
        </w:rPr>
        <w:t>La maîtrise d'</w:t>
      </w:r>
      <w:proofErr w:type="spellStart"/>
      <w:r w:rsidRPr="00421ED6">
        <w:rPr>
          <w:color w:val="000000"/>
        </w:rPr>
        <w:t>oeuvre</w:t>
      </w:r>
      <w:proofErr w:type="spellEnd"/>
      <w:r w:rsidRPr="00421ED6">
        <w:rPr>
          <w:color w:val="000000"/>
        </w:rPr>
        <w:t xml:space="preserve"> est exercée par le Pôle Mobilités et Aménagement Durable (PMAD) - Direction Territoriale des Routes (DTR): Immeuble François Mitterrand</w:t>
      </w:r>
    </w:p>
    <w:p w14:paraId="500ED476" w14:textId="77777777" w:rsidR="00421ED6" w:rsidRPr="00421ED6" w:rsidRDefault="00421ED6" w:rsidP="00421ED6">
      <w:pPr>
        <w:pStyle w:val="ParagrapheIndent2"/>
        <w:spacing w:line="253" w:lineRule="exact"/>
        <w:jc w:val="both"/>
        <w:rPr>
          <w:color w:val="000000"/>
        </w:rPr>
      </w:pPr>
      <w:r w:rsidRPr="00421ED6">
        <w:rPr>
          <w:color w:val="000000"/>
        </w:rPr>
        <w:t xml:space="preserve">Avenue Bad </w:t>
      </w:r>
      <w:proofErr w:type="spellStart"/>
      <w:r w:rsidRPr="00421ED6">
        <w:rPr>
          <w:color w:val="000000"/>
        </w:rPr>
        <w:t>Mergentheim</w:t>
      </w:r>
      <w:proofErr w:type="spellEnd"/>
    </w:p>
    <w:p w14:paraId="63F98F7A" w14:textId="77777777" w:rsidR="00421ED6" w:rsidRPr="00421ED6" w:rsidRDefault="00421ED6" w:rsidP="00421ED6">
      <w:pPr>
        <w:pStyle w:val="ParagrapheIndent2"/>
        <w:spacing w:line="253" w:lineRule="exact"/>
        <w:jc w:val="both"/>
        <w:rPr>
          <w:color w:val="000000"/>
        </w:rPr>
      </w:pPr>
      <w:r w:rsidRPr="00421ED6">
        <w:rPr>
          <w:color w:val="000000"/>
        </w:rPr>
        <w:t>04000 Digne-les-Bains</w:t>
      </w:r>
    </w:p>
    <w:p w14:paraId="780228A3" w14:textId="77777777" w:rsidR="00421ED6" w:rsidRPr="00421ED6" w:rsidRDefault="00421ED6" w:rsidP="00421ED6">
      <w:pPr>
        <w:pStyle w:val="ParagrapheIndent2"/>
        <w:spacing w:after="240"/>
        <w:jc w:val="both"/>
        <w:rPr>
          <w:color w:val="000000"/>
        </w:rPr>
      </w:pPr>
      <w:r w:rsidRPr="00421ED6">
        <w:rPr>
          <w:color w:val="000000"/>
        </w:rPr>
        <w:t>Elle est représentée par : le Directeur de la Direction Territoriale des Routes.</w:t>
      </w:r>
    </w:p>
    <w:p w14:paraId="05DDF5F2" w14:textId="77777777" w:rsidR="00421ED6" w:rsidRPr="00421ED6" w:rsidRDefault="00421ED6" w:rsidP="00421ED6">
      <w:pPr>
        <w:pStyle w:val="ParagrapheIndent2"/>
        <w:spacing w:line="253" w:lineRule="exact"/>
        <w:jc w:val="both"/>
        <w:rPr>
          <w:color w:val="000000"/>
        </w:rPr>
      </w:pPr>
      <w:r w:rsidRPr="00421ED6">
        <w:rPr>
          <w:color w:val="000000"/>
        </w:rPr>
        <w:t>La mission du maître d’œuvre est :</w:t>
      </w:r>
    </w:p>
    <w:p w14:paraId="2F30FACA" w14:textId="77777777" w:rsidR="00421ED6" w:rsidRPr="00421ED6" w:rsidRDefault="00421ED6" w:rsidP="00421ED6">
      <w:pPr>
        <w:pStyle w:val="ParagrapheIndent2"/>
        <w:spacing w:line="253" w:lineRule="exact"/>
        <w:jc w:val="both"/>
        <w:rPr>
          <w:color w:val="000000"/>
        </w:rPr>
      </w:pPr>
      <w:r w:rsidRPr="00421ED6">
        <w:rPr>
          <w:color w:val="000000"/>
        </w:rPr>
        <w:t>- Direction de l’exécution des contrats de travaux</w:t>
      </w:r>
    </w:p>
    <w:p w14:paraId="0511E1DE" w14:textId="77777777" w:rsidR="00421ED6" w:rsidRPr="00421ED6" w:rsidRDefault="00421ED6" w:rsidP="00421ED6">
      <w:pPr>
        <w:pStyle w:val="ParagrapheIndent2"/>
        <w:spacing w:line="253" w:lineRule="exact"/>
        <w:jc w:val="both"/>
        <w:rPr>
          <w:color w:val="000000"/>
        </w:rPr>
      </w:pPr>
      <w:r w:rsidRPr="00421ED6">
        <w:rPr>
          <w:color w:val="000000"/>
        </w:rPr>
        <w:t>- OPC du chantier</w:t>
      </w:r>
    </w:p>
    <w:p w14:paraId="1A12A3E5" w14:textId="77777777" w:rsidR="00421ED6" w:rsidRPr="00421ED6" w:rsidRDefault="00421ED6" w:rsidP="00421ED6">
      <w:pPr>
        <w:pStyle w:val="ParagrapheIndent2"/>
        <w:spacing w:line="253" w:lineRule="exact"/>
        <w:jc w:val="both"/>
        <w:rPr>
          <w:color w:val="000000"/>
        </w:rPr>
      </w:pPr>
    </w:p>
    <w:p w14:paraId="58263C0A" w14:textId="77777777" w:rsidR="00421ED6" w:rsidRPr="00421ED6" w:rsidRDefault="00421ED6" w:rsidP="00421ED6">
      <w:pPr>
        <w:pStyle w:val="ParagrapheIndent2"/>
        <w:spacing w:line="253" w:lineRule="exact"/>
        <w:jc w:val="both"/>
        <w:rPr>
          <w:color w:val="000000"/>
        </w:rPr>
      </w:pPr>
      <w:r w:rsidRPr="00421ED6">
        <w:rPr>
          <w:color w:val="000000"/>
        </w:rPr>
        <w:t>Cette maîtrise d'œuvre est confiée à :</w:t>
      </w:r>
    </w:p>
    <w:p w14:paraId="4DDA4025" w14:textId="77777777" w:rsidR="00421ED6" w:rsidRPr="00421ED6" w:rsidRDefault="00421ED6" w:rsidP="00421ED6">
      <w:pPr>
        <w:pStyle w:val="ParagrapheIndent2"/>
        <w:spacing w:line="253" w:lineRule="exact"/>
        <w:jc w:val="both"/>
        <w:rPr>
          <w:color w:val="000000"/>
        </w:rPr>
      </w:pPr>
      <w:r w:rsidRPr="00421ED6">
        <w:rPr>
          <w:color w:val="000000"/>
        </w:rPr>
        <w:t>- Services Investissements Routiers : examen conformité au projet et visa études et documents d'exécution</w:t>
      </w:r>
    </w:p>
    <w:p w14:paraId="48DBB697" w14:textId="6DAD8FD7" w:rsidR="00421ED6" w:rsidRPr="00421ED6" w:rsidRDefault="00421ED6" w:rsidP="00421ED6">
      <w:pPr>
        <w:pStyle w:val="ParagrapheIndent2"/>
        <w:spacing w:after="240" w:line="253" w:lineRule="exact"/>
        <w:jc w:val="both"/>
        <w:rPr>
          <w:color w:val="000000"/>
        </w:rPr>
      </w:pPr>
      <w:r w:rsidRPr="00421ED6">
        <w:rPr>
          <w:color w:val="000000"/>
        </w:rPr>
        <w:t>- Maison Technique concernée : suivi exécution et travaux.</w:t>
      </w:r>
    </w:p>
    <w:p w14:paraId="2FF88EF5" w14:textId="03488CCC" w:rsidR="00421ED6" w:rsidRPr="00421ED6" w:rsidRDefault="00421ED6" w:rsidP="00421ED6">
      <w:pPr>
        <w:pStyle w:val="Titre2"/>
        <w:ind w:left="280"/>
        <w:rPr>
          <w:rFonts w:ascii="Times New Roman" w:hAnsi="Times New Roman" w:cs="Times New Roman"/>
          <w:i w:val="0"/>
          <w:color w:val="000000"/>
          <w:sz w:val="24"/>
        </w:rPr>
      </w:pPr>
      <w:bookmarkStart w:id="36" w:name="_Toc219464025"/>
      <w:bookmarkStart w:id="37" w:name="_Toc243399251"/>
      <w:r w:rsidRPr="00421ED6">
        <w:rPr>
          <w:rFonts w:ascii="Times New Roman" w:hAnsi="Times New Roman" w:cs="Times New Roman"/>
          <w:i w:val="0"/>
          <w:color w:val="000000"/>
          <w:sz w:val="24"/>
        </w:rPr>
        <w:t>3.3 - Contrôle technique</w:t>
      </w:r>
      <w:bookmarkEnd w:id="36"/>
      <w:bookmarkEnd w:id="37"/>
    </w:p>
    <w:p w14:paraId="4F5B4D4B" w14:textId="6D910725" w:rsidR="00F171D7" w:rsidRPr="00421ED6" w:rsidRDefault="00421ED6" w:rsidP="00421ED6">
      <w:pPr>
        <w:pStyle w:val="ParagrapheIndent2"/>
        <w:spacing w:after="240"/>
        <w:jc w:val="both"/>
        <w:rPr>
          <w:color w:val="000000"/>
        </w:rPr>
      </w:pPr>
      <w:r w:rsidRPr="00421ED6">
        <w:rPr>
          <w:color w:val="000000"/>
        </w:rPr>
        <w:t>Aucun contrôle technique n'est prévu pour cette opération.</w:t>
      </w:r>
    </w:p>
    <w:p w14:paraId="2ED88CDD" w14:textId="7BFB59B7" w:rsidR="00F171D7" w:rsidRPr="00421ED6" w:rsidRDefault="00930644">
      <w:pPr>
        <w:pStyle w:val="Titre2"/>
        <w:ind w:left="280"/>
        <w:rPr>
          <w:rFonts w:ascii="Times New Roman" w:hAnsi="Times New Roman" w:cs="Times New Roman"/>
          <w:i w:val="0"/>
          <w:color w:val="000000"/>
          <w:sz w:val="24"/>
        </w:rPr>
      </w:pPr>
      <w:bookmarkStart w:id="38" w:name="ArtL2_RC-2-A4.9"/>
      <w:bookmarkStart w:id="39" w:name="ArtL2_RC-2-A4.10"/>
      <w:bookmarkStart w:id="40" w:name="_Toc243399252"/>
      <w:bookmarkEnd w:id="38"/>
      <w:bookmarkEnd w:id="39"/>
      <w:r w:rsidRPr="00421ED6">
        <w:rPr>
          <w:rFonts w:ascii="Times New Roman" w:hAnsi="Times New Roman" w:cs="Times New Roman"/>
          <w:i w:val="0"/>
          <w:color w:val="000000"/>
          <w:sz w:val="24"/>
        </w:rPr>
        <w:t>3.</w:t>
      </w:r>
      <w:r w:rsidR="00421ED6" w:rsidRPr="00421ED6">
        <w:rPr>
          <w:rFonts w:ascii="Times New Roman" w:hAnsi="Times New Roman" w:cs="Times New Roman"/>
          <w:i w:val="0"/>
          <w:color w:val="000000"/>
          <w:sz w:val="24"/>
        </w:rPr>
        <w:t>4</w:t>
      </w:r>
      <w:r w:rsidRPr="00421ED6">
        <w:rPr>
          <w:rFonts w:ascii="Times New Roman" w:hAnsi="Times New Roman" w:cs="Times New Roman"/>
          <w:i w:val="0"/>
          <w:color w:val="000000"/>
          <w:sz w:val="24"/>
        </w:rPr>
        <w:t xml:space="preserve"> - Sécurité et protection de la santé des travailleurs</w:t>
      </w:r>
      <w:bookmarkEnd w:id="40"/>
    </w:p>
    <w:p w14:paraId="44A0C98F" w14:textId="64A44BE4" w:rsidR="00F171D7" w:rsidRDefault="00930644">
      <w:pPr>
        <w:pStyle w:val="ParagrapheIndent2"/>
        <w:jc w:val="both"/>
        <w:rPr>
          <w:color w:val="000000"/>
        </w:rPr>
      </w:pPr>
      <w:r w:rsidRPr="00421ED6">
        <w:rPr>
          <w:color w:val="000000"/>
        </w:rPr>
        <w:t>Chaque bon de commande précisera le</w:t>
      </w:r>
      <w:r w:rsidR="000A39EE">
        <w:rPr>
          <w:color w:val="000000"/>
        </w:rPr>
        <w:t xml:space="preserve"> cas échéant le</w:t>
      </w:r>
      <w:r w:rsidRPr="00421ED6">
        <w:rPr>
          <w:color w:val="000000"/>
        </w:rPr>
        <w:t xml:space="preserve"> nom du coordonnateur et le niveau de coordination.</w:t>
      </w:r>
      <w:r>
        <w:rPr>
          <w:color w:val="000000"/>
        </w:rPr>
        <w:cr/>
      </w:r>
    </w:p>
    <w:p w14:paraId="67615388" w14:textId="77777777" w:rsidR="00F171D7" w:rsidRDefault="00930644">
      <w:pPr>
        <w:pStyle w:val="Titre1"/>
        <w:shd w:val="clear" w:color="FD2456" w:fill="FD2456"/>
        <w:rPr>
          <w:rFonts w:ascii="Times New Roman" w:hAnsi="Times New Roman" w:cs="Times New Roman"/>
          <w:color w:val="FFFFFF"/>
          <w:sz w:val="28"/>
        </w:rPr>
      </w:pPr>
      <w:bookmarkStart w:id="41" w:name="ArtL1_RC-2-A5"/>
      <w:bookmarkStart w:id="42" w:name="_Toc243399253"/>
      <w:bookmarkEnd w:id="41"/>
      <w:r>
        <w:rPr>
          <w:rFonts w:ascii="Times New Roman" w:hAnsi="Times New Roman" w:cs="Times New Roman"/>
          <w:color w:val="FFFFFF"/>
          <w:sz w:val="28"/>
        </w:rPr>
        <w:lastRenderedPageBreak/>
        <w:t>4 - Conditions relatives au contrat</w:t>
      </w:r>
      <w:bookmarkEnd w:id="42"/>
    </w:p>
    <w:p w14:paraId="1BCE676B" w14:textId="77777777" w:rsidR="00F171D7" w:rsidRDefault="00930644">
      <w:pPr>
        <w:spacing w:line="60" w:lineRule="exact"/>
        <w:rPr>
          <w:sz w:val="6"/>
        </w:rPr>
      </w:pPr>
      <w:r>
        <w:t xml:space="preserve"> </w:t>
      </w:r>
    </w:p>
    <w:p w14:paraId="586233A2" w14:textId="77777777" w:rsidR="00F171D7" w:rsidRDefault="00930644">
      <w:pPr>
        <w:pStyle w:val="Titre2"/>
        <w:ind w:left="280"/>
        <w:rPr>
          <w:rFonts w:ascii="Times New Roman" w:hAnsi="Times New Roman" w:cs="Times New Roman"/>
          <w:i w:val="0"/>
          <w:color w:val="000000"/>
          <w:sz w:val="24"/>
        </w:rPr>
      </w:pPr>
      <w:bookmarkStart w:id="43" w:name="ArtL2_RC-2-A5.1"/>
      <w:bookmarkStart w:id="44" w:name="_Toc243399254"/>
      <w:bookmarkEnd w:id="43"/>
      <w:r>
        <w:rPr>
          <w:rFonts w:ascii="Times New Roman" w:hAnsi="Times New Roman" w:cs="Times New Roman"/>
          <w:i w:val="0"/>
          <w:color w:val="000000"/>
          <w:sz w:val="24"/>
        </w:rPr>
        <w:t>4.1 - Durée du contrat ou délai d'exécution</w:t>
      </w:r>
      <w:bookmarkEnd w:id="44"/>
    </w:p>
    <w:p w14:paraId="4A63BDCB" w14:textId="77777777" w:rsidR="00F171D7" w:rsidRDefault="00930644">
      <w:pPr>
        <w:pStyle w:val="ParagrapheIndent2"/>
        <w:spacing w:after="240"/>
        <w:jc w:val="both"/>
        <w:rPr>
          <w:color w:val="000000"/>
        </w:rPr>
      </w:pPr>
      <w:r>
        <w:rPr>
          <w:color w:val="000000"/>
        </w:rPr>
        <w:t>La durée de la période initiale est fixée au CCAP.</w:t>
      </w:r>
    </w:p>
    <w:p w14:paraId="6F74FCD2" w14:textId="77777777" w:rsidR="00F171D7" w:rsidRDefault="00930644">
      <w:pPr>
        <w:pStyle w:val="Titre2"/>
        <w:ind w:left="280"/>
        <w:rPr>
          <w:rFonts w:ascii="Times New Roman" w:hAnsi="Times New Roman" w:cs="Times New Roman"/>
          <w:i w:val="0"/>
          <w:color w:val="000000"/>
          <w:sz w:val="24"/>
        </w:rPr>
      </w:pPr>
      <w:bookmarkStart w:id="45" w:name="ArtL2_RC-2-A5.2"/>
      <w:bookmarkStart w:id="46" w:name="_Toc243399255"/>
      <w:bookmarkEnd w:id="45"/>
      <w:r>
        <w:rPr>
          <w:rFonts w:ascii="Times New Roman" w:hAnsi="Times New Roman" w:cs="Times New Roman"/>
          <w:i w:val="0"/>
          <w:color w:val="000000"/>
          <w:sz w:val="24"/>
        </w:rPr>
        <w:t>4.2 - Modalités essentielles de financement et de paiement</w:t>
      </w:r>
      <w:bookmarkEnd w:id="46"/>
    </w:p>
    <w:p w14:paraId="7613E997" w14:textId="77777777" w:rsidR="00F171D7" w:rsidRDefault="00930644" w:rsidP="00421ED6">
      <w:pPr>
        <w:pStyle w:val="ParagrapheIndent2"/>
        <w:jc w:val="both"/>
        <w:rPr>
          <w:color w:val="000000"/>
        </w:rPr>
      </w:pPr>
      <w:r>
        <w:rPr>
          <w:color w:val="000000"/>
        </w:rPr>
        <w:t>Les prestations seront financées selon les modalités suivantes : Crédits prévus au budget départemental.</w:t>
      </w:r>
    </w:p>
    <w:p w14:paraId="74F535DF" w14:textId="77777777" w:rsidR="00F171D7" w:rsidRDefault="00930644" w:rsidP="00421ED6">
      <w:pPr>
        <w:pStyle w:val="ParagrapheIndent2"/>
        <w:spacing w:line="253" w:lineRule="exact"/>
        <w:jc w:val="both"/>
        <w:rPr>
          <w:color w:val="000000"/>
        </w:rPr>
      </w:pPr>
      <w:r>
        <w:rPr>
          <w:color w:val="000000"/>
        </w:rPr>
        <w:t>Les sommes dues au(x) titulaire(s) et au(x) sous-traitant(s) de premier rang éventuel(s) de l'accord-cadre seront payées dans un délai global de 30 jours à compter de la date de réception des factures ou des demandes de paiement équivalentes.</w:t>
      </w:r>
    </w:p>
    <w:p w14:paraId="7E209B20" w14:textId="77777777" w:rsidR="00F171D7" w:rsidRDefault="00930644" w:rsidP="00421ED6">
      <w:pPr>
        <w:pStyle w:val="ParagrapheIndent2"/>
        <w:spacing w:line="253" w:lineRule="exact"/>
        <w:jc w:val="both"/>
        <w:rPr>
          <w:color w:val="000000"/>
        </w:rPr>
      </w:pPr>
      <w:r>
        <w:rPr>
          <w:color w:val="000000"/>
        </w:rPr>
        <w:t>L'attention des candidats est attirée sur le fait que s'ils veulent renoncer aux bénéfices de l'avance prévue au CCAP, ils doivent le préciser à l'acte d'engagement.</w:t>
      </w:r>
    </w:p>
    <w:p w14:paraId="43EC2937" w14:textId="77777777" w:rsidR="00F171D7" w:rsidRDefault="00930644" w:rsidP="00421ED6">
      <w:pPr>
        <w:pStyle w:val="ParagrapheIndent2"/>
        <w:spacing w:line="253" w:lineRule="exact"/>
        <w:jc w:val="both"/>
        <w:rPr>
          <w:color w:val="000000"/>
        </w:rPr>
      </w:pPr>
      <w:r>
        <w:rPr>
          <w:color w:val="000000"/>
        </w:rPr>
        <w:t> </w:t>
      </w:r>
    </w:p>
    <w:p w14:paraId="55F5EFEE" w14:textId="77777777" w:rsidR="00F171D7" w:rsidRDefault="00930644">
      <w:pPr>
        <w:pStyle w:val="Titre2"/>
        <w:ind w:left="280"/>
        <w:rPr>
          <w:rFonts w:ascii="Times New Roman" w:hAnsi="Times New Roman" w:cs="Times New Roman"/>
          <w:i w:val="0"/>
          <w:color w:val="000000"/>
          <w:sz w:val="24"/>
        </w:rPr>
      </w:pPr>
      <w:bookmarkStart w:id="47" w:name="ArtL2_RC-2-A5.3"/>
      <w:bookmarkStart w:id="48" w:name="_Toc243399256"/>
      <w:bookmarkEnd w:id="47"/>
      <w:r>
        <w:rPr>
          <w:rFonts w:ascii="Times New Roman" w:hAnsi="Times New Roman" w:cs="Times New Roman"/>
          <w:i w:val="0"/>
          <w:color w:val="000000"/>
          <w:sz w:val="24"/>
        </w:rPr>
        <w:t>4.3 - Respect des principes d'égalité, de laïcité et de neutralité</w:t>
      </w:r>
      <w:bookmarkEnd w:id="48"/>
      <w:r>
        <w:rPr>
          <w:rFonts w:ascii="Times New Roman" w:hAnsi="Times New Roman" w:cs="Times New Roman"/>
          <w:i w:val="0"/>
          <w:color w:val="000000"/>
          <w:sz w:val="24"/>
        </w:rPr>
        <w:t xml:space="preserve"> </w:t>
      </w:r>
    </w:p>
    <w:p w14:paraId="57026C34" w14:textId="77777777" w:rsidR="00F171D7" w:rsidRDefault="00930644">
      <w:pPr>
        <w:pStyle w:val="ParagrapheIndent2"/>
        <w:spacing w:line="253" w:lineRule="exact"/>
        <w:jc w:val="both"/>
        <w:rPr>
          <w:color w:val="000000"/>
        </w:rPr>
      </w:pPr>
      <w:r>
        <w:rPr>
          <w:color w:val="000000"/>
        </w:rPr>
        <w:t xml:space="preserve">Les prestations ayant </w:t>
      </w:r>
      <w:r>
        <w:rPr>
          <w:color w:val="000000"/>
          <w:u w:val="single"/>
        </w:rPr>
        <w:t xml:space="preserve">le cas échéant </w:t>
      </w:r>
      <w:r>
        <w:rPr>
          <w:color w:val="000000"/>
        </w:rPr>
        <w:t>pour objet l'exécution d'un service public, les candidats sont informés que le titulaire devra respecter les principes de la République que sont l'égalité des usagers, la laïcité et la neutralité.</w:t>
      </w:r>
    </w:p>
    <w:p w14:paraId="334F58D4" w14:textId="77777777" w:rsidR="00F171D7" w:rsidRDefault="00930644">
      <w:pPr>
        <w:pStyle w:val="ParagrapheIndent2"/>
        <w:spacing w:after="240" w:line="253" w:lineRule="exact"/>
        <w:jc w:val="both"/>
        <w:rPr>
          <w:color w:val="000000"/>
        </w:rPr>
      </w:pPr>
      <w:r>
        <w:rPr>
          <w:color w:val="000000"/>
        </w:rPr>
        <w:t xml:space="preserve">L'attention des candidats est attirée sur les dispositions du CCAP qui rappellent ces obligations et précisent les modalités de contrôle et de sanction du titulaire lorsque celui-ci n'a pas pris les mesures adaptées pour mettre en </w:t>
      </w:r>
      <w:proofErr w:type="spellStart"/>
      <w:r>
        <w:rPr>
          <w:color w:val="000000"/>
        </w:rPr>
        <w:t>oeuvre</w:t>
      </w:r>
      <w:proofErr w:type="spellEnd"/>
      <w:r>
        <w:rPr>
          <w:color w:val="000000"/>
        </w:rPr>
        <w:t xml:space="preserve"> ces obligations et faire cesser les manquements constatés.</w:t>
      </w:r>
    </w:p>
    <w:p w14:paraId="060F80AE" w14:textId="77777777" w:rsidR="00F171D7" w:rsidRDefault="00930644">
      <w:pPr>
        <w:pStyle w:val="Titre2"/>
        <w:ind w:left="280"/>
        <w:rPr>
          <w:rFonts w:ascii="Times New Roman" w:hAnsi="Times New Roman" w:cs="Times New Roman"/>
          <w:i w:val="0"/>
          <w:color w:val="000000"/>
          <w:sz w:val="24"/>
        </w:rPr>
      </w:pPr>
      <w:bookmarkStart w:id="49" w:name="ArtL2_RC-2-A5.4"/>
      <w:bookmarkStart w:id="50" w:name="_Toc243399257"/>
      <w:bookmarkEnd w:id="49"/>
      <w:r>
        <w:rPr>
          <w:rFonts w:ascii="Times New Roman" w:hAnsi="Times New Roman" w:cs="Times New Roman"/>
          <w:i w:val="0"/>
          <w:color w:val="000000"/>
          <w:sz w:val="24"/>
        </w:rPr>
        <w:t>4.4 - Confidentialité et mesures de sécurité</w:t>
      </w:r>
      <w:bookmarkEnd w:id="50"/>
    </w:p>
    <w:p w14:paraId="1BC84783" w14:textId="77777777" w:rsidR="00F171D7" w:rsidRDefault="00930644">
      <w:pPr>
        <w:pStyle w:val="ParagrapheIndent2"/>
        <w:spacing w:line="253" w:lineRule="exact"/>
        <w:jc w:val="both"/>
        <w:rPr>
          <w:color w:val="000000"/>
        </w:rPr>
      </w:pPr>
      <w:r>
        <w:rPr>
          <w:color w:val="000000"/>
        </w:rPr>
        <w:t>Les candidats doivent respecter l'obligation de confidentialité requise pour l'exécution des prestations.</w:t>
      </w:r>
    </w:p>
    <w:p w14:paraId="6C9A89DB" w14:textId="77777777" w:rsidR="00F171D7" w:rsidRDefault="00930644">
      <w:pPr>
        <w:pStyle w:val="ParagrapheIndent2"/>
        <w:spacing w:after="240" w:line="253" w:lineRule="exact"/>
        <w:jc w:val="both"/>
        <w:rPr>
          <w:color w:val="000000"/>
        </w:rPr>
      </w:pPr>
      <w:r>
        <w:rPr>
          <w:color w:val="000000"/>
        </w:rPr>
        <w:t>L'attention des candidats est particulièrement attirée sur les dispositions du Cahier des clauses administratives particulières qui énoncent les formalités à accomplir et les consignes à respecter du fait de cette obligation de confidentialité.</w:t>
      </w:r>
    </w:p>
    <w:p w14:paraId="7FA78F44" w14:textId="77777777" w:rsidR="00F171D7" w:rsidRDefault="00930644">
      <w:pPr>
        <w:pStyle w:val="Titre1"/>
        <w:shd w:val="clear" w:color="FD2456" w:fill="FD2456"/>
        <w:rPr>
          <w:rFonts w:ascii="Times New Roman" w:hAnsi="Times New Roman" w:cs="Times New Roman"/>
          <w:color w:val="FFFFFF"/>
          <w:sz w:val="28"/>
        </w:rPr>
      </w:pPr>
      <w:bookmarkStart w:id="51" w:name="ArtL1_RC-2-A6"/>
      <w:bookmarkStart w:id="52" w:name="_Toc243399258"/>
      <w:bookmarkEnd w:id="51"/>
      <w:r>
        <w:rPr>
          <w:rFonts w:ascii="Times New Roman" w:hAnsi="Times New Roman" w:cs="Times New Roman"/>
          <w:color w:val="FFFFFF"/>
          <w:sz w:val="28"/>
        </w:rPr>
        <w:t>5 - Contenu du dossier de consultation</w:t>
      </w:r>
      <w:bookmarkEnd w:id="52"/>
    </w:p>
    <w:p w14:paraId="5A301585" w14:textId="77777777" w:rsidR="00F171D7" w:rsidRDefault="00930644">
      <w:pPr>
        <w:spacing w:line="60" w:lineRule="exact"/>
        <w:rPr>
          <w:sz w:val="6"/>
        </w:rPr>
      </w:pPr>
      <w:r>
        <w:t xml:space="preserve"> </w:t>
      </w:r>
    </w:p>
    <w:p w14:paraId="01B665DD" w14:textId="77777777" w:rsidR="00F171D7" w:rsidRDefault="00930644">
      <w:pPr>
        <w:pStyle w:val="ParagrapheIndent1"/>
        <w:spacing w:line="253" w:lineRule="exact"/>
        <w:jc w:val="both"/>
        <w:rPr>
          <w:color w:val="000000"/>
        </w:rPr>
      </w:pPr>
      <w:r>
        <w:rPr>
          <w:color w:val="000000"/>
        </w:rPr>
        <w:t>Le dossier de consultation des entreprises (DCE) contient les pièces suivantes :</w:t>
      </w:r>
    </w:p>
    <w:p w14:paraId="4D6E7AE5" w14:textId="77777777" w:rsidR="00930644" w:rsidRPr="00930644" w:rsidRDefault="00930644" w:rsidP="00930644"/>
    <w:p w14:paraId="226D7218" w14:textId="77777777" w:rsidR="00F171D7" w:rsidRDefault="00930644">
      <w:pPr>
        <w:pStyle w:val="ParagrapheIndent1"/>
        <w:spacing w:line="253" w:lineRule="exact"/>
        <w:jc w:val="both"/>
        <w:rPr>
          <w:color w:val="000000"/>
        </w:rPr>
      </w:pPr>
      <w:r>
        <w:rPr>
          <w:color w:val="000000"/>
        </w:rPr>
        <w:t>- Le règlement de la consultation (RC)</w:t>
      </w:r>
    </w:p>
    <w:p w14:paraId="5BBED776" w14:textId="77777777" w:rsidR="00F171D7" w:rsidRDefault="00930644">
      <w:pPr>
        <w:pStyle w:val="ParagrapheIndent1"/>
        <w:spacing w:line="253" w:lineRule="exact"/>
        <w:jc w:val="both"/>
        <w:rPr>
          <w:color w:val="000000"/>
        </w:rPr>
      </w:pPr>
      <w:r>
        <w:rPr>
          <w:color w:val="000000"/>
        </w:rPr>
        <w:t>- AWS - Conditions générales d'utilisation - Annexe au règlement de la consultation</w:t>
      </w:r>
    </w:p>
    <w:p w14:paraId="435CB46A" w14:textId="77777777" w:rsidR="00F171D7" w:rsidRDefault="00930644">
      <w:pPr>
        <w:pStyle w:val="ParagrapheIndent1"/>
        <w:spacing w:line="253" w:lineRule="exact"/>
        <w:jc w:val="both"/>
        <w:rPr>
          <w:color w:val="000000"/>
        </w:rPr>
      </w:pPr>
      <w:r>
        <w:rPr>
          <w:color w:val="000000"/>
        </w:rPr>
        <w:t>- L'acte d'engagement (AE) et ses annexes (notamment l'annexe relative à l'engagement d'insertion pour</w:t>
      </w:r>
    </w:p>
    <w:p w14:paraId="56822B96" w14:textId="77777777" w:rsidR="00F171D7" w:rsidRDefault="00930644">
      <w:pPr>
        <w:pStyle w:val="ParagrapheIndent1"/>
        <w:spacing w:line="253" w:lineRule="exact"/>
        <w:jc w:val="both"/>
        <w:rPr>
          <w:color w:val="000000"/>
        </w:rPr>
      </w:pPr>
      <w:r>
        <w:rPr>
          <w:color w:val="000000"/>
        </w:rPr>
        <w:t>chaque lot concerné – lots 6 à 15)</w:t>
      </w:r>
    </w:p>
    <w:p w14:paraId="5ACEF49B" w14:textId="77777777" w:rsidR="00F171D7" w:rsidRDefault="00930644">
      <w:pPr>
        <w:pStyle w:val="ParagrapheIndent1"/>
        <w:spacing w:line="253" w:lineRule="exact"/>
        <w:jc w:val="both"/>
        <w:rPr>
          <w:color w:val="000000"/>
        </w:rPr>
      </w:pPr>
      <w:r>
        <w:rPr>
          <w:color w:val="000000"/>
        </w:rPr>
        <w:t xml:space="preserve">- Imprimé de déclaration de sous </w:t>
      </w:r>
      <w:proofErr w:type="spellStart"/>
      <w:r>
        <w:rPr>
          <w:color w:val="000000"/>
        </w:rPr>
        <w:t>traitance</w:t>
      </w:r>
      <w:proofErr w:type="spellEnd"/>
      <w:r>
        <w:rPr>
          <w:color w:val="000000"/>
        </w:rPr>
        <w:t xml:space="preserve"> (DC4)</w:t>
      </w:r>
    </w:p>
    <w:p w14:paraId="508AB35A" w14:textId="77777777" w:rsidR="00F171D7" w:rsidRDefault="00930644">
      <w:pPr>
        <w:pStyle w:val="ParagrapheIndent1"/>
        <w:spacing w:line="253" w:lineRule="exact"/>
        <w:jc w:val="both"/>
        <w:rPr>
          <w:color w:val="000000"/>
        </w:rPr>
      </w:pPr>
      <w:r>
        <w:rPr>
          <w:color w:val="000000"/>
        </w:rPr>
        <w:t>- Le cahier des clauses administratives particulières (CCAP)</w:t>
      </w:r>
    </w:p>
    <w:p w14:paraId="740F63C0" w14:textId="77777777" w:rsidR="00F171D7" w:rsidRDefault="00930644">
      <w:pPr>
        <w:pStyle w:val="ParagrapheIndent1"/>
        <w:spacing w:line="253" w:lineRule="exact"/>
        <w:jc w:val="both"/>
        <w:rPr>
          <w:color w:val="000000"/>
        </w:rPr>
      </w:pPr>
      <w:r>
        <w:rPr>
          <w:color w:val="000000"/>
        </w:rPr>
        <w:t>- Le cahier des clauses techniques particulières (CCTP) et ses annexes</w:t>
      </w:r>
    </w:p>
    <w:p w14:paraId="0D72B7B6" w14:textId="77777777" w:rsidR="00F171D7" w:rsidRDefault="00930644">
      <w:pPr>
        <w:pStyle w:val="ParagrapheIndent1"/>
        <w:spacing w:line="253" w:lineRule="exact"/>
        <w:jc w:val="both"/>
        <w:rPr>
          <w:color w:val="000000"/>
        </w:rPr>
      </w:pPr>
      <w:r>
        <w:rPr>
          <w:color w:val="000000"/>
        </w:rPr>
        <w:t>- Cartes des territoires</w:t>
      </w:r>
    </w:p>
    <w:p w14:paraId="04FE7772" w14:textId="77777777" w:rsidR="00F171D7" w:rsidRDefault="00930644">
      <w:pPr>
        <w:pStyle w:val="ParagrapheIndent1"/>
        <w:spacing w:line="253" w:lineRule="exact"/>
        <w:jc w:val="both"/>
        <w:rPr>
          <w:color w:val="000000"/>
        </w:rPr>
      </w:pPr>
      <w:r>
        <w:rPr>
          <w:color w:val="000000"/>
        </w:rPr>
        <w:t>- Le bordereau des prix unitaires (BPU)</w:t>
      </w:r>
    </w:p>
    <w:p w14:paraId="3138F7FA" w14:textId="77777777" w:rsidR="00F171D7" w:rsidRDefault="00930644">
      <w:pPr>
        <w:pStyle w:val="ParagrapheIndent1"/>
        <w:spacing w:after="240" w:line="253" w:lineRule="exact"/>
        <w:jc w:val="both"/>
        <w:rPr>
          <w:color w:val="000000"/>
        </w:rPr>
      </w:pPr>
      <w:r>
        <w:rPr>
          <w:color w:val="000000"/>
        </w:rPr>
        <w:t>- Le détail quantitatif estimatif (DQE)</w:t>
      </w:r>
    </w:p>
    <w:p w14:paraId="718E080F" w14:textId="77777777" w:rsidR="00F171D7" w:rsidRDefault="00930644">
      <w:pPr>
        <w:pStyle w:val="ParagrapheIndent1"/>
        <w:spacing w:after="240"/>
        <w:jc w:val="both"/>
        <w:rPr>
          <w:color w:val="000000"/>
        </w:rPr>
      </w:pPr>
      <w:r>
        <w:rPr>
          <w:color w:val="000000"/>
        </w:rPr>
        <w:t>Il est remis gratuitement à chaque candidat.</w:t>
      </w:r>
    </w:p>
    <w:p w14:paraId="70D82A45" w14:textId="77777777" w:rsidR="00F171D7" w:rsidRDefault="00930644">
      <w:pPr>
        <w:pStyle w:val="ParagrapheIndent1"/>
        <w:jc w:val="both"/>
        <w:rPr>
          <w:color w:val="000000"/>
        </w:rPr>
      </w:pPr>
      <w:r>
        <w:rPr>
          <w:color w:val="000000"/>
        </w:rPr>
        <w:t>Aucune demande d'envoi du DCE sur support physique électronique n'est autorisée.</w:t>
      </w:r>
      <w:r>
        <w:rPr>
          <w:color w:val="000000"/>
        </w:rPr>
        <w:cr/>
      </w:r>
    </w:p>
    <w:p w14:paraId="2FDA9EF7" w14:textId="77777777" w:rsidR="00F171D7" w:rsidRDefault="00930644">
      <w:pPr>
        <w:pStyle w:val="ParagrapheIndent1"/>
        <w:spacing w:line="253" w:lineRule="exact"/>
        <w:jc w:val="both"/>
        <w:rPr>
          <w:color w:val="000000"/>
        </w:rPr>
      </w:pPr>
      <w:r>
        <w:rPr>
          <w:color w:val="000000"/>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11133FB" w14:textId="77777777" w:rsidR="00F171D7" w:rsidRDefault="00F171D7">
      <w:pPr>
        <w:pStyle w:val="ParagrapheIndent1"/>
        <w:spacing w:line="253" w:lineRule="exact"/>
        <w:jc w:val="both"/>
        <w:rPr>
          <w:color w:val="000000"/>
        </w:rPr>
      </w:pPr>
    </w:p>
    <w:p w14:paraId="3C04249C" w14:textId="77777777" w:rsidR="00F171D7" w:rsidRDefault="00930644">
      <w:pPr>
        <w:pStyle w:val="ParagrapheIndent1"/>
        <w:spacing w:after="240" w:line="253" w:lineRule="exact"/>
        <w:jc w:val="both"/>
        <w:rPr>
          <w:color w:val="000000"/>
        </w:rPr>
      </w:pPr>
      <w:r>
        <w:rPr>
          <w:color w:val="000000"/>
        </w:rPr>
        <w:t>Si, pendant l'étude du dossier par les candidats, la date limite de réception des offres est reportée, la disposition précédente est applicable en fonction de cette nouvelle date.</w:t>
      </w:r>
    </w:p>
    <w:p w14:paraId="05FD5B67" w14:textId="77777777" w:rsidR="00F171D7" w:rsidRDefault="00930644">
      <w:pPr>
        <w:pStyle w:val="Titre1"/>
        <w:shd w:val="clear" w:color="FD2456" w:fill="FD2456"/>
        <w:rPr>
          <w:rFonts w:ascii="Times New Roman" w:hAnsi="Times New Roman" w:cs="Times New Roman"/>
          <w:color w:val="FFFFFF"/>
          <w:sz w:val="28"/>
        </w:rPr>
      </w:pPr>
      <w:bookmarkStart w:id="53" w:name="ArtL1_RC-2-A7"/>
      <w:bookmarkStart w:id="54" w:name="_Toc243399259"/>
      <w:bookmarkEnd w:id="53"/>
      <w:r>
        <w:rPr>
          <w:rFonts w:ascii="Times New Roman" w:hAnsi="Times New Roman" w:cs="Times New Roman"/>
          <w:color w:val="FFFFFF"/>
          <w:sz w:val="28"/>
        </w:rPr>
        <w:lastRenderedPageBreak/>
        <w:t>6 - Présentation des candidatures et des offres</w:t>
      </w:r>
      <w:bookmarkEnd w:id="54"/>
    </w:p>
    <w:p w14:paraId="63A83304" w14:textId="77777777" w:rsidR="00F171D7" w:rsidRDefault="00930644">
      <w:pPr>
        <w:spacing w:line="60" w:lineRule="exact"/>
        <w:rPr>
          <w:sz w:val="6"/>
        </w:rPr>
      </w:pPr>
      <w:r>
        <w:t xml:space="preserve"> </w:t>
      </w:r>
    </w:p>
    <w:p w14:paraId="46BA0DEC" w14:textId="77777777" w:rsidR="00F171D7" w:rsidRDefault="00930644">
      <w:pPr>
        <w:pStyle w:val="ParagrapheIndent1"/>
        <w:spacing w:after="240" w:line="253" w:lineRule="exact"/>
        <w:jc w:val="both"/>
        <w:rPr>
          <w:color w:val="000000"/>
        </w:rPr>
      </w:pPr>
      <w:r>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AB4FF08" w14:textId="77777777" w:rsidR="00F171D7" w:rsidRDefault="00930644">
      <w:pPr>
        <w:pStyle w:val="ParagrapheIndent1"/>
        <w:spacing w:line="253" w:lineRule="exact"/>
        <w:jc w:val="both"/>
        <w:rPr>
          <w:color w:val="000000"/>
        </w:rPr>
      </w:pPr>
      <w:r>
        <w:rPr>
          <w:color w:val="000000"/>
        </w:rPr>
        <w:t>Les offres des candidats seront entièrement rédigées en langue française et exprimées en EURO.</w:t>
      </w:r>
    </w:p>
    <w:p w14:paraId="3CA8D01D" w14:textId="77777777" w:rsidR="00F171D7" w:rsidRDefault="00930644">
      <w:pPr>
        <w:pStyle w:val="ParagrapheIndent1"/>
        <w:spacing w:after="240" w:line="253" w:lineRule="exact"/>
        <w:jc w:val="both"/>
        <w:rPr>
          <w:color w:val="000000"/>
        </w:rPr>
      </w:pPr>
      <w:r>
        <w:rPr>
          <w:color w:val="000000"/>
        </w:rPr>
        <w:t>Si les offres des candidats sont rédigées dans une autre langue, elles doivent être accompagnées d'une traduction en français, cette traduction doit concerner l'ensemble des documents remis dans l'offre.</w:t>
      </w:r>
    </w:p>
    <w:p w14:paraId="3344CC31" w14:textId="77777777" w:rsidR="00F171D7" w:rsidRDefault="00930644">
      <w:pPr>
        <w:pStyle w:val="Titre2"/>
        <w:ind w:left="280"/>
        <w:rPr>
          <w:rFonts w:ascii="Times New Roman" w:hAnsi="Times New Roman" w:cs="Times New Roman"/>
          <w:i w:val="0"/>
          <w:color w:val="000000"/>
          <w:sz w:val="24"/>
        </w:rPr>
      </w:pPr>
      <w:bookmarkStart w:id="55" w:name="ArtL2_RC-2-A7.5"/>
      <w:bookmarkStart w:id="56" w:name="_Toc243399260"/>
      <w:bookmarkEnd w:id="55"/>
      <w:r>
        <w:rPr>
          <w:rFonts w:ascii="Times New Roman" w:hAnsi="Times New Roman" w:cs="Times New Roman"/>
          <w:i w:val="0"/>
          <w:color w:val="000000"/>
          <w:sz w:val="24"/>
        </w:rPr>
        <w:t>6.1 - Documents à produire</w:t>
      </w:r>
      <w:bookmarkEnd w:id="56"/>
    </w:p>
    <w:p w14:paraId="715A3D9A" w14:textId="77777777" w:rsidR="00F171D7" w:rsidRDefault="00930644">
      <w:pPr>
        <w:pStyle w:val="ParagrapheIndent2"/>
        <w:spacing w:line="253" w:lineRule="exact"/>
        <w:jc w:val="both"/>
        <w:rPr>
          <w:color w:val="000000"/>
        </w:rPr>
      </w:pPr>
      <w:r>
        <w:rPr>
          <w:color w:val="000000"/>
        </w:rPr>
        <w:t>Chaque candidat aura à produire un dossier complet comprenant les pièces suivantes (les pièces seront signées au plus tard au moment de l'attribution du marché, le candidat n'ayant pas d'obligation de les signer au moment du dépôt de l'offre) :</w:t>
      </w:r>
    </w:p>
    <w:p w14:paraId="2DFA39ED" w14:textId="77777777" w:rsidR="00F171D7" w:rsidRDefault="00F171D7">
      <w:pPr>
        <w:pStyle w:val="ParagrapheIndent2"/>
        <w:spacing w:line="253" w:lineRule="exact"/>
        <w:jc w:val="both"/>
        <w:rPr>
          <w:color w:val="000000"/>
        </w:rPr>
      </w:pPr>
    </w:p>
    <w:p w14:paraId="738D1209" w14:textId="77777777" w:rsidR="00F171D7" w:rsidRDefault="00930644">
      <w:pPr>
        <w:pStyle w:val="ParagrapheIndent2"/>
        <w:spacing w:line="253" w:lineRule="exact"/>
        <w:jc w:val="both"/>
        <w:rPr>
          <w:color w:val="000000"/>
        </w:rPr>
      </w:pPr>
      <w:r w:rsidRPr="00930644">
        <w:rPr>
          <w:b/>
          <w:color w:val="000000"/>
        </w:rPr>
        <w:t>Pièces de la candidature</w:t>
      </w:r>
      <w:r>
        <w:rPr>
          <w:color w:val="000000"/>
        </w:rPr>
        <w:t xml:space="preserve"> telles que prévues aux articles L. 2142-1, R. 2142-3, R. 2142-4, R. 2143-3 et R. 2143-4 du Code de la commande publique :</w:t>
      </w:r>
    </w:p>
    <w:p w14:paraId="05F9D46A" w14:textId="77777777" w:rsidR="00F171D7" w:rsidRDefault="00F171D7">
      <w:pPr>
        <w:pStyle w:val="ParagrapheIndent2"/>
        <w:spacing w:line="253" w:lineRule="exact"/>
        <w:jc w:val="both"/>
        <w:rPr>
          <w:color w:val="000000"/>
        </w:rPr>
      </w:pPr>
    </w:p>
    <w:p w14:paraId="5C56A4C6" w14:textId="77777777" w:rsidR="00F171D7" w:rsidRDefault="00930644">
      <w:pPr>
        <w:pStyle w:val="ParagrapheIndent2"/>
        <w:spacing w:line="253" w:lineRule="exact"/>
        <w:jc w:val="both"/>
        <w:rPr>
          <w:color w:val="000000"/>
        </w:rPr>
      </w:pPr>
      <w:r>
        <w:rPr>
          <w:color w:val="000000"/>
        </w:rPr>
        <w:t>Renseignements concernant la situation juridique de l'entreprise :</w:t>
      </w:r>
    </w:p>
    <w:p w14:paraId="02FC179A" w14:textId="77777777" w:rsidR="00930644" w:rsidRPr="00930644" w:rsidRDefault="00930644" w:rsidP="00930644"/>
    <w:tbl>
      <w:tblPr>
        <w:tblW w:w="0" w:type="auto"/>
        <w:tblLayout w:type="fixed"/>
        <w:tblLook w:val="04A0" w:firstRow="1" w:lastRow="0" w:firstColumn="1" w:lastColumn="0" w:noHBand="0" w:noVBand="1"/>
      </w:tblPr>
      <w:tblGrid>
        <w:gridCol w:w="8400"/>
        <w:gridCol w:w="1200"/>
      </w:tblGrid>
      <w:tr w:rsidR="00F171D7" w14:paraId="72F5A591"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C220FFE"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1CC3AB9"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Signature</w:t>
            </w:r>
          </w:p>
        </w:tc>
      </w:tr>
      <w:tr w:rsidR="00F171D7" w14:paraId="2DE7E620" w14:textId="77777777">
        <w:trPr>
          <w:trHeight w:val="113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DDAE20"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Déclaration sur l'honneur pour justifier que le candidat n'entre dans aucun des cas d'interdiction de soumissionner du Code de la commande publique, et attestant être en règle sur le respect de l'obligation d'emploi mentionnée aux articles L. 5212-1 à L. 5212-11 du Code du travail (pour signer le candidat pourra utiliser son outil de signature électronique qui lui est propre)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6DE49B" w14:textId="77777777" w:rsidR="00F171D7" w:rsidRDefault="00930644">
            <w:pPr>
              <w:spacing w:before="60" w:after="20"/>
              <w:ind w:left="80" w:right="80"/>
              <w:jc w:val="center"/>
              <w:rPr>
                <w:rFonts w:ascii="Times New Roman" w:hAnsi="Times New Roman"/>
                <w:color w:val="000000"/>
                <w:sz w:val="22"/>
              </w:rPr>
            </w:pPr>
            <w:r>
              <w:rPr>
                <w:rFonts w:ascii="Times New Roman" w:hAnsi="Times New Roman"/>
                <w:color w:val="000000"/>
                <w:sz w:val="22"/>
              </w:rPr>
              <w:t>Oui</w:t>
            </w:r>
          </w:p>
        </w:tc>
      </w:tr>
      <w:tr w:rsidR="00F171D7" w14:paraId="2F57FEDE" w14:textId="77777777">
        <w:trPr>
          <w:trHeight w:val="6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742EF8"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La lettre de candidature et habilitation des co-traitants (DC1 ou DUME électronique renseigné directement sur la plateforme de dématérialisation ou profil d'acheteur AWS ; en cas de DUME, chaque co-traitant fournit un DUME).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3AB5A9" w14:textId="77777777" w:rsidR="00F171D7" w:rsidRDefault="00930644">
            <w:pPr>
              <w:spacing w:before="60" w:after="20"/>
              <w:ind w:left="80" w:right="80"/>
              <w:jc w:val="center"/>
              <w:rPr>
                <w:rFonts w:ascii="Times New Roman" w:hAnsi="Times New Roman"/>
                <w:color w:val="000000"/>
                <w:sz w:val="22"/>
              </w:rPr>
            </w:pPr>
            <w:r>
              <w:rPr>
                <w:rFonts w:ascii="Times New Roman" w:hAnsi="Times New Roman"/>
                <w:color w:val="000000"/>
                <w:sz w:val="22"/>
              </w:rPr>
              <w:t>Non</w:t>
            </w:r>
          </w:p>
        </w:tc>
      </w:tr>
    </w:tbl>
    <w:p w14:paraId="5DD968C2" w14:textId="77777777" w:rsidR="00F171D7" w:rsidRDefault="00930644" w:rsidP="00930644">
      <w:pPr>
        <w:spacing w:line="240" w:lineRule="exact"/>
      </w:pPr>
      <w:r>
        <w:t xml:space="preserve"> </w:t>
      </w:r>
    </w:p>
    <w:p w14:paraId="7894B9B5" w14:textId="77777777" w:rsidR="00F171D7" w:rsidRDefault="00930644">
      <w:pPr>
        <w:pStyle w:val="ParagrapheIndent2"/>
        <w:jc w:val="both"/>
        <w:rPr>
          <w:color w:val="000000"/>
        </w:rPr>
      </w:pPr>
      <w:r>
        <w:rPr>
          <w:color w:val="000000"/>
        </w:rPr>
        <w:t>Renseignements concernant la capacité économique et financière de l'entreprise :</w:t>
      </w:r>
    </w:p>
    <w:p w14:paraId="7CA54FC8" w14:textId="77777777" w:rsidR="00930644" w:rsidRPr="00930644" w:rsidRDefault="00930644" w:rsidP="00930644"/>
    <w:tbl>
      <w:tblPr>
        <w:tblW w:w="0" w:type="auto"/>
        <w:tblLayout w:type="fixed"/>
        <w:tblLook w:val="04A0" w:firstRow="1" w:lastRow="0" w:firstColumn="1" w:lastColumn="0" w:noHBand="0" w:noVBand="1"/>
      </w:tblPr>
      <w:tblGrid>
        <w:gridCol w:w="8000"/>
        <w:gridCol w:w="1600"/>
      </w:tblGrid>
      <w:tr w:rsidR="00F171D7" w14:paraId="6AB4621E"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F2B5BF" w14:textId="77777777" w:rsidR="00F171D7" w:rsidRDefault="00930644">
            <w:pPr>
              <w:spacing w:before="140" w:after="40"/>
              <w:jc w:val="center"/>
              <w:rPr>
                <w:rFonts w:ascii="Times New Roman" w:hAnsi="Times New Roman"/>
                <w:color w:val="000000"/>
                <w:sz w:val="22"/>
              </w:rPr>
            </w:pPr>
            <w:r>
              <w:rPr>
                <w:rFonts w:ascii="Times New Roman" w:hAnsi="Times New Roman"/>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335799" w14:textId="77777777" w:rsidR="00F171D7" w:rsidRDefault="00930644">
            <w:pPr>
              <w:spacing w:before="140" w:after="40"/>
              <w:jc w:val="center"/>
              <w:rPr>
                <w:rFonts w:ascii="Times New Roman" w:hAnsi="Times New Roman"/>
                <w:color w:val="000000"/>
                <w:sz w:val="22"/>
              </w:rPr>
            </w:pPr>
            <w:r>
              <w:rPr>
                <w:rFonts w:ascii="Times New Roman" w:hAnsi="Times New Roman"/>
                <w:color w:val="000000"/>
                <w:sz w:val="22"/>
              </w:rPr>
              <w:t>Signature</w:t>
            </w:r>
          </w:p>
        </w:tc>
      </w:tr>
      <w:tr w:rsidR="00F171D7" w14:paraId="7A6A46E5"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251B6D" w14:textId="77777777" w:rsidR="00F171D7" w:rsidRDefault="00930644" w:rsidP="00930644">
            <w:pPr>
              <w:spacing w:before="20" w:after="20" w:line="253" w:lineRule="exact"/>
              <w:ind w:left="40" w:right="40"/>
              <w:jc w:val="both"/>
              <w:rPr>
                <w:rFonts w:ascii="Times New Roman" w:hAnsi="Times New Roman"/>
                <w:color w:val="000000"/>
                <w:sz w:val="22"/>
              </w:rPr>
            </w:pPr>
            <w:r>
              <w:rPr>
                <w:rFonts w:ascii="Times New Roman" w:hAnsi="Times New Roman"/>
                <w:color w:val="000000"/>
                <w:sz w:val="22"/>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99E81C" w14:textId="77777777" w:rsidR="00F171D7" w:rsidRDefault="00930644">
            <w:pPr>
              <w:spacing w:before="40" w:after="20"/>
              <w:ind w:left="40" w:right="40"/>
              <w:jc w:val="center"/>
              <w:rPr>
                <w:rFonts w:ascii="Times New Roman" w:hAnsi="Times New Roman"/>
                <w:color w:val="000000"/>
                <w:sz w:val="22"/>
              </w:rPr>
            </w:pPr>
            <w:r>
              <w:rPr>
                <w:rFonts w:ascii="Times New Roman" w:hAnsi="Times New Roman"/>
                <w:color w:val="000000"/>
                <w:sz w:val="22"/>
              </w:rPr>
              <w:t>Non</w:t>
            </w:r>
          </w:p>
        </w:tc>
      </w:tr>
      <w:tr w:rsidR="00F171D7" w14:paraId="6D34440B"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2EBF64" w14:textId="77777777" w:rsidR="00F171D7" w:rsidRDefault="00930644" w:rsidP="00930644">
            <w:pPr>
              <w:spacing w:before="20" w:after="20" w:line="253" w:lineRule="exact"/>
              <w:ind w:left="40" w:right="40"/>
              <w:jc w:val="both"/>
              <w:rPr>
                <w:rFonts w:ascii="Times New Roman" w:hAnsi="Times New Roman"/>
                <w:color w:val="000000"/>
                <w:sz w:val="22"/>
              </w:rPr>
            </w:pPr>
            <w:r>
              <w:rPr>
                <w:rFonts w:ascii="Times New Roman" w:hAnsi="Times New Roman"/>
                <w:color w:val="000000"/>
                <w:sz w:val="22"/>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715770" w14:textId="77777777" w:rsidR="00F171D7" w:rsidRDefault="00930644">
            <w:pPr>
              <w:spacing w:before="40" w:after="20"/>
              <w:ind w:left="40" w:right="40"/>
              <w:jc w:val="center"/>
              <w:rPr>
                <w:rFonts w:ascii="Times New Roman" w:hAnsi="Times New Roman"/>
                <w:color w:val="000000"/>
                <w:sz w:val="22"/>
              </w:rPr>
            </w:pPr>
            <w:r>
              <w:rPr>
                <w:rFonts w:ascii="Times New Roman" w:hAnsi="Times New Roman"/>
                <w:color w:val="000000"/>
                <w:sz w:val="22"/>
              </w:rPr>
              <w:t>Non</w:t>
            </w:r>
          </w:p>
        </w:tc>
      </w:tr>
    </w:tbl>
    <w:p w14:paraId="09234A78" w14:textId="77777777" w:rsidR="00F171D7" w:rsidRDefault="00930644" w:rsidP="00930644">
      <w:pPr>
        <w:spacing w:line="240" w:lineRule="exact"/>
      </w:pPr>
      <w:r>
        <w:t xml:space="preserve"> </w:t>
      </w:r>
    </w:p>
    <w:p w14:paraId="29EC836F" w14:textId="77777777" w:rsidR="00F171D7" w:rsidRDefault="00930644">
      <w:pPr>
        <w:pStyle w:val="ParagrapheIndent2"/>
        <w:jc w:val="both"/>
        <w:rPr>
          <w:color w:val="000000"/>
        </w:rPr>
      </w:pPr>
      <w:r>
        <w:rPr>
          <w:color w:val="000000"/>
        </w:rPr>
        <w:t>Renseignements concernant les références professionnelles et la capacité technique de l'entreprise :</w:t>
      </w:r>
    </w:p>
    <w:p w14:paraId="717B08BF" w14:textId="77777777" w:rsidR="00930644" w:rsidRPr="00930644" w:rsidRDefault="00930644" w:rsidP="00930644"/>
    <w:tbl>
      <w:tblPr>
        <w:tblW w:w="0" w:type="auto"/>
        <w:tblLayout w:type="fixed"/>
        <w:tblLook w:val="04A0" w:firstRow="1" w:lastRow="0" w:firstColumn="1" w:lastColumn="0" w:noHBand="0" w:noVBand="1"/>
      </w:tblPr>
      <w:tblGrid>
        <w:gridCol w:w="8000"/>
        <w:gridCol w:w="1600"/>
      </w:tblGrid>
      <w:tr w:rsidR="00F171D7" w14:paraId="2DBEBF1C"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0B75E9" w14:textId="77777777" w:rsidR="00F171D7" w:rsidRDefault="00930644">
            <w:pPr>
              <w:spacing w:before="140" w:after="40"/>
              <w:jc w:val="center"/>
              <w:rPr>
                <w:rFonts w:ascii="Times New Roman" w:hAnsi="Times New Roman"/>
                <w:color w:val="000000"/>
                <w:sz w:val="22"/>
              </w:rPr>
            </w:pPr>
            <w:r>
              <w:rPr>
                <w:rFonts w:ascii="Times New Roman" w:hAnsi="Times New Roman"/>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B71C20" w14:textId="77777777" w:rsidR="00F171D7" w:rsidRDefault="00930644">
            <w:pPr>
              <w:spacing w:before="140" w:after="40"/>
              <w:jc w:val="center"/>
              <w:rPr>
                <w:rFonts w:ascii="Times New Roman" w:hAnsi="Times New Roman"/>
                <w:color w:val="000000"/>
                <w:sz w:val="22"/>
              </w:rPr>
            </w:pPr>
            <w:r>
              <w:rPr>
                <w:rFonts w:ascii="Times New Roman" w:hAnsi="Times New Roman"/>
                <w:color w:val="000000"/>
                <w:sz w:val="22"/>
              </w:rPr>
              <w:t>Signature</w:t>
            </w:r>
          </w:p>
        </w:tc>
      </w:tr>
      <w:tr w:rsidR="00F171D7" w14:paraId="5F98893F" w14:textId="77777777">
        <w:trPr>
          <w:trHeight w:val="74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B65397" w14:textId="77777777" w:rsidR="00F171D7" w:rsidRDefault="00930644" w:rsidP="00930644">
            <w:pPr>
              <w:spacing w:before="20" w:after="20" w:line="253" w:lineRule="exact"/>
              <w:ind w:left="40" w:right="40"/>
              <w:jc w:val="both"/>
              <w:rPr>
                <w:rFonts w:ascii="Times New Roman" w:hAnsi="Times New Roman"/>
                <w:color w:val="000000"/>
                <w:sz w:val="22"/>
              </w:rPr>
            </w:pPr>
            <w:r>
              <w:rPr>
                <w:rFonts w:ascii="Times New Roman" w:hAnsi="Times New Roman"/>
                <w:color w:val="000000"/>
                <w:sz w:val="22"/>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B18719" w14:textId="77777777" w:rsidR="00F171D7" w:rsidRDefault="00930644">
            <w:pPr>
              <w:spacing w:before="40" w:after="20"/>
              <w:ind w:left="40" w:right="40"/>
              <w:jc w:val="center"/>
              <w:rPr>
                <w:rFonts w:ascii="Times New Roman" w:hAnsi="Times New Roman"/>
                <w:color w:val="000000"/>
                <w:sz w:val="22"/>
              </w:rPr>
            </w:pPr>
            <w:r>
              <w:rPr>
                <w:rFonts w:ascii="Times New Roman" w:hAnsi="Times New Roman"/>
                <w:color w:val="000000"/>
                <w:sz w:val="22"/>
              </w:rPr>
              <w:t>Non</w:t>
            </w:r>
          </w:p>
        </w:tc>
      </w:tr>
      <w:tr w:rsidR="00F171D7" w14:paraId="099D471A"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D61471" w14:textId="77777777" w:rsidR="00F171D7" w:rsidRDefault="00930644" w:rsidP="00930644">
            <w:pPr>
              <w:spacing w:before="20" w:after="20" w:line="253" w:lineRule="exact"/>
              <w:ind w:left="40" w:right="40"/>
              <w:jc w:val="both"/>
              <w:rPr>
                <w:rFonts w:ascii="Times New Roman" w:hAnsi="Times New Roman"/>
                <w:color w:val="000000"/>
                <w:sz w:val="22"/>
              </w:rPr>
            </w:pPr>
            <w:r>
              <w:rPr>
                <w:rFonts w:ascii="Times New Roman" w:hAnsi="Times New Roman"/>
                <w:color w:val="000000"/>
                <w:sz w:val="22"/>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DB3C19" w14:textId="77777777" w:rsidR="00F171D7" w:rsidRDefault="00930644">
            <w:pPr>
              <w:spacing w:before="40" w:after="20"/>
              <w:ind w:left="40" w:right="40"/>
              <w:jc w:val="center"/>
              <w:rPr>
                <w:rFonts w:ascii="Times New Roman" w:hAnsi="Times New Roman"/>
                <w:color w:val="000000"/>
                <w:sz w:val="22"/>
              </w:rPr>
            </w:pPr>
            <w:r>
              <w:rPr>
                <w:rFonts w:ascii="Times New Roman" w:hAnsi="Times New Roman"/>
                <w:color w:val="000000"/>
                <w:sz w:val="22"/>
              </w:rPr>
              <w:t>Non</w:t>
            </w:r>
          </w:p>
        </w:tc>
      </w:tr>
      <w:tr w:rsidR="00F171D7" w14:paraId="1AF7E396"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BD76E0" w14:textId="77777777" w:rsidR="00F171D7" w:rsidRDefault="00930644" w:rsidP="00930644">
            <w:pPr>
              <w:spacing w:before="20" w:after="20" w:line="253" w:lineRule="exact"/>
              <w:ind w:left="40" w:right="40"/>
              <w:jc w:val="both"/>
              <w:rPr>
                <w:rFonts w:ascii="Times New Roman" w:hAnsi="Times New Roman"/>
                <w:color w:val="000000"/>
                <w:sz w:val="22"/>
              </w:rPr>
            </w:pPr>
            <w:r>
              <w:rPr>
                <w:rFonts w:ascii="Times New Roman" w:hAnsi="Times New Roman"/>
                <w:color w:val="000000"/>
                <w:sz w:val="22"/>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8665B1" w14:textId="77777777" w:rsidR="00F171D7" w:rsidRDefault="00930644">
            <w:pPr>
              <w:spacing w:before="40" w:after="20"/>
              <w:ind w:left="40" w:right="40"/>
              <w:jc w:val="center"/>
              <w:rPr>
                <w:rFonts w:ascii="Times New Roman" w:hAnsi="Times New Roman"/>
                <w:color w:val="000000"/>
                <w:sz w:val="22"/>
              </w:rPr>
            </w:pPr>
            <w:r>
              <w:rPr>
                <w:rFonts w:ascii="Times New Roman" w:hAnsi="Times New Roman"/>
                <w:color w:val="000000"/>
                <w:sz w:val="22"/>
              </w:rPr>
              <w:t>Non</w:t>
            </w:r>
          </w:p>
        </w:tc>
      </w:tr>
    </w:tbl>
    <w:p w14:paraId="32E2B262" w14:textId="77777777" w:rsidR="00F171D7" w:rsidRDefault="00930644" w:rsidP="00930644">
      <w:pPr>
        <w:spacing w:line="240" w:lineRule="exact"/>
      </w:pPr>
      <w:r>
        <w:t xml:space="preserve"> </w:t>
      </w:r>
    </w:p>
    <w:p w14:paraId="3DE2189E" w14:textId="77777777" w:rsidR="00F171D7" w:rsidRDefault="00930644">
      <w:pPr>
        <w:pStyle w:val="ParagrapheIndent2"/>
        <w:spacing w:line="253" w:lineRule="exact"/>
        <w:jc w:val="both"/>
        <w:rPr>
          <w:color w:val="000000"/>
        </w:rPr>
      </w:pPr>
      <w:r>
        <w:rPr>
          <w:color w:val="000000"/>
        </w:rPr>
        <w:t>Pour présenter leur candidature, les candidats peuvent utiliser les formulaires DC1 (lettre de candidature) et DC2 (déclaration du candidat). Ces documents sont disponibles gratuitement sur le site www.economie.gouv.fr.</w:t>
      </w:r>
    </w:p>
    <w:p w14:paraId="25D73606" w14:textId="77777777" w:rsidR="00F171D7" w:rsidRDefault="00F171D7">
      <w:pPr>
        <w:pStyle w:val="ParagrapheIndent2"/>
        <w:spacing w:line="253" w:lineRule="exact"/>
        <w:jc w:val="both"/>
        <w:rPr>
          <w:color w:val="000000"/>
        </w:rPr>
      </w:pPr>
    </w:p>
    <w:p w14:paraId="4C4048BD" w14:textId="77777777" w:rsidR="00F171D7" w:rsidRDefault="00930644">
      <w:pPr>
        <w:pStyle w:val="ParagrapheIndent2"/>
        <w:spacing w:after="240" w:line="253" w:lineRule="exact"/>
        <w:jc w:val="both"/>
        <w:rPr>
          <w:color w:val="000000"/>
        </w:rPr>
      </w:pPr>
      <w:r>
        <w:rPr>
          <w:color w:val="000000"/>
        </w:rPr>
        <w:t>Ils peuvent aussi utiliser le Document Unique de Marché Européen (DUME) électronique renseigné directement sur la plateforme de dématérialisation ou profil d'acheteur AWS.</w:t>
      </w:r>
    </w:p>
    <w:p w14:paraId="59335C37" w14:textId="77777777" w:rsidR="00F171D7" w:rsidRDefault="00930644">
      <w:pPr>
        <w:pStyle w:val="ParagrapheIndent2"/>
        <w:spacing w:line="253" w:lineRule="exact"/>
        <w:jc w:val="both"/>
        <w:rPr>
          <w:color w:val="000000"/>
        </w:rPr>
      </w:pPr>
      <w:r>
        <w:rPr>
          <w:color w:val="00000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226596DA" w14:textId="77777777" w:rsidR="00F171D7" w:rsidRDefault="00F171D7">
      <w:pPr>
        <w:pStyle w:val="ParagrapheIndent2"/>
        <w:spacing w:line="253" w:lineRule="exact"/>
        <w:jc w:val="both"/>
        <w:rPr>
          <w:color w:val="000000"/>
        </w:rPr>
      </w:pPr>
    </w:p>
    <w:p w14:paraId="2E59001D" w14:textId="77777777" w:rsidR="00F171D7" w:rsidRDefault="00930644">
      <w:pPr>
        <w:pStyle w:val="ParagrapheIndent2"/>
        <w:spacing w:line="253" w:lineRule="exact"/>
        <w:jc w:val="both"/>
        <w:rPr>
          <w:color w:val="000000"/>
        </w:rPr>
      </w:pPr>
      <w:r>
        <w:rPr>
          <w:color w:val="000000"/>
        </w:rPr>
        <w:t>Espaces de stockages numériques :</w:t>
      </w:r>
    </w:p>
    <w:p w14:paraId="276626FD" w14:textId="77777777" w:rsidR="00F171D7" w:rsidRDefault="00930644">
      <w:pPr>
        <w:pStyle w:val="ParagrapheIndent2"/>
        <w:spacing w:line="253" w:lineRule="exact"/>
        <w:jc w:val="both"/>
        <w:rPr>
          <w:color w:val="000000"/>
        </w:rPr>
      </w:pPr>
      <w:r>
        <w:rPr>
          <w:color w:val="000000"/>
        </w:rPr>
        <w:t> </w:t>
      </w:r>
    </w:p>
    <w:p w14:paraId="14F27235" w14:textId="77777777" w:rsidR="00F171D7" w:rsidRDefault="00930644">
      <w:pPr>
        <w:pStyle w:val="ParagrapheIndent2"/>
        <w:spacing w:line="253" w:lineRule="exact"/>
        <w:jc w:val="both"/>
        <w:rPr>
          <w:color w:val="000000"/>
        </w:rPr>
      </w:pPr>
      <w:r>
        <w:rPr>
          <w:color w:val="000000"/>
        </w:rPr>
        <w:t>Les candidats ne sont pas tenus de fournir les documents et renseignements que le pouvoir adjudicateur peut obtenir directement par le biais d'un espace de stockage numérique, à condition que figurent dans le dossier de candidature (de préférence dans le DUME électronique, ou l'imprimé DC1 / lettre de candidature) toutes les informations nécessaires à la consultation de ce système ou de cet espace et que l'accès à ceux-ci soit gratuit.</w:t>
      </w:r>
    </w:p>
    <w:p w14:paraId="34141ADE" w14:textId="77777777" w:rsidR="00F171D7" w:rsidRDefault="00F171D7">
      <w:pPr>
        <w:pStyle w:val="ParagrapheIndent2"/>
        <w:spacing w:line="253" w:lineRule="exact"/>
        <w:jc w:val="both"/>
        <w:rPr>
          <w:color w:val="000000"/>
        </w:rPr>
      </w:pPr>
    </w:p>
    <w:p w14:paraId="025798A9" w14:textId="77777777" w:rsidR="00F171D7" w:rsidRDefault="00930644">
      <w:pPr>
        <w:pStyle w:val="ParagrapheIndent2"/>
        <w:spacing w:line="253" w:lineRule="exact"/>
        <w:jc w:val="both"/>
        <w:rPr>
          <w:color w:val="000000"/>
        </w:rPr>
      </w:pPr>
      <w:r>
        <w:rPr>
          <w:color w:val="000000"/>
        </w:rPr>
        <w:t>La notion d'espace de stockage numérique recouvre tout support de stockage en ligne accessible par le pouvoir adjudicateur, quel que soit son degré de sécurité, qu'il s'agisse d'un coffre-fort électronique, à l'instar de ceux proposés par exemple par les plateformes de dématérialisation, ou d'un simple site Internet propre à l'opérateur économique.</w:t>
      </w:r>
    </w:p>
    <w:p w14:paraId="75882EFC" w14:textId="77777777" w:rsidR="00F171D7" w:rsidRDefault="00F171D7">
      <w:pPr>
        <w:pStyle w:val="ParagrapheIndent2"/>
        <w:spacing w:line="253" w:lineRule="exact"/>
        <w:jc w:val="both"/>
        <w:rPr>
          <w:color w:val="000000"/>
        </w:rPr>
      </w:pPr>
    </w:p>
    <w:p w14:paraId="047F5E1B" w14:textId="77777777" w:rsidR="00F171D7" w:rsidRDefault="00930644">
      <w:pPr>
        <w:pStyle w:val="ParagrapheIndent2"/>
        <w:spacing w:line="253" w:lineRule="exact"/>
        <w:jc w:val="both"/>
        <w:rPr>
          <w:color w:val="000000"/>
        </w:rPr>
      </w:pPr>
      <w:r>
        <w:rPr>
          <w:color w:val="000000"/>
        </w:rPr>
        <w:t>Attention,</w:t>
      </w:r>
    </w:p>
    <w:p w14:paraId="2549F339" w14:textId="77777777" w:rsidR="00F171D7" w:rsidRDefault="00930644">
      <w:pPr>
        <w:pStyle w:val="ParagrapheIndent2"/>
        <w:spacing w:line="253" w:lineRule="exact"/>
        <w:jc w:val="both"/>
        <w:rPr>
          <w:color w:val="000000"/>
        </w:rPr>
      </w:pPr>
      <w:r>
        <w:rPr>
          <w:color w:val="000000"/>
        </w:rPr>
        <w:t xml:space="preserve">- le DUME </w:t>
      </w:r>
      <w:proofErr w:type="spellStart"/>
      <w:r>
        <w:rPr>
          <w:color w:val="000000"/>
        </w:rPr>
        <w:t>éléctronique</w:t>
      </w:r>
      <w:proofErr w:type="spellEnd"/>
      <w:r>
        <w:rPr>
          <w:color w:val="000000"/>
        </w:rPr>
        <w:t xml:space="preserve"> ou la lettre de candidature (ou le formulaire DC1 qui en tient lieu),</w:t>
      </w:r>
    </w:p>
    <w:p w14:paraId="21049B24" w14:textId="77777777" w:rsidR="00F171D7" w:rsidRDefault="00930644">
      <w:pPr>
        <w:pStyle w:val="ParagrapheIndent2"/>
        <w:spacing w:line="253" w:lineRule="exact"/>
        <w:jc w:val="both"/>
        <w:rPr>
          <w:color w:val="000000"/>
        </w:rPr>
      </w:pPr>
      <w:r>
        <w:rPr>
          <w:color w:val="000000"/>
        </w:rPr>
        <w:t>- la déclaration sur l'honneur justifiant que le candidat ne fait l'objet d'aucune interdiction de soumissionner (ou le DUME ou le formulaire DC1 qui en tient lieu),</w:t>
      </w:r>
    </w:p>
    <w:p w14:paraId="48C067DA" w14:textId="77777777" w:rsidR="00F171D7" w:rsidRDefault="00930644">
      <w:pPr>
        <w:pStyle w:val="ParagrapheIndent2"/>
        <w:spacing w:line="253" w:lineRule="exact"/>
        <w:jc w:val="both"/>
        <w:rPr>
          <w:color w:val="000000"/>
        </w:rPr>
      </w:pPr>
      <w:r>
        <w:rPr>
          <w:color w:val="000000"/>
        </w:rPr>
        <w:t>ne peuvent pas être communiqués par le biais d'un espace de stockage numérique et doivent être transmis selon les modalités de remise des candidatures prévues par le règlement de la consultation.</w:t>
      </w:r>
    </w:p>
    <w:p w14:paraId="185D03BE" w14:textId="77777777" w:rsidR="00F171D7" w:rsidRDefault="00F171D7">
      <w:pPr>
        <w:pStyle w:val="ParagrapheIndent2"/>
        <w:spacing w:line="253" w:lineRule="exact"/>
        <w:jc w:val="both"/>
        <w:rPr>
          <w:color w:val="000000"/>
        </w:rPr>
      </w:pPr>
    </w:p>
    <w:p w14:paraId="436558EE" w14:textId="77777777" w:rsidR="00F171D7" w:rsidRDefault="00930644">
      <w:pPr>
        <w:pStyle w:val="ParagrapheIndent2"/>
        <w:spacing w:after="240" w:line="253" w:lineRule="exact"/>
        <w:jc w:val="both"/>
        <w:rPr>
          <w:color w:val="000000"/>
        </w:rPr>
      </w:pPr>
      <w:r>
        <w:rPr>
          <w:color w:val="000000"/>
        </w:rPr>
        <w:t>Les documents pouvant être déposés par les opérateurs économiques sur les espaces de stockage numériques sont donc l'ensemble des renseignements et documents demandés par l'acheteur public dans son règlement de la consultation pour vérifier les capacités des candidats.</w:t>
      </w:r>
    </w:p>
    <w:p w14:paraId="22117230" w14:textId="77777777" w:rsidR="00930644" w:rsidRDefault="00930644">
      <w:pPr>
        <w:pStyle w:val="ParagrapheIndent2"/>
        <w:jc w:val="both"/>
        <w:rPr>
          <w:color w:val="000000"/>
        </w:rPr>
      </w:pPr>
    </w:p>
    <w:p w14:paraId="1256591B" w14:textId="77777777" w:rsidR="00F171D7" w:rsidRPr="00930644" w:rsidRDefault="00930644">
      <w:pPr>
        <w:pStyle w:val="ParagrapheIndent2"/>
        <w:jc w:val="both"/>
        <w:rPr>
          <w:b/>
          <w:color w:val="000000"/>
        </w:rPr>
      </w:pPr>
      <w:r w:rsidRPr="00930644">
        <w:rPr>
          <w:b/>
          <w:color w:val="000000"/>
        </w:rPr>
        <w:t>Pièces de l'offre :</w:t>
      </w:r>
      <w:r w:rsidRPr="00930644">
        <w:rPr>
          <w:b/>
          <w:color w:val="000000"/>
        </w:rPr>
        <w:cr/>
      </w:r>
    </w:p>
    <w:tbl>
      <w:tblPr>
        <w:tblW w:w="0" w:type="auto"/>
        <w:tblLayout w:type="fixed"/>
        <w:tblLook w:val="04A0" w:firstRow="1" w:lastRow="0" w:firstColumn="1" w:lastColumn="0" w:noHBand="0" w:noVBand="1"/>
      </w:tblPr>
      <w:tblGrid>
        <w:gridCol w:w="8400"/>
        <w:gridCol w:w="1200"/>
      </w:tblGrid>
      <w:tr w:rsidR="00F171D7" w14:paraId="62EC31BF"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5A52718"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D985BA"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Signature</w:t>
            </w:r>
          </w:p>
        </w:tc>
      </w:tr>
      <w:tr w:rsidR="00F171D7" w14:paraId="70F6F21A" w14:textId="77777777">
        <w:trPr>
          <w:trHeight w:val="90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3D4BEC"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 xml:space="preserve">L'acte d'engagement (AE) et ses annexes (notamment l'imprimé de déclaration de sous </w:t>
            </w:r>
            <w:proofErr w:type="spellStart"/>
            <w:r>
              <w:rPr>
                <w:rFonts w:ascii="Times New Roman" w:hAnsi="Times New Roman"/>
                <w:color w:val="000000"/>
                <w:sz w:val="22"/>
              </w:rPr>
              <w:t>traitance</w:t>
            </w:r>
            <w:proofErr w:type="spellEnd"/>
            <w:r>
              <w:rPr>
                <w:rFonts w:ascii="Times New Roman" w:hAnsi="Times New Roman"/>
                <w:color w:val="000000"/>
                <w:sz w:val="22"/>
              </w:rPr>
              <w:t xml:space="preserve"> DC4 le cas échéant et l'annexe relative à l'engagement d'insertion pour chaque lot concerné – Lots 6 à 15) : celui-ci sera signé au moment de l'attribution du marché, le candidat n'ayant pas d'obligation de signer au moment du dépôt de l'offre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9666EA" w14:textId="77777777" w:rsidR="00F171D7" w:rsidRDefault="00930644">
            <w:pPr>
              <w:spacing w:before="60" w:after="20"/>
              <w:ind w:left="80" w:right="80"/>
              <w:jc w:val="center"/>
              <w:rPr>
                <w:rFonts w:ascii="Times New Roman" w:hAnsi="Times New Roman"/>
                <w:color w:val="000000"/>
                <w:sz w:val="22"/>
              </w:rPr>
            </w:pPr>
            <w:r>
              <w:rPr>
                <w:rFonts w:ascii="Times New Roman" w:hAnsi="Times New Roman"/>
                <w:color w:val="000000"/>
                <w:sz w:val="22"/>
              </w:rPr>
              <w:t>Oui</w:t>
            </w:r>
          </w:p>
        </w:tc>
      </w:tr>
      <w:tr w:rsidR="00F171D7" w14:paraId="43290FCC"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B2BA25"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Le bordereau des prix unitaires (BPU) : l'entreprise y apposera son nom ou cachet.</w:t>
            </w:r>
          </w:p>
          <w:p w14:paraId="7F9BEA17"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Il sera aussi fourni sous format Excel.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706D98" w14:textId="77777777" w:rsidR="00F171D7" w:rsidRDefault="00930644">
            <w:pPr>
              <w:spacing w:before="60" w:after="20"/>
              <w:ind w:left="80" w:right="80"/>
              <w:jc w:val="center"/>
              <w:rPr>
                <w:rFonts w:ascii="Times New Roman" w:hAnsi="Times New Roman"/>
                <w:color w:val="000000"/>
                <w:sz w:val="22"/>
              </w:rPr>
            </w:pPr>
            <w:r>
              <w:rPr>
                <w:rFonts w:ascii="Times New Roman" w:hAnsi="Times New Roman"/>
                <w:color w:val="000000"/>
                <w:sz w:val="22"/>
              </w:rPr>
              <w:t>Non</w:t>
            </w:r>
          </w:p>
        </w:tc>
      </w:tr>
      <w:tr w:rsidR="00F171D7" w14:paraId="225E41D5"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4FEC10"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Le détail quantitatif estimatif (DQE) : l'entreprise y apposera son nom ou cachet</w:t>
            </w:r>
          </w:p>
          <w:p w14:paraId="2A1FEB52"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Il sera aussi fourni sous format Excel.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936389" w14:textId="77777777" w:rsidR="00F171D7" w:rsidRDefault="00930644">
            <w:pPr>
              <w:spacing w:before="60" w:after="20"/>
              <w:ind w:left="80" w:right="80"/>
              <w:jc w:val="center"/>
              <w:rPr>
                <w:rFonts w:ascii="Times New Roman" w:hAnsi="Times New Roman"/>
                <w:color w:val="000000"/>
                <w:sz w:val="22"/>
              </w:rPr>
            </w:pPr>
            <w:r>
              <w:rPr>
                <w:rFonts w:ascii="Times New Roman" w:hAnsi="Times New Roman"/>
                <w:color w:val="000000"/>
                <w:sz w:val="22"/>
              </w:rPr>
              <w:t>Non</w:t>
            </w:r>
          </w:p>
        </w:tc>
      </w:tr>
      <w:tr w:rsidR="00F171D7" w14:paraId="25339902" w14:textId="77777777">
        <w:trPr>
          <w:trHeight w:val="113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1051A9" w14:textId="77777777" w:rsidR="00F171D7" w:rsidRDefault="00930644" w:rsidP="00930644">
            <w:pPr>
              <w:spacing w:line="253" w:lineRule="exact"/>
              <w:ind w:left="80" w:right="80"/>
              <w:jc w:val="both"/>
              <w:rPr>
                <w:rFonts w:ascii="Times New Roman" w:hAnsi="Times New Roman"/>
                <w:color w:val="000000"/>
                <w:sz w:val="22"/>
              </w:rPr>
            </w:pPr>
            <w:r>
              <w:rPr>
                <w:rFonts w:ascii="Times New Roman" w:hAnsi="Times New Roman"/>
                <w:color w:val="000000"/>
                <w:sz w:val="22"/>
              </w:rPr>
              <w:t>Le mémoire technique et environnemental justificatif des dispositions que l'entreprise se propose d'adopter pour l'exécution du contrat composé comme indiqué à l'article 7.2 du présent règlement de la consultation au regard des critères et sous critères de choix. Le Département exige la production de justificatifs permettant de vérifier l’exactitude des informations fournies.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198C99" w14:textId="77777777" w:rsidR="00F171D7" w:rsidRDefault="00930644">
            <w:pPr>
              <w:spacing w:before="60" w:after="20"/>
              <w:ind w:left="80" w:right="80"/>
              <w:jc w:val="center"/>
              <w:rPr>
                <w:rFonts w:ascii="Times New Roman" w:hAnsi="Times New Roman"/>
                <w:color w:val="000000"/>
                <w:sz w:val="22"/>
              </w:rPr>
            </w:pPr>
            <w:r>
              <w:rPr>
                <w:rFonts w:ascii="Times New Roman" w:hAnsi="Times New Roman"/>
                <w:color w:val="000000"/>
                <w:sz w:val="22"/>
              </w:rPr>
              <w:t>Non</w:t>
            </w:r>
          </w:p>
        </w:tc>
      </w:tr>
    </w:tbl>
    <w:p w14:paraId="4781A9E2" w14:textId="77777777" w:rsidR="00F171D7" w:rsidRDefault="00930644" w:rsidP="00930644">
      <w:pPr>
        <w:spacing w:line="240" w:lineRule="exact"/>
      </w:pPr>
      <w:r>
        <w:t xml:space="preserve"> </w:t>
      </w:r>
    </w:p>
    <w:p w14:paraId="545F19DE" w14:textId="77777777" w:rsidR="00F171D7" w:rsidRDefault="00930644">
      <w:pPr>
        <w:pStyle w:val="ParagrapheIndent2"/>
        <w:spacing w:after="240" w:line="253" w:lineRule="exact"/>
        <w:jc w:val="both"/>
        <w:rPr>
          <w:color w:val="000000"/>
        </w:rPr>
      </w:pPr>
      <w:r>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F704086" w14:textId="77777777" w:rsidR="00930644" w:rsidRPr="00930644" w:rsidRDefault="00930644" w:rsidP="00930644"/>
    <w:p w14:paraId="70683D94" w14:textId="77777777" w:rsidR="00F171D7" w:rsidRDefault="00930644">
      <w:pPr>
        <w:pStyle w:val="Titre1"/>
        <w:shd w:val="clear" w:color="FD2456" w:fill="FD2456"/>
        <w:rPr>
          <w:rFonts w:ascii="Times New Roman" w:hAnsi="Times New Roman" w:cs="Times New Roman"/>
          <w:color w:val="FFFFFF"/>
          <w:sz w:val="28"/>
        </w:rPr>
      </w:pPr>
      <w:bookmarkStart w:id="57" w:name="ArtL1_RC-2-A8"/>
      <w:bookmarkStart w:id="58" w:name="_Toc243399261"/>
      <w:bookmarkEnd w:id="57"/>
      <w:r>
        <w:rPr>
          <w:rFonts w:ascii="Times New Roman" w:hAnsi="Times New Roman" w:cs="Times New Roman"/>
          <w:color w:val="FFFFFF"/>
          <w:sz w:val="28"/>
        </w:rPr>
        <w:t>7 - Conditions d'envoi ou de remise des plis</w:t>
      </w:r>
      <w:bookmarkEnd w:id="58"/>
    </w:p>
    <w:p w14:paraId="6A0F3BFE" w14:textId="77777777" w:rsidR="00F171D7" w:rsidRDefault="00930644">
      <w:pPr>
        <w:spacing w:line="60" w:lineRule="exact"/>
        <w:rPr>
          <w:sz w:val="6"/>
        </w:rPr>
      </w:pPr>
      <w:r>
        <w:t xml:space="preserve"> </w:t>
      </w:r>
    </w:p>
    <w:p w14:paraId="657D6865" w14:textId="77777777" w:rsidR="00F171D7" w:rsidRDefault="00930644">
      <w:pPr>
        <w:pStyle w:val="ParagrapheIndent1"/>
        <w:spacing w:after="240" w:line="253" w:lineRule="exact"/>
        <w:jc w:val="both"/>
        <w:rPr>
          <w:color w:val="000000"/>
        </w:rPr>
      </w:pPr>
      <w:r>
        <w:rPr>
          <w:color w:val="000000"/>
        </w:rPr>
        <w:t>Les plis devront parvenir à destination avant la date et l'heure limites de réception des offres indiquées sur la page de garde du présent document.</w:t>
      </w:r>
    </w:p>
    <w:p w14:paraId="171AE4D4" w14:textId="77777777" w:rsidR="00F171D7" w:rsidRDefault="00930644">
      <w:pPr>
        <w:pStyle w:val="Titre2"/>
        <w:ind w:left="280"/>
        <w:rPr>
          <w:rFonts w:ascii="Times New Roman" w:hAnsi="Times New Roman" w:cs="Times New Roman"/>
          <w:i w:val="0"/>
          <w:color w:val="000000"/>
          <w:sz w:val="24"/>
        </w:rPr>
      </w:pPr>
      <w:bookmarkStart w:id="59" w:name="ArtL2_RC-2-A8.4"/>
      <w:bookmarkStart w:id="60" w:name="_Toc243399262"/>
      <w:bookmarkEnd w:id="59"/>
      <w:r>
        <w:rPr>
          <w:rFonts w:ascii="Times New Roman" w:hAnsi="Times New Roman" w:cs="Times New Roman"/>
          <w:i w:val="0"/>
          <w:color w:val="000000"/>
          <w:sz w:val="24"/>
        </w:rPr>
        <w:t>7.1 - Transmission électronique</w:t>
      </w:r>
      <w:bookmarkEnd w:id="60"/>
    </w:p>
    <w:p w14:paraId="7DC94F56" w14:textId="77777777" w:rsidR="00F171D7" w:rsidRDefault="00930644">
      <w:pPr>
        <w:pStyle w:val="ParagrapheIndent2"/>
        <w:spacing w:line="253" w:lineRule="exact"/>
        <w:jc w:val="both"/>
        <w:rPr>
          <w:color w:val="000000"/>
        </w:rPr>
      </w:pPr>
      <w:r>
        <w:rPr>
          <w:color w:val="000000"/>
        </w:rPr>
        <w:t>La transmission des documents par voie électronique est effectuée sur le profil d'acheteur du pouvoir adjudicateur, à l'adresse URL suivante : http://www.agysoft.marches-publics.info/.</w:t>
      </w:r>
    </w:p>
    <w:p w14:paraId="2EF58A88" w14:textId="77777777" w:rsidR="00F171D7" w:rsidRDefault="00F171D7">
      <w:pPr>
        <w:pStyle w:val="ParagrapheIndent2"/>
        <w:spacing w:line="253" w:lineRule="exact"/>
        <w:jc w:val="both"/>
        <w:rPr>
          <w:color w:val="000000"/>
        </w:rPr>
      </w:pPr>
    </w:p>
    <w:p w14:paraId="1CD059A7" w14:textId="77777777" w:rsidR="00F171D7" w:rsidRDefault="00930644">
      <w:pPr>
        <w:pStyle w:val="ParagrapheIndent2"/>
        <w:spacing w:line="253" w:lineRule="exact"/>
        <w:jc w:val="both"/>
        <w:rPr>
          <w:color w:val="000000"/>
        </w:rPr>
      </w:pPr>
      <w:r>
        <w:rPr>
          <w:color w:val="000000"/>
        </w:rPr>
        <w:t>Recommandations dans le cadre d'une remise d'offre par la voie dématérialisée : -</w:t>
      </w:r>
      <w:proofErr w:type="spellStart"/>
      <w:r>
        <w:rPr>
          <w:color w:val="000000"/>
        </w:rPr>
        <w:t>Etre</w:t>
      </w:r>
      <w:proofErr w:type="spellEnd"/>
      <w:r>
        <w:rPr>
          <w:color w:val="000000"/>
        </w:rPr>
        <w:t xml:space="preserve"> équipé d’un poste informatique répondant aux conditions d’utilisation de la plateforme (accessibles sur la page de la plateforme : exigence d’environnement Java, acceptation des applets et des fichiers de sécurité, etc.) -Disposer d’un temps suffisant pour effectuer les manipulations de réponse et le transfert intégral des fichiers à transmettre, la date de fin de réception des plis électroniques étant la date de référence du dépôt complet de la réponse. -Vérifier après le dépôt, notamment sur le mail envoyé automatiquement par la plateforme que la "taille informatique" du fichier est suffisante, et ne révèle pas un "pli électronique vide". Attention de ne pas nommer les fichiers avec des noms trop longs au risque que ceux-ci ne puissent pas être ouverts.</w:t>
      </w:r>
    </w:p>
    <w:p w14:paraId="000C11C5" w14:textId="77777777" w:rsidR="00F171D7" w:rsidRDefault="00F171D7">
      <w:pPr>
        <w:pStyle w:val="ParagrapheIndent2"/>
        <w:spacing w:line="253" w:lineRule="exact"/>
        <w:jc w:val="both"/>
        <w:rPr>
          <w:color w:val="000000"/>
        </w:rPr>
      </w:pPr>
    </w:p>
    <w:p w14:paraId="6A126B96" w14:textId="77777777" w:rsidR="00F171D7" w:rsidRDefault="00930644">
      <w:pPr>
        <w:pStyle w:val="ParagrapheIndent2"/>
        <w:spacing w:after="240" w:line="253" w:lineRule="exact"/>
        <w:jc w:val="both"/>
        <w:rPr>
          <w:color w:val="000000"/>
        </w:rPr>
      </w:pPr>
      <w:r>
        <w:rPr>
          <w:color w:val="000000"/>
        </w:rPr>
        <w:t>Le choix du mode de transmission est global et irréversible. Les candidats doivent appliquer le même mode de transmission à l'ensemble des documents transmis au pouvoir adjudicateur.</w:t>
      </w:r>
    </w:p>
    <w:p w14:paraId="5FB63C19" w14:textId="77777777" w:rsidR="00F171D7" w:rsidRDefault="00930644" w:rsidP="00930644">
      <w:pPr>
        <w:pStyle w:val="ParagrapheIndent2"/>
        <w:spacing w:after="60" w:line="253" w:lineRule="exact"/>
        <w:jc w:val="both"/>
        <w:rPr>
          <w:color w:val="000000"/>
        </w:rPr>
      </w:pPr>
      <w:r>
        <w:rPr>
          <w:color w:val="000000"/>
        </w:rPr>
        <w:t xml:space="preserve">Le pli doit contenir deux dossiers distincts comportant respectivement les pièces de la candidature et les pièces de l'offre définies au présent règlement de la </w:t>
      </w:r>
      <w:proofErr w:type="spellStart"/>
      <w:r>
        <w:rPr>
          <w:color w:val="000000"/>
        </w:rPr>
        <w:t>consultation.Chaque</w:t>
      </w:r>
      <w:proofErr w:type="spellEnd"/>
      <w:r>
        <w:rPr>
          <w:color w:val="000000"/>
        </w:rPr>
        <w:t xml:space="preserv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w:t>
      </w:r>
      <w:proofErr w:type="spellStart"/>
      <w:r>
        <w:rPr>
          <w:color w:val="000000"/>
        </w:rPr>
        <w:t>offres.Si</w:t>
      </w:r>
      <w:proofErr w:type="spellEnd"/>
      <w:r>
        <w:rPr>
          <w:color w:val="000000"/>
        </w:rPr>
        <w:t xml:space="preserve"> une nouvelle offre est envoyée par voie électronique par le même candidat, celle-ci annule et remplace l'offre </w:t>
      </w:r>
      <w:proofErr w:type="spellStart"/>
      <w:r>
        <w:rPr>
          <w:color w:val="000000"/>
        </w:rPr>
        <w:t>précédente.Le</w:t>
      </w:r>
      <w:proofErr w:type="spellEnd"/>
      <w:r>
        <w:rPr>
          <w:color w:val="000000"/>
        </w:rPr>
        <w:t xml:space="preserve"> pli peut être doublé d'une copie de sauvegarde transmise dans les délais impartis, sur support physique électronique ou sur support papier. Cette copie est transmise sous pli scellé et comporte obligatoirement la mention « copie de sauvegarde – ne pas ouvrir », ainsi que le nom du candidat et l'identification de la procédure concernée. La copie de sauvegarde, parvenue dans les délais de remise des offres, sera ouverte si l’offre transmise par voie électronique contient un programme informatique malveillant dont la trace sera conservée par le pouvoir adjudicateur ou si l’offre transmise par voie électronique n’est pas arrivée correctement ou dans les délais de dépôt des offres sous réserve que la transmission de la candidature ou de l'offre électronique ait commencé avant la clôture de la remise des candidatures ou des offres. Les candidats transmettent leur copie de sauvegarde sous pli cacheté portant en outre les mentions : Identification de la société : expéditeur (timbre société), N° </w:t>
      </w:r>
      <w:proofErr w:type="spellStart"/>
      <w:r>
        <w:rPr>
          <w:color w:val="000000"/>
        </w:rPr>
        <w:t>siret</w:t>
      </w:r>
      <w:proofErr w:type="spellEnd"/>
      <w:r>
        <w:rPr>
          <w:color w:val="000000"/>
        </w:rPr>
        <w:t xml:space="preserve"> et courriel de référence pour les échanges. Ce pli doit contenir les pièces de la candidature et les pièces de l'offre définies au présent règlement de la consultation. Il devra être envoyé uniquement par pli recommandé avec avis de réception, à l'adresse suivante : Conseil départemental des Alpes de Haute-Provence - Service achats et commande publique - Hôtel du département - 13 rue Docteur Romieu - CS70216 - 04995 Digne les Bains cedex 9. Les plis de sauvegarde dont l'avis de réception serait délivré après la date et l'heure limites précitées ainsi que remis sous enveloppe non cachetée, ne seront pas retenus.</w:t>
      </w:r>
    </w:p>
    <w:p w14:paraId="6D2C740E" w14:textId="77777777" w:rsidR="00F171D7" w:rsidRDefault="00930644">
      <w:pPr>
        <w:pStyle w:val="ParagrapheIndent2"/>
        <w:spacing w:after="240" w:line="253" w:lineRule="exact"/>
        <w:jc w:val="both"/>
        <w:rPr>
          <w:color w:val="000000"/>
        </w:rPr>
      </w:pPr>
      <w:r>
        <w:rPr>
          <w:color w:val="000000"/>
        </w:rPr>
        <w:t>Les formats électroniques dans lesquels les documents peuvent être transmis sont les suivants : Pour les BPU et DQE, les candidats fourniront les fichiers sous format Excel.</w:t>
      </w:r>
    </w:p>
    <w:p w14:paraId="5D6D2948" w14:textId="77777777" w:rsidR="00F171D7" w:rsidRDefault="00930644">
      <w:pPr>
        <w:pStyle w:val="ParagrapheIndent2"/>
        <w:spacing w:line="253" w:lineRule="exact"/>
        <w:jc w:val="both"/>
        <w:rPr>
          <w:color w:val="000000"/>
        </w:rPr>
      </w:pPr>
      <w:r>
        <w:rPr>
          <w:color w:val="000000"/>
        </w:rPr>
        <w:t>L'organisation et le nommage des fichiers attendus par le pouvoir adjudicateur est le suivant :</w:t>
      </w:r>
    </w:p>
    <w:p w14:paraId="3FD59416" w14:textId="77777777" w:rsidR="00F171D7" w:rsidRDefault="00930644" w:rsidP="00930644">
      <w:pPr>
        <w:pStyle w:val="ParagrapheIndent2"/>
        <w:spacing w:line="253" w:lineRule="exact"/>
        <w:jc w:val="both"/>
        <w:rPr>
          <w:color w:val="000000"/>
        </w:rPr>
      </w:pPr>
      <w:r>
        <w:rPr>
          <w:color w:val="000000"/>
        </w:rPr>
        <w:t>Eviter les sous dossiers et nommer les fichiers de manière courte.</w:t>
      </w:r>
    </w:p>
    <w:p w14:paraId="7F9EDD2A" w14:textId="77777777" w:rsidR="00F171D7" w:rsidRDefault="00930644">
      <w:pPr>
        <w:pStyle w:val="ParagrapheIndent2"/>
        <w:spacing w:after="240" w:line="253" w:lineRule="exact"/>
        <w:jc w:val="both"/>
        <w:rPr>
          <w:color w:val="000000"/>
        </w:rPr>
      </w:pPr>
      <w:r>
        <w:rPr>
          <w:color w:val="000000"/>
        </w:rPr>
        <w:t>La taille maximum acceptée pour un pli électronique est de 500 Mo (toutefois, taille recommandée : 200 Mo).</w:t>
      </w:r>
    </w:p>
    <w:p w14:paraId="0C9797E9" w14:textId="77777777" w:rsidR="00F171D7" w:rsidRDefault="00930644">
      <w:pPr>
        <w:pStyle w:val="ParagrapheIndent2"/>
        <w:spacing w:line="253" w:lineRule="exact"/>
        <w:jc w:val="both"/>
        <w:rPr>
          <w:color w:val="000000"/>
        </w:rPr>
      </w:pPr>
      <w:r>
        <w:rPr>
          <w:color w:val="000000"/>
        </w:rPr>
        <w:t xml:space="preserve">Chaque document pour lequel une signature est requise doit faire l'objet d'une signature électronique au format </w:t>
      </w:r>
      <w:proofErr w:type="spellStart"/>
      <w:r>
        <w:rPr>
          <w:color w:val="000000"/>
        </w:rPr>
        <w:t>XAdES</w:t>
      </w:r>
      <w:proofErr w:type="spellEnd"/>
      <w:r>
        <w:rPr>
          <w:color w:val="000000"/>
        </w:rPr>
        <w:t xml:space="preserve">, </w:t>
      </w:r>
      <w:proofErr w:type="spellStart"/>
      <w:r>
        <w:rPr>
          <w:color w:val="000000"/>
        </w:rPr>
        <w:t>CAdES</w:t>
      </w:r>
      <w:proofErr w:type="spellEnd"/>
      <w:r>
        <w:rPr>
          <w:color w:val="000000"/>
        </w:rPr>
        <w:t xml:space="preserve"> ou </w:t>
      </w:r>
      <w:proofErr w:type="spellStart"/>
      <w:r>
        <w:rPr>
          <w:color w:val="000000"/>
        </w:rPr>
        <w:t>PAdES</w:t>
      </w:r>
      <w:proofErr w:type="spellEnd"/>
      <w:r>
        <w:rPr>
          <w:color w:val="000000"/>
        </w:rPr>
        <w:t xml:space="preserve"> au plus tard au moment de l'attribution du marché. La signature électronique du pli ne vaut pas signature des documents qu'il contient.</w:t>
      </w:r>
    </w:p>
    <w:p w14:paraId="0427225E" w14:textId="77777777" w:rsidR="00F171D7" w:rsidRDefault="00930644">
      <w:pPr>
        <w:pStyle w:val="ParagrapheIndent2"/>
        <w:spacing w:line="253" w:lineRule="exact"/>
        <w:jc w:val="both"/>
        <w:rPr>
          <w:color w:val="000000"/>
        </w:rPr>
      </w:pPr>
      <w:r>
        <w:rPr>
          <w:color w:val="000000"/>
        </w:rPr>
        <w:lastRenderedPageBreak/>
        <w:t>Conformément à l'arrêté du 12 avril 2018 relatif à la signature électronique dans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rPr>
        <w:t>eIDAS</w:t>
      </w:r>
      <w:proofErr w:type="spellEnd"/>
      <w:r>
        <w:rPr>
          <w:color w:val="000000"/>
        </w:rPr>
        <w:t>). Toutefois, les certificats de signature de type RGS demeurent valables jusqu'à leur expiration.</w:t>
      </w:r>
    </w:p>
    <w:p w14:paraId="72C30035" w14:textId="77777777" w:rsidR="00F171D7" w:rsidRDefault="00930644">
      <w:pPr>
        <w:pStyle w:val="ParagrapheIndent2"/>
        <w:spacing w:line="253" w:lineRule="exact"/>
        <w:jc w:val="both"/>
        <w:rPr>
          <w:color w:val="000000"/>
        </w:rPr>
      </w:pPr>
      <w:r>
        <w:rPr>
          <w:color w:val="000000"/>
        </w:rPr>
        <w:t xml:space="preserve">Le certificat de signature qualifié est délivré par un prestataire de service de confiance qualifié répondant aux exigences du règlement </w:t>
      </w:r>
      <w:proofErr w:type="spellStart"/>
      <w:r>
        <w:rPr>
          <w:color w:val="000000"/>
        </w:rPr>
        <w:t>eIDAS</w:t>
      </w:r>
      <w:proofErr w:type="spellEnd"/>
      <w:r>
        <w:rPr>
          <w:color w:val="000000"/>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rPr>
        <w:t>eIDAS</w:t>
      </w:r>
      <w:proofErr w:type="spellEnd"/>
      <w:r>
        <w:rPr>
          <w:color w:val="000000"/>
        </w:rPr>
        <w:t>.</w:t>
      </w:r>
    </w:p>
    <w:p w14:paraId="3DEBEB76" w14:textId="77777777" w:rsidR="00F171D7" w:rsidRDefault="00F171D7">
      <w:pPr>
        <w:pStyle w:val="ParagrapheIndent2"/>
        <w:spacing w:line="253" w:lineRule="exact"/>
        <w:jc w:val="both"/>
        <w:rPr>
          <w:color w:val="000000"/>
        </w:rPr>
      </w:pPr>
    </w:p>
    <w:p w14:paraId="1EB4F199" w14:textId="77777777" w:rsidR="00F171D7" w:rsidRDefault="00930644">
      <w:pPr>
        <w:pStyle w:val="ParagrapheIndent2"/>
        <w:spacing w:after="240" w:line="253" w:lineRule="exact"/>
        <w:jc w:val="both"/>
        <w:rPr>
          <w:color w:val="000000"/>
        </w:rPr>
      </w:pPr>
      <w:r>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EA54B5B" w14:textId="77777777" w:rsidR="00F171D7" w:rsidRDefault="00930644">
      <w:pPr>
        <w:pStyle w:val="ParagrapheIndent2"/>
        <w:spacing w:after="240" w:line="253" w:lineRule="exact"/>
        <w:jc w:val="both"/>
        <w:rPr>
          <w:color w:val="000000"/>
        </w:rPr>
      </w:pPr>
      <w:r>
        <w:rPr>
          <w:color w:val="000000"/>
        </w:rPr>
        <w:t>La signature électronique du contrat par l'attributaire n'est pas exigée dans le cadre de cette consultation, mais elle est fortement recommandée. Celle-ci pourra donc être demandée au candidat retenu ou attributaire.</w:t>
      </w:r>
    </w:p>
    <w:p w14:paraId="4648B48E" w14:textId="77777777" w:rsidR="00F171D7" w:rsidRDefault="00930644">
      <w:pPr>
        <w:pStyle w:val="ParagrapheIndent2"/>
        <w:spacing w:line="253" w:lineRule="exact"/>
        <w:jc w:val="both"/>
        <w:rPr>
          <w:color w:val="000000"/>
        </w:rPr>
      </w:pPr>
      <w:r>
        <w:rPr>
          <w:color w:val="000000"/>
        </w:rPr>
        <w:t>Pour signer électroniquement, le candidat peut utiliser l'un des trois formats de signature autorisés par la réglementation (</w:t>
      </w:r>
      <w:proofErr w:type="spellStart"/>
      <w:r>
        <w:rPr>
          <w:color w:val="000000"/>
        </w:rPr>
        <w:t>XAdES</w:t>
      </w:r>
      <w:proofErr w:type="spellEnd"/>
      <w:r>
        <w:rPr>
          <w:color w:val="000000"/>
        </w:rPr>
        <w:t xml:space="preserve">, </w:t>
      </w:r>
      <w:proofErr w:type="spellStart"/>
      <w:r>
        <w:rPr>
          <w:color w:val="000000"/>
        </w:rPr>
        <w:t>CAdES</w:t>
      </w:r>
      <w:proofErr w:type="spellEnd"/>
      <w:r>
        <w:rPr>
          <w:color w:val="000000"/>
        </w:rPr>
        <w:t xml:space="preserve"> ou </w:t>
      </w:r>
      <w:proofErr w:type="spellStart"/>
      <w:r>
        <w:rPr>
          <w:color w:val="000000"/>
        </w:rPr>
        <w:t>PAdES</w:t>
      </w:r>
      <w:proofErr w:type="spellEnd"/>
      <w:r>
        <w:rPr>
          <w:color w:val="000000"/>
        </w:rPr>
        <w:t xml:space="preserve">). Le pouvoir adjudicateur préconise toutefois l'utilisation d'une signature électronique au format </w:t>
      </w:r>
      <w:proofErr w:type="spellStart"/>
      <w:r>
        <w:rPr>
          <w:color w:val="000000"/>
        </w:rPr>
        <w:t>pAdES</w:t>
      </w:r>
      <w:proofErr w:type="spellEnd"/>
      <w:r>
        <w:rPr>
          <w:color w:val="000000"/>
        </w:rPr>
        <w:t xml:space="preserve"> (directement dans le fichier ou le document).</w:t>
      </w:r>
    </w:p>
    <w:p w14:paraId="6E4384E6" w14:textId="77777777" w:rsidR="00F171D7" w:rsidRDefault="00930644">
      <w:pPr>
        <w:pStyle w:val="ParagrapheIndent2"/>
        <w:spacing w:after="240" w:line="253" w:lineRule="exact"/>
        <w:jc w:val="both"/>
        <w:rPr>
          <w:color w:val="000000"/>
        </w:rPr>
      </w:pPr>
      <w:r>
        <w:rPr>
          <w:color w:val="000000"/>
        </w:rPr>
        <w:t>Si la signature de l'acte d'engagement est effectuée par le candidat au moment de l'attribution du marché, celle-ci sera faite sur le profil d'acheteur après invitation du Département et au moyen d’un guichet spécifique de signature du marché au format PADES uniquement.</w:t>
      </w:r>
    </w:p>
    <w:p w14:paraId="2F4E592D" w14:textId="77777777" w:rsidR="00F171D7" w:rsidRDefault="00930644" w:rsidP="00930644">
      <w:pPr>
        <w:pStyle w:val="ParagrapheIndent2"/>
        <w:spacing w:after="160"/>
        <w:jc w:val="both"/>
        <w:rPr>
          <w:color w:val="000000"/>
        </w:rPr>
      </w:pPr>
      <w:r>
        <w:rPr>
          <w:color w:val="000000"/>
        </w:rPr>
        <w:t xml:space="preserve">Après attribution, les candidats sont informés que l'offre électronique retenue sera le cas échéant transformée en offre papier, pour donner lieu à la signature manuscrite de l'accord-cadre par les parties, si le candidat ne possède pas de signature </w:t>
      </w:r>
      <w:proofErr w:type="spellStart"/>
      <w:r>
        <w:rPr>
          <w:color w:val="000000"/>
        </w:rPr>
        <w:t>éléctronique</w:t>
      </w:r>
      <w:proofErr w:type="spellEnd"/>
      <w:r>
        <w:rPr>
          <w:color w:val="000000"/>
        </w:rPr>
        <w:t>.</w:t>
      </w:r>
    </w:p>
    <w:p w14:paraId="6BBFE34B" w14:textId="77777777" w:rsidR="00F171D7" w:rsidRDefault="00930644">
      <w:pPr>
        <w:pStyle w:val="ParagrapheIndent2"/>
        <w:spacing w:after="240"/>
        <w:jc w:val="both"/>
        <w:rPr>
          <w:color w:val="000000"/>
        </w:rPr>
      </w:pPr>
      <w:r>
        <w:rPr>
          <w:color w:val="000000"/>
        </w:rPr>
        <w:t>Les frais d'accès au réseau et de recours à la signature électronique sont à la charge des candidats.</w:t>
      </w:r>
    </w:p>
    <w:p w14:paraId="3B7FAD2E" w14:textId="77777777" w:rsidR="00F171D7" w:rsidRDefault="00930644">
      <w:pPr>
        <w:pStyle w:val="ParagrapheIndent2"/>
        <w:spacing w:line="253" w:lineRule="exact"/>
        <w:jc w:val="both"/>
        <w:rPr>
          <w:color w:val="000000"/>
        </w:rPr>
      </w:pPr>
      <w:r>
        <w:rPr>
          <w:color w:val="000000"/>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2C239E25" w14:textId="77777777" w:rsidR="00F171D7" w:rsidRDefault="00F171D7">
      <w:pPr>
        <w:pStyle w:val="ParagrapheIndent2"/>
        <w:spacing w:line="253" w:lineRule="exact"/>
        <w:jc w:val="both"/>
        <w:rPr>
          <w:color w:val="000000"/>
        </w:rPr>
      </w:pPr>
    </w:p>
    <w:p w14:paraId="6D76C283" w14:textId="77777777" w:rsidR="00F171D7" w:rsidRDefault="00930644">
      <w:pPr>
        <w:pStyle w:val="ParagrapheIndent2"/>
        <w:spacing w:line="253" w:lineRule="exact"/>
        <w:jc w:val="both"/>
        <w:rPr>
          <w:color w:val="000000"/>
        </w:rPr>
      </w:pPr>
      <w:r>
        <w:rPr>
          <w:color w:val="000000"/>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001109F7" w14:textId="77777777" w:rsidR="00F171D7" w:rsidRDefault="00F171D7">
      <w:pPr>
        <w:pStyle w:val="ParagrapheIndent2"/>
        <w:spacing w:line="253" w:lineRule="exact"/>
        <w:jc w:val="both"/>
        <w:rPr>
          <w:color w:val="000000"/>
        </w:rPr>
      </w:pPr>
    </w:p>
    <w:p w14:paraId="28B7EB46" w14:textId="77777777" w:rsidR="00F171D7" w:rsidRDefault="00930644">
      <w:pPr>
        <w:pStyle w:val="ParagrapheIndent2"/>
        <w:spacing w:line="253" w:lineRule="exact"/>
        <w:jc w:val="both"/>
        <w:rPr>
          <w:color w:val="000000"/>
        </w:rPr>
      </w:pPr>
      <w:r>
        <w:rPr>
          <w:color w:val="000000"/>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32C9AC28" w14:textId="77777777" w:rsidR="00F171D7" w:rsidRDefault="00F171D7">
      <w:pPr>
        <w:pStyle w:val="ParagrapheIndent2"/>
        <w:spacing w:line="253" w:lineRule="exact"/>
        <w:jc w:val="both"/>
        <w:rPr>
          <w:color w:val="000000"/>
        </w:rPr>
      </w:pPr>
    </w:p>
    <w:p w14:paraId="7DDE45D5" w14:textId="77777777" w:rsidR="00F171D7" w:rsidRDefault="00930644">
      <w:pPr>
        <w:pStyle w:val="ParagrapheIndent2"/>
        <w:spacing w:line="253" w:lineRule="exact"/>
        <w:jc w:val="both"/>
        <w:rPr>
          <w:color w:val="000000"/>
        </w:rPr>
      </w:pPr>
      <w:r>
        <w:rPr>
          <w:color w:val="000000"/>
        </w:rPr>
        <w:t>L'ensemble de ces services est fourni gratuitement au candidat.</w:t>
      </w:r>
    </w:p>
    <w:p w14:paraId="5329EB46" w14:textId="77777777" w:rsidR="00F171D7" w:rsidRDefault="00F171D7">
      <w:pPr>
        <w:pStyle w:val="ParagrapheIndent2"/>
        <w:spacing w:line="253" w:lineRule="exact"/>
        <w:jc w:val="both"/>
        <w:rPr>
          <w:color w:val="000000"/>
        </w:rPr>
      </w:pPr>
    </w:p>
    <w:p w14:paraId="0A33AFAE" w14:textId="77777777" w:rsidR="00F171D7" w:rsidRDefault="00930644">
      <w:pPr>
        <w:pStyle w:val="ParagrapheIndent2"/>
        <w:spacing w:after="240" w:line="253" w:lineRule="exact"/>
        <w:jc w:val="both"/>
        <w:rPr>
          <w:b/>
          <w:color w:val="000000"/>
          <w:u w:val="single"/>
        </w:rPr>
      </w:pPr>
      <w:r>
        <w:rPr>
          <w:b/>
          <w:color w:val="000000"/>
          <w:u w:val="single"/>
        </w:rPr>
        <w:t>Attention, la date et l'heure limites de dépôt s'entendent de manière stricte.</w:t>
      </w:r>
    </w:p>
    <w:tbl>
      <w:tblPr>
        <w:tblW w:w="0" w:type="auto"/>
        <w:tblInd w:w="500" w:type="dxa"/>
        <w:tblLayout w:type="fixed"/>
        <w:tblLook w:val="04A0" w:firstRow="1" w:lastRow="0" w:firstColumn="1" w:lastColumn="0" w:noHBand="0" w:noVBand="1"/>
      </w:tblPr>
      <w:tblGrid>
        <w:gridCol w:w="8600"/>
      </w:tblGrid>
      <w:tr w:rsidR="00F171D7" w14:paraId="4F4DC8A5"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F171D7" w14:paraId="5EBAB781" w14:textId="77777777">
              <w:trPr>
                <w:trHeight w:val="40"/>
              </w:trPr>
              <w:tc>
                <w:tcPr>
                  <w:tcW w:w="400" w:type="dxa"/>
                  <w:tcMar>
                    <w:top w:w="0" w:type="dxa"/>
                    <w:left w:w="0" w:type="dxa"/>
                    <w:bottom w:w="0" w:type="dxa"/>
                    <w:right w:w="0" w:type="dxa"/>
                  </w:tcMar>
                </w:tcPr>
                <w:p w14:paraId="7BE7521E" w14:textId="77777777" w:rsidR="00F171D7" w:rsidRDefault="00F171D7">
                  <w:pPr>
                    <w:rPr>
                      <w:sz w:val="2"/>
                    </w:rPr>
                  </w:pPr>
                </w:p>
              </w:tc>
              <w:tc>
                <w:tcPr>
                  <w:tcW w:w="300" w:type="dxa"/>
                  <w:tcMar>
                    <w:top w:w="0" w:type="dxa"/>
                    <w:left w:w="0" w:type="dxa"/>
                    <w:bottom w:w="0" w:type="dxa"/>
                    <w:right w:w="0" w:type="dxa"/>
                  </w:tcMar>
                </w:tcPr>
                <w:p w14:paraId="744633AB" w14:textId="77777777" w:rsidR="00F171D7" w:rsidRDefault="00F171D7">
                  <w:pPr>
                    <w:rPr>
                      <w:sz w:val="2"/>
                    </w:rPr>
                  </w:pPr>
                </w:p>
              </w:tc>
              <w:tc>
                <w:tcPr>
                  <w:tcW w:w="7300" w:type="dxa"/>
                  <w:vMerge w:val="restart"/>
                  <w:tcMar>
                    <w:top w:w="0" w:type="dxa"/>
                    <w:left w:w="0" w:type="dxa"/>
                    <w:bottom w:w="0" w:type="dxa"/>
                    <w:right w:w="0" w:type="dxa"/>
                  </w:tcMar>
                  <w:vAlign w:val="center"/>
                </w:tcPr>
                <w:p w14:paraId="4439212E" w14:textId="77777777" w:rsidR="00F171D7" w:rsidRDefault="00930644">
                  <w:pPr>
                    <w:rPr>
                      <w:rFonts w:ascii="Times New Roman" w:hAnsi="Times New Roman"/>
                      <w:b/>
                      <w:color w:val="000000"/>
                      <w:sz w:val="22"/>
                    </w:rPr>
                  </w:pPr>
                  <w:r>
                    <w:rPr>
                      <w:rFonts w:ascii="Times New Roman" w:hAnsi="Times New Roman"/>
                      <w:b/>
                      <w:color w:val="000000"/>
                      <w:sz w:val="22"/>
                    </w:rPr>
                    <w:t>Pensez à anticiper votre dépôt 48 heures avant l'heure limite</w:t>
                  </w:r>
                </w:p>
              </w:tc>
            </w:tr>
            <w:tr w:rsidR="00F171D7" w14:paraId="226FBA0A" w14:textId="77777777">
              <w:trPr>
                <w:trHeight w:val="385"/>
              </w:trPr>
              <w:tc>
                <w:tcPr>
                  <w:tcW w:w="400" w:type="dxa"/>
                  <w:tcMar>
                    <w:top w:w="0" w:type="dxa"/>
                    <w:left w:w="0" w:type="dxa"/>
                    <w:bottom w:w="0" w:type="dxa"/>
                    <w:right w:w="0" w:type="dxa"/>
                  </w:tcMar>
                </w:tcPr>
                <w:p w14:paraId="3C1EA8E1" w14:textId="77777777" w:rsidR="00F171D7" w:rsidRDefault="009973BA">
                  <w:pPr>
                    <w:rPr>
                      <w:sz w:val="2"/>
                    </w:rPr>
                  </w:pPr>
                  <w:r>
                    <w:pict w14:anchorId="6D276310">
                      <v:shape id="_x0000_i1038" type="#_x0000_t75" style="width:20.25pt;height:20.25pt">
                        <v:imagedata r:id="rId21" o:title=""/>
                      </v:shape>
                    </w:pict>
                  </w:r>
                </w:p>
              </w:tc>
              <w:tc>
                <w:tcPr>
                  <w:tcW w:w="300" w:type="dxa"/>
                  <w:tcMar>
                    <w:top w:w="0" w:type="dxa"/>
                    <w:left w:w="0" w:type="dxa"/>
                    <w:bottom w:w="0" w:type="dxa"/>
                    <w:right w:w="0" w:type="dxa"/>
                  </w:tcMar>
                </w:tcPr>
                <w:p w14:paraId="7F41917B" w14:textId="77777777" w:rsidR="00F171D7" w:rsidRDefault="00F171D7">
                  <w:pPr>
                    <w:rPr>
                      <w:sz w:val="2"/>
                    </w:rPr>
                  </w:pPr>
                </w:p>
              </w:tc>
              <w:tc>
                <w:tcPr>
                  <w:tcW w:w="7300" w:type="dxa"/>
                  <w:vMerge/>
                  <w:tcMar>
                    <w:top w:w="0" w:type="dxa"/>
                    <w:left w:w="0" w:type="dxa"/>
                    <w:bottom w:w="0" w:type="dxa"/>
                    <w:right w:w="0" w:type="dxa"/>
                  </w:tcMar>
                </w:tcPr>
                <w:p w14:paraId="11772268" w14:textId="77777777" w:rsidR="00F171D7" w:rsidRDefault="00F171D7"/>
              </w:tc>
            </w:tr>
            <w:tr w:rsidR="00F171D7" w14:paraId="4067E5C1" w14:textId="77777777">
              <w:trPr>
                <w:trHeight w:val="45"/>
              </w:trPr>
              <w:tc>
                <w:tcPr>
                  <w:tcW w:w="400" w:type="dxa"/>
                  <w:tcMar>
                    <w:top w:w="0" w:type="dxa"/>
                    <w:left w:w="0" w:type="dxa"/>
                    <w:bottom w:w="0" w:type="dxa"/>
                    <w:right w:w="0" w:type="dxa"/>
                  </w:tcMar>
                </w:tcPr>
                <w:p w14:paraId="3340C556" w14:textId="77777777" w:rsidR="00F171D7" w:rsidRDefault="00F171D7">
                  <w:pPr>
                    <w:rPr>
                      <w:sz w:val="2"/>
                    </w:rPr>
                  </w:pPr>
                </w:p>
              </w:tc>
              <w:tc>
                <w:tcPr>
                  <w:tcW w:w="300" w:type="dxa"/>
                  <w:tcMar>
                    <w:top w:w="0" w:type="dxa"/>
                    <w:left w:w="0" w:type="dxa"/>
                    <w:bottom w:w="0" w:type="dxa"/>
                    <w:right w:w="0" w:type="dxa"/>
                  </w:tcMar>
                </w:tcPr>
                <w:p w14:paraId="56DF3474" w14:textId="77777777" w:rsidR="00F171D7" w:rsidRDefault="00F171D7">
                  <w:pPr>
                    <w:rPr>
                      <w:sz w:val="2"/>
                    </w:rPr>
                  </w:pPr>
                </w:p>
              </w:tc>
              <w:tc>
                <w:tcPr>
                  <w:tcW w:w="7300" w:type="dxa"/>
                  <w:vMerge/>
                  <w:tcMar>
                    <w:top w:w="0" w:type="dxa"/>
                    <w:left w:w="0" w:type="dxa"/>
                    <w:bottom w:w="0" w:type="dxa"/>
                    <w:right w:w="0" w:type="dxa"/>
                  </w:tcMar>
                </w:tcPr>
                <w:p w14:paraId="4BEC3988" w14:textId="77777777" w:rsidR="00F171D7" w:rsidRDefault="00F171D7"/>
              </w:tc>
            </w:tr>
          </w:tbl>
          <w:p w14:paraId="6CE604A9" w14:textId="77777777" w:rsidR="00F171D7" w:rsidRDefault="00F171D7">
            <w:pPr>
              <w:rPr>
                <w:sz w:val="2"/>
              </w:rPr>
            </w:pPr>
          </w:p>
        </w:tc>
      </w:tr>
    </w:tbl>
    <w:p w14:paraId="7645E357" w14:textId="2F455C0B" w:rsidR="00F171D7" w:rsidRDefault="00930644" w:rsidP="000F146C">
      <w:pPr>
        <w:pStyle w:val="Titre2"/>
        <w:ind w:left="280"/>
        <w:rPr>
          <w:rFonts w:ascii="Times New Roman" w:hAnsi="Times New Roman" w:cs="Times New Roman"/>
          <w:i w:val="0"/>
          <w:color w:val="000000"/>
          <w:sz w:val="24"/>
        </w:rPr>
      </w:pPr>
      <w:r w:rsidRPr="000F146C">
        <w:rPr>
          <w:rFonts w:ascii="Times New Roman" w:hAnsi="Times New Roman" w:cs="Times New Roman"/>
          <w:i w:val="0"/>
          <w:color w:val="000000"/>
          <w:sz w:val="24"/>
        </w:rPr>
        <w:lastRenderedPageBreak/>
        <w:t xml:space="preserve"> </w:t>
      </w:r>
      <w:bookmarkStart w:id="61" w:name="ArtL2_RC-2-A8.5"/>
      <w:bookmarkStart w:id="62" w:name="_Toc243399263"/>
      <w:bookmarkEnd w:id="61"/>
      <w:r>
        <w:rPr>
          <w:rFonts w:ascii="Times New Roman" w:hAnsi="Times New Roman" w:cs="Times New Roman"/>
          <w:i w:val="0"/>
          <w:color w:val="000000"/>
          <w:sz w:val="24"/>
        </w:rPr>
        <w:t>7.2 - Transmission sous support papier</w:t>
      </w:r>
      <w:bookmarkEnd w:id="62"/>
    </w:p>
    <w:p w14:paraId="722F7651" w14:textId="77777777" w:rsidR="00F171D7" w:rsidRDefault="00930644">
      <w:pPr>
        <w:pStyle w:val="ParagrapheIndent2"/>
        <w:spacing w:after="240" w:line="253" w:lineRule="exact"/>
        <w:jc w:val="both"/>
        <w:rPr>
          <w:color w:val="000000"/>
        </w:rPr>
      </w:pPr>
      <w:r>
        <w:rPr>
          <w:color w:val="000000"/>
        </w:rPr>
        <w:t xml:space="preserve"> La transmission des plis par voie électronique est imposée pour cette consultation. Par conséquent, la transmission par voie papier n'est pas autorisée.</w:t>
      </w:r>
    </w:p>
    <w:p w14:paraId="662B79A7" w14:textId="77777777" w:rsidR="00F171D7" w:rsidRDefault="00930644">
      <w:pPr>
        <w:pStyle w:val="Titre1"/>
        <w:shd w:val="clear" w:color="FD2456" w:fill="FD2456"/>
        <w:rPr>
          <w:rFonts w:ascii="Times New Roman" w:hAnsi="Times New Roman" w:cs="Times New Roman"/>
          <w:color w:val="FFFFFF"/>
          <w:sz w:val="28"/>
        </w:rPr>
      </w:pPr>
      <w:bookmarkStart w:id="63" w:name="ArtL1_RC-2-A10"/>
      <w:bookmarkStart w:id="64" w:name="_Toc243399264"/>
      <w:bookmarkEnd w:id="63"/>
      <w:r>
        <w:rPr>
          <w:rFonts w:ascii="Times New Roman" w:hAnsi="Times New Roman" w:cs="Times New Roman"/>
          <w:color w:val="FFFFFF"/>
          <w:sz w:val="28"/>
        </w:rPr>
        <w:t>8 - Examen des candidatures et des offres</w:t>
      </w:r>
      <w:bookmarkEnd w:id="64"/>
    </w:p>
    <w:p w14:paraId="2CE6E505" w14:textId="77777777" w:rsidR="00F171D7" w:rsidRDefault="00930644">
      <w:pPr>
        <w:spacing w:line="60" w:lineRule="exact"/>
        <w:rPr>
          <w:sz w:val="6"/>
        </w:rPr>
      </w:pPr>
      <w:r>
        <w:t xml:space="preserve"> </w:t>
      </w:r>
    </w:p>
    <w:p w14:paraId="30ECB321" w14:textId="77777777" w:rsidR="00F171D7" w:rsidRDefault="00930644">
      <w:pPr>
        <w:pStyle w:val="Titre2"/>
        <w:ind w:left="280"/>
        <w:rPr>
          <w:rFonts w:ascii="Times New Roman" w:hAnsi="Times New Roman" w:cs="Times New Roman"/>
          <w:i w:val="0"/>
          <w:color w:val="000000"/>
          <w:sz w:val="24"/>
        </w:rPr>
      </w:pPr>
      <w:bookmarkStart w:id="65" w:name="ArtL2_RC-2-A10.1"/>
      <w:bookmarkStart w:id="66" w:name="_Toc243399265"/>
      <w:bookmarkEnd w:id="65"/>
      <w:r>
        <w:rPr>
          <w:rFonts w:ascii="Times New Roman" w:hAnsi="Times New Roman" w:cs="Times New Roman"/>
          <w:i w:val="0"/>
          <w:color w:val="000000"/>
          <w:sz w:val="24"/>
        </w:rPr>
        <w:t>8.1 - Sélection des candidatures</w:t>
      </w:r>
      <w:bookmarkEnd w:id="66"/>
    </w:p>
    <w:p w14:paraId="03A0C951" w14:textId="77777777" w:rsidR="00F171D7" w:rsidRDefault="00930644" w:rsidP="000F146C">
      <w:pPr>
        <w:pStyle w:val="ParagrapheIndent2"/>
        <w:spacing w:line="253" w:lineRule="exact"/>
        <w:jc w:val="both"/>
        <w:rPr>
          <w:color w:val="000000"/>
        </w:rPr>
      </w:pPr>
      <w:r>
        <w:rPr>
          <w:color w:val="000000"/>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4A57D11D" w14:textId="77777777" w:rsidR="00F171D7" w:rsidRDefault="00930644">
      <w:pPr>
        <w:pStyle w:val="ParagrapheIndent2"/>
        <w:spacing w:line="253" w:lineRule="exact"/>
        <w:jc w:val="both"/>
        <w:rPr>
          <w:color w:val="000000"/>
        </w:rPr>
      </w:pPr>
      <w:r>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r>
        <w:rPr>
          <w:color w:val="000000"/>
        </w:rPr>
        <w:cr/>
      </w:r>
    </w:p>
    <w:p w14:paraId="25FE1137" w14:textId="77777777" w:rsidR="00F171D7" w:rsidRDefault="00930644">
      <w:pPr>
        <w:pStyle w:val="Titre2"/>
        <w:ind w:left="280"/>
        <w:rPr>
          <w:rFonts w:ascii="Times New Roman" w:hAnsi="Times New Roman" w:cs="Times New Roman"/>
          <w:i w:val="0"/>
          <w:color w:val="000000"/>
          <w:sz w:val="24"/>
        </w:rPr>
      </w:pPr>
      <w:bookmarkStart w:id="67" w:name="ArtL2_RC-2-A10.3"/>
      <w:bookmarkStart w:id="68" w:name="_Toc243399266"/>
      <w:bookmarkEnd w:id="67"/>
      <w:r>
        <w:rPr>
          <w:rFonts w:ascii="Times New Roman" w:hAnsi="Times New Roman" w:cs="Times New Roman"/>
          <w:i w:val="0"/>
          <w:color w:val="000000"/>
          <w:sz w:val="24"/>
        </w:rPr>
        <w:t>8.2 - Attribution des accords-cadres</w:t>
      </w:r>
      <w:bookmarkEnd w:id="68"/>
    </w:p>
    <w:p w14:paraId="1EE72FFE" w14:textId="77777777" w:rsidR="00F171D7" w:rsidRDefault="00930644">
      <w:pPr>
        <w:pStyle w:val="ParagrapheIndent2"/>
        <w:spacing w:line="253" w:lineRule="exact"/>
        <w:jc w:val="both"/>
        <w:rPr>
          <w:color w:val="000000"/>
        </w:rPr>
      </w:pPr>
      <w:r>
        <w:rPr>
          <w:color w:val="000000"/>
        </w:rPr>
        <w:t>Le jugement des offres sera effectué dans les conditions prévues aux articles L.2152-1 à L.2152-4, R. 2152-1 et R. 2152-2 du Code de la commande publique et donnera lieu à un classement des offres.</w:t>
      </w:r>
    </w:p>
    <w:p w14:paraId="2628E1EA" w14:textId="77777777" w:rsidR="00F171D7" w:rsidRDefault="00F171D7">
      <w:pPr>
        <w:pStyle w:val="ParagrapheIndent2"/>
        <w:spacing w:line="253" w:lineRule="exact"/>
        <w:jc w:val="both"/>
        <w:rPr>
          <w:color w:val="000000"/>
        </w:rPr>
      </w:pPr>
    </w:p>
    <w:p w14:paraId="096FA228" w14:textId="77777777" w:rsidR="00F171D7" w:rsidRDefault="00930644">
      <w:pPr>
        <w:pStyle w:val="ParagrapheIndent2"/>
        <w:spacing w:after="240" w:line="253" w:lineRule="exact"/>
        <w:jc w:val="both"/>
        <w:rPr>
          <w:color w:val="000000"/>
        </w:rPr>
      </w:pPr>
      <w:r>
        <w:rPr>
          <w:color w:val="000000"/>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1AAC8B56" w14:textId="77777777" w:rsidR="00F171D7" w:rsidRPr="00B767ED" w:rsidRDefault="00930644">
      <w:pPr>
        <w:pStyle w:val="ParagrapheIndent2"/>
        <w:jc w:val="both"/>
        <w:rPr>
          <w:b/>
          <w:color w:val="000000"/>
        </w:rPr>
      </w:pPr>
      <w:r w:rsidRPr="00B767ED">
        <w:rPr>
          <w:b/>
          <w:color w:val="000000"/>
        </w:rPr>
        <w:t>Les critères retenus pour le jugement des offres sont pondérés de la manière suivante :</w:t>
      </w:r>
    </w:p>
    <w:p w14:paraId="686A1B8F" w14:textId="77777777" w:rsidR="00930644" w:rsidRDefault="00930644" w:rsidP="00930644">
      <w:pPr>
        <w:ind w:right="1020"/>
        <w:rPr>
          <w:rFonts w:ascii="Times New Roman" w:hAnsi="Times New Roman"/>
          <w:color w:val="000000"/>
          <w:sz w:val="22"/>
        </w:rPr>
      </w:pPr>
    </w:p>
    <w:p w14:paraId="49B03B6E" w14:textId="77777777" w:rsidR="00F171D7" w:rsidRPr="00B767ED" w:rsidRDefault="00930644" w:rsidP="00930644">
      <w:pPr>
        <w:ind w:right="1020"/>
        <w:rPr>
          <w:rFonts w:ascii="Times New Roman" w:hAnsi="Times New Roman"/>
          <w:b/>
          <w:color w:val="000000"/>
          <w:sz w:val="22"/>
        </w:rPr>
      </w:pPr>
      <w:r w:rsidRPr="00B767ED">
        <w:rPr>
          <w:rFonts w:ascii="Times New Roman" w:hAnsi="Times New Roman"/>
          <w:b/>
          <w:color w:val="000000"/>
          <w:sz w:val="22"/>
        </w:rPr>
        <w:t>Pour les lots n°06, 07, 08, 09, 10 :</w:t>
      </w:r>
    </w:p>
    <w:p w14:paraId="08E4B5D1" w14:textId="77777777" w:rsidR="00930644" w:rsidRDefault="00930644" w:rsidP="00930644">
      <w:pPr>
        <w:ind w:right="1020"/>
        <w:rPr>
          <w:rFonts w:ascii="Times New Roman" w:hAnsi="Times New Roman"/>
          <w:color w:val="000000"/>
          <w:sz w:val="22"/>
        </w:rPr>
      </w:pPr>
    </w:p>
    <w:tbl>
      <w:tblPr>
        <w:tblW w:w="0" w:type="auto"/>
        <w:tblLayout w:type="fixed"/>
        <w:tblLook w:val="04A0" w:firstRow="1" w:lastRow="0" w:firstColumn="1" w:lastColumn="0" w:noHBand="0" w:noVBand="1"/>
      </w:tblPr>
      <w:tblGrid>
        <w:gridCol w:w="7800"/>
        <w:gridCol w:w="1800"/>
      </w:tblGrid>
      <w:tr w:rsidR="00F171D7" w14:paraId="79BD930C"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1FD802"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AEB0B2"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Pondération</w:t>
            </w:r>
          </w:p>
        </w:tc>
      </w:tr>
      <w:tr w:rsidR="00F171D7" w14:paraId="5C5E915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BF3342"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1E6D93"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60.0 %</w:t>
            </w:r>
          </w:p>
        </w:tc>
      </w:tr>
      <w:tr w:rsidR="00F171D7" w14:paraId="14708D4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F9C65D"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3BB3E1"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30.0 %</w:t>
            </w:r>
          </w:p>
        </w:tc>
      </w:tr>
      <w:tr w:rsidR="00F171D7" w14:paraId="738C87D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E82AF7"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2.1-Moyens humains affectés aux chantiers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C52797"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5.0 %</w:t>
            </w:r>
          </w:p>
        </w:tc>
      </w:tr>
      <w:tr w:rsidR="00F171D7" w14:paraId="4270D77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4562CE"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2.2-Moyens matériels affectés aux chantiers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EC6F27"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5.0 %</w:t>
            </w:r>
          </w:p>
        </w:tc>
      </w:tr>
      <w:tr w:rsidR="00F171D7" w14:paraId="51B3696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063E06"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2.3-Nature et qualité des principales fournitures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8677EC"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10.0 %</w:t>
            </w:r>
          </w:p>
        </w:tc>
      </w:tr>
      <w:tr w:rsidR="00F171D7" w14:paraId="60FC17C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E092DA"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2.4-Procédures de mise en œuvre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6E92A2"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10.0 %</w:t>
            </w:r>
          </w:p>
        </w:tc>
      </w:tr>
      <w:tr w:rsidR="00F171D7" w14:paraId="793865F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2A3A90"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158266"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10.0 %</w:t>
            </w:r>
          </w:p>
        </w:tc>
      </w:tr>
      <w:tr w:rsidR="00F171D7" w14:paraId="18ADBC7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AC5F38"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3.1-Température de fabrication du BBE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CD9A86"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5.0 %</w:t>
            </w:r>
          </w:p>
        </w:tc>
      </w:tr>
      <w:tr w:rsidR="00F171D7" w14:paraId="4036D4A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247E31"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 xml:space="preserve">3.2-Age et classe environnementale du matériel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0A10E3"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5.0 %</w:t>
            </w:r>
          </w:p>
        </w:tc>
      </w:tr>
    </w:tbl>
    <w:p w14:paraId="128975DF" w14:textId="77777777" w:rsidR="00930644" w:rsidRDefault="00930644" w:rsidP="00930644">
      <w:pPr>
        <w:ind w:right="1020"/>
        <w:rPr>
          <w:rFonts w:ascii="Times New Roman" w:hAnsi="Times New Roman"/>
          <w:color w:val="000000"/>
          <w:sz w:val="22"/>
        </w:rPr>
      </w:pPr>
    </w:p>
    <w:p w14:paraId="3E7BA602" w14:textId="77777777" w:rsidR="00F171D7" w:rsidRPr="00B767ED" w:rsidRDefault="00930644" w:rsidP="00930644">
      <w:pPr>
        <w:ind w:right="1020"/>
        <w:rPr>
          <w:rFonts w:ascii="Times New Roman" w:hAnsi="Times New Roman"/>
          <w:b/>
          <w:color w:val="000000"/>
          <w:sz w:val="22"/>
        </w:rPr>
      </w:pPr>
      <w:r w:rsidRPr="00B767ED">
        <w:rPr>
          <w:rFonts w:ascii="Times New Roman" w:hAnsi="Times New Roman"/>
          <w:b/>
          <w:color w:val="000000"/>
          <w:sz w:val="22"/>
        </w:rPr>
        <w:t>Pour les lots n°11, 12, 13, 14, 15, 16 :</w:t>
      </w:r>
    </w:p>
    <w:p w14:paraId="289C64D5" w14:textId="77777777" w:rsidR="00930644" w:rsidRDefault="00930644" w:rsidP="00930644">
      <w:pPr>
        <w:ind w:right="1020"/>
        <w:rPr>
          <w:rFonts w:ascii="Times New Roman" w:hAnsi="Times New Roman"/>
          <w:color w:val="000000"/>
          <w:sz w:val="22"/>
        </w:rPr>
      </w:pPr>
    </w:p>
    <w:tbl>
      <w:tblPr>
        <w:tblW w:w="0" w:type="auto"/>
        <w:tblLayout w:type="fixed"/>
        <w:tblLook w:val="04A0" w:firstRow="1" w:lastRow="0" w:firstColumn="1" w:lastColumn="0" w:noHBand="0" w:noVBand="1"/>
      </w:tblPr>
      <w:tblGrid>
        <w:gridCol w:w="7800"/>
        <w:gridCol w:w="1800"/>
      </w:tblGrid>
      <w:tr w:rsidR="00F171D7" w14:paraId="0735FFD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D50B82"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2742AF"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Pondération</w:t>
            </w:r>
          </w:p>
        </w:tc>
      </w:tr>
      <w:tr w:rsidR="00F171D7" w14:paraId="661F99F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A52497"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7978E5"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60.0 %</w:t>
            </w:r>
          </w:p>
        </w:tc>
      </w:tr>
      <w:tr w:rsidR="00F171D7" w14:paraId="35669BA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62A272"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FEEA13"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30.0 %</w:t>
            </w:r>
          </w:p>
        </w:tc>
      </w:tr>
      <w:tr w:rsidR="00F171D7" w14:paraId="2E203F6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6DBA05"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2.1-Moyens humains affectés aux chantiers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862AAE"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5.0 %</w:t>
            </w:r>
          </w:p>
        </w:tc>
      </w:tr>
      <w:tr w:rsidR="00F171D7" w14:paraId="14439B0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2C7B34"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2.2-Moyens matériels affectés aux chantiers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7F4340"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5.0 %</w:t>
            </w:r>
          </w:p>
        </w:tc>
      </w:tr>
      <w:tr w:rsidR="00F171D7" w14:paraId="709ED22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A059C2"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2.3-Nature et qualité des principales fournitures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A009A5"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10.0 %</w:t>
            </w:r>
          </w:p>
        </w:tc>
      </w:tr>
      <w:tr w:rsidR="00F171D7" w14:paraId="2C7A13D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F25937"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2.4-Procédures de mise en œuvre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553FB6"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10.0 %</w:t>
            </w:r>
          </w:p>
        </w:tc>
      </w:tr>
      <w:tr w:rsidR="00F171D7" w14:paraId="58E03002"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570593"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7DD1A3"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10.0 %</w:t>
            </w:r>
          </w:p>
        </w:tc>
      </w:tr>
    </w:tbl>
    <w:p w14:paraId="5723025A" w14:textId="77777777" w:rsidR="00F171D7" w:rsidRPr="00B767ED" w:rsidRDefault="00930644">
      <w:pPr>
        <w:spacing w:before="80" w:after="20"/>
        <w:ind w:right="1020"/>
        <w:rPr>
          <w:rFonts w:ascii="Times New Roman" w:hAnsi="Times New Roman"/>
          <w:b/>
          <w:color w:val="000000"/>
          <w:sz w:val="22"/>
        </w:rPr>
      </w:pPr>
      <w:r w:rsidRPr="00B767ED">
        <w:rPr>
          <w:rFonts w:ascii="Times New Roman" w:hAnsi="Times New Roman"/>
          <w:b/>
          <w:color w:val="000000"/>
          <w:sz w:val="22"/>
        </w:rPr>
        <w:lastRenderedPageBreak/>
        <w:t>Pour le lot n°17 :</w:t>
      </w:r>
    </w:p>
    <w:p w14:paraId="751E10C2" w14:textId="77777777" w:rsidR="00930644" w:rsidRDefault="00930644" w:rsidP="00B767ED">
      <w:pPr>
        <w:ind w:right="1020"/>
        <w:rPr>
          <w:rFonts w:ascii="Times New Roman" w:hAnsi="Times New Roman"/>
          <w:color w:val="000000"/>
          <w:sz w:val="22"/>
        </w:rPr>
      </w:pPr>
    </w:p>
    <w:tbl>
      <w:tblPr>
        <w:tblW w:w="0" w:type="auto"/>
        <w:tblLayout w:type="fixed"/>
        <w:tblLook w:val="04A0" w:firstRow="1" w:lastRow="0" w:firstColumn="1" w:lastColumn="0" w:noHBand="0" w:noVBand="1"/>
      </w:tblPr>
      <w:tblGrid>
        <w:gridCol w:w="7800"/>
        <w:gridCol w:w="1800"/>
      </w:tblGrid>
      <w:tr w:rsidR="00F171D7" w14:paraId="338166C2"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D75C90E"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AAEEB30" w14:textId="77777777" w:rsidR="00F171D7" w:rsidRDefault="00930644">
            <w:pPr>
              <w:spacing w:before="20"/>
              <w:jc w:val="center"/>
              <w:rPr>
                <w:rFonts w:ascii="Times New Roman" w:hAnsi="Times New Roman"/>
                <w:color w:val="000000"/>
                <w:sz w:val="22"/>
              </w:rPr>
            </w:pPr>
            <w:r>
              <w:rPr>
                <w:rFonts w:ascii="Times New Roman" w:hAnsi="Times New Roman"/>
                <w:color w:val="000000"/>
                <w:sz w:val="22"/>
              </w:rPr>
              <w:t>Pondération</w:t>
            </w:r>
          </w:p>
        </w:tc>
      </w:tr>
      <w:tr w:rsidR="00F171D7" w14:paraId="443E0D7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4FDD8C"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F2F8C2"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60.0 %</w:t>
            </w:r>
          </w:p>
        </w:tc>
      </w:tr>
      <w:tr w:rsidR="00F171D7" w14:paraId="0BE3D1E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971953"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EB33423"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30.0 %</w:t>
            </w:r>
          </w:p>
        </w:tc>
      </w:tr>
      <w:tr w:rsidR="00F171D7" w14:paraId="2B5BD700"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F90ED8"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2.1-Moyens humains affectés aux chantiers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BB5295"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7.5 %</w:t>
            </w:r>
          </w:p>
        </w:tc>
      </w:tr>
      <w:tr w:rsidR="00F171D7" w14:paraId="5EF0FA4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D53EFAA"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2.2-Moyens matériels affectés aux chantiers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1E56B4"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7.5 %</w:t>
            </w:r>
          </w:p>
        </w:tc>
      </w:tr>
      <w:tr w:rsidR="00F171D7" w14:paraId="0CC1CBB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BF3DAD"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2.3-Nature et qualité des principales fournitures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AE10A9"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7.5 %</w:t>
            </w:r>
          </w:p>
        </w:tc>
      </w:tr>
      <w:tr w:rsidR="00F171D7" w14:paraId="2836F7B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B0ADF5" w14:textId="77777777" w:rsidR="00F171D7" w:rsidRDefault="00930644">
            <w:pPr>
              <w:spacing w:before="80" w:after="20"/>
              <w:ind w:left="680" w:right="80"/>
              <w:rPr>
                <w:rFonts w:ascii="Times New Roman" w:hAnsi="Times New Roman"/>
                <w:i/>
                <w:color w:val="000000"/>
                <w:sz w:val="22"/>
              </w:rPr>
            </w:pPr>
            <w:r>
              <w:rPr>
                <w:rFonts w:ascii="Times New Roman" w:hAnsi="Times New Roman"/>
                <w:i/>
                <w:color w:val="000000"/>
                <w:sz w:val="22"/>
              </w:rPr>
              <w:t>2.4-Procédures de mise en œuvre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0E4341" w14:textId="77777777" w:rsidR="00F171D7" w:rsidRDefault="00930644">
            <w:pPr>
              <w:spacing w:before="80" w:after="20"/>
              <w:ind w:left="80" w:right="80"/>
              <w:jc w:val="right"/>
              <w:rPr>
                <w:rFonts w:ascii="Times New Roman" w:hAnsi="Times New Roman"/>
                <w:i/>
                <w:color w:val="000000"/>
                <w:sz w:val="22"/>
              </w:rPr>
            </w:pPr>
            <w:r>
              <w:rPr>
                <w:rFonts w:ascii="Times New Roman" w:hAnsi="Times New Roman"/>
                <w:i/>
                <w:color w:val="000000"/>
                <w:sz w:val="22"/>
              </w:rPr>
              <w:t>7.5 %</w:t>
            </w:r>
          </w:p>
        </w:tc>
      </w:tr>
      <w:tr w:rsidR="00F171D7" w14:paraId="5A8E597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CB30C7"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3-Performances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1B2CB2" w14:textId="77777777" w:rsidR="00F171D7" w:rsidRDefault="00930644">
            <w:pPr>
              <w:spacing w:before="80" w:after="20"/>
              <w:ind w:left="80" w:right="80"/>
              <w:rPr>
                <w:rFonts w:ascii="Times New Roman" w:hAnsi="Times New Roman"/>
                <w:color w:val="000000"/>
                <w:sz w:val="22"/>
              </w:rPr>
            </w:pPr>
            <w:r>
              <w:rPr>
                <w:rFonts w:ascii="Times New Roman" w:hAnsi="Times New Roman"/>
                <w:color w:val="000000"/>
                <w:sz w:val="22"/>
              </w:rPr>
              <w:t>10.0 %</w:t>
            </w:r>
          </w:p>
        </w:tc>
      </w:tr>
    </w:tbl>
    <w:p w14:paraId="220A2768" w14:textId="77777777" w:rsidR="00F171D7" w:rsidRDefault="00930644">
      <w:pPr>
        <w:spacing w:after="240" w:line="100" w:lineRule="exact"/>
        <w:rPr>
          <w:sz w:val="10"/>
        </w:rPr>
      </w:pPr>
      <w:r>
        <w:t xml:space="preserve"> </w:t>
      </w:r>
    </w:p>
    <w:p w14:paraId="7A969513" w14:textId="1E5F2AB4" w:rsidR="00F171D7" w:rsidRPr="00930644" w:rsidRDefault="00930644">
      <w:pPr>
        <w:pStyle w:val="ParagrapheIndent2"/>
        <w:spacing w:line="253" w:lineRule="exact"/>
        <w:jc w:val="both"/>
        <w:rPr>
          <w:b/>
          <w:color w:val="000000"/>
        </w:rPr>
      </w:pPr>
      <w:r w:rsidRPr="00930644">
        <w:rPr>
          <w:b/>
          <w:color w:val="000000"/>
        </w:rPr>
        <w:t>Critère 1 - Prix des prestations</w:t>
      </w:r>
      <w:r w:rsidR="00937E1B">
        <w:rPr>
          <w:b/>
          <w:color w:val="000000"/>
        </w:rPr>
        <w:t xml:space="preserve"> (commun à tous les lots)</w:t>
      </w:r>
      <w:r w:rsidRPr="00930644">
        <w:rPr>
          <w:b/>
          <w:color w:val="000000"/>
        </w:rPr>
        <w:t xml:space="preserve"> :</w:t>
      </w:r>
    </w:p>
    <w:p w14:paraId="7DE1E100" w14:textId="77777777" w:rsidR="00F171D7" w:rsidRDefault="00F171D7">
      <w:pPr>
        <w:pStyle w:val="ParagrapheIndent2"/>
        <w:spacing w:line="253" w:lineRule="exact"/>
        <w:jc w:val="both"/>
        <w:rPr>
          <w:color w:val="000000"/>
        </w:rPr>
      </w:pPr>
    </w:p>
    <w:p w14:paraId="5D81BACE" w14:textId="3ED2CFAA" w:rsidR="00F171D7" w:rsidRDefault="00930644">
      <w:pPr>
        <w:pStyle w:val="ParagrapheIndent2"/>
        <w:spacing w:line="253" w:lineRule="exact"/>
        <w:jc w:val="both"/>
        <w:rPr>
          <w:color w:val="000000"/>
        </w:rPr>
      </w:pPr>
      <w:r>
        <w:rPr>
          <w:color w:val="000000"/>
        </w:rPr>
        <w:t>Le prix des prestations sera apprécié à partir du Détail Quantit</w:t>
      </w:r>
      <w:r w:rsidR="0023446D">
        <w:rPr>
          <w:color w:val="000000"/>
        </w:rPr>
        <w:t>at</w:t>
      </w:r>
      <w:r>
        <w:rPr>
          <w:color w:val="000000"/>
        </w:rPr>
        <w:t>if Estimatif renseigné par le candidat après vérification de la correspondance avec les prix du BPU et vérification des opérations (report, multiplications et additions).</w:t>
      </w:r>
    </w:p>
    <w:p w14:paraId="54E849C6" w14:textId="77777777" w:rsidR="00F171D7" w:rsidRDefault="00930644">
      <w:pPr>
        <w:pStyle w:val="ParagrapheIndent2"/>
        <w:spacing w:line="253" w:lineRule="exact"/>
        <w:jc w:val="both"/>
        <w:rPr>
          <w:color w:val="000000"/>
        </w:rPr>
      </w:pPr>
      <w:r>
        <w:rPr>
          <w:color w:val="000000"/>
        </w:rPr>
        <w:t xml:space="preserve">La note sera déterminée par la formule suivante : Note = % de pondération du critère prix x 5 x (prix offre de référence / prix de l'offre du candidat). Le prix de référence est celui de l'offre la moins </w:t>
      </w:r>
      <w:proofErr w:type="spellStart"/>
      <w:r>
        <w:rPr>
          <w:color w:val="000000"/>
        </w:rPr>
        <w:t>disante</w:t>
      </w:r>
      <w:proofErr w:type="spellEnd"/>
      <w:r>
        <w:rPr>
          <w:color w:val="000000"/>
        </w:rPr>
        <w:t xml:space="preserve"> sous réserve qu'il n'ait pas été considéré comme anormalement bas.</w:t>
      </w:r>
    </w:p>
    <w:p w14:paraId="6E632212" w14:textId="77777777" w:rsidR="00F171D7" w:rsidRDefault="00F171D7">
      <w:pPr>
        <w:pStyle w:val="ParagrapheIndent2"/>
        <w:spacing w:line="253" w:lineRule="exact"/>
        <w:jc w:val="both"/>
        <w:rPr>
          <w:color w:val="000000"/>
        </w:rPr>
      </w:pPr>
    </w:p>
    <w:p w14:paraId="6C1EF104" w14:textId="77777777" w:rsidR="00F171D7" w:rsidRDefault="00930644" w:rsidP="00930644">
      <w:pPr>
        <w:pStyle w:val="ParagrapheIndent2"/>
        <w:pBdr>
          <w:top w:val="single" w:sz="4" w:space="1" w:color="auto"/>
          <w:left w:val="single" w:sz="4" w:space="4" w:color="auto"/>
          <w:bottom w:val="single" w:sz="4" w:space="1" w:color="auto"/>
          <w:right w:val="single" w:sz="4" w:space="4" w:color="auto"/>
        </w:pBdr>
        <w:spacing w:line="253" w:lineRule="exact"/>
        <w:jc w:val="both"/>
        <w:rPr>
          <w:color w:val="000000"/>
        </w:rPr>
      </w:pPr>
      <w:r>
        <w:rPr>
          <w:color w:val="000000"/>
        </w:rPr>
        <w:t>La valeur technique et la performance environnementale seront jugées à l'aide des éléments suivants issus du mémoire technique et environnemental et des fiches techniques annexées.</w:t>
      </w:r>
    </w:p>
    <w:p w14:paraId="7C9DA873" w14:textId="77777777" w:rsidR="00930644" w:rsidRDefault="00930644" w:rsidP="00930644">
      <w:pPr>
        <w:pStyle w:val="ParagrapheIndent2"/>
        <w:pBdr>
          <w:top w:val="single" w:sz="4" w:space="1" w:color="auto"/>
          <w:left w:val="single" w:sz="4" w:space="4" w:color="auto"/>
          <w:bottom w:val="single" w:sz="4" w:space="1" w:color="auto"/>
          <w:right w:val="single" w:sz="4" w:space="4" w:color="auto"/>
        </w:pBdr>
        <w:spacing w:line="253" w:lineRule="exact"/>
        <w:jc w:val="both"/>
        <w:rPr>
          <w:color w:val="000000"/>
        </w:rPr>
      </w:pPr>
      <w:r>
        <w:rPr>
          <w:color w:val="000000"/>
        </w:rPr>
        <w:t xml:space="preserve">Chaque critère et/ou sous critère de la performance environnementale et de la valeur technique seront notés selon la grille ci-dessous puis affectés du coefficient de pondération indiqué au sein du tableau ci-dessus selon le lot : </w:t>
      </w:r>
    </w:p>
    <w:p w14:paraId="47544A20" w14:textId="77777777" w:rsidR="00930644" w:rsidRDefault="00930644" w:rsidP="00930644">
      <w:pPr>
        <w:pStyle w:val="ParagrapheIndent2"/>
        <w:pBdr>
          <w:top w:val="single" w:sz="4" w:space="1" w:color="auto"/>
          <w:left w:val="single" w:sz="4" w:space="4" w:color="auto"/>
          <w:bottom w:val="single" w:sz="4" w:space="1" w:color="auto"/>
          <w:right w:val="single" w:sz="4" w:space="4" w:color="auto"/>
        </w:pBdr>
        <w:spacing w:line="253" w:lineRule="exact"/>
        <w:jc w:val="both"/>
        <w:rPr>
          <w:color w:val="000000"/>
        </w:rPr>
      </w:pPr>
      <w:r>
        <w:rPr>
          <w:color w:val="000000"/>
        </w:rPr>
        <w:t xml:space="preserve">1 = insuffisant ; 2 = très moyen ; 3 = moyen ; 4 = bon ; 5 = très bon ; 0= très insuffisant. </w:t>
      </w:r>
    </w:p>
    <w:p w14:paraId="7F0406D9" w14:textId="77777777" w:rsidR="00F171D7" w:rsidRDefault="00930644" w:rsidP="00930644">
      <w:pPr>
        <w:pStyle w:val="ParagrapheIndent2"/>
        <w:pBdr>
          <w:top w:val="single" w:sz="4" w:space="1" w:color="auto"/>
          <w:left w:val="single" w:sz="4" w:space="4" w:color="auto"/>
          <w:bottom w:val="single" w:sz="4" w:space="1" w:color="auto"/>
          <w:right w:val="single" w:sz="4" w:space="4" w:color="auto"/>
        </w:pBdr>
        <w:spacing w:line="253" w:lineRule="exact"/>
        <w:jc w:val="both"/>
        <w:rPr>
          <w:color w:val="000000"/>
        </w:rPr>
      </w:pPr>
      <w:r>
        <w:rPr>
          <w:color w:val="000000"/>
        </w:rPr>
        <w:t>Toutefois, le Département se réserve la possibilité d'attribuer des notes intermédiaires dans certains cas (moyennes, analyse de plusieurs produits ou éléments etc.)</w:t>
      </w:r>
    </w:p>
    <w:p w14:paraId="5887C205" w14:textId="77777777" w:rsidR="00F171D7" w:rsidRDefault="00F171D7">
      <w:pPr>
        <w:pStyle w:val="ParagrapheIndent2"/>
        <w:spacing w:line="253" w:lineRule="exact"/>
        <w:jc w:val="both"/>
        <w:rPr>
          <w:color w:val="000000"/>
        </w:rPr>
      </w:pPr>
    </w:p>
    <w:p w14:paraId="6B2B1826" w14:textId="77777777" w:rsidR="00930644" w:rsidRPr="00930644" w:rsidRDefault="00930644" w:rsidP="00930644">
      <w:pPr>
        <w:pStyle w:val="ParagrapheIndent2"/>
        <w:spacing w:line="253" w:lineRule="exact"/>
        <w:jc w:val="both"/>
        <w:rPr>
          <w:b/>
          <w:color w:val="000000"/>
          <w:u w:val="single"/>
        </w:rPr>
      </w:pPr>
      <w:r w:rsidRPr="00930644">
        <w:rPr>
          <w:b/>
          <w:color w:val="000000"/>
          <w:u w:val="single"/>
        </w:rPr>
        <w:t>Détail des critères et sous critères pour les lots 6 à 10 :</w:t>
      </w:r>
    </w:p>
    <w:p w14:paraId="6F4A5DF1" w14:textId="77777777" w:rsidR="00930644" w:rsidRDefault="00930644">
      <w:pPr>
        <w:pStyle w:val="ParagrapheIndent2"/>
        <w:spacing w:line="253" w:lineRule="exact"/>
        <w:jc w:val="both"/>
        <w:rPr>
          <w:b/>
          <w:color w:val="000000"/>
        </w:rPr>
      </w:pPr>
    </w:p>
    <w:p w14:paraId="1302D55F" w14:textId="77777777" w:rsidR="00930644" w:rsidRDefault="00930644">
      <w:pPr>
        <w:pStyle w:val="ParagrapheIndent2"/>
        <w:spacing w:line="253" w:lineRule="exact"/>
        <w:jc w:val="both"/>
        <w:rPr>
          <w:b/>
          <w:color w:val="000000"/>
        </w:rPr>
      </w:pPr>
      <w:r w:rsidRPr="00930644">
        <w:rPr>
          <w:b/>
          <w:color w:val="000000"/>
        </w:rPr>
        <w:t xml:space="preserve">Critère 2 Valeur technique : </w:t>
      </w:r>
    </w:p>
    <w:p w14:paraId="6EC069DC" w14:textId="77777777" w:rsidR="00F171D7" w:rsidRDefault="00F171D7">
      <w:pPr>
        <w:pStyle w:val="ParagrapheIndent2"/>
        <w:spacing w:line="253" w:lineRule="exact"/>
        <w:jc w:val="both"/>
        <w:rPr>
          <w:color w:val="000000"/>
        </w:rPr>
      </w:pPr>
    </w:p>
    <w:p w14:paraId="66AA20A5" w14:textId="77777777" w:rsidR="00F171D7" w:rsidRDefault="00930644">
      <w:pPr>
        <w:pStyle w:val="ParagrapheIndent2"/>
        <w:spacing w:line="253" w:lineRule="exact"/>
        <w:jc w:val="both"/>
        <w:rPr>
          <w:color w:val="000000"/>
        </w:rPr>
      </w:pPr>
      <w:r>
        <w:rPr>
          <w:color w:val="000000"/>
        </w:rPr>
        <w:t>Sous-critère n° 2.1 : Moyens humains affectés aux chantiers : Précisez le nombre de chantiers que vous pouvez mener simultanément surtout dans le cas où vous seriez titulaire de plusieurs lots. Sous la forme d’un organigramme et pour chaque équipe détaillez les personnels que vous pouvez affecter aux chantiers avec leurs noms, leurs fonctions et les coordonnées des responsables.</w:t>
      </w:r>
    </w:p>
    <w:p w14:paraId="27B3405F" w14:textId="77777777" w:rsidR="00F171D7" w:rsidRDefault="00930644">
      <w:pPr>
        <w:pStyle w:val="ParagrapheIndent2"/>
        <w:spacing w:line="253" w:lineRule="exact"/>
        <w:jc w:val="both"/>
        <w:rPr>
          <w:color w:val="000000"/>
        </w:rPr>
      </w:pPr>
      <w:r>
        <w:rPr>
          <w:color w:val="000000"/>
        </w:rPr>
        <w:t>Sous-critère n° 2.2 : Moyens matériels affectés aux chantiers : Listez et décrivez les matériels qui seront affectés aux chantiers, avec leur nombre. Fournir les fiches techniques des finisseurs et compacteurs, précisez et décrivez la ou les centrales d’où viendront les fournitures</w:t>
      </w:r>
    </w:p>
    <w:p w14:paraId="22B93B9A" w14:textId="6CBB55CB" w:rsidR="00F171D7" w:rsidRDefault="00930644">
      <w:pPr>
        <w:pStyle w:val="ParagrapheIndent2"/>
        <w:spacing w:line="253" w:lineRule="exact"/>
        <w:jc w:val="both"/>
        <w:rPr>
          <w:color w:val="000000"/>
        </w:rPr>
      </w:pPr>
      <w:r>
        <w:rPr>
          <w:color w:val="000000"/>
        </w:rPr>
        <w:t>Sous-critère n° 2.3 : Nature et qualité des principales fournitures : Précisez, à l’aide du tableau ci-dessous les produits proposés (plusieurs produits possibles par type), leur provenance et pour chacun d’eux fournissez la fiche technique produit accompagnée des fiches techniques des constituants (gravillons, agrégats d’enrobés, liants). Fournir le sous-détail du prix de chaque type de produit.</w:t>
      </w:r>
    </w:p>
    <w:p w14:paraId="69D73B57" w14:textId="010C5658" w:rsidR="00285BD2" w:rsidRDefault="00285BD2" w:rsidP="00285BD2"/>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53"/>
        <w:gridCol w:w="1768"/>
        <w:gridCol w:w="1767"/>
        <w:gridCol w:w="1768"/>
        <w:gridCol w:w="2621"/>
      </w:tblGrid>
      <w:tr w:rsidR="00285BD2" w14:paraId="42D524B3" w14:textId="77777777" w:rsidTr="00285BD2">
        <w:trPr>
          <w:trHeight w:val="296"/>
          <w:jc w:val="center"/>
        </w:trPr>
        <w:tc>
          <w:tcPr>
            <w:tcW w:w="1353" w:type="dxa"/>
            <w:vMerge w:val="restart"/>
          </w:tcPr>
          <w:p w14:paraId="4F87AF38" w14:textId="77777777" w:rsidR="00285BD2" w:rsidRDefault="00285BD2" w:rsidP="00EF4B18">
            <w:pPr>
              <w:pStyle w:val="TableParagraph"/>
              <w:spacing w:before="1"/>
              <w:rPr>
                <w:rFonts w:ascii="Arial MT"/>
                <w:sz w:val="16"/>
              </w:rPr>
            </w:pPr>
          </w:p>
          <w:p w14:paraId="2359E56A" w14:textId="77777777" w:rsidR="00285BD2" w:rsidRDefault="00285BD2" w:rsidP="00EF4B18">
            <w:pPr>
              <w:pStyle w:val="TableParagraph"/>
              <w:ind w:left="41"/>
              <w:rPr>
                <w:sz w:val="18"/>
              </w:rPr>
            </w:pPr>
            <w:r>
              <w:rPr>
                <w:sz w:val="18"/>
              </w:rPr>
              <w:t>Type</w:t>
            </w:r>
            <w:r>
              <w:rPr>
                <w:spacing w:val="10"/>
                <w:sz w:val="18"/>
              </w:rPr>
              <w:t xml:space="preserve"> </w:t>
            </w:r>
            <w:r>
              <w:rPr>
                <w:sz w:val="18"/>
              </w:rPr>
              <w:t>de</w:t>
            </w:r>
            <w:r>
              <w:rPr>
                <w:spacing w:val="12"/>
                <w:sz w:val="18"/>
              </w:rPr>
              <w:t xml:space="preserve"> </w:t>
            </w:r>
            <w:r>
              <w:rPr>
                <w:sz w:val="18"/>
              </w:rPr>
              <w:t>produits</w:t>
            </w:r>
          </w:p>
        </w:tc>
        <w:tc>
          <w:tcPr>
            <w:tcW w:w="5303" w:type="dxa"/>
            <w:gridSpan w:val="3"/>
          </w:tcPr>
          <w:p w14:paraId="4AC2E6D4" w14:textId="77777777" w:rsidR="00285BD2" w:rsidRDefault="00285BD2" w:rsidP="00EF4B18">
            <w:pPr>
              <w:pStyle w:val="TableParagraph"/>
              <w:spacing w:before="77" w:line="200" w:lineRule="exact"/>
              <w:ind w:left="1964" w:right="1946"/>
              <w:jc w:val="center"/>
              <w:rPr>
                <w:sz w:val="18"/>
              </w:rPr>
            </w:pPr>
            <w:r>
              <w:rPr>
                <w:sz w:val="18"/>
              </w:rPr>
              <w:t>Produits</w:t>
            </w:r>
            <w:r>
              <w:rPr>
                <w:spacing w:val="7"/>
                <w:sz w:val="18"/>
              </w:rPr>
              <w:t xml:space="preserve"> </w:t>
            </w:r>
            <w:r>
              <w:rPr>
                <w:sz w:val="18"/>
              </w:rPr>
              <w:t>proposés</w:t>
            </w:r>
          </w:p>
        </w:tc>
        <w:tc>
          <w:tcPr>
            <w:tcW w:w="2621" w:type="dxa"/>
            <w:vMerge w:val="restart"/>
          </w:tcPr>
          <w:p w14:paraId="321E2C42" w14:textId="77777777" w:rsidR="00285BD2" w:rsidRDefault="00285BD2" w:rsidP="00EF4B18">
            <w:pPr>
              <w:pStyle w:val="TableParagraph"/>
              <w:spacing w:before="1"/>
              <w:rPr>
                <w:rFonts w:ascii="Arial MT"/>
                <w:sz w:val="16"/>
              </w:rPr>
            </w:pPr>
          </w:p>
          <w:p w14:paraId="4A94A044" w14:textId="77777777" w:rsidR="00285BD2" w:rsidRDefault="00285BD2" w:rsidP="00EF4B18">
            <w:pPr>
              <w:pStyle w:val="TableParagraph"/>
              <w:ind w:left="530"/>
              <w:rPr>
                <w:sz w:val="18"/>
              </w:rPr>
            </w:pPr>
            <w:r>
              <w:rPr>
                <w:sz w:val="18"/>
              </w:rPr>
              <w:t>Lieux</w:t>
            </w:r>
            <w:r>
              <w:rPr>
                <w:spacing w:val="12"/>
                <w:sz w:val="18"/>
              </w:rPr>
              <w:t xml:space="preserve"> </w:t>
            </w:r>
            <w:r>
              <w:rPr>
                <w:sz w:val="18"/>
              </w:rPr>
              <w:t>de</w:t>
            </w:r>
            <w:r>
              <w:rPr>
                <w:spacing w:val="10"/>
                <w:sz w:val="18"/>
              </w:rPr>
              <w:t xml:space="preserve"> </w:t>
            </w:r>
            <w:r>
              <w:rPr>
                <w:sz w:val="18"/>
              </w:rPr>
              <w:t>provenance</w:t>
            </w:r>
          </w:p>
        </w:tc>
      </w:tr>
      <w:tr w:rsidR="00285BD2" w14:paraId="431993C6" w14:textId="77777777" w:rsidTr="00285BD2">
        <w:trPr>
          <w:trHeight w:val="296"/>
          <w:jc w:val="center"/>
        </w:trPr>
        <w:tc>
          <w:tcPr>
            <w:tcW w:w="1353" w:type="dxa"/>
            <w:vMerge/>
            <w:tcBorders>
              <w:top w:val="nil"/>
            </w:tcBorders>
          </w:tcPr>
          <w:p w14:paraId="05EDB242" w14:textId="77777777" w:rsidR="00285BD2" w:rsidRDefault="00285BD2" w:rsidP="00EF4B18">
            <w:pPr>
              <w:rPr>
                <w:sz w:val="2"/>
                <w:szCs w:val="2"/>
              </w:rPr>
            </w:pPr>
          </w:p>
        </w:tc>
        <w:tc>
          <w:tcPr>
            <w:tcW w:w="1768" w:type="dxa"/>
          </w:tcPr>
          <w:p w14:paraId="0ADC4F8B" w14:textId="77777777" w:rsidR="00285BD2" w:rsidRDefault="00285BD2" w:rsidP="00EF4B18">
            <w:pPr>
              <w:pStyle w:val="TableParagraph"/>
              <w:spacing w:before="77" w:line="200" w:lineRule="exact"/>
              <w:ind w:left="543"/>
              <w:rPr>
                <w:sz w:val="18"/>
              </w:rPr>
            </w:pPr>
            <w:r>
              <w:rPr>
                <w:sz w:val="18"/>
              </w:rPr>
              <w:t>Produit</w:t>
            </w:r>
            <w:r>
              <w:rPr>
                <w:spacing w:val="-1"/>
                <w:sz w:val="18"/>
              </w:rPr>
              <w:t xml:space="preserve"> </w:t>
            </w:r>
            <w:r>
              <w:rPr>
                <w:sz w:val="18"/>
              </w:rPr>
              <w:t>1</w:t>
            </w:r>
          </w:p>
        </w:tc>
        <w:tc>
          <w:tcPr>
            <w:tcW w:w="1767" w:type="dxa"/>
          </w:tcPr>
          <w:p w14:paraId="40E43880" w14:textId="77777777" w:rsidR="00285BD2" w:rsidRDefault="00285BD2" w:rsidP="00EF4B18">
            <w:pPr>
              <w:pStyle w:val="TableParagraph"/>
              <w:spacing w:before="77" w:line="200" w:lineRule="exact"/>
              <w:ind w:left="542"/>
              <w:rPr>
                <w:sz w:val="18"/>
              </w:rPr>
            </w:pPr>
            <w:r>
              <w:rPr>
                <w:sz w:val="18"/>
              </w:rPr>
              <w:t>Produit</w:t>
            </w:r>
            <w:r>
              <w:rPr>
                <w:spacing w:val="2"/>
                <w:sz w:val="18"/>
              </w:rPr>
              <w:t xml:space="preserve"> </w:t>
            </w:r>
            <w:r>
              <w:rPr>
                <w:sz w:val="18"/>
              </w:rPr>
              <w:t>2</w:t>
            </w:r>
          </w:p>
        </w:tc>
        <w:tc>
          <w:tcPr>
            <w:tcW w:w="1768" w:type="dxa"/>
          </w:tcPr>
          <w:p w14:paraId="0E585866" w14:textId="77777777" w:rsidR="00285BD2" w:rsidRDefault="00285BD2" w:rsidP="00EF4B18">
            <w:pPr>
              <w:pStyle w:val="TableParagraph"/>
              <w:spacing w:before="77" w:line="200" w:lineRule="exact"/>
              <w:ind w:left="543"/>
              <w:rPr>
                <w:sz w:val="18"/>
              </w:rPr>
            </w:pPr>
            <w:r>
              <w:rPr>
                <w:sz w:val="18"/>
              </w:rPr>
              <w:t>Produit</w:t>
            </w:r>
            <w:r>
              <w:rPr>
                <w:spacing w:val="2"/>
                <w:sz w:val="18"/>
              </w:rPr>
              <w:t xml:space="preserve"> </w:t>
            </w:r>
            <w:r>
              <w:rPr>
                <w:sz w:val="18"/>
              </w:rPr>
              <w:t>3</w:t>
            </w:r>
          </w:p>
        </w:tc>
        <w:tc>
          <w:tcPr>
            <w:tcW w:w="2621" w:type="dxa"/>
            <w:vMerge/>
            <w:tcBorders>
              <w:top w:val="nil"/>
            </w:tcBorders>
          </w:tcPr>
          <w:p w14:paraId="6E4408FC" w14:textId="77777777" w:rsidR="00285BD2" w:rsidRDefault="00285BD2" w:rsidP="00EF4B18">
            <w:pPr>
              <w:rPr>
                <w:sz w:val="2"/>
                <w:szCs w:val="2"/>
              </w:rPr>
            </w:pPr>
          </w:p>
        </w:tc>
      </w:tr>
      <w:tr w:rsidR="00285BD2" w14:paraId="3E16DF7A" w14:textId="77777777" w:rsidTr="00285BD2">
        <w:trPr>
          <w:trHeight w:val="296"/>
          <w:jc w:val="center"/>
        </w:trPr>
        <w:tc>
          <w:tcPr>
            <w:tcW w:w="1353" w:type="dxa"/>
          </w:tcPr>
          <w:p w14:paraId="4746DFE2" w14:textId="77777777" w:rsidR="00285BD2" w:rsidRDefault="00285BD2" w:rsidP="00EF4B18">
            <w:pPr>
              <w:pStyle w:val="TableParagraph"/>
              <w:spacing w:before="77" w:line="200" w:lineRule="exact"/>
              <w:ind w:left="29"/>
              <w:rPr>
                <w:sz w:val="18"/>
              </w:rPr>
            </w:pPr>
            <w:r>
              <w:rPr>
                <w:sz w:val="18"/>
              </w:rPr>
              <w:t>GE</w:t>
            </w:r>
            <w:r>
              <w:rPr>
                <w:spacing w:val="-9"/>
                <w:sz w:val="18"/>
              </w:rPr>
              <w:t xml:space="preserve"> </w:t>
            </w:r>
            <w:r>
              <w:rPr>
                <w:sz w:val="18"/>
              </w:rPr>
              <w:t>r</w:t>
            </w:r>
          </w:p>
        </w:tc>
        <w:tc>
          <w:tcPr>
            <w:tcW w:w="1768" w:type="dxa"/>
          </w:tcPr>
          <w:p w14:paraId="0507A97C" w14:textId="77777777" w:rsidR="00285BD2" w:rsidRDefault="00285BD2" w:rsidP="00EF4B18">
            <w:pPr>
              <w:pStyle w:val="TableParagraph"/>
              <w:rPr>
                <w:rFonts w:ascii="Times New Roman"/>
                <w:sz w:val="20"/>
              </w:rPr>
            </w:pPr>
          </w:p>
        </w:tc>
        <w:tc>
          <w:tcPr>
            <w:tcW w:w="1767" w:type="dxa"/>
          </w:tcPr>
          <w:p w14:paraId="11FDBF5C" w14:textId="77777777" w:rsidR="00285BD2" w:rsidRDefault="00285BD2" w:rsidP="00EF4B18">
            <w:pPr>
              <w:pStyle w:val="TableParagraph"/>
              <w:rPr>
                <w:rFonts w:ascii="Times New Roman"/>
                <w:sz w:val="20"/>
              </w:rPr>
            </w:pPr>
          </w:p>
        </w:tc>
        <w:tc>
          <w:tcPr>
            <w:tcW w:w="1768" w:type="dxa"/>
          </w:tcPr>
          <w:p w14:paraId="4EA2E092" w14:textId="77777777" w:rsidR="00285BD2" w:rsidRDefault="00285BD2" w:rsidP="00EF4B18">
            <w:pPr>
              <w:pStyle w:val="TableParagraph"/>
              <w:rPr>
                <w:rFonts w:ascii="Times New Roman"/>
                <w:sz w:val="20"/>
              </w:rPr>
            </w:pPr>
          </w:p>
        </w:tc>
        <w:tc>
          <w:tcPr>
            <w:tcW w:w="2621" w:type="dxa"/>
          </w:tcPr>
          <w:p w14:paraId="598E2B10" w14:textId="77777777" w:rsidR="00285BD2" w:rsidRDefault="00285BD2" w:rsidP="00EF4B18">
            <w:pPr>
              <w:pStyle w:val="TableParagraph"/>
              <w:rPr>
                <w:rFonts w:ascii="Times New Roman"/>
                <w:sz w:val="20"/>
              </w:rPr>
            </w:pPr>
          </w:p>
        </w:tc>
      </w:tr>
      <w:tr w:rsidR="00285BD2" w14:paraId="5B9DB840" w14:textId="77777777" w:rsidTr="00285BD2">
        <w:trPr>
          <w:trHeight w:val="296"/>
          <w:jc w:val="center"/>
        </w:trPr>
        <w:tc>
          <w:tcPr>
            <w:tcW w:w="1353" w:type="dxa"/>
          </w:tcPr>
          <w:p w14:paraId="0E881CEC" w14:textId="77777777" w:rsidR="00285BD2" w:rsidRDefault="00285BD2" w:rsidP="00EF4B18">
            <w:pPr>
              <w:pStyle w:val="TableParagraph"/>
              <w:spacing w:before="77" w:line="200" w:lineRule="exact"/>
              <w:ind w:left="29"/>
              <w:rPr>
                <w:sz w:val="18"/>
              </w:rPr>
            </w:pPr>
            <w:r>
              <w:rPr>
                <w:sz w:val="18"/>
              </w:rPr>
              <w:t>BBE</w:t>
            </w:r>
          </w:p>
        </w:tc>
        <w:tc>
          <w:tcPr>
            <w:tcW w:w="1768" w:type="dxa"/>
          </w:tcPr>
          <w:p w14:paraId="16CA35CC" w14:textId="77777777" w:rsidR="00285BD2" w:rsidRDefault="00285BD2" w:rsidP="00EF4B18">
            <w:pPr>
              <w:pStyle w:val="TableParagraph"/>
              <w:rPr>
                <w:rFonts w:ascii="Times New Roman"/>
                <w:sz w:val="20"/>
              </w:rPr>
            </w:pPr>
          </w:p>
        </w:tc>
        <w:tc>
          <w:tcPr>
            <w:tcW w:w="1767" w:type="dxa"/>
          </w:tcPr>
          <w:p w14:paraId="667E7F17" w14:textId="77777777" w:rsidR="00285BD2" w:rsidRDefault="00285BD2" w:rsidP="00EF4B18">
            <w:pPr>
              <w:pStyle w:val="TableParagraph"/>
              <w:rPr>
                <w:rFonts w:ascii="Times New Roman"/>
                <w:sz w:val="20"/>
              </w:rPr>
            </w:pPr>
          </w:p>
        </w:tc>
        <w:tc>
          <w:tcPr>
            <w:tcW w:w="1768" w:type="dxa"/>
          </w:tcPr>
          <w:p w14:paraId="1DDE8719" w14:textId="77777777" w:rsidR="00285BD2" w:rsidRDefault="00285BD2" w:rsidP="00EF4B18">
            <w:pPr>
              <w:pStyle w:val="TableParagraph"/>
              <w:rPr>
                <w:rFonts w:ascii="Times New Roman"/>
                <w:sz w:val="20"/>
              </w:rPr>
            </w:pPr>
          </w:p>
        </w:tc>
        <w:tc>
          <w:tcPr>
            <w:tcW w:w="2621" w:type="dxa"/>
          </w:tcPr>
          <w:p w14:paraId="7CF19994" w14:textId="77777777" w:rsidR="00285BD2" w:rsidRDefault="00285BD2" w:rsidP="00EF4B18">
            <w:pPr>
              <w:pStyle w:val="TableParagraph"/>
              <w:rPr>
                <w:rFonts w:ascii="Times New Roman"/>
                <w:sz w:val="20"/>
              </w:rPr>
            </w:pPr>
          </w:p>
        </w:tc>
      </w:tr>
    </w:tbl>
    <w:p w14:paraId="51592A5C" w14:textId="77777777" w:rsidR="00285BD2" w:rsidRPr="00285BD2" w:rsidRDefault="00285BD2" w:rsidP="00285BD2"/>
    <w:p w14:paraId="37305A8A" w14:textId="77777777" w:rsidR="00F171D7" w:rsidRDefault="00930644">
      <w:pPr>
        <w:pStyle w:val="ParagrapheIndent2"/>
        <w:spacing w:line="253" w:lineRule="exact"/>
        <w:jc w:val="both"/>
        <w:rPr>
          <w:color w:val="000000"/>
        </w:rPr>
      </w:pPr>
      <w:r>
        <w:rPr>
          <w:color w:val="000000"/>
        </w:rPr>
        <w:lastRenderedPageBreak/>
        <w:t>Sous-critère n° 2.4 : Procédures de mise en œuvre : Précisez les procédures qui seront utilisées par vos équipes pour mettre en œuvre les GE, ESU sur GE, ESU appliqués directement sur support existant et le BBE.</w:t>
      </w:r>
    </w:p>
    <w:p w14:paraId="550E2092" w14:textId="77777777" w:rsidR="00B767ED" w:rsidRPr="00B767ED" w:rsidRDefault="00B767ED" w:rsidP="00B767ED"/>
    <w:p w14:paraId="3555AD72" w14:textId="77777777" w:rsidR="00F171D7" w:rsidRPr="00930644" w:rsidRDefault="00930644">
      <w:pPr>
        <w:pStyle w:val="ParagrapheIndent2"/>
        <w:spacing w:line="253" w:lineRule="exact"/>
        <w:jc w:val="both"/>
        <w:rPr>
          <w:b/>
          <w:color w:val="000000"/>
        </w:rPr>
      </w:pPr>
      <w:r w:rsidRPr="00930644">
        <w:rPr>
          <w:b/>
          <w:color w:val="000000"/>
        </w:rPr>
        <w:t>Critère 3 Performance environnementale :</w:t>
      </w:r>
    </w:p>
    <w:p w14:paraId="32EBB0BA" w14:textId="77777777" w:rsidR="00F171D7" w:rsidRDefault="00F171D7">
      <w:pPr>
        <w:pStyle w:val="ParagrapheIndent2"/>
        <w:spacing w:line="253" w:lineRule="exact"/>
        <w:jc w:val="both"/>
        <w:rPr>
          <w:color w:val="000000"/>
        </w:rPr>
      </w:pPr>
    </w:p>
    <w:p w14:paraId="16E79FE5" w14:textId="77777777" w:rsidR="00F171D7" w:rsidRDefault="00930644">
      <w:pPr>
        <w:pStyle w:val="ParagrapheIndent2"/>
        <w:spacing w:line="253" w:lineRule="exact"/>
        <w:jc w:val="both"/>
        <w:rPr>
          <w:color w:val="000000"/>
        </w:rPr>
      </w:pPr>
      <w:r>
        <w:rPr>
          <w:color w:val="000000"/>
        </w:rPr>
        <w:t>Sous-critère 1 : Température de fabrication du BBE : dans tous les cas, cette température n'excédera pas 60 degrés. Si la température est comprise entre 0 et 40 °, la note maximale sera accordée. De 41 °c à 60, le titulaire obtiendra la moitié de la note. Au-delà de 60°, la note 0 sera appliquée.</w:t>
      </w:r>
    </w:p>
    <w:p w14:paraId="4EEDE33D" w14:textId="77777777" w:rsidR="00F171D7" w:rsidRDefault="00930644">
      <w:pPr>
        <w:pStyle w:val="ParagrapheIndent2"/>
        <w:spacing w:line="253" w:lineRule="exact"/>
        <w:jc w:val="both"/>
        <w:rPr>
          <w:color w:val="000000"/>
        </w:rPr>
      </w:pPr>
      <w:r>
        <w:rPr>
          <w:color w:val="000000"/>
        </w:rPr>
        <w:t>Sous-critère 2 : L'âge et la classe environnementale du matériel : l’entreprise listera les matériels dans un tableur (engins et camion) et les classera en Euro 6 ou étape V. Si l’ensemble du matériel appartient à ces classes, la note maximale sera attribuée. Dans le cas contraire, la notation s’effectuera au prorata.</w:t>
      </w:r>
    </w:p>
    <w:p w14:paraId="17338D34" w14:textId="77777777" w:rsidR="00F171D7" w:rsidRDefault="00930644">
      <w:pPr>
        <w:pStyle w:val="ParagrapheIndent2"/>
        <w:spacing w:line="253" w:lineRule="exact"/>
        <w:jc w:val="both"/>
        <w:rPr>
          <w:color w:val="000000"/>
        </w:rPr>
      </w:pPr>
      <w:r>
        <w:rPr>
          <w:color w:val="000000"/>
        </w:rPr>
        <w:t>Le matériel déclaré sera contrôlé à chaque chantier : si un matériel est présent sur un chantier et n’appartient pas à la liste demandée ci-dessus, des pénalités seront appliquées s’ils ne sont pas Euros 6 ou charge V.</w:t>
      </w:r>
    </w:p>
    <w:p w14:paraId="2FBCC8E7" w14:textId="77777777" w:rsidR="00F171D7" w:rsidRDefault="00F171D7">
      <w:pPr>
        <w:pStyle w:val="ParagrapheIndent2"/>
        <w:spacing w:line="253" w:lineRule="exact"/>
        <w:jc w:val="both"/>
        <w:rPr>
          <w:color w:val="000000"/>
        </w:rPr>
      </w:pPr>
    </w:p>
    <w:p w14:paraId="7874048E" w14:textId="77777777" w:rsidR="00B767ED" w:rsidRPr="00930644" w:rsidRDefault="00B767ED" w:rsidP="00B767ED">
      <w:pPr>
        <w:pStyle w:val="ParagrapheIndent2"/>
        <w:spacing w:line="253" w:lineRule="exact"/>
        <w:jc w:val="both"/>
        <w:rPr>
          <w:b/>
          <w:color w:val="000000"/>
          <w:u w:val="single"/>
        </w:rPr>
      </w:pPr>
      <w:r w:rsidRPr="00930644">
        <w:rPr>
          <w:b/>
          <w:color w:val="000000"/>
          <w:u w:val="single"/>
        </w:rPr>
        <w:t xml:space="preserve">Détail des critères et sous critères pour les lots </w:t>
      </w:r>
      <w:r>
        <w:rPr>
          <w:b/>
          <w:color w:val="000000"/>
          <w:u w:val="single"/>
        </w:rPr>
        <w:t xml:space="preserve">11 </w:t>
      </w:r>
      <w:r w:rsidRPr="00930644">
        <w:rPr>
          <w:b/>
          <w:color w:val="000000"/>
          <w:u w:val="single"/>
        </w:rPr>
        <w:t>à 1</w:t>
      </w:r>
      <w:r>
        <w:rPr>
          <w:b/>
          <w:color w:val="000000"/>
          <w:u w:val="single"/>
        </w:rPr>
        <w:t>5</w:t>
      </w:r>
      <w:r w:rsidRPr="00930644">
        <w:rPr>
          <w:b/>
          <w:color w:val="000000"/>
          <w:u w:val="single"/>
        </w:rPr>
        <w:t xml:space="preserve"> :</w:t>
      </w:r>
    </w:p>
    <w:p w14:paraId="15DFB619" w14:textId="77777777" w:rsidR="00F171D7" w:rsidRDefault="00F171D7">
      <w:pPr>
        <w:pStyle w:val="ParagrapheIndent2"/>
        <w:spacing w:line="253" w:lineRule="exact"/>
        <w:jc w:val="both"/>
        <w:rPr>
          <w:color w:val="000000"/>
        </w:rPr>
      </w:pPr>
    </w:p>
    <w:p w14:paraId="42598FF5" w14:textId="77777777" w:rsidR="00B767ED" w:rsidRDefault="00B767ED" w:rsidP="00B767ED">
      <w:pPr>
        <w:pStyle w:val="ParagrapheIndent2"/>
        <w:spacing w:line="253" w:lineRule="exact"/>
        <w:jc w:val="both"/>
        <w:rPr>
          <w:b/>
          <w:color w:val="000000"/>
        </w:rPr>
      </w:pPr>
      <w:r w:rsidRPr="00930644">
        <w:rPr>
          <w:b/>
          <w:color w:val="000000"/>
        </w:rPr>
        <w:t xml:space="preserve">Critère 2 Valeur technique : </w:t>
      </w:r>
    </w:p>
    <w:p w14:paraId="00F490A9" w14:textId="77777777" w:rsidR="00B767ED" w:rsidRPr="00B767ED" w:rsidRDefault="00B767ED" w:rsidP="00B767ED"/>
    <w:p w14:paraId="415E5107" w14:textId="77777777" w:rsidR="00F171D7" w:rsidRDefault="00930644">
      <w:pPr>
        <w:pStyle w:val="ParagrapheIndent2"/>
        <w:spacing w:line="253" w:lineRule="exact"/>
        <w:jc w:val="both"/>
        <w:rPr>
          <w:color w:val="000000"/>
        </w:rPr>
      </w:pPr>
      <w:r>
        <w:rPr>
          <w:color w:val="000000"/>
        </w:rPr>
        <w:t>Sous-critère n°2.1 : Moyens humains affectés aux chantiers: Précisez le nombre de chantiers que vous pouvez mener simultanément surtout dans le cas où vous seriez titulaire de plusieurs lots. Sous la forme d’un organigramme et pour chaque équipe détaillez les personnels que vous pouvez affecter aux chantiers avec leurs noms, leurs fonctions et les coordonnées des responsables.</w:t>
      </w:r>
    </w:p>
    <w:p w14:paraId="5A5744C5" w14:textId="77777777" w:rsidR="00F171D7" w:rsidRDefault="00930644">
      <w:pPr>
        <w:pStyle w:val="ParagrapheIndent2"/>
        <w:spacing w:line="253" w:lineRule="exact"/>
        <w:jc w:val="both"/>
        <w:rPr>
          <w:color w:val="000000"/>
        </w:rPr>
      </w:pPr>
      <w:r>
        <w:rPr>
          <w:color w:val="000000"/>
        </w:rPr>
        <w:t>Sous-critère n°2.2 : Moyens matériels affectés aux chantiers : Listez et décrivez les matériels qui seront affectés aux chantiers, avec leur nombre. Fournir les fiches techniques des finisseurs et compacteurs, précisez et décrivez la ou les centrales d’où viendront les fournitures</w:t>
      </w:r>
    </w:p>
    <w:p w14:paraId="60F62CF4" w14:textId="6B4EDC18" w:rsidR="00F171D7" w:rsidRDefault="00930644">
      <w:pPr>
        <w:pStyle w:val="ParagrapheIndent2"/>
        <w:spacing w:line="253" w:lineRule="exact"/>
        <w:jc w:val="both"/>
        <w:rPr>
          <w:color w:val="000000"/>
        </w:rPr>
      </w:pPr>
      <w:r>
        <w:rPr>
          <w:color w:val="000000"/>
        </w:rPr>
        <w:t>Sous-critère n°2.3 : Nature et qualité des principales fournitures : Précisez, à l’aide du tableau ci-dessous les produits proposés (plusieurs produits possibles par type), leur provenance et pour le BBSG fournissez la fiche technique produit accompagnée des fiches techniques des constituants (gravillons, agrégats d’enrobés, liants).</w:t>
      </w:r>
    </w:p>
    <w:p w14:paraId="4B5E6680" w14:textId="7F8F17FC" w:rsidR="00285BD2" w:rsidRDefault="00285BD2" w:rsidP="00285BD2"/>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53"/>
        <w:gridCol w:w="1768"/>
        <w:gridCol w:w="1767"/>
        <w:gridCol w:w="1768"/>
        <w:gridCol w:w="2621"/>
      </w:tblGrid>
      <w:tr w:rsidR="00285BD2" w14:paraId="4AAF18FF" w14:textId="77777777" w:rsidTr="00285BD2">
        <w:trPr>
          <w:trHeight w:val="296"/>
          <w:jc w:val="center"/>
        </w:trPr>
        <w:tc>
          <w:tcPr>
            <w:tcW w:w="1353" w:type="dxa"/>
            <w:vMerge w:val="restart"/>
          </w:tcPr>
          <w:p w14:paraId="514A4B9D" w14:textId="77777777" w:rsidR="00285BD2" w:rsidRDefault="00285BD2" w:rsidP="00EF4B18">
            <w:pPr>
              <w:pStyle w:val="TableParagraph"/>
              <w:rPr>
                <w:rFonts w:ascii="Arial MT"/>
                <w:sz w:val="17"/>
              </w:rPr>
            </w:pPr>
          </w:p>
          <w:p w14:paraId="2A4395D6" w14:textId="77777777" w:rsidR="00285BD2" w:rsidRDefault="00285BD2" w:rsidP="00EF4B18">
            <w:pPr>
              <w:pStyle w:val="TableParagraph"/>
              <w:ind w:left="41"/>
              <w:rPr>
                <w:sz w:val="18"/>
              </w:rPr>
            </w:pPr>
            <w:r>
              <w:rPr>
                <w:sz w:val="18"/>
              </w:rPr>
              <w:t>Type</w:t>
            </w:r>
            <w:r>
              <w:rPr>
                <w:spacing w:val="10"/>
                <w:sz w:val="18"/>
              </w:rPr>
              <w:t xml:space="preserve"> </w:t>
            </w:r>
            <w:r>
              <w:rPr>
                <w:sz w:val="18"/>
              </w:rPr>
              <w:t>de</w:t>
            </w:r>
            <w:r>
              <w:rPr>
                <w:spacing w:val="12"/>
                <w:sz w:val="18"/>
              </w:rPr>
              <w:t xml:space="preserve"> </w:t>
            </w:r>
            <w:r>
              <w:rPr>
                <w:sz w:val="18"/>
              </w:rPr>
              <w:t>produits</w:t>
            </w:r>
          </w:p>
        </w:tc>
        <w:tc>
          <w:tcPr>
            <w:tcW w:w="5303" w:type="dxa"/>
            <w:gridSpan w:val="3"/>
          </w:tcPr>
          <w:p w14:paraId="7DD7F760" w14:textId="77777777" w:rsidR="00285BD2" w:rsidRDefault="00285BD2" w:rsidP="00EF4B18">
            <w:pPr>
              <w:pStyle w:val="TableParagraph"/>
              <w:spacing w:before="88" w:line="189" w:lineRule="exact"/>
              <w:ind w:left="1964" w:right="1946"/>
              <w:jc w:val="center"/>
              <w:rPr>
                <w:sz w:val="18"/>
              </w:rPr>
            </w:pPr>
            <w:r>
              <w:rPr>
                <w:sz w:val="18"/>
              </w:rPr>
              <w:t>Produits</w:t>
            </w:r>
            <w:r>
              <w:rPr>
                <w:spacing w:val="7"/>
                <w:sz w:val="18"/>
              </w:rPr>
              <w:t xml:space="preserve"> </w:t>
            </w:r>
            <w:r>
              <w:rPr>
                <w:sz w:val="18"/>
              </w:rPr>
              <w:t>proposés</w:t>
            </w:r>
          </w:p>
        </w:tc>
        <w:tc>
          <w:tcPr>
            <w:tcW w:w="2621" w:type="dxa"/>
            <w:vMerge w:val="restart"/>
          </w:tcPr>
          <w:p w14:paraId="613A0666" w14:textId="77777777" w:rsidR="00285BD2" w:rsidRDefault="00285BD2" w:rsidP="00EF4B18">
            <w:pPr>
              <w:pStyle w:val="TableParagraph"/>
              <w:rPr>
                <w:rFonts w:ascii="Arial MT"/>
                <w:sz w:val="17"/>
              </w:rPr>
            </w:pPr>
          </w:p>
          <w:p w14:paraId="0A145FE2" w14:textId="77777777" w:rsidR="00285BD2" w:rsidRDefault="00285BD2" w:rsidP="00EF4B18">
            <w:pPr>
              <w:pStyle w:val="TableParagraph"/>
              <w:ind w:left="530"/>
              <w:rPr>
                <w:sz w:val="18"/>
              </w:rPr>
            </w:pPr>
            <w:r>
              <w:rPr>
                <w:sz w:val="18"/>
              </w:rPr>
              <w:t>Lieux</w:t>
            </w:r>
            <w:r>
              <w:rPr>
                <w:spacing w:val="12"/>
                <w:sz w:val="18"/>
              </w:rPr>
              <w:t xml:space="preserve"> </w:t>
            </w:r>
            <w:r>
              <w:rPr>
                <w:sz w:val="18"/>
              </w:rPr>
              <w:t>de</w:t>
            </w:r>
            <w:r>
              <w:rPr>
                <w:spacing w:val="10"/>
                <w:sz w:val="18"/>
              </w:rPr>
              <w:t xml:space="preserve"> </w:t>
            </w:r>
            <w:r>
              <w:rPr>
                <w:sz w:val="18"/>
              </w:rPr>
              <w:t>provenance</w:t>
            </w:r>
          </w:p>
        </w:tc>
      </w:tr>
      <w:tr w:rsidR="00285BD2" w14:paraId="365093D0" w14:textId="77777777" w:rsidTr="00285BD2">
        <w:trPr>
          <w:trHeight w:val="296"/>
          <w:jc w:val="center"/>
        </w:trPr>
        <w:tc>
          <w:tcPr>
            <w:tcW w:w="1353" w:type="dxa"/>
            <w:vMerge/>
            <w:tcBorders>
              <w:top w:val="nil"/>
            </w:tcBorders>
          </w:tcPr>
          <w:p w14:paraId="3A5EDBCF" w14:textId="77777777" w:rsidR="00285BD2" w:rsidRDefault="00285BD2" w:rsidP="00EF4B18">
            <w:pPr>
              <w:rPr>
                <w:sz w:val="2"/>
                <w:szCs w:val="2"/>
              </w:rPr>
            </w:pPr>
          </w:p>
        </w:tc>
        <w:tc>
          <w:tcPr>
            <w:tcW w:w="1768" w:type="dxa"/>
          </w:tcPr>
          <w:p w14:paraId="642360A0" w14:textId="77777777" w:rsidR="00285BD2" w:rsidRDefault="00285BD2" w:rsidP="00EF4B18">
            <w:pPr>
              <w:pStyle w:val="TableParagraph"/>
              <w:spacing w:before="88" w:line="189" w:lineRule="exact"/>
              <w:ind w:left="543"/>
              <w:rPr>
                <w:sz w:val="18"/>
              </w:rPr>
            </w:pPr>
            <w:r>
              <w:rPr>
                <w:sz w:val="18"/>
              </w:rPr>
              <w:t>Produit</w:t>
            </w:r>
            <w:r>
              <w:rPr>
                <w:spacing w:val="-1"/>
                <w:sz w:val="18"/>
              </w:rPr>
              <w:t xml:space="preserve"> </w:t>
            </w:r>
            <w:r>
              <w:rPr>
                <w:sz w:val="18"/>
              </w:rPr>
              <w:t>1</w:t>
            </w:r>
          </w:p>
        </w:tc>
        <w:tc>
          <w:tcPr>
            <w:tcW w:w="1767" w:type="dxa"/>
          </w:tcPr>
          <w:p w14:paraId="3C3EBE74" w14:textId="77777777" w:rsidR="00285BD2" w:rsidRDefault="00285BD2" w:rsidP="00EF4B18">
            <w:pPr>
              <w:pStyle w:val="TableParagraph"/>
              <w:spacing w:before="88" w:line="189" w:lineRule="exact"/>
              <w:ind w:left="542"/>
              <w:rPr>
                <w:sz w:val="18"/>
              </w:rPr>
            </w:pPr>
            <w:r>
              <w:rPr>
                <w:sz w:val="18"/>
              </w:rPr>
              <w:t>Produit</w:t>
            </w:r>
            <w:r>
              <w:rPr>
                <w:spacing w:val="2"/>
                <w:sz w:val="18"/>
              </w:rPr>
              <w:t xml:space="preserve"> </w:t>
            </w:r>
            <w:r>
              <w:rPr>
                <w:sz w:val="18"/>
              </w:rPr>
              <w:t>2</w:t>
            </w:r>
          </w:p>
        </w:tc>
        <w:tc>
          <w:tcPr>
            <w:tcW w:w="1768" w:type="dxa"/>
          </w:tcPr>
          <w:p w14:paraId="4E1D4A4C" w14:textId="77777777" w:rsidR="00285BD2" w:rsidRDefault="00285BD2" w:rsidP="00EF4B18">
            <w:pPr>
              <w:pStyle w:val="TableParagraph"/>
              <w:spacing w:before="88" w:line="189" w:lineRule="exact"/>
              <w:ind w:left="543"/>
              <w:rPr>
                <w:sz w:val="18"/>
              </w:rPr>
            </w:pPr>
            <w:r>
              <w:rPr>
                <w:sz w:val="18"/>
              </w:rPr>
              <w:t>Produit</w:t>
            </w:r>
            <w:r>
              <w:rPr>
                <w:spacing w:val="2"/>
                <w:sz w:val="18"/>
              </w:rPr>
              <w:t xml:space="preserve"> </w:t>
            </w:r>
            <w:r>
              <w:rPr>
                <w:sz w:val="18"/>
              </w:rPr>
              <w:t>3</w:t>
            </w:r>
          </w:p>
        </w:tc>
        <w:tc>
          <w:tcPr>
            <w:tcW w:w="2621" w:type="dxa"/>
            <w:vMerge/>
            <w:tcBorders>
              <w:top w:val="nil"/>
            </w:tcBorders>
          </w:tcPr>
          <w:p w14:paraId="54B81D80" w14:textId="77777777" w:rsidR="00285BD2" w:rsidRDefault="00285BD2" w:rsidP="00EF4B18">
            <w:pPr>
              <w:rPr>
                <w:sz w:val="2"/>
                <w:szCs w:val="2"/>
              </w:rPr>
            </w:pPr>
          </w:p>
        </w:tc>
      </w:tr>
      <w:tr w:rsidR="00285BD2" w14:paraId="23A7AED7" w14:textId="77777777" w:rsidTr="00285BD2">
        <w:trPr>
          <w:trHeight w:val="296"/>
          <w:jc w:val="center"/>
        </w:trPr>
        <w:tc>
          <w:tcPr>
            <w:tcW w:w="1353" w:type="dxa"/>
          </w:tcPr>
          <w:p w14:paraId="4C436402" w14:textId="77777777" w:rsidR="00285BD2" w:rsidRDefault="00285BD2" w:rsidP="00EF4B18">
            <w:pPr>
              <w:pStyle w:val="TableParagraph"/>
              <w:spacing w:before="88" w:line="189" w:lineRule="exact"/>
              <w:ind w:left="29"/>
              <w:rPr>
                <w:sz w:val="18"/>
              </w:rPr>
            </w:pPr>
            <w:r>
              <w:rPr>
                <w:sz w:val="18"/>
              </w:rPr>
              <w:t>Enrochements</w:t>
            </w:r>
          </w:p>
        </w:tc>
        <w:tc>
          <w:tcPr>
            <w:tcW w:w="1768" w:type="dxa"/>
          </w:tcPr>
          <w:p w14:paraId="50608B93" w14:textId="77777777" w:rsidR="00285BD2" w:rsidRDefault="00285BD2" w:rsidP="00EF4B18">
            <w:pPr>
              <w:pStyle w:val="TableParagraph"/>
              <w:rPr>
                <w:rFonts w:ascii="Times New Roman"/>
                <w:sz w:val="20"/>
              </w:rPr>
            </w:pPr>
          </w:p>
        </w:tc>
        <w:tc>
          <w:tcPr>
            <w:tcW w:w="1767" w:type="dxa"/>
          </w:tcPr>
          <w:p w14:paraId="22D760FE" w14:textId="77777777" w:rsidR="00285BD2" w:rsidRDefault="00285BD2" w:rsidP="00EF4B18">
            <w:pPr>
              <w:pStyle w:val="TableParagraph"/>
              <w:rPr>
                <w:rFonts w:ascii="Times New Roman"/>
                <w:sz w:val="20"/>
              </w:rPr>
            </w:pPr>
          </w:p>
        </w:tc>
        <w:tc>
          <w:tcPr>
            <w:tcW w:w="1768" w:type="dxa"/>
          </w:tcPr>
          <w:p w14:paraId="3BB0BAE7" w14:textId="77777777" w:rsidR="00285BD2" w:rsidRDefault="00285BD2" w:rsidP="00EF4B18">
            <w:pPr>
              <w:pStyle w:val="TableParagraph"/>
              <w:rPr>
                <w:rFonts w:ascii="Times New Roman"/>
                <w:sz w:val="20"/>
              </w:rPr>
            </w:pPr>
          </w:p>
        </w:tc>
        <w:tc>
          <w:tcPr>
            <w:tcW w:w="2621" w:type="dxa"/>
          </w:tcPr>
          <w:p w14:paraId="05FF0677" w14:textId="77777777" w:rsidR="00285BD2" w:rsidRDefault="00285BD2" w:rsidP="00EF4B18">
            <w:pPr>
              <w:pStyle w:val="TableParagraph"/>
              <w:rPr>
                <w:rFonts w:ascii="Times New Roman"/>
                <w:sz w:val="20"/>
              </w:rPr>
            </w:pPr>
          </w:p>
        </w:tc>
      </w:tr>
      <w:tr w:rsidR="00285BD2" w14:paraId="182D1FB5" w14:textId="77777777" w:rsidTr="00285BD2">
        <w:trPr>
          <w:trHeight w:val="296"/>
          <w:jc w:val="center"/>
        </w:trPr>
        <w:tc>
          <w:tcPr>
            <w:tcW w:w="1353" w:type="dxa"/>
          </w:tcPr>
          <w:p w14:paraId="72EB3D01" w14:textId="77777777" w:rsidR="00285BD2" w:rsidRDefault="00285BD2" w:rsidP="00EF4B18">
            <w:pPr>
              <w:pStyle w:val="TableParagraph"/>
              <w:spacing w:before="88" w:line="189" w:lineRule="exact"/>
              <w:ind w:left="29"/>
              <w:rPr>
                <w:sz w:val="18"/>
              </w:rPr>
            </w:pPr>
            <w:r>
              <w:rPr>
                <w:sz w:val="18"/>
              </w:rPr>
              <w:t>GNT</w:t>
            </w:r>
            <w:r>
              <w:rPr>
                <w:spacing w:val="-10"/>
                <w:sz w:val="18"/>
              </w:rPr>
              <w:t xml:space="preserve"> </w:t>
            </w:r>
            <w:r>
              <w:rPr>
                <w:sz w:val="18"/>
              </w:rPr>
              <w:t>0/20</w:t>
            </w:r>
          </w:p>
        </w:tc>
        <w:tc>
          <w:tcPr>
            <w:tcW w:w="1768" w:type="dxa"/>
          </w:tcPr>
          <w:p w14:paraId="45903378" w14:textId="77777777" w:rsidR="00285BD2" w:rsidRDefault="00285BD2" w:rsidP="00EF4B18">
            <w:pPr>
              <w:pStyle w:val="TableParagraph"/>
              <w:rPr>
                <w:rFonts w:ascii="Times New Roman"/>
                <w:sz w:val="20"/>
              </w:rPr>
            </w:pPr>
          </w:p>
        </w:tc>
        <w:tc>
          <w:tcPr>
            <w:tcW w:w="1767" w:type="dxa"/>
          </w:tcPr>
          <w:p w14:paraId="48134FD8" w14:textId="77777777" w:rsidR="00285BD2" w:rsidRDefault="00285BD2" w:rsidP="00EF4B18">
            <w:pPr>
              <w:pStyle w:val="TableParagraph"/>
              <w:rPr>
                <w:rFonts w:ascii="Times New Roman"/>
                <w:sz w:val="20"/>
              </w:rPr>
            </w:pPr>
          </w:p>
        </w:tc>
        <w:tc>
          <w:tcPr>
            <w:tcW w:w="1768" w:type="dxa"/>
          </w:tcPr>
          <w:p w14:paraId="27EAF5B9" w14:textId="77777777" w:rsidR="00285BD2" w:rsidRDefault="00285BD2" w:rsidP="00EF4B18">
            <w:pPr>
              <w:pStyle w:val="TableParagraph"/>
              <w:rPr>
                <w:rFonts w:ascii="Times New Roman"/>
                <w:sz w:val="20"/>
              </w:rPr>
            </w:pPr>
          </w:p>
        </w:tc>
        <w:tc>
          <w:tcPr>
            <w:tcW w:w="2621" w:type="dxa"/>
          </w:tcPr>
          <w:p w14:paraId="7BE19564" w14:textId="77777777" w:rsidR="00285BD2" w:rsidRDefault="00285BD2" w:rsidP="00EF4B18">
            <w:pPr>
              <w:pStyle w:val="TableParagraph"/>
              <w:rPr>
                <w:rFonts w:ascii="Times New Roman"/>
                <w:sz w:val="20"/>
              </w:rPr>
            </w:pPr>
          </w:p>
        </w:tc>
      </w:tr>
      <w:tr w:rsidR="00285BD2" w14:paraId="593B2F14" w14:textId="77777777" w:rsidTr="00285BD2">
        <w:trPr>
          <w:trHeight w:val="296"/>
          <w:jc w:val="center"/>
        </w:trPr>
        <w:tc>
          <w:tcPr>
            <w:tcW w:w="1353" w:type="dxa"/>
          </w:tcPr>
          <w:p w14:paraId="16261855" w14:textId="77777777" w:rsidR="00285BD2" w:rsidRDefault="00285BD2" w:rsidP="00EF4B18">
            <w:pPr>
              <w:pStyle w:val="TableParagraph"/>
              <w:spacing w:before="88" w:line="189" w:lineRule="exact"/>
              <w:ind w:left="29"/>
              <w:rPr>
                <w:sz w:val="18"/>
              </w:rPr>
            </w:pPr>
            <w:r>
              <w:rPr>
                <w:spacing w:val="-1"/>
                <w:sz w:val="18"/>
              </w:rPr>
              <w:t>GNT</w:t>
            </w:r>
            <w:r>
              <w:rPr>
                <w:spacing w:val="-9"/>
                <w:sz w:val="18"/>
              </w:rPr>
              <w:t xml:space="preserve"> </w:t>
            </w:r>
            <w:r>
              <w:rPr>
                <w:spacing w:val="-1"/>
                <w:sz w:val="18"/>
              </w:rPr>
              <w:t>0/31,5</w:t>
            </w:r>
          </w:p>
        </w:tc>
        <w:tc>
          <w:tcPr>
            <w:tcW w:w="1768" w:type="dxa"/>
          </w:tcPr>
          <w:p w14:paraId="4E80237C" w14:textId="77777777" w:rsidR="00285BD2" w:rsidRDefault="00285BD2" w:rsidP="00EF4B18">
            <w:pPr>
              <w:pStyle w:val="TableParagraph"/>
              <w:rPr>
                <w:rFonts w:ascii="Times New Roman"/>
                <w:sz w:val="20"/>
              </w:rPr>
            </w:pPr>
          </w:p>
        </w:tc>
        <w:tc>
          <w:tcPr>
            <w:tcW w:w="1767" w:type="dxa"/>
          </w:tcPr>
          <w:p w14:paraId="24DE2523" w14:textId="77777777" w:rsidR="00285BD2" w:rsidRDefault="00285BD2" w:rsidP="00EF4B18">
            <w:pPr>
              <w:pStyle w:val="TableParagraph"/>
              <w:rPr>
                <w:rFonts w:ascii="Times New Roman"/>
                <w:sz w:val="20"/>
              </w:rPr>
            </w:pPr>
          </w:p>
        </w:tc>
        <w:tc>
          <w:tcPr>
            <w:tcW w:w="1768" w:type="dxa"/>
          </w:tcPr>
          <w:p w14:paraId="7943886D" w14:textId="77777777" w:rsidR="00285BD2" w:rsidRDefault="00285BD2" w:rsidP="00EF4B18">
            <w:pPr>
              <w:pStyle w:val="TableParagraph"/>
              <w:rPr>
                <w:rFonts w:ascii="Times New Roman"/>
                <w:sz w:val="20"/>
              </w:rPr>
            </w:pPr>
          </w:p>
        </w:tc>
        <w:tc>
          <w:tcPr>
            <w:tcW w:w="2621" w:type="dxa"/>
          </w:tcPr>
          <w:p w14:paraId="2ED5C033" w14:textId="77777777" w:rsidR="00285BD2" w:rsidRDefault="00285BD2" w:rsidP="00EF4B18">
            <w:pPr>
              <w:pStyle w:val="TableParagraph"/>
              <w:rPr>
                <w:rFonts w:ascii="Times New Roman"/>
                <w:sz w:val="20"/>
              </w:rPr>
            </w:pPr>
          </w:p>
        </w:tc>
      </w:tr>
      <w:tr w:rsidR="00285BD2" w14:paraId="3F955FEB" w14:textId="77777777" w:rsidTr="00285BD2">
        <w:trPr>
          <w:trHeight w:val="296"/>
          <w:jc w:val="center"/>
        </w:trPr>
        <w:tc>
          <w:tcPr>
            <w:tcW w:w="1353" w:type="dxa"/>
          </w:tcPr>
          <w:p w14:paraId="4E8A0834" w14:textId="77777777" w:rsidR="00285BD2" w:rsidRDefault="00285BD2" w:rsidP="00EF4B18">
            <w:pPr>
              <w:pStyle w:val="TableParagraph"/>
              <w:spacing w:before="88" w:line="189" w:lineRule="exact"/>
              <w:ind w:left="29"/>
              <w:rPr>
                <w:sz w:val="18"/>
              </w:rPr>
            </w:pPr>
            <w:r>
              <w:rPr>
                <w:spacing w:val="-1"/>
                <w:sz w:val="18"/>
              </w:rPr>
              <w:t>GNT</w:t>
            </w:r>
            <w:r>
              <w:rPr>
                <w:spacing w:val="-8"/>
                <w:sz w:val="18"/>
              </w:rPr>
              <w:t xml:space="preserve"> </w:t>
            </w:r>
            <w:r>
              <w:rPr>
                <w:spacing w:val="-1"/>
                <w:sz w:val="18"/>
              </w:rPr>
              <w:t>0/60</w:t>
            </w:r>
            <w:r>
              <w:rPr>
                <w:spacing w:val="-11"/>
                <w:sz w:val="18"/>
              </w:rPr>
              <w:t xml:space="preserve"> </w:t>
            </w:r>
            <w:r>
              <w:rPr>
                <w:spacing w:val="-1"/>
                <w:sz w:val="18"/>
              </w:rPr>
              <w:t>ou</w:t>
            </w:r>
            <w:r>
              <w:rPr>
                <w:spacing w:val="-4"/>
                <w:sz w:val="18"/>
              </w:rPr>
              <w:t xml:space="preserve"> </w:t>
            </w:r>
            <w:r>
              <w:rPr>
                <w:sz w:val="18"/>
              </w:rPr>
              <w:t>0/80</w:t>
            </w:r>
          </w:p>
        </w:tc>
        <w:tc>
          <w:tcPr>
            <w:tcW w:w="1768" w:type="dxa"/>
          </w:tcPr>
          <w:p w14:paraId="206988FC" w14:textId="77777777" w:rsidR="00285BD2" w:rsidRDefault="00285BD2" w:rsidP="00EF4B18">
            <w:pPr>
              <w:pStyle w:val="TableParagraph"/>
              <w:rPr>
                <w:rFonts w:ascii="Times New Roman"/>
                <w:sz w:val="20"/>
              </w:rPr>
            </w:pPr>
          </w:p>
        </w:tc>
        <w:tc>
          <w:tcPr>
            <w:tcW w:w="1767" w:type="dxa"/>
          </w:tcPr>
          <w:p w14:paraId="0BB8FA13" w14:textId="77777777" w:rsidR="00285BD2" w:rsidRDefault="00285BD2" w:rsidP="00EF4B18">
            <w:pPr>
              <w:pStyle w:val="TableParagraph"/>
              <w:rPr>
                <w:rFonts w:ascii="Times New Roman"/>
                <w:sz w:val="20"/>
              </w:rPr>
            </w:pPr>
          </w:p>
        </w:tc>
        <w:tc>
          <w:tcPr>
            <w:tcW w:w="1768" w:type="dxa"/>
          </w:tcPr>
          <w:p w14:paraId="525E6C2A" w14:textId="77777777" w:rsidR="00285BD2" w:rsidRDefault="00285BD2" w:rsidP="00EF4B18">
            <w:pPr>
              <w:pStyle w:val="TableParagraph"/>
              <w:rPr>
                <w:rFonts w:ascii="Times New Roman"/>
                <w:sz w:val="20"/>
              </w:rPr>
            </w:pPr>
          </w:p>
        </w:tc>
        <w:tc>
          <w:tcPr>
            <w:tcW w:w="2621" w:type="dxa"/>
          </w:tcPr>
          <w:p w14:paraId="0B68691E" w14:textId="77777777" w:rsidR="00285BD2" w:rsidRDefault="00285BD2" w:rsidP="00EF4B18">
            <w:pPr>
              <w:pStyle w:val="TableParagraph"/>
              <w:rPr>
                <w:rFonts w:ascii="Times New Roman"/>
                <w:sz w:val="20"/>
              </w:rPr>
            </w:pPr>
          </w:p>
        </w:tc>
      </w:tr>
      <w:tr w:rsidR="00285BD2" w14:paraId="6C84223A" w14:textId="77777777" w:rsidTr="00285BD2">
        <w:trPr>
          <w:trHeight w:val="296"/>
          <w:jc w:val="center"/>
        </w:trPr>
        <w:tc>
          <w:tcPr>
            <w:tcW w:w="1353" w:type="dxa"/>
          </w:tcPr>
          <w:p w14:paraId="608D80CD" w14:textId="77777777" w:rsidR="00285BD2" w:rsidRDefault="00285BD2" w:rsidP="00EF4B18">
            <w:pPr>
              <w:pStyle w:val="TableParagraph"/>
              <w:spacing w:before="88" w:line="189" w:lineRule="exact"/>
              <w:ind w:left="29"/>
              <w:rPr>
                <w:sz w:val="18"/>
              </w:rPr>
            </w:pPr>
            <w:r>
              <w:rPr>
                <w:spacing w:val="-1"/>
                <w:sz w:val="18"/>
              </w:rPr>
              <w:t>BBSG</w:t>
            </w:r>
            <w:r>
              <w:rPr>
                <w:spacing w:val="-9"/>
                <w:sz w:val="18"/>
              </w:rPr>
              <w:t xml:space="preserve"> </w:t>
            </w:r>
            <w:r>
              <w:rPr>
                <w:spacing w:val="-1"/>
                <w:sz w:val="18"/>
              </w:rPr>
              <w:t>0/10</w:t>
            </w:r>
          </w:p>
        </w:tc>
        <w:tc>
          <w:tcPr>
            <w:tcW w:w="1768" w:type="dxa"/>
          </w:tcPr>
          <w:p w14:paraId="2F932EC9" w14:textId="77777777" w:rsidR="00285BD2" w:rsidRDefault="00285BD2" w:rsidP="00EF4B18">
            <w:pPr>
              <w:pStyle w:val="TableParagraph"/>
              <w:rPr>
                <w:rFonts w:ascii="Times New Roman"/>
                <w:sz w:val="20"/>
              </w:rPr>
            </w:pPr>
          </w:p>
        </w:tc>
        <w:tc>
          <w:tcPr>
            <w:tcW w:w="1767" w:type="dxa"/>
          </w:tcPr>
          <w:p w14:paraId="3C76A797" w14:textId="77777777" w:rsidR="00285BD2" w:rsidRDefault="00285BD2" w:rsidP="00EF4B18">
            <w:pPr>
              <w:pStyle w:val="TableParagraph"/>
              <w:rPr>
                <w:rFonts w:ascii="Times New Roman"/>
                <w:sz w:val="20"/>
              </w:rPr>
            </w:pPr>
          </w:p>
        </w:tc>
        <w:tc>
          <w:tcPr>
            <w:tcW w:w="1768" w:type="dxa"/>
          </w:tcPr>
          <w:p w14:paraId="2F082C24" w14:textId="77777777" w:rsidR="00285BD2" w:rsidRDefault="00285BD2" w:rsidP="00EF4B18">
            <w:pPr>
              <w:pStyle w:val="TableParagraph"/>
              <w:rPr>
                <w:rFonts w:ascii="Times New Roman"/>
                <w:sz w:val="20"/>
              </w:rPr>
            </w:pPr>
          </w:p>
        </w:tc>
        <w:tc>
          <w:tcPr>
            <w:tcW w:w="2621" w:type="dxa"/>
          </w:tcPr>
          <w:p w14:paraId="67922436" w14:textId="77777777" w:rsidR="00285BD2" w:rsidRDefault="00285BD2" w:rsidP="00EF4B18">
            <w:pPr>
              <w:pStyle w:val="TableParagraph"/>
              <w:rPr>
                <w:rFonts w:ascii="Times New Roman"/>
                <w:sz w:val="20"/>
              </w:rPr>
            </w:pPr>
          </w:p>
        </w:tc>
      </w:tr>
    </w:tbl>
    <w:p w14:paraId="2F98166F" w14:textId="78A16BC6" w:rsidR="00285BD2" w:rsidRDefault="00285BD2" w:rsidP="00285BD2"/>
    <w:p w14:paraId="5F27825A" w14:textId="77777777" w:rsidR="00F171D7" w:rsidRDefault="00930644">
      <w:pPr>
        <w:pStyle w:val="ParagrapheIndent2"/>
        <w:spacing w:line="253" w:lineRule="exact"/>
        <w:jc w:val="both"/>
        <w:rPr>
          <w:color w:val="000000"/>
        </w:rPr>
      </w:pPr>
      <w:r>
        <w:rPr>
          <w:color w:val="000000"/>
        </w:rPr>
        <w:t>Sous-critère n°2.4 : Procédures de mise en œuvre : Précisez les procédures qui seront utilisées par vos équipes pour mettre en œuvre les différentes GNT listées ci-dessus et le BBSG.</w:t>
      </w:r>
    </w:p>
    <w:p w14:paraId="09C09E40" w14:textId="77777777" w:rsidR="00F171D7" w:rsidRDefault="00F171D7">
      <w:pPr>
        <w:pStyle w:val="ParagrapheIndent2"/>
        <w:spacing w:line="253" w:lineRule="exact"/>
        <w:jc w:val="both"/>
        <w:rPr>
          <w:color w:val="000000"/>
        </w:rPr>
      </w:pPr>
    </w:p>
    <w:p w14:paraId="3D83B1C6" w14:textId="77777777" w:rsidR="00B767ED" w:rsidRPr="00930644" w:rsidRDefault="00B767ED" w:rsidP="00B767ED">
      <w:pPr>
        <w:pStyle w:val="ParagrapheIndent2"/>
        <w:spacing w:line="253" w:lineRule="exact"/>
        <w:jc w:val="both"/>
        <w:rPr>
          <w:b/>
          <w:color w:val="000000"/>
        </w:rPr>
      </w:pPr>
      <w:r w:rsidRPr="00930644">
        <w:rPr>
          <w:b/>
          <w:color w:val="000000"/>
        </w:rPr>
        <w:t>Critère 3 Performance environnementale :</w:t>
      </w:r>
    </w:p>
    <w:p w14:paraId="0047DF70" w14:textId="2421F984" w:rsidR="00F171D7" w:rsidRDefault="00930644">
      <w:pPr>
        <w:pStyle w:val="ParagrapheIndent2"/>
        <w:spacing w:line="253" w:lineRule="exact"/>
        <w:jc w:val="both"/>
        <w:rPr>
          <w:color w:val="000000"/>
        </w:rPr>
      </w:pPr>
      <w:r>
        <w:rPr>
          <w:color w:val="000000"/>
        </w:rPr>
        <w:t>Précisez, à l’aide du tableau ci-dessous, pour chaque produit, le taux d’agrégats d’enrobés rentrant dans sa composition (Taux indiqué dans la fiche technique du produit) et la température de fabrication. Dans le cas des enrobés tièdes, le titulaire précisera s’il emploiera ce type d’enrobé sans restriction.</w:t>
      </w:r>
    </w:p>
    <w:p w14:paraId="466E0CE7" w14:textId="06F1CC7E" w:rsidR="00285BD2" w:rsidRDefault="00285BD2" w:rsidP="00285BD2"/>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65"/>
        <w:gridCol w:w="2174"/>
        <w:gridCol w:w="2174"/>
        <w:gridCol w:w="2174"/>
      </w:tblGrid>
      <w:tr w:rsidR="00285BD2" w14:paraId="57EAF762" w14:textId="77777777" w:rsidTr="00285BD2">
        <w:trPr>
          <w:trHeight w:val="370"/>
          <w:jc w:val="center"/>
        </w:trPr>
        <w:tc>
          <w:tcPr>
            <w:tcW w:w="1665" w:type="dxa"/>
            <w:vMerge w:val="restart"/>
          </w:tcPr>
          <w:p w14:paraId="69B21577" w14:textId="77777777" w:rsidR="00285BD2" w:rsidRDefault="00285BD2" w:rsidP="00EF4B18">
            <w:pPr>
              <w:pStyle w:val="TableParagraph"/>
              <w:spacing w:before="1"/>
              <w:rPr>
                <w:rFonts w:ascii="Arial MT"/>
                <w:sz w:val="21"/>
              </w:rPr>
            </w:pPr>
          </w:p>
          <w:p w14:paraId="6FEE5816" w14:textId="77777777" w:rsidR="00285BD2" w:rsidRDefault="00285BD2" w:rsidP="00EF4B18">
            <w:pPr>
              <w:pStyle w:val="TableParagraph"/>
              <w:ind w:left="53"/>
            </w:pPr>
            <w:r>
              <w:t>Type</w:t>
            </w:r>
            <w:r>
              <w:rPr>
                <w:spacing w:val="16"/>
              </w:rPr>
              <w:t xml:space="preserve"> </w:t>
            </w:r>
            <w:r>
              <w:t>de</w:t>
            </w:r>
            <w:r>
              <w:rPr>
                <w:spacing w:val="18"/>
              </w:rPr>
              <w:t xml:space="preserve"> </w:t>
            </w:r>
            <w:r>
              <w:t>produits</w:t>
            </w:r>
          </w:p>
        </w:tc>
        <w:tc>
          <w:tcPr>
            <w:tcW w:w="6522" w:type="dxa"/>
            <w:gridSpan w:val="3"/>
          </w:tcPr>
          <w:p w14:paraId="25B62660" w14:textId="77777777" w:rsidR="00285BD2" w:rsidRDefault="00285BD2" w:rsidP="00EF4B18">
            <w:pPr>
              <w:pStyle w:val="TableParagraph"/>
              <w:spacing w:before="109" w:line="241" w:lineRule="exact"/>
              <w:ind w:left="1343"/>
            </w:pPr>
            <w:r>
              <w:t>Taux</w:t>
            </w:r>
            <w:r>
              <w:rPr>
                <w:spacing w:val="11"/>
              </w:rPr>
              <w:t xml:space="preserve"> </w:t>
            </w:r>
            <w:r>
              <w:t>d'agrégats</w:t>
            </w:r>
            <w:r>
              <w:rPr>
                <w:spacing w:val="6"/>
              </w:rPr>
              <w:t xml:space="preserve"> </w:t>
            </w:r>
            <w:r>
              <w:t>d'enrobés</w:t>
            </w:r>
            <w:r>
              <w:rPr>
                <w:spacing w:val="9"/>
              </w:rPr>
              <w:t xml:space="preserve"> </w:t>
            </w:r>
            <w:r>
              <w:t>(</w:t>
            </w:r>
            <w:r>
              <w:rPr>
                <w:b/>
              </w:rPr>
              <w:t>Limités</w:t>
            </w:r>
            <w:r>
              <w:rPr>
                <w:b/>
                <w:spacing w:val="4"/>
              </w:rPr>
              <w:t xml:space="preserve"> </w:t>
            </w:r>
            <w:r>
              <w:rPr>
                <w:b/>
              </w:rPr>
              <w:t>à</w:t>
            </w:r>
            <w:r>
              <w:rPr>
                <w:b/>
                <w:spacing w:val="-6"/>
              </w:rPr>
              <w:t xml:space="preserve"> </w:t>
            </w:r>
            <w:r>
              <w:rPr>
                <w:b/>
              </w:rPr>
              <w:t>40%</w:t>
            </w:r>
            <w:r>
              <w:t>)</w:t>
            </w:r>
          </w:p>
        </w:tc>
      </w:tr>
      <w:tr w:rsidR="00285BD2" w14:paraId="146C4074" w14:textId="77777777" w:rsidTr="00285BD2">
        <w:trPr>
          <w:trHeight w:val="369"/>
          <w:jc w:val="center"/>
        </w:trPr>
        <w:tc>
          <w:tcPr>
            <w:tcW w:w="1665" w:type="dxa"/>
            <w:vMerge/>
            <w:tcBorders>
              <w:top w:val="nil"/>
            </w:tcBorders>
          </w:tcPr>
          <w:p w14:paraId="6C214184" w14:textId="77777777" w:rsidR="00285BD2" w:rsidRDefault="00285BD2" w:rsidP="00EF4B18">
            <w:pPr>
              <w:rPr>
                <w:sz w:val="2"/>
                <w:szCs w:val="2"/>
              </w:rPr>
            </w:pPr>
          </w:p>
        </w:tc>
        <w:tc>
          <w:tcPr>
            <w:tcW w:w="2174" w:type="dxa"/>
          </w:tcPr>
          <w:p w14:paraId="52DB59C4" w14:textId="77777777" w:rsidR="00285BD2" w:rsidRDefault="00285BD2" w:rsidP="00EF4B18">
            <w:pPr>
              <w:pStyle w:val="TableParagraph"/>
              <w:spacing w:before="107" w:line="242" w:lineRule="exact"/>
              <w:ind w:left="668"/>
            </w:pPr>
            <w:r>
              <w:t>Produit</w:t>
            </w:r>
            <w:r>
              <w:rPr>
                <w:spacing w:val="4"/>
              </w:rPr>
              <w:t xml:space="preserve"> </w:t>
            </w:r>
            <w:r>
              <w:t>1</w:t>
            </w:r>
          </w:p>
        </w:tc>
        <w:tc>
          <w:tcPr>
            <w:tcW w:w="2174" w:type="dxa"/>
          </w:tcPr>
          <w:p w14:paraId="440F94F0" w14:textId="77777777" w:rsidR="00285BD2" w:rsidRDefault="00285BD2" w:rsidP="00EF4B18">
            <w:pPr>
              <w:pStyle w:val="TableParagraph"/>
              <w:spacing w:before="107" w:line="242" w:lineRule="exact"/>
              <w:ind w:left="670"/>
            </w:pPr>
            <w:r>
              <w:t>Produit</w:t>
            </w:r>
            <w:r>
              <w:rPr>
                <w:spacing w:val="4"/>
              </w:rPr>
              <w:t xml:space="preserve"> </w:t>
            </w:r>
            <w:r>
              <w:t>2</w:t>
            </w:r>
          </w:p>
        </w:tc>
        <w:tc>
          <w:tcPr>
            <w:tcW w:w="2174" w:type="dxa"/>
          </w:tcPr>
          <w:p w14:paraId="24D181C6" w14:textId="77777777" w:rsidR="00285BD2" w:rsidRDefault="00285BD2" w:rsidP="00EF4B18">
            <w:pPr>
              <w:pStyle w:val="TableParagraph"/>
              <w:spacing w:before="107" w:line="242" w:lineRule="exact"/>
              <w:ind w:left="669"/>
            </w:pPr>
            <w:r>
              <w:t>Produit</w:t>
            </w:r>
            <w:r>
              <w:rPr>
                <w:spacing w:val="6"/>
              </w:rPr>
              <w:t xml:space="preserve"> </w:t>
            </w:r>
            <w:r>
              <w:t>3</w:t>
            </w:r>
          </w:p>
        </w:tc>
      </w:tr>
      <w:tr w:rsidR="00285BD2" w14:paraId="7E2E5E3B" w14:textId="77777777" w:rsidTr="00285BD2">
        <w:trPr>
          <w:trHeight w:val="369"/>
          <w:jc w:val="center"/>
        </w:trPr>
        <w:tc>
          <w:tcPr>
            <w:tcW w:w="1665" w:type="dxa"/>
          </w:tcPr>
          <w:p w14:paraId="17F16C79" w14:textId="77777777" w:rsidR="00285BD2" w:rsidRDefault="00285BD2" w:rsidP="00EF4B18">
            <w:pPr>
              <w:pStyle w:val="TableParagraph"/>
              <w:spacing w:before="109" w:line="240" w:lineRule="exact"/>
              <w:ind w:left="39"/>
            </w:pPr>
            <w:r>
              <w:t>BBSG</w:t>
            </w:r>
            <w:r>
              <w:rPr>
                <w:spacing w:val="-14"/>
              </w:rPr>
              <w:t xml:space="preserve"> </w:t>
            </w:r>
            <w:r>
              <w:t>0/10</w:t>
            </w:r>
          </w:p>
        </w:tc>
        <w:tc>
          <w:tcPr>
            <w:tcW w:w="2174" w:type="dxa"/>
          </w:tcPr>
          <w:p w14:paraId="23DB18A1" w14:textId="77777777" w:rsidR="00285BD2" w:rsidRDefault="00285BD2" w:rsidP="00EF4B18">
            <w:pPr>
              <w:pStyle w:val="TableParagraph"/>
              <w:rPr>
                <w:rFonts w:ascii="Times New Roman"/>
              </w:rPr>
            </w:pPr>
          </w:p>
        </w:tc>
        <w:tc>
          <w:tcPr>
            <w:tcW w:w="2174" w:type="dxa"/>
          </w:tcPr>
          <w:p w14:paraId="274C9495" w14:textId="77777777" w:rsidR="00285BD2" w:rsidRDefault="00285BD2" w:rsidP="00EF4B18">
            <w:pPr>
              <w:pStyle w:val="TableParagraph"/>
              <w:rPr>
                <w:rFonts w:ascii="Times New Roman"/>
              </w:rPr>
            </w:pPr>
          </w:p>
        </w:tc>
        <w:tc>
          <w:tcPr>
            <w:tcW w:w="2174" w:type="dxa"/>
          </w:tcPr>
          <w:p w14:paraId="3FECE588" w14:textId="77777777" w:rsidR="00285BD2" w:rsidRDefault="00285BD2" w:rsidP="00EF4B18">
            <w:pPr>
              <w:pStyle w:val="TableParagraph"/>
              <w:rPr>
                <w:rFonts w:ascii="Times New Roman"/>
              </w:rPr>
            </w:pPr>
          </w:p>
        </w:tc>
      </w:tr>
    </w:tbl>
    <w:p w14:paraId="053EB7B2" w14:textId="77777777" w:rsidR="00285BD2" w:rsidRPr="00285BD2" w:rsidRDefault="00285BD2" w:rsidP="00285BD2"/>
    <w:p w14:paraId="7B4B6212" w14:textId="77777777" w:rsidR="00B767ED" w:rsidRPr="00930644" w:rsidRDefault="00B767ED" w:rsidP="00B767ED">
      <w:pPr>
        <w:pStyle w:val="ParagrapheIndent2"/>
        <w:spacing w:line="253" w:lineRule="exact"/>
        <w:jc w:val="both"/>
        <w:rPr>
          <w:b/>
          <w:color w:val="000000"/>
          <w:u w:val="single"/>
        </w:rPr>
      </w:pPr>
      <w:r w:rsidRPr="00930644">
        <w:rPr>
          <w:b/>
          <w:color w:val="000000"/>
          <w:u w:val="single"/>
        </w:rPr>
        <w:lastRenderedPageBreak/>
        <w:t>Détail des critères et sous critères pour le</w:t>
      </w:r>
      <w:r>
        <w:rPr>
          <w:b/>
          <w:color w:val="000000"/>
          <w:u w:val="single"/>
        </w:rPr>
        <w:t xml:space="preserve"> lot 16</w:t>
      </w:r>
      <w:r w:rsidRPr="00930644">
        <w:rPr>
          <w:b/>
          <w:color w:val="000000"/>
          <w:u w:val="single"/>
        </w:rPr>
        <w:t xml:space="preserve"> :</w:t>
      </w:r>
    </w:p>
    <w:p w14:paraId="15FE421B" w14:textId="77777777" w:rsidR="00F171D7" w:rsidRDefault="00F171D7">
      <w:pPr>
        <w:pStyle w:val="ParagrapheIndent2"/>
        <w:spacing w:line="253" w:lineRule="exact"/>
        <w:jc w:val="both"/>
        <w:rPr>
          <w:color w:val="000000"/>
        </w:rPr>
      </w:pPr>
    </w:p>
    <w:p w14:paraId="563AB922" w14:textId="77777777" w:rsidR="00B767ED" w:rsidRDefault="00B767ED" w:rsidP="00B767ED">
      <w:pPr>
        <w:pStyle w:val="ParagrapheIndent2"/>
        <w:spacing w:line="253" w:lineRule="exact"/>
        <w:jc w:val="both"/>
        <w:rPr>
          <w:b/>
          <w:color w:val="000000"/>
        </w:rPr>
      </w:pPr>
      <w:r w:rsidRPr="00930644">
        <w:rPr>
          <w:b/>
          <w:color w:val="000000"/>
        </w:rPr>
        <w:t xml:space="preserve">Critère 2 Valeur technique : </w:t>
      </w:r>
    </w:p>
    <w:p w14:paraId="25DD3774" w14:textId="77777777" w:rsidR="00B767ED" w:rsidRPr="00B767ED" w:rsidRDefault="00B767ED" w:rsidP="00B767ED"/>
    <w:p w14:paraId="32A51869" w14:textId="77777777" w:rsidR="00F171D7" w:rsidRDefault="00930644">
      <w:pPr>
        <w:pStyle w:val="ParagrapheIndent2"/>
        <w:spacing w:line="253" w:lineRule="exact"/>
        <w:jc w:val="both"/>
        <w:rPr>
          <w:color w:val="000000"/>
        </w:rPr>
      </w:pPr>
      <w:r>
        <w:rPr>
          <w:color w:val="000000"/>
        </w:rPr>
        <w:t>Sous-critère n°2.1 : Moyens humains affectés aux chantiers : Précisez le nombre de chantiers que vous pouvez mener simultanément surtout dans le cas où vous seriez titulaire de plusieurs lots. Sous la forme d’un organigramme et pour chaque équipe détaillez les personnels que vous pouvez affecter aux chantiers avec leurs noms, leurs fonctions et les coordonnées des responsables.</w:t>
      </w:r>
    </w:p>
    <w:p w14:paraId="02A641A0" w14:textId="77777777" w:rsidR="00F171D7" w:rsidRDefault="00930644">
      <w:pPr>
        <w:pStyle w:val="ParagrapheIndent2"/>
        <w:spacing w:line="253" w:lineRule="exact"/>
        <w:jc w:val="both"/>
        <w:rPr>
          <w:color w:val="000000"/>
        </w:rPr>
      </w:pPr>
      <w:r>
        <w:rPr>
          <w:color w:val="000000"/>
        </w:rPr>
        <w:t>Sous-critère n°2.2 : Moyens matériels affectés aux chantiers : Listez et décrivez les matériels qui seront affectés aux chantiers, avec leur nombre. Fournir les fiches techniques des finisseurs et compacteurs, précisez et décrivez la ou les centrales d’où viendront les fournitures</w:t>
      </w:r>
    </w:p>
    <w:p w14:paraId="3F30438F" w14:textId="4CB26842" w:rsidR="00F171D7" w:rsidRDefault="00930644">
      <w:pPr>
        <w:pStyle w:val="ParagrapheIndent2"/>
        <w:spacing w:line="253" w:lineRule="exact"/>
        <w:jc w:val="both"/>
        <w:rPr>
          <w:color w:val="000000"/>
        </w:rPr>
      </w:pPr>
      <w:r>
        <w:rPr>
          <w:color w:val="000000"/>
        </w:rPr>
        <w:t>Sous-critère n°2.3 : Nature et qualité des principales fournitures : Précisez, à l’aide du tableau ci-dessous les produits proposés (plusieurs produits possibles par type), leur provenance et fournissez les fiches techniques produits accompagnées des fiches techniques des constituants (gravillons, agrégats d’enrobés, liants).</w:t>
      </w:r>
    </w:p>
    <w:p w14:paraId="7356933A" w14:textId="48E755C4" w:rsidR="00285BD2" w:rsidRDefault="00285BD2" w:rsidP="00285BD2"/>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53"/>
        <w:gridCol w:w="1768"/>
        <w:gridCol w:w="1767"/>
        <w:gridCol w:w="1768"/>
        <w:gridCol w:w="2621"/>
      </w:tblGrid>
      <w:tr w:rsidR="00285BD2" w14:paraId="283B0E33" w14:textId="77777777" w:rsidTr="00285BD2">
        <w:trPr>
          <w:trHeight w:val="296"/>
          <w:jc w:val="center"/>
        </w:trPr>
        <w:tc>
          <w:tcPr>
            <w:tcW w:w="1353" w:type="dxa"/>
            <w:vMerge w:val="restart"/>
          </w:tcPr>
          <w:p w14:paraId="194B6D14" w14:textId="77777777" w:rsidR="00285BD2" w:rsidRDefault="00285BD2" w:rsidP="00EF4B18">
            <w:pPr>
              <w:pStyle w:val="TableParagraph"/>
              <w:rPr>
                <w:rFonts w:ascii="Arial MT"/>
                <w:sz w:val="17"/>
              </w:rPr>
            </w:pPr>
          </w:p>
          <w:p w14:paraId="7DA46942" w14:textId="77777777" w:rsidR="00285BD2" w:rsidRDefault="00285BD2" w:rsidP="00EF4B18">
            <w:pPr>
              <w:pStyle w:val="TableParagraph"/>
              <w:ind w:left="41"/>
              <w:rPr>
                <w:sz w:val="18"/>
              </w:rPr>
            </w:pPr>
            <w:r>
              <w:rPr>
                <w:sz w:val="18"/>
              </w:rPr>
              <w:t>Type</w:t>
            </w:r>
            <w:r>
              <w:rPr>
                <w:spacing w:val="10"/>
                <w:sz w:val="18"/>
              </w:rPr>
              <w:t xml:space="preserve"> </w:t>
            </w:r>
            <w:r>
              <w:rPr>
                <w:sz w:val="18"/>
              </w:rPr>
              <w:t>de</w:t>
            </w:r>
            <w:r>
              <w:rPr>
                <w:spacing w:val="12"/>
                <w:sz w:val="18"/>
              </w:rPr>
              <w:t xml:space="preserve"> </w:t>
            </w:r>
            <w:r>
              <w:rPr>
                <w:sz w:val="18"/>
              </w:rPr>
              <w:t>produits</w:t>
            </w:r>
          </w:p>
        </w:tc>
        <w:tc>
          <w:tcPr>
            <w:tcW w:w="5303" w:type="dxa"/>
            <w:gridSpan w:val="3"/>
          </w:tcPr>
          <w:p w14:paraId="276716BE" w14:textId="77777777" w:rsidR="00285BD2" w:rsidRDefault="00285BD2" w:rsidP="00EF4B18">
            <w:pPr>
              <w:pStyle w:val="TableParagraph"/>
              <w:spacing w:before="88" w:line="189" w:lineRule="exact"/>
              <w:ind w:left="1964" w:right="1946"/>
              <w:jc w:val="center"/>
              <w:rPr>
                <w:sz w:val="18"/>
              </w:rPr>
            </w:pPr>
            <w:r>
              <w:rPr>
                <w:sz w:val="18"/>
              </w:rPr>
              <w:t>Produits</w:t>
            </w:r>
            <w:r>
              <w:rPr>
                <w:spacing w:val="7"/>
                <w:sz w:val="18"/>
              </w:rPr>
              <w:t xml:space="preserve"> </w:t>
            </w:r>
            <w:r>
              <w:rPr>
                <w:sz w:val="18"/>
              </w:rPr>
              <w:t>proposés</w:t>
            </w:r>
          </w:p>
        </w:tc>
        <w:tc>
          <w:tcPr>
            <w:tcW w:w="2621" w:type="dxa"/>
            <w:vMerge w:val="restart"/>
          </w:tcPr>
          <w:p w14:paraId="38E043FA" w14:textId="77777777" w:rsidR="00285BD2" w:rsidRDefault="00285BD2" w:rsidP="00EF4B18">
            <w:pPr>
              <w:pStyle w:val="TableParagraph"/>
              <w:rPr>
                <w:rFonts w:ascii="Arial MT"/>
                <w:sz w:val="17"/>
              </w:rPr>
            </w:pPr>
          </w:p>
          <w:p w14:paraId="0E9C9634" w14:textId="77777777" w:rsidR="00285BD2" w:rsidRDefault="00285BD2" w:rsidP="00EF4B18">
            <w:pPr>
              <w:pStyle w:val="TableParagraph"/>
              <w:ind w:left="530"/>
              <w:rPr>
                <w:sz w:val="18"/>
              </w:rPr>
            </w:pPr>
            <w:r>
              <w:rPr>
                <w:sz w:val="18"/>
              </w:rPr>
              <w:t>Lieux</w:t>
            </w:r>
            <w:r>
              <w:rPr>
                <w:spacing w:val="12"/>
                <w:sz w:val="18"/>
              </w:rPr>
              <w:t xml:space="preserve"> </w:t>
            </w:r>
            <w:r>
              <w:rPr>
                <w:sz w:val="18"/>
              </w:rPr>
              <w:t>de</w:t>
            </w:r>
            <w:r>
              <w:rPr>
                <w:spacing w:val="10"/>
                <w:sz w:val="18"/>
              </w:rPr>
              <w:t xml:space="preserve"> </w:t>
            </w:r>
            <w:r>
              <w:rPr>
                <w:sz w:val="18"/>
              </w:rPr>
              <w:t>provenance</w:t>
            </w:r>
          </w:p>
        </w:tc>
      </w:tr>
      <w:tr w:rsidR="00285BD2" w14:paraId="7C0F0263" w14:textId="77777777" w:rsidTr="00285BD2">
        <w:trPr>
          <w:trHeight w:val="296"/>
          <w:jc w:val="center"/>
        </w:trPr>
        <w:tc>
          <w:tcPr>
            <w:tcW w:w="1353" w:type="dxa"/>
            <w:vMerge/>
            <w:tcBorders>
              <w:top w:val="nil"/>
            </w:tcBorders>
          </w:tcPr>
          <w:p w14:paraId="7C9C950A" w14:textId="77777777" w:rsidR="00285BD2" w:rsidRDefault="00285BD2" w:rsidP="00EF4B18">
            <w:pPr>
              <w:rPr>
                <w:sz w:val="2"/>
                <w:szCs w:val="2"/>
              </w:rPr>
            </w:pPr>
          </w:p>
        </w:tc>
        <w:tc>
          <w:tcPr>
            <w:tcW w:w="1768" w:type="dxa"/>
          </w:tcPr>
          <w:p w14:paraId="1E0E8AA9" w14:textId="77777777" w:rsidR="00285BD2" w:rsidRDefault="00285BD2" w:rsidP="00EF4B18">
            <w:pPr>
              <w:pStyle w:val="TableParagraph"/>
              <w:spacing w:before="88" w:line="189" w:lineRule="exact"/>
              <w:ind w:left="543"/>
              <w:rPr>
                <w:sz w:val="18"/>
              </w:rPr>
            </w:pPr>
            <w:r>
              <w:rPr>
                <w:sz w:val="18"/>
              </w:rPr>
              <w:t>Produit</w:t>
            </w:r>
            <w:r>
              <w:rPr>
                <w:spacing w:val="-1"/>
                <w:sz w:val="18"/>
              </w:rPr>
              <w:t xml:space="preserve"> </w:t>
            </w:r>
            <w:r>
              <w:rPr>
                <w:sz w:val="18"/>
              </w:rPr>
              <w:t>1</w:t>
            </w:r>
          </w:p>
        </w:tc>
        <w:tc>
          <w:tcPr>
            <w:tcW w:w="1767" w:type="dxa"/>
          </w:tcPr>
          <w:p w14:paraId="2EEA29C5" w14:textId="77777777" w:rsidR="00285BD2" w:rsidRDefault="00285BD2" w:rsidP="00EF4B18">
            <w:pPr>
              <w:pStyle w:val="TableParagraph"/>
              <w:spacing w:before="88" w:line="189" w:lineRule="exact"/>
              <w:ind w:left="542"/>
              <w:rPr>
                <w:sz w:val="18"/>
              </w:rPr>
            </w:pPr>
            <w:r>
              <w:rPr>
                <w:sz w:val="18"/>
              </w:rPr>
              <w:t>Produit</w:t>
            </w:r>
            <w:r>
              <w:rPr>
                <w:spacing w:val="2"/>
                <w:sz w:val="18"/>
              </w:rPr>
              <w:t xml:space="preserve"> </w:t>
            </w:r>
            <w:r>
              <w:rPr>
                <w:sz w:val="18"/>
              </w:rPr>
              <w:t>2</w:t>
            </w:r>
          </w:p>
        </w:tc>
        <w:tc>
          <w:tcPr>
            <w:tcW w:w="1768" w:type="dxa"/>
          </w:tcPr>
          <w:p w14:paraId="68514321" w14:textId="77777777" w:rsidR="00285BD2" w:rsidRDefault="00285BD2" w:rsidP="00EF4B18">
            <w:pPr>
              <w:pStyle w:val="TableParagraph"/>
              <w:spacing w:before="88" w:line="189" w:lineRule="exact"/>
              <w:ind w:left="543"/>
              <w:rPr>
                <w:sz w:val="18"/>
              </w:rPr>
            </w:pPr>
            <w:r>
              <w:rPr>
                <w:sz w:val="18"/>
              </w:rPr>
              <w:t>Produit</w:t>
            </w:r>
            <w:r>
              <w:rPr>
                <w:spacing w:val="2"/>
                <w:sz w:val="18"/>
              </w:rPr>
              <w:t xml:space="preserve"> </w:t>
            </w:r>
            <w:r>
              <w:rPr>
                <w:sz w:val="18"/>
              </w:rPr>
              <w:t>3</w:t>
            </w:r>
          </w:p>
        </w:tc>
        <w:tc>
          <w:tcPr>
            <w:tcW w:w="2621" w:type="dxa"/>
            <w:vMerge/>
            <w:tcBorders>
              <w:top w:val="nil"/>
            </w:tcBorders>
          </w:tcPr>
          <w:p w14:paraId="10893DA8" w14:textId="77777777" w:rsidR="00285BD2" w:rsidRDefault="00285BD2" w:rsidP="00EF4B18">
            <w:pPr>
              <w:rPr>
                <w:sz w:val="2"/>
                <w:szCs w:val="2"/>
              </w:rPr>
            </w:pPr>
          </w:p>
        </w:tc>
      </w:tr>
      <w:tr w:rsidR="00285BD2" w14:paraId="637C1EA2" w14:textId="77777777" w:rsidTr="00285BD2">
        <w:trPr>
          <w:trHeight w:val="296"/>
          <w:jc w:val="center"/>
        </w:trPr>
        <w:tc>
          <w:tcPr>
            <w:tcW w:w="1353" w:type="dxa"/>
          </w:tcPr>
          <w:p w14:paraId="66DB7E2F" w14:textId="77777777" w:rsidR="00285BD2" w:rsidRDefault="00285BD2" w:rsidP="00EF4B18">
            <w:pPr>
              <w:pStyle w:val="TableParagraph"/>
              <w:spacing w:before="88" w:line="189" w:lineRule="exact"/>
              <w:ind w:left="29"/>
              <w:rPr>
                <w:sz w:val="18"/>
              </w:rPr>
            </w:pPr>
            <w:r>
              <w:rPr>
                <w:sz w:val="18"/>
              </w:rPr>
              <w:t>Emulsion</w:t>
            </w:r>
          </w:p>
        </w:tc>
        <w:tc>
          <w:tcPr>
            <w:tcW w:w="1768" w:type="dxa"/>
          </w:tcPr>
          <w:p w14:paraId="0D84B269" w14:textId="77777777" w:rsidR="00285BD2" w:rsidRDefault="00285BD2" w:rsidP="00EF4B18">
            <w:pPr>
              <w:pStyle w:val="TableParagraph"/>
              <w:rPr>
                <w:rFonts w:ascii="Times New Roman"/>
                <w:sz w:val="20"/>
              </w:rPr>
            </w:pPr>
          </w:p>
        </w:tc>
        <w:tc>
          <w:tcPr>
            <w:tcW w:w="1767" w:type="dxa"/>
          </w:tcPr>
          <w:p w14:paraId="36BD17BF" w14:textId="77777777" w:rsidR="00285BD2" w:rsidRDefault="00285BD2" w:rsidP="00EF4B18">
            <w:pPr>
              <w:pStyle w:val="TableParagraph"/>
              <w:rPr>
                <w:rFonts w:ascii="Times New Roman"/>
                <w:sz w:val="20"/>
              </w:rPr>
            </w:pPr>
          </w:p>
        </w:tc>
        <w:tc>
          <w:tcPr>
            <w:tcW w:w="1768" w:type="dxa"/>
          </w:tcPr>
          <w:p w14:paraId="0F44DDAC" w14:textId="77777777" w:rsidR="00285BD2" w:rsidRDefault="00285BD2" w:rsidP="00EF4B18">
            <w:pPr>
              <w:pStyle w:val="TableParagraph"/>
              <w:rPr>
                <w:rFonts w:ascii="Times New Roman"/>
                <w:sz w:val="20"/>
              </w:rPr>
            </w:pPr>
          </w:p>
        </w:tc>
        <w:tc>
          <w:tcPr>
            <w:tcW w:w="2621" w:type="dxa"/>
          </w:tcPr>
          <w:p w14:paraId="5FF8B672" w14:textId="77777777" w:rsidR="00285BD2" w:rsidRDefault="00285BD2" w:rsidP="00EF4B18">
            <w:pPr>
              <w:pStyle w:val="TableParagraph"/>
              <w:rPr>
                <w:rFonts w:ascii="Times New Roman"/>
                <w:sz w:val="20"/>
              </w:rPr>
            </w:pPr>
          </w:p>
        </w:tc>
      </w:tr>
      <w:tr w:rsidR="00285BD2" w14:paraId="6748476D" w14:textId="77777777" w:rsidTr="00285BD2">
        <w:trPr>
          <w:trHeight w:val="296"/>
          <w:jc w:val="center"/>
        </w:trPr>
        <w:tc>
          <w:tcPr>
            <w:tcW w:w="1353" w:type="dxa"/>
          </w:tcPr>
          <w:p w14:paraId="2BB02A48" w14:textId="77777777" w:rsidR="00285BD2" w:rsidRDefault="00285BD2" w:rsidP="00EF4B18">
            <w:pPr>
              <w:pStyle w:val="TableParagraph"/>
              <w:spacing w:before="88" w:line="189" w:lineRule="exact"/>
              <w:ind w:left="29"/>
              <w:rPr>
                <w:sz w:val="18"/>
              </w:rPr>
            </w:pPr>
            <w:r>
              <w:rPr>
                <w:sz w:val="18"/>
              </w:rPr>
              <w:t>Granulats</w:t>
            </w:r>
          </w:p>
        </w:tc>
        <w:tc>
          <w:tcPr>
            <w:tcW w:w="1768" w:type="dxa"/>
          </w:tcPr>
          <w:p w14:paraId="2052E88C" w14:textId="77777777" w:rsidR="00285BD2" w:rsidRDefault="00285BD2" w:rsidP="00EF4B18">
            <w:pPr>
              <w:pStyle w:val="TableParagraph"/>
              <w:rPr>
                <w:rFonts w:ascii="Times New Roman"/>
                <w:sz w:val="20"/>
              </w:rPr>
            </w:pPr>
          </w:p>
        </w:tc>
        <w:tc>
          <w:tcPr>
            <w:tcW w:w="1767" w:type="dxa"/>
          </w:tcPr>
          <w:p w14:paraId="27AFF4EA" w14:textId="77777777" w:rsidR="00285BD2" w:rsidRDefault="00285BD2" w:rsidP="00EF4B18">
            <w:pPr>
              <w:pStyle w:val="TableParagraph"/>
              <w:rPr>
                <w:rFonts w:ascii="Times New Roman"/>
                <w:sz w:val="20"/>
              </w:rPr>
            </w:pPr>
          </w:p>
        </w:tc>
        <w:tc>
          <w:tcPr>
            <w:tcW w:w="1768" w:type="dxa"/>
          </w:tcPr>
          <w:p w14:paraId="24537560" w14:textId="77777777" w:rsidR="00285BD2" w:rsidRDefault="00285BD2" w:rsidP="00EF4B18">
            <w:pPr>
              <w:pStyle w:val="TableParagraph"/>
              <w:rPr>
                <w:rFonts w:ascii="Times New Roman"/>
                <w:sz w:val="20"/>
              </w:rPr>
            </w:pPr>
          </w:p>
        </w:tc>
        <w:tc>
          <w:tcPr>
            <w:tcW w:w="2621" w:type="dxa"/>
          </w:tcPr>
          <w:p w14:paraId="30CA987A" w14:textId="77777777" w:rsidR="00285BD2" w:rsidRDefault="00285BD2" w:rsidP="00EF4B18">
            <w:pPr>
              <w:pStyle w:val="TableParagraph"/>
              <w:rPr>
                <w:rFonts w:ascii="Times New Roman"/>
                <w:sz w:val="20"/>
              </w:rPr>
            </w:pPr>
          </w:p>
        </w:tc>
      </w:tr>
      <w:tr w:rsidR="00285BD2" w14:paraId="7EE35AFD" w14:textId="77777777" w:rsidTr="00285BD2">
        <w:trPr>
          <w:trHeight w:val="467"/>
          <w:jc w:val="center"/>
        </w:trPr>
        <w:tc>
          <w:tcPr>
            <w:tcW w:w="1353" w:type="dxa"/>
          </w:tcPr>
          <w:p w14:paraId="5AE908E6" w14:textId="77777777" w:rsidR="00285BD2" w:rsidRDefault="00285BD2" w:rsidP="00EF4B18">
            <w:pPr>
              <w:pStyle w:val="TableParagraph"/>
              <w:spacing w:before="13"/>
              <w:ind w:left="29"/>
              <w:rPr>
                <w:sz w:val="18"/>
              </w:rPr>
            </w:pPr>
            <w:r>
              <w:rPr>
                <w:sz w:val="18"/>
              </w:rPr>
              <w:t>Autres</w:t>
            </w:r>
            <w:r>
              <w:rPr>
                <w:spacing w:val="11"/>
                <w:sz w:val="18"/>
              </w:rPr>
              <w:t xml:space="preserve"> </w:t>
            </w:r>
            <w:r>
              <w:rPr>
                <w:sz w:val="18"/>
              </w:rPr>
              <w:t>(Fibres,</w:t>
            </w:r>
          </w:p>
          <w:p w14:paraId="39073366" w14:textId="77777777" w:rsidR="00285BD2" w:rsidRDefault="00285BD2" w:rsidP="00EF4B18">
            <w:pPr>
              <w:pStyle w:val="TableParagraph"/>
              <w:spacing w:before="25" w:line="189" w:lineRule="exact"/>
              <w:ind w:left="29"/>
              <w:rPr>
                <w:sz w:val="18"/>
              </w:rPr>
            </w:pPr>
            <w:r>
              <w:rPr>
                <w:sz w:val="18"/>
              </w:rPr>
              <w:t>dopes</w:t>
            </w:r>
            <w:r>
              <w:rPr>
                <w:spacing w:val="2"/>
                <w:sz w:val="18"/>
              </w:rPr>
              <w:t xml:space="preserve"> </w:t>
            </w:r>
            <w:r>
              <w:rPr>
                <w:sz w:val="18"/>
              </w:rPr>
              <w:t>…)</w:t>
            </w:r>
          </w:p>
        </w:tc>
        <w:tc>
          <w:tcPr>
            <w:tcW w:w="1768" w:type="dxa"/>
          </w:tcPr>
          <w:p w14:paraId="644BB3B5" w14:textId="77777777" w:rsidR="00285BD2" w:rsidRDefault="00285BD2" w:rsidP="00EF4B18">
            <w:pPr>
              <w:pStyle w:val="TableParagraph"/>
              <w:rPr>
                <w:rFonts w:ascii="Times New Roman"/>
                <w:sz w:val="20"/>
              </w:rPr>
            </w:pPr>
          </w:p>
        </w:tc>
        <w:tc>
          <w:tcPr>
            <w:tcW w:w="1767" w:type="dxa"/>
          </w:tcPr>
          <w:p w14:paraId="473A16EC" w14:textId="77777777" w:rsidR="00285BD2" w:rsidRDefault="00285BD2" w:rsidP="00EF4B18">
            <w:pPr>
              <w:pStyle w:val="TableParagraph"/>
              <w:rPr>
                <w:rFonts w:ascii="Times New Roman"/>
                <w:sz w:val="20"/>
              </w:rPr>
            </w:pPr>
          </w:p>
        </w:tc>
        <w:tc>
          <w:tcPr>
            <w:tcW w:w="1768" w:type="dxa"/>
          </w:tcPr>
          <w:p w14:paraId="1A8E325B" w14:textId="77777777" w:rsidR="00285BD2" w:rsidRDefault="00285BD2" w:rsidP="00EF4B18">
            <w:pPr>
              <w:pStyle w:val="TableParagraph"/>
              <w:rPr>
                <w:rFonts w:ascii="Times New Roman"/>
                <w:sz w:val="20"/>
              </w:rPr>
            </w:pPr>
          </w:p>
        </w:tc>
        <w:tc>
          <w:tcPr>
            <w:tcW w:w="2621" w:type="dxa"/>
          </w:tcPr>
          <w:p w14:paraId="5C2E7FA2" w14:textId="77777777" w:rsidR="00285BD2" w:rsidRDefault="00285BD2" w:rsidP="00EF4B18">
            <w:pPr>
              <w:pStyle w:val="TableParagraph"/>
              <w:rPr>
                <w:rFonts w:ascii="Times New Roman"/>
                <w:sz w:val="20"/>
              </w:rPr>
            </w:pPr>
          </w:p>
        </w:tc>
      </w:tr>
    </w:tbl>
    <w:p w14:paraId="6DD222BB" w14:textId="318B5AAB" w:rsidR="00285BD2" w:rsidRDefault="00285BD2" w:rsidP="00285BD2"/>
    <w:p w14:paraId="399C93C7" w14:textId="77777777" w:rsidR="00F171D7" w:rsidRDefault="00930644">
      <w:pPr>
        <w:pStyle w:val="ParagrapheIndent2"/>
        <w:spacing w:line="253" w:lineRule="exact"/>
        <w:jc w:val="both"/>
        <w:rPr>
          <w:color w:val="000000"/>
        </w:rPr>
      </w:pPr>
      <w:r>
        <w:rPr>
          <w:color w:val="000000"/>
        </w:rPr>
        <w:t>Sous-critère n°2.4 : Procédures de mise en œuvre : Précisez les procédures qui seront utilisées par vos équipes pour mettre en œuvre le MBCF</w:t>
      </w:r>
    </w:p>
    <w:p w14:paraId="46DE0712" w14:textId="77777777" w:rsidR="00F171D7" w:rsidRDefault="00F171D7">
      <w:pPr>
        <w:pStyle w:val="ParagrapheIndent2"/>
        <w:spacing w:line="253" w:lineRule="exact"/>
        <w:jc w:val="both"/>
        <w:rPr>
          <w:color w:val="000000"/>
        </w:rPr>
      </w:pPr>
    </w:p>
    <w:p w14:paraId="4EC205D8" w14:textId="77777777" w:rsidR="00B767ED" w:rsidRPr="00930644" w:rsidRDefault="00B767ED" w:rsidP="00B767ED">
      <w:pPr>
        <w:pStyle w:val="ParagrapheIndent2"/>
        <w:spacing w:line="253" w:lineRule="exact"/>
        <w:jc w:val="both"/>
        <w:rPr>
          <w:b/>
          <w:color w:val="000000"/>
        </w:rPr>
      </w:pPr>
      <w:r w:rsidRPr="00930644">
        <w:rPr>
          <w:b/>
          <w:color w:val="000000"/>
        </w:rPr>
        <w:t>Critère 3 Performance environnementale :</w:t>
      </w:r>
    </w:p>
    <w:p w14:paraId="0467142D" w14:textId="77777777" w:rsidR="00F171D7" w:rsidRDefault="00930644">
      <w:pPr>
        <w:pStyle w:val="ParagrapheIndent2"/>
        <w:spacing w:line="253" w:lineRule="exact"/>
        <w:jc w:val="both"/>
        <w:rPr>
          <w:color w:val="000000"/>
        </w:rPr>
      </w:pPr>
      <w:r>
        <w:rPr>
          <w:color w:val="000000"/>
        </w:rPr>
        <w:t>L’entrepreneur décrira la méthodologie qu’il mettra en œuvre pour limiter les rotations des matériels et optimiser le remplissage des bennes.</w:t>
      </w:r>
    </w:p>
    <w:p w14:paraId="017DBA9F" w14:textId="77777777" w:rsidR="00B767ED" w:rsidRPr="00B767ED" w:rsidRDefault="00B767ED" w:rsidP="00B767ED"/>
    <w:p w14:paraId="4F6D290C" w14:textId="77777777" w:rsidR="00B767ED" w:rsidRPr="00930644" w:rsidRDefault="00B767ED" w:rsidP="00B767ED">
      <w:pPr>
        <w:pStyle w:val="ParagrapheIndent2"/>
        <w:spacing w:line="253" w:lineRule="exact"/>
        <w:jc w:val="both"/>
        <w:rPr>
          <w:b/>
          <w:color w:val="000000"/>
          <w:u w:val="single"/>
        </w:rPr>
      </w:pPr>
      <w:r w:rsidRPr="00930644">
        <w:rPr>
          <w:b/>
          <w:color w:val="000000"/>
          <w:u w:val="single"/>
        </w:rPr>
        <w:t>Détail des critères et sous critères pour le</w:t>
      </w:r>
      <w:r>
        <w:rPr>
          <w:b/>
          <w:color w:val="000000"/>
          <w:u w:val="single"/>
        </w:rPr>
        <w:t xml:space="preserve"> lot 17</w:t>
      </w:r>
      <w:r w:rsidRPr="00930644">
        <w:rPr>
          <w:b/>
          <w:color w:val="000000"/>
          <w:u w:val="single"/>
        </w:rPr>
        <w:t xml:space="preserve"> :</w:t>
      </w:r>
    </w:p>
    <w:p w14:paraId="29CC8F8C" w14:textId="77777777" w:rsidR="00F171D7" w:rsidRDefault="00F171D7">
      <w:pPr>
        <w:pStyle w:val="ParagrapheIndent2"/>
        <w:spacing w:line="253" w:lineRule="exact"/>
        <w:jc w:val="both"/>
        <w:rPr>
          <w:color w:val="000000"/>
        </w:rPr>
      </w:pPr>
    </w:p>
    <w:p w14:paraId="27ABB92A" w14:textId="77777777" w:rsidR="00B767ED" w:rsidRDefault="00B767ED" w:rsidP="00B767ED">
      <w:pPr>
        <w:pStyle w:val="ParagrapheIndent2"/>
        <w:spacing w:line="253" w:lineRule="exact"/>
        <w:jc w:val="both"/>
        <w:rPr>
          <w:b/>
          <w:color w:val="000000"/>
        </w:rPr>
      </w:pPr>
      <w:r w:rsidRPr="00930644">
        <w:rPr>
          <w:b/>
          <w:color w:val="000000"/>
        </w:rPr>
        <w:t xml:space="preserve">Critère 2 Valeur technique : </w:t>
      </w:r>
    </w:p>
    <w:p w14:paraId="01EB48CB" w14:textId="77777777" w:rsidR="00B767ED" w:rsidRPr="00B767ED" w:rsidRDefault="00B767ED" w:rsidP="00B767ED"/>
    <w:p w14:paraId="3A5440A1" w14:textId="77777777" w:rsidR="00F171D7" w:rsidRDefault="00930644">
      <w:pPr>
        <w:pStyle w:val="ParagrapheIndent2"/>
        <w:spacing w:line="253" w:lineRule="exact"/>
        <w:jc w:val="both"/>
        <w:rPr>
          <w:color w:val="000000"/>
        </w:rPr>
      </w:pPr>
      <w:r>
        <w:rPr>
          <w:color w:val="000000"/>
        </w:rPr>
        <w:t>Sous-critère n°2.1 : Moyens humains affectés aux chantiers : Précisez le nombre de chantiers que vous pouvez mener simultanément surtout dans le cas où vous seriez titulaire de plusieurs lots. Sous la forme d’un organigramme et pour chaque équipe détaillez les personnels que vous pouvez affecter aux chantiers avec leurs noms, leurs fonctions et les coordonnées des responsables.</w:t>
      </w:r>
    </w:p>
    <w:p w14:paraId="4D4032C3" w14:textId="77777777" w:rsidR="00F171D7" w:rsidRDefault="00930644">
      <w:pPr>
        <w:pStyle w:val="ParagrapheIndent2"/>
        <w:spacing w:line="253" w:lineRule="exact"/>
        <w:jc w:val="both"/>
        <w:rPr>
          <w:color w:val="000000"/>
        </w:rPr>
      </w:pPr>
      <w:r>
        <w:rPr>
          <w:color w:val="000000"/>
        </w:rPr>
        <w:t>Sous-critère n°2.2 : Moyens matériels affectés aux chantiers : Listez et décrivez les matériels qui seront affectés aux chantiers, avec leur nombre. Fournir les fiches techniques des finisseurs et compacteurs, précisez et décrivez la ou les centrales d’où viendront les fournitures</w:t>
      </w:r>
    </w:p>
    <w:p w14:paraId="32E83E41" w14:textId="055EDBF9" w:rsidR="00F171D7" w:rsidRDefault="00930644" w:rsidP="00B767ED">
      <w:pPr>
        <w:pStyle w:val="ParagrapheIndent2"/>
        <w:spacing w:after="140" w:line="253" w:lineRule="exact"/>
        <w:jc w:val="both"/>
        <w:rPr>
          <w:color w:val="000000"/>
        </w:rPr>
      </w:pPr>
      <w:r>
        <w:rPr>
          <w:color w:val="000000"/>
        </w:rPr>
        <w:t>Sous-critère n°2.3 : Nature et qualité des principales fournitures : Précisez, à l’aide du tableau ci-dessous les</w:t>
      </w:r>
      <w:r w:rsidR="00B767ED">
        <w:rPr>
          <w:color w:val="000000"/>
        </w:rPr>
        <w:t xml:space="preserve"> </w:t>
      </w:r>
      <w:r>
        <w:rPr>
          <w:color w:val="000000"/>
        </w:rPr>
        <w:t>produits proposés (plusieurs produits possibles par type), leur provenance et fournissez les fiches techniques produits.</w:t>
      </w: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53"/>
        <w:gridCol w:w="1768"/>
        <w:gridCol w:w="1767"/>
        <w:gridCol w:w="1768"/>
        <w:gridCol w:w="2621"/>
      </w:tblGrid>
      <w:tr w:rsidR="00937E1B" w14:paraId="5D1692F7" w14:textId="77777777" w:rsidTr="00937E1B">
        <w:trPr>
          <w:trHeight w:val="296"/>
          <w:jc w:val="center"/>
        </w:trPr>
        <w:tc>
          <w:tcPr>
            <w:tcW w:w="1353" w:type="dxa"/>
            <w:vMerge w:val="restart"/>
          </w:tcPr>
          <w:p w14:paraId="0B643E9B" w14:textId="77777777" w:rsidR="00937E1B" w:rsidRDefault="00937E1B" w:rsidP="00EF4B18">
            <w:pPr>
              <w:pStyle w:val="TableParagraph"/>
              <w:spacing w:before="9"/>
              <w:rPr>
                <w:rFonts w:ascii="Arial MT"/>
                <w:sz w:val="16"/>
              </w:rPr>
            </w:pPr>
          </w:p>
          <w:p w14:paraId="1FC274D6" w14:textId="77777777" w:rsidR="00937E1B" w:rsidRDefault="00937E1B" w:rsidP="00EF4B18">
            <w:pPr>
              <w:pStyle w:val="TableParagraph"/>
              <w:ind w:left="41"/>
              <w:rPr>
                <w:sz w:val="18"/>
              </w:rPr>
            </w:pPr>
            <w:r>
              <w:rPr>
                <w:sz w:val="18"/>
              </w:rPr>
              <w:t>Type</w:t>
            </w:r>
            <w:r>
              <w:rPr>
                <w:spacing w:val="10"/>
                <w:sz w:val="18"/>
              </w:rPr>
              <w:t xml:space="preserve"> </w:t>
            </w:r>
            <w:r>
              <w:rPr>
                <w:sz w:val="18"/>
              </w:rPr>
              <w:t>de</w:t>
            </w:r>
            <w:r>
              <w:rPr>
                <w:spacing w:val="12"/>
                <w:sz w:val="18"/>
              </w:rPr>
              <w:t xml:space="preserve"> </w:t>
            </w:r>
            <w:r>
              <w:rPr>
                <w:sz w:val="18"/>
              </w:rPr>
              <w:t>produits</w:t>
            </w:r>
          </w:p>
        </w:tc>
        <w:tc>
          <w:tcPr>
            <w:tcW w:w="5303" w:type="dxa"/>
            <w:gridSpan w:val="3"/>
          </w:tcPr>
          <w:p w14:paraId="0208F5E3" w14:textId="77777777" w:rsidR="00937E1B" w:rsidRDefault="00937E1B" w:rsidP="00EF4B18">
            <w:pPr>
              <w:pStyle w:val="TableParagraph"/>
              <w:spacing w:before="85" w:line="191" w:lineRule="exact"/>
              <w:ind w:left="1964" w:right="1946"/>
              <w:jc w:val="center"/>
              <w:rPr>
                <w:sz w:val="18"/>
              </w:rPr>
            </w:pPr>
            <w:r>
              <w:rPr>
                <w:sz w:val="18"/>
              </w:rPr>
              <w:t>Produits</w:t>
            </w:r>
            <w:r>
              <w:rPr>
                <w:spacing w:val="7"/>
                <w:sz w:val="18"/>
              </w:rPr>
              <w:t xml:space="preserve"> </w:t>
            </w:r>
            <w:r>
              <w:rPr>
                <w:sz w:val="18"/>
              </w:rPr>
              <w:t>proposés</w:t>
            </w:r>
          </w:p>
        </w:tc>
        <w:tc>
          <w:tcPr>
            <w:tcW w:w="2621" w:type="dxa"/>
            <w:vMerge w:val="restart"/>
          </w:tcPr>
          <w:p w14:paraId="2CCDA529" w14:textId="77777777" w:rsidR="00937E1B" w:rsidRDefault="00937E1B" w:rsidP="00EF4B18">
            <w:pPr>
              <w:pStyle w:val="TableParagraph"/>
              <w:spacing w:before="9"/>
              <w:rPr>
                <w:rFonts w:ascii="Arial MT"/>
                <w:sz w:val="16"/>
              </w:rPr>
            </w:pPr>
          </w:p>
          <w:p w14:paraId="6845E95D" w14:textId="77777777" w:rsidR="00937E1B" w:rsidRDefault="00937E1B" w:rsidP="00EF4B18">
            <w:pPr>
              <w:pStyle w:val="TableParagraph"/>
              <w:ind w:left="530"/>
              <w:rPr>
                <w:sz w:val="18"/>
              </w:rPr>
            </w:pPr>
            <w:r>
              <w:rPr>
                <w:sz w:val="18"/>
              </w:rPr>
              <w:t>Lieux</w:t>
            </w:r>
            <w:r>
              <w:rPr>
                <w:spacing w:val="12"/>
                <w:sz w:val="18"/>
              </w:rPr>
              <w:t xml:space="preserve"> </w:t>
            </w:r>
            <w:r>
              <w:rPr>
                <w:sz w:val="18"/>
              </w:rPr>
              <w:t>de</w:t>
            </w:r>
            <w:r>
              <w:rPr>
                <w:spacing w:val="10"/>
                <w:sz w:val="18"/>
              </w:rPr>
              <w:t xml:space="preserve"> </w:t>
            </w:r>
            <w:r>
              <w:rPr>
                <w:sz w:val="18"/>
              </w:rPr>
              <w:t>provenance</w:t>
            </w:r>
          </w:p>
        </w:tc>
      </w:tr>
      <w:tr w:rsidR="00937E1B" w14:paraId="2455E0C9" w14:textId="77777777" w:rsidTr="00937E1B">
        <w:trPr>
          <w:trHeight w:val="296"/>
          <w:jc w:val="center"/>
        </w:trPr>
        <w:tc>
          <w:tcPr>
            <w:tcW w:w="1353" w:type="dxa"/>
            <w:vMerge/>
            <w:tcBorders>
              <w:top w:val="nil"/>
            </w:tcBorders>
          </w:tcPr>
          <w:p w14:paraId="4610E313" w14:textId="77777777" w:rsidR="00937E1B" w:rsidRDefault="00937E1B" w:rsidP="00EF4B18">
            <w:pPr>
              <w:rPr>
                <w:sz w:val="2"/>
                <w:szCs w:val="2"/>
              </w:rPr>
            </w:pPr>
          </w:p>
        </w:tc>
        <w:tc>
          <w:tcPr>
            <w:tcW w:w="1768" w:type="dxa"/>
          </w:tcPr>
          <w:p w14:paraId="10E42579" w14:textId="77777777" w:rsidR="00937E1B" w:rsidRDefault="00937E1B" w:rsidP="00EF4B18">
            <w:pPr>
              <w:pStyle w:val="TableParagraph"/>
              <w:spacing w:before="86" w:line="191" w:lineRule="exact"/>
              <w:ind w:left="543"/>
              <w:rPr>
                <w:sz w:val="18"/>
              </w:rPr>
            </w:pPr>
            <w:r>
              <w:rPr>
                <w:sz w:val="18"/>
              </w:rPr>
              <w:t>Produit</w:t>
            </w:r>
            <w:r>
              <w:rPr>
                <w:spacing w:val="-1"/>
                <w:sz w:val="18"/>
              </w:rPr>
              <w:t xml:space="preserve"> </w:t>
            </w:r>
            <w:r>
              <w:rPr>
                <w:sz w:val="18"/>
              </w:rPr>
              <w:t>1</w:t>
            </w:r>
          </w:p>
        </w:tc>
        <w:tc>
          <w:tcPr>
            <w:tcW w:w="1767" w:type="dxa"/>
          </w:tcPr>
          <w:p w14:paraId="1B7E5712" w14:textId="77777777" w:rsidR="00937E1B" w:rsidRDefault="00937E1B" w:rsidP="00EF4B18">
            <w:pPr>
              <w:pStyle w:val="TableParagraph"/>
              <w:spacing w:before="86" w:line="191" w:lineRule="exact"/>
              <w:ind w:left="542"/>
              <w:rPr>
                <w:sz w:val="18"/>
              </w:rPr>
            </w:pPr>
            <w:r>
              <w:rPr>
                <w:sz w:val="18"/>
              </w:rPr>
              <w:t>Produit</w:t>
            </w:r>
            <w:r>
              <w:rPr>
                <w:spacing w:val="2"/>
                <w:sz w:val="18"/>
              </w:rPr>
              <w:t xml:space="preserve"> </w:t>
            </w:r>
            <w:r>
              <w:rPr>
                <w:sz w:val="18"/>
              </w:rPr>
              <w:t>2</w:t>
            </w:r>
          </w:p>
        </w:tc>
        <w:tc>
          <w:tcPr>
            <w:tcW w:w="1768" w:type="dxa"/>
          </w:tcPr>
          <w:p w14:paraId="58DF0549" w14:textId="77777777" w:rsidR="00937E1B" w:rsidRDefault="00937E1B" w:rsidP="00EF4B18">
            <w:pPr>
              <w:pStyle w:val="TableParagraph"/>
              <w:spacing w:before="86" w:line="191" w:lineRule="exact"/>
              <w:ind w:left="543"/>
              <w:rPr>
                <w:sz w:val="18"/>
              </w:rPr>
            </w:pPr>
            <w:r>
              <w:rPr>
                <w:sz w:val="18"/>
              </w:rPr>
              <w:t>Produit</w:t>
            </w:r>
            <w:r>
              <w:rPr>
                <w:spacing w:val="2"/>
                <w:sz w:val="18"/>
              </w:rPr>
              <w:t xml:space="preserve"> </w:t>
            </w:r>
            <w:r>
              <w:rPr>
                <w:sz w:val="18"/>
              </w:rPr>
              <w:t>3</w:t>
            </w:r>
          </w:p>
        </w:tc>
        <w:tc>
          <w:tcPr>
            <w:tcW w:w="2621" w:type="dxa"/>
            <w:vMerge/>
            <w:tcBorders>
              <w:top w:val="nil"/>
            </w:tcBorders>
          </w:tcPr>
          <w:p w14:paraId="7EDAA0C0" w14:textId="77777777" w:rsidR="00937E1B" w:rsidRDefault="00937E1B" w:rsidP="00EF4B18">
            <w:pPr>
              <w:rPr>
                <w:sz w:val="2"/>
                <w:szCs w:val="2"/>
              </w:rPr>
            </w:pPr>
          </w:p>
        </w:tc>
      </w:tr>
      <w:tr w:rsidR="00937E1B" w14:paraId="1FE23B0A" w14:textId="77777777" w:rsidTr="00937E1B">
        <w:trPr>
          <w:trHeight w:val="467"/>
          <w:jc w:val="center"/>
        </w:trPr>
        <w:tc>
          <w:tcPr>
            <w:tcW w:w="1353" w:type="dxa"/>
          </w:tcPr>
          <w:p w14:paraId="0D9D3C64" w14:textId="77777777" w:rsidR="00937E1B" w:rsidRDefault="00937E1B" w:rsidP="00EF4B18">
            <w:pPr>
              <w:pStyle w:val="TableParagraph"/>
              <w:spacing w:before="11"/>
              <w:ind w:left="29"/>
              <w:rPr>
                <w:sz w:val="18"/>
              </w:rPr>
            </w:pPr>
            <w:r>
              <w:rPr>
                <w:sz w:val="18"/>
              </w:rPr>
              <w:t>Bitume</w:t>
            </w:r>
          </w:p>
          <w:p w14:paraId="642272BC" w14:textId="77777777" w:rsidR="00937E1B" w:rsidRDefault="00937E1B" w:rsidP="00EF4B18">
            <w:pPr>
              <w:pStyle w:val="TableParagraph"/>
              <w:spacing w:before="25" w:line="191" w:lineRule="exact"/>
              <w:ind w:left="29"/>
              <w:rPr>
                <w:sz w:val="18"/>
              </w:rPr>
            </w:pPr>
            <w:r>
              <w:rPr>
                <w:sz w:val="18"/>
              </w:rPr>
              <w:t>élastomère</w:t>
            </w:r>
          </w:p>
        </w:tc>
        <w:tc>
          <w:tcPr>
            <w:tcW w:w="1768" w:type="dxa"/>
          </w:tcPr>
          <w:p w14:paraId="18988F29" w14:textId="77777777" w:rsidR="00937E1B" w:rsidRDefault="00937E1B" w:rsidP="00EF4B18">
            <w:pPr>
              <w:pStyle w:val="TableParagraph"/>
              <w:rPr>
                <w:rFonts w:ascii="Times New Roman"/>
                <w:sz w:val="20"/>
              </w:rPr>
            </w:pPr>
          </w:p>
        </w:tc>
        <w:tc>
          <w:tcPr>
            <w:tcW w:w="1767" w:type="dxa"/>
          </w:tcPr>
          <w:p w14:paraId="2FB8CAD9" w14:textId="77777777" w:rsidR="00937E1B" w:rsidRDefault="00937E1B" w:rsidP="00EF4B18">
            <w:pPr>
              <w:pStyle w:val="TableParagraph"/>
              <w:rPr>
                <w:rFonts w:ascii="Times New Roman"/>
                <w:sz w:val="20"/>
              </w:rPr>
            </w:pPr>
          </w:p>
        </w:tc>
        <w:tc>
          <w:tcPr>
            <w:tcW w:w="1768" w:type="dxa"/>
          </w:tcPr>
          <w:p w14:paraId="5F4AAE16" w14:textId="77777777" w:rsidR="00937E1B" w:rsidRDefault="00937E1B" w:rsidP="00EF4B18">
            <w:pPr>
              <w:pStyle w:val="TableParagraph"/>
              <w:rPr>
                <w:rFonts w:ascii="Times New Roman"/>
                <w:sz w:val="20"/>
              </w:rPr>
            </w:pPr>
          </w:p>
        </w:tc>
        <w:tc>
          <w:tcPr>
            <w:tcW w:w="2621" w:type="dxa"/>
          </w:tcPr>
          <w:p w14:paraId="4F05783A" w14:textId="77777777" w:rsidR="00937E1B" w:rsidRDefault="00937E1B" w:rsidP="00EF4B18">
            <w:pPr>
              <w:pStyle w:val="TableParagraph"/>
              <w:rPr>
                <w:rFonts w:ascii="Times New Roman"/>
                <w:sz w:val="20"/>
              </w:rPr>
            </w:pPr>
          </w:p>
        </w:tc>
      </w:tr>
      <w:tr w:rsidR="00937E1B" w14:paraId="246F529B" w14:textId="77777777" w:rsidTr="00937E1B">
        <w:trPr>
          <w:trHeight w:val="296"/>
          <w:jc w:val="center"/>
        </w:trPr>
        <w:tc>
          <w:tcPr>
            <w:tcW w:w="1353" w:type="dxa"/>
          </w:tcPr>
          <w:p w14:paraId="44FFACAC" w14:textId="77777777" w:rsidR="00937E1B" w:rsidRDefault="00937E1B" w:rsidP="00EF4B18">
            <w:pPr>
              <w:pStyle w:val="TableParagraph"/>
              <w:spacing w:before="86" w:line="191" w:lineRule="exact"/>
              <w:ind w:left="29"/>
              <w:rPr>
                <w:sz w:val="18"/>
              </w:rPr>
            </w:pPr>
            <w:proofErr w:type="spellStart"/>
            <w:r>
              <w:rPr>
                <w:sz w:val="18"/>
              </w:rPr>
              <w:t>Mico</w:t>
            </w:r>
            <w:proofErr w:type="spellEnd"/>
            <w:r>
              <w:rPr>
                <w:sz w:val="18"/>
              </w:rPr>
              <w:t>-gravillons</w:t>
            </w:r>
          </w:p>
        </w:tc>
        <w:tc>
          <w:tcPr>
            <w:tcW w:w="1768" w:type="dxa"/>
          </w:tcPr>
          <w:p w14:paraId="1F902B9C" w14:textId="77777777" w:rsidR="00937E1B" w:rsidRDefault="00937E1B" w:rsidP="00EF4B18">
            <w:pPr>
              <w:pStyle w:val="TableParagraph"/>
              <w:rPr>
                <w:rFonts w:ascii="Times New Roman"/>
                <w:sz w:val="20"/>
              </w:rPr>
            </w:pPr>
          </w:p>
        </w:tc>
        <w:tc>
          <w:tcPr>
            <w:tcW w:w="1767" w:type="dxa"/>
          </w:tcPr>
          <w:p w14:paraId="78E5D370" w14:textId="77777777" w:rsidR="00937E1B" w:rsidRDefault="00937E1B" w:rsidP="00EF4B18">
            <w:pPr>
              <w:pStyle w:val="TableParagraph"/>
              <w:rPr>
                <w:rFonts w:ascii="Times New Roman"/>
                <w:sz w:val="20"/>
              </w:rPr>
            </w:pPr>
          </w:p>
        </w:tc>
        <w:tc>
          <w:tcPr>
            <w:tcW w:w="1768" w:type="dxa"/>
          </w:tcPr>
          <w:p w14:paraId="23ED72BD" w14:textId="77777777" w:rsidR="00937E1B" w:rsidRDefault="00937E1B" w:rsidP="00EF4B18">
            <w:pPr>
              <w:pStyle w:val="TableParagraph"/>
              <w:rPr>
                <w:rFonts w:ascii="Times New Roman"/>
                <w:sz w:val="20"/>
              </w:rPr>
            </w:pPr>
          </w:p>
        </w:tc>
        <w:tc>
          <w:tcPr>
            <w:tcW w:w="2621" w:type="dxa"/>
          </w:tcPr>
          <w:p w14:paraId="67578AA9" w14:textId="77777777" w:rsidR="00937E1B" w:rsidRDefault="00937E1B" w:rsidP="00EF4B18">
            <w:pPr>
              <w:pStyle w:val="TableParagraph"/>
              <w:rPr>
                <w:rFonts w:ascii="Times New Roman"/>
                <w:sz w:val="20"/>
              </w:rPr>
            </w:pPr>
          </w:p>
        </w:tc>
      </w:tr>
    </w:tbl>
    <w:p w14:paraId="23298872" w14:textId="77777777" w:rsidR="00937E1B" w:rsidRPr="00937E1B" w:rsidRDefault="00937E1B" w:rsidP="00937E1B"/>
    <w:p w14:paraId="12A90E2C" w14:textId="77777777" w:rsidR="00F171D7" w:rsidRDefault="00930644">
      <w:pPr>
        <w:pStyle w:val="ParagrapheIndent2"/>
        <w:spacing w:line="253" w:lineRule="exact"/>
        <w:jc w:val="both"/>
        <w:rPr>
          <w:color w:val="000000"/>
        </w:rPr>
      </w:pPr>
      <w:r>
        <w:rPr>
          <w:color w:val="000000"/>
        </w:rPr>
        <w:t>Sous-critère n°2.4 : Procédures de mise en œuvre : Précisez les procédures qui seront utilisées par vos équipes pour mettre en œuvre le pontage.</w:t>
      </w:r>
    </w:p>
    <w:p w14:paraId="7A915731" w14:textId="77777777" w:rsidR="00F171D7" w:rsidRDefault="00F171D7">
      <w:pPr>
        <w:pStyle w:val="ParagrapheIndent2"/>
        <w:spacing w:line="253" w:lineRule="exact"/>
        <w:jc w:val="both"/>
        <w:rPr>
          <w:color w:val="000000"/>
        </w:rPr>
      </w:pPr>
    </w:p>
    <w:p w14:paraId="34CAEF42" w14:textId="77777777" w:rsidR="00B767ED" w:rsidRPr="00930644" w:rsidRDefault="00B767ED" w:rsidP="00B767ED">
      <w:pPr>
        <w:pStyle w:val="ParagrapheIndent2"/>
        <w:spacing w:line="253" w:lineRule="exact"/>
        <w:jc w:val="both"/>
        <w:rPr>
          <w:b/>
          <w:color w:val="000000"/>
        </w:rPr>
      </w:pPr>
      <w:r w:rsidRPr="00930644">
        <w:rPr>
          <w:b/>
          <w:color w:val="000000"/>
        </w:rPr>
        <w:lastRenderedPageBreak/>
        <w:t>Critère 3 Performance environnementale :</w:t>
      </w:r>
    </w:p>
    <w:p w14:paraId="68498593" w14:textId="449E4B63" w:rsidR="00F171D7" w:rsidRDefault="00930644">
      <w:pPr>
        <w:pStyle w:val="ParagrapheIndent2"/>
        <w:spacing w:line="253" w:lineRule="exact"/>
        <w:jc w:val="both"/>
        <w:rPr>
          <w:color w:val="000000"/>
        </w:rPr>
      </w:pPr>
      <w:r>
        <w:rPr>
          <w:color w:val="000000"/>
        </w:rPr>
        <w:t>L’entrepreneur décrira les mesures qu’il mettra en œuvre pour limiter l’impact sur l’environnement notamment en terme</w:t>
      </w:r>
      <w:r w:rsidR="00EF4B18">
        <w:rPr>
          <w:color w:val="000000"/>
        </w:rPr>
        <w:t>s</w:t>
      </w:r>
      <w:r>
        <w:rPr>
          <w:color w:val="000000"/>
        </w:rPr>
        <w:t xml:space="preserve"> de pollution lors de l'application des produits de pontage.</w:t>
      </w:r>
    </w:p>
    <w:p w14:paraId="679646FF" w14:textId="77777777" w:rsidR="00F171D7" w:rsidRDefault="00F171D7">
      <w:pPr>
        <w:pStyle w:val="ParagrapheIndent2"/>
        <w:spacing w:line="253" w:lineRule="exact"/>
        <w:jc w:val="both"/>
        <w:rPr>
          <w:color w:val="000000"/>
        </w:rPr>
      </w:pPr>
    </w:p>
    <w:p w14:paraId="0B2E8260" w14:textId="77777777" w:rsidR="00F171D7" w:rsidRDefault="00930644" w:rsidP="00B767ED">
      <w:pPr>
        <w:pStyle w:val="ParagrapheIndent2"/>
        <w:pBdr>
          <w:top w:val="single" w:sz="4" w:space="1" w:color="auto"/>
          <w:left w:val="single" w:sz="4" w:space="4" w:color="auto"/>
          <w:bottom w:val="single" w:sz="4" w:space="1" w:color="auto"/>
          <w:right w:val="single" w:sz="4" w:space="4" w:color="auto"/>
        </w:pBdr>
        <w:spacing w:line="253" w:lineRule="exact"/>
        <w:jc w:val="both"/>
        <w:rPr>
          <w:color w:val="000000"/>
        </w:rPr>
      </w:pPr>
      <w:r>
        <w:rPr>
          <w:color w:val="000000"/>
        </w:rPr>
        <w:t>Les candidats produisent à l’appui de leur offre les justificatifs ou tout autre document probant les engageant à la mise en œuvre des mesures, démarches, protocoles évoqués.</w:t>
      </w:r>
    </w:p>
    <w:p w14:paraId="124C5945" w14:textId="77777777" w:rsidR="00F171D7" w:rsidRDefault="00F171D7">
      <w:pPr>
        <w:pStyle w:val="ParagrapheIndent2"/>
        <w:spacing w:line="253" w:lineRule="exact"/>
        <w:jc w:val="both"/>
        <w:rPr>
          <w:color w:val="000000"/>
        </w:rPr>
      </w:pPr>
    </w:p>
    <w:p w14:paraId="16096EFB" w14:textId="77777777" w:rsidR="00F171D7" w:rsidRDefault="00930644">
      <w:pPr>
        <w:pStyle w:val="ParagrapheIndent2"/>
        <w:spacing w:line="253" w:lineRule="exact"/>
        <w:jc w:val="both"/>
        <w:rPr>
          <w:color w:val="000000"/>
        </w:rPr>
      </w:pPr>
      <w:r>
        <w:rPr>
          <w:color w:val="000000"/>
        </w:rPr>
        <w:t>Note globale Prix des prestations + Note globale Valeur technique + Note Performance environnementale = Note finale du candidat.</w:t>
      </w:r>
    </w:p>
    <w:p w14:paraId="02F34E88" w14:textId="77777777" w:rsidR="00F171D7" w:rsidRDefault="00930644">
      <w:pPr>
        <w:pStyle w:val="ParagrapheIndent2"/>
        <w:spacing w:after="240" w:line="253" w:lineRule="exact"/>
        <w:jc w:val="both"/>
        <w:rPr>
          <w:color w:val="000000"/>
        </w:rPr>
      </w:pPr>
      <w:r>
        <w:rPr>
          <w:color w:val="000000"/>
        </w:rPr>
        <w:t>La note globale Prix des prestations, Valeur technique, Performance environnementale, et la note finale seront arrondies à deux chiffres après la virgule.</w:t>
      </w:r>
    </w:p>
    <w:p w14:paraId="4B18657D" w14:textId="77777777" w:rsidR="00F171D7" w:rsidRDefault="00930644">
      <w:pPr>
        <w:pStyle w:val="ParagrapheIndent2"/>
        <w:spacing w:after="240" w:line="253" w:lineRule="exact"/>
        <w:jc w:val="both"/>
        <w:rPr>
          <w:color w:val="000000"/>
        </w:rPr>
      </w:pPr>
      <w:r>
        <w:rPr>
          <w:color w:val="000000"/>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01FA3B17" w14:textId="77777777" w:rsidR="00F171D7" w:rsidRDefault="00930644">
      <w:pPr>
        <w:pStyle w:val="Titre2"/>
        <w:ind w:left="280"/>
        <w:rPr>
          <w:rFonts w:ascii="Times New Roman" w:hAnsi="Times New Roman" w:cs="Times New Roman"/>
          <w:i w:val="0"/>
          <w:color w:val="000000"/>
          <w:sz w:val="24"/>
        </w:rPr>
      </w:pPr>
      <w:bookmarkStart w:id="69" w:name="ArtL2_RC-2-A10.4"/>
      <w:bookmarkStart w:id="70" w:name="_Toc243399267"/>
      <w:bookmarkEnd w:id="69"/>
      <w:r>
        <w:rPr>
          <w:rFonts w:ascii="Times New Roman" w:hAnsi="Times New Roman" w:cs="Times New Roman"/>
          <w:i w:val="0"/>
          <w:color w:val="000000"/>
          <w:sz w:val="24"/>
        </w:rPr>
        <w:t>8.3 - Suite à donner à la consultation</w:t>
      </w:r>
      <w:bookmarkEnd w:id="70"/>
    </w:p>
    <w:p w14:paraId="77B9A131" w14:textId="77777777" w:rsidR="00F171D7" w:rsidRDefault="00930644">
      <w:pPr>
        <w:pStyle w:val="ParagrapheIndent2"/>
        <w:spacing w:line="253" w:lineRule="exact"/>
        <w:jc w:val="both"/>
        <w:rPr>
          <w:color w:val="000000"/>
        </w:rPr>
      </w:pPr>
      <w:r>
        <w:rPr>
          <w:color w:val="000000"/>
        </w:rPr>
        <w:t>Le ou les candidats retenus à titre provisoire produisent les certificats et attestations des articles R. 2143-6 à R. 2143-10 du Code de la commande publique : les attestations fiscales en rapport avec l'exercice concerné, les attestations sociales datant de moins de 6 mois en rapport avec le statut du candidat et attestant aussi la régularité de l'employeur au regard de l'obligation d'emploi des personnes handicapées des articles L5212-2 à L5212-5 du Code du travail (URSSAF, RSI, congés payés etc.), la liste nominative des salariés étrangers employés et soumis à l'autorisation de travail mentionnée aux articles L5221-2, 3 et 11 du Code du travail, ou une attestation sur l'honneur de non emploi de salariés étrangers, copie du ou des jugements prononcés si le candidat est en redressement judiciaire</w:t>
      </w:r>
      <w:r>
        <w:rPr>
          <w:rFonts w:ascii="Trebuchet MS" w:eastAsia="Trebuchet MS" w:hAnsi="Trebuchet MS" w:cs="Trebuchet MS"/>
          <w:color w:val="000000"/>
          <w:sz w:val="24"/>
        </w:rPr>
        <w:t>.</w:t>
      </w:r>
    </w:p>
    <w:p w14:paraId="2769CBB7" w14:textId="77777777" w:rsidR="00F171D7" w:rsidRDefault="00F171D7">
      <w:pPr>
        <w:pStyle w:val="ParagrapheIndent2"/>
        <w:spacing w:line="253" w:lineRule="exact"/>
        <w:jc w:val="both"/>
        <w:rPr>
          <w:color w:val="000000"/>
        </w:rPr>
      </w:pPr>
    </w:p>
    <w:p w14:paraId="20B90014" w14:textId="77777777" w:rsidR="00F171D7" w:rsidRDefault="00930644">
      <w:pPr>
        <w:pStyle w:val="ParagrapheIndent2"/>
        <w:spacing w:line="253" w:lineRule="exact"/>
        <w:jc w:val="both"/>
        <w:rPr>
          <w:color w:val="000000"/>
        </w:rPr>
      </w:pPr>
      <w:r>
        <w:rPr>
          <w:color w:val="000000"/>
        </w:rPr>
        <w:t>Le délai imparti par le pouvoir adjudicateur pour remettre ces documents ne pourra être supérieur à 7 jours. En cas de non production de ces documents par le candidat classé premier, le candidat classé deuxième sera alors sollicité.</w:t>
      </w:r>
    </w:p>
    <w:p w14:paraId="7444B583" w14:textId="77777777" w:rsidR="00F171D7" w:rsidRDefault="00930644">
      <w:pPr>
        <w:pStyle w:val="ParagrapheIndent2"/>
        <w:spacing w:line="253" w:lineRule="exact"/>
        <w:jc w:val="both"/>
        <w:rPr>
          <w:color w:val="000000"/>
        </w:rPr>
      </w:pPr>
      <w:r>
        <w:rPr>
          <w:color w:val="000000"/>
        </w:rPr>
        <w:t> </w:t>
      </w:r>
    </w:p>
    <w:p w14:paraId="0AF44FEA" w14:textId="77777777" w:rsidR="00F171D7" w:rsidRDefault="00930644" w:rsidP="00B767ED">
      <w:pPr>
        <w:pStyle w:val="ParagrapheIndent2"/>
        <w:spacing w:line="253" w:lineRule="exact"/>
        <w:jc w:val="both"/>
        <w:rPr>
          <w:color w:val="000000"/>
        </w:rPr>
      </w:pPr>
      <w:r>
        <w:rPr>
          <w:color w:val="000000"/>
        </w:rPr>
        <w:t>La signature de l'acte d'engagement sera demandée au candidat attributaire au moment de l'attribution du marché ; celle-ci sera faite sur le profil d'acheteur après invitation du Département et au moyen d’un guichet spécifique de signature du marché au format PADES uniquement en cas de signature électronique.</w:t>
      </w:r>
    </w:p>
    <w:p w14:paraId="59AA7815" w14:textId="77777777" w:rsidR="00B767ED" w:rsidRDefault="00B767ED" w:rsidP="00B767ED"/>
    <w:p w14:paraId="1A9A385C" w14:textId="77777777" w:rsidR="00F171D7" w:rsidRDefault="00930644">
      <w:pPr>
        <w:pStyle w:val="Titre1"/>
        <w:shd w:val="clear" w:color="FD2456" w:fill="FD2456"/>
        <w:rPr>
          <w:rFonts w:ascii="Times New Roman" w:hAnsi="Times New Roman" w:cs="Times New Roman"/>
          <w:color w:val="FFFFFF"/>
          <w:sz w:val="28"/>
        </w:rPr>
      </w:pPr>
      <w:bookmarkStart w:id="71" w:name="ArtL1_RC-2-A14"/>
      <w:bookmarkStart w:id="72" w:name="_Toc243399268"/>
      <w:bookmarkEnd w:id="71"/>
      <w:r>
        <w:rPr>
          <w:rFonts w:ascii="Times New Roman" w:hAnsi="Times New Roman" w:cs="Times New Roman"/>
          <w:color w:val="FFFFFF"/>
          <w:sz w:val="28"/>
        </w:rPr>
        <w:t>9 - Renseignements complémentaires</w:t>
      </w:r>
      <w:bookmarkEnd w:id="72"/>
    </w:p>
    <w:p w14:paraId="2970F2B9" w14:textId="77777777" w:rsidR="00F171D7" w:rsidRDefault="00930644">
      <w:pPr>
        <w:spacing w:line="60" w:lineRule="exact"/>
        <w:rPr>
          <w:sz w:val="6"/>
        </w:rPr>
      </w:pPr>
      <w:r>
        <w:t xml:space="preserve"> </w:t>
      </w:r>
    </w:p>
    <w:p w14:paraId="6D1C59C1" w14:textId="77777777" w:rsidR="00F171D7" w:rsidRDefault="00930644">
      <w:pPr>
        <w:pStyle w:val="Titre2"/>
        <w:ind w:left="280"/>
        <w:rPr>
          <w:rFonts w:ascii="Times New Roman" w:hAnsi="Times New Roman" w:cs="Times New Roman"/>
          <w:i w:val="0"/>
          <w:color w:val="000000"/>
          <w:sz w:val="24"/>
        </w:rPr>
      </w:pPr>
      <w:bookmarkStart w:id="73" w:name="ArtL2_RC-2-A14.1"/>
      <w:bookmarkStart w:id="74" w:name="_Toc243399269"/>
      <w:bookmarkEnd w:id="73"/>
      <w:r>
        <w:rPr>
          <w:rFonts w:ascii="Times New Roman" w:hAnsi="Times New Roman" w:cs="Times New Roman"/>
          <w:i w:val="0"/>
          <w:color w:val="000000"/>
          <w:sz w:val="24"/>
        </w:rPr>
        <w:t>9.1 - Adresses supplémentaires et points de contact</w:t>
      </w:r>
      <w:bookmarkEnd w:id="74"/>
    </w:p>
    <w:p w14:paraId="73AC23F1" w14:textId="77777777" w:rsidR="00F171D7" w:rsidRDefault="00930644">
      <w:pPr>
        <w:pStyle w:val="ParagrapheIndent2"/>
        <w:spacing w:line="253" w:lineRule="exact"/>
        <w:jc w:val="both"/>
        <w:rPr>
          <w:color w:val="000000"/>
        </w:rPr>
      </w:pPr>
      <w:r>
        <w:rPr>
          <w:color w:val="000000"/>
        </w:rPr>
        <w:t>Pour tout renseignement complémentaire concernant cette consultation, les candidats transmettent impérativement leur demande par l'intermédiaire du profil d'acheteur du pouvoir adjudicateur, dont l'adresse URL est la suivante : http://www.agysoft.marches-publics.info/</w:t>
      </w:r>
    </w:p>
    <w:p w14:paraId="2DEBC4DF" w14:textId="77777777" w:rsidR="00F171D7" w:rsidRDefault="00F171D7">
      <w:pPr>
        <w:pStyle w:val="ParagrapheIndent2"/>
        <w:spacing w:line="253" w:lineRule="exact"/>
        <w:jc w:val="both"/>
        <w:rPr>
          <w:color w:val="000000"/>
        </w:rPr>
      </w:pPr>
    </w:p>
    <w:p w14:paraId="48EC5D47" w14:textId="77777777" w:rsidR="00B767ED" w:rsidRDefault="00930644" w:rsidP="00B767ED">
      <w:pPr>
        <w:pStyle w:val="ParagrapheIndent2"/>
        <w:spacing w:line="253" w:lineRule="exact"/>
        <w:jc w:val="both"/>
        <w:rPr>
          <w:color w:val="000000"/>
        </w:rPr>
      </w:pPr>
      <w:r>
        <w:rPr>
          <w:color w:val="000000"/>
        </w:rPr>
        <w:t>Cette demande doit intervenir au plus tard 10 jours avant la date limite de remise des plis.</w:t>
      </w:r>
      <w:r>
        <w:rPr>
          <w:color w:val="000000"/>
        </w:rPr>
        <w:cr/>
      </w:r>
    </w:p>
    <w:p w14:paraId="2EC34476" w14:textId="77777777" w:rsidR="00F171D7" w:rsidRDefault="00930644" w:rsidP="00B767ED">
      <w:pPr>
        <w:pStyle w:val="ParagrapheIndent2"/>
        <w:spacing w:line="253" w:lineRule="exact"/>
        <w:jc w:val="both"/>
        <w:rPr>
          <w:color w:val="000000"/>
        </w:rPr>
      </w:pPr>
      <w:r>
        <w:rPr>
          <w:color w:val="000000"/>
        </w:rPr>
        <w:t>Une réponse sera alors adressée, à toutes les entreprises ayant retiré le dossier ou l'ayant téléchargé après identification, 6 jours au plus tard avant la date limite de remise des plis.</w:t>
      </w:r>
    </w:p>
    <w:p w14:paraId="14262A47" w14:textId="77777777" w:rsidR="00B767ED" w:rsidRPr="00B767ED" w:rsidRDefault="00B767ED" w:rsidP="00B767ED"/>
    <w:p w14:paraId="17309D3E" w14:textId="77777777" w:rsidR="00F171D7" w:rsidRDefault="00930644">
      <w:pPr>
        <w:pStyle w:val="Titre2"/>
        <w:ind w:left="280"/>
        <w:rPr>
          <w:rFonts w:ascii="Times New Roman" w:hAnsi="Times New Roman" w:cs="Times New Roman"/>
          <w:i w:val="0"/>
          <w:color w:val="000000"/>
          <w:sz w:val="24"/>
        </w:rPr>
      </w:pPr>
      <w:bookmarkStart w:id="75" w:name="ArtL2_RC-2-A14.2"/>
      <w:bookmarkStart w:id="76" w:name="_Toc243399270"/>
      <w:bookmarkEnd w:id="75"/>
      <w:r>
        <w:rPr>
          <w:rFonts w:ascii="Times New Roman" w:hAnsi="Times New Roman" w:cs="Times New Roman"/>
          <w:i w:val="0"/>
          <w:color w:val="000000"/>
          <w:sz w:val="24"/>
        </w:rPr>
        <w:t>9.2 - Procédures de recours</w:t>
      </w:r>
      <w:bookmarkEnd w:id="76"/>
    </w:p>
    <w:p w14:paraId="3F0D16E2" w14:textId="77777777" w:rsidR="00F171D7" w:rsidRDefault="00930644">
      <w:pPr>
        <w:pStyle w:val="ParagrapheIndent2"/>
        <w:spacing w:line="253" w:lineRule="exact"/>
        <w:jc w:val="both"/>
        <w:rPr>
          <w:color w:val="000000"/>
        </w:rPr>
      </w:pPr>
      <w:r>
        <w:rPr>
          <w:color w:val="000000"/>
        </w:rPr>
        <w:t>Le tribunal territorialement compétent est :</w:t>
      </w:r>
    </w:p>
    <w:p w14:paraId="0089BCB3" w14:textId="77777777" w:rsidR="00F171D7" w:rsidRDefault="00930644">
      <w:pPr>
        <w:pStyle w:val="ParagrapheIndent2"/>
        <w:spacing w:line="253" w:lineRule="exact"/>
        <w:jc w:val="both"/>
        <w:rPr>
          <w:color w:val="000000"/>
        </w:rPr>
      </w:pPr>
      <w:r>
        <w:rPr>
          <w:color w:val="000000"/>
        </w:rPr>
        <w:t>Tribunal administratif de Marseille</w:t>
      </w:r>
    </w:p>
    <w:p w14:paraId="3F18C9A9" w14:textId="77777777" w:rsidR="00F171D7" w:rsidRDefault="00930644">
      <w:pPr>
        <w:pStyle w:val="ParagrapheIndent2"/>
        <w:spacing w:line="253" w:lineRule="exact"/>
        <w:jc w:val="both"/>
        <w:rPr>
          <w:color w:val="000000"/>
        </w:rPr>
      </w:pPr>
      <w:r>
        <w:rPr>
          <w:color w:val="000000"/>
        </w:rPr>
        <w:t>22-24 rue Breteuil</w:t>
      </w:r>
    </w:p>
    <w:p w14:paraId="34FD3FCC" w14:textId="77777777" w:rsidR="00F171D7" w:rsidRDefault="00930644">
      <w:pPr>
        <w:pStyle w:val="ParagrapheIndent2"/>
        <w:spacing w:line="253" w:lineRule="exact"/>
        <w:jc w:val="both"/>
        <w:rPr>
          <w:color w:val="000000"/>
        </w:rPr>
      </w:pPr>
      <w:r>
        <w:rPr>
          <w:color w:val="000000"/>
        </w:rPr>
        <w:t>13006 MARSEILLE</w:t>
      </w:r>
    </w:p>
    <w:p w14:paraId="22DC14D2" w14:textId="146042B2" w:rsidR="00F171D7" w:rsidRDefault="00930644" w:rsidP="00937E1B">
      <w:pPr>
        <w:pStyle w:val="ParagrapheIndent2"/>
        <w:spacing w:line="253" w:lineRule="exact"/>
        <w:jc w:val="both"/>
        <w:rPr>
          <w:color w:val="000000"/>
        </w:rPr>
      </w:pPr>
      <w:r>
        <w:rPr>
          <w:color w:val="000000"/>
        </w:rPr>
        <w:t>Tél : 04 91 13 48 13</w:t>
      </w:r>
      <w:r w:rsidR="00937E1B">
        <w:rPr>
          <w:color w:val="000000"/>
        </w:rPr>
        <w:t xml:space="preserve"> / </w:t>
      </w:r>
      <w:r>
        <w:rPr>
          <w:color w:val="000000"/>
        </w:rPr>
        <w:t>Télécopie : 04 91 81 13 87</w:t>
      </w:r>
      <w:r w:rsidR="00937E1B">
        <w:rPr>
          <w:color w:val="000000"/>
        </w:rPr>
        <w:t xml:space="preserve"> / </w:t>
      </w:r>
      <w:r>
        <w:rPr>
          <w:color w:val="000000"/>
        </w:rPr>
        <w:t>Courriel : greffe.ta-marseille@juradm.fr</w:t>
      </w:r>
    </w:p>
    <w:p w14:paraId="70178A70" w14:textId="77777777" w:rsidR="00B767ED" w:rsidRDefault="00930644">
      <w:pPr>
        <w:pStyle w:val="ParagrapheIndent2"/>
        <w:spacing w:line="253" w:lineRule="exact"/>
        <w:jc w:val="both"/>
        <w:rPr>
          <w:color w:val="000000"/>
        </w:rPr>
      </w:pPr>
      <w:r>
        <w:rPr>
          <w:color w:val="000000"/>
        </w:rPr>
        <w:lastRenderedPageBreak/>
        <w:t xml:space="preserve">Les voies de recours ouvertes aux candidats sont les suivantes : </w:t>
      </w:r>
    </w:p>
    <w:p w14:paraId="5226D5D6" w14:textId="77777777" w:rsidR="00B767ED" w:rsidRPr="00B767ED" w:rsidRDefault="00B767ED" w:rsidP="00B767ED"/>
    <w:p w14:paraId="36E642FE" w14:textId="77777777" w:rsidR="00F171D7" w:rsidRDefault="00930644">
      <w:pPr>
        <w:pStyle w:val="ParagrapheIndent2"/>
        <w:spacing w:line="253" w:lineRule="exact"/>
        <w:jc w:val="both"/>
        <w:rPr>
          <w:color w:val="000000"/>
        </w:rPr>
      </w:pPr>
      <w:r>
        <w:rPr>
          <w:color w:val="000000"/>
        </w:rPr>
        <w:t>1-Référé pré contractuel prévu aux articles L. 551-1 et suivants du code de justice administrative</w:t>
      </w:r>
    </w:p>
    <w:p w14:paraId="3AA4D25B" w14:textId="77777777" w:rsidR="00F171D7" w:rsidRDefault="00930644">
      <w:pPr>
        <w:pStyle w:val="ParagrapheIndent2"/>
        <w:spacing w:line="253" w:lineRule="exact"/>
        <w:jc w:val="both"/>
        <w:rPr>
          <w:color w:val="000000"/>
        </w:rPr>
      </w:pPr>
      <w:r>
        <w:rPr>
          <w:color w:val="000000"/>
        </w:rPr>
        <w:t>2- Référé contractuel prévu aux articles L. 551-13 et suivants du code de justice administrative</w:t>
      </w:r>
    </w:p>
    <w:p w14:paraId="6026BCDB" w14:textId="20B9D40F" w:rsidR="00F171D7" w:rsidRDefault="00930644">
      <w:pPr>
        <w:pStyle w:val="ParagrapheIndent2"/>
        <w:spacing w:line="253" w:lineRule="exact"/>
        <w:jc w:val="both"/>
        <w:rPr>
          <w:color w:val="000000"/>
        </w:rPr>
      </w:pPr>
      <w:r>
        <w:rPr>
          <w:color w:val="000000"/>
        </w:rPr>
        <w:t xml:space="preserve">3-Recours de plein contentieux en contestation de la validité du contrat issu des </w:t>
      </w:r>
      <w:r w:rsidR="00937E1B">
        <w:rPr>
          <w:color w:val="000000"/>
        </w:rPr>
        <w:t>arrêts</w:t>
      </w:r>
      <w:r>
        <w:rPr>
          <w:color w:val="000000"/>
        </w:rPr>
        <w:t xml:space="preserve"> du Conseil d'Etat Tropic du 16/07/2007 et Tarn et Garonne du 04/04/2014.</w:t>
      </w:r>
    </w:p>
    <w:p w14:paraId="4928088E" w14:textId="77777777" w:rsidR="00F171D7" w:rsidRDefault="00930644">
      <w:pPr>
        <w:pStyle w:val="ParagrapheIndent2"/>
        <w:spacing w:line="253" w:lineRule="exact"/>
        <w:jc w:val="both"/>
        <w:rPr>
          <w:color w:val="000000"/>
        </w:rPr>
      </w:pPr>
      <w:r>
        <w:rPr>
          <w:color w:val="000000"/>
        </w:rPr>
        <w:t>4- Recours pour Excès de Pouvoir en ce qui concerne les décisions de déclaration d'infructuosité ou de déclaration sans suite en cas d'abandon de la procédure.</w:t>
      </w:r>
    </w:p>
    <w:p w14:paraId="1FDD181D" w14:textId="77777777" w:rsidR="00F171D7" w:rsidRDefault="00930644">
      <w:pPr>
        <w:pStyle w:val="ParagrapheIndent2"/>
        <w:spacing w:line="253" w:lineRule="exact"/>
        <w:jc w:val="both"/>
        <w:rPr>
          <w:color w:val="000000"/>
        </w:rPr>
      </w:pPr>
      <w:r>
        <w:rPr>
          <w:color w:val="000000"/>
        </w:rPr>
        <w:t>5- Recours contre une "clause règlementaire" issu de l'arrêt du Conseil d'Etat du 9 février 2018 (n° 404982).</w:t>
      </w:r>
    </w:p>
    <w:p w14:paraId="7FF2D2EB" w14:textId="77777777" w:rsidR="00F171D7" w:rsidRDefault="00930644">
      <w:pPr>
        <w:pStyle w:val="ParagrapheIndent2"/>
        <w:spacing w:line="253" w:lineRule="exact"/>
        <w:jc w:val="both"/>
        <w:rPr>
          <w:color w:val="000000"/>
        </w:rPr>
      </w:pPr>
      <w:r>
        <w:rPr>
          <w:color w:val="000000"/>
        </w:rPr>
        <w:t>6- Recours en résiliation du contrat issu de l'arrêt du Conseil d'Etat du 30 juin 2017 (n° 398445).</w:t>
      </w:r>
    </w:p>
    <w:p w14:paraId="21927F07" w14:textId="77777777" w:rsidR="00B767ED" w:rsidRDefault="00B767ED" w:rsidP="00B767ED">
      <w:pPr>
        <w:pStyle w:val="ParagrapheIndent2"/>
        <w:spacing w:line="253" w:lineRule="exact"/>
        <w:jc w:val="both"/>
        <w:rPr>
          <w:color w:val="000000"/>
        </w:rPr>
      </w:pPr>
    </w:p>
    <w:p w14:paraId="0C1FFA8D" w14:textId="77777777" w:rsidR="00F171D7" w:rsidRDefault="00930644">
      <w:pPr>
        <w:pStyle w:val="ParagrapheIndent2"/>
        <w:spacing w:after="240" w:line="253" w:lineRule="exact"/>
        <w:jc w:val="both"/>
        <w:rPr>
          <w:color w:val="000000"/>
        </w:rPr>
      </w:pPr>
      <w:r>
        <w:rPr>
          <w:color w:val="000000"/>
        </w:rPr>
        <w:t>Service auprès duquel des renseignements peuvent être obtenus concernant l'introduction des recours : Tribunal Administratif de Marseille 22-24, rue Breteuil 13281 Marseille Cedex 06, Tél. : 04 91 13 48 13.</w:t>
      </w:r>
    </w:p>
    <w:p w14:paraId="41DB9FE1" w14:textId="77777777" w:rsidR="00F171D7" w:rsidRDefault="00930644">
      <w:pPr>
        <w:pStyle w:val="Titre1"/>
        <w:shd w:val="clear" w:color="FD2456" w:fill="FD2456"/>
        <w:rPr>
          <w:rFonts w:ascii="Times New Roman" w:hAnsi="Times New Roman" w:cs="Times New Roman"/>
          <w:color w:val="FFFFFF"/>
          <w:sz w:val="28"/>
        </w:rPr>
      </w:pPr>
      <w:bookmarkStart w:id="77" w:name="ArtL1_RC-2-A15"/>
      <w:bookmarkStart w:id="78" w:name="_Toc243399271"/>
      <w:bookmarkEnd w:id="77"/>
      <w:r>
        <w:rPr>
          <w:rFonts w:ascii="Times New Roman" w:hAnsi="Times New Roman" w:cs="Times New Roman"/>
          <w:color w:val="FFFFFF"/>
          <w:sz w:val="28"/>
        </w:rPr>
        <w:t>10 - Clauses complémentaires</w:t>
      </w:r>
      <w:bookmarkEnd w:id="78"/>
    </w:p>
    <w:p w14:paraId="21915E78" w14:textId="77777777" w:rsidR="00F171D7" w:rsidRDefault="00930644">
      <w:pPr>
        <w:spacing w:line="60" w:lineRule="exact"/>
        <w:rPr>
          <w:sz w:val="6"/>
        </w:rPr>
      </w:pPr>
      <w:r>
        <w:t xml:space="preserve"> </w:t>
      </w:r>
    </w:p>
    <w:p w14:paraId="60E1F25D" w14:textId="77777777" w:rsidR="00F171D7" w:rsidRDefault="00930644">
      <w:pPr>
        <w:pStyle w:val="ParagrapheIndent1"/>
        <w:spacing w:line="253" w:lineRule="exact"/>
        <w:jc w:val="both"/>
        <w:rPr>
          <w:color w:val="000000"/>
        </w:rPr>
      </w:pPr>
      <w:r>
        <w:rPr>
          <w:color w:val="000000"/>
        </w:rPr>
        <w:t>Le Département des Alpes de Haute-Provence a adopté un Schéma de Promotion des Achats Socialement et Ecologiquement Responsables, le SPASER.</w:t>
      </w:r>
    </w:p>
    <w:p w14:paraId="571BD2A5" w14:textId="77777777" w:rsidR="00F171D7" w:rsidRDefault="00F171D7">
      <w:pPr>
        <w:pStyle w:val="ParagrapheIndent1"/>
        <w:spacing w:line="253" w:lineRule="exact"/>
        <w:jc w:val="both"/>
        <w:rPr>
          <w:color w:val="000000"/>
        </w:rPr>
      </w:pPr>
    </w:p>
    <w:p w14:paraId="616CDD41" w14:textId="77777777" w:rsidR="00F171D7" w:rsidRDefault="00930644">
      <w:pPr>
        <w:pStyle w:val="ParagrapheIndent1"/>
        <w:spacing w:line="253" w:lineRule="exact"/>
        <w:jc w:val="both"/>
        <w:rPr>
          <w:color w:val="000000"/>
        </w:rPr>
      </w:pPr>
      <w:r>
        <w:rPr>
          <w:color w:val="000000"/>
        </w:rPr>
        <w:t>Le SPASER est posé comme un cadre réglementaire qui conforte la commande publique comme acteur du développement durable.</w:t>
      </w:r>
    </w:p>
    <w:p w14:paraId="2870F43C" w14:textId="77777777" w:rsidR="00F171D7" w:rsidRDefault="00F171D7">
      <w:pPr>
        <w:pStyle w:val="ParagrapheIndent1"/>
        <w:spacing w:line="253" w:lineRule="exact"/>
        <w:jc w:val="both"/>
        <w:rPr>
          <w:color w:val="000000"/>
        </w:rPr>
      </w:pPr>
    </w:p>
    <w:p w14:paraId="105671AC" w14:textId="77777777" w:rsidR="00F171D7" w:rsidRDefault="00930644">
      <w:pPr>
        <w:pStyle w:val="ParagrapheIndent1"/>
        <w:spacing w:line="253" w:lineRule="exact"/>
        <w:jc w:val="both"/>
        <w:rPr>
          <w:color w:val="000000"/>
        </w:rPr>
      </w:pPr>
      <w:r>
        <w:rPr>
          <w:color w:val="000000"/>
        </w:rPr>
        <w:t>En effet, selon l'article L2111-3 du code de la commande publique, les collectivités territoriales doivent adopter un schéma de promotion des achats publics socialement et écologiquement responsable lorsque le montant total annuel de leurs achats est supérieur à un seuil fixé par voie réglementaire.</w:t>
      </w:r>
    </w:p>
    <w:p w14:paraId="5F539F16" w14:textId="77777777" w:rsidR="00F171D7" w:rsidRDefault="00F171D7">
      <w:pPr>
        <w:pStyle w:val="ParagrapheIndent1"/>
        <w:spacing w:line="253" w:lineRule="exact"/>
        <w:jc w:val="both"/>
        <w:rPr>
          <w:color w:val="000000"/>
        </w:rPr>
      </w:pPr>
    </w:p>
    <w:p w14:paraId="260AF366" w14:textId="77777777" w:rsidR="00F171D7" w:rsidRDefault="00930644">
      <w:pPr>
        <w:pStyle w:val="ParagrapheIndent1"/>
        <w:spacing w:line="253" w:lineRule="exact"/>
        <w:jc w:val="both"/>
        <w:rPr>
          <w:color w:val="000000"/>
        </w:rPr>
      </w:pPr>
      <w:r>
        <w:rPr>
          <w:color w:val="000000"/>
        </w:rPr>
        <w:t>Ce schéma, fixe les objectifs de politique d'achat comportant des éléments à caractère environnemental, social et économique ainsi que les modalités de mise en œuvre et de suivi annuel de ces objectifs.</w:t>
      </w:r>
    </w:p>
    <w:p w14:paraId="0D2852D2" w14:textId="77777777" w:rsidR="00F171D7" w:rsidRDefault="00F171D7">
      <w:pPr>
        <w:pStyle w:val="ParagrapheIndent1"/>
        <w:spacing w:line="253" w:lineRule="exact"/>
        <w:jc w:val="both"/>
        <w:rPr>
          <w:color w:val="000000"/>
        </w:rPr>
      </w:pPr>
    </w:p>
    <w:p w14:paraId="5EFDEFB2" w14:textId="77777777" w:rsidR="00F171D7" w:rsidRDefault="00930644">
      <w:pPr>
        <w:pStyle w:val="ParagrapheIndent1"/>
        <w:spacing w:line="253" w:lineRule="exact"/>
        <w:jc w:val="both"/>
        <w:rPr>
          <w:color w:val="000000"/>
        </w:rPr>
      </w:pPr>
      <w:r>
        <w:rPr>
          <w:color w:val="000000"/>
        </w:rPr>
        <w:t>Il est publié sur le site Internet du Département : https://www.mondepartement04.fr/economie/commande-publique.</w:t>
      </w:r>
    </w:p>
    <w:sectPr w:rsidR="00F171D7">
      <w:footerReference w:type="default" r:id="rId2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383EA7" w14:textId="77777777" w:rsidR="009810F5" w:rsidRDefault="009810F5">
      <w:r>
        <w:separator/>
      </w:r>
    </w:p>
  </w:endnote>
  <w:endnote w:type="continuationSeparator" w:id="0">
    <w:p w14:paraId="4B575CDB" w14:textId="77777777" w:rsidR="009810F5" w:rsidRDefault="00981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B04BB" w14:textId="77777777" w:rsidR="009810F5" w:rsidRDefault="009810F5">
    <w:pPr>
      <w:spacing w:line="240" w:lineRule="exact"/>
    </w:pPr>
  </w:p>
  <w:tbl>
    <w:tblPr>
      <w:tblW w:w="0" w:type="auto"/>
      <w:tblLayout w:type="fixed"/>
      <w:tblLook w:val="04A0" w:firstRow="1" w:lastRow="0" w:firstColumn="1" w:lastColumn="0" w:noHBand="0" w:noVBand="1"/>
    </w:tblPr>
    <w:tblGrid>
      <w:gridCol w:w="5220"/>
      <w:gridCol w:w="4400"/>
    </w:tblGrid>
    <w:tr w:rsidR="009810F5" w14:paraId="2B6EAFF3" w14:textId="77777777">
      <w:trPr>
        <w:trHeight w:val="245"/>
      </w:trPr>
      <w:tc>
        <w:tcPr>
          <w:tcW w:w="5220" w:type="dxa"/>
          <w:tcMar>
            <w:top w:w="0" w:type="dxa"/>
            <w:left w:w="0" w:type="dxa"/>
            <w:bottom w:w="0" w:type="dxa"/>
            <w:right w:w="0" w:type="dxa"/>
          </w:tcMar>
          <w:vAlign w:val="center"/>
        </w:tcPr>
        <w:p w14:paraId="58013ECB" w14:textId="77777777" w:rsidR="009810F5" w:rsidRDefault="009810F5">
          <w:pPr>
            <w:pStyle w:val="PiedDePage"/>
            <w:rPr>
              <w:color w:val="000000"/>
            </w:rPr>
          </w:pPr>
          <w:r>
            <w:rPr>
              <w:color w:val="000000"/>
            </w:rPr>
            <w:t>Consultation n°: 26SIR008</w:t>
          </w:r>
        </w:p>
      </w:tc>
      <w:tc>
        <w:tcPr>
          <w:tcW w:w="4400" w:type="dxa"/>
          <w:tcMar>
            <w:top w:w="0" w:type="dxa"/>
            <w:left w:w="0" w:type="dxa"/>
            <w:bottom w:w="0" w:type="dxa"/>
            <w:right w:w="0" w:type="dxa"/>
          </w:tcMar>
          <w:vAlign w:val="center"/>
        </w:tcPr>
        <w:p w14:paraId="42D2C8D0" w14:textId="77777777" w:rsidR="009810F5" w:rsidRDefault="009810F5">
          <w:pPr>
            <w:pStyle w:val="PiedDePage"/>
            <w:jc w:val="right"/>
            <w:rPr>
              <w:color w:val="000000"/>
            </w:rPr>
          </w:pPr>
          <w:r>
            <w:rPr>
              <w:color w:val="000000"/>
            </w:rPr>
            <w:t xml:space="preserve">Page </w:t>
          </w:r>
          <w:r>
            <w:rPr>
              <w:color w:val="000000"/>
            </w:rPr>
            <w:fldChar w:fldCharType="begin"/>
          </w:r>
          <w:r>
            <w:rPr>
              <w:color w:val="000000"/>
            </w:rPr>
            <w:instrText xml:space="preserve"> PAGE </w:instrText>
          </w:r>
          <w:r>
            <w:rPr>
              <w:color w:val="000000"/>
            </w:rPr>
            <w:fldChar w:fldCharType="separate"/>
          </w:r>
          <w:r>
            <w:rPr>
              <w:color w:val="000000"/>
            </w:rPr>
            <w:t>28</w:t>
          </w:r>
          <w:r>
            <w:rPr>
              <w:color w:val="000000"/>
            </w:rPr>
            <w:fldChar w:fldCharType="end"/>
          </w:r>
          <w:r>
            <w:rPr>
              <w:color w:val="000000"/>
            </w:rPr>
            <w:t xml:space="preserve"> sur </w:t>
          </w:r>
          <w:r>
            <w:rPr>
              <w:color w:val="000000"/>
            </w:rPr>
            <w:fldChar w:fldCharType="begin"/>
          </w:r>
          <w:r>
            <w:rPr>
              <w:color w:val="000000"/>
            </w:rPr>
            <w:instrText xml:space="preserve"> NUMPAGES </w:instrText>
          </w:r>
          <w:r>
            <w:rPr>
              <w:color w:val="000000"/>
            </w:rPr>
            <w:fldChar w:fldCharType="separate"/>
          </w:r>
          <w:r>
            <w:rPr>
              <w:color w:val="000000"/>
            </w:rPr>
            <w:t>28</w:t>
          </w:r>
          <w:r>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D6BBF" w14:textId="77777777" w:rsidR="009810F5" w:rsidRDefault="009810F5">
      <w:r>
        <w:separator/>
      </w:r>
    </w:p>
  </w:footnote>
  <w:footnote w:type="continuationSeparator" w:id="0">
    <w:p w14:paraId="442B5019" w14:textId="77777777" w:rsidR="009810F5" w:rsidRDefault="009810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F171D7"/>
    <w:rsid w:val="000A39EE"/>
    <w:rsid w:val="000F146C"/>
    <w:rsid w:val="00147BD9"/>
    <w:rsid w:val="0023446D"/>
    <w:rsid w:val="00285BD2"/>
    <w:rsid w:val="002E7B0C"/>
    <w:rsid w:val="003D431B"/>
    <w:rsid w:val="00421ED6"/>
    <w:rsid w:val="0061094E"/>
    <w:rsid w:val="007616AF"/>
    <w:rsid w:val="00930644"/>
    <w:rsid w:val="00937E1B"/>
    <w:rsid w:val="009810F5"/>
    <w:rsid w:val="009973BA"/>
    <w:rsid w:val="00A63F14"/>
    <w:rsid w:val="00AA54DF"/>
    <w:rsid w:val="00AB7875"/>
    <w:rsid w:val="00B767ED"/>
    <w:rsid w:val="00C324D2"/>
    <w:rsid w:val="00EF4B18"/>
    <w:rsid w:val="00F00551"/>
    <w:rsid w:val="00F171D7"/>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14:docId w14:val="2EE3EDB3"/>
  <w15:docId w15:val="{5D3F1193-3C93-499A-AF55-1607B0B4E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lang w:val="fr-FR"/>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link w:val="Titre2Car"/>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rFonts w:ascii="Times New Roman" w:hAnsi="Times New Roman"/>
      <w:sz w:val="22"/>
    </w:rPr>
  </w:style>
  <w:style w:type="paragraph" w:customStyle="1" w:styleId="Titletable">
    <w:name w:val="Title table"/>
    <w:basedOn w:val="Normal"/>
    <w:next w:val="Normal"/>
    <w:qFormat/>
    <w:rsid w:val="006A5467"/>
    <w:rPr>
      <w:rFonts w:ascii="Times New Roman" w:hAnsi="Times New Roman"/>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imes New Roman" w:hAnsi="Times New Roman"/>
      <w:sz w:val="18"/>
    </w:rPr>
  </w:style>
  <w:style w:type="paragraph" w:customStyle="1" w:styleId="ParagrapheIndent2">
    <w:name w:val="ParagrapheIndent2"/>
    <w:basedOn w:val="Normal"/>
    <w:next w:val="Normal"/>
    <w:qFormat/>
    <w:rsid w:val="006A5467"/>
    <w:rPr>
      <w:rFonts w:ascii="Times New Roman" w:hAnsi="Times New Roman"/>
      <w:sz w:val="22"/>
    </w:rPr>
  </w:style>
  <w:style w:type="paragraph" w:customStyle="1" w:styleId="style1">
    <w:name w:val="style1"/>
    <w:basedOn w:val="Normal"/>
    <w:next w:val="Normal"/>
    <w:qFormat/>
    <w:rsid w:val="006A5467"/>
    <w:rPr>
      <w:rFonts w:ascii="Times New Roman" w:hAnsi="Times New Roman"/>
      <w:sz w:val="22"/>
    </w:rPr>
  </w:style>
  <w:style w:type="paragraph" w:customStyle="1" w:styleId="Valign">
    <w:name w:val="Valign"/>
    <w:basedOn w:val="Normal"/>
    <w:next w:val="Normal"/>
    <w:qFormat/>
    <w:rsid w:val="006A5467"/>
    <w:rPr>
      <w:rFonts w:ascii="Times New Roman" w:hAnsi="Times New Roman"/>
      <w:sz w:val="22"/>
    </w:rPr>
  </w:style>
  <w:style w:type="paragraph" w:customStyle="1" w:styleId="tableCF">
    <w:name w:val="table CF"/>
    <w:basedOn w:val="Normal"/>
    <w:next w:val="Normal"/>
    <w:qFormat/>
    <w:rsid w:val="006A5467"/>
    <w:rPr>
      <w:rFonts w:ascii="Times New Roman" w:hAnsi="Times New Roman"/>
      <w:b/>
      <w:sz w:val="22"/>
    </w:rPr>
  </w:style>
  <w:style w:type="paragraph" w:customStyle="1" w:styleId="tableCH">
    <w:name w:val="table CH"/>
    <w:basedOn w:val="Normal"/>
    <w:next w:val="Normal"/>
    <w:qFormat/>
    <w:rsid w:val="006A5467"/>
    <w:rPr>
      <w:rFonts w:ascii="Trebuchet MS" w:eastAsia="Trebuchet MS" w:hAnsi="Trebuchet MS" w:cs="Trebuchet MS"/>
      <w:b/>
      <w:sz w:val="22"/>
    </w:rPr>
  </w:style>
  <w:style w:type="paragraph" w:customStyle="1" w:styleId="ParagrapheIndent1">
    <w:name w:val="ParagrapheIndent1"/>
    <w:basedOn w:val="Normal"/>
    <w:next w:val="Normal"/>
    <w:qFormat/>
    <w:rsid w:val="006A5467"/>
    <w:rPr>
      <w:rFonts w:ascii="Times New Roman" w:hAnsi="Times New Roman"/>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arquedecommentaire">
    <w:name w:val="annotation reference"/>
    <w:basedOn w:val="Policepardfaut"/>
    <w:rsid w:val="00930644"/>
    <w:rPr>
      <w:sz w:val="16"/>
      <w:szCs w:val="16"/>
    </w:rPr>
  </w:style>
  <w:style w:type="paragraph" w:styleId="Commentaire">
    <w:name w:val="annotation text"/>
    <w:basedOn w:val="Normal"/>
    <w:link w:val="CommentaireCar"/>
    <w:rsid w:val="00930644"/>
    <w:rPr>
      <w:sz w:val="20"/>
      <w:szCs w:val="20"/>
    </w:rPr>
  </w:style>
  <w:style w:type="character" w:customStyle="1" w:styleId="CommentaireCar">
    <w:name w:val="Commentaire Car"/>
    <w:basedOn w:val="Policepardfaut"/>
    <w:link w:val="Commentaire"/>
    <w:rsid w:val="00930644"/>
    <w:rPr>
      <w:rFonts w:ascii="Arial" w:hAnsi="Arial"/>
    </w:rPr>
  </w:style>
  <w:style w:type="paragraph" w:styleId="Objetducommentaire">
    <w:name w:val="annotation subject"/>
    <w:basedOn w:val="Commentaire"/>
    <w:next w:val="Commentaire"/>
    <w:link w:val="ObjetducommentaireCar"/>
    <w:rsid w:val="00930644"/>
    <w:rPr>
      <w:b/>
      <w:bCs/>
    </w:rPr>
  </w:style>
  <w:style w:type="character" w:customStyle="1" w:styleId="ObjetducommentaireCar">
    <w:name w:val="Objet du commentaire Car"/>
    <w:basedOn w:val="CommentaireCar"/>
    <w:link w:val="Objetducommentaire"/>
    <w:rsid w:val="00930644"/>
    <w:rPr>
      <w:rFonts w:ascii="Arial" w:hAnsi="Arial"/>
      <w:b/>
      <w:bCs/>
    </w:rPr>
  </w:style>
  <w:style w:type="paragraph" w:styleId="Textedebulles">
    <w:name w:val="Balloon Text"/>
    <w:basedOn w:val="Normal"/>
    <w:link w:val="TextedebullesCar"/>
    <w:rsid w:val="00930644"/>
    <w:rPr>
      <w:rFonts w:ascii="Segoe UI" w:hAnsi="Segoe UI" w:cs="Segoe UI"/>
      <w:sz w:val="18"/>
      <w:szCs w:val="18"/>
    </w:rPr>
  </w:style>
  <w:style w:type="character" w:customStyle="1" w:styleId="TextedebullesCar">
    <w:name w:val="Texte de bulles Car"/>
    <w:basedOn w:val="Policepardfaut"/>
    <w:link w:val="Textedebulles"/>
    <w:rsid w:val="00930644"/>
    <w:rPr>
      <w:rFonts w:ascii="Segoe UI" w:hAnsi="Segoe UI" w:cs="Segoe UI"/>
      <w:sz w:val="18"/>
      <w:szCs w:val="18"/>
    </w:rPr>
  </w:style>
  <w:style w:type="character" w:customStyle="1" w:styleId="Titre2Car">
    <w:name w:val="Titre 2 Car"/>
    <w:basedOn w:val="Policepardfaut"/>
    <w:link w:val="Titre2"/>
    <w:rsid w:val="00421ED6"/>
    <w:rPr>
      <w:rFonts w:ascii="Arial" w:hAnsi="Arial" w:cs="Arial"/>
      <w:b/>
      <w:bCs/>
      <w:i/>
      <w:iCs/>
      <w:sz w:val="28"/>
      <w:szCs w:val="28"/>
    </w:rPr>
  </w:style>
  <w:style w:type="table" w:customStyle="1" w:styleId="TableNormal">
    <w:name w:val="Table Normal"/>
    <w:uiPriority w:val="2"/>
    <w:semiHidden/>
    <w:unhideWhenUsed/>
    <w:qFormat/>
    <w:rsid w:val="00285BD2"/>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5BD2"/>
    <w:pPr>
      <w:widowControl w:val="0"/>
      <w:autoSpaceDE w:val="0"/>
      <w:autoSpaceDN w:val="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8E913-368F-4E22-86F1-4B5030A57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17</Pages>
  <Words>6871</Words>
  <Characters>37794</Characters>
  <Application>Microsoft Office Word</Application>
  <DocSecurity>0</DocSecurity>
  <Lines>314</Lines>
  <Paragraphs>89</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Matthieu ELOUARD</cp:lastModifiedBy>
  <cp:revision>18</cp:revision>
  <dcterms:created xsi:type="dcterms:W3CDTF">2026-10-14T10:52:00Z</dcterms:created>
  <dcterms:modified xsi:type="dcterms:W3CDTF">2026-10-21T12:02:00Z</dcterms:modified>
</cp:coreProperties>
</file>