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24B20" w14:textId="31C0005C" w:rsidR="00827BA6" w:rsidRDefault="002B1783">
      <w:pPr>
        <w:ind w:left="3400" w:right="3360"/>
        <w:rPr>
          <w:sz w:val="2"/>
        </w:rPr>
      </w:pPr>
      <w:r>
        <w:rPr>
          <w:noProof/>
        </w:rPr>
        <w:drawing>
          <wp:inline distT="0" distB="0" distL="0" distR="0" wp14:anchorId="0A5C5611" wp14:editId="7135A320">
            <wp:extent cx="1814195" cy="6000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4195" cy="600075"/>
                    </a:xfrm>
                    <a:prstGeom prst="rect">
                      <a:avLst/>
                    </a:prstGeom>
                    <a:noFill/>
                    <a:ln>
                      <a:noFill/>
                    </a:ln>
                  </pic:spPr>
                </pic:pic>
              </a:graphicData>
            </a:graphic>
          </wp:inline>
        </w:drawing>
      </w:r>
    </w:p>
    <w:p w14:paraId="7328EDFA" w14:textId="77777777" w:rsidR="00827BA6" w:rsidRDefault="00827BA6">
      <w:pPr>
        <w:spacing w:line="240" w:lineRule="exact"/>
      </w:pPr>
    </w:p>
    <w:p w14:paraId="043E8A7B" w14:textId="77777777" w:rsidR="00827BA6" w:rsidRDefault="00827BA6">
      <w:pPr>
        <w:spacing w:line="240" w:lineRule="exact"/>
      </w:pPr>
    </w:p>
    <w:p w14:paraId="6E53517E" w14:textId="77777777" w:rsidR="00827BA6" w:rsidRDefault="00827BA6">
      <w:pPr>
        <w:spacing w:line="240" w:lineRule="exact"/>
      </w:pPr>
    </w:p>
    <w:p w14:paraId="0D6A538D" w14:textId="77777777" w:rsidR="00827BA6" w:rsidRDefault="00827BA6">
      <w:pPr>
        <w:spacing w:after="40" w:line="240" w:lineRule="exact"/>
      </w:pPr>
    </w:p>
    <w:tbl>
      <w:tblPr>
        <w:tblW w:w="0" w:type="auto"/>
        <w:tblLayout w:type="fixed"/>
        <w:tblLook w:val="04A0" w:firstRow="1" w:lastRow="0" w:firstColumn="1" w:lastColumn="0" w:noHBand="0" w:noVBand="1"/>
      </w:tblPr>
      <w:tblGrid>
        <w:gridCol w:w="9620"/>
      </w:tblGrid>
      <w:tr w:rsidR="00827BA6" w14:paraId="6FE85C7E" w14:textId="77777777">
        <w:tc>
          <w:tcPr>
            <w:tcW w:w="9620" w:type="dxa"/>
            <w:shd w:val="clear" w:color="666553" w:fill="666553"/>
            <w:tcMar>
              <w:top w:w="30" w:type="dxa"/>
              <w:left w:w="0" w:type="dxa"/>
              <w:bottom w:w="0" w:type="dxa"/>
              <w:right w:w="0" w:type="dxa"/>
            </w:tcMar>
            <w:vAlign w:val="center"/>
          </w:tcPr>
          <w:p w14:paraId="4313F69A" w14:textId="77777777" w:rsidR="00827BA6" w:rsidRDefault="002B1783">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403132DA" w14:textId="77777777" w:rsidR="00827BA6" w:rsidRDefault="002B1783">
      <w:pPr>
        <w:spacing w:line="240" w:lineRule="exact"/>
      </w:pPr>
      <w:r>
        <w:t xml:space="preserve"> </w:t>
      </w:r>
    </w:p>
    <w:p w14:paraId="3A78B062" w14:textId="77777777" w:rsidR="00827BA6" w:rsidRDefault="00827BA6">
      <w:pPr>
        <w:spacing w:after="220" w:line="240" w:lineRule="exact"/>
      </w:pPr>
    </w:p>
    <w:p w14:paraId="43137B9D" w14:textId="77777777" w:rsidR="00827BA6" w:rsidRDefault="002B1783">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ACCORD-CADRE DE PRESTATIONS INTELLECTUELLES</w:t>
      </w:r>
    </w:p>
    <w:p w14:paraId="5D7A11F8" w14:textId="77777777" w:rsidR="00827BA6" w:rsidRDefault="00827BA6">
      <w:pPr>
        <w:spacing w:line="240" w:lineRule="exact"/>
      </w:pPr>
    </w:p>
    <w:p w14:paraId="2F10526D" w14:textId="77777777" w:rsidR="00827BA6" w:rsidRDefault="00827BA6">
      <w:pPr>
        <w:spacing w:line="240" w:lineRule="exact"/>
      </w:pPr>
    </w:p>
    <w:p w14:paraId="2036F8B1" w14:textId="77777777" w:rsidR="00827BA6" w:rsidRDefault="00827BA6">
      <w:pPr>
        <w:spacing w:line="240" w:lineRule="exact"/>
      </w:pPr>
    </w:p>
    <w:p w14:paraId="77EF50A6" w14:textId="77777777" w:rsidR="00827BA6" w:rsidRDefault="00827BA6">
      <w:pPr>
        <w:spacing w:line="240" w:lineRule="exact"/>
      </w:pPr>
    </w:p>
    <w:p w14:paraId="32F5F2E8" w14:textId="77777777" w:rsidR="00827BA6" w:rsidRDefault="00827BA6">
      <w:pPr>
        <w:spacing w:line="240" w:lineRule="exact"/>
      </w:pPr>
    </w:p>
    <w:p w14:paraId="207478D6" w14:textId="77777777" w:rsidR="00827BA6" w:rsidRDefault="00827BA6">
      <w:pPr>
        <w:spacing w:line="240" w:lineRule="exact"/>
      </w:pPr>
    </w:p>
    <w:p w14:paraId="2F4C7951" w14:textId="77777777" w:rsidR="00827BA6" w:rsidRDefault="00827BA6">
      <w:pPr>
        <w:spacing w:line="240" w:lineRule="exact"/>
      </w:pPr>
    </w:p>
    <w:p w14:paraId="23D6EE85" w14:textId="77777777" w:rsidR="00827BA6" w:rsidRDefault="00827BA6">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827BA6" w14:paraId="5D5F63C3" w14:textId="77777777">
        <w:trPr>
          <w:trHeight w:val="1075"/>
        </w:trPr>
        <w:tc>
          <w:tcPr>
            <w:tcW w:w="1260" w:type="dxa"/>
            <w:tcMar>
              <w:top w:w="0" w:type="dxa"/>
              <w:left w:w="0" w:type="dxa"/>
              <w:bottom w:w="0" w:type="dxa"/>
              <w:right w:w="0" w:type="dxa"/>
            </w:tcMar>
          </w:tcPr>
          <w:p w14:paraId="078932D8" w14:textId="77777777" w:rsidR="00827BA6" w:rsidRDefault="00827BA6">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357049BB" w14:textId="77777777" w:rsidR="00827BA6" w:rsidRDefault="002B1783">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PERIMETRE DE PROTECTION RAPPROCHEE DU CAPTAGE LES MORTIERS SUR LA COMMUNE DE CLAVETTE - MISSION D’ASSISTANCE, DE CONSEIL JURIDIQUE, ET DE REPRESENTATION EN JUSTICE</w:t>
            </w:r>
          </w:p>
        </w:tc>
        <w:tc>
          <w:tcPr>
            <w:tcW w:w="1260" w:type="dxa"/>
            <w:tcMar>
              <w:top w:w="0" w:type="dxa"/>
              <w:left w:w="0" w:type="dxa"/>
              <w:bottom w:w="0" w:type="dxa"/>
              <w:right w:w="0" w:type="dxa"/>
            </w:tcMar>
          </w:tcPr>
          <w:p w14:paraId="2FC96CCB" w14:textId="77777777" w:rsidR="00827BA6" w:rsidRDefault="00827BA6">
            <w:pPr>
              <w:rPr>
                <w:sz w:val="2"/>
              </w:rPr>
            </w:pPr>
          </w:p>
        </w:tc>
      </w:tr>
      <w:tr w:rsidR="00827BA6" w14:paraId="53EE692A" w14:textId="77777777">
        <w:trPr>
          <w:trHeight w:val="346"/>
        </w:trPr>
        <w:tc>
          <w:tcPr>
            <w:tcW w:w="9620" w:type="dxa"/>
            <w:gridSpan w:val="3"/>
            <w:tcMar>
              <w:top w:w="0" w:type="dxa"/>
              <w:left w:w="0" w:type="dxa"/>
              <w:bottom w:w="0" w:type="dxa"/>
              <w:right w:w="0" w:type="dxa"/>
            </w:tcMar>
            <w:vAlign w:val="center"/>
          </w:tcPr>
          <w:p w14:paraId="2F831CA3" w14:textId="77777777" w:rsidR="00827BA6" w:rsidRDefault="002B1783">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tc>
      </w:tr>
      <w:tr w:rsidR="00827BA6" w14:paraId="641EB24A" w14:textId="77777777">
        <w:trPr>
          <w:trHeight w:val="40"/>
        </w:trPr>
        <w:tc>
          <w:tcPr>
            <w:tcW w:w="1260" w:type="dxa"/>
            <w:tcMar>
              <w:top w:w="0" w:type="dxa"/>
              <w:left w:w="0" w:type="dxa"/>
              <w:bottom w:w="0" w:type="dxa"/>
              <w:right w:w="0" w:type="dxa"/>
            </w:tcMar>
          </w:tcPr>
          <w:p w14:paraId="7C4542D3" w14:textId="77777777" w:rsidR="00827BA6" w:rsidRDefault="00827BA6">
            <w:pPr>
              <w:rPr>
                <w:sz w:val="2"/>
              </w:rPr>
            </w:pPr>
          </w:p>
        </w:tc>
        <w:tc>
          <w:tcPr>
            <w:tcW w:w="7100" w:type="dxa"/>
            <w:tcBorders>
              <w:top w:val="single" w:sz="4" w:space="0" w:color="000000"/>
              <w:bottom w:val="single" w:sz="4" w:space="0" w:color="000000"/>
            </w:tcBorders>
            <w:tcMar>
              <w:top w:w="0" w:type="dxa"/>
              <w:left w:w="0" w:type="dxa"/>
              <w:bottom w:w="0" w:type="dxa"/>
              <w:right w:w="0" w:type="dxa"/>
            </w:tcMar>
          </w:tcPr>
          <w:p w14:paraId="08219F4D" w14:textId="77777777" w:rsidR="00827BA6" w:rsidRDefault="00827BA6"/>
        </w:tc>
        <w:tc>
          <w:tcPr>
            <w:tcW w:w="1260" w:type="dxa"/>
            <w:tcMar>
              <w:top w:w="0" w:type="dxa"/>
              <w:left w:w="0" w:type="dxa"/>
              <w:bottom w:w="0" w:type="dxa"/>
              <w:right w:w="0" w:type="dxa"/>
            </w:tcMar>
          </w:tcPr>
          <w:p w14:paraId="0CE91030" w14:textId="77777777" w:rsidR="00827BA6" w:rsidRDefault="00827BA6">
            <w:pPr>
              <w:rPr>
                <w:sz w:val="2"/>
              </w:rPr>
            </w:pPr>
          </w:p>
        </w:tc>
      </w:tr>
    </w:tbl>
    <w:p w14:paraId="08AAAB36" w14:textId="77777777" w:rsidR="00827BA6" w:rsidRDefault="002B1783">
      <w:pPr>
        <w:spacing w:line="60" w:lineRule="exact"/>
        <w:rPr>
          <w:sz w:val="6"/>
        </w:rPr>
      </w:pPr>
      <w:r>
        <w:t xml:space="preserve"> </w:t>
      </w:r>
    </w:p>
    <w:p w14:paraId="1676E06E" w14:textId="6252B4D2" w:rsidR="00827BA6" w:rsidRDefault="002B1783">
      <w:pPr>
        <w:spacing w:before="60" w:after="20"/>
        <w:jc w:val="center"/>
        <w:rPr>
          <w:rFonts w:ascii="Trebuchet MS" w:eastAsia="Trebuchet MS" w:hAnsi="Trebuchet MS" w:cs="Trebuchet MS"/>
          <w:color w:val="000000"/>
          <w:lang w:val="fr-FR"/>
        </w:rPr>
      </w:pPr>
      <w:proofErr w:type="gramStart"/>
      <w:r>
        <w:rPr>
          <w:rFonts w:ascii="Trebuchet MS" w:eastAsia="Trebuchet MS" w:hAnsi="Trebuchet MS" w:cs="Trebuchet MS"/>
          <w:color w:val="000000"/>
          <w:lang w:val="fr-FR"/>
        </w:rPr>
        <w:t>lundi</w:t>
      </w:r>
      <w:proofErr w:type="gramEnd"/>
      <w:r>
        <w:rPr>
          <w:rFonts w:ascii="Trebuchet MS" w:eastAsia="Trebuchet MS" w:hAnsi="Trebuchet MS" w:cs="Trebuchet MS"/>
          <w:color w:val="000000"/>
          <w:lang w:val="fr-FR"/>
        </w:rPr>
        <w:t xml:space="preserve"> </w:t>
      </w:r>
      <w:r w:rsidR="00926C16">
        <w:rPr>
          <w:rFonts w:ascii="Trebuchet MS" w:eastAsia="Trebuchet MS" w:hAnsi="Trebuchet MS" w:cs="Trebuchet MS"/>
          <w:color w:val="000000"/>
          <w:lang w:val="fr-FR"/>
        </w:rPr>
        <w:t>16</w:t>
      </w:r>
      <w:r>
        <w:rPr>
          <w:rFonts w:ascii="Trebuchet MS" w:eastAsia="Trebuchet MS" w:hAnsi="Trebuchet MS" w:cs="Trebuchet MS"/>
          <w:color w:val="000000"/>
          <w:lang w:val="fr-FR"/>
        </w:rPr>
        <w:t xml:space="preserve"> novembre 2026 à 1</w:t>
      </w:r>
      <w:r w:rsidR="00926C16">
        <w:rPr>
          <w:rFonts w:ascii="Trebuchet MS" w:eastAsia="Trebuchet MS" w:hAnsi="Trebuchet MS" w:cs="Trebuchet MS"/>
          <w:color w:val="000000"/>
          <w:lang w:val="fr-FR"/>
        </w:rPr>
        <w:t>2</w:t>
      </w:r>
      <w:r>
        <w:rPr>
          <w:rFonts w:ascii="Trebuchet MS" w:eastAsia="Trebuchet MS" w:hAnsi="Trebuchet MS" w:cs="Trebuchet MS"/>
          <w:color w:val="000000"/>
          <w:lang w:val="fr-FR"/>
        </w:rPr>
        <w:t>:00</w:t>
      </w:r>
    </w:p>
    <w:p w14:paraId="698C9D12" w14:textId="77777777" w:rsidR="00827BA6" w:rsidRDefault="00827BA6">
      <w:pPr>
        <w:spacing w:line="240" w:lineRule="exact"/>
      </w:pPr>
    </w:p>
    <w:p w14:paraId="5272B5D2" w14:textId="77777777" w:rsidR="00827BA6" w:rsidRDefault="00827BA6">
      <w:pPr>
        <w:spacing w:line="240" w:lineRule="exact"/>
      </w:pPr>
    </w:p>
    <w:p w14:paraId="15B623EA" w14:textId="77777777" w:rsidR="00827BA6" w:rsidRDefault="00827BA6">
      <w:pPr>
        <w:spacing w:line="240" w:lineRule="exact"/>
      </w:pPr>
    </w:p>
    <w:p w14:paraId="078C8DB2" w14:textId="77777777" w:rsidR="00827BA6" w:rsidRDefault="00827BA6">
      <w:pPr>
        <w:spacing w:line="240" w:lineRule="exact"/>
      </w:pPr>
    </w:p>
    <w:p w14:paraId="3624964B" w14:textId="77777777" w:rsidR="00827BA6" w:rsidRDefault="00827BA6">
      <w:pPr>
        <w:spacing w:line="240" w:lineRule="exact"/>
      </w:pPr>
    </w:p>
    <w:p w14:paraId="34A690AA" w14:textId="77777777" w:rsidR="00827BA6" w:rsidRDefault="00827BA6">
      <w:pPr>
        <w:spacing w:line="240" w:lineRule="exact"/>
      </w:pPr>
    </w:p>
    <w:p w14:paraId="7508A64B" w14:textId="77777777" w:rsidR="00827BA6" w:rsidRDefault="00827BA6">
      <w:pPr>
        <w:spacing w:line="240" w:lineRule="exact"/>
      </w:pPr>
    </w:p>
    <w:p w14:paraId="67E07199" w14:textId="77777777" w:rsidR="00827BA6" w:rsidRDefault="00827BA6">
      <w:pPr>
        <w:spacing w:line="240" w:lineRule="exact"/>
      </w:pPr>
    </w:p>
    <w:p w14:paraId="2872D938" w14:textId="77777777" w:rsidR="00827BA6" w:rsidRDefault="002B1783">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COMMUNAUTE D'AGGLOMERATION DE LA ROCHELLE </w:t>
      </w:r>
    </w:p>
    <w:p w14:paraId="5903FCA1" w14:textId="77777777" w:rsidR="00827BA6" w:rsidRDefault="002B1783">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Service de la Commande Publique</w:t>
      </w:r>
    </w:p>
    <w:p w14:paraId="08FF8AAD" w14:textId="77777777" w:rsidR="00827BA6" w:rsidRDefault="002B1783">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6 rue Saint-Michel</w:t>
      </w:r>
    </w:p>
    <w:p w14:paraId="4E77CEB0" w14:textId="77777777" w:rsidR="00827BA6" w:rsidRDefault="002B1783">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CS 41287</w:t>
      </w:r>
    </w:p>
    <w:p w14:paraId="6541067C" w14:textId="77777777" w:rsidR="00827BA6" w:rsidRDefault="002B1783">
      <w:pPr>
        <w:spacing w:line="279" w:lineRule="exact"/>
        <w:jc w:val="center"/>
        <w:rPr>
          <w:rFonts w:ascii="Trebuchet MS" w:eastAsia="Trebuchet MS" w:hAnsi="Trebuchet MS" w:cs="Trebuchet MS"/>
          <w:color w:val="000000"/>
          <w:lang w:val="fr-FR"/>
        </w:rPr>
        <w:sectPr w:rsidR="00827BA6">
          <w:pgSz w:w="11900" w:h="16840"/>
          <w:pgMar w:top="1400" w:right="1140" w:bottom="1440" w:left="1140" w:header="1400" w:footer="1440" w:gutter="0"/>
          <w:cols w:space="708"/>
        </w:sectPr>
      </w:pPr>
      <w:r>
        <w:rPr>
          <w:rFonts w:ascii="Trebuchet MS" w:eastAsia="Trebuchet MS" w:hAnsi="Trebuchet MS" w:cs="Trebuchet MS"/>
          <w:color w:val="000000"/>
          <w:lang w:val="fr-FR"/>
        </w:rPr>
        <w:t>17086 La Rochelle CEDEX 02</w:t>
      </w:r>
    </w:p>
    <w:p w14:paraId="0AA2A701" w14:textId="77777777" w:rsidR="00827BA6" w:rsidRDefault="002B1783">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1CED90AE" w14:textId="77777777" w:rsidR="00827BA6" w:rsidRDefault="00827BA6">
      <w:pPr>
        <w:spacing w:after="80" w:line="240" w:lineRule="exact"/>
      </w:pPr>
    </w:p>
    <w:p w14:paraId="60D42958" w14:textId="61D4CF87" w:rsidR="00827BA6" w:rsidRDefault="002B1783">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noProof/>
            <w:lang w:val="fr-FR"/>
          </w:rPr>
          <w:t>1 - Objet et étendue de la consultation</w:t>
        </w:r>
        <w:r>
          <w:rPr>
            <w:rFonts w:ascii="Trebuchet MS" w:eastAsia="Trebuchet MS" w:hAnsi="Trebuchet MS" w:cs="Trebuchet MS"/>
            <w:noProof/>
          </w:rPr>
          <w:tab/>
        </w:r>
        <w:r>
          <w:rPr>
            <w:rFonts w:ascii="Trebuchet MS" w:eastAsia="Trebuchet MS" w:hAnsi="Trebuchet MS" w:cs="Trebuchet MS"/>
            <w:noProof/>
          </w:rPr>
          <w:fldChar w:fldCharType="begin"/>
        </w:r>
        <w:r>
          <w:rPr>
            <w:rFonts w:ascii="Trebuchet MS" w:eastAsia="Trebuchet MS" w:hAnsi="Trebuchet MS" w:cs="Trebuchet MS"/>
            <w:noProof/>
          </w:rPr>
          <w:instrText xml:space="preserve"> PAGEREF _Toc256000000 \h </w:instrText>
        </w:r>
        <w:r>
          <w:rPr>
            <w:rFonts w:ascii="Trebuchet MS" w:eastAsia="Trebuchet MS" w:hAnsi="Trebuchet MS" w:cs="Trebuchet MS"/>
            <w:noProof/>
          </w:rPr>
        </w:r>
        <w:r>
          <w:rPr>
            <w:rFonts w:ascii="Trebuchet MS" w:eastAsia="Trebuchet MS" w:hAnsi="Trebuchet MS" w:cs="Trebuchet MS"/>
            <w:noProof/>
          </w:rPr>
          <w:fldChar w:fldCharType="separate"/>
        </w:r>
        <w:r w:rsidR="00D71239">
          <w:rPr>
            <w:rFonts w:ascii="Trebuchet MS" w:eastAsia="Trebuchet MS" w:hAnsi="Trebuchet MS" w:cs="Trebuchet MS"/>
            <w:noProof/>
          </w:rPr>
          <w:t>3</w:t>
        </w:r>
        <w:r>
          <w:rPr>
            <w:rFonts w:ascii="Trebuchet MS" w:eastAsia="Trebuchet MS" w:hAnsi="Trebuchet MS" w:cs="Trebuchet MS"/>
            <w:noProof/>
          </w:rPr>
          <w:fldChar w:fldCharType="end"/>
        </w:r>
      </w:hyperlink>
    </w:p>
    <w:p w14:paraId="4642EF68" w14:textId="3962C6EE" w:rsidR="00827BA6" w:rsidRDefault="002758F6">
      <w:pPr>
        <w:pStyle w:val="TM2"/>
        <w:tabs>
          <w:tab w:val="right" w:leader="dot" w:pos="9610"/>
        </w:tabs>
        <w:rPr>
          <w:rFonts w:ascii="Calibri" w:hAnsi="Calibri"/>
          <w:noProof/>
          <w:sz w:val="22"/>
        </w:rPr>
      </w:pPr>
      <w:hyperlink w:anchor="_Toc256000001" w:history="1">
        <w:r w:rsidR="002B1783">
          <w:rPr>
            <w:rStyle w:val="Lienhypertexte"/>
            <w:rFonts w:ascii="Trebuchet MS" w:eastAsia="Trebuchet MS" w:hAnsi="Trebuchet MS" w:cs="Trebuchet MS"/>
            <w:noProof/>
            <w:lang w:val="fr-FR"/>
          </w:rPr>
          <w:t>1.1 - Objet</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_Toc256000001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3</w:t>
        </w:r>
        <w:r w:rsidR="002B1783">
          <w:rPr>
            <w:rFonts w:ascii="Trebuchet MS" w:eastAsia="Trebuchet MS" w:hAnsi="Trebuchet MS" w:cs="Trebuchet MS"/>
            <w:noProof/>
          </w:rPr>
          <w:fldChar w:fldCharType="end"/>
        </w:r>
      </w:hyperlink>
    </w:p>
    <w:p w14:paraId="10E74BD7" w14:textId="2D14953F" w:rsidR="00827BA6" w:rsidRDefault="002758F6">
      <w:pPr>
        <w:pStyle w:val="TM2"/>
        <w:tabs>
          <w:tab w:val="right" w:leader="dot" w:pos="9610"/>
        </w:tabs>
        <w:rPr>
          <w:rFonts w:ascii="Calibri" w:hAnsi="Calibri"/>
          <w:noProof/>
          <w:sz w:val="22"/>
        </w:rPr>
      </w:pPr>
      <w:hyperlink w:anchor="_Toc256000002" w:history="1">
        <w:r w:rsidR="002B1783">
          <w:rPr>
            <w:rStyle w:val="Lienhypertexte"/>
            <w:rFonts w:ascii="Trebuchet MS" w:eastAsia="Trebuchet MS" w:hAnsi="Trebuchet MS" w:cs="Trebuchet MS"/>
            <w:noProof/>
            <w:lang w:val="fr-FR"/>
          </w:rPr>
          <w:t>1.2 - Mode de passation</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_Toc256000002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3</w:t>
        </w:r>
        <w:r w:rsidR="002B1783">
          <w:rPr>
            <w:rFonts w:ascii="Trebuchet MS" w:eastAsia="Trebuchet MS" w:hAnsi="Trebuchet MS" w:cs="Trebuchet MS"/>
            <w:noProof/>
          </w:rPr>
          <w:fldChar w:fldCharType="end"/>
        </w:r>
      </w:hyperlink>
    </w:p>
    <w:p w14:paraId="14552F88" w14:textId="702F1B79" w:rsidR="00827BA6" w:rsidRDefault="002758F6">
      <w:pPr>
        <w:pStyle w:val="TM2"/>
        <w:tabs>
          <w:tab w:val="right" w:leader="dot" w:pos="9610"/>
        </w:tabs>
        <w:rPr>
          <w:rFonts w:ascii="Calibri" w:hAnsi="Calibri"/>
          <w:noProof/>
          <w:sz w:val="22"/>
        </w:rPr>
      </w:pPr>
      <w:hyperlink w:anchor="_Toc256000003" w:history="1">
        <w:r w:rsidR="002B1783">
          <w:rPr>
            <w:rStyle w:val="Lienhypertexte"/>
            <w:rFonts w:ascii="Trebuchet MS" w:eastAsia="Trebuchet MS" w:hAnsi="Trebuchet MS" w:cs="Trebuchet MS"/>
            <w:noProof/>
            <w:lang w:val="fr-FR"/>
          </w:rPr>
          <w:t>1.3 - Type et forme de contrat</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_Toc256000003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3</w:t>
        </w:r>
        <w:r w:rsidR="002B1783">
          <w:rPr>
            <w:rFonts w:ascii="Trebuchet MS" w:eastAsia="Trebuchet MS" w:hAnsi="Trebuchet MS" w:cs="Trebuchet MS"/>
            <w:noProof/>
          </w:rPr>
          <w:fldChar w:fldCharType="end"/>
        </w:r>
      </w:hyperlink>
    </w:p>
    <w:p w14:paraId="230D1F44" w14:textId="7EF753D2" w:rsidR="00827BA6" w:rsidRDefault="002758F6">
      <w:pPr>
        <w:pStyle w:val="TM2"/>
        <w:tabs>
          <w:tab w:val="right" w:leader="dot" w:pos="9610"/>
        </w:tabs>
        <w:rPr>
          <w:rFonts w:ascii="Calibri" w:hAnsi="Calibri"/>
          <w:noProof/>
          <w:sz w:val="22"/>
        </w:rPr>
      </w:pPr>
      <w:hyperlink w:anchor="_Toc256000004" w:history="1">
        <w:r w:rsidR="002B1783">
          <w:rPr>
            <w:rStyle w:val="Lienhypertexte"/>
            <w:rFonts w:ascii="Trebuchet MS" w:eastAsia="Trebuchet MS" w:hAnsi="Trebuchet MS" w:cs="Trebuchet MS"/>
            <w:noProof/>
            <w:lang w:val="fr-FR"/>
          </w:rPr>
          <w:t>1.4 - Décomposition de la consultation</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_Toc256000004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3</w:t>
        </w:r>
        <w:r w:rsidR="002B1783">
          <w:rPr>
            <w:rFonts w:ascii="Trebuchet MS" w:eastAsia="Trebuchet MS" w:hAnsi="Trebuchet MS" w:cs="Trebuchet MS"/>
            <w:noProof/>
          </w:rPr>
          <w:fldChar w:fldCharType="end"/>
        </w:r>
      </w:hyperlink>
    </w:p>
    <w:p w14:paraId="497549A5" w14:textId="0AC1EB8B" w:rsidR="00827BA6" w:rsidRDefault="002758F6">
      <w:pPr>
        <w:pStyle w:val="TM2"/>
        <w:tabs>
          <w:tab w:val="right" w:leader="dot" w:pos="9610"/>
        </w:tabs>
        <w:rPr>
          <w:rFonts w:ascii="Calibri" w:hAnsi="Calibri"/>
          <w:noProof/>
          <w:sz w:val="22"/>
        </w:rPr>
      </w:pPr>
      <w:hyperlink w:anchor="_Toc256000005" w:history="1">
        <w:r w:rsidR="002B1783">
          <w:rPr>
            <w:rStyle w:val="Lienhypertexte"/>
            <w:rFonts w:ascii="Trebuchet MS" w:eastAsia="Trebuchet MS" w:hAnsi="Trebuchet MS" w:cs="Trebuchet MS"/>
            <w:noProof/>
            <w:lang w:val="fr-FR"/>
          </w:rPr>
          <w:t>1.5 - Nomenclature</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_Toc256000005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3</w:t>
        </w:r>
        <w:r w:rsidR="002B1783">
          <w:rPr>
            <w:rFonts w:ascii="Trebuchet MS" w:eastAsia="Trebuchet MS" w:hAnsi="Trebuchet MS" w:cs="Trebuchet MS"/>
            <w:noProof/>
          </w:rPr>
          <w:fldChar w:fldCharType="end"/>
        </w:r>
      </w:hyperlink>
    </w:p>
    <w:p w14:paraId="339725E5" w14:textId="71AB0012" w:rsidR="00827BA6" w:rsidRDefault="002758F6">
      <w:pPr>
        <w:pStyle w:val="TM2"/>
        <w:tabs>
          <w:tab w:val="right" w:leader="dot" w:pos="9610"/>
        </w:tabs>
        <w:rPr>
          <w:rFonts w:ascii="Calibri" w:hAnsi="Calibri"/>
          <w:noProof/>
          <w:sz w:val="22"/>
        </w:rPr>
      </w:pPr>
      <w:hyperlink w:anchor="_Toc256000006" w:history="1">
        <w:r w:rsidR="002B1783">
          <w:rPr>
            <w:rStyle w:val="Lienhypertexte"/>
            <w:rFonts w:ascii="Trebuchet MS" w:eastAsia="Trebuchet MS" w:hAnsi="Trebuchet MS" w:cs="Trebuchet MS"/>
            <w:noProof/>
            <w:lang w:val="fr-FR"/>
          </w:rPr>
          <w:t>1.6 - Réalisation de prestations similaires</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_Toc256000006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3</w:t>
        </w:r>
        <w:r w:rsidR="002B1783">
          <w:rPr>
            <w:rFonts w:ascii="Trebuchet MS" w:eastAsia="Trebuchet MS" w:hAnsi="Trebuchet MS" w:cs="Trebuchet MS"/>
            <w:noProof/>
          </w:rPr>
          <w:fldChar w:fldCharType="end"/>
        </w:r>
      </w:hyperlink>
    </w:p>
    <w:p w14:paraId="48958BB2" w14:textId="1613D465" w:rsidR="00827BA6" w:rsidRDefault="002758F6">
      <w:pPr>
        <w:pStyle w:val="TM1"/>
        <w:tabs>
          <w:tab w:val="right" w:leader="dot" w:pos="9610"/>
        </w:tabs>
        <w:rPr>
          <w:rFonts w:ascii="Calibri" w:hAnsi="Calibri"/>
          <w:noProof/>
          <w:sz w:val="22"/>
        </w:rPr>
      </w:pPr>
      <w:hyperlink w:anchor="_Toc256000007" w:history="1">
        <w:r w:rsidR="002B1783">
          <w:rPr>
            <w:rStyle w:val="Lienhypertexte"/>
            <w:rFonts w:ascii="Trebuchet MS" w:eastAsia="Trebuchet MS" w:hAnsi="Trebuchet MS" w:cs="Trebuchet MS"/>
            <w:noProof/>
            <w:lang w:val="fr-FR"/>
          </w:rPr>
          <w:t>2 - Conditions de la consultation</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_Toc256000007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3</w:t>
        </w:r>
        <w:r w:rsidR="002B1783">
          <w:rPr>
            <w:rFonts w:ascii="Trebuchet MS" w:eastAsia="Trebuchet MS" w:hAnsi="Trebuchet MS" w:cs="Trebuchet MS"/>
            <w:noProof/>
          </w:rPr>
          <w:fldChar w:fldCharType="end"/>
        </w:r>
      </w:hyperlink>
    </w:p>
    <w:p w14:paraId="2C1D0CC6" w14:textId="333776F7" w:rsidR="00827BA6" w:rsidRDefault="002758F6">
      <w:pPr>
        <w:pStyle w:val="TM2"/>
        <w:tabs>
          <w:tab w:val="right" w:leader="dot" w:pos="9610"/>
        </w:tabs>
        <w:rPr>
          <w:rFonts w:ascii="Calibri" w:hAnsi="Calibri"/>
          <w:noProof/>
          <w:sz w:val="22"/>
        </w:rPr>
      </w:pPr>
      <w:hyperlink w:anchor="_Toc256000008" w:history="1">
        <w:r w:rsidR="002B1783">
          <w:rPr>
            <w:rStyle w:val="Lienhypertexte"/>
            <w:rFonts w:ascii="Trebuchet MS" w:eastAsia="Trebuchet MS" w:hAnsi="Trebuchet MS" w:cs="Trebuchet MS"/>
            <w:noProof/>
            <w:lang w:val="fr-FR"/>
          </w:rPr>
          <w:t>2.1 - Délai de validité des offres</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_Toc256000008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3</w:t>
        </w:r>
        <w:r w:rsidR="002B1783">
          <w:rPr>
            <w:rFonts w:ascii="Trebuchet MS" w:eastAsia="Trebuchet MS" w:hAnsi="Trebuchet MS" w:cs="Trebuchet MS"/>
            <w:noProof/>
          </w:rPr>
          <w:fldChar w:fldCharType="end"/>
        </w:r>
      </w:hyperlink>
    </w:p>
    <w:p w14:paraId="717FCAFD" w14:textId="006BBC17" w:rsidR="00827BA6" w:rsidRDefault="002758F6">
      <w:pPr>
        <w:pStyle w:val="TM2"/>
        <w:tabs>
          <w:tab w:val="right" w:leader="dot" w:pos="9610"/>
        </w:tabs>
        <w:rPr>
          <w:rFonts w:ascii="Calibri" w:hAnsi="Calibri"/>
          <w:noProof/>
          <w:sz w:val="22"/>
        </w:rPr>
      </w:pPr>
      <w:hyperlink w:anchor="_Toc256000009" w:history="1">
        <w:r w:rsidR="002B1783">
          <w:rPr>
            <w:rStyle w:val="Lienhypertexte"/>
            <w:rFonts w:ascii="Trebuchet MS" w:eastAsia="Trebuchet MS" w:hAnsi="Trebuchet MS" w:cs="Trebuchet MS"/>
            <w:noProof/>
            <w:lang w:val="fr-FR"/>
          </w:rPr>
          <w:t>2.2 - Forme juridique du groupement</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_Toc256000009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4</w:t>
        </w:r>
        <w:r w:rsidR="002B1783">
          <w:rPr>
            <w:rFonts w:ascii="Trebuchet MS" w:eastAsia="Trebuchet MS" w:hAnsi="Trebuchet MS" w:cs="Trebuchet MS"/>
            <w:noProof/>
          </w:rPr>
          <w:fldChar w:fldCharType="end"/>
        </w:r>
      </w:hyperlink>
    </w:p>
    <w:p w14:paraId="4E9B3B8E" w14:textId="350C89ED" w:rsidR="00827BA6" w:rsidRDefault="002758F6">
      <w:pPr>
        <w:pStyle w:val="TM2"/>
        <w:tabs>
          <w:tab w:val="right" w:leader="dot" w:pos="9610"/>
        </w:tabs>
        <w:rPr>
          <w:rFonts w:ascii="Calibri" w:hAnsi="Calibri"/>
          <w:noProof/>
          <w:sz w:val="22"/>
        </w:rPr>
      </w:pPr>
      <w:hyperlink w:anchor="_Toc256000010" w:history="1">
        <w:r w:rsidR="002B1783">
          <w:rPr>
            <w:rStyle w:val="Lienhypertexte"/>
            <w:rFonts w:ascii="Trebuchet MS" w:eastAsia="Trebuchet MS" w:hAnsi="Trebuchet MS" w:cs="Trebuchet MS"/>
            <w:noProof/>
            <w:lang w:val="fr-FR"/>
          </w:rPr>
          <w:t>2.3 - Variantes</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_Toc256000010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4</w:t>
        </w:r>
        <w:r w:rsidR="002B1783">
          <w:rPr>
            <w:rFonts w:ascii="Trebuchet MS" w:eastAsia="Trebuchet MS" w:hAnsi="Trebuchet MS" w:cs="Trebuchet MS"/>
            <w:noProof/>
          </w:rPr>
          <w:fldChar w:fldCharType="end"/>
        </w:r>
      </w:hyperlink>
    </w:p>
    <w:p w14:paraId="344882F0" w14:textId="10C01FA9" w:rsidR="00827BA6" w:rsidRDefault="002758F6">
      <w:pPr>
        <w:pStyle w:val="TM2"/>
        <w:tabs>
          <w:tab w:val="right" w:leader="dot" w:pos="9610"/>
        </w:tabs>
        <w:rPr>
          <w:rFonts w:ascii="Calibri" w:hAnsi="Calibri"/>
          <w:noProof/>
          <w:sz w:val="22"/>
        </w:rPr>
      </w:pPr>
      <w:hyperlink w:anchor="_Toc256000011" w:history="1">
        <w:r w:rsidR="002B1783">
          <w:rPr>
            <w:rStyle w:val="Lienhypertexte"/>
            <w:rFonts w:ascii="Trebuchet MS" w:eastAsia="Trebuchet MS" w:hAnsi="Trebuchet MS" w:cs="Trebuchet MS"/>
            <w:noProof/>
            <w:lang w:val="fr-FR"/>
          </w:rPr>
          <w:t>2.4 - Développement durable</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_Toc256000011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4</w:t>
        </w:r>
        <w:r w:rsidR="002B1783">
          <w:rPr>
            <w:rFonts w:ascii="Trebuchet MS" w:eastAsia="Trebuchet MS" w:hAnsi="Trebuchet MS" w:cs="Trebuchet MS"/>
            <w:noProof/>
          </w:rPr>
          <w:fldChar w:fldCharType="end"/>
        </w:r>
      </w:hyperlink>
    </w:p>
    <w:p w14:paraId="5CD40E8C" w14:textId="2DBED8A5" w:rsidR="00827BA6" w:rsidRDefault="002758F6">
      <w:pPr>
        <w:pStyle w:val="TM1"/>
        <w:tabs>
          <w:tab w:val="right" w:leader="dot" w:pos="9610"/>
        </w:tabs>
        <w:rPr>
          <w:rFonts w:ascii="Calibri" w:hAnsi="Calibri"/>
          <w:noProof/>
          <w:sz w:val="22"/>
        </w:rPr>
      </w:pPr>
      <w:hyperlink w:anchor="_Toc256000012" w:history="1">
        <w:r w:rsidR="002B1783">
          <w:rPr>
            <w:rStyle w:val="Lienhypertexte"/>
            <w:rFonts w:ascii="Trebuchet MS" w:eastAsia="Trebuchet MS" w:hAnsi="Trebuchet MS" w:cs="Trebuchet MS"/>
            <w:noProof/>
            <w:lang w:val="fr-FR"/>
          </w:rPr>
          <w:t>3 - Conditions relatives au contrat</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_Toc256000012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4</w:t>
        </w:r>
        <w:r w:rsidR="002B1783">
          <w:rPr>
            <w:rFonts w:ascii="Trebuchet MS" w:eastAsia="Trebuchet MS" w:hAnsi="Trebuchet MS" w:cs="Trebuchet MS"/>
            <w:noProof/>
          </w:rPr>
          <w:fldChar w:fldCharType="end"/>
        </w:r>
      </w:hyperlink>
    </w:p>
    <w:p w14:paraId="4E3EF723" w14:textId="34061336" w:rsidR="00827BA6" w:rsidRDefault="002758F6">
      <w:pPr>
        <w:pStyle w:val="TM2"/>
        <w:tabs>
          <w:tab w:val="right" w:leader="dot" w:pos="9610"/>
        </w:tabs>
        <w:rPr>
          <w:rFonts w:ascii="Calibri" w:hAnsi="Calibri"/>
          <w:noProof/>
          <w:sz w:val="22"/>
        </w:rPr>
      </w:pPr>
      <w:hyperlink w:anchor="_Toc256000013" w:history="1">
        <w:r w:rsidR="002B1783">
          <w:rPr>
            <w:rStyle w:val="Lienhypertexte"/>
            <w:rFonts w:ascii="Trebuchet MS" w:eastAsia="Trebuchet MS" w:hAnsi="Trebuchet MS" w:cs="Trebuchet MS"/>
            <w:noProof/>
            <w:lang w:val="fr-FR"/>
          </w:rPr>
          <w:t>3.1 - Durée du contrat ou délai d'exécution</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_Toc256000013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4</w:t>
        </w:r>
        <w:r w:rsidR="002B1783">
          <w:rPr>
            <w:rFonts w:ascii="Trebuchet MS" w:eastAsia="Trebuchet MS" w:hAnsi="Trebuchet MS" w:cs="Trebuchet MS"/>
            <w:noProof/>
          </w:rPr>
          <w:fldChar w:fldCharType="end"/>
        </w:r>
      </w:hyperlink>
    </w:p>
    <w:p w14:paraId="609BD13B" w14:textId="60FBA86E" w:rsidR="00827BA6" w:rsidRDefault="002758F6">
      <w:pPr>
        <w:pStyle w:val="TM2"/>
        <w:tabs>
          <w:tab w:val="right" w:leader="dot" w:pos="9610"/>
        </w:tabs>
        <w:rPr>
          <w:rFonts w:ascii="Calibri" w:hAnsi="Calibri"/>
          <w:noProof/>
          <w:sz w:val="22"/>
        </w:rPr>
      </w:pPr>
      <w:hyperlink w:anchor="_Toc256000014" w:history="1">
        <w:r w:rsidR="002B1783">
          <w:rPr>
            <w:rStyle w:val="Lienhypertexte"/>
            <w:rFonts w:ascii="Trebuchet MS" w:eastAsia="Trebuchet MS" w:hAnsi="Trebuchet MS" w:cs="Trebuchet MS"/>
            <w:noProof/>
            <w:lang w:val="fr-FR"/>
          </w:rPr>
          <w:t>3.2 - Modalités essentielles de financement et de paiement</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_Toc256000014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4</w:t>
        </w:r>
        <w:r w:rsidR="002B1783">
          <w:rPr>
            <w:rFonts w:ascii="Trebuchet MS" w:eastAsia="Trebuchet MS" w:hAnsi="Trebuchet MS" w:cs="Trebuchet MS"/>
            <w:noProof/>
          </w:rPr>
          <w:fldChar w:fldCharType="end"/>
        </w:r>
      </w:hyperlink>
    </w:p>
    <w:p w14:paraId="54B6A444" w14:textId="0D6519B2" w:rsidR="00827BA6" w:rsidRDefault="002758F6">
      <w:pPr>
        <w:pStyle w:val="TM2"/>
        <w:tabs>
          <w:tab w:val="right" w:leader="dot" w:pos="9610"/>
        </w:tabs>
        <w:rPr>
          <w:rFonts w:ascii="Calibri" w:hAnsi="Calibri"/>
          <w:noProof/>
          <w:sz w:val="22"/>
        </w:rPr>
      </w:pPr>
      <w:hyperlink w:anchor="_Toc256000015" w:history="1">
        <w:r w:rsidR="002B1783">
          <w:rPr>
            <w:rStyle w:val="Lienhypertexte"/>
            <w:rFonts w:ascii="Trebuchet MS" w:eastAsia="Trebuchet MS" w:hAnsi="Trebuchet MS" w:cs="Trebuchet MS"/>
            <w:noProof/>
            <w:lang w:val="fr-FR"/>
          </w:rPr>
          <w:t>3.3 - Confidentialité et mesures de sécurité</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_Toc256000015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4</w:t>
        </w:r>
        <w:r w:rsidR="002B1783">
          <w:rPr>
            <w:rFonts w:ascii="Trebuchet MS" w:eastAsia="Trebuchet MS" w:hAnsi="Trebuchet MS" w:cs="Trebuchet MS"/>
            <w:noProof/>
          </w:rPr>
          <w:fldChar w:fldCharType="end"/>
        </w:r>
      </w:hyperlink>
    </w:p>
    <w:p w14:paraId="7DC8AAC1" w14:textId="7282A261" w:rsidR="00827BA6" w:rsidRDefault="002758F6">
      <w:pPr>
        <w:pStyle w:val="TM1"/>
        <w:tabs>
          <w:tab w:val="right" w:leader="dot" w:pos="9610"/>
        </w:tabs>
        <w:rPr>
          <w:rFonts w:ascii="Calibri" w:hAnsi="Calibri"/>
          <w:noProof/>
          <w:sz w:val="22"/>
        </w:rPr>
      </w:pPr>
      <w:hyperlink w:anchor="_Toc256000016" w:history="1">
        <w:r w:rsidR="002B1783">
          <w:rPr>
            <w:rStyle w:val="Lienhypertexte"/>
            <w:rFonts w:ascii="Trebuchet MS" w:eastAsia="Trebuchet MS" w:hAnsi="Trebuchet MS" w:cs="Trebuchet MS"/>
            <w:noProof/>
            <w:lang w:val="fr-FR"/>
          </w:rPr>
          <w:t>4 - Contenu du dossier de consultation</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_Toc256000016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5</w:t>
        </w:r>
        <w:r w:rsidR="002B1783">
          <w:rPr>
            <w:rFonts w:ascii="Trebuchet MS" w:eastAsia="Trebuchet MS" w:hAnsi="Trebuchet MS" w:cs="Trebuchet MS"/>
            <w:noProof/>
          </w:rPr>
          <w:fldChar w:fldCharType="end"/>
        </w:r>
      </w:hyperlink>
    </w:p>
    <w:p w14:paraId="164B9717" w14:textId="0E37D93D" w:rsidR="00827BA6" w:rsidRDefault="002758F6">
      <w:pPr>
        <w:pStyle w:val="TM1"/>
        <w:tabs>
          <w:tab w:val="right" w:leader="dot" w:pos="9610"/>
        </w:tabs>
        <w:rPr>
          <w:rFonts w:ascii="Calibri" w:hAnsi="Calibri"/>
          <w:noProof/>
          <w:sz w:val="22"/>
        </w:rPr>
      </w:pPr>
      <w:hyperlink w:anchor="_Toc256000017" w:history="1">
        <w:r w:rsidR="002B1783">
          <w:rPr>
            <w:rStyle w:val="Lienhypertexte"/>
            <w:rFonts w:ascii="Trebuchet MS" w:eastAsia="Trebuchet MS" w:hAnsi="Trebuchet MS" w:cs="Trebuchet MS"/>
            <w:noProof/>
            <w:lang w:val="fr-FR"/>
          </w:rPr>
          <w:t>5 - Présentation des candidatures et des offres</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_Toc256000017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5</w:t>
        </w:r>
        <w:r w:rsidR="002B1783">
          <w:rPr>
            <w:rFonts w:ascii="Trebuchet MS" w:eastAsia="Trebuchet MS" w:hAnsi="Trebuchet MS" w:cs="Trebuchet MS"/>
            <w:noProof/>
          </w:rPr>
          <w:fldChar w:fldCharType="end"/>
        </w:r>
      </w:hyperlink>
    </w:p>
    <w:p w14:paraId="6CF01343" w14:textId="08FB1506" w:rsidR="00827BA6" w:rsidRDefault="002758F6">
      <w:pPr>
        <w:pStyle w:val="TM2"/>
        <w:tabs>
          <w:tab w:val="right" w:leader="dot" w:pos="9610"/>
        </w:tabs>
        <w:rPr>
          <w:rFonts w:ascii="Calibri" w:hAnsi="Calibri"/>
          <w:noProof/>
          <w:sz w:val="22"/>
        </w:rPr>
      </w:pPr>
      <w:hyperlink w:anchor="_Toc256000018" w:history="1">
        <w:r w:rsidR="002B1783">
          <w:rPr>
            <w:rStyle w:val="Lienhypertexte"/>
            <w:rFonts w:ascii="Trebuchet MS" w:eastAsia="Trebuchet MS" w:hAnsi="Trebuchet MS" w:cs="Trebuchet MS"/>
            <w:noProof/>
            <w:lang w:val="fr-FR"/>
          </w:rPr>
          <w:t>5.1 - Documents à produire</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_Toc256000018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5</w:t>
        </w:r>
        <w:r w:rsidR="002B1783">
          <w:rPr>
            <w:rFonts w:ascii="Trebuchet MS" w:eastAsia="Trebuchet MS" w:hAnsi="Trebuchet MS" w:cs="Trebuchet MS"/>
            <w:noProof/>
          </w:rPr>
          <w:fldChar w:fldCharType="end"/>
        </w:r>
      </w:hyperlink>
    </w:p>
    <w:p w14:paraId="511FDD3C" w14:textId="1E6A996B" w:rsidR="00827BA6" w:rsidRDefault="002758F6">
      <w:pPr>
        <w:pStyle w:val="TM1"/>
        <w:tabs>
          <w:tab w:val="right" w:leader="dot" w:pos="9610"/>
        </w:tabs>
        <w:rPr>
          <w:rFonts w:ascii="Calibri" w:hAnsi="Calibri"/>
          <w:noProof/>
          <w:sz w:val="22"/>
        </w:rPr>
      </w:pPr>
      <w:hyperlink w:anchor="_Toc256000019" w:history="1">
        <w:r w:rsidR="002B1783">
          <w:rPr>
            <w:rStyle w:val="Lienhypertexte"/>
            <w:rFonts w:ascii="Trebuchet MS" w:eastAsia="Trebuchet MS" w:hAnsi="Trebuchet MS" w:cs="Trebuchet MS"/>
            <w:noProof/>
            <w:lang w:val="fr-FR"/>
          </w:rPr>
          <w:t>6 - Conditions d'envoi ou de remise des plis</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_Toc256000019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7</w:t>
        </w:r>
        <w:r w:rsidR="002B1783">
          <w:rPr>
            <w:rFonts w:ascii="Trebuchet MS" w:eastAsia="Trebuchet MS" w:hAnsi="Trebuchet MS" w:cs="Trebuchet MS"/>
            <w:noProof/>
          </w:rPr>
          <w:fldChar w:fldCharType="end"/>
        </w:r>
      </w:hyperlink>
    </w:p>
    <w:p w14:paraId="4E773637" w14:textId="653C44E7" w:rsidR="00827BA6" w:rsidRDefault="002758F6">
      <w:pPr>
        <w:pStyle w:val="TM2"/>
        <w:tabs>
          <w:tab w:val="right" w:leader="dot" w:pos="9610"/>
        </w:tabs>
        <w:rPr>
          <w:rFonts w:ascii="Calibri" w:hAnsi="Calibri"/>
          <w:noProof/>
          <w:sz w:val="22"/>
        </w:rPr>
      </w:pPr>
      <w:hyperlink w:anchor="_Toc256000020" w:history="1">
        <w:r w:rsidR="002B1783">
          <w:rPr>
            <w:rStyle w:val="Lienhypertexte"/>
            <w:rFonts w:ascii="Trebuchet MS" w:eastAsia="Trebuchet MS" w:hAnsi="Trebuchet MS" w:cs="Trebuchet MS"/>
            <w:noProof/>
            <w:lang w:val="fr-FR"/>
          </w:rPr>
          <w:t>6.1 - Transmission électronique</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_Toc256000020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7</w:t>
        </w:r>
        <w:r w:rsidR="002B1783">
          <w:rPr>
            <w:rFonts w:ascii="Trebuchet MS" w:eastAsia="Trebuchet MS" w:hAnsi="Trebuchet MS" w:cs="Trebuchet MS"/>
            <w:noProof/>
          </w:rPr>
          <w:fldChar w:fldCharType="end"/>
        </w:r>
      </w:hyperlink>
    </w:p>
    <w:p w14:paraId="4E67B9A4" w14:textId="527A6345" w:rsidR="00827BA6" w:rsidRDefault="002758F6">
      <w:pPr>
        <w:pStyle w:val="TM2"/>
        <w:tabs>
          <w:tab w:val="right" w:leader="dot" w:pos="9610"/>
        </w:tabs>
        <w:rPr>
          <w:rFonts w:ascii="Calibri" w:hAnsi="Calibri"/>
          <w:noProof/>
          <w:sz w:val="22"/>
        </w:rPr>
      </w:pPr>
      <w:hyperlink w:anchor="_Toc256000021" w:history="1">
        <w:r w:rsidR="002B1783">
          <w:rPr>
            <w:rStyle w:val="Lienhypertexte"/>
            <w:rFonts w:ascii="Trebuchet MS" w:eastAsia="Trebuchet MS" w:hAnsi="Trebuchet MS" w:cs="Trebuchet MS"/>
            <w:noProof/>
            <w:lang w:val="fr-FR"/>
          </w:rPr>
          <w:t>6.2 - Transmission sous support papier</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_Toc256000021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9</w:t>
        </w:r>
        <w:r w:rsidR="002B1783">
          <w:rPr>
            <w:rFonts w:ascii="Trebuchet MS" w:eastAsia="Trebuchet MS" w:hAnsi="Trebuchet MS" w:cs="Trebuchet MS"/>
            <w:noProof/>
          </w:rPr>
          <w:fldChar w:fldCharType="end"/>
        </w:r>
      </w:hyperlink>
    </w:p>
    <w:p w14:paraId="7C49A45D" w14:textId="6873FA4C" w:rsidR="00827BA6" w:rsidRDefault="002758F6">
      <w:pPr>
        <w:pStyle w:val="TM1"/>
        <w:tabs>
          <w:tab w:val="right" w:leader="dot" w:pos="9610"/>
        </w:tabs>
        <w:rPr>
          <w:rFonts w:ascii="Calibri" w:hAnsi="Calibri"/>
          <w:noProof/>
          <w:sz w:val="22"/>
        </w:rPr>
      </w:pPr>
      <w:hyperlink w:anchor="_Toc256000022" w:history="1">
        <w:r w:rsidR="002B1783">
          <w:rPr>
            <w:rStyle w:val="Lienhypertexte"/>
            <w:rFonts w:ascii="Trebuchet MS" w:eastAsia="Trebuchet MS" w:hAnsi="Trebuchet MS" w:cs="Trebuchet MS"/>
            <w:noProof/>
            <w:lang w:val="fr-FR"/>
          </w:rPr>
          <w:t>7 - Examen des candidatures et des offres</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_Toc256000022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9</w:t>
        </w:r>
        <w:r w:rsidR="002B1783">
          <w:rPr>
            <w:rFonts w:ascii="Trebuchet MS" w:eastAsia="Trebuchet MS" w:hAnsi="Trebuchet MS" w:cs="Trebuchet MS"/>
            <w:noProof/>
          </w:rPr>
          <w:fldChar w:fldCharType="end"/>
        </w:r>
      </w:hyperlink>
    </w:p>
    <w:p w14:paraId="3033712F" w14:textId="385F8976" w:rsidR="00827BA6" w:rsidRDefault="002758F6">
      <w:pPr>
        <w:pStyle w:val="TM2"/>
        <w:tabs>
          <w:tab w:val="right" w:leader="dot" w:pos="9610"/>
        </w:tabs>
        <w:rPr>
          <w:rFonts w:ascii="Calibri" w:hAnsi="Calibri"/>
          <w:noProof/>
          <w:sz w:val="22"/>
        </w:rPr>
      </w:pPr>
      <w:hyperlink w:anchor="_Toc256000023" w:history="1">
        <w:r w:rsidR="002B1783">
          <w:rPr>
            <w:rStyle w:val="Lienhypertexte"/>
            <w:rFonts w:ascii="Trebuchet MS" w:eastAsia="Trebuchet MS" w:hAnsi="Trebuchet MS" w:cs="Trebuchet MS"/>
            <w:noProof/>
            <w:lang w:val="fr-FR"/>
          </w:rPr>
          <w:t>7.1 - Sélection des candidatures</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_Toc256000023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9</w:t>
        </w:r>
        <w:r w:rsidR="002B1783">
          <w:rPr>
            <w:rFonts w:ascii="Trebuchet MS" w:eastAsia="Trebuchet MS" w:hAnsi="Trebuchet MS" w:cs="Trebuchet MS"/>
            <w:noProof/>
          </w:rPr>
          <w:fldChar w:fldCharType="end"/>
        </w:r>
      </w:hyperlink>
    </w:p>
    <w:p w14:paraId="4089D30B" w14:textId="0B628157" w:rsidR="00827BA6" w:rsidRDefault="002758F6">
      <w:pPr>
        <w:pStyle w:val="TM2"/>
        <w:tabs>
          <w:tab w:val="right" w:leader="dot" w:pos="9610"/>
        </w:tabs>
        <w:rPr>
          <w:rFonts w:ascii="Calibri" w:hAnsi="Calibri"/>
          <w:noProof/>
          <w:sz w:val="22"/>
        </w:rPr>
      </w:pPr>
      <w:hyperlink w:anchor="_Toc256000024" w:history="1">
        <w:r w:rsidR="002B1783">
          <w:rPr>
            <w:rStyle w:val="Lienhypertexte"/>
            <w:rFonts w:ascii="Trebuchet MS" w:eastAsia="Trebuchet MS" w:hAnsi="Trebuchet MS" w:cs="Trebuchet MS"/>
            <w:noProof/>
            <w:lang w:val="fr-FR"/>
          </w:rPr>
          <w:t>7.2 - Attribution des accords-cadres</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_Toc256000024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9</w:t>
        </w:r>
        <w:r w:rsidR="002B1783">
          <w:rPr>
            <w:rFonts w:ascii="Trebuchet MS" w:eastAsia="Trebuchet MS" w:hAnsi="Trebuchet MS" w:cs="Trebuchet MS"/>
            <w:noProof/>
          </w:rPr>
          <w:fldChar w:fldCharType="end"/>
        </w:r>
      </w:hyperlink>
    </w:p>
    <w:p w14:paraId="027224F7" w14:textId="6A6AD51E" w:rsidR="00827BA6" w:rsidRDefault="002758F6">
      <w:pPr>
        <w:pStyle w:val="TM2"/>
        <w:tabs>
          <w:tab w:val="right" w:leader="dot" w:pos="9610"/>
        </w:tabs>
        <w:rPr>
          <w:rFonts w:ascii="Calibri" w:hAnsi="Calibri"/>
          <w:noProof/>
          <w:sz w:val="22"/>
        </w:rPr>
      </w:pPr>
      <w:hyperlink w:anchor="_Toc256000025" w:history="1">
        <w:r w:rsidR="002B1783">
          <w:rPr>
            <w:rStyle w:val="Lienhypertexte"/>
            <w:rFonts w:ascii="Trebuchet MS" w:eastAsia="Trebuchet MS" w:hAnsi="Trebuchet MS" w:cs="Trebuchet MS"/>
            <w:noProof/>
            <w:lang w:val="fr-FR"/>
          </w:rPr>
          <w:t>7.3 - Suite à donner à la consultation</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_Toc256000025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10</w:t>
        </w:r>
        <w:r w:rsidR="002B1783">
          <w:rPr>
            <w:rFonts w:ascii="Trebuchet MS" w:eastAsia="Trebuchet MS" w:hAnsi="Trebuchet MS" w:cs="Trebuchet MS"/>
            <w:noProof/>
          </w:rPr>
          <w:fldChar w:fldCharType="end"/>
        </w:r>
      </w:hyperlink>
    </w:p>
    <w:p w14:paraId="7000D4A5" w14:textId="250E05FB" w:rsidR="00827BA6" w:rsidRDefault="002758F6">
      <w:pPr>
        <w:pStyle w:val="TM1"/>
        <w:tabs>
          <w:tab w:val="right" w:leader="dot" w:pos="9610"/>
        </w:tabs>
        <w:rPr>
          <w:rFonts w:ascii="Calibri" w:hAnsi="Calibri"/>
          <w:noProof/>
          <w:sz w:val="22"/>
        </w:rPr>
      </w:pPr>
      <w:hyperlink w:anchor="_Toc256000026" w:history="1">
        <w:r w:rsidR="002B1783">
          <w:rPr>
            <w:rStyle w:val="Lienhypertexte"/>
            <w:rFonts w:ascii="Trebuchet MS" w:eastAsia="Trebuchet MS" w:hAnsi="Trebuchet MS" w:cs="Trebuchet MS"/>
            <w:noProof/>
            <w:lang w:val="fr-FR"/>
          </w:rPr>
          <w:t>8 - Renseignements complémentaires</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_Toc256000026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11</w:t>
        </w:r>
        <w:r w:rsidR="002B1783">
          <w:rPr>
            <w:rFonts w:ascii="Trebuchet MS" w:eastAsia="Trebuchet MS" w:hAnsi="Trebuchet MS" w:cs="Trebuchet MS"/>
            <w:noProof/>
          </w:rPr>
          <w:fldChar w:fldCharType="end"/>
        </w:r>
      </w:hyperlink>
    </w:p>
    <w:p w14:paraId="6AEAB1A1" w14:textId="0EA0600D" w:rsidR="00827BA6" w:rsidRDefault="002758F6">
      <w:pPr>
        <w:pStyle w:val="TM2"/>
        <w:tabs>
          <w:tab w:val="right" w:leader="dot" w:pos="9610"/>
        </w:tabs>
        <w:rPr>
          <w:rFonts w:ascii="Calibri" w:hAnsi="Calibri"/>
          <w:noProof/>
          <w:sz w:val="22"/>
        </w:rPr>
      </w:pPr>
      <w:hyperlink w:anchor="_Toc256000027" w:history="1">
        <w:r w:rsidR="002B1783">
          <w:rPr>
            <w:rStyle w:val="Lienhypertexte"/>
            <w:rFonts w:ascii="Trebuchet MS" w:eastAsia="Trebuchet MS" w:hAnsi="Trebuchet MS" w:cs="Trebuchet MS"/>
            <w:noProof/>
            <w:lang w:val="fr-FR"/>
          </w:rPr>
          <w:t>8.1 - Adresses supplémentaires et points de contact</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_Toc256000027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11</w:t>
        </w:r>
        <w:r w:rsidR="002B1783">
          <w:rPr>
            <w:rFonts w:ascii="Trebuchet MS" w:eastAsia="Trebuchet MS" w:hAnsi="Trebuchet MS" w:cs="Trebuchet MS"/>
            <w:noProof/>
          </w:rPr>
          <w:fldChar w:fldCharType="end"/>
        </w:r>
      </w:hyperlink>
    </w:p>
    <w:p w14:paraId="48AD6FCA" w14:textId="64753F39" w:rsidR="00827BA6" w:rsidRDefault="002758F6">
      <w:pPr>
        <w:pStyle w:val="TM2"/>
        <w:tabs>
          <w:tab w:val="right" w:leader="dot" w:pos="9610"/>
        </w:tabs>
        <w:rPr>
          <w:rFonts w:ascii="Calibri" w:hAnsi="Calibri"/>
          <w:noProof/>
          <w:sz w:val="22"/>
        </w:rPr>
      </w:pPr>
      <w:hyperlink w:anchor="_Toc256000028" w:history="1">
        <w:r w:rsidR="002B1783">
          <w:rPr>
            <w:rStyle w:val="Lienhypertexte"/>
            <w:rFonts w:ascii="Trebuchet MS" w:eastAsia="Trebuchet MS" w:hAnsi="Trebuchet MS" w:cs="Trebuchet MS"/>
            <w:noProof/>
            <w:lang w:val="fr-FR"/>
          </w:rPr>
          <w:t>8.2 - Procédures de recours</w:t>
        </w:r>
        <w:r w:rsidR="002B1783">
          <w:rPr>
            <w:rFonts w:ascii="Trebuchet MS" w:eastAsia="Trebuchet MS" w:hAnsi="Trebuchet MS" w:cs="Trebuchet MS"/>
            <w:noProof/>
          </w:rPr>
          <w:tab/>
        </w:r>
        <w:r w:rsidR="002B1783">
          <w:rPr>
            <w:rFonts w:ascii="Trebuchet MS" w:eastAsia="Trebuchet MS" w:hAnsi="Trebuchet MS" w:cs="Trebuchet MS"/>
            <w:noProof/>
          </w:rPr>
          <w:fldChar w:fldCharType="begin"/>
        </w:r>
        <w:r w:rsidR="002B1783">
          <w:rPr>
            <w:rFonts w:ascii="Trebuchet MS" w:eastAsia="Trebuchet MS" w:hAnsi="Trebuchet MS" w:cs="Trebuchet MS"/>
            <w:noProof/>
          </w:rPr>
          <w:instrText xml:space="preserve"> PAGEREF _Toc256000028 \h </w:instrText>
        </w:r>
        <w:r w:rsidR="002B1783">
          <w:rPr>
            <w:rFonts w:ascii="Trebuchet MS" w:eastAsia="Trebuchet MS" w:hAnsi="Trebuchet MS" w:cs="Trebuchet MS"/>
            <w:noProof/>
          </w:rPr>
        </w:r>
        <w:r w:rsidR="002B1783">
          <w:rPr>
            <w:rFonts w:ascii="Trebuchet MS" w:eastAsia="Trebuchet MS" w:hAnsi="Trebuchet MS" w:cs="Trebuchet MS"/>
            <w:noProof/>
          </w:rPr>
          <w:fldChar w:fldCharType="separate"/>
        </w:r>
        <w:r w:rsidR="00D71239">
          <w:rPr>
            <w:rFonts w:ascii="Trebuchet MS" w:eastAsia="Trebuchet MS" w:hAnsi="Trebuchet MS" w:cs="Trebuchet MS"/>
            <w:noProof/>
          </w:rPr>
          <w:t>11</w:t>
        </w:r>
        <w:r w:rsidR="002B1783">
          <w:rPr>
            <w:rFonts w:ascii="Trebuchet MS" w:eastAsia="Trebuchet MS" w:hAnsi="Trebuchet MS" w:cs="Trebuchet MS"/>
            <w:noProof/>
          </w:rPr>
          <w:fldChar w:fldCharType="end"/>
        </w:r>
      </w:hyperlink>
    </w:p>
    <w:p w14:paraId="40A66D6D" w14:textId="77777777" w:rsidR="00827BA6" w:rsidRDefault="002B1783">
      <w:pPr>
        <w:spacing w:after="100"/>
        <w:jc w:val="both"/>
        <w:rPr>
          <w:rFonts w:ascii="Trebuchet MS" w:eastAsia="Trebuchet MS" w:hAnsi="Trebuchet MS" w:cs="Trebuchet MS"/>
          <w:color w:val="000000"/>
          <w:sz w:val="22"/>
          <w:lang w:val="fr-FR"/>
        </w:rPr>
        <w:sectPr w:rsidR="00827BA6">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4BC0CEA8" w14:textId="77777777" w:rsidR="00827BA6" w:rsidRDefault="002B1783">
      <w:pPr>
        <w:pStyle w:val="Titre1"/>
        <w:rPr>
          <w:rFonts w:ascii="Trebuchet MS" w:eastAsia="Trebuchet MS" w:hAnsi="Trebuchet MS" w:cs="Trebuchet MS"/>
          <w:color w:val="000000"/>
          <w:sz w:val="28"/>
          <w:lang w:val="fr-FR"/>
        </w:rPr>
      </w:pPr>
      <w:bookmarkStart w:id="0" w:name="ArtL1_RC-2-A2"/>
      <w:bookmarkStart w:id="1" w:name="_Toc256000000"/>
      <w:bookmarkEnd w:id="0"/>
      <w:r>
        <w:rPr>
          <w:rFonts w:ascii="Trebuchet MS" w:eastAsia="Trebuchet MS" w:hAnsi="Trebuchet MS" w:cs="Trebuchet MS"/>
          <w:color w:val="000000"/>
          <w:sz w:val="28"/>
          <w:lang w:val="fr-FR"/>
        </w:rPr>
        <w:lastRenderedPageBreak/>
        <w:t>1 - Objet et étendue de la consultation</w:t>
      </w:r>
      <w:bookmarkEnd w:id="1"/>
    </w:p>
    <w:p w14:paraId="3EC4D7A0" w14:textId="77777777" w:rsidR="00827BA6" w:rsidRDefault="002B1783">
      <w:pPr>
        <w:pStyle w:val="Titre2"/>
        <w:ind w:left="280"/>
        <w:jc w:val="both"/>
        <w:rPr>
          <w:rFonts w:ascii="Trebuchet MS" w:eastAsia="Trebuchet MS" w:hAnsi="Trebuchet MS" w:cs="Trebuchet MS"/>
          <w:i w:val="0"/>
          <w:color w:val="000000"/>
          <w:sz w:val="24"/>
          <w:lang w:val="fr-FR"/>
        </w:rPr>
      </w:pPr>
      <w:bookmarkStart w:id="2" w:name="ArtL2_RC-2-A2.1"/>
      <w:bookmarkStart w:id="3" w:name="_Toc256000001"/>
      <w:bookmarkEnd w:id="2"/>
      <w:r>
        <w:rPr>
          <w:rFonts w:ascii="Trebuchet MS" w:eastAsia="Trebuchet MS" w:hAnsi="Trebuchet MS" w:cs="Trebuchet MS"/>
          <w:i w:val="0"/>
          <w:color w:val="000000"/>
          <w:sz w:val="24"/>
          <w:lang w:val="fr-FR"/>
        </w:rPr>
        <w:t>1.1 - Objet</w:t>
      </w:r>
      <w:bookmarkEnd w:id="3"/>
    </w:p>
    <w:p w14:paraId="2090F1BD" w14:textId="77777777" w:rsidR="00827BA6" w:rsidRDefault="002B1783">
      <w:pPr>
        <w:pStyle w:val="ParagrapheIndent2"/>
        <w:spacing w:line="255" w:lineRule="exact"/>
        <w:jc w:val="both"/>
        <w:rPr>
          <w:color w:val="000000"/>
          <w:lang w:val="fr-FR"/>
        </w:rPr>
      </w:pPr>
      <w:r>
        <w:rPr>
          <w:color w:val="000000"/>
          <w:lang w:val="fr-FR"/>
        </w:rPr>
        <w:t>La présente consultation concerne :</w:t>
      </w:r>
    </w:p>
    <w:p w14:paraId="7396A69D" w14:textId="77777777" w:rsidR="00827BA6" w:rsidRDefault="002B1783">
      <w:pPr>
        <w:pStyle w:val="ParagrapheIndent2"/>
        <w:spacing w:after="240" w:line="255" w:lineRule="exact"/>
        <w:jc w:val="both"/>
        <w:rPr>
          <w:color w:val="000000"/>
          <w:lang w:val="fr-FR"/>
        </w:rPr>
      </w:pPr>
      <w:r>
        <w:rPr>
          <w:color w:val="000000"/>
          <w:lang w:val="fr-FR"/>
        </w:rPr>
        <w:t>PERIMETRE DE PROTECTION RAPPROCHEE DU CAPTAGE LES MORTIERS SUR LA COMMUNE DE CLAVETTE - MISSION D’ASSISTANCE, DE CONSEIL JURIDIQUE, ET DE REPRESENTATION EN JUSTICE</w:t>
      </w:r>
    </w:p>
    <w:p w14:paraId="7582D5C2" w14:textId="77777777" w:rsidR="00827BA6" w:rsidRDefault="002B1783">
      <w:pPr>
        <w:pStyle w:val="ParagrapheIndent2"/>
        <w:spacing w:line="255" w:lineRule="exact"/>
        <w:jc w:val="both"/>
        <w:rPr>
          <w:color w:val="000000"/>
          <w:lang w:val="fr-FR"/>
        </w:rPr>
      </w:pPr>
      <w:r>
        <w:rPr>
          <w:color w:val="000000"/>
          <w:lang w:val="fr-FR"/>
        </w:rPr>
        <w:t>Lieu(x) d'exécution :</w:t>
      </w:r>
    </w:p>
    <w:p w14:paraId="374F7614" w14:textId="77777777" w:rsidR="00827BA6" w:rsidRDefault="002B1783">
      <w:pPr>
        <w:pStyle w:val="ParagrapheIndent2"/>
        <w:spacing w:line="255" w:lineRule="exact"/>
        <w:jc w:val="both"/>
        <w:rPr>
          <w:color w:val="000000"/>
          <w:lang w:val="fr-FR"/>
        </w:rPr>
      </w:pPr>
      <w:r>
        <w:rPr>
          <w:color w:val="000000"/>
          <w:lang w:val="fr-FR"/>
        </w:rPr>
        <w:t>Commune de Clavette</w:t>
      </w:r>
    </w:p>
    <w:p w14:paraId="7E71A7D1" w14:textId="77777777" w:rsidR="00827BA6" w:rsidRDefault="002B1783">
      <w:pPr>
        <w:pStyle w:val="ParagrapheIndent2"/>
        <w:spacing w:after="240" w:line="255" w:lineRule="exact"/>
        <w:jc w:val="both"/>
        <w:rPr>
          <w:color w:val="000000"/>
          <w:lang w:val="fr-FR"/>
        </w:rPr>
      </w:pPr>
      <w:r>
        <w:rPr>
          <w:color w:val="000000"/>
          <w:lang w:val="fr-FR"/>
        </w:rPr>
        <w:t>17220 Clavette</w:t>
      </w:r>
    </w:p>
    <w:p w14:paraId="693FF2DC" w14:textId="77777777" w:rsidR="00827BA6" w:rsidRDefault="002B1783">
      <w:pPr>
        <w:pStyle w:val="Titre2"/>
        <w:ind w:left="280"/>
        <w:jc w:val="both"/>
        <w:rPr>
          <w:rFonts w:ascii="Trebuchet MS" w:eastAsia="Trebuchet MS" w:hAnsi="Trebuchet MS" w:cs="Trebuchet MS"/>
          <w:i w:val="0"/>
          <w:color w:val="000000"/>
          <w:sz w:val="24"/>
          <w:lang w:val="fr-FR"/>
        </w:rPr>
      </w:pPr>
      <w:bookmarkStart w:id="4" w:name="ArtL2_RC-2-A2.3"/>
      <w:bookmarkStart w:id="5" w:name="_Toc256000002"/>
      <w:bookmarkEnd w:id="4"/>
      <w:r>
        <w:rPr>
          <w:rFonts w:ascii="Trebuchet MS" w:eastAsia="Trebuchet MS" w:hAnsi="Trebuchet MS" w:cs="Trebuchet MS"/>
          <w:i w:val="0"/>
          <w:color w:val="000000"/>
          <w:sz w:val="24"/>
          <w:lang w:val="fr-FR"/>
        </w:rPr>
        <w:t>1.2 - Mode de passation</w:t>
      </w:r>
      <w:bookmarkEnd w:id="5"/>
    </w:p>
    <w:p w14:paraId="5554DE87" w14:textId="77777777" w:rsidR="00827BA6" w:rsidRDefault="002B1783">
      <w:pPr>
        <w:pStyle w:val="ParagrapheIndent2"/>
        <w:spacing w:after="240" w:line="255"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33E9BD81" w14:textId="77777777" w:rsidR="00827BA6" w:rsidRDefault="002B1783">
      <w:pPr>
        <w:pStyle w:val="Titre2"/>
        <w:ind w:left="280"/>
        <w:jc w:val="both"/>
        <w:rPr>
          <w:rFonts w:ascii="Trebuchet MS" w:eastAsia="Trebuchet MS" w:hAnsi="Trebuchet MS" w:cs="Trebuchet MS"/>
          <w:i w:val="0"/>
          <w:color w:val="000000"/>
          <w:sz w:val="24"/>
          <w:lang w:val="fr-FR"/>
        </w:rPr>
      </w:pPr>
      <w:bookmarkStart w:id="6" w:name="ArtL2_RC-2-A2.4"/>
      <w:bookmarkStart w:id="7" w:name="_Toc256000003"/>
      <w:bookmarkEnd w:id="6"/>
      <w:r>
        <w:rPr>
          <w:rFonts w:ascii="Trebuchet MS" w:eastAsia="Trebuchet MS" w:hAnsi="Trebuchet MS" w:cs="Trebuchet MS"/>
          <w:i w:val="0"/>
          <w:color w:val="000000"/>
          <w:sz w:val="24"/>
          <w:lang w:val="fr-FR"/>
        </w:rPr>
        <w:t>1.3 - Type et forme de contrat</w:t>
      </w:r>
      <w:bookmarkEnd w:id="7"/>
    </w:p>
    <w:p w14:paraId="2917DD40" w14:textId="77777777" w:rsidR="00827BA6" w:rsidRDefault="002B1783">
      <w:pPr>
        <w:pStyle w:val="ParagrapheIndent2"/>
        <w:spacing w:after="240" w:line="255"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14:paraId="138F9C7F" w14:textId="77777777" w:rsidR="00827BA6" w:rsidRDefault="002B1783">
      <w:pPr>
        <w:pStyle w:val="Titre2"/>
        <w:ind w:left="280"/>
        <w:jc w:val="both"/>
        <w:rPr>
          <w:rFonts w:ascii="Trebuchet MS" w:eastAsia="Trebuchet MS" w:hAnsi="Trebuchet MS" w:cs="Trebuchet MS"/>
          <w:i w:val="0"/>
          <w:color w:val="000000"/>
          <w:sz w:val="24"/>
          <w:lang w:val="fr-FR"/>
        </w:rPr>
      </w:pPr>
      <w:bookmarkStart w:id="8" w:name="ArtL2_RC-2-A2.5"/>
      <w:bookmarkStart w:id="9" w:name="_Toc256000004"/>
      <w:bookmarkEnd w:id="8"/>
      <w:r>
        <w:rPr>
          <w:rFonts w:ascii="Trebuchet MS" w:eastAsia="Trebuchet MS" w:hAnsi="Trebuchet MS" w:cs="Trebuchet MS"/>
          <w:i w:val="0"/>
          <w:color w:val="000000"/>
          <w:sz w:val="24"/>
          <w:lang w:val="fr-FR"/>
        </w:rPr>
        <w:t>1.4 - Décomposition de la consultation</w:t>
      </w:r>
      <w:bookmarkEnd w:id="9"/>
    </w:p>
    <w:p w14:paraId="0773691D" w14:textId="77777777" w:rsidR="00827BA6" w:rsidRDefault="002B1783">
      <w:pPr>
        <w:pStyle w:val="ParagrapheIndent2"/>
        <w:spacing w:after="240"/>
        <w:jc w:val="both"/>
        <w:rPr>
          <w:color w:val="000000"/>
          <w:lang w:val="fr-FR"/>
        </w:rPr>
      </w:pPr>
      <w:r>
        <w:rPr>
          <w:color w:val="000000"/>
          <w:lang w:val="fr-FR"/>
        </w:rPr>
        <w:t>Il n'est pas prévu de décomposition en lots.</w:t>
      </w:r>
    </w:p>
    <w:p w14:paraId="7194411E" w14:textId="77777777" w:rsidR="00827BA6" w:rsidRDefault="002B1783">
      <w:pPr>
        <w:pStyle w:val="ParagrapheIndent2"/>
        <w:spacing w:after="240" w:line="255" w:lineRule="exact"/>
        <w:jc w:val="both"/>
        <w:rPr>
          <w:color w:val="000000"/>
          <w:lang w:val="fr-FR"/>
        </w:rPr>
      </w:pPr>
      <w:r>
        <w:rPr>
          <w:color w:val="000000"/>
          <w:lang w:val="fr-FR"/>
        </w:rPr>
        <w:t>Le pouvoir adjudicateur a décidé de ne pas lancer la consultation en lots séparés pour les motifs suivants : L'objet de la consultation ne permet pas l'identification de prestations distinctes.</w:t>
      </w:r>
    </w:p>
    <w:p w14:paraId="5F9315F4" w14:textId="77777777" w:rsidR="00827BA6" w:rsidRDefault="002B1783">
      <w:pPr>
        <w:pStyle w:val="Titre2"/>
        <w:ind w:left="280"/>
        <w:jc w:val="both"/>
        <w:rPr>
          <w:rFonts w:ascii="Trebuchet MS" w:eastAsia="Trebuchet MS" w:hAnsi="Trebuchet MS" w:cs="Trebuchet MS"/>
          <w:i w:val="0"/>
          <w:color w:val="000000"/>
          <w:sz w:val="24"/>
          <w:lang w:val="fr-FR"/>
        </w:rPr>
      </w:pPr>
      <w:bookmarkStart w:id="10" w:name="ArtL2_RC-2-A2.7"/>
      <w:bookmarkStart w:id="11" w:name="_Toc256000005"/>
      <w:bookmarkEnd w:id="10"/>
      <w:r>
        <w:rPr>
          <w:rFonts w:ascii="Trebuchet MS" w:eastAsia="Trebuchet MS" w:hAnsi="Trebuchet MS" w:cs="Trebuchet MS"/>
          <w:i w:val="0"/>
          <w:color w:val="000000"/>
          <w:sz w:val="24"/>
          <w:lang w:val="fr-FR"/>
        </w:rPr>
        <w:t>1.5 - Nomenclature</w:t>
      </w:r>
      <w:bookmarkEnd w:id="11"/>
    </w:p>
    <w:p w14:paraId="28BE2DCC" w14:textId="77777777" w:rsidR="00827BA6" w:rsidRDefault="002B1783">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827BA6" w14:paraId="3BC409DF"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2EFC420" w14:textId="77777777" w:rsidR="00827BA6" w:rsidRDefault="002B1783">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343D15F" w14:textId="77777777" w:rsidR="00827BA6" w:rsidRDefault="002B1783">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Description</w:t>
            </w:r>
          </w:p>
        </w:tc>
      </w:tr>
      <w:tr w:rsidR="00827BA6" w14:paraId="3DBCDE00"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BB7A1D" w14:textId="77777777" w:rsidR="00827BA6" w:rsidRDefault="002B1783">
            <w:pPr>
              <w:spacing w:before="40" w:after="20"/>
              <w:ind w:left="40" w:right="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79110000-8</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489D07" w14:textId="77777777" w:rsidR="00827BA6" w:rsidRDefault="002B1783">
            <w:pPr>
              <w:spacing w:before="40" w:after="20"/>
              <w:ind w:left="40" w:right="4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Services de conseils et de représentation juridiques</w:t>
            </w:r>
          </w:p>
        </w:tc>
      </w:tr>
    </w:tbl>
    <w:p w14:paraId="119D7248" w14:textId="77777777" w:rsidR="00827BA6" w:rsidRDefault="002B1783">
      <w:pPr>
        <w:spacing w:after="400" w:line="240" w:lineRule="exact"/>
      </w:pPr>
      <w:r>
        <w:t xml:space="preserve"> </w:t>
      </w:r>
    </w:p>
    <w:p w14:paraId="6035E42F" w14:textId="77777777" w:rsidR="00827BA6" w:rsidRDefault="002B1783">
      <w:pPr>
        <w:pStyle w:val="Titre2"/>
        <w:ind w:left="280"/>
        <w:jc w:val="both"/>
        <w:rPr>
          <w:rFonts w:ascii="Trebuchet MS" w:eastAsia="Trebuchet MS" w:hAnsi="Trebuchet MS" w:cs="Trebuchet MS"/>
          <w:i w:val="0"/>
          <w:color w:val="000000"/>
          <w:sz w:val="24"/>
          <w:lang w:val="fr-FR"/>
        </w:rPr>
      </w:pPr>
      <w:bookmarkStart w:id="12" w:name="ArtL2_RC-2-A2.8"/>
      <w:bookmarkStart w:id="13" w:name="_Toc256000006"/>
      <w:bookmarkEnd w:id="12"/>
      <w:r>
        <w:rPr>
          <w:rFonts w:ascii="Trebuchet MS" w:eastAsia="Trebuchet MS" w:hAnsi="Trebuchet MS" w:cs="Trebuchet MS"/>
          <w:i w:val="0"/>
          <w:color w:val="000000"/>
          <w:sz w:val="24"/>
          <w:lang w:val="fr-FR"/>
        </w:rPr>
        <w:t>1.6 - Réalisation de prestations similaires</w:t>
      </w:r>
      <w:bookmarkEnd w:id="13"/>
    </w:p>
    <w:p w14:paraId="0E7FC97A" w14:textId="77777777" w:rsidR="00827BA6" w:rsidRDefault="002B1783">
      <w:pPr>
        <w:pStyle w:val="ParagrapheIndent2"/>
        <w:spacing w:after="240" w:line="255" w:lineRule="exact"/>
        <w:jc w:val="both"/>
        <w:rPr>
          <w:color w:val="000000"/>
          <w:lang w:val="fr-FR"/>
        </w:rPr>
      </w:pPr>
      <w:r>
        <w:rPr>
          <w:color w:val="000000"/>
          <w:lang w:val="fr-FR"/>
        </w:rPr>
        <w:t>Le pouvoir adjudicateur se réserve la possibilité de confier ultérieurement au titulaire de l'accord-cadre, en application des articles L. 2122-1 et R. 2122-7 du Code de la commande publique, un ou plusieurs nouveaux accords-cadres ayant pour objet la réalisation de prestations similaires.</w:t>
      </w:r>
    </w:p>
    <w:p w14:paraId="5760FE19" w14:textId="77777777" w:rsidR="00827BA6" w:rsidRDefault="002B1783">
      <w:pPr>
        <w:pStyle w:val="Titre1"/>
        <w:rPr>
          <w:rFonts w:ascii="Trebuchet MS" w:eastAsia="Trebuchet MS" w:hAnsi="Trebuchet MS" w:cs="Trebuchet MS"/>
          <w:color w:val="000000"/>
          <w:sz w:val="28"/>
          <w:lang w:val="fr-FR"/>
        </w:rPr>
      </w:pPr>
      <w:bookmarkStart w:id="14" w:name="ArtL1_RC-2-A3"/>
      <w:bookmarkStart w:id="15" w:name="_Toc256000007"/>
      <w:bookmarkEnd w:id="14"/>
      <w:r>
        <w:rPr>
          <w:rFonts w:ascii="Trebuchet MS" w:eastAsia="Trebuchet MS" w:hAnsi="Trebuchet MS" w:cs="Trebuchet MS"/>
          <w:color w:val="000000"/>
          <w:sz w:val="28"/>
          <w:lang w:val="fr-FR"/>
        </w:rPr>
        <w:t>2 - Conditions de la consultation</w:t>
      </w:r>
      <w:bookmarkEnd w:id="15"/>
    </w:p>
    <w:p w14:paraId="3F00E870" w14:textId="77777777" w:rsidR="00827BA6" w:rsidRDefault="002B1783">
      <w:pPr>
        <w:pStyle w:val="Titre2"/>
        <w:ind w:left="280"/>
        <w:jc w:val="both"/>
        <w:rPr>
          <w:rFonts w:ascii="Trebuchet MS" w:eastAsia="Trebuchet MS" w:hAnsi="Trebuchet MS" w:cs="Trebuchet MS"/>
          <w:i w:val="0"/>
          <w:color w:val="000000"/>
          <w:sz w:val="24"/>
          <w:lang w:val="fr-FR"/>
        </w:rPr>
      </w:pPr>
      <w:bookmarkStart w:id="16" w:name="ArtL2_RC-2-A3.2"/>
      <w:bookmarkStart w:id="17" w:name="_Toc256000008"/>
      <w:bookmarkEnd w:id="16"/>
      <w:r>
        <w:rPr>
          <w:rFonts w:ascii="Trebuchet MS" w:eastAsia="Trebuchet MS" w:hAnsi="Trebuchet MS" w:cs="Trebuchet MS"/>
          <w:i w:val="0"/>
          <w:color w:val="000000"/>
          <w:sz w:val="24"/>
          <w:lang w:val="fr-FR"/>
        </w:rPr>
        <w:t>2.1 - Délai de validité des offres</w:t>
      </w:r>
      <w:bookmarkEnd w:id="17"/>
    </w:p>
    <w:p w14:paraId="20E1E4FC" w14:textId="77777777" w:rsidR="00827BA6" w:rsidRDefault="002B1783">
      <w:pPr>
        <w:pStyle w:val="ParagrapheIndent2"/>
        <w:spacing w:line="255" w:lineRule="exact"/>
        <w:jc w:val="both"/>
        <w:rPr>
          <w:color w:val="000000"/>
          <w:lang w:val="fr-FR"/>
        </w:rPr>
        <w:sectPr w:rsidR="00827BA6">
          <w:footerReference w:type="default" r:id="rId7"/>
          <w:pgSz w:w="11900" w:h="16840"/>
          <w:pgMar w:top="1140" w:right="1140" w:bottom="1140" w:left="1140" w:header="1140" w:footer="1140" w:gutter="0"/>
          <w:cols w:space="708"/>
        </w:sectPr>
      </w:pPr>
      <w:r>
        <w:rPr>
          <w:color w:val="000000"/>
          <w:lang w:val="fr-FR"/>
        </w:rPr>
        <w:t>Le délai de validité des offres est fixé à 4 mois à compter de la date limite de réception des offres.</w:t>
      </w:r>
      <w:r>
        <w:rPr>
          <w:color w:val="000000"/>
          <w:lang w:val="fr-FR"/>
        </w:rPr>
        <w:cr/>
      </w:r>
    </w:p>
    <w:p w14:paraId="151A584A" w14:textId="77777777" w:rsidR="00827BA6" w:rsidRDefault="002B1783">
      <w:pPr>
        <w:pStyle w:val="Titre2"/>
        <w:ind w:left="280"/>
        <w:jc w:val="both"/>
        <w:rPr>
          <w:rFonts w:ascii="Trebuchet MS" w:eastAsia="Trebuchet MS" w:hAnsi="Trebuchet MS" w:cs="Trebuchet MS"/>
          <w:i w:val="0"/>
          <w:color w:val="000000"/>
          <w:sz w:val="24"/>
          <w:lang w:val="fr-FR"/>
        </w:rPr>
      </w:pPr>
      <w:bookmarkStart w:id="18" w:name="ArtL2_RC-2-A3.3"/>
      <w:bookmarkStart w:id="19" w:name="_Toc256000009"/>
      <w:bookmarkEnd w:id="18"/>
      <w:r>
        <w:rPr>
          <w:rFonts w:ascii="Trebuchet MS" w:eastAsia="Trebuchet MS" w:hAnsi="Trebuchet MS" w:cs="Trebuchet MS"/>
          <w:i w:val="0"/>
          <w:color w:val="000000"/>
          <w:sz w:val="24"/>
          <w:lang w:val="fr-FR"/>
        </w:rPr>
        <w:lastRenderedPageBreak/>
        <w:t>2.2 - Forme juridique du groupement</w:t>
      </w:r>
      <w:bookmarkEnd w:id="19"/>
    </w:p>
    <w:p w14:paraId="2EB9BFF6" w14:textId="77777777" w:rsidR="00827BA6" w:rsidRDefault="002B1783">
      <w:pPr>
        <w:pStyle w:val="ParagrapheIndent2"/>
        <w:spacing w:after="240" w:line="255" w:lineRule="exact"/>
        <w:jc w:val="both"/>
        <w:rPr>
          <w:color w:val="000000"/>
          <w:lang w:val="fr-FR"/>
        </w:rPr>
      </w:pPr>
      <w:r>
        <w:rPr>
          <w:color w:val="000000"/>
          <w:lang w:val="fr-FR"/>
        </w:rPr>
        <w:t>Le pouvoir adjudicateur ne souhaite imposer aucune forme de groupement à l'attributaire de l'accord-cadre.</w:t>
      </w:r>
    </w:p>
    <w:p w14:paraId="2706193C" w14:textId="4133CAEA" w:rsidR="00827BA6" w:rsidRDefault="002B1783">
      <w:pPr>
        <w:pStyle w:val="ParagrapheIndent2"/>
        <w:spacing w:line="255" w:lineRule="exact"/>
        <w:jc w:val="both"/>
        <w:rPr>
          <w:color w:val="000000"/>
          <w:lang w:val="fr-FR"/>
        </w:rPr>
      </w:pPr>
      <w:r>
        <w:rPr>
          <w:color w:val="000000"/>
          <w:lang w:val="fr-FR"/>
        </w:rPr>
        <w:t>Les tâches suivantes seront effectuées par un ou plusieurs membres du groupement dans les conditions suivantes :</w:t>
      </w:r>
    </w:p>
    <w:p w14:paraId="7AFC50F7" w14:textId="77777777" w:rsidR="00CA2F89" w:rsidRPr="00CA2F89" w:rsidRDefault="00CA2F89" w:rsidP="00CA2F89">
      <w:pPr>
        <w:rPr>
          <w:lang w:val="fr-FR"/>
        </w:rPr>
      </w:pPr>
    </w:p>
    <w:p w14:paraId="3002D69C" w14:textId="2B98D40D" w:rsidR="00827BA6" w:rsidRDefault="002B1783">
      <w:pPr>
        <w:pStyle w:val="ParagrapheIndent2"/>
        <w:spacing w:line="255" w:lineRule="exact"/>
        <w:jc w:val="both"/>
        <w:rPr>
          <w:color w:val="000000"/>
          <w:lang w:val="fr-FR"/>
        </w:rPr>
      </w:pPr>
      <w:r>
        <w:rPr>
          <w:color w:val="000000"/>
          <w:lang w:val="fr-FR"/>
        </w:rPr>
        <w:t>Les compétences attendues sont</w:t>
      </w:r>
      <w:r w:rsidR="00414A4D">
        <w:rPr>
          <w:color w:val="000000"/>
          <w:lang w:val="fr-FR"/>
        </w:rPr>
        <w:t xml:space="preserve"> : </w:t>
      </w:r>
      <w:r>
        <w:rPr>
          <w:color w:val="000000"/>
          <w:lang w:val="fr-FR"/>
        </w:rPr>
        <w:t>expertise en droit de l’expropriation, droit de l’eau, et des activités agricoles et de l’espace rural, et droit des collectivités territoriales et ayant une expérience dans l’accompagnement des collectivités pour des missions similaires.</w:t>
      </w:r>
    </w:p>
    <w:p w14:paraId="77EFE0E8" w14:textId="77777777" w:rsidR="00827BA6" w:rsidRDefault="00827BA6">
      <w:pPr>
        <w:pStyle w:val="ParagrapheIndent2"/>
        <w:spacing w:line="255" w:lineRule="exact"/>
        <w:jc w:val="both"/>
        <w:rPr>
          <w:color w:val="000000"/>
          <w:lang w:val="fr-FR"/>
        </w:rPr>
      </w:pPr>
    </w:p>
    <w:p w14:paraId="48941400" w14:textId="77777777" w:rsidR="00827BA6" w:rsidRDefault="002B1783">
      <w:pPr>
        <w:pStyle w:val="ParagrapheIndent2"/>
        <w:spacing w:line="255" w:lineRule="exact"/>
        <w:jc w:val="both"/>
        <w:rPr>
          <w:color w:val="000000"/>
          <w:lang w:val="fr-FR"/>
        </w:rPr>
      </w:pPr>
      <w:r>
        <w:rPr>
          <w:color w:val="000000"/>
          <w:lang w:val="fr-FR"/>
        </w:rPr>
        <w:t>Ces compétences peuvent être apportées :</w:t>
      </w:r>
    </w:p>
    <w:p w14:paraId="73D0173E" w14:textId="77777777" w:rsidR="00827BA6" w:rsidRDefault="002B1783">
      <w:pPr>
        <w:pStyle w:val="ParagrapheIndent2"/>
        <w:spacing w:line="255" w:lineRule="exact"/>
        <w:jc w:val="both"/>
        <w:rPr>
          <w:color w:val="000000"/>
          <w:lang w:val="fr-FR"/>
        </w:rPr>
      </w:pPr>
      <w:r>
        <w:rPr>
          <w:color w:val="000000"/>
          <w:lang w:val="fr-FR"/>
        </w:rPr>
        <w:t>- soit par un groupement d'opérateurs économiques</w:t>
      </w:r>
    </w:p>
    <w:p w14:paraId="11189E29" w14:textId="3CBB0B64" w:rsidR="00827BA6" w:rsidRDefault="002B1783">
      <w:pPr>
        <w:pStyle w:val="ParagrapheIndent2"/>
        <w:spacing w:after="240" w:line="255" w:lineRule="exact"/>
        <w:jc w:val="both"/>
        <w:rPr>
          <w:color w:val="000000"/>
          <w:lang w:val="fr-FR"/>
        </w:rPr>
      </w:pPr>
      <w:r>
        <w:rPr>
          <w:color w:val="000000"/>
          <w:lang w:val="fr-FR"/>
        </w:rPr>
        <w:t>- soit par un prestataire unique qui dispose en interne de toutes ces compétences</w:t>
      </w:r>
    </w:p>
    <w:p w14:paraId="27C8FAE5" w14:textId="77777777" w:rsidR="00CA2F89" w:rsidRDefault="00CA2F89" w:rsidP="00CA2F89">
      <w:pPr>
        <w:pStyle w:val="ParagrapheIndent2"/>
        <w:spacing w:after="240"/>
        <w:jc w:val="both"/>
        <w:rPr>
          <w:color w:val="000000"/>
          <w:lang w:val="fr-FR"/>
        </w:rPr>
      </w:pPr>
      <w:r>
        <w:rPr>
          <w:color w:val="000000"/>
          <w:lang w:val="fr-FR"/>
        </w:rPr>
        <w:t>En cas de groupement conjoint</w:t>
      </w:r>
      <w:r w:rsidRPr="002758F6">
        <w:rPr>
          <w:color w:val="000000"/>
          <w:lang w:val="fr-FR"/>
        </w:rPr>
        <w:t>, le mandataire sera</w:t>
      </w:r>
      <w:r>
        <w:rPr>
          <w:color w:val="000000"/>
          <w:lang w:val="fr-FR"/>
        </w:rPr>
        <w:t xml:space="preserve"> solidaire des autres membres du groupement</w:t>
      </w:r>
    </w:p>
    <w:p w14:paraId="629DDBE2" w14:textId="37307EA4" w:rsidR="00CA2F89" w:rsidRDefault="00CA2F89" w:rsidP="00CA2F89">
      <w:pPr>
        <w:pStyle w:val="ParagrapheIndent2"/>
        <w:spacing w:after="240" w:line="255" w:lineRule="exact"/>
        <w:jc w:val="both"/>
        <w:rPr>
          <w:color w:val="000000"/>
          <w:lang w:val="fr-FR"/>
        </w:rPr>
      </w:pPr>
      <w:r>
        <w:rPr>
          <w:color w:val="000000"/>
          <w:lang w:val="fr-FR"/>
        </w:rPr>
        <w:t>En application de la loi n° 71-1130 du 31 décembre 1971, les prestations juridiques ne peuvent être sous-traitées</w:t>
      </w:r>
    </w:p>
    <w:p w14:paraId="45AF0A0B" w14:textId="77777777" w:rsidR="00CA2F89" w:rsidRPr="00CA2F89" w:rsidRDefault="00CA2F89" w:rsidP="00CA2F89">
      <w:pPr>
        <w:rPr>
          <w:lang w:val="fr-FR"/>
        </w:rPr>
      </w:pPr>
    </w:p>
    <w:p w14:paraId="78784F73" w14:textId="77777777" w:rsidR="00827BA6" w:rsidRDefault="002B1783">
      <w:pPr>
        <w:pStyle w:val="Titre2"/>
        <w:ind w:left="280"/>
        <w:jc w:val="both"/>
        <w:rPr>
          <w:rFonts w:ascii="Trebuchet MS" w:eastAsia="Trebuchet MS" w:hAnsi="Trebuchet MS" w:cs="Trebuchet MS"/>
          <w:i w:val="0"/>
          <w:color w:val="000000"/>
          <w:sz w:val="24"/>
          <w:lang w:val="fr-FR"/>
        </w:rPr>
      </w:pPr>
      <w:bookmarkStart w:id="20" w:name="ArtL2_RC-2-A3.5"/>
      <w:bookmarkStart w:id="21" w:name="_Toc256000010"/>
      <w:bookmarkEnd w:id="20"/>
      <w:r>
        <w:rPr>
          <w:rFonts w:ascii="Trebuchet MS" w:eastAsia="Trebuchet MS" w:hAnsi="Trebuchet MS" w:cs="Trebuchet MS"/>
          <w:i w:val="0"/>
          <w:color w:val="000000"/>
          <w:sz w:val="24"/>
          <w:lang w:val="fr-FR"/>
        </w:rPr>
        <w:t>2.3 - Variantes</w:t>
      </w:r>
      <w:bookmarkEnd w:id="21"/>
    </w:p>
    <w:p w14:paraId="3A8CF6B3" w14:textId="77777777" w:rsidR="00827BA6" w:rsidRDefault="002B1783">
      <w:pPr>
        <w:pStyle w:val="ParagrapheIndent2"/>
        <w:spacing w:after="240"/>
        <w:jc w:val="both"/>
        <w:rPr>
          <w:color w:val="000000"/>
          <w:lang w:val="fr-FR"/>
        </w:rPr>
      </w:pPr>
      <w:r>
        <w:rPr>
          <w:color w:val="000000"/>
          <w:lang w:val="fr-FR"/>
        </w:rPr>
        <w:t>Aucune variante n'est autorisée.</w:t>
      </w:r>
    </w:p>
    <w:p w14:paraId="4CE0F7AF" w14:textId="77777777" w:rsidR="00827BA6" w:rsidRDefault="002B1783">
      <w:pPr>
        <w:pStyle w:val="Titre2"/>
        <w:ind w:left="280"/>
        <w:jc w:val="both"/>
        <w:rPr>
          <w:rFonts w:ascii="Trebuchet MS" w:eastAsia="Trebuchet MS" w:hAnsi="Trebuchet MS" w:cs="Trebuchet MS"/>
          <w:i w:val="0"/>
          <w:color w:val="000000"/>
          <w:sz w:val="24"/>
          <w:lang w:val="fr-FR"/>
        </w:rPr>
      </w:pPr>
      <w:bookmarkStart w:id="22" w:name="ArtL2_RC-2-A3.9"/>
      <w:bookmarkStart w:id="23" w:name="_Toc256000011"/>
      <w:bookmarkEnd w:id="22"/>
      <w:r>
        <w:rPr>
          <w:rFonts w:ascii="Trebuchet MS" w:eastAsia="Trebuchet MS" w:hAnsi="Trebuchet MS" w:cs="Trebuchet MS"/>
          <w:i w:val="0"/>
          <w:color w:val="000000"/>
          <w:sz w:val="24"/>
          <w:lang w:val="fr-FR"/>
        </w:rPr>
        <w:t>2.4 - Développement durable</w:t>
      </w:r>
      <w:bookmarkEnd w:id="23"/>
    </w:p>
    <w:p w14:paraId="6D8AD96D" w14:textId="77777777" w:rsidR="00827BA6" w:rsidRDefault="002B1783">
      <w:pPr>
        <w:pStyle w:val="ParagrapheIndent2"/>
        <w:spacing w:line="255"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02C4172C" w14:textId="77777777" w:rsidR="00827BA6" w:rsidRDefault="00827BA6">
      <w:pPr>
        <w:pStyle w:val="ParagrapheIndent2"/>
        <w:spacing w:line="255" w:lineRule="exact"/>
        <w:jc w:val="both"/>
        <w:rPr>
          <w:color w:val="000000"/>
          <w:lang w:val="fr-FR"/>
        </w:rPr>
      </w:pPr>
    </w:p>
    <w:p w14:paraId="37B9AE1B" w14:textId="77777777" w:rsidR="00827BA6" w:rsidRDefault="002B1783">
      <w:pPr>
        <w:pStyle w:val="ParagrapheIndent2"/>
        <w:spacing w:after="240" w:line="255"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69590159" w14:textId="77777777" w:rsidR="00827BA6" w:rsidRDefault="002B1783">
      <w:pPr>
        <w:pStyle w:val="Titre1"/>
        <w:rPr>
          <w:rFonts w:ascii="Trebuchet MS" w:eastAsia="Trebuchet MS" w:hAnsi="Trebuchet MS" w:cs="Trebuchet MS"/>
          <w:color w:val="000000"/>
          <w:sz w:val="28"/>
          <w:lang w:val="fr-FR"/>
        </w:rPr>
      </w:pPr>
      <w:bookmarkStart w:id="24" w:name="ArtL1_RC-2-A5"/>
      <w:bookmarkStart w:id="25" w:name="_Toc256000012"/>
      <w:bookmarkEnd w:id="24"/>
      <w:r>
        <w:rPr>
          <w:rFonts w:ascii="Trebuchet MS" w:eastAsia="Trebuchet MS" w:hAnsi="Trebuchet MS" w:cs="Trebuchet MS"/>
          <w:color w:val="000000"/>
          <w:sz w:val="28"/>
          <w:lang w:val="fr-FR"/>
        </w:rPr>
        <w:t>3 - Conditions relatives au contrat</w:t>
      </w:r>
      <w:bookmarkEnd w:id="25"/>
    </w:p>
    <w:p w14:paraId="1695A560" w14:textId="77777777" w:rsidR="00827BA6" w:rsidRDefault="002B1783">
      <w:pPr>
        <w:pStyle w:val="Titre2"/>
        <w:ind w:left="280"/>
        <w:jc w:val="both"/>
        <w:rPr>
          <w:rFonts w:ascii="Trebuchet MS" w:eastAsia="Trebuchet MS" w:hAnsi="Trebuchet MS" w:cs="Trebuchet MS"/>
          <w:i w:val="0"/>
          <w:color w:val="000000"/>
          <w:sz w:val="24"/>
          <w:lang w:val="fr-FR"/>
        </w:rPr>
      </w:pPr>
      <w:bookmarkStart w:id="26" w:name="ArtL2_RC-2-A5.1"/>
      <w:bookmarkStart w:id="27" w:name="_Toc256000013"/>
      <w:bookmarkEnd w:id="26"/>
      <w:r>
        <w:rPr>
          <w:rFonts w:ascii="Trebuchet MS" w:eastAsia="Trebuchet MS" w:hAnsi="Trebuchet MS" w:cs="Trebuchet MS"/>
          <w:i w:val="0"/>
          <w:color w:val="000000"/>
          <w:sz w:val="24"/>
          <w:lang w:val="fr-FR"/>
        </w:rPr>
        <w:t>3.1 - Durée du contrat ou délai d'exécution</w:t>
      </w:r>
      <w:bookmarkEnd w:id="27"/>
    </w:p>
    <w:p w14:paraId="05F618E3" w14:textId="77777777" w:rsidR="00827BA6" w:rsidRDefault="002B1783">
      <w:pPr>
        <w:pStyle w:val="ParagrapheIndent2"/>
        <w:spacing w:after="240"/>
        <w:jc w:val="both"/>
        <w:rPr>
          <w:color w:val="000000"/>
          <w:lang w:val="fr-FR"/>
        </w:rPr>
      </w:pPr>
      <w:r>
        <w:rPr>
          <w:color w:val="000000"/>
          <w:lang w:val="fr-FR"/>
        </w:rPr>
        <w:t>La durée du contrat est fixée au CCAP.</w:t>
      </w:r>
    </w:p>
    <w:p w14:paraId="4D257B1B" w14:textId="77777777" w:rsidR="00827BA6" w:rsidRDefault="002B1783">
      <w:pPr>
        <w:pStyle w:val="Titre2"/>
        <w:ind w:left="280"/>
        <w:jc w:val="both"/>
        <w:rPr>
          <w:rFonts w:ascii="Trebuchet MS" w:eastAsia="Trebuchet MS" w:hAnsi="Trebuchet MS" w:cs="Trebuchet MS"/>
          <w:i w:val="0"/>
          <w:color w:val="000000"/>
          <w:sz w:val="24"/>
          <w:lang w:val="fr-FR"/>
        </w:rPr>
      </w:pPr>
      <w:bookmarkStart w:id="28" w:name="ArtL2_RC-2-A5.2"/>
      <w:bookmarkStart w:id="29" w:name="_Toc256000014"/>
      <w:bookmarkEnd w:id="28"/>
      <w:r>
        <w:rPr>
          <w:rFonts w:ascii="Trebuchet MS" w:eastAsia="Trebuchet MS" w:hAnsi="Trebuchet MS" w:cs="Trebuchet MS"/>
          <w:i w:val="0"/>
          <w:color w:val="000000"/>
          <w:sz w:val="24"/>
          <w:lang w:val="fr-FR"/>
        </w:rPr>
        <w:t>3.2 - Modalités essentielles de financement et de paiement</w:t>
      </w:r>
      <w:bookmarkEnd w:id="29"/>
    </w:p>
    <w:p w14:paraId="31F08EF4" w14:textId="77777777" w:rsidR="00827BA6" w:rsidRDefault="002B1783">
      <w:pPr>
        <w:pStyle w:val="ParagrapheIndent2"/>
        <w:spacing w:after="240" w:line="255" w:lineRule="exact"/>
        <w:jc w:val="both"/>
        <w:rPr>
          <w:color w:val="000000"/>
          <w:lang w:val="fr-FR"/>
        </w:rPr>
      </w:pPr>
      <w:r>
        <w:rPr>
          <w:color w:val="000000"/>
          <w:lang w:val="fr-FR"/>
        </w:rPr>
        <w:t>Les prestations seront financées selon les modalités suivantes : Ressources propres de la CDA de La Rochelle et subventions éventuelles</w:t>
      </w:r>
    </w:p>
    <w:p w14:paraId="74A8FFCD" w14:textId="77777777" w:rsidR="00827BA6" w:rsidRDefault="002B1783">
      <w:pPr>
        <w:pStyle w:val="ParagrapheIndent2"/>
        <w:spacing w:after="240" w:line="255"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14:paraId="126A6186" w14:textId="77777777" w:rsidR="00827BA6" w:rsidRDefault="002B1783">
      <w:pPr>
        <w:pStyle w:val="ParagrapheIndent2"/>
        <w:spacing w:after="240" w:line="255"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162C0383" w14:textId="77777777" w:rsidR="00827BA6" w:rsidRDefault="002B1783">
      <w:pPr>
        <w:pStyle w:val="Titre2"/>
        <w:ind w:left="280"/>
        <w:jc w:val="both"/>
        <w:rPr>
          <w:rFonts w:ascii="Trebuchet MS" w:eastAsia="Trebuchet MS" w:hAnsi="Trebuchet MS" w:cs="Trebuchet MS"/>
          <w:i w:val="0"/>
          <w:color w:val="000000"/>
          <w:sz w:val="24"/>
          <w:lang w:val="fr-FR"/>
        </w:rPr>
      </w:pPr>
      <w:bookmarkStart w:id="30" w:name="ArtL2_RC-2-A5.4"/>
      <w:bookmarkStart w:id="31" w:name="_Toc256000015"/>
      <w:bookmarkEnd w:id="30"/>
      <w:r>
        <w:rPr>
          <w:rFonts w:ascii="Trebuchet MS" w:eastAsia="Trebuchet MS" w:hAnsi="Trebuchet MS" w:cs="Trebuchet MS"/>
          <w:i w:val="0"/>
          <w:color w:val="000000"/>
          <w:sz w:val="24"/>
          <w:lang w:val="fr-FR"/>
        </w:rPr>
        <w:t>3.3 - Confidentialité et mesures de sécurité</w:t>
      </w:r>
      <w:bookmarkEnd w:id="31"/>
    </w:p>
    <w:p w14:paraId="318F640D" w14:textId="77777777" w:rsidR="00827BA6" w:rsidRDefault="002B1783">
      <w:pPr>
        <w:pStyle w:val="ParagrapheIndent2"/>
        <w:spacing w:line="255" w:lineRule="exact"/>
        <w:jc w:val="both"/>
        <w:rPr>
          <w:color w:val="000000"/>
          <w:lang w:val="fr-FR"/>
        </w:rPr>
      </w:pPr>
      <w:r>
        <w:rPr>
          <w:color w:val="000000"/>
          <w:lang w:val="fr-FR"/>
        </w:rPr>
        <w:t>Les candidats doivent respecter l'obligation de confidentialité requise pour l'exécution des prestations.</w:t>
      </w:r>
    </w:p>
    <w:p w14:paraId="64FE07AF" w14:textId="77777777" w:rsidR="00827BA6" w:rsidRDefault="00827BA6">
      <w:pPr>
        <w:pStyle w:val="ParagrapheIndent2"/>
        <w:spacing w:line="255" w:lineRule="exact"/>
        <w:jc w:val="both"/>
        <w:rPr>
          <w:color w:val="000000"/>
          <w:lang w:val="fr-FR"/>
        </w:rPr>
      </w:pPr>
    </w:p>
    <w:p w14:paraId="14777259" w14:textId="77777777" w:rsidR="00827BA6" w:rsidRDefault="002B1783">
      <w:pPr>
        <w:pStyle w:val="ParagrapheIndent2"/>
        <w:spacing w:line="255"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cette obligation de confidentialité.</w:t>
      </w:r>
      <w:r>
        <w:rPr>
          <w:color w:val="000000"/>
          <w:lang w:val="fr-FR"/>
        </w:rPr>
        <w:cr/>
      </w:r>
    </w:p>
    <w:p w14:paraId="1E90AD64" w14:textId="77777777" w:rsidR="00CA2F89" w:rsidRDefault="00CA2F89" w:rsidP="00CA2F89">
      <w:pPr>
        <w:rPr>
          <w:lang w:val="fr-FR"/>
        </w:rPr>
      </w:pPr>
    </w:p>
    <w:p w14:paraId="57851A3C" w14:textId="77777777" w:rsidR="00827BA6" w:rsidRDefault="002B1783">
      <w:pPr>
        <w:pStyle w:val="Titre1"/>
        <w:rPr>
          <w:rFonts w:ascii="Trebuchet MS" w:eastAsia="Trebuchet MS" w:hAnsi="Trebuchet MS" w:cs="Trebuchet MS"/>
          <w:color w:val="000000"/>
          <w:sz w:val="28"/>
          <w:lang w:val="fr-FR"/>
        </w:rPr>
      </w:pPr>
      <w:bookmarkStart w:id="32" w:name="ArtL1_RC-2-A6"/>
      <w:bookmarkStart w:id="33" w:name="_Toc256000016"/>
      <w:bookmarkEnd w:id="32"/>
      <w:r>
        <w:rPr>
          <w:rFonts w:ascii="Trebuchet MS" w:eastAsia="Trebuchet MS" w:hAnsi="Trebuchet MS" w:cs="Trebuchet MS"/>
          <w:color w:val="000000"/>
          <w:sz w:val="28"/>
          <w:lang w:val="fr-FR"/>
        </w:rPr>
        <w:t>4 - Contenu du dossier de consultation</w:t>
      </w:r>
      <w:bookmarkEnd w:id="33"/>
    </w:p>
    <w:p w14:paraId="284C5B19" w14:textId="77777777" w:rsidR="00827BA6" w:rsidRDefault="002B1783">
      <w:pPr>
        <w:pStyle w:val="ParagrapheIndent1"/>
        <w:spacing w:line="255" w:lineRule="exact"/>
        <w:jc w:val="both"/>
        <w:rPr>
          <w:color w:val="000000"/>
          <w:lang w:val="fr-FR"/>
        </w:rPr>
      </w:pPr>
      <w:r>
        <w:rPr>
          <w:color w:val="000000"/>
          <w:lang w:val="fr-FR"/>
        </w:rPr>
        <w:t>Le dossier de consultation des entreprises (DCE) contient les pièces suivantes :</w:t>
      </w:r>
    </w:p>
    <w:p w14:paraId="144F9139" w14:textId="77777777" w:rsidR="00827BA6" w:rsidRDefault="002B1783">
      <w:pPr>
        <w:pStyle w:val="ParagrapheIndent1"/>
        <w:spacing w:line="255" w:lineRule="exact"/>
        <w:jc w:val="both"/>
        <w:rPr>
          <w:color w:val="000000"/>
          <w:lang w:val="fr-FR"/>
        </w:rPr>
      </w:pPr>
      <w:r>
        <w:rPr>
          <w:color w:val="000000"/>
          <w:lang w:val="fr-FR"/>
        </w:rPr>
        <w:t>- Le règlement de la consultation (RC)</w:t>
      </w:r>
    </w:p>
    <w:p w14:paraId="4B82E197" w14:textId="77777777" w:rsidR="00827BA6" w:rsidRDefault="002B1783">
      <w:pPr>
        <w:pStyle w:val="ParagrapheIndent1"/>
        <w:spacing w:line="255" w:lineRule="exact"/>
        <w:jc w:val="both"/>
        <w:rPr>
          <w:color w:val="000000"/>
          <w:lang w:val="fr-FR"/>
        </w:rPr>
      </w:pPr>
      <w:r>
        <w:rPr>
          <w:color w:val="000000"/>
          <w:lang w:val="fr-FR"/>
        </w:rPr>
        <w:t>- Le formulaire DC1</w:t>
      </w:r>
    </w:p>
    <w:p w14:paraId="77154C4C" w14:textId="77777777" w:rsidR="00827BA6" w:rsidRDefault="002B1783">
      <w:pPr>
        <w:pStyle w:val="ParagrapheIndent1"/>
        <w:spacing w:line="255" w:lineRule="exact"/>
        <w:jc w:val="both"/>
        <w:rPr>
          <w:color w:val="000000"/>
          <w:lang w:val="fr-FR"/>
        </w:rPr>
      </w:pPr>
      <w:r>
        <w:rPr>
          <w:color w:val="000000"/>
          <w:lang w:val="fr-FR"/>
        </w:rPr>
        <w:t>- Le formulaire DC2</w:t>
      </w:r>
    </w:p>
    <w:p w14:paraId="071CF5C6" w14:textId="77777777" w:rsidR="00827BA6" w:rsidRDefault="002B1783">
      <w:pPr>
        <w:pStyle w:val="ParagrapheIndent1"/>
        <w:spacing w:line="255" w:lineRule="exact"/>
        <w:jc w:val="both"/>
        <w:rPr>
          <w:color w:val="000000"/>
          <w:lang w:val="fr-FR"/>
        </w:rPr>
      </w:pPr>
      <w:r>
        <w:rPr>
          <w:color w:val="000000"/>
          <w:lang w:val="fr-FR"/>
        </w:rPr>
        <w:t>- Le formulaire DC4 en cas de sous-traitance</w:t>
      </w:r>
    </w:p>
    <w:p w14:paraId="7D0D71A3" w14:textId="77777777" w:rsidR="00827BA6" w:rsidRDefault="002B1783">
      <w:pPr>
        <w:pStyle w:val="ParagrapheIndent1"/>
        <w:spacing w:line="255" w:lineRule="exact"/>
        <w:jc w:val="both"/>
        <w:rPr>
          <w:color w:val="000000"/>
          <w:lang w:val="fr-FR"/>
        </w:rPr>
      </w:pPr>
      <w:r>
        <w:rPr>
          <w:color w:val="000000"/>
          <w:lang w:val="fr-FR"/>
        </w:rPr>
        <w:t>- L'acte d'engagement (AE) et ses annexes</w:t>
      </w:r>
    </w:p>
    <w:p w14:paraId="07CD69B6" w14:textId="77777777" w:rsidR="00827BA6" w:rsidRDefault="002B1783">
      <w:pPr>
        <w:pStyle w:val="ParagrapheIndent1"/>
        <w:spacing w:line="255" w:lineRule="exact"/>
        <w:jc w:val="both"/>
        <w:rPr>
          <w:color w:val="000000"/>
          <w:lang w:val="fr-FR"/>
        </w:rPr>
      </w:pPr>
      <w:r>
        <w:rPr>
          <w:color w:val="000000"/>
          <w:lang w:val="fr-FR"/>
        </w:rPr>
        <w:t>- Le cahier des clauses administratives particulières (CCAP)</w:t>
      </w:r>
    </w:p>
    <w:p w14:paraId="6E5D2961" w14:textId="77777777" w:rsidR="00827BA6" w:rsidRDefault="002B1783">
      <w:pPr>
        <w:pStyle w:val="ParagrapheIndent1"/>
        <w:spacing w:line="255" w:lineRule="exact"/>
        <w:jc w:val="both"/>
        <w:rPr>
          <w:color w:val="000000"/>
          <w:lang w:val="fr-FR"/>
        </w:rPr>
      </w:pPr>
      <w:r>
        <w:rPr>
          <w:color w:val="000000"/>
          <w:lang w:val="fr-FR"/>
        </w:rPr>
        <w:t>- Le cahier des clauses techniques particulières (CCTP) et ses annexes</w:t>
      </w:r>
    </w:p>
    <w:p w14:paraId="07096C45" w14:textId="77777777" w:rsidR="00827BA6" w:rsidRDefault="002B1783">
      <w:pPr>
        <w:pStyle w:val="ParagrapheIndent1"/>
        <w:spacing w:after="240" w:line="255" w:lineRule="exact"/>
        <w:jc w:val="both"/>
        <w:rPr>
          <w:color w:val="000000"/>
          <w:lang w:val="fr-FR"/>
        </w:rPr>
      </w:pPr>
      <w:r>
        <w:rPr>
          <w:color w:val="000000"/>
          <w:lang w:val="fr-FR"/>
        </w:rPr>
        <w:t>- Le bordereau des prix (BP)</w:t>
      </w:r>
    </w:p>
    <w:p w14:paraId="0F8B5AA0" w14:textId="77777777" w:rsidR="00827BA6" w:rsidRDefault="002B1783">
      <w:pPr>
        <w:pStyle w:val="ParagrapheIndent1"/>
        <w:spacing w:after="240"/>
        <w:jc w:val="both"/>
        <w:rPr>
          <w:color w:val="000000"/>
          <w:lang w:val="fr-FR"/>
        </w:rPr>
      </w:pPr>
      <w:r>
        <w:rPr>
          <w:color w:val="000000"/>
          <w:lang w:val="fr-FR"/>
        </w:rPr>
        <w:t>Il est remis gratuitement à chaque candidat.</w:t>
      </w:r>
    </w:p>
    <w:p w14:paraId="70207182" w14:textId="77777777" w:rsidR="00827BA6" w:rsidRDefault="002B1783">
      <w:pPr>
        <w:pStyle w:val="ParagrapheIndent1"/>
        <w:spacing w:after="240"/>
        <w:jc w:val="both"/>
        <w:rPr>
          <w:color w:val="000000"/>
          <w:lang w:val="fr-FR"/>
        </w:rPr>
      </w:pPr>
      <w:r>
        <w:rPr>
          <w:color w:val="000000"/>
          <w:lang w:val="fr-FR"/>
        </w:rPr>
        <w:t>Aucune demande d'envoi du DCE sur support physique électronique n'est autorisée.</w:t>
      </w:r>
    </w:p>
    <w:p w14:paraId="27AF69B6" w14:textId="77777777" w:rsidR="00827BA6" w:rsidRDefault="002B1783">
      <w:pPr>
        <w:pStyle w:val="ParagrapheIndent1"/>
        <w:spacing w:line="255" w:lineRule="exact"/>
        <w:jc w:val="both"/>
        <w:rPr>
          <w:color w:val="000000"/>
          <w:lang w:val="fr-FR"/>
        </w:rPr>
      </w:pPr>
      <w:r>
        <w:rPr>
          <w:color w:val="000000"/>
          <w:lang w:val="fr-FR"/>
        </w:rPr>
        <w:t>Le pouvoir adjudicateur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0F772ABC" w14:textId="77777777" w:rsidR="00827BA6" w:rsidRDefault="00827BA6">
      <w:pPr>
        <w:pStyle w:val="ParagrapheIndent1"/>
        <w:spacing w:line="255" w:lineRule="exact"/>
        <w:jc w:val="both"/>
        <w:rPr>
          <w:color w:val="000000"/>
          <w:lang w:val="fr-FR"/>
        </w:rPr>
      </w:pPr>
    </w:p>
    <w:p w14:paraId="69AF29F0" w14:textId="77777777" w:rsidR="00827BA6" w:rsidRDefault="002B1783">
      <w:pPr>
        <w:pStyle w:val="ParagrapheIndent1"/>
        <w:spacing w:after="240" w:line="255"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7FE8CC80" w14:textId="77777777" w:rsidR="00827BA6" w:rsidRDefault="002B1783">
      <w:pPr>
        <w:pStyle w:val="Titre1"/>
        <w:rPr>
          <w:rFonts w:ascii="Trebuchet MS" w:eastAsia="Trebuchet MS" w:hAnsi="Trebuchet MS" w:cs="Trebuchet MS"/>
          <w:color w:val="000000"/>
          <w:sz w:val="28"/>
          <w:lang w:val="fr-FR"/>
        </w:rPr>
      </w:pPr>
      <w:bookmarkStart w:id="34" w:name="ArtL1_RC-2-A7"/>
      <w:bookmarkStart w:id="35" w:name="_Toc256000017"/>
      <w:bookmarkEnd w:id="34"/>
      <w:r>
        <w:rPr>
          <w:rFonts w:ascii="Trebuchet MS" w:eastAsia="Trebuchet MS" w:hAnsi="Trebuchet MS" w:cs="Trebuchet MS"/>
          <w:color w:val="000000"/>
          <w:sz w:val="28"/>
          <w:lang w:val="fr-FR"/>
        </w:rPr>
        <w:t>5 - Présentation des candidatures et des offres</w:t>
      </w:r>
      <w:bookmarkEnd w:id="35"/>
    </w:p>
    <w:p w14:paraId="20FA556B" w14:textId="77777777" w:rsidR="00827BA6" w:rsidRDefault="002B1783">
      <w:pPr>
        <w:pStyle w:val="ParagrapheIndent1"/>
        <w:spacing w:after="240" w:line="255"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3EABBAB8" w14:textId="77777777" w:rsidR="00827BA6" w:rsidRDefault="002B1783">
      <w:pPr>
        <w:pStyle w:val="ParagrapheIndent1"/>
        <w:spacing w:line="255" w:lineRule="exact"/>
        <w:jc w:val="both"/>
        <w:rPr>
          <w:color w:val="000000"/>
          <w:lang w:val="fr-FR"/>
        </w:rPr>
      </w:pPr>
      <w:r>
        <w:rPr>
          <w:color w:val="000000"/>
          <w:lang w:val="fr-FR"/>
        </w:rPr>
        <w:t>Les offres des candidats seront entièrement rédigées en langue française et exprimées en EURO.</w:t>
      </w:r>
    </w:p>
    <w:p w14:paraId="5D26FE4F" w14:textId="77777777" w:rsidR="00827BA6" w:rsidRDefault="002B1783">
      <w:pPr>
        <w:pStyle w:val="ParagrapheIndent1"/>
        <w:spacing w:after="240" w:line="255"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3BF6F1E5" w14:textId="77777777" w:rsidR="00827BA6" w:rsidRDefault="002B1783">
      <w:pPr>
        <w:pStyle w:val="Titre2"/>
        <w:ind w:left="280"/>
        <w:jc w:val="both"/>
        <w:rPr>
          <w:rFonts w:ascii="Trebuchet MS" w:eastAsia="Trebuchet MS" w:hAnsi="Trebuchet MS" w:cs="Trebuchet MS"/>
          <w:i w:val="0"/>
          <w:color w:val="000000"/>
          <w:sz w:val="24"/>
          <w:lang w:val="fr-FR"/>
        </w:rPr>
      </w:pPr>
      <w:bookmarkStart w:id="36" w:name="ArtL2_RC-2-A7.5"/>
      <w:bookmarkStart w:id="37" w:name="_Toc256000018"/>
      <w:bookmarkEnd w:id="36"/>
      <w:r>
        <w:rPr>
          <w:rFonts w:ascii="Trebuchet MS" w:eastAsia="Trebuchet MS" w:hAnsi="Trebuchet MS" w:cs="Trebuchet MS"/>
          <w:i w:val="0"/>
          <w:color w:val="000000"/>
          <w:sz w:val="24"/>
          <w:lang w:val="fr-FR"/>
        </w:rPr>
        <w:t>5.1 - Documents à produire</w:t>
      </w:r>
      <w:bookmarkEnd w:id="37"/>
    </w:p>
    <w:p w14:paraId="0BAAA5D4" w14:textId="77777777" w:rsidR="00827BA6" w:rsidRDefault="002B1783">
      <w:pPr>
        <w:pStyle w:val="ParagrapheIndent2"/>
        <w:spacing w:line="255" w:lineRule="exact"/>
        <w:jc w:val="both"/>
        <w:rPr>
          <w:color w:val="000000"/>
          <w:lang w:val="fr-FR"/>
        </w:rPr>
      </w:pPr>
      <w:r>
        <w:rPr>
          <w:color w:val="000000"/>
          <w:lang w:val="fr-FR"/>
        </w:rPr>
        <w:t>Chaque candidat aura à produire un dossier complet comprenant les pièces suivantes :</w:t>
      </w:r>
    </w:p>
    <w:p w14:paraId="2CA85C01" w14:textId="77777777" w:rsidR="00827BA6" w:rsidRDefault="00827BA6">
      <w:pPr>
        <w:pStyle w:val="ParagrapheIndent2"/>
        <w:spacing w:line="255" w:lineRule="exact"/>
        <w:jc w:val="both"/>
        <w:rPr>
          <w:color w:val="000000"/>
          <w:lang w:val="fr-FR"/>
        </w:rPr>
      </w:pPr>
    </w:p>
    <w:p w14:paraId="51DE6FB9" w14:textId="77777777" w:rsidR="00827BA6" w:rsidRDefault="002B1783">
      <w:pPr>
        <w:pStyle w:val="ParagrapheIndent2"/>
        <w:spacing w:line="255"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5D70F27C" w14:textId="77777777" w:rsidR="00827BA6" w:rsidRDefault="00827BA6">
      <w:pPr>
        <w:pStyle w:val="ParagrapheIndent2"/>
        <w:spacing w:line="255" w:lineRule="exact"/>
        <w:jc w:val="both"/>
        <w:rPr>
          <w:color w:val="000000"/>
          <w:lang w:val="fr-FR"/>
        </w:rPr>
      </w:pPr>
    </w:p>
    <w:p w14:paraId="51135690" w14:textId="77777777" w:rsidR="00827BA6" w:rsidRDefault="002B1783">
      <w:pPr>
        <w:pStyle w:val="ParagrapheIndent2"/>
        <w:spacing w:line="255" w:lineRule="exact"/>
        <w:jc w:val="both"/>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8400"/>
        <w:gridCol w:w="1200"/>
      </w:tblGrid>
      <w:tr w:rsidR="00827BA6" w14:paraId="09DA99E7"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DECB225" w14:textId="77777777" w:rsidR="00827BA6" w:rsidRDefault="002B1783">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C7B1B7F" w14:textId="77777777" w:rsidR="00827BA6" w:rsidRDefault="002B1783">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Signature</w:t>
            </w:r>
          </w:p>
        </w:tc>
      </w:tr>
      <w:tr w:rsidR="00827BA6" w14:paraId="7FF3820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4EE054" w14:textId="77777777" w:rsidR="00827BA6" w:rsidRDefault="002B1783">
            <w:pPr>
              <w:spacing w:before="6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Formulaire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00ACD7" w14:textId="77777777" w:rsidR="00827BA6" w:rsidRDefault="002B1783">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827BA6" w14:paraId="66E720F5"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D04326" w14:textId="77777777" w:rsidR="00827BA6" w:rsidRDefault="002B1783">
            <w:pPr>
              <w:spacing w:before="6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Pour l'avocat, attestation d'inscription au barreau</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ACE557" w14:textId="77777777" w:rsidR="00827BA6" w:rsidRDefault="002B1783">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bl>
    <w:p w14:paraId="4BE8357D" w14:textId="77777777" w:rsidR="00827BA6" w:rsidRDefault="002B1783">
      <w:pPr>
        <w:spacing w:after="160" w:line="240" w:lineRule="exact"/>
        <w:sectPr w:rsidR="00827BA6">
          <w:footerReference w:type="default" r:id="rId8"/>
          <w:pgSz w:w="11900" w:h="16840"/>
          <w:pgMar w:top="1380" w:right="1140" w:bottom="1140" w:left="1140" w:header="1380" w:footer="1140" w:gutter="0"/>
          <w:cols w:space="708"/>
        </w:sectPr>
      </w:pPr>
      <w:r>
        <w:t xml:space="preserve"> </w:t>
      </w:r>
    </w:p>
    <w:p w14:paraId="2658D820" w14:textId="77777777" w:rsidR="00827BA6" w:rsidRDefault="002B1783">
      <w:pPr>
        <w:pStyle w:val="ParagrapheIndent2"/>
        <w:jc w:val="both"/>
        <w:rPr>
          <w:color w:val="000000"/>
          <w:lang w:val="fr-FR"/>
        </w:rPr>
      </w:pPr>
      <w:r>
        <w:rPr>
          <w:color w:val="000000"/>
          <w:lang w:val="fr-FR"/>
        </w:rPr>
        <w:lastRenderedPageBreak/>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827BA6" w14:paraId="667F3FEB"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96803B0" w14:textId="77777777" w:rsidR="00827BA6" w:rsidRDefault="002B1783">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6625C63" w14:textId="77777777" w:rsidR="00827BA6" w:rsidRDefault="002B1783">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Signature</w:t>
            </w:r>
          </w:p>
        </w:tc>
      </w:tr>
      <w:tr w:rsidR="00827BA6" w14:paraId="6CDAB85B" w14:textId="77777777">
        <w:trPr>
          <w:trHeight w:val="34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AC4012C" w14:textId="77777777" w:rsidR="00827BA6" w:rsidRDefault="002B1783">
            <w:pPr>
              <w:spacing w:before="40" w:after="20"/>
              <w:ind w:left="40" w:right="40"/>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Formulaire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6DD6EB" w14:textId="77777777" w:rsidR="00827BA6" w:rsidRDefault="002B1783">
            <w:pPr>
              <w:spacing w:before="40" w:after="20"/>
              <w:ind w:left="40" w:right="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827BA6" w14:paraId="4BEEC9AE"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DF63BC" w14:textId="77777777" w:rsidR="00827BA6" w:rsidRDefault="002B1783">
            <w:pPr>
              <w:spacing w:before="20" w:after="20" w:line="255" w:lineRule="exact"/>
              <w:ind w:left="40" w:right="40"/>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1F3B3" w14:textId="77777777" w:rsidR="00827BA6" w:rsidRDefault="002B1783">
            <w:pPr>
              <w:spacing w:before="40" w:after="20"/>
              <w:ind w:left="40" w:right="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bl>
    <w:p w14:paraId="22BC0622" w14:textId="77777777" w:rsidR="00827BA6" w:rsidRDefault="002B1783">
      <w:pPr>
        <w:spacing w:after="400" w:line="240" w:lineRule="exact"/>
      </w:pPr>
      <w:r>
        <w:t xml:space="preserve"> </w:t>
      </w:r>
    </w:p>
    <w:p w14:paraId="22440BBD" w14:textId="77777777" w:rsidR="00827BA6" w:rsidRDefault="002B1783">
      <w:pPr>
        <w:pStyle w:val="ParagrapheIndent2"/>
        <w:spacing w:line="255" w:lineRule="exact"/>
        <w:jc w:val="both"/>
        <w:rPr>
          <w:color w:val="000000"/>
          <w:lang w:val="fr-FR"/>
        </w:rPr>
      </w:pPr>
      <w:r>
        <w:rPr>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827BA6" w14:paraId="0AA99D35"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7830CC8" w14:textId="77777777" w:rsidR="00827BA6" w:rsidRDefault="002B1783">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98E1431" w14:textId="77777777" w:rsidR="00827BA6" w:rsidRDefault="002B1783">
            <w:pPr>
              <w:spacing w:before="140" w:after="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Signature</w:t>
            </w:r>
          </w:p>
        </w:tc>
      </w:tr>
      <w:tr w:rsidR="00827BA6" w14:paraId="62F612DD" w14:textId="77777777">
        <w:trPr>
          <w:trHeight w:val="76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00A1F8" w14:textId="77777777" w:rsidR="00827BA6" w:rsidRDefault="002B1783">
            <w:pPr>
              <w:spacing w:before="20" w:after="20" w:line="255" w:lineRule="exact"/>
              <w:ind w:left="40" w:right="40"/>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5264E9" w14:textId="77777777" w:rsidR="00827BA6" w:rsidRDefault="002B1783">
            <w:pPr>
              <w:spacing w:before="40" w:after="20"/>
              <w:ind w:left="40" w:right="4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bl>
    <w:p w14:paraId="153E886C" w14:textId="77777777" w:rsidR="00827BA6" w:rsidRDefault="002B1783">
      <w:pPr>
        <w:spacing w:after="400" w:line="240" w:lineRule="exact"/>
      </w:pPr>
      <w:r>
        <w:t xml:space="preserve"> </w:t>
      </w:r>
    </w:p>
    <w:p w14:paraId="1B044C70" w14:textId="77777777" w:rsidR="00827BA6" w:rsidRDefault="002B1783">
      <w:pPr>
        <w:pStyle w:val="ParagrapheIndent2"/>
        <w:spacing w:after="240" w:line="255"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0EF516D1" w14:textId="77777777" w:rsidR="00827BA6" w:rsidRDefault="002B1783">
      <w:pPr>
        <w:pStyle w:val="ParagrapheIndent2"/>
        <w:spacing w:after="240" w:line="255" w:lineRule="exact"/>
        <w:jc w:val="both"/>
        <w:rPr>
          <w:color w:val="000000"/>
          <w:lang w:val="fr-FR"/>
        </w:rPr>
      </w:pPr>
      <w:r>
        <w:rPr>
          <w:color w:val="000000"/>
          <w:lang w:val="fr-FR"/>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w:t>
      </w:r>
      <w:proofErr w:type="gramStart"/>
      <w:r>
        <w:rPr>
          <w:color w:val="000000"/>
          <w:lang w:val="fr-FR"/>
        </w:rPr>
        <w:t>par  le</w:t>
      </w:r>
      <w:proofErr w:type="gramEnd"/>
      <w:r>
        <w:rPr>
          <w:color w:val="000000"/>
          <w:lang w:val="fr-FR"/>
        </w:rPr>
        <w:t xml:space="preserve"> pouvoir adjudicateur. En outre, pour justifier qu'il dispose des capacités de cet opérateur économique pour l'exécution des prestations, le candidat produit un engagement écrit de l'opérateur économique.</w:t>
      </w:r>
    </w:p>
    <w:p w14:paraId="6B791741" w14:textId="77777777" w:rsidR="00827BA6" w:rsidRDefault="002B1783">
      <w:pPr>
        <w:pStyle w:val="ParagrapheIndent2"/>
        <w:jc w:val="both"/>
        <w:rPr>
          <w:color w:val="000000"/>
          <w:lang w:val="fr-FR"/>
        </w:rPr>
      </w:pPr>
      <w:r>
        <w:rPr>
          <w:color w:val="000000"/>
          <w:lang w:val="fr-FR"/>
        </w:rPr>
        <w:t>Pièces de l'offre :</w:t>
      </w:r>
    </w:p>
    <w:tbl>
      <w:tblPr>
        <w:tblW w:w="0" w:type="auto"/>
        <w:tblLayout w:type="fixed"/>
        <w:tblLook w:val="04A0" w:firstRow="1" w:lastRow="0" w:firstColumn="1" w:lastColumn="0" w:noHBand="0" w:noVBand="1"/>
      </w:tblPr>
      <w:tblGrid>
        <w:gridCol w:w="8400"/>
        <w:gridCol w:w="1200"/>
      </w:tblGrid>
      <w:tr w:rsidR="00827BA6" w14:paraId="0619AA38"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F7E15D2" w14:textId="77777777" w:rsidR="00827BA6" w:rsidRDefault="002B1783">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17E0D9" w14:textId="77777777" w:rsidR="00827BA6" w:rsidRDefault="002B1783">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Signature</w:t>
            </w:r>
          </w:p>
        </w:tc>
      </w:tr>
      <w:tr w:rsidR="00827BA6" w14:paraId="4506CD9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A3E177" w14:textId="77777777" w:rsidR="00827BA6" w:rsidRDefault="002B1783">
            <w:pPr>
              <w:spacing w:before="6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0D51C6" w14:textId="77777777" w:rsidR="00827BA6" w:rsidRDefault="002B1783">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827BA6" w14:paraId="0D7D7CE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0A8163" w14:textId="77777777" w:rsidR="00827BA6" w:rsidRDefault="002B1783">
            <w:pPr>
              <w:spacing w:before="6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Le bordereau des prix (BP)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1270C7" w14:textId="77777777" w:rsidR="00827BA6" w:rsidRDefault="002B1783">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827BA6" w14:paraId="49696997" w14:textId="77777777">
        <w:trPr>
          <w:trHeight w:val="229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2C7D83" w14:textId="77777777" w:rsidR="00827BA6" w:rsidRDefault="002B1783">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 xml:space="preserve">Un mémoire technique de 20 pages A4 maximum décrivant : </w:t>
            </w:r>
          </w:p>
          <w:p w14:paraId="1FD7BFCB" w14:textId="738C2CEF" w:rsidR="00827BA6" w:rsidRDefault="002B1783">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 La composition de l'équipe dédiée à l'exécution de la mission (CV et titres des intervenants) et l</w:t>
            </w:r>
            <w:r w:rsidR="00CA2F89">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 xml:space="preserve">expérience </w:t>
            </w:r>
            <w:r w:rsidR="00CA2F89">
              <w:rPr>
                <w:rFonts w:ascii="Trebuchet MS" w:eastAsia="Trebuchet MS" w:hAnsi="Trebuchet MS" w:cs="Trebuchet MS"/>
                <w:color w:val="000000"/>
                <w:sz w:val="22"/>
                <w:lang w:val="fr-FR"/>
              </w:rPr>
              <w:t xml:space="preserve">de ses membres </w:t>
            </w:r>
            <w:r>
              <w:rPr>
                <w:rFonts w:ascii="Trebuchet MS" w:eastAsia="Trebuchet MS" w:hAnsi="Trebuchet MS" w:cs="Trebuchet MS"/>
                <w:color w:val="000000"/>
                <w:sz w:val="22"/>
                <w:lang w:val="fr-FR"/>
              </w:rPr>
              <w:t>dans les domaines de compétences demandées pour des prestations de nature et d'importance similaires</w:t>
            </w:r>
          </w:p>
          <w:p w14:paraId="32E580E0" w14:textId="77777777" w:rsidR="00827BA6" w:rsidRDefault="002B1783">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 la méthodologie détaillée pour la réalisation de chaque mission (capacité de synthèse, de pédagogie vis à vis des tiers, l'organisation de l'équipe, les échanges avec les différents interlocuteurs, la réactivité, la disponibilité et l'assistance à la CDA)</w:t>
            </w:r>
          </w:p>
          <w:p w14:paraId="298DD8B5" w14:textId="77777777" w:rsidR="00827BA6" w:rsidRDefault="002B1783">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 xml:space="preserve">- Un planning détaillé pour chaque mission avec les délais de remise des livrables  </w:t>
            </w:r>
          </w:p>
          <w:p w14:paraId="41BF6E99" w14:textId="77777777" w:rsidR="00827BA6" w:rsidRDefault="00827BA6">
            <w:pPr>
              <w:spacing w:line="255" w:lineRule="exact"/>
              <w:ind w:left="80" w:right="80"/>
              <w:jc w:val="both"/>
              <w:rPr>
                <w:rFonts w:ascii="Trebuchet MS" w:eastAsia="Trebuchet MS" w:hAnsi="Trebuchet MS" w:cs="Trebuchet MS"/>
                <w:color w:val="000000"/>
                <w:sz w:val="22"/>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02AB10" w14:textId="77777777" w:rsidR="00827BA6" w:rsidRDefault="002B1783">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r w:rsidR="00827BA6" w14:paraId="50594A8A" w14:textId="77777777">
        <w:trPr>
          <w:trHeight w:val="68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04AB75" w14:textId="77777777" w:rsidR="00827BA6" w:rsidRDefault="002B1783">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Un mémoire environnemental d'une page A4 maximum décrivant les mesures en matière de protection de l'environnement que le candidat se propose d'adopter pour la réalisation de la mission</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328D09" w14:textId="77777777" w:rsidR="00827BA6" w:rsidRDefault="002B1783">
            <w:pPr>
              <w:spacing w:before="60" w:after="20"/>
              <w:ind w:left="80" w:right="8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Non</w:t>
            </w:r>
          </w:p>
        </w:tc>
      </w:tr>
    </w:tbl>
    <w:p w14:paraId="0C8D79C9" w14:textId="77777777" w:rsidR="00827BA6" w:rsidRDefault="002B1783">
      <w:pPr>
        <w:spacing w:after="160" w:line="240" w:lineRule="exact"/>
        <w:sectPr w:rsidR="00827BA6">
          <w:footerReference w:type="default" r:id="rId9"/>
          <w:pgSz w:w="11900" w:h="16840"/>
          <w:pgMar w:top="1140" w:right="1140" w:bottom="1140" w:left="1140" w:header="1140" w:footer="1140" w:gutter="0"/>
          <w:cols w:space="708"/>
        </w:sectPr>
      </w:pPr>
      <w:r>
        <w:t xml:space="preserve"> </w:t>
      </w:r>
    </w:p>
    <w:p w14:paraId="2AF200BF" w14:textId="77777777" w:rsidR="00CA2F89" w:rsidRDefault="00CA2F89" w:rsidP="00CA2F89">
      <w:pPr>
        <w:pStyle w:val="ParagrapheIndent2"/>
        <w:spacing w:line="255" w:lineRule="exact"/>
        <w:jc w:val="both"/>
        <w:rPr>
          <w:color w:val="000000"/>
          <w:lang w:val="fr-FR"/>
        </w:rPr>
      </w:pPr>
      <w:r>
        <w:rPr>
          <w:color w:val="000000"/>
          <w:lang w:val="fr-FR"/>
        </w:rPr>
        <w:lastRenderedPageBreak/>
        <w:t>Lorsque certaines pièces de l'offre comportent un nombre de pages maximum à respecter, les candidats sont informés du fait qu'en cas de dépassement, ils pourront se voir retirer des points dans la note qui leur sera attribuée sur les différents critères auxquels s'appliquent les documents à fournir.</w:t>
      </w:r>
    </w:p>
    <w:p w14:paraId="21137BED" w14:textId="77777777" w:rsidR="00CA2F89" w:rsidRDefault="00CA2F89" w:rsidP="00CA2F89">
      <w:pPr>
        <w:pStyle w:val="ParagrapheIndent2"/>
        <w:spacing w:line="255" w:lineRule="exact"/>
        <w:jc w:val="both"/>
        <w:rPr>
          <w:color w:val="000000"/>
          <w:lang w:val="fr-FR"/>
        </w:rPr>
      </w:pPr>
    </w:p>
    <w:p w14:paraId="0385F317" w14:textId="77777777" w:rsidR="00CA2F89" w:rsidRDefault="00CA2F89" w:rsidP="00CA2F89">
      <w:pPr>
        <w:pStyle w:val="ParagrapheIndent2"/>
        <w:spacing w:line="255" w:lineRule="exact"/>
        <w:jc w:val="both"/>
        <w:rPr>
          <w:color w:val="000000"/>
          <w:lang w:val="fr-FR"/>
        </w:rPr>
      </w:pPr>
      <w:r>
        <w:rPr>
          <w:color w:val="000000"/>
          <w:lang w:val="fr-FR"/>
        </w:rPr>
        <w:t>Lorsque le dossier de consultation comporte des documents à compléter en vue de la remise de l'offre, notamment documents financiers, cadres de réponse, cadre RGPD et sécurité, les candidats pourront voir leur offre déclarée irrégulière ou leur note dégradée s'ils n'ont pas fait usage desdits documents et/ou s'ils y ont apporté des modifications.</w:t>
      </w:r>
    </w:p>
    <w:p w14:paraId="5D8DFB64" w14:textId="77777777" w:rsidR="00CA2F89" w:rsidRDefault="00CA2F89">
      <w:pPr>
        <w:pStyle w:val="ParagrapheIndent2"/>
        <w:spacing w:line="255" w:lineRule="exact"/>
        <w:jc w:val="both"/>
        <w:rPr>
          <w:color w:val="000000"/>
          <w:lang w:val="fr-FR"/>
        </w:rPr>
      </w:pPr>
    </w:p>
    <w:p w14:paraId="2A85CBD8" w14:textId="31A9E39E" w:rsidR="00827BA6" w:rsidRDefault="002B1783">
      <w:pPr>
        <w:pStyle w:val="ParagrapheIndent2"/>
        <w:spacing w:line="255"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69E9DD4E" w14:textId="77777777" w:rsidR="00827BA6" w:rsidRDefault="00827BA6">
      <w:pPr>
        <w:pStyle w:val="ParagrapheIndent2"/>
        <w:spacing w:line="255" w:lineRule="exact"/>
        <w:jc w:val="both"/>
        <w:rPr>
          <w:color w:val="000000"/>
          <w:lang w:val="fr-FR"/>
        </w:rPr>
      </w:pPr>
    </w:p>
    <w:p w14:paraId="4BDBF03F" w14:textId="77777777" w:rsidR="00827BA6" w:rsidRDefault="002B1783">
      <w:pPr>
        <w:pStyle w:val="ParagrapheIndent2"/>
        <w:spacing w:after="240" w:line="255" w:lineRule="exact"/>
        <w:jc w:val="both"/>
        <w:rPr>
          <w:color w:val="000000"/>
          <w:lang w:val="fr-FR"/>
        </w:rPr>
      </w:pPr>
      <w:r>
        <w:rPr>
          <w:color w:val="000000"/>
          <w:lang w:val="fr-FR"/>
        </w:rPr>
        <w:t>Les tâches que l'acheteur souhaite faire effectuer exclusivement par le titulaire du contrat sont indiquées au cahier des charges.</w:t>
      </w:r>
    </w:p>
    <w:p w14:paraId="4F9C84D7" w14:textId="77777777" w:rsidR="00827BA6" w:rsidRDefault="002B1783">
      <w:pPr>
        <w:pStyle w:val="Titre1"/>
        <w:rPr>
          <w:rFonts w:ascii="Trebuchet MS" w:eastAsia="Trebuchet MS" w:hAnsi="Trebuchet MS" w:cs="Trebuchet MS"/>
          <w:color w:val="000000"/>
          <w:sz w:val="28"/>
          <w:lang w:val="fr-FR"/>
        </w:rPr>
      </w:pPr>
      <w:bookmarkStart w:id="38" w:name="ArtL1_RC-2-A8"/>
      <w:bookmarkStart w:id="39" w:name="_Toc256000019"/>
      <w:bookmarkEnd w:id="38"/>
      <w:r>
        <w:rPr>
          <w:rFonts w:ascii="Trebuchet MS" w:eastAsia="Trebuchet MS" w:hAnsi="Trebuchet MS" w:cs="Trebuchet MS"/>
          <w:color w:val="000000"/>
          <w:sz w:val="28"/>
          <w:lang w:val="fr-FR"/>
        </w:rPr>
        <w:t>6 - Conditions d'envoi ou de remise des plis</w:t>
      </w:r>
      <w:bookmarkEnd w:id="39"/>
    </w:p>
    <w:p w14:paraId="42A111C9" w14:textId="77777777" w:rsidR="00827BA6" w:rsidRDefault="002B1783">
      <w:pPr>
        <w:pStyle w:val="ParagrapheIndent1"/>
        <w:spacing w:after="240" w:line="255"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38341227" w14:textId="77777777" w:rsidR="00827BA6" w:rsidRDefault="002B1783">
      <w:pPr>
        <w:pStyle w:val="Titre2"/>
        <w:ind w:left="280"/>
        <w:jc w:val="both"/>
        <w:rPr>
          <w:rFonts w:ascii="Trebuchet MS" w:eastAsia="Trebuchet MS" w:hAnsi="Trebuchet MS" w:cs="Trebuchet MS"/>
          <w:i w:val="0"/>
          <w:color w:val="000000"/>
          <w:sz w:val="24"/>
          <w:lang w:val="fr-FR"/>
        </w:rPr>
      </w:pPr>
      <w:bookmarkStart w:id="40" w:name="ArtL2_RC-2-A8.4"/>
      <w:bookmarkStart w:id="41" w:name="_Toc256000020"/>
      <w:bookmarkEnd w:id="40"/>
      <w:r>
        <w:rPr>
          <w:rFonts w:ascii="Trebuchet MS" w:eastAsia="Trebuchet MS" w:hAnsi="Trebuchet MS" w:cs="Trebuchet MS"/>
          <w:i w:val="0"/>
          <w:color w:val="000000"/>
          <w:sz w:val="24"/>
          <w:lang w:val="fr-FR"/>
        </w:rPr>
        <w:t>6.1 - Transmission électronique</w:t>
      </w:r>
      <w:bookmarkEnd w:id="41"/>
    </w:p>
    <w:p w14:paraId="40A93C9B" w14:textId="77777777" w:rsidR="00827BA6" w:rsidRDefault="002B1783">
      <w:pPr>
        <w:pStyle w:val="ParagrapheIndent2"/>
        <w:spacing w:line="255" w:lineRule="exact"/>
        <w:jc w:val="both"/>
        <w:rPr>
          <w:color w:val="000000"/>
          <w:lang w:val="fr-FR"/>
        </w:rPr>
      </w:pPr>
      <w:r>
        <w:rPr>
          <w:color w:val="000000"/>
          <w:lang w:val="fr-FR"/>
        </w:rPr>
        <w:t>La transmission des documents par voie électronique est effectuée sur le profil d'acheteur du pouvoir adjudicateur, à l'adresse URL suivante : https://www.agglo-larochelle.fr/marches-publics.</w:t>
      </w:r>
    </w:p>
    <w:p w14:paraId="3786E95D" w14:textId="77777777" w:rsidR="00827BA6" w:rsidRDefault="00827BA6">
      <w:pPr>
        <w:pStyle w:val="ParagrapheIndent2"/>
        <w:spacing w:line="255" w:lineRule="exact"/>
        <w:jc w:val="both"/>
        <w:rPr>
          <w:color w:val="000000"/>
          <w:lang w:val="fr-FR"/>
        </w:rPr>
      </w:pPr>
    </w:p>
    <w:p w14:paraId="4DB37392" w14:textId="77777777" w:rsidR="00827BA6" w:rsidRDefault="002B1783">
      <w:pPr>
        <w:pStyle w:val="ParagrapheIndent2"/>
        <w:spacing w:line="255"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78657942" w14:textId="77777777" w:rsidR="00827BA6" w:rsidRDefault="002B1783">
      <w:pPr>
        <w:pStyle w:val="ParagrapheIndent2"/>
        <w:spacing w:line="255" w:lineRule="exact"/>
        <w:jc w:val="both"/>
        <w:rPr>
          <w:color w:val="000000"/>
          <w:lang w:val="fr-FR"/>
        </w:rPr>
      </w:pPr>
      <w:r>
        <w:rPr>
          <w:color w:val="000000"/>
          <w:lang w:val="fr-FR"/>
        </w:rPr>
        <w:t> </w:t>
      </w:r>
    </w:p>
    <w:p w14:paraId="67E9D548" w14:textId="77777777" w:rsidR="00827BA6" w:rsidRDefault="002B1783">
      <w:pPr>
        <w:pStyle w:val="ParagrapheIndent2"/>
        <w:spacing w:line="255" w:lineRule="exact"/>
        <w:jc w:val="both"/>
        <w:rPr>
          <w:color w:val="000000"/>
          <w:lang w:val="fr-FR"/>
        </w:rPr>
      </w:pPr>
      <w:r>
        <w:rPr>
          <w:color w:val="000000"/>
          <w:lang w:val="fr-FR"/>
        </w:rPr>
        <w:t>Le pli doit être déposé impérativement sur le guichet dédié à la consultation sur laquelle le candidat souhaite remettre une offre. A défaut, le pli ne sera pas pris en compte, et ce, même s'il a été déposé dans les délais impartis mais sur un autre guichet portant sur une consultation dont l'objet diffère de celui attaché à la présente consultation.</w:t>
      </w:r>
    </w:p>
    <w:p w14:paraId="10A81230" w14:textId="77777777" w:rsidR="00827BA6" w:rsidRDefault="002B1783">
      <w:pPr>
        <w:pStyle w:val="ParagrapheIndent2"/>
        <w:spacing w:line="255" w:lineRule="exact"/>
        <w:jc w:val="both"/>
        <w:rPr>
          <w:color w:val="000000"/>
          <w:lang w:val="fr-FR"/>
        </w:rPr>
      </w:pPr>
      <w:r>
        <w:rPr>
          <w:color w:val="000000"/>
          <w:lang w:val="fr-FR"/>
        </w:rPr>
        <w:t> </w:t>
      </w:r>
    </w:p>
    <w:p w14:paraId="1ACE658D" w14:textId="77777777" w:rsidR="00827BA6" w:rsidRDefault="002B1783">
      <w:pPr>
        <w:pStyle w:val="ParagrapheIndent2"/>
        <w:spacing w:after="240" w:line="255" w:lineRule="exact"/>
        <w:jc w:val="both"/>
        <w:rPr>
          <w:color w:val="000000"/>
          <w:lang w:val="fr-FR"/>
        </w:rPr>
      </w:pPr>
      <w:r>
        <w:rPr>
          <w:color w:val="000000"/>
          <w:lang w:val="fr-FR"/>
        </w:rPr>
        <w:t>Par ailleurs, pour éviter les plis remis hors délais, les candidats sont invités à observer un délai de prudence pour déposer leur pli afin d'anticiper d'éventuels soucis d'ordre technique ou fonctionnel liés à l'utilisation de la plateforme. Les plis remis hors délais seront automatiquement écartés, même si le dépassement se chiffre en secondes ou en minutes.</w:t>
      </w:r>
    </w:p>
    <w:p w14:paraId="7B1A88D8" w14:textId="77777777" w:rsidR="00827BA6" w:rsidRDefault="002B1783">
      <w:pPr>
        <w:pStyle w:val="ParagrapheIndent2"/>
        <w:spacing w:line="255"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4400B044" w14:textId="77777777" w:rsidR="00827BA6" w:rsidRDefault="00827BA6">
      <w:pPr>
        <w:pStyle w:val="ParagrapheIndent2"/>
        <w:spacing w:line="255" w:lineRule="exact"/>
        <w:jc w:val="both"/>
        <w:rPr>
          <w:color w:val="000000"/>
          <w:lang w:val="fr-FR"/>
        </w:rPr>
      </w:pPr>
    </w:p>
    <w:p w14:paraId="69770CD3" w14:textId="77777777" w:rsidR="00827BA6" w:rsidRDefault="002B1783">
      <w:pPr>
        <w:pStyle w:val="ParagrapheIndent2"/>
        <w:spacing w:line="255"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1733D89E" w14:textId="77777777" w:rsidR="00827BA6" w:rsidRDefault="00827BA6">
      <w:pPr>
        <w:pStyle w:val="ParagrapheIndent2"/>
        <w:spacing w:line="255" w:lineRule="exact"/>
        <w:jc w:val="both"/>
        <w:rPr>
          <w:color w:val="000000"/>
          <w:lang w:val="fr-FR"/>
        </w:rPr>
      </w:pPr>
    </w:p>
    <w:p w14:paraId="3B09D055" w14:textId="77777777" w:rsidR="00827BA6" w:rsidRDefault="002B1783">
      <w:pPr>
        <w:pStyle w:val="ParagrapheIndent2"/>
        <w:spacing w:after="240" w:line="255"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028A29CB" w14:textId="77777777" w:rsidR="00827BA6" w:rsidRDefault="002B1783">
      <w:pPr>
        <w:pStyle w:val="ParagrapheIndent2"/>
        <w:spacing w:line="255"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xml:space="preserve">) ou sur support papier. Cette copie doit être </w:t>
      </w:r>
      <w:r>
        <w:rPr>
          <w:color w:val="000000"/>
          <w:lang w:val="fr-FR"/>
        </w:rPr>
        <w:lastRenderedPageBreak/>
        <w:t>placée dans un pli portant la mention « copie de sauvegarde », ainsi que le nom du candidat et l'identification de la procédure concernée. Elle est ouverte dans les cas suivants :</w:t>
      </w:r>
    </w:p>
    <w:p w14:paraId="09720D38" w14:textId="77777777" w:rsidR="00827BA6" w:rsidRDefault="002B1783">
      <w:pPr>
        <w:pStyle w:val="ParagrapheIndent2"/>
        <w:spacing w:line="255" w:lineRule="exact"/>
        <w:jc w:val="both"/>
        <w:rPr>
          <w:color w:val="000000"/>
          <w:lang w:val="fr-FR"/>
        </w:rPr>
      </w:pPr>
      <w:r>
        <w:rPr>
          <w:color w:val="000000"/>
          <w:lang w:val="fr-FR"/>
        </w:rPr>
        <w:t>- lorsqu'un programme informatique malveillant est détecté dans le pli transmis par voie électronique ;</w:t>
      </w:r>
    </w:p>
    <w:p w14:paraId="7771C0DC" w14:textId="77777777" w:rsidR="00827BA6" w:rsidRDefault="002B1783">
      <w:pPr>
        <w:pStyle w:val="ParagrapheIndent2"/>
        <w:spacing w:line="255"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6200AC80" w14:textId="77777777" w:rsidR="00827BA6" w:rsidRDefault="00827BA6">
      <w:pPr>
        <w:pStyle w:val="ParagrapheIndent2"/>
        <w:spacing w:line="255" w:lineRule="exact"/>
        <w:jc w:val="both"/>
        <w:rPr>
          <w:color w:val="000000"/>
          <w:lang w:val="fr-FR"/>
        </w:rPr>
      </w:pPr>
    </w:p>
    <w:p w14:paraId="4EE68D7B" w14:textId="77777777" w:rsidR="00827BA6" w:rsidRDefault="002B1783">
      <w:pPr>
        <w:pStyle w:val="ParagrapheIndent2"/>
        <w:spacing w:line="255" w:lineRule="exact"/>
        <w:jc w:val="both"/>
        <w:rPr>
          <w:color w:val="000000"/>
          <w:lang w:val="fr-FR"/>
        </w:rPr>
      </w:pPr>
      <w:r>
        <w:rPr>
          <w:color w:val="000000"/>
          <w:lang w:val="fr-FR"/>
        </w:rPr>
        <w:t>La copie de sauvegarde peut être transmise ou déposée à l'adresse suivante :</w:t>
      </w:r>
    </w:p>
    <w:p w14:paraId="17373056" w14:textId="77777777" w:rsidR="00827BA6" w:rsidRDefault="00827BA6">
      <w:pPr>
        <w:pStyle w:val="ParagrapheIndent2"/>
        <w:spacing w:line="255" w:lineRule="exact"/>
        <w:jc w:val="both"/>
        <w:rPr>
          <w:color w:val="000000"/>
          <w:lang w:val="fr-FR"/>
        </w:rPr>
      </w:pPr>
    </w:p>
    <w:p w14:paraId="75FE26D7" w14:textId="5D5A95D8" w:rsidR="00827BA6" w:rsidRDefault="002B1783">
      <w:pPr>
        <w:pStyle w:val="ParagrapheIndent2"/>
        <w:spacing w:after="240" w:line="255" w:lineRule="exact"/>
        <w:jc w:val="both"/>
        <w:rPr>
          <w:color w:val="495057"/>
          <w:lang w:val="fr-FR"/>
        </w:rPr>
      </w:pPr>
      <w:r>
        <w:rPr>
          <w:color w:val="495057"/>
          <w:lang w:val="fr-FR"/>
        </w:rPr>
        <w:t xml:space="preserve">CDA-Ville de La Rochelle </w:t>
      </w:r>
      <w:r w:rsidR="00CA2F89">
        <w:rPr>
          <w:color w:val="495057"/>
          <w:lang w:val="fr-FR"/>
        </w:rPr>
        <w:t>–</w:t>
      </w:r>
      <w:r>
        <w:rPr>
          <w:color w:val="495057"/>
          <w:lang w:val="fr-FR"/>
        </w:rPr>
        <w:t>Service commun de la commande publique- 6 rue Saint-Michel -CS41287- 17086 LA ROCHELLE CEDEX 02</w:t>
      </w:r>
    </w:p>
    <w:p w14:paraId="3225021D" w14:textId="77777777" w:rsidR="00827BA6" w:rsidRDefault="002B1783">
      <w:pPr>
        <w:pStyle w:val="ParagrapheIndent2"/>
        <w:spacing w:after="240" w:line="255" w:lineRule="exact"/>
        <w:jc w:val="both"/>
        <w:rPr>
          <w:b/>
          <w:color w:val="000000"/>
          <w:lang w:val="fr-FR"/>
        </w:rPr>
      </w:pPr>
      <w:r>
        <w:rPr>
          <w:color w:val="000000"/>
          <w:lang w:val="fr-FR"/>
        </w:rPr>
        <w:t xml:space="preserve">Aucun format électronique n'est préconisé pour la transmission des documents. Cependant, les fichiers devront être transmis dans des formats largement disponibles.     </w:t>
      </w:r>
      <w:r>
        <w:rPr>
          <w:b/>
          <w:color w:val="000000"/>
          <w:lang w:val="fr-FR"/>
        </w:rPr>
        <w:t xml:space="preserve">AFIN DE FACILITER LE TRAITEMENT INFORMATIQUE DES PLIS PAR </w:t>
      </w:r>
      <w:proofErr w:type="gramStart"/>
      <w:r>
        <w:rPr>
          <w:b/>
          <w:color w:val="000000"/>
          <w:lang w:val="fr-FR"/>
        </w:rPr>
        <w:t>L' ACHETEUR</w:t>
      </w:r>
      <w:proofErr w:type="gramEnd"/>
      <w:r>
        <w:rPr>
          <w:b/>
          <w:color w:val="000000"/>
          <w:lang w:val="fr-FR"/>
        </w:rPr>
        <w:t xml:space="preserve"> , IL EST DEMANDE AUX CANDIDATS DE BIEN VOULOIR RESPECTER LES REGLES DE PRESENTATION SUIVANTES : </w:t>
      </w:r>
      <w:r>
        <w:rPr>
          <w:color w:val="000000"/>
          <w:lang w:val="fr-FR"/>
        </w:rPr>
        <w:t xml:space="preserve">   </w:t>
      </w:r>
      <w:r>
        <w:rPr>
          <w:b/>
          <w:color w:val="000000"/>
          <w:lang w:val="fr-FR"/>
        </w:rPr>
        <w:t>LES TITRES DES DOCUMENTS DOIVENT ETRE EXPLICITES ET BREFS (10 CARACTERES MAXIMUM) ET NE DOIVENT PAS CONTENIR DE CARACTERES SPECIAUX (pas d'accents ni de ponctuation). </w:t>
      </w:r>
    </w:p>
    <w:p w14:paraId="50CEDDB0" w14:textId="77777777" w:rsidR="00827BA6" w:rsidRDefault="002B1783">
      <w:pPr>
        <w:pStyle w:val="ParagrapheIndent2"/>
        <w:spacing w:line="255" w:lineRule="exact"/>
        <w:jc w:val="both"/>
        <w:rPr>
          <w:color w:val="000000"/>
          <w:lang w:val="fr-FR"/>
        </w:rPr>
      </w:pPr>
      <w:r>
        <w:rPr>
          <w:b/>
          <w:color w:val="000000"/>
          <w:u w:val="single"/>
          <w:lang w:val="fr-FR"/>
        </w:rPr>
        <w:t xml:space="preserve">Dispositions relatives à la signature électronique : </w:t>
      </w:r>
    </w:p>
    <w:p w14:paraId="2B1B89E5" w14:textId="77777777" w:rsidR="00827BA6" w:rsidRDefault="002B1783">
      <w:pPr>
        <w:pStyle w:val="ParagrapheIndent2"/>
        <w:spacing w:line="255" w:lineRule="exact"/>
        <w:jc w:val="both"/>
        <w:rPr>
          <w:color w:val="000000"/>
          <w:lang w:val="fr-FR"/>
        </w:rPr>
      </w:pPr>
      <w:r>
        <w:rPr>
          <w:b/>
          <w:color w:val="000000"/>
          <w:lang w:val="fr-FR"/>
        </w:rPr>
        <w:t>La signature électronique des documents n'est pas exigée dans le cadre de cette consultation. Toutefois, les candidats qui disposent de la signature électronique sont invités à remettre une offre signée électroniquement.</w:t>
      </w:r>
    </w:p>
    <w:p w14:paraId="5A85F1AD" w14:textId="77777777" w:rsidR="00827BA6" w:rsidRDefault="00827BA6">
      <w:pPr>
        <w:pStyle w:val="ParagrapheIndent2"/>
        <w:spacing w:line="255" w:lineRule="exact"/>
        <w:jc w:val="both"/>
        <w:rPr>
          <w:color w:val="000000"/>
          <w:lang w:val="fr-FR"/>
        </w:rPr>
      </w:pPr>
    </w:p>
    <w:p w14:paraId="5F9571BB" w14:textId="77777777" w:rsidR="00827BA6" w:rsidRDefault="00827BA6">
      <w:pPr>
        <w:pStyle w:val="ParagrapheIndent2"/>
        <w:spacing w:line="255" w:lineRule="exact"/>
        <w:jc w:val="both"/>
        <w:rPr>
          <w:color w:val="000000"/>
          <w:lang w:val="fr-FR"/>
        </w:rPr>
      </w:pPr>
    </w:p>
    <w:p w14:paraId="033904C1" w14:textId="77777777" w:rsidR="00827BA6" w:rsidRDefault="002B1783">
      <w:pPr>
        <w:pStyle w:val="ParagrapheIndent2"/>
        <w:spacing w:line="255" w:lineRule="exact"/>
        <w:jc w:val="both"/>
        <w:rPr>
          <w:color w:val="000000"/>
          <w:lang w:val="fr-FR"/>
        </w:rPr>
      </w:pPr>
      <w:r>
        <w:rPr>
          <w:b/>
          <w:color w:val="000000"/>
          <w:lang w:val="fr-FR"/>
        </w:rPr>
        <w:t>Pour signer électroniquement, les candidats peuvent utiliser l'un des trois formats de signature autorisés par la réglementation (</w:t>
      </w:r>
      <w:proofErr w:type="spellStart"/>
      <w:r>
        <w:rPr>
          <w:b/>
          <w:color w:val="000000"/>
          <w:lang w:val="fr-FR"/>
        </w:rPr>
        <w:t>XAdES</w:t>
      </w:r>
      <w:proofErr w:type="spellEnd"/>
      <w:r>
        <w:rPr>
          <w:b/>
          <w:color w:val="000000"/>
          <w:lang w:val="fr-FR"/>
        </w:rPr>
        <w:t xml:space="preserve">, </w:t>
      </w:r>
      <w:proofErr w:type="spellStart"/>
      <w:r>
        <w:rPr>
          <w:b/>
          <w:color w:val="000000"/>
          <w:lang w:val="fr-FR"/>
        </w:rPr>
        <w:t>CAdES</w:t>
      </w:r>
      <w:proofErr w:type="spellEnd"/>
      <w:r>
        <w:rPr>
          <w:b/>
          <w:color w:val="000000"/>
          <w:lang w:val="fr-FR"/>
        </w:rPr>
        <w:t xml:space="preserve"> ou </w:t>
      </w:r>
      <w:proofErr w:type="spellStart"/>
      <w:r>
        <w:rPr>
          <w:b/>
          <w:color w:val="000000"/>
          <w:lang w:val="fr-FR"/>
        </w:rPr>
        <w:t>PAdES</w:t>
      </w:r>
      <w:proofErr w:type="spellEnd"/>
      <w:r>
        <w:rPr>
          <w:b/>
          <w:color w:val="000000"/>
          <w:lang w:val="fr-FR"/>
        </w:rPr>
        <w:t xml:space="preserve">). </w:t>
      </w:r>
      <w:proofErr w:type="gramStart"/>
      <w:r>
        <w:rPr>
          <w:b/>
          <w:color w:val="000000"/>
          <w:lang w:val="fr-FR"/>
        </w:rPr>
        <w:t>L' acheteur</w:t>
      </w:r>
      <w:proofErr w:type="gramEnd"/>
      <w:r>
        <w:rPr>
          <w:b/>
          <w:color w:val="000000"/>
          <w:lang w:val="fr-FR"/>
        </w:rPr>
        <w:t xml:space="preserve"> préconise toutefois l'utilisation d'une signature électronique au format </w:t>
      </w:r>
      <w:proofErr w:type="spellStart"/>
      <w:r>
        <w:rPr>
          <w:b/>
          <w:color w:val="000000"/>
          <w:lang w:val="fr-FR"/>
        </w:rPr>
        <w:t>CAdES</w:t>
      </w:r>
      <w:proofErr w:type="spellEnd"/>
      <w:r>
        <w:rPr>
          <w:b/>
          <w:color w:val="000000"/>
          <w:lang w:val="fr-FR"/>
        </w:rPr>
        <w:t>. </w:t>
      </w:r>
    </w:p>
    <w:p w14:paraId="3D781038" w14:textId="77777777" w:rsidR="00827BA6" w:rsidRDefault="00827BA6">
      <w:pPr>
        <w:pStyle w:val="ParagrapheIndent2"/>
        <w:spacing w:line="255" w:lineRule="exact"/>
        <w:jc w:val="both"/>
        <w:rPr>
          <w:color w:val="000000"/>
          <w:lang w:val="fr-FR"/>
        </w:rPr>
      </w:pPr>
    </w:p>
    <w:p w14:paraId="4212FF59" w14:textId="77777777" w:rsidR="00827BA6" w:rsidRDefault="00827BA6">
      <w:pPr>
        <w:pStyle w:val="ParagrapheIndent2"/>
        <w:spacing w:line="255" w:lineRule="exact"/>
        <w:jc w:val="both"/>
        <w:rPr>
          <w:color w:val="000000"/>
          <w:lang w:val="fr-FR"/>
        </w:rPr>
      </w:pPr>
    </w:p>
    <w:p w14:paraId="6DDAE35A" w14:textId="77777777" w:rsidR="00827BA6" w:rsidRDefault="002B1783">
      <w:pPr>
        <w:pStyle w:val="ParagrapheIndent2"/>
        <w:spacing w:after="240" w:line="255" w:lineRule="exact"/>
        <w:jc w:val="both"/>
        <w:rPr>
          <w:b/>
          <w:color w:val="000000"/>
          <w:lang w:val="fr-FR"/>
        </w:rPr>
      </w:pPr>
      <w:r>
        <w:rPr>
          <w:b/>
          <w:color w:val="000000"/>
          <w:lang w:val="fr-FR"/>
        </w:rPr>
        <w:t>Chaque document pour lequel une signature est requise doit faire l'objet d'une signature électronique. En effet, la signature électronique du pli ne vaut pas signature des documents qu'il contient. Conformément à l'arrêté du 22 mars 2019 relatif à la signature électronique des contrats de la commande publique, la signature doit être une signature avancée reposant sur un certificat qualifié, tel que défini par le règlement européen n° 910/2014 du 23 juillet 2014 sur l'identification électronique et les services de confiance pour les transactions électroniques (</w:t>
      </w:r>
      <w:proofErr w:type="spellStart"/>
      <w:r>
        <w:rPr>
          <w:b/>
          <w:color w:val="000000"/>
          <w:lang w:val="fr-FR"/>
        </w:rPr>
        <w:t>eIDAS</w:t>
      </w:r>
      <w:proofErr w:type="spellEnd"/>
      <w:r>
        <w:rPr>
          <w:b/>
          <w:color w:val="000000"/>
          <w:lang w:val="fr-FR"/>
        </w:rPr>
        <w:t xml:space="preserve">). Toutefois, les certificats de signature de type RGS demeurent valables jusqu'à leur expiration. Le certificat de signature qualifié est délivré par un prestataire de service de confiance qualifié répondant aux exigences du règlement </w:t>
      </w:r>
      <w:proofErr w:type="spellStart"/>
      <w:r>
        <w:rPr>
          <w:b/>
          <w:color w:val="000000"/>
          <w:lang w:val="fr-FR"/>
        </w:rPr>
        <w:t>eIDAS</w:t>
      </w:r>
      <w:proofErr w:type="spellEnd"/>
      <w:r>
        <w:rPr>
          <w:b/>
          <w:color w:val="000000"/>
          <w:lang w:val="fr-FR"/>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Pr>
          <w:b/>
          <w:color w:val="000000"/>
          <w:lang w:val="fr-FR"/>
        </w:rPr>
        <w:t>eIDAS</w:t>
      </w:r>
      <w:proofErr w:type="spellEnd"/>
      <w:r>
        <w:rPr>
          <w:b/>
          <w:color w:val="000000"/>
          <w:lang w:val="fr-FR"/>
        </w:rPr>
        <w:t>. Le candidat qui utilise un autre outil de signature que celui du profil d'acheteur, ou un certificat délivré par une autre autorité de certification, doit transmettre gratuitement le mode d'emploi permettant la vérification de la validité de la signature.</w:t>
      </w:r>
    </w:p>
    <w:p w14:paraId="0150F4BA" w14:textId="77777777" w:rsidR="00827BA6" w:rsidRDefault="002B1783">
      <w:pPr>
        <w:pStyle w:val="ParagrapheIndent2"/>
        <w:spacing w:after="240" w:line="255" w:lineRule="exact"/>
        <w:jc w:val="both"/>
        <w:rPr>
          <w:color w:val="495057"/>
          <w:lang w:val="fr-FR"/>
        </w:rPr>
      </w:pPr>
      <w:r>
        <w:rPr>
          <w:color w:val="495057"/>
          <w:lang w:val="fr-FR"/>
        </w:rPr>
        <w:t>La signature électronique du contrat par l'attributaire n'est pas exigée dans le cadre de cette consultation mais elle est privilégiée par l'acheteur.</w:t>
      </w:r>
    </w:p>
    <w:p w14:paraId="19C92EF5" w14:textId="77777777" w:rsidR="00827BA6" w:rsidRDefault="002B1783">
      <w:pPr>
        <w:pStyle w:val="ParagrapheIndent2"/>
        <w:spacing w:after="240" w:line="255" w:lineRule="exact"/>
        <w:jc w:val="both"/>
        <w:rPr>
          <w:color w:val="000000"/>
          <w:lang w:val="fr-FR"/>
        </w:rPr>
      </w:pPr>
      <w:r>
        <w:rPr>
          <w:color w:val="000000"/>
          <w:lang w:val="fr-FR"/>
        </w:rPr>
        <w:t>Après attribution, en l'absence de signature électronique, les candidats sont informés que l'offre électronique retenue sera transformée en offre papier, pour donner lieu à la signature manuscrite de l'accord-cadre par les parties.</w:t>
      </w:r>
    </w:p>
    <w:p w14:paraId="561B2700" w14:textId="77777777" w:rsidR="00827BA6" w:rsidRDefault="002B1783">
      <w:pPr>
        <w:pStyle w:val="ParagrapheIndent2"/>
        <w:spacing w:after="240" w:line="255" w:lineRule="exact"/>
        <w:jc w:val="both"/>
        <w:rPr>
          <w:color w:val="000000"/>
          <w:lang w:val="fr-FR"/>
        </w:rPr>
      </w:pPr>
      <w:r>
        <w:rPr>
          <w:color w:val="000000"/>
          <w:lang w:val="fr-FR"/>
        </w:rPr>
        <w:t>Les frais d'accès au réseau et de recours à la signature électronique sont à la charge des candidats.</w:t>
      </w:r>
    </w:p>
    <w:p w14:paraId="16881520" w14:textId="47A366EB" w:rsidR="00827BA6" w:rsidRDefault="002B1783" w:rsidP="002B1783">
      <w:pPr>
        <w:pStyle w:val="ParagrapheIndent2"/>
        <w:spacing w:after="60" w:line="255" w:lineRule="exact"/>
        <w:jc w:val="both"/>
        <w:rPr>
          <w:color w:val="000000"/>
          <w:lang w:val="fr-FR"/>
        </w:rPr>
      </w:pPr>
      <w:r>
        <w:rPr>
          <w:color w:val="000000"/>
          <w:lang w:val="fr-FR"/>
        </w:rPr>
        <w:lastRenderedPageBreak/>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62B03337" w14:textId="77777777" w:rsidR="002B1783" w:rsidRPr="002B1783" w:rsidRDefault="002B1783" w:rsidP="002B1783">
      <w:pPr>
        <w:rPr>
          <w:lang w:val="fr-FR"/>
        </w:rPr>
      </w:pPr>
    </w:p>
    <w:p w14:paraId="7D9F25CB" w14:textId="77777777" w:rsidR="00827BA6" w:rsidRDefault="00827BA6">
      <w:pPr>
        <w:pStyle w:val="ParagrapheIndent2"/>
        <w:spacing w:line="255" w:lineRule="exact"/>
        <w:jc w:val="both"/>
        <w:rPr>
          <w:color w:val="000000"/>
          <w:lang w:val="fr-FR"/>
        </w:rPr>
      </w:pPr>
    </w:p>
    <w:p w14:paraId="5D79CD49" w14:textId="77777777" w:rsidR="00827BA6" w:rsidRDefault="002B1783">
      <w:pPr>
        <w:pStyle w:val="ParagrapheIndent2"/>
        <w:spacing w:line="255"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24C56321" w14:textId="77777777" w:rsidR="00827BA6" w:rsidRDefault="00827BA6">
      <w:pPr>
        <w:pStyle w:val="ParagrapheIndent2"/>
        <w:spacing w:line="255" w:lineRule="exact"/>
        <w:jc w:val="both"/>
        <w:rPr>
          <w:color w:val="000000"/>
          <w:lang w:val="fr-FR"/>
        </w:rPr>
      </w:pPr>
    </w:p>
    <w:p w14:paraId="4378BB42" w14:textId="77777777" w:rsidR="00827BA6" w:rsidRDefault="002B1783">
      <w:pPr>
        <w:pStyle w:val="ParagrapheIndent2"/>
        <w:spacing w:line="255"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09B4BDC1" w14:textId="77777777" w:rsidR="00827BA6" w:rsidRDefault="00827BA6">
      <w:pPr>
        <w:pStyle w:val="ParagrapheIndent2"/>
        <w:spacing w:line="255" w:lineRule="exact"/>
        <w:jc w:val="both"/>
        <w:rPr>
          <w:color w:val="000000"/>
          <w:lang w:val="fr-FR"/>
        </w:rPr>
      </w:pPr>
    </w:p>
    <w:p w14:paraId="75E0425E" w14:textId="77777777" w:rsidR="00827BA6" w:rsidRDefault="002B1783">
      <w:pPr>
        <w:pStyle w:val="ParagrapheIndent2"/>
        <w:spacing w:line="255" w:lineRule="exact"/>
        <w:jc w:val="both"/>
        <w:rPr>
          <w:color w:val="000000"/>
          <w:lang w:val="fr-FR"/>
        </w:rPr>
      </w:pPr>
      <w:r>
        <w:rPr>
          <w:color w:val="000000"/>
          <w:lang w:val="fr-FR"/>
        </w:rPr>
        <w:t>L'ensemble de ces services est fourni gratuitement au candidat.</w:t>
      </w:r>
    </w:p>
    <w:p w14:paraId="375F0543" w14:textId="77777777" w:rsidR="00827BA6" w:rsidRDefault="00827BA6">
      <w:pPr>
        <w:pStyle w:val="ParagrapheIndent2"/>
        <w:spacing w:line="255" w:lineRule="exact"/>
        <w:jc w:val="both"/>
        <w:rPr>
          <w:color w:val="000000"/>
          <w:lang w:val="fr-FR"/>
        </w:rPr>
      </w:pPr>
    </w:p>
    <w:p w14:paraId="5359B195" w14:textId="77777777" w:rsidR="00827BA6" w:rsidRDefault="002B1783">
      <w:pPr>
        <w:pStyle w:val="ParagrapheIndent2"/>
        <w:spacing w:after="240" w:line="255" w:lineRule="exact"/>
        <w:jc w:val="both"/>
        <w:rPr>
          <w:b/>
          <w:color w:val="000000"/>
          <w:u w:val="single"/>
          <w:lang w:val="fr-FR"/>
        </w:rPr>
      </w:pPr>
      <w:r>
        <w:rPr>
          <w:b/>
          <w:color w:val="000000"/>
          <w:u w:val="single"/>
          <w:lang w:val="fr-FR"/>
        </w:rPr>
        <w:t>Attention, la date et l'heure limites de dépôt s'entendent de manière stricte, aucun dépassement, même minime, n'est autorisé.</w:t>
      </w:r>
    </w:p>
    <w:p w14:paraId="32FE7D97" w14:textId="77777777" w:rsidR="00827BA6" w:rsidRDefault="002B1783">
      <w:pPr>
        <w:pStyle w:val="Titre2"/>
        <w:ind w:left="280"/>
        <w:jc w:val="both"/>
        <w:rPr>
          <w:rFonts w:ascii="Trebuchet MS" w:eastAsia="Trebuchet MS" w:hAnsi="Trebuchet MS" w:cs="Trebuchet MS"/>
          <w:i w:val="0"/>
          <w:color w:val="000000"/>
          <w:sz w:val="24"/>
          <w:lang w:val="fr-FR"/>
        </w:rPr>
      </w:pPr>
      <w:bookmarkStart w:id="42" w:name="ArtL2_RC-2-A8.5"/>
      <w:bookmarkStart w:id="43" w:name="_Toc256000021"/>
      <w:bookmarkEnd w:id="42"/>
      <w:r>
        <w:rPr>
          <w:rFonts w:ascii="Trebuchet MS" w:eastAsia="Trebuchet MS" w:hAnsi="Trebuchet MS" w:cs="Trebuchet MS"/>
          <w:i w:val="0"/>
          <w:color w:val="000000"/>
          <w:sz w:val="24"/>
          <w:lang w:val="fr-FR"/>
        </w:rPr>
        <w:t>6.2 - Transmission sous support papier</w:t>
      </w:r>
      <w:bookmarkEnd w:id="43"/>
    </w:p>
    <w:p w14:paraId="6824E93D" w14:textId="77777777" w:rsidR="00827BA6" w:rsidRDefault="002B1783">
      <w:pPr>
        <w:pStyle w:val="ParagrapheIndent2"/>
        <w:spacing w:after="240" w:line="255" w:lineRule="exact"/>
        <w:jc w:val="both"/>
        <w:rPr>
          <w:color w:val="000000"/>
          <w:lang w:val="fr-FR"/>
        </w:rPr>
      </w:pPr>
      <w:r>
        <w:rPr>
          <w:color w:val="000000"/>
          <w:lang w:val="fr-FR"/>
        </w:rPr>
        <w:t xml:space="preserve"> La transmission des plis par voie électronique est imposée pour cette consultation. Par conséquent, la transmission par voie papier n'est pas autorisée.</w:t>
      </w:r>
    </w:p>
    <w:p w14:paraId="6B14ABC3" w14:textId="77777777" w:rsidR="00827BA6" w:rsidRDefault="002B1783">
      <w:pPr>
        <w:pStyle w:val="Titre1"/>
        <w:rPr>
          <w:rFonts w:ascii="Trebuchet MS" w:eastAsia="Trebuchet MS" w:hAnsi="Trebuchet MS" w:cs="Trebuchet MS"/>
          <w:color w:val="000000"/>
          <w:sz w:val="28"/>
          <w:lang w:val="fr-FR"/>
        </w:rPr>
      </w:pPr>
      <w:bookmarkStart w:id="44" w:name="ArtL1_RC-2-A10"/>
      <w:bookmarkStart w:id="45" w:name="_Toc256000022"/>
      <w:bookmarkEnd w:id="44"/>
      <w:r>
        <w:rPr>
          <w:rFonts w:ascii="Trebuchet MS" w:eastAsia="Trebuchet MS" w:hAnsi="Trebuchet MS" w:cs="Trebuchet MS"/>
          <w:color w:val="000000"/>
          <w:sz w:val="28"/>
          <w:lang w:val="fr-FR"/>
        </w:rPr>
        <w:t>7 - Examen des candidatures et des offres</w:t>
      </w:r>
      <w:bookmarkEnd w:id="45"/>
    </w:p>
    <w:p w14:paraId="130E598B" w14:textId="77777777" w:rsidR="00827BA6" w:rsidRDefault="002B1783">
      <w:pPr>
        <w:pStyle w:val="Titre2"/>
        <w:ind w:left="280"/>
        <w:jc w:val="both"/>
        <w:rPr>
          <w:rFonts w:ascii="Trebuchet MS" w:eastAsia="Trebuchet MS" w:hAnsi="Trebuchet MS" w:cs="Trebuchet MS"/>
          <w:i w:val="0"/>
          <w:color w:val="000000"/>
          <w:sz w:val="24"/>
          <w:lang w:val="fr-FR"/>
        </w:rPr>
      </w:pPr>
      <w:bookmarkStart w:id="46" w:name="ArtL2_RC-2-A10.1"/>
      <w:bookmarkStart w:id="47" w:name="_Toc256000023"/>
      <w:bookmarkEnd w:id="46"/>
      <w:r>
        <w:rPr>
          <w:rFonts w:ascii="Trebuchet MS" w:eastAsia="Trebuchet MS" w:hAnsi="Trebuchet MS" w:cs="Trebuchet MS"/>
          <w:i w:val="0"/>
          <w:color w:val="000000"/>
          <w:sz w:val="24"/>
          <w:lang w:val="fr-FR"/>
        </w:rPr>
        <w:t>7.1 - Sélection des candidatures</w:t>
      </w:r>
      <w:bookmarkEnd w:id="47"/>
    </w:p>
    <w:p w14:paraId="288DED28" w14:textId="77777777" w:rsidR="00827BA6" w:rsidRDefault="002B1783">
      <w:pPr>
        <w:pStyle w:val="ParagrapheIndent2"/>
        <w:spacing w:after="240" w:line="255"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14:paraId="67CFF231" w14:textId="77777777" w:rsidR="00827BA6" w:rsidRDefault="002B1783">
      <w:pPr>
        <w:pStyle w:val="ParagrapheIndent2"/>
        <w:spacing w:after="240" w:line="255"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2F8B39C3" w14:textId="77777777" w:rsidR="00827BA6" w:rsidRDefault="002B1783">
      <w:pPr>
        <w:pStyle w:val="Titre2"/>
        <w:ind w:left="280"/>
        <w:jc w:val="both"/>
        <w:rPr>
          <w:rFonts w:ascii="Trebuchet MS" w:eastAsia="Trebuchet MS" w:hAnsi="Trebuchet MS" w:cs="Trebuchet MS"/>
          <w:i w:val="0"/>
          <w:color w:val="000000"/>
          <w:sz w:val="24"/>
          <w:lang w:val="fr-FR"/>
        </w:rPr>
      </w:pPr>
      <w:bookmarkStart w:id="48" w:name="ArtL2_RC-2-A10.3"/>
      <w:bookmarkStart w:id="49" w:name="_Toc256000024"/>
      <w:bookmarkEnd w:id="48"/>
      <w:r>
        <w:rPr>
          <w:rFonts w:ascii="Trebuchet MS" w:eastAsia="Trebuchet MS" w:hAnsi="Trebuchet MS" w:cs="Trebuchet MS"/>
          <w:i w:val="0"/>
          <w:color w:val="000000"/>
          <w:sz w:val="24"/>
          <w:lang w:val="fr-FR"/>
        </w:rPr>
        <w:t>7.2 - Attribution des accords-cadres</w:t>
      </w:r>
      <w:bookmarkEnd w:id="49"/>
    </w:p>
    <w:p w14:paraId="0B33C044" w14:textId="77777777" w:rsidR="00827BA6" w:rsidRDefault="002B1783">
      <w:pPr>
        <w:pStyle w:val="ParagrapheIndent2"/>
        <w:spacing w:line="255"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5B639CAF" w14:textId="77777777" w:rsidR="00827BA6" w:rsidRDefault="00827BA6">
      <w:pPr>
        <w:pStyle w:val="ParagrapheIndent2"/>
        <w:spacing w:line="255" w:lineRule="exact"/>
        <w:jc w:val="both"/>
        <w:rPr>
          <w:color w:val="000000"/>
          <w:lang w:val="fr-FR"/>
        </w:rPr>
      </w:pPr>
    </w:p>
    <w:p w14:paraId="177ED751" w14:textId="77777777" w:rsidR="00827BA6" w:rsidRDefault="002B1783">
      <w:pPr>
        <w:pStyle w:val="ParagrapheIndent2"/>
        <w:spacing w:line="255" w:lineRule="exact"/>
        <w:jc w:val="both"/>
        <w:rPr>
          <w:color w:val="000000"/>
          <w:lang w:val="fr-FR"/>
        </w:rPr>
      </w:pPr>
      <w:r>
        <w:rPr>
          <w:color w:val="000000"/>
          <w:lang w:val="fr-FR"/>
        </w:rPr>
        <w:t>L'attention des candidats est attirée sur le fait que toute offre irrégulière ou inacceptable pourra être régularisée. En revanche, toute offre inappropriée sera éliminée.</w:t>
      </w:r>
    </w:p>
    <w:p w14:paraId="78170DEC" w14:textId="77777777" w:rsidR="00827BA6" w:rsidRDefault="00827BA6">
      <w:pPr>
        <w:pStyle w:val="ParagrapheIndent2"/>
        <w:spacing w:line="255" w:lineRule="exact"/>
        <w:jc w:val="both"/>
        <w:rPr>
          <w:color w:val="000000"/>
          <w:lang w:val="fr-FR"/>
        </w:rPr>
      </w:pPr>
    </w:p>
    <w:p w14:paraId="277E0C39" w14:textId="77777777" w:rsidR="00827BA6" w:rsidRDefault="002B1783">
      <w:pPr>
        <w:pStyle w:val="ParagrapheIndent2"/>
        <w:spacing w:line="255" w:lineRule="exact"/>
        <w:jc w:val="both"/>
        <w:rPr>
          <w:color w:val="000000"/>
          <w:lang w:val="fr-FR"/>
        </w:rPr>
      </w:pPr>
      <w:r>
        <w:rPr>
          <w:color w:val="000000"/>
          <w:lang w:val="fr-FR"/>
        </w:rPr>
        <w:t> </w:t>
      </w:r>
    </w:p>
    <w:p w14:paraId="29A7B95B" w14:textId="33E25D15" w:rsidR="00827BA6" w:rsidRDefault="002B1783">
      <w:pPr>
        <w:pStyle w:val="ParagrapheIndent2"/>
        <w:spacing w:after="240" w:line="255" w:lineRule="exact"/>
        <w:jc w:val="both"/>
        <w:rPr>
          <w:color w:val="000000"/>
          <w:lang w:val="fr-FR"/>
        </w:rPr>
      </w:pPr>
      <w:r>
        <w:rPr>
          <w:color w:val="000000"/>
          <w:lang w:val="fr-FR"/>
        </w:rPr>
        <w:t xml:space="preserve">La régularisation d'une offre pourra avoir lieu à condition que l'offre ne soit pas anormalement basse. </w:t>
      </w:r>
    </w:p>
    <w:p w14:paraId="0E19ADCC" w14:textId="0A2D234F" w:rsidR="002B1783" w:rsidRPr="002B1783" w:rsidRDefault="002B1783" w:rsidP="002B1783">
      <w:pPr>
        <w:rPr>
          <w:lang w:val="fr-FR"/>
        </w:rPr>
      </w:pPr>
      <w:r>
        <w:rPr>
          <w:lang w:val="fr-FR"/>
        </w:rPr>
        <w:br w:type="page"/>
      </w:r>
    </w:p>
    <w:p w14:paraId="227E98F3" w14:textId="77777777" w:rsidR="00827BA6" w:rsidRDefault="002B1783">
      <w:pPr>
        <w:pStyle w:val="ParagrapheIndent2"/>
        <w:jc w:val="both"/>
        <w:rPr>
          <w:color w:val="000000"/>
          <w:lang w:val="fr-FR"/>
        </w:rPr>
      </w:pPr>
      <w:r>
        <w:rPr>
          <w:color w:val="000000"/>
          <w:lang w:val="fr-FR"/>
        </w:rPr>
        <w:lastRenderedPageBreak/>
        <w:t>Les critères retenus pour le jugement des offres sont pondérés de la manière suivante :</w:t>
      </w:r>
    </w:p>
    <w:tbl>
      <w:tblPr>
        <w:tblW w:w="0" w:type="auto"/>
        <w:tblLayout w:type="fixed"/>
        <w:tblLook w:val="04A0" w:firstRow="1" w:lastRow="0" w:firstColumn="1" w:lastColumn="0" w:noHBand="0" w:noVBand="1"/>
      </w:tblPr>
      <w:tblGrid>
        <w:gridCol w:w="7800"/>
        <w:gridCol w:w="1800"/>
      </w:tblGrid>
      <w:tr w:rsidR="00827BA6" w14:paraId="1BF01193"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DBE614A" w14:textId="77777777" w:rsidR="00827BA6" w:rsidRDefault="002B1783">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BA74ADF" w14:textId="77777777" w:rsidR="00827BA6" w:rsidRDefault="002B1783">
            <w:pPr>
              <w:spacing w:before="20"/>
              <w:jc w:val="center"/>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Pondération</w:t>
            </w:r>
          </w:p>
        </w:tc>
      </w:tr>
      <w:tr w:rsidR="00827BA6" w14:paraId="52428CDE"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F1CB66" w14:textId="1121A06A" w:rsidR="00827BA6" w:rsidRDefault="002B1783">
            <w:pPr>
              <w:spacing w:line="255" w:lineRule="exact"/>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 xml:space="preserve">1-Prix des prestations au vu du total du montant forfaitaire des missions </w:t>
            </w:r>
            <w:r w:rsidR="00CA2F89">
              <w:rPr>
                <w:rFonts w:ascii="Trebuchet MS" w:eastAsia="Trebuchet MS" w:hAnsi="Trebuchet MS" w:cs="Trebuchet MS"/>
                <w:color w:val="000000"/>
                <w:sz w:val="22"/>
                <w:lang w:val="fr-FR"/>
              </w:rPr>
              <w:t>1</w:t>
            </w:r>
            <w:r>
              <w:rPr>
                <w:rFonts w:ascii="Trebuchet MS" w:eastAsia="Trebuchet MS" w:hAnsi="Trebuchet MS" w:cs="Trebuchet MS"/>
                <w:color w:val="000000"/>
                <w:sz w:val="22"/>
                <w:lang w:val="fr-FR"/>
              </w:rPr>
              <w:t xml:space="preserve"> et </w:t>
            </w:r>
            <w:r w:rsidR="00CA2F89">
              <w:rPr>
                <w:rFonts w:ascii="Trebuchet MS" w:eastAsia="Trebuchet MS" w:hAnsi="Trebuchet MS" w:cs="Trebuchet MS"/>
                <w:color w:val="000000"/>
                <w:sz w:val="22"/>
                <w:lang w:val="fr-FR"/>
              </w:rPr>
              <w:t>2</w:t>
            </w:r>
            <w:r>
              <w:rPr>
                <w:rFonts w:ascii="Trebuchet MS" w:eastAsia="Trebuchet MS" w:hAnsi="Trebuchet MS" w:cs="Trebuchet MS"/>
                <w:color w:val="000000"/>
                <w:sz w:val="22"/>
                <w:lang w:val="fr-FR"/>
              </w:rPr>
              <w:t>, et d'une simulation de commande pour les prestations à prix unitaires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14C7D1" w14:textId="77777777" w:rsidR="00827BA6" w:rsidRDefault="002B1783">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55.0 %</w:t>
            </w:r>
          </w:p>
        </w:tc>
      </w:tr>
      <w:tr w:rsidR="00827BA6" w14:paraId="3EBF193F"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2308B9" w14:textId="565DC14E" w:rsidR="00827BA6" w:rsidRDefault="002B1783">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2-Valeur technique au vu du mémoire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128684" w14:textId="77777777" w:rsidR="00827BA6" w:rsidRDefault="002B1783">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40.0 %</w:t>
            </w:r>
          </w:p>
        </w:tc>
      </w:tr>
      <w:tr w:rsidR="00827BA6" w14:paraId="6F451B2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384E92" w14:textId="77777777" w:rsidR="00827BA6" w:rsidRDefault="002B1783">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3-Valeur environnementale au vu du mémoire environnemental</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2AFD52" w14:textId="77777777" w:rsidR="00827BA6" w:rsidRDefault="002B1783">
            <w:pPr>
              <w:spacing w:before="80" w:after="20"/>
              <w:ind w:left="80" w:right="80"/>
              <w:jc w:val="both"/>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5.0 %</w:t>
            </w:r>
          </w:p>
        </w:tc>
      </w:tr>
    </w:tbl>
    <w:p w14:paraId="492FF512" w14:textId="77777777" w:rsidR="00827BA6" w:rsidRDefault="002B1783">
      <w:pPr>
        <w:spacing w:after="240" w:line="100" w:lineRule="exact"/>
        <w:rPr>
          <w:sz w:val="10"/>
        </w:rPr>
      </w:pPr>
      <w:r>
        <w:t xml:space="preserve"> </w:t>
      </w:r>
    </w:p>
    <w:p w14:paraId="4FD99312" w14:textId="5213BDA0" w:rsidR="00827BA6" w:rsidRDefault="002B1783">
      <w:pPr>
        <w:pStyle w:val="ParagrapheIndent2"/>
        <w:spacing w:line="255" w:lineRule="exact"/>
        <w:jc w:val="both"/>
        <w:rPr>
          <w:color w:val="000000"/>
          <w:lang w:val="fr-FR"/>
        </w:rPr>
      </w:pPr>
      <w:r>
        <w:rPr>
          <w:color w:val="000000"/>
          <w:lang w:val="fr-FR"/>
        </w:rPr>
        <w:t>Concernant les prix, dans le cas où des erreurs purement matérielles (de multiplication, d'addition ou de report) seraient constatées dans l'offre du candidat, l'entreprise sera invitée à confirmer l'offre rectifiée ; en cas de refus, son offre sera éliminée comme non cohérente.</w:t>
      </w:r>
    </w:p>
    <w:p w14:paraId="68EC0A14" w14:textId="77777777" w:rsidR="00827BA6" w:rsidRDefault="00827BA6">
      <w:pPr>
        <w:pStyle w:val="ParagrapheIndent2"/>
        <w:spacing w:line="255" w:lineRule="exact"/>
        <w:jc w:val="both"/>
        <w:rPr>
          <w:color w:val="000000"/>
          <w:lang w:val="fr-FR"/>
        </w:rPr>
      </w:pPr>
    </w:p>
    <w:p w14:paraId="697B95E7" w14:textId="77777777" w:rsidR="00827BA6" w:rsidRDefault="002B1783">
      <w:pPr>
        <w:pStyle w:val="Titre2"/>
        <w:ind w:left="280"/>
        <w:jc w:val="both"/>
        <w:rPr>
          <w:rFonts w:ascii="Trebuchet MS" w:eastAsia="Trebuchet MS" w:hAnsi="Trebuchet MS" w:cs="Trebuchet MS"/>
          <w:i w:val="0"/>
          <w:color w:val="000000"/>
          <w:sz w:val="24"/>
          <w:lang w:val="fr-FR"/>
        </w:rPr>
      </w:pPr>
      <w:bookmarkStart w:id="50" w:name="ArtL2_RC-2-A10.4"/>
      <w:bookmarkStart w:id="51" w:name="_Toc256000025"/>
      <w:bookmarkEnd w:id="50"/>
      <w:r>
        <w:rPr>
          <w:rFonts w:ascii="Trebuchet MS" w:eastAsia="Trebuchet MS" w:hAnsi="Trebuchet MS" w:cs="Trebuchet MS"/>
          <w:i w:val="0"/>
          <w:color w:val="000000"/>
          <w:sz w:val="24"/>
          <w:lang w:val="fr-FR"/>
        </w:rPr>
        <w:t>7.3 - Suite à donner à la consultation</w:t>
      </w:r>
      <w:bookmarkEnd w:id="51"/>
    </w:p>
    <w:p w14:paraId="4532B1EF" w14:textId="77777777" w:rsidR="00827BA6" w:rsidRDefault="002B1783">
      <w:pPr>
        <w:pStyle w:val="ParagrapheIndent2"/>
        <w:spacing w:line="255" w:lineRule="exact"/>
        <w:jc w:val="both"/>
        <w:rPr>
          <w:color w:val="000000"/>
          <w:lang w:val="fr-FR"/>
        </w:rPr>
      </w:pPr>
      <w:r>
        <w:rPr>
          <w:color w:val="000000"/>
          <w:lang w:val="fr-FR"/>
        </w:rPr>
        <w:t>Après une première analyse des offres, l'acheteur classera l’ensemble des offres par ordre décroissant selon les critères d’attribution énoncés ci-dessus. Seuls les trois candidats arrivés en tête de ce classement seront invités à prendre part à une éventuelle négociation. La négociation pourra porter sur tous les éléments de l'offre ou sur certains de ses éléments. Elle pourra se dérouler en plusieurs phases, par écrit, par visioconférence, par téléphone ou lors d'un entretien à la Communauté d'agglomération. Dès lors que ne sont pas remises en cause de manière substantielle les conditions de la mise en concurrence initiale, l'acheteur pourra faire évoluer au cours des négociations certaines dispositions du CCAP, notamment sur l’augmentation de l’avance et les modalités de garantie financière qui y sont liées.</w:t>
      </w:r>
    </w:p>
    <w:p w14:paraId="44E0F0B2" w14:textId="77777777" w:rsidR="00827BA6" w:rsidRDefault="002B1783">
      <w:pPr>
        <w:pStyle w:val="ParagrapheIndent2"/>
        <w:spacing w:line="255" w:lineRule="exact"/>
        <w:jc w:val="both"/>
        <w:rPr>
          <w:color w:val="000000"/>
          <w:lang w:val="fr-FR"/>
        </w:rPr>
      </w:pPr>
      <w:r>
        <w:rPr>
          <w:color w:val="000000"/>
          <w:lang w:val="fr-FR"/>
        </w:rPr>
        <w:t> </w:t>
      </w:r>
    </w:p>
    <w:p w14:paraId="047EB276" w14:textId="77777777" w:rsidR="00827BA6" w:rsidRDefault="002B1783">
      <w:pPr>
        <w:pStyle w:val="ParagrapheIndent2"/>
        <w:spacing w:line="255" w:lineRule="exact"/>
        <w:jc w:val="both"/>
        <w:rPr>
          <w:color w:val="000000"/>
          <w:lang w:val="fr-FR"/>
        </w:rPr>
      </w:pPr>
      <w:r>
        <w:rPr>
          <w:color w:val="000000"/>
          <w:lang w:val="fr-FR"/>
        </w:rPr>
        <w:t>A l’issue de cette négociation, un classement sera établi entre les offres négociées.</w:t>
      </w:r>
    </w:p>
    <w:p w14:paraId="0B910B86" w14:textId="77777777" w:rsidR="00827BA6" w:rsidRDefault="002B1783">
      <w:pPr>
        <w:pStyle w:val="ParagrapheIndent2"/>
        <w:spacing w:line="255" w:lineRule="exact"/>
        <w:jc w:val="both"/>
        <w:rPr>
          <w:color w:val="000000"/>
          <w:lang w:val="fr-FR"/>
        </w:rPr>
      </w:pPr>
      <w:r>
        <w:rPr>
          <w:color w:val="000000"/>
          <w:lang w:val="fr-FR"/>
        </w:rPr>
        <w:t> </w:t>
      </w:r>
    </w:p>
    <w:p w14:paraId="5673BF10" w14:textId="77777777" w:rsidR="00827BA6" w:rsidRDefault="002B1783">
      <w:pPr>
        <w:pStyle w:val="ParagrapheIndent2"/>
        <w:spacing w:line="255" w:lineRule="exact"/>
        <w:jc w:val="both"/>
        <w:rPr>
          <w:color w:val="000000"/>
          <w:lang w:val="fr-FR"/>
        </w:rPr>
      </w:pPr>
      <w:r>
        <w:rPr>
          <w:color w:val="000000"/>
          <w:lang w:val="fr-FR"/>
        </w:rPr>
        <w:t>Il est précisé que l'acheteur se réserve la possibilité de ne pas engager de négociations et d'attribuer le marché public sur la base du classement établi à l’issue de l’examen des offres initiales. </w:t>
      </w:r>
    </w:p>
    <w:p w14:paraId="3175A92C" w14:textId="77777777" w:rsidR="00827BA6" w:rsidRDefault="002B1783">
      <w:pPr>
        <w:pStyle w:val="ParagrapheIndent2"/>
        <w:spacing w:line="255" w:lineRule="exact"/>
        <w:jc w:val="both"/>
        <w:rPr>
          <w:color w:val="000000"/>
          <w:lang w:val="fr-FR"/>
        </w:rPr>
      </w:pPr>
      <w:r>
        <w:rPr>
          <w:color w:val="000000"/>
          <w:lang w:val="fr-FR"/>
        </w:rPr>
        <w:t> </w:t>
      </w:r>
    </w:p>
    <w:p w14:paraId="09E7C718" w14:textId="77777777" w:rsidR="00827BA6" w:rsidRDefault="002B1783">
      <w:pPr>
        <w:pStyle w:val="ParagrapheIndent2"/>
        <w:spacing w:line="255" w:lineRule="exact"/>
        <w:jc w:val="both"/>
        <w:rPr>
          <w:color w:val="000000"/>
          <w:lang w:val="fr-FR"/>
        </w:rPr>
      </w:pPr>
      <w:r>
        <w:rPr>
          <w:color w:val="000000"/>
          <w:lang w:val="fr-FR"/>
        </w:rPr>
        <w:t>En l'absence de négociation, l'offre arrivée en tête du classement de l'ensemble des offres sera donc retenue à titre provisoire en attendant que le ou les candidats concerné(s) produisent les certificats et attestations prévus aux articles R. 2143-6 à R. 2143-10 du Code de la commande publique. Le délai imparti par l'acheteur pour remettre ces documents ne pourra être supérieur à 7 jours.</w:t>
      </w:r>
    </w:p>
    <w:p w14:paraId="1BCD897C" w14:textId="77777777" w:rsidR="00827BA6" w:rsidRDefault="002B1783">
      <w:pPr>
        <w:pStyle w:val="ParagrapheIndent2"/>
        <w:spacing w:line="255" w:lineRule="exact"/>
        <w:jc w:val="both"/>
        <w:rPr>
          <w:color w:val="000000"/>
          <w:lang w:val="fr-FR"/>
        </w:rPr>
      </w:pPr>
      <w:r>
        <w:rPr>
          <w:color w:val="000000"/>
          <w:lang w:val="fr-FR"/>
        </w:rPr>
        <w:t> </w:t>
      </w:r>
    </w:p>
    <w:p w14:paraId="37202281" w14:textId="77777777" w:rsidR="00827BA6" w:rsidRDefault="002B1783">
      <w:pPr>
        <w:pStyle w:val="ParagrapheIndent2"/>
        <w:spacing w:line="255" w:lineRule="exact"/>
        <w:jc w:val="both"/>
        <w:rPr>
          <w:color w:val="000000"/>
          <w:lang w:val="fr-FR"/>
        </w:rPr>
      </w:pPr>
      <w:r>
        <w:rPr>
          <w:color w:val="000000"/>
          <w:lang w:val="fr-FR"/>
        </w:rPr>
        <w:t>En cas de négociation, l'offre la mieux classée parmi les offres admises à la négociation sera donc retenue à titre provisoire en attendant que le ou les candidats concerné(s) produisent les certificats et attestations prévus aux articles R. 2143-6 à R. 2143-10 du Code de la commande publique. Le délai imparti par l'acheteur pour remettre ces documents ne pourra être supérieur à 7 jours.</w:t>
      </w:r>
    </w:p>
    <w:p w14:paraId="66D87B23" w14:textId="77777777" w:rsidR="00827BA6" w:rsidRDefault="002B1783">
      <w:pPr>
        <w:pStyle w:val="ParagrapheIndent2"/>
        <w:spacing w:line="255" w:lineRule="exact"/>
        <w:jc w:val="both"/>
        <w:rPr>
          <w:color w:val="000000"/>
          <w:lang w:val="fr-FR"/>
        </w:rPr>
        <w:sectPr w:rsidR="00827BA6">
          <w:footerReference w:type="default" r:id="rId10"/>
          <w:pgSz w:w="11900" w:h="16840"/>
          <w:pgMar w:top="1140" w:right="1140" w:bottom="1140" w:left="1140" w:header="1140" w:footer="1140" w:gutter="0"/>
          <w:cols w:space="708"/>
        </w:sectPr>
      </w:pPr>
      <w:r>
        <w:rPr>
          <w:color w:val="000000"/>
          <w:lang w:val="fr-FR"/>
        </w:rPr>
        <w:t> </w:t>
      </w:r>
      <w:r>
        <w:rPr>
          <w:color w:val="000000"/>
          <w:lang w:val="fr-FR"/>
        </w:rPr>
        <w:cr/>
      </w:r>
    </w:p>
    <w:p w14:paraId="19F8EA79" w14:textId="77777777" w:rsidR="00827BA6" w:rsidRDefault="002B1783">
      <w:pPr>
        <w:pStyle w:val="Titre1"/>
        <w:rPr>
          <w:rFonts w:ascii="Trebuchet MS" w:eastAsia="Trebuchet MS" w:hAnsi="Trebuchet MS" w:cs="Trebuchet MS"/>
          <w:color w:val="000000"/>
          <w:sz w:val="28"/>
          <w:lang w:val="fr-FR"/>
        </w:rPr>
      </w:pPr>
      <w:bookmarkStart w:id="52" w:name="ArtL1_RC-2-A14"/>
      <w:bookmarkStart w:id="53" w:name="_Toc256000026"/>
      <w:bookmarkEnd w:id="52"/>
      <w:r>
        <w:rPr>
          <w:rFonts w:ascii="Trebuchet MS" w:eastAsia="Trebuchet MS" w:hAnsi="Trebuchet MS" w:cs="Trebuchet MS"/>
          <w:color w:val="000000"/>
          <w:sz w:val="28"/>
          <w:lang w:val="fr-FR"/>
        </w:rPr>
        <w:lastRenderedPageBreak/>
        <w:t>8 - Renseignements complémentaires</w:t>
      </w:r>
      <w:bookmarkEnd w:id="53"/>
    </w:p>
    <w:p w14:paraId="7D47E7FD" w14:textId="77777777" w:rsidR="00827BA6" w:rsidRDefault="002B1783">
      <w:pPr>
        <w:pStyle w:val="Titre2"/>
        <w:ind w:left="280"/>
        <w:jc w:val="both"/>
        <w:rPr>
          <w:rFonts w:ascii="Trebuchet MS" w:eastAsia="Trebuchet MS" w:hAnsi="Trebuchet MS" w:cs="Trebuchet MS"/>
          <w:i w:val="0"/>
          <w:color w:val="000000"/>
          <w:sz w:val="24"/>
          <w:lang w:val="fr-FR"/>
        </w:rPr>
      </w:pPr>
      <w:bookmarkStart w:id="54" w:name="ArtL2_RC-2-A14.1"/>
      <w:bookmarkStart w:id="55" w:name="_Toc256000027"/>
      <w:bookmarkEnd w:id="54"/>
      <w:r>
        <w:rPr>
          <w:rFonts w:ascii="Trebuchet MS" w:eastAsia="Trebuchet MS" w:hAnsi="Trebuchet MS" w:cs="Trebuchet MS"/>
          <w:i w:val="0"/>
          <w:color w:val="000000"/>
          <w:sz w:val="24"/>
          <w:lang w:val="fr-FR"/>
        </w:rPr>
        <w:t>8.1 - Adresses supplémentaires et points de contact</w:t>
      </w:r>
      <w:bookmarkEnd w:id="55"/>
    </w:p>
    <w:p w14:paraId="4A9BD26A" w14:textId="77777777" w:rsidR="00827BA6" w:rsidRDefault="002B1783">
      <w:pPr>
        <w:pStyle w:val="ParagrapheIndent2"/>
        <w:spacing w:line="255"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https://www.agglo-larochelle.fr/marches-publics</w:t>
      </w:r>
    </w:p>
    <w:p w14:paraId="56E40FF0" w14:textId="77777777" w:rsidR="00827BA6" w:rsidRDefault="00827BA6">
      <w:pPr>
        <w:pStyle w:val="ParagrapheIndent2"/>
        <w:spacing w:line="255" w:lineRule="exact"/>
        <w:jc w:val="both"/>
        <w:rPr>
          <w:color w:val="000000"/>
          <w:lang w:val="fr-FR"/>
        </w:rPr>
      </w:pPr>
    </w:p>
    <w:p w14:paraId="06444574" w14:textId="77777777" w:rsidR="00827BA6" w:rsidRDefault="002B1783">
      <w:pPr>
        <w:pStyle w:val="ParagrapheIndent2"/>
        <w:spacing w:after="240" w:line="255" w:lineRule="exact"/>
        <w:jc w:val="both"/>
        <w:rPr>
          <w:color w:val="000000"/>
          <w:lang w:val="fr-FR"/>
        </w:rPr>
      </w:pPr>
      <w:r>
        <w:rPr>
          <w:color w:val="000000"/>
          <w:lang w:val="fr-FR"/>
        </w:rPr>
        <w:t>Cette demande doit intervenir au plus tard 10 jours avant la date limite de remise des plis.</w:t>
      </w:r>
    </w:p>
    <w:p w14:paraId="04292FC3" w14:textId="77777777" w:rsidR="00827BA6" w:rsidRDefault="002B1783">
      <w:pPr>
        <w:pStyle w:val="ParagrapheIndent2"/>
        <w:spacing w:line="255"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3B19FD4B" w14:textId="77777777" w:rsidR="00827BA6" w:rsidRDefault="00827BA6">
      <w:pPr>
        <w:pStyle w:val="ParagrapheIndent2"/>
        <w:spacing w:line="255" w:lineRule="exact"/>
        <w:jc w:val="both"/>
        <w:rPr>
          <w:color w:val="000000"/>
          <w:lang w:val="fr-FR"/>
        </w:rPr>
      </w:pPr>
    </w:p>
    <w:p w14:paraId="6F16FB96" w14:textId="77777777" w:rsidR="00827BA6" w:rsidRDefault="002B1783">
      <w:pPr>
        <w:pStyle w:val="ParagrapheIndent2"/>
        <w:spacing w:line="255" w:lineRule="exact"/>
        <w:jc w:val="both"/>
        <w:rPr>
          <w:color w:val="000000"/>
          <w:lang w:val="fr-FR"/>
        </w:rPr>
      </w:pPr>
      <w:r>
        <w:rPr>
          <w:b/>
          <w:color w:val="000000"/>
          <w:lang w:val="fr-FR"/>
        </w:rPr>
        <w:t>Il appartient aux candidats de procéder à une relecture attentive de l’ensemble du dossier de consultation mis à leur disposition, en portant en particulier leur attention sur les documents à valeur contractuelle, dont la liste figure au Cahier des Clauses administratives particulières.</w:t>
      </w:r>
    </w:p>
    <w:p w14:paraId="2FDD0ADC" w14:textId="77777777" w:rsidR="00827BA6" w:rsidRDefault="00827BA6">
      <w:pPr>
        <w:pStyle w:val="ParagrapheIndent2"/>
        <w:spacing w:line="255" w:lineRule="exact"/>
        <w:jc w:val="both"/>
        <w:rPr>
          <w:color w:val="000000"/>
          <w:lang w:val="fr-FR"/>
        </w:rPr>
      </w:pPr>
    </w:p>
    <w:p w14:paraId="4DF65F9B" w14:textId="77777777" w:rsidR="00827BA6" w:rsidRDefault="002B1783">
      <w:pPr>
        <w:pStyle w:val="ParagrapheIndent2"/>
        <w:spacing w:line="255" w:lineRule="exact"/>
        <w:jc w:val="both"/>
        <w:rPr>
          <w:color w:val="000000"/>
          <w:lang w:val="fr-FR"/>
        </w:rPr>
      </w:pPr>
      <w:r>
        <w:rPr>
          <w:b/>
          <w:color w:val="000000"/>
          <w:lang w:val="fr-FR"/>
        </w:rPr>
        <w:t>Les observations de la part des candidats sur une ou plusieurs clause(s) doivent être formulées lors de la phase de consultation, impérativement via le profil d’acheteur, et peuvent donner lieu, le cas échéant, après étude par l’acheteur, à une modification du dossier de consultation.</w:t>
      </w:r>
    </w:p>
    <w:p w14:paraId="4D4C2364" w14:textId="77777777" w:rsidR="00827BA6" w:rsidRDefault="00827BA6">
      <w:pPr>
        <w:pStyle w:val="ParagrapheIndent2"/>
        <w:spacing w:line="255" w:lineRule="exact"/>
        <w:jc w:val="both"/>
        <w:rPr>
          <w:color w:val="000000"/>
          <w:lang w:val="fr-FR"/>
        </w:rPr>
      </w:pPr>
    </w:p>
    <w:p w14:paraId="7CF68FDC" w14:textId="77777777" w:rsidR="00827BA6" w:rsidRDefault="002B1783">
      <w:pPr>
        <w:pStyle w:val="ParagrapheIndent2"/>
        <w:spacing w:line="255" w:lineRule="exact"/>
        <w:jc w:val="both"/>
        <w:rPr>
          <w:color w:val="000000"/>
          <w:lang w:val="fr-FR"/>
        </w:rPr>
      </w:pPr>
      <w:r>
        <w:rPr>
          <w:b/>
          <w:color w:val="000000"/>
          <w:lang w:val="fr-FR"/>
        </w:rPr>
        <w:t>La remise de leur offre vaut acceptation de la part des candidats de l’ensemble des conditions contractuelles portées à leur connaissance lors de la consultation.</w:t>
      </w:r>
    </w:p>
    <w:p w14:paraId="259E06DA" w14:textId="77777777" w:rsidR="00827BA6" w:rsidRDefault="00827BA6">
      <w:pPr>
        <w:pStyle w:val="ParagrapheIndent2"/>
        <w:spacing w:line="255" w:lineRule="exact"/>
        <w:jc w:val="both"/>
        <w:rPr>
          <w:color w:val="000000"/>
          <w:lang w:val="fr-FR"/>
        </w:rPr>
      </w:pPr>
    </w:p>
    <w:p w14:paraId="3A799C7B" w14:textId="77777777" w:rsidR="00827BA6" w:rsidRDefault="002B1783">
      <w:pPr>
        <w:pStyle w:val="ParagrapheIndent2"/>
        <w:spacing w:line="255" w:lineRule="exact"/>
        <w:jc w:val="both"/>
        <w:rPr>
          <w:color w:val="000000"/>
          <w:lang w:val="fr-FR"/>
        </w:rPr>
      </w:pPr>
      <w:r>
        <w:rPr>
          <w:b/>
          <w:color w:val="000000"/>
          <w:lang w:val="fr-FR"/>
        </w:rPr>
        <w:t xml:space="preserve">De ce fait, une fois la notification du contrat effectuée, les candidats attributaires devenus titulaires ne pourront pas contester les conditions du marché en raison d'une mauvaise interprétation ou d'une négligence de leur part dans la lecture du dossier de consultation, notamment en ce qui concerne les modalités d’exécution financière (variation des prix et indices retenus dans ce cadre, pénalités, retenue de garantie, versement des acomptes...). </w:t>
      </w:r>
    </w:p>
    <w:p w14:paraId="6674F8DE" w14:textId="77777777" w:rsidR="00827BA6" w:rsidRDefault="00827BA6">
      <w:pPr>
        <w:pStyle w:val="ParagrapheIndent2"/>
        <w:spacing w:after="240" w:line="255" w:lineRule="exact"/>
        <w:jc w:val="both"/>
        <w:rPr>
          <w:color w:val="000000"/>
          <w:lang w:val="fr-FR"/>
        </w:rPr>
      </w:pPr>
    </w:p>
    <w:p w14:paraId="307C42DA" w14:textId="77777777" w:rsidR="00827BA6" w:rsidRDefault="002B1783">
      <w:pPr>
        <w:pStyle w:val="Titre2"/>
        <w:ind w:left="280"/>
        <w:jc w:val="both"/>
        <w:rPr>
          <w:rFonts w:ascii="Trebuchet MS" w:eastAsia="Trebuchet MS" w:hAnsi="Trebuchet MS" w:cs="Trebuchet MS"/>
          <w:i w:val="0"/>
          <w:color w:val="000000"/>
          <w:sz w:val="24"/>
          <w:lang w:val="fr-FR"/>
        </w:rPr>
      </w:pPr>
      <w:bookmarkStart w:id="56" w:name="ArtL2_RC-2-A14.2"/>
      <w:bookmarkStart w:id="57" w:name="_Toc256000028"/>
      <w:bookmarkEnd w:id="56"/>
      <w:r>
        <w:rPr>
          <w:rFonts w:ascii="Trebuchet MS" w:eastAsia="Trebuchet MS" w:hAnsi="Trebuchet MS" w:cs="Trebuchet MS"/>
          <w:i w:val="0"/>
          <w:color w:val="000000"/>
          <w:sz w:val="24"/>
          <w:lang w:val="fr-FR"/>
        </w:rPr>
        <w:t>8.2 - Procédures de recours</w:t>
      </w:r>
      <w:bookmarkEnd w:id="57"/>
    </w:p>
    <w:p w14:paraId="2A1D75BF" w14:textId="77777777" w:rsidR="00827BA6" w:rsidRDefault="002B1783">
      <w:pPr>
        <w:pStyle w:val="ParagrapheIndent2"/>
        <w:spacing w:line="255" w:lineRule="exact"/>
        <w:jc w:val="both"/>
        <w:rPr>
          <w:color w:val="000000"/>
          <w:lang w:val="fr-FR"/>
        </w:rPr>
      </w:pPr>
      <w:r>
        <w:rPr>
          <w:color w:val="000000"/>
          <w:lang w:val="fr-FR"/>
        </w:rPr>
        <w:t>Le tribunal territorialement compétent est :</w:t>
      </w:r>
    </w:p>
    <w:p w14:paraId="473ADDFA" w14:textId="77777777" w:rsidR="00827BA6" w:rsidRDefault="002B1783">
      <w:pPr>
        <w:pStyle w:val="ParagrapheIndent2"/>
        <w:spacing w:line="255" w:lineRule="exact"/>
        <w:jc w:val="both"/>
        <w:rPr>
          <w:color w:val="000000"/>
          <w:lang w:val="fr-FR"/>
        </w:rPr>
      </w:pPr>
      <w:r>
        <w:rPr>
          <w:color w:val="000000"/>
          <w:lang w:val="fr-FR"/>
        </w:rPr>
        <w:t>Tribunal administratif de Poitiers</w:t>
      </w:r>
    </w:p>
    <w:p w14:paraId="3862A580" w14:textId="77777777" w:rsidR="00827BA6" w:rsidRDefault="002B1783">
      <w:pPr>
        <w:pStyle w:val="ParagrapheIndent2"/>
        <w:spacing w:line="255" w:lineRule="exact"/>
        <w:jc w:val="both"/>
        <w:rPr>
          <w:color w:val="000000"/>
          <w:lang w:val="fr-FR"/>
        </w:rPr>
      </w:pPr>
      <w:r>
        <w:rPr>
          <w:color w:val="000000"/>
          <w:lang w:val="fr-FR"/>
        </w:rPr>
        <w:t>15 rue de Blossac</w:t>
      </w:r>
    </w:p>
    <w:p w14:paraId="3B73E5A2" w14:textId="77777777" w:rsidR="00827BA6" w:rsidRDefault="002B1783">
      <w:pPr>
        <w:pStyle w:val="ParagrapheIndent2"/>
        <w:spacing w:line="255" w:lineRule="exact"/>
        <w:jc w:val="both"/>
        <w:rPr>
          <w:color w:val="000000"/>
          <w:lang w:val="fr-FR"/>
        </w:rPr>
      </w:pPr>
      <w:r>
        <w:rPr>
          <w:color w:val="000000"/>
          <w:lang w:val="fr-FR"/>
        </w:rPr>
        <w:t>BP 541</w:t>
      </w:r>
    </w:p>
    <w:p w14:paraId="683D524A" w14:textId="77777777" w:rsidR="00827BA6" w:rsidRDefault="002B1783">
      <w:pPr>
        <w:pStyle w:val="ParagrapheIndent2"/>
        <w:spacing w:line="255" w:lineRule="exact"/>
        <w:jc w:val="both"/>
        <w:rPr>
          <w:color w:val="000000"/>
          <w:lang w:val="fr-FR"/>
        </w:rPr>
      </w:pPr>
      <w:r>
        <w:rPr>
          <w:color w:val="000000"/>
          <w:lang w:val="fr-FR"/>
        </w:rPr>
        <w:t>86000 POITIERS CEDEX</w:t>
      </w:r>
    </w:p>
    <w:p w14:paraId="138AC3F1" w14:textId="77777777" w:rsidR="00827BA6" w:rsidRDefault="00827BA6">
      <w:pPr>
        <w:pStyle w:val="ParagrapheIndent2"/>
        <w:spacing w:line="255" w:lineRule="exact"/>
        <w:jc w:val="both"/>
        <w:rPr>
          <w:color w:val="000000"/>
          <w:lang w:val="fr-FR"/>
        </w:rPr>
      </w:pPr>
    </w:p>
    <w:p w14:paraId="4D8BACF9" w14:textId="77777777" w:rsidR="00827BA6" w:rsidRDefault="002B1783">
      <w:pPr>
        <w:pStyle w:val="ParagrapheIndent2"/>
        <w:spacing w:line="255" w:lineRule="exact"/>
        <w:jc w:val="both"/>
        <w:rPr>
          <w:color w:val="000000"/>
          <w:lang w:val="fr-FR"/>
        </w:rPr>
      </w:pPr>
      <w:r>
        <w:rPr>
          <w:color w:val="000000"/>
          <w:lang w:val="fr-FR"/>
        </w:rPr>
        <w:t>Tél : 0549607919</w:t>
      </w:r>
    </w:p>
    <w:p w14:paraId="02779DAF" w14:textId="77777777" w:rsidR="00827BA6" w:rsidRDefault="002B1783">
      <w:pPr>
        <w:pStyle w:val="ParagrapheIndent2"/>
        <w:spacing w:line="255" w:lineRule="exact"/>
        <w:jc w:val="both"/>
        <w:rPr>
          <w:color w:val="000000"/>
          <w:lang w:val="fr-FR"/>
        </w:rPr>
      </w:pPr>
      <w:r>
        <w:rPr>
          <w:color w:val="000000"/>
          <w:lang w:val="fr-FR"/>
        </w:rPr>
        <w:t>Télécopie : 0549606809</w:t>
      </w:r>
    </w:p>
    <w:p w14:paraId="41E8F227" w14:textId="77777777" w:rsidR="00827BA6" w:rsidRDefault="002B1783">
      <w:pPr>
        <w:pStyle w:val="ParagrapheIndent2"/>
        <w:spacing w:after="240" w:line="255" w:lineRule="exact"/>
        <w:jc w:val="both"/>
        <w:rPr>
          <w:color w:val="000000"/>
          <w:lang w:val="fr-FR"/>
        </w:rPr>
      </w:pPr>
      <w:r>
        <w:rPr>
          <w:color w:val="000000"/>
          <w:lang w:val="fr-FR"/>
        </w:rPr>
        <w:t>Courriel : greffe.ta-poitiers@juradm.fr</w:t>
      </w:r>
    </w:p>
    <w:p w14:paraId="209EA920" w14:textId="77777777" w:rsidR="00827BA6" w:rsidRDefault="002B1783">
      <w:pPr>
        <w:pStyle w:val="ParagrapheIndent2"/>
        <w:spacing w:line="255" w:lineRule="exact"/>
        <w:jc w:val="both"/>
        <w:rPr>
          <w:color w:val="000000"/>
          <w:lang w:val="fr-FR"/>
        </w:rPr>
      </w:pPr>
      <w:r>
        <w:rPr>
          <w:color w:val="000000"/>
          <w:lang w:val="fr-FR"/>
        </w:rPr>
        <w:t>Les voies de recours ouvertes aux candidats sont les suivantes : - Référé précontractuel prévu aux articles L. 551-1 à L. 551-12 du code de justice administrative (CJA), et pouvant être exercé avant la signature du contrat.</w:t>
      </w:r>
    </w:p>
    <w:p w14:paraId="609D5F9B" w14:textId="1E6EF329" w:rsidR="00827BA6" w:rsidRDefault="002B1783" w:rsidP="002B1783">
      <w:pPr>
        <w:pStyle w:val="ParagrapheIndent2"/>
        <w:spacing w:after="120" w:line="255" w:lineRule="exact"/>
        <w:jc w:val="both"/>
        <w:rPr>
          <w:color w:val="000000"/>
          <w:lang w:val="fr-FR"/>
        </w:rPr>
      </w:pPr>
      <w:r>
        <w:rPr>
          <w:color w:val="000000"/>
          <w:lang w:val="fr-FR"/>
        </w:rPr>
        <w:t>- Référé contractuel prévu aux articles L.551-13 à L.551-23 du CJA, et pouvant être exercé dans les délais prévus à l'article R. 551-7 du CJA.</w:t>
      </w:r>
    </w:p>
    <w:p w14:paraId="1069A790" w14:textId="77777777" w:rsidR="00827BA6" w:rsidRDefault="002B1783">
      <w:pPr>
        <w:pStyle w:val="ParagrapheIndent2"/>
        <w:spacing w:line="255" w:lineRule="exact"/>
        <w:jc w:val="both"/>
        <w:rPr>
          <w:color w:val="000000"/>
          <w:lang w:val="fr-FR"/>
        </w:rPr>
      </w:pPr>
      <w:r>
        <w:rPr>
          <w:color w:val="000000"/>
          <w:lang w:val="fr-FR"/>
        </w:rPr>
        <w:t>- Recours de pleine juridiction ouvert aux concurrents évincés, et pouvant être exercé dans les deux mois suivant la date à laquelle la conclusion du contrat est rendue publique.</w:t>
      </w:r>
    </w:p>
    <w:p w14:paraId="404DF928" w14:textId="77777777" w:rsidR="00827BA6" w:rsidRDefault="002B1783">
      <w:pPr>
        <w:pStyle w:val="ParagrapheIndent2"/>
        <w:spacing w:line="255" w:lineRule="exact"/>
        <w:jc w:val="both"/>
        <w:rPr>
          <w:color w:val="000000"/>
          <w:lang w:val="fr-FR"/>
        </w:rPr>
      </w:pPr>
      <w:r>
        <w:rPr>
          <w:color w:val="000000"/>
          <w:lang w:val="fr-FR"/>
        </w:rPr>
        <w:t>- Recours contre une décision administrative prévu aux articles R. 421-1 à R. 421-7 du CJA, et pouvant être exercé dans les 2 mois suivant la notification ou publication de la décision de l'organisme.</w:t>
      </w:r>
    </w:p>
    <w:sectPr w:rsidR="00827BA6">
      <w:footerReference w:type="default" r:id="rId11"/>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9AB1A" w14:textId="77777777" w:rsidR="00DC4D58" w:rsidRDefault="002B1783">
      <w:r>
        <w:separator/>
      </w:r>
    </w:p>
  </w:endnote>
  <w:endnote w:type="continuationSeparator" w:id="0">
    <w:p w14:paraId="1902F206" w14:textId="77777777" w:rsidR="00DC4D58" w:rsidRDefault="002B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6CB9D" w14:textId="77777777" w:rsidR="00827BA6" w:rsidRDefault="00827BA6">
    <w:pPr>
      <w:spacing w:line="240" w:lineRule="exact"/>
    </w:pPr>
  </w:p>
  <w:tbl>
    <w:tblPr>
      <w:tblW w:w="0" w:type="auto"/>
      <w:tblLayout w:type="fixed"/>
      <w:tblLook w:val="04A0" w:firstRow="1" w:lastRow="0" w:firstColumn="1" w:lastColumn="0" w:noHBand="0" w:noVBand="1"/>
    </w:tblPr>
    <w:tblGrid>
      <w:gridCol w:w="5220"/>
      <w:gridCol w:w="4400"/>
    </w:tblGrid>
    <w:tr w:rsidR="00827BA6" w14:paraId="4AB501A3" w14:textId="77777777">
      <w:trPr>
        <w:trHeight w:val="245"/>
      </w:trPr>
      <w:tc>
        <w:tcPr>
          <w:tcW w:w="5220" w:type="dxa"/>
          <w:tcMar>
            <w:top w:w="0" w:type="dxa"/>
            <w:left w:w="0" w:type="dxa"/>
            <w:bottom w:w="0" w:type="dxa"/>
            <w:right w:w="0" w:type="dxa"/>
          </w:tcMar>
          <w:vAlign w:val="center"/>
        </w:tcPr>
        <w:p w14:paraId="63DE3740" w14:textId="77777777" w:rsidR="00827BA6" w:rsidRDefault="002B1783">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2026.ETU.EAUX.0182</w:t>
          </w:r>
        </w:p>
      </w:tc>
      <w:tc>
        <w:tcPr>
          <w:tcW w:w="4400" w:type="dxa"/>
          <w:tcMar>
            <w:top w:w="0" w:type="dxa"/>
            <w:left w:w="0" w:type="dxa"/>
            <w:bottom w:w="0" w:type="dxa"/>
            <w:right w:w="0" w:type="dxa"/>
          </w:tcMar>
          <w:vAlign w:val="center"/>
        </w:tcPr>
        <w:p w14:paraId="5EFA7DB2" w14:textId="77777777" w:rsidR="00827BA6" w:rsidRDefault="002B1783">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21961" w14:textId="77777777" w:rsidR="00827BA6" w:rsidRDefault="00827BA6">
    <w:pPr>
      <w:spacing w:line="240" w:lineRule="exact"/>
    </w:pPr>
  </w:p>
  <w:tbl>
    <w:tblPr>
      <w:tblW w:w="0" w:type="auto"/>
      <w:tblLayout w:type="fixed"/>
      <w:tblLook w:val="04A0" w:firstRow="1" w:lastRow="0" w:firstColumn="1" w:lastColumn="0" w:noHBand="0" w:noVBand="1"/>
    </w:tblPr>
    <w:tblGrid>
      <w:gridCol w:w="5220"/>
      <w:gridCol w:w="4400"/>
    </w:tblGrid>
    <w:tr w:rsidR="00827BA6" w14:paraId="3A531D3C" w14:textId="77777777">
      <w:trPr>
        <w:trHeight w:val="245"/>
      </w:trPr>
      <w:tc>
        <w:tcPr>
          <w:tcW w:w="5220" w:type="dxa"/>
          <w:tcMar>
            <w:top w:w="0" w:type="dxa"/>
            <w:left w:w="0" w:type="dxa"/>
            <w:bottom w:w="0" w:type="dxa"/>
            <w:right w:w="0" w:type="dxa"/>
          </w:tcMar>
          <w:vAlign w:val="center"/>
        </w:tcPr>
        <w:p w14:paraId="7E9477A0" w14:textId="77777777" w:rsidR="00827BA6" w:rsidRDefault="002B1783">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2026.ETU.EAUX.0182</w:t>
          </w:r>
        </w:p>
      </w:tc>
      <w:tc>
        <w:tcPr>
          <w:tcW w:w="4400" w:type="dxa"/>
          <w:tcMar>
            <w:top w:w="0" w:type="dxa"/>
            <w:left w:w="0" w:type="dxa"/>
            <w:bottom w:w="0" w:type="dxa"/>
            <w:right w:w="0" w:type="dxa"/>
          </w:tcMar>
          <w:vAlign w:val="center"/>
        </w:tcPr>
        <w:p w14:paraId="20BE29B7" w14:textId="77777777" w:rsidR="00827BA6" w:rsidRDefault="002B1783">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556CF" w14:textId="77777777" w:rsidR="00827BA6" w:rsidRDefault="00827BA6">
    <w:pPr>
      <w:spacing w:line="240" w:lineRule="exact"/>
    </w:pPr>
  </w:p>
  <w:tbl>
    <w:tblPr>
      <w:tblW w:w="0" w:type="auto"/>
      <w:tblLayout w:type="fixed"/>
      <w:tblLook w:val="04A0" w:firstRow="1" w:lastRow="0" w:firstColumn="1" w:lastColumn="0" w:noHBand="0" w:noVBand="1"/>
    </w:tblPr>
    <w:tblGrid>
      <w:gridCol w:w="5220"/>
      <w:gridCol w:w="4400"/>
    </w:tblGrid>
    <w:tr w:rsidR="00827BA6" w14:paraId="08CE2583" w14:textId="77777777">
      <w:trPr>
        <w:trHeight w:val="245"/>
      </w:trPr>
      <w:tc>
        <w:tcPr>
          <w:tcW w:w="5220" w:type="dxa"/>
          <w:tcMar>
            <w:top w:w="0" w:type="dxa"/>
            <w:left w:w="0" w:type="dxa"/>
            <w:bottom w:w="0" w:type="dxa"/>
            <w:right w:w="0" w:type="dxa"/>
          </w:tcMar>
          <w:vAlign w:val="center"/>
        </w:tcPr>
        <w:p w14:paraId="14303E16" w14:textId="77777777" w:rsidR="00827BA6" w:rsidRDefault="002B1783">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2026.ETU.EAUX.0182</w:t>
          </w:r>
        </w:p>
      </w:tc>
      <w:tc>
        <w:tcPr>
          <w:tcW w:w="4400" w:type="dxa"/>
          <w:tcMar>
            <w:top w:w="0" w:type="dxa"/>
            <w:left w:w="0" w:type="dxa"/>
            <w:bottom w:w="0" w:type="dxa"/>
            <w:right w:w="0" w:type="dxa"/>
          </w:tcMar>
          <w:vAlign w:val="center"/>
        </w:tcPr>
        <w:p w14:paraId="19CA8146" w14:textId="77777777" w:rsidR="00827BA6" w:rsidRDefault="002B1783">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E6369" w14:textId="77777777" w:rsidR="00827BA6" w:rsidRDefault="00827BA6">
    <w:pPr>
      <w:spacing w:line="240" w:lineRule="exact"/>
    </w:pPr>
  </w:p>
  <w:tbl>
    <w:tblPr>
      <w:tblW w:w="0" w:type="auto"/>
      <w:tblLayout w:type="fixed"/>
      <w:tblLook w:val="04A0" w:firstRow="1" w:lastRow="0" w:firstColumn="1" w:lastColumn="0" w:noHBand="0" w:noVBand="1"/>
    </w:tblPr>
    <w:tblGrid>
      <w:gridCol w:w="5220"/>
      <w:gridCol w:w="4400"/>
    </w:tblGrid>
    <w:tr w:rsidR="00827BA6" w14:paraId="4414AF48" w14:textId="77777777">
      <w:trPr>
        <w:trHeight w:val="245"/>
      </w:trPr>
      <w:tc>
        <w:tcPr>
          <w:tcW w:w="5220" w:type="dxa"/>
          <w:tcMar>
            <w:top w:w="0" w:type="dxa"/>
            <w:left w:w="0" w:type="dxa"/>
            <w:bottom w:w="0" w:type="dxa"/>
            <w:right w:w="0" w:type="dxa"/>
          </w:tcMar>
          <w:vAlign w:val="center"/>
        </w:tcPr>
        <w:p w14:paraId="70189D04" w14:textId="77777777" w:rsidR="00827BA6" w:rsidRDefault="002B1783">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2026.ETU.EAUX.0182</w:t>
          </w:r>
        </w:p>
      </w:tc>
      <w:tc>
        <w:tcPr>
          <w:tcW w:w="4400" w:type="dxa"/>
          <w:tcMar>
            <w:top w:w="0" w:type="dxa"/>
            <w:left w:w="0" w:type="dxa"/>
            <w:bottom w:w="0" w:type="dxa"/>
            <w:right w:w="0" w:type="dxa"/>
          </w:tcMar>
          <w:vAlign w:val="center"/>
        </w:tcPr>
        <w:p w14:paraId="7B4C959D" w14:textId="77777777" w:rsidR="00827BA6" w:rsidRDefault="002B1783">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FE01F" w14:textId="77777777" w:rsidR="00827BA6" w:rsidRDefault="00827BA6">
    <w:pPr>
      <w:spacing w:line="240" w:lineRule="exact"/>
    </w:pPr>
  </w:p>
  <w:tbl>
    <w:tblPr>
      <w:tblW w:w="0" w:type="auto"/>
      <w:tblLayout w:type="fixed"/>
      <w:tblLook w:val="04A0" w:firstRow="1" w:lastRow="0" w:firstColumn="1" w:lastColumn="0" w:noHBand="0" w:noVBand="1"/>
    </w:tblPr>
    <w:tblGrid>
      <w:gridCol w:w="5220"/>
      <w:gridCol w:w="4400"/>
    </w:tblGrid>
    <w:tr w:rsidR="00827BA6" w14:paraId="3BFA3028" w14:textId="77777777">
      <w:trPr>
        <w:trHeight w:val="245"/>
      </w:trPr>
      <w:tc>
        <w:tcPr>
          <w:tcW w:w="5220" w:type="dxa"/>
          <w:tcMar>
            <w:top w:w="0" w:type="dxa"/>
            <w:left w:w="0" w:type="dxa"/>
            <w:bottom w:w="0" w:type="dxa"/>
            <w:right w:w="0" w:type="dxa"/>
          </w:tcMar>
          <w:vAlign w:val="center"/>
        </w:tcPr>
        <w:p w14:paraId="50F5D01D" w14:textId="77777777" w:rsidR="00827BA6" w:rsidRDefault="002B1783">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2026.ETU.EAUX.0182</w:t>
          </w:r>
        </w:p>
      </w:tc>
      <w:tc>
        <w:tcPr>
          <w:tcW w:w="4400" w:type="dxa"/>
          <w:tcMar>
            <w:top w:w="0" w:type="dxa"/>
            <w:left w:w="0" w:type="dxa"/>
            <w:bottom w:w="0" w:type="dxa"/>
            <w:right w:w="0" w:type="dxa"/>
          </w:tcMar>
          <w:vAlign w:val="center"/>
        </w:tcPr>
        <w:p w14:paraId="013DD3FD" w14:textId="77777777" w:rsidR="00827BA6" w:rsidRDefault="002B1783">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17</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E782F" w14:textId="77777777" w:rsidR="00DC4D58" w:rsidRDefault="002B1783">
      <w:r>
        <w:separator/>
      </w:r>
    </w:p>
  </w:footnote>
  <w:footnote w:type="continuationSeparator" w:id="0">
    <w:p w14:paraId="5E4E4DFA" w14:textId="77777777" w:rsidR="00DC4D58" w:rsidRDefault="002B17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BA6"/>
    <w:rsid w:val="002758F6"/>
    <w:rsid w:val="002B1783"/>
    <w:rsid w:val="00414A4D"/>
    <w:rsid w:val="00827BA6"/>
    <w:rsid w:val="00926C16"/>
    <w:rsid w:val="00A05498"/>
    <w:rsid w:val="00CA2F89"/>
    <w:rsid w:val="00D71239"/>
    <w:rsid w:val="00DC4D58"/>
  </w:rsids>
  <m:mathPr>
    <m:mathFont m:val="Cambria Math"/>
    <m:brkBin m:val="before"/>
    <m:brkBinSub m:val="--"/>
    <m:smallFrac m:val="0"/>
    <m:dispDef/>
    <m:lMargin m:val="0"/>
    <m:rMargin m:val="0"/>
    <m:defJc m:val="centerGroup"/>
    <m:wrapRight/>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7C1C2A"/>
  <w15:docId w15:val="{4CA0A0D3-7D2A-4EC0-BA95-4878580EC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5467"/>
    <w:rPr>
      <w:rFonts w:ascii="Arial" w:hAnsi="Arial"/>
      <w:sz w:val="24"/>
      <w:szCs w:val="24"/>
    </w:rPr>
  </w:style>
  <w:style w:type="paragraph" w:styleId="Titre1">
    <w:name w:val="heading 1"/>
    <w:basedOn w:val="Normal"/>
    <w:next w:val="Normal"/>
    <w:qFormat/>
    <w:rsid w:val="00EF7B96"/>
    <w:pPr>
      <w:keepNext/>
      <w:spacing w:after="120"/>
      <w:outlineLvl w:val="0"/>
    </w:pPr>
    <w:rPr>
      <w:rFonts w:cs="Arial"/>
      <w:b/>
      <w:bCs/>
      <w:kern w:val="32"/>
      <w:sz w:val="32"/>
      <w:szCs w:val="32"/>
    </w:rPr>
  </w:style>
  <w:style w:type="paragraph" w:styleId="Titre2">
    <w:name w:val="heading 2"/>
    <w:basedOn w:val="Normal"/>
    <w:next w:val="Normal"/>
    <w:qFormat/>
    <w:rsid w:val="00EF7B96"/>
    <w:pPr>
      <w:keepNext/>
      <w:spacing w:after="60"/>
      <w:outlineLvl w:val="1"/>
    </w:pPr>
    <w:rPr>
      <w:rFonts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sid w:val="006A5467"/>
    <w:rPr>
      <w:rFonts w:ascii="Trebuchet MS" w:eastAsia="Trebuchet MS" w:hAnsi="Trebuchet MS" w:cs="Trebuchet MS"/>
      <w:sz w:val="18"/>
    </w:rPr>
  </w:style>
  <w:style w:type="paragraph" w:customStyle="1" w:styleId="ParagrapheIndent2">
    <w:name w:val="ParagrapheIndent2"/>
    <w:basedOn w:val="Normal"/>
    <w:next w:val="Normal"/>
    <w:qFormat/>
    <w:rsid w:val="006A5467"/>
    <w:rPr>
      <w:rFonts w:ascii="Trebuchet MS" w:eastAsia="Trebuchet MS" w:hAnsi="Trebuchet MS" w:cs="Trebuchet MS"/>
      <w:sz w:val="22"/>
    </w:rPr>
  </w:style>
  <w:style w:type="paragraph" w:customStyle="1" w:styleId="style1">
    <w:name w:val="style1"/>
    <w:basedOn w:val="Normal"/>
    <w:next w:val="Normal"/>
    <w:qFormat/>
    <w:rsid w:val="006A5467"/>
    <w:rPr>
      <w:rFonts w:ascii="Trebuchet MS" w:eastAsia="Trebuchet MS" w:hAnsi="Trebuchet MS" w:cs="Trebuchet MS"/>
      <w:sz w:val="22"/>
    </w:rPr>
  </w:style>
  <w:style w:type="paragraph" w:customStyle="1" w:styleId="Valign">
    <w:name w:val="Valign"/>
    <w:basedOn w:val="Normal"/>
    <w:next w:val="Normal"/>
    <w:qFormat/>
    <w:rsid w:val="006A5467"/>
    <w:rPr>
      <w:rFonts w:ascii="Trebuchet MS" w:eastAsia="Trebuchet MS" w:hAnsi="Trebuchet MS" w:cs="Trebuchet MS"/>
      <w:sz w:val="22"/>
    </w:rPr>
  </w:style>
  <w:style w:type="paragraph" w:customStyle="1" w:styleId="tableCF">
    <w:name w:val="table CF"/>
    <w:basedOn w:val="Normal"/>
    <w:next w:val="Normal"/>
    <w:qFormat/>
    <w:rsid w:val="006A5467"/>
    <w:rPr>
      <w:rFonts w:ascii="Trebuchet MS" w:eastAsia="Trebuchet MS" w:hAnsi="Trebuchet MS" w:cs="Trebuchet MS"/>
      <w:b/>
      <w:sz w:val="22"/>
    </w:rPr>
  </w:style>
  <w:style w:type="paragraph" w:customStyle="1" w:styleId="tableCH">
    <w:name w:val="table CH"/>
    <w:basedOn w:val="Normal"/>
    <w:next w:val="Normal"/>
    <w:qFormat/>
    <w:rsid w:val="006A5467"/>
    <w:rPr>
      <w:rFonts w:ascii="Trebuchet MS" w:eastAsia="Trebuchet MS" w:hAnsi="Trebuchet MS" w:cs="Trebuchet MS"/>
      <w:b/>
      <w:sz w:val="22"/>
    </w:rPr>
  </w:style>
  <w:style w:type="paragraph" w:customStyle="1" w:styleId="tableTD">
    <w:name w:val="table TD"/>
    <w:basedOn w:val="Normal"/>
    <w:next w:val="Normal"/>
    <w:qFormat/>
    <w:rsid w:val="006A5467"/>
    <w:rPr>
      <w:rFonts w:ascii="Trebuchet MS" w:eastAsia="Trebuchet MS" w:hAnsi="Trebuchet MS" w:cs="Trebuchet MS"/>
      <w:sz w:val="22"/>
    </w:rPr>
  </w:style>
  <w:style w:type="paragraph" w:customStyle="1" w:styleId="ParagrapheIndent1">
    <w:name w:val="ParagrapheIndent1"/>
    <w:basedOn w:val="Normal"/>
    <w:next w:val="Normal"/>
    <w:qFormat/>
    <w:rsid w:val="006A5467"/>
    <w:rPr>
      <w:rFonts w:ascii="Trebuchet MS" w:eastAsia="Trebuchet MS" w:hAnsi="Trebuchet MS" w:cs="Trebuchet MS"/>
      <w:sz w:val="22"/>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5.xml"/><Relationship Id="rId5" Type="http://schemas.openxmlformats.org/officeDocument/2006/relationships/endnotes" Target="endnotes.xml"/><Relationship Id="rId10" Type="http://schemas.openxmlformats.org/officeDocument/2006/relationships/footer" Target="footer4.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11</Pages>
  <Words>3905</Words>
  <Characters>23673</Characters>
  <Application>Microsoft Office Word</Application>
  <DocSecurity>0</DocSecurity>
  <Lines>197</Lines>
  <Paragraphs>55</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LESCUYER François</dc:creator>
  <cp:lastModifiedBy>LESCUYER François</cp:lastModifiedBy>
  <cp:revision>7</cp:revision>
  <dcterms:created xsi:type="dcterms:W3CDTF">2026-10-06T13:28:00Z</dcterms:created>
  <dcterms:modified xsi:type="dcterms:W3CDTF">2026-10-19T09:32:00Z</dcterms:modified>
</cp:coreProperties>
</file>