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577920" w:rsidP="00577920" w:rsidRDefault="00DF5A89" w14:paraId="166B132E" w14:textId="294F140D">
      <w:pPr>
        <w:spacing w:after="40" w:line="240" w:lineRule="exact"/>
      </w:pPr>
      <w:r>
        <w:rPr>
          <w:noProof/>
          <w:lang w:val="fr-FR" w:eastAsia="fr-FR"/>
        </w:rPr>
        <w:drawing>
          <wp:anchor distT="0" distB="0" distL="114300" distR="114300" simplePos="0" relativeHeight="251660288" behindDoc="0" locked="0" layoutInCell="1" allowOverlap="1" wp14:anchorId="67B2322C" wp14:editId="317A2F77">
            <wp:simplePos x="0" y="0"/>
            <wp:positionH relativeFrom="column">
              <wp:posOffset>2777710</wp:posOffset>
            </wp:positionH>
            <wp:positionV relativeFrom="paragraph">
              <wp:posOffset>11844</wp:posOffset>
            </wp:positionV>
            <wp:extent cx="771525" cy="981075"/>
            <wp:effectExtent l="0" t="0" r="9525" b="9525"/>
            <wp:wrapSquare wrapText="bothSides"/>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71525" cy="981075"/>
                    </a:xfrm>
                    <a:prstGeom prst="rect">
                      <a:avLst/>
                    </a:prstGeom>
                    <a:noFill/>
                    <a:ln>
                      <a:noFill/>
                    </a:ln>
                  </pic:spPr>
                </pic:pic>
              </a:graphicData>
            </a:graphic>
          </wp:anchor>
        </w:drawing>
      </w:r>
    </w:p>
    <w:p w:rsidR="00577920" w:rsidP="00577920" w:rsidRDefault="00577920" w14:paraId="24CB9BA9" w14:textId="450FFD29">
      <w:pPr>
        <w:ind w:left="4220" w:right="4220"/>
        <w:rPr>
          <w:sz w:val="2"/>
        </w:rPr>
      </w:pPr>
    </w:p>
    <w:p w:rsidR="00577920" w:rsidP="00577920" w:rsidRDefault="00577920" w14:paraId="321F74F7" w14:textId="294989E9">
      <w:pPr>
        <w:spacing w:after="160" w:line="240" w:lineRule="exact"/>
      </w:pPr>
    </w:p>
    <w:p w:rsidRPr="00C20AE3" w:rsidR="00C20AE3" w:rsidP="00C20AE3" w:rsidRDefault="00C20AE3" w14:paraId="4098581F" w14:textId="77777777">
      <w:pPr>
        <w:spacing w:after="160" w:line="240" w:lineRule="exact"/>
        <w:rPr>
          <w:rFonts w:ascii="Arial" w:hAnsi="Arial" w:cs="Arial"/>
          <w:lang w:val="fr-FR"/>
        </w:rPr>
      </w:pPr>
      <w:r w:rsidRPr="00C20AE3">
        <w:rPr>
          <w:rFonts w:ascii="Arial" w:hAnsi="Arial" w:cs="Arial"/>
          <w:b/>
          <w:bCs/>
          <w:lang w:val="fr-FR"/>
        </w:rPr>
        <w:t>Pôle Solidarités / Direction déléguée à l’animation de proximité et à la jeunesse / </w:t>
      </w:r>
      <w:r w:rsidRPr="00C20AE3">
        <w:rPr>
          <w:rFonts w:ascii="Arial" w:hAnsi="Arial" w:cs="Arial"/>
          <w:lang w:val="fr-FR"/>
        </w:rPr>
        <w:t> </w:t>
      </w:r>
    </w:p>
    <w:p w:rsidRPr="00C20AE3" w:rsidR="00C20AE3" w:rsidP="00C20AE3" w:rsidRDefault="00C20AE3" w14:paraId="2F797767" w14:textId="77777777">
      <w:pPr>
        <w:spacing w:after="160" w:line="240" w:lineRule="exact"/>
        <w:rPr>
          <w:rFonts w:ascii="Arial" w:hAnsi="Arial" w:cs="Arial"/>
          <w:lang w:val="fr-FR"/>
        </w:rPr>
      </w:pPr>
      <w:r w:rsidRPr="00C20AE3">
        <w:rPr>
          <w:rFonts w:ascii="Arial" w:hAnsi="Arial" w:cs="Arial"/>
          <w:b/>
          <w:bCs/>
          <w:lang w:val="fr-FR"/>
        </w:rPr>
        <w:t>Service Jeunesse</w:t>
      </w:r>
      <w:r w:rsidRPr="00C20AE3">
        <w:rPr>
          <w:rFonts w:ascii="Arial" w:hAnsi="Arial" w:cs="Arial"/>
          <w:lang w:val="fr-FR"/>
        </w:rPr>
        <w:t> </w:t>
      </w:r>
    </w:p>
    <w:p w:rsidR="007F44A5" w:rsidP="00577920" w:rsidRDefault="007F44A5" w14:paraId="6E2FA8EE" w14:textId="56C1A932">
      <w:pPr>
        <w:spacing w:after="160" w:line="240" w:lineRule="exact"/>
      </w:pPr>
    </w:p>
    <w:p w:rsidRPr="00DF5A89" w:rsidR="00577920" w:rsidP="00577920" w:rsidRDefault="00577920" w14:paraId="5F63251A" w14:textId="29596E06">
      <w:pPr>
        <w:spacing w:after="160" w:line="240" w:lineRule="exact"/>
        <w:rPr>
          <w:color w:val="FF0000"/>
          <w:lang w:val="fr-FR"/>
        </w:rPr>
      </w:pPr>
    </w:p>
    <w:tbl>
      <w:tblPr>
        <w:tblW w:w="0" w:type="auto"/>
        <w:tblInd w:w="20" w:type="dxa"/>
        <w:tblLayout w:type="fixed"/>
        <w:tblLook w:val="04A0" w:firstRow="1" w:lastRow="0" w:firstColumn="1" w:lastColumn="0" w:noHBand="0" w:noVBand="1"/>
      </w:tblPr>
      <w:tblGrid>
        <w:gridCol w:w="9620"/>
      </w:tblGrid>
      <w:tr w:rsidR="00577920" w:rsidTr="005B4925" w14:paraId="21C6AEA1" w14:textId="77777777">
        <w:tc>
          <w:tcPr>
            <w:tcW w:w="9620" w:type="dxa"/>
            <w:shd w:val="clear" w:color="666553" w:fill="666553"/>
            <w:tcMar>
              <w:top w:w="40" w:type="dxa"/>
              <w:left w:w="0" w:type="dxa"/>
              <w:bottom w:w="0" w:type="dxa"/>
              <w:right w:w="0" w:type="dxa"/>
            </w:tcMar>
            <w:vAlign w:val="center"/>
          </w:tcPr>
          <w:p w:rsidRPr="00C076A6" w:rsidR="00577920" w:rsidP="005B4925" w:rsidRDefault="00577920" w14:paraId="799344E3" w14:textId="77777777">
            <w:pPr>
              <w:jc w:val="center"/>
              <w:rPr>
                <w:rFonts w:ascii="Arial" w:hAnsi="Arial" w:eastAsia="Trebuchet MS" w:cs="Arial"/>
                <w:b/>
                <w:color w:val="FFFFFF"/>
                <w:sz w:val="28"/>
                <w:lang w:val="fr-FR"/>
              </w:rPr>
            </w:pPr>
            <w:r w:rsidRPr="00C076A6">
              <w:rPr>
                <w:rFonts w:ascii="Arial" w:hAnsi="Arial" w:eastAsia="Trebuchet MS" w:cs="Arial"/>
                <w:b/>
                <w:color w:val="FFFFFF"/>
                <w:sz w:val="28"/>
                <w:lang w:val="fr-FR"/>
              </w:rPr>
              <w:t>RÈGLEMENT DE LA CONSULTATION</w:t>
            </w:r>
          </w:p>
        </w:tc>
      </w:tr>
    </w:tbl>
    <w:p w:rsidR="00577920" w:rsidP="00577920" w:rsidRDefault="00577920" w14:paraId="5E261B32" w14:textId="77777777">
      <w:pPr>
        <w:spacing w:line="240" w:lineRule="exact"/>
      </w:pPr>
      <w:r>
        <w:t xml:space="preserve"> </w:t>
      </w:r>
    </w:p>
    <w:p w:rsidR="00577920" w:rsidP="00577920" w:rsidRDefault="00577920" w14:paraId="76EE3CA8" w14:textId="77777777">
      <w:pPr>
        <w:spacing w:after="120" w:line="240" w:lineRule="exact"/>
      </w:pPr>
    </w:p>
    <w:p w:rsidRPr="00C076A6" w:rsidR="00577920" w:rsidP="00577920" w:rsidRDefault="00577920" w14:paraId="2C99DDA9" w14:textId="77777777">
      <w:pPr>
        <w:spacing w:before="40"/>
        <w:ind w:left="20" w:right="20"/>
        <w:jc w:val="center"/>
        <w:rPr>
          <w:rFonts w:ascii="Arial" w:hAnsi="Arial" w:eastAsia="Trebuchet MS" w:cs="Arial"/>
          <w:b/>
          <w:color w:val="000000"/>
          <w:sz w:val="28"/>
          <w:lang w:val="fr-FR"/>
        </w:rPr>
      </w:pPr>
      <w:r w:rsidRPr="00C076A6">
        <w:rPr>
          <w:rFonts w:ascii="Arial" w:hAnsi="Arial" w:eastAsia="Trebuchet MS" w:cs="Arial"/>
          <w:b/>
          <w:color w:val="000000"/>
          <w:sz w:val="28"/>
          <w:lang w:val="fr-FR"/>
        </w:rPr>
        <w:t>MARCHÉ PUBLIC DE FOURNITURES COURANTES ET DE SERVICES</w:t>
      </w:r>
    </w:p>
    <w:p w:rsidRPr="00DF5A89" w:rsidR="00577920" w:rsidP="00577920" w:rsidRDefault="00577920" w14:paraId="25D97423" w14:textId="77777777">
      <w:pPr>
        <w:spacing w:line="240" w:lineRule="exact"/>
        <w:rPr>
          <w:lang w:val="fr-FR"/>
        </w:rPr>
      </w:pPr>
    </w:p>
    <w:p w:rsidRPr="00DF5A89" w:rsidR="00577920" w:rsidP="00577920" w:rsidRDefault="00577920" w14:paraId="22493118" w14:textId="77777777">
      <w:pPr>
        <w:spacing w:line="240" w:lineRule="exact"/>
        <w:rPr>
          <w:lang w:val="fr-FR"/>
        </w:rPr>
      </w:pPr>
    </w:p>
    <w:p w:rsidRPr="00DF5A89" w:rsidR="00577920" w:rsidP="00577920" w:rsidRDefault="00577920" w14:paraId="6CED190B" w14:textId="77777777">
      <w:pPr>
        <w:spacing w:line="240" w:lineRule="exact"/>
        <w:rPr>
          <w:lang w:val="fr-FR"/>
        </w:rPr>
      </w:pPr>
    </w:p>
    <w:p w:rsidRPr="00DF5A89" w:rsidR="00577920" w:rsidP="00577920" w:rsidRDefault="00577920" w14:paraId="5EE6A518" w14:textId="77777777">
      <w:pPr>
        <w:spacing w:after="180" w:line="240" w:lineRule="exact"/>
        <w:rPr>
          <w:lang w:val="fr-FR"/>
        </w:rPr>
      </w:pPr>
    </w:p>
    <w:tbl>
      <w:tblPr>
        <w:tblW w:w="0" w:type="auto"/>
        <w:tblInd w:w="1280" w:type="dxa"/>
        <w:tblLayout w:type="fixed"/>
        <w:tblLook w:val="04A0" w:firstRow="1" w:lastRow="0" w:firstColumn="1" w:lastColumn="0" w:noHBand="0" w:noVBand="1"/>
      </w:tblPr>
      <w:tblGrid>
        <w:gridCol w:w="7100"/>
      </w:tblGrid>
      <w:tr w:rsidRPr="00910860" w:rsidR="00577920" w:rsidTr="005B4925" w14:paraId="481B292C" w14:textId="77777777">
        <w:tc>
          <w:tcPr>
            <w:tcW w:w="7100" w:type="dxa"/>
            <w:tcBorders>
              <w:top w:val="single" w:color="000000" w:sz="4" w:space="0"/>
              <w:bottom w:val="single" w:color="000000" w:sz="4" w:space="0"/>
            </w:tcBorders>
            <w:tcMar>
              <w:top w:w="400" w:type="dxa"/>
              <w:left w:w="0" w:type="dxa"/>
              <w:bottom w:w="400" w:type="dxa"/>
              <w:right w:w="0" w:type="dxa"/>
            </w:tcMar>
            <w:vAlign w:val="center"/>
          </w:tcPr>
          <w:p w:rsidRPr="00C20AE3" w:rsidR="00C20AE3" w:rsidP="00C20AE3" w:rsidRDefault="00C20AE3" w14:paraId="00EC3F2E" w14:textId="77777777">
            <w:pPr>
              <w:jc w:val="center"/>
              <w:rPr>
                <w:rFonts w:ascii="Arial" w:hAnsi="Arial" w:eastAsia="Trebuchet MS" w:cs="Arial"/>
                <w:b/>
                <w:color w:val="000000"/>
                <w:sz w:val="28"/>
                <w:lang w:val="fr-FR"/>
              </w:rPr>
            </w:pPr>
            <w:r w:rsidRPr="00C20AE3">
              <w:rPr>
                <w:rFonts w:ascii="Arial" w:hAnsi="Arial" w:eastAsia="Trebuchet MS" w:cs="Arial"/>
                <w:b/>
                <w:bCs/>
                <w:color w:val="000000"/>
                <w:sz w:val="28"/>
                <w:lang w:val="fr-FR"/>
              </w:rPr>
              <w:t xml:space="preserve">ACCOMPAGNEMENT DE JEUNES MONTPELLIERAINS A LA FORMATION DU BREVET D’APTITUDE AUX FONCTIONS D’ANIMATEUR (BAFA) : </w:t>
            </w:r>
            <w:r w:rsidRPr="00C20AE3">
              <w:rPr>
                <w:rFonts w:ascii="Arial" w:hAnsi="Arial" w:eastAsia="Trebuchet MS" w:cs="Arial"/>
                <w:b/>
                <w:color w:val="000000"/>
                <w:sz w:val="28"/>
                <w:lang w:val="fr-FR"/>
              </w:rPr>
              <w:t> </w:t>
            </w:r>
            <w:r w:rsidRPr="00C20AE3">
              <w:rPr>
                <w:rFonts w:ascii="Arial" w:hAnsi="Arial" w:eastAsia="Trebuchet MS" w:cs="Arial"/>
                <w:b/>
                <w:color w:val="000000"/>
                <w:sz w:val="28"/>
                <w:lang w:val="fr-FR"/>
              </w:rPr>
              <w:br/>
            </w:r>
            <w:r w:rsidRPr="00C20AE3">
              <w:rPr>
                <w:rFonts w:ascii="Arial" w:hAnsi="Arial" w:eastAsia="Trebuchet MS" w:cs="Arial"/>
                <w:b/>
                <w:bCs/>
                <w:color w:val="000000"/>
                <w:sz w:val="28"/>
                <w:lang w:val="fr-FR"/>
              </w:rPr>
              <w:t>sessions théoriques, approfondissement et perfectionnement surveillant baignade</w:t>
            </w:r>
            <w:r w:rsidRPr="00C20AE3">
              <w:rPr>
                <w:rFonts w:ascii="Arial" w:hAnsi="Arial" w:eastAsia="Trebuchet MS" w:cs="Arial"/>
                <w:b/>
                <w:color w:val="000000"/>
                <w:sz w:val="28"/>
                <w:lang w:val="fr-FR"/>
              </w:rPr>
              <w:t> </w:t>
            </w:r>
          </w:p>
          <w:p w:rsidRPr="00C20AE3" w:rsidR="00C20AE3" w:rsidP="00C20AE3" w:rsidRDefault="00C20AE3" w14:paraId="02406ED4" w14:textId="77777777">
            <w:pPr>
              <w:jc w:val="center"/>
              <w:rPr>
                <w:rFonts w:ascii="Arial" w:hAnsi="Arial" w:eastAsia="Trebuchet MS" w:cs="Arial"/>
                <w:b/>
                <w:color w:val="000000"/>
                <w:sz w:val="28"/>
                <w:lang w:val="fr-FR"/>
              </w:rPr>
            </w:pPr>
            <w:r w:rsidRPr="00C20AE3">
              <w:rPr>
                <w:rFonts w:ascii="Arial" w:hAnsi="Arial" w:eastAsia="Trebuchet MS" w:cs="Arial"/>
                <w:b/>
                <w:color w:val="000000"/>
                <w:sz w:val="28"/>
                <w:lang w:val="fr-FR"/>
              </w:rPr>
              <w:t> </w:t>
            </w:r>
          </w:p>
          <w:p w:rsidRPr="00C20AE3" w:rsidR="00C20AE3" w:rsidP="00C20AE3" w:rsidRDefault="00C20AE3" w14:paraId="7CE86772" w14:textId="77777777">
            <w:pPr>
              <w:jc w:val="center"/>
              <w:rPr>
                <w:rFonts w:ascii="Arial" w:hAnsi="Arial" w:eastAsia="Trebuchet MS" w:cs="Arial"/>
                <w:b/>
                <w:color w:val="000000"/>
                <w:sz w:val="28"/>
                <w:lang w:val="fr-FR"/>
              </w:rPr>
            </w:pPr>
            <w:r w:rsidRPr="00C20AE3">
              <w:rPr>
                <w:rFonts w:ascii="Arial" w:hAnsi="Arial" w:eastAsia="Trebuchet MS" w:cs="Arial"/>
                <w:b/>
                <w:bCs/>
                <w:color w:val="000000"/>
                <w:sz w:val="28"/>
                <w:lang w:val="fr-FR"/>
              </w:rPr>
              <w:t> V6B0036SO</w:t>
            </w:r>
          </w:p>
          <w:p w:rsidRPr="00C076A6" w:rsidR="00577920" w:rsidP="005B4925" w:rsidRDefault="00577920" w14:paraId="51586B59" w14:textId="6D4BCC39">
            <w:pPr>
              <w:jc w:val="center"/>
              <w:rPr>
                <w:rFonts w:ascii="Arial" w:hAnsi="Arial" w:eastAsia="Trebuchet MS" w:cs="Arial"/>
                <w:b/>
                <w:color w:val="000000"/>
                <w:sz w:val="28"/>
                <w:lang w:val="fr-FR"/>
              </w:rPr>
            </w:pPr>
          </w:p>
        </w:tc>
      </w:tr>
    </w:tbl>
    <w:p w:rsidRPr="00DF5A89" w:rsidR="00577920" w:rsidP="00577920" w:rsidRDefault="00577920" w14:paraId="55074FC7" w14:textId="77777777">
      <w:pPr>
        <w:spacing w:line="240" w:lineRule="exact"/>
        <w:rPr>
          <w:lang w:val="fr-FR"/>
        </w:rPr>
      </w:pPr>
      <w:r w:rsidRPr="00DF5A89">
        <w:rPr>
          <w:lang w:val="fr-FR"/>
        </w:rPr>
        <w:t xml:space="preserve"> </w:t>
      </w:r>
    </w:p>
    <w:p w:rsidRPr="00DF5A89" w:rsidR="00577920" w:rsidP="00577920" w:rsidRDefault="00577920" w14:paraId="148C7A7C" w14:textId="77777777">
      <w:pPr>
        <w:spacing w:after="180" w:line="240" w:lineRule="exact"/>
        <w:rPr>
          <w:lang w:val="fr-FR"/>
        </w:rPr>
      </w:pPr>
    </w:p>
    <w:p w:rsidRPr="00C076A6" w:rsidR="00577920" w:rsidP="00C20AE3" w:rsidRDefault="00577920" w14:paraId="790A52A8" w14:textId="77777777">
      <w:pPr>
        <w:spacing w:before="80" w:after="20"/>
        <w:ind w:left="20" w:right="20"/>
        <w:rPr>
          <w:rFonts w:ascii="Arial" w:hAnsi="Arial" w:cs="Arial"/>
          <w:noProof/>
          <w:sz w:val="22"/>
          <w:szCs w:val="22"/>
          <w:lang w:val="fr-FR" w:eastAsia="fr-FR"/>
        </w:rPr>
      </w:pPr>
    </w:p>
    <w:p w:rsidRPr="00C20AE3" w:rsidR="00C20AE3" w:rsidP="00C20AE3" w:rsidRDefault="00C20AE3" w14:paraId="1568217A" w14:textId="77777777">
      <w:pPr>
        <w:spacing w:line="279" w:lineRule="exact"/>
        <w:ind w:left="20" w:right="20"/>
        <w:jc w:val="center"/>
        <w:rPr>
          <w:rFonts w:ascii="Trebuchet MS" w:hAnsi="Trebuchet MS" w:eastAsia="Trebuchet MS" w:cs="Trebuchet MS"/>
          <w:lang w:val="fr-FR"/>
        </w:rPr>
      </w:pPr>
      <w:r w:rsidRPr="00C20AE3">
        <w:rPr>
          <w:rFonts w:ascii="Trebuchet MS" w:hAnsi="Trebuchet MS" w:eastAsia="Trebuchet MS" w:cs="Trebuchet MS"/>
          <w:i/>
          <w:iCs/>
          <w:lang w:val="fr-FR"/>
        </w:rPr>
        <w:t>Date et heure limites de réception des offres :</w:t>
      </w:r>
      <w:r w:rsidRPr="00C20AE3">
        <w:rPr>
          <w:rFonts w:ascii="Trebuchet MS" w:hAnsi="Trebuchet MS" w:eastAsia="Trebuchet MS" w:cs="Trebuchet MS"/>
          <w:lang w:val="fr-FR"/>
        </w:rPr>
        <w:t> </w:t>
      </w:r>
    </w:p>
    <w:p w:rsidRPr="00C20AE3" w:rsidR="00C20AE3" w:rsidP="00C20AE3" w:rsidRDefault="00C20AE3" w14:paraId="56D90AC7" w14:textId="41BF99B0">
      <w:pPr>
        <w:spacing w:line="279" w:lineRule="exact"/>
        <w:ind w:left="20" w:right="20"/>
        <w:jc w:val="center"/>
        <w:rPr>
          <w:rFonts w:ascii="Trebuchet MS" w:hAnsi="Trebuchet MS" w:eastAsia="Trebuchet MS" w:cs="Trebuchet MS"/>
          <w:lang w:val="fr-FR"/>
        </w:rPr>
      </w:pPr>
      <w:r w:rsidRPr="3EE6524F" w:rsidR="00C20AE3">
        <w:rPr>
          <w:rFonts w:ascii="Trebuchet MS" w:hAnsi="Trebuchet MS" w:eastAsia="Trebuchet MS" w:cs="Trebuchet MS"/>
          <w:b w:val="1"/>
          <w:bCs w:val="1"/>
          <w:i w:val="1"/>
          <w:iCs w:val="1"/>
          <w:lang w:val="fr-FR"/>
        </w:rPr>
        <w:t xml:space="preserve">Lundi </w:t>
      </w:r>
      <w:r w:rsidRPr="3EE6524F" w:rsidR="51321ACD">
        <w:rPr>
          <w:rFonts w:ascii="Trebuchet MS" w:hAnsi="Trebuchet MS" w:eastAsia="Trebuchet MS" w:cs="Trebuchet MS"/>
          <w:b w:val="1"/>
          <w:bCs w:val="1"/>
          <w:i w:val="1"/>
          <w:iCs w:val="1"/>
          <w:lang w:val="fr-FR"/>
        </w:rPr>
        <w:t>2 novembre 2026</w:t>
      </w:r>
      <w:r w:rsidRPr="3EE6524F" w:rsidR="00C20AE3">
        <w:rPr>
          <w:rFonts w:ascii="Trebuchet MS" w:hAnsi="Trebuchet MS" w:eastAsia="Trebuchet MS" w:cs="Trebuchet MS"/>
          <w:b w:val="1"/>
          <w:bCs w:val="1"/>
          <w:i w:val="1"/>
          <w:iCs w:val="1"/>
          <w:lang w:val="fr-FR"/>
        </w:rPr>
        <w:t xml:space="preserve"> à 12h</w:t>
      </w:r>
      <w:r w:rsidRPr="3EE6524F" w:rsidR="00C20AE3">
        <w:rPr>
          <w:rFonts w:ascii="Trebuchet MS" w:hAnsi="Trebuchet MS" w:eastAsia="Trebuchet MS" w:cs="Trebuchet MS"/>
          <w:lang w:val="fr-FR"/>
        </w:rPr>
        <w:t> </w:t>
      </w:r>
    </w:p>
    <w:p w:rsidRPr="00C20AE3" w:rsidR="00577920" w:rsidP="00577920" w:rsidRDefault="00577920" w14:paraId="556225A2" w14:textId="123A3FFE">
      <w:pPr>
        <w:spacing w:line="279" w:lineRule="exact"/>
        <w:ind w:left="20" w:right="20"/>
        <w:jc w:val="center"/>
        <w:rPr>
          <w:rFonts w:ascii="Trebuchet MS" w:hAnsi="Trebuchet MS" w:eastAsia="Trebuchet MS" w:cs="Trebuchet MS"/>
          <w:lang w:val="fr-FR"/>
        </w:rPr>
      </w:pPr>
    </w:p>
    <w:p w:rsidRPr="00337302" w:rsidR="00DF5A89" w:rsidP="00577920" w:rsidRDefault="00DF5A89" w14:paraId="5FB5A4CD" w14:textId="0A33EC7B">
      <w:pPr>
        <w:spacing w:line="279" w:lineRule="exact"/>
        <w:ind w:left="20" w:right="20"/>
        <w:jc w:val="center"/>
        <w:rPr>
          <w:rFonts w:ascii="Trebuchet MS" w:hAnsi="Trebuchet MS" w:eastAsia="Trebuchet MS" w:cs="Trebuchet MS"/>
          <w:color w:val="FF0000"/>
          <w:lang w:val="fr-FR"/>
        </w:rPr>
      </w:pPr>
    </w:p>
    <w:p w:rsidRPr="00337302" w:rsidR="00DF5A89" w:rsidP="00577920" w:rsidRDefault="00DF5A89" w14:paraId="260355F0" w14:textId="7D94C5AE">
      <w:pPr>
        <w:spacing w:line="279" w:lineRule="exact"/>
        <w:ind w:left="20" w:right="20"/>
        <w:jc w:val="center"/>
        <w:rPr>
          <w:rFonts w:ascii="Trebuchet MS" w:hAnsi="Trebuchet MS" w:eastAsia="Trebuchet MS" w:cs="Trebuchet MS"/>
          <w:color w:val="FF0000"/>
          <w:lang w:val="fr-FR"/>
        </w:rPr>
      </w:pPr>
    </w:p>
    <w:p w:rsidRPr="00337302" w:rsidR="00DF5A89" w:rsidP="00577920" w:rsidRDefault="00DF5A89" w14:paraId="4F7099EC" w14:textId="0BAAFDEE">
      <w:pPr>
        <w:spacing w:line="279" w:lineRule="exact"/>
        <w:ind w:left="20" w:right="20"/>
        <w:jc w:val="center"/>
        <w:rPr>
          <w:rFonts w:ascii="Trebuchet MS" w:hAnsi="Trebuchet MS" w:eastAsia="Trebuchet MS" w:cs="Trebuchet MS"/>
          <w:color w:val="FF0000"/>
          <w:lang w:val="fr-FR"/>
        </w:rPr>
      </w:pPr>
    </w:p>
    <w:p w:rsidRPr="00C20AE3" w:rsidR="00DF5A89" w:rsidP="00DF5A89" w:rsidRDefault="00DF5A89" w14:paraId="30F8931A" w14:textId="77777777">
      <w:pPr>
        <w:spacing w:line="279" w:lineRule="exact"/>
        <w:ind w:left="20" w:right="20"/>
        <w:jc w:val="center"/>
        <w:rPr>
          <w:rFonts w:ascii="Arial" w:hAnsi="Arial" w:eastAsia="Trebuchet MS" w:cs="Arial"/>
          <w:sz w:val="22"/>
          <w:szCs w:val="22"/>
          <w:lang w:val="fr-FR"/>
        </w:rPr>
      </w:pPr>
      <w:r w:rsidRPr="00C20AE3">
        <w:rPr>
          <w:rFonts w:ascii="Arial" w:hAnsi="Arial" w:eastAsia="Trebuchet MS" w:cs="Arial"/>
          <w:b/>
          <w:sz w:val="22"/>
          <w:szCs w:val="22"/>
          <w:lang w:val="fr-FR"/>
        </w:rPr>
        <w:t xml:space="preserve">Ville de Montpellier </w:t>
      </w:r>
    </w:p>
    <w:p w:rsidRPr="00C20AE3" w:rsidR="00DF5A89" w:rsidP="00DF5A89" w:rsidRDefault="00DF5A89" w14:paraId="4B302097" w14:textId="77777777">
      <w:pPr>
        <w:spacing w:line="279" w:lineRule="exact"/>
        <w:ind w:left="20" w:right="20"/>
        <w:jc w:val="center"/>
        <w:rPr>
          <w:rFonts w:ascii="Arial" w:hAnsi="Arial" w:eastAsia="Trebuchet MS" w:cs="Arial"/>
          <w:sz w:val="22"/>
          <w:szCs w:val="22"/>
          <w:lang w:val="fr-FR"/>
        </w:rPr>
      </w:pPr>
      <w:r w:rsidRPr="00C20AE3">
        <w:rPr>
          <w:rFonts w:ascii="Arial" w:hAnsi="Arial" w:eastAsia="Trebuchet MS" w:cs="Arial"/>
          <w:sz w:val="22"/>
          <w:szCs w:val="22"/>
          <w:lang w:val="fr-FR"/>
        </w:rPr>
        <w:t>1 Place Georges Frêche</w:t>
      </w:r>
    </w:p>
    <w:p w:rsidRPr="00C20AE3" w:rsidR="00DF5A89" w:rsidP="00DF5A89" w:rsidRDefault="00DF5A89" w14:paraId="105F1A06" w14:textId="77777777">
      <w:pPr>
        <w:spacing w:line="279" w:lineRule="exact"/>
        <w:ind w:left="20" w:right="20"/>
        <w:jc w:val="center"/>
        <w:rPr>
          <w:rFonts w:ascii="Arial" w:hAnsi="Arial" w:eastAsia="Trebuchet MS" w:cs="Arial"/>
          <w:sz w:val="22"/>
          <w:szCs w:val="22"/>
          <w:lang w:val="fr-FR"/>
        </w:rPr>
      </w:pPr>
      <w:r w:rsidRPr="00C20AE3">
        <w:rPr>
          <w:rFonts w:ascii="Arial" w:hAnsi="Arial" w:eastAsia="Trebuchet MS" w:cs="Arial"/>
          <w:sz w:val="22"/>
          <w:szCs w:val="22"/>
          <w:lang w:val="fr-FR"/>
        </w:rPr>
        <w:t>34267 Montpellier CEDEX 2</w:t>
      </w:r>
    </w:p>
    <w:p w:rsidR="00DF5A89" w:rsidP="00577920" w:rsidRDefault="00DF5A89" w14:paraId="39DC38DA" w14:textId="77777777">
      <w:pPr>
        <w:spacing w:line="279" w:lineRule="exact"/>
        <w:ind w:left="20" w:right="20"/>
        <w:jc w:val="center"/>
        <w:rPr>
          <w:rFonts w:ascii="Trebuchet MS" w:hAnsi="Trebuchet MS" w:eastAsia="Trebuchet MS" w:cs="Trebuchet MS"/>
          <w:color w:val="000000"/>
          <w:lang w:val="fr-FR"/>
        </w:rPr>
        <w:sectPr w:rsidR="00DF5A89">
          <w:headerReference w:type="even" r:id="rId8"/>
          <w:headerReference w:type="default" r:id="rId9"/>
          <w:footerReference w:type="even" r:id="rId10"/>
          <w:footerReference w:type="default" r:id="rId11"/>
          <w:headerReference w:type="first" r:id="rId12"/>
          <w:footerReference w:type="first" r:id="rId13"/>
          <w:pgSz w:w="11900" w:h="16840" w:orient="portrait"/>
          <w:pgMar w:top="1134" w:right="1134" w:bottom="1134" w:left="1134" w:header="1134" w:footer="1134" w:gutter="0"/>
          <w:cols w:space="708"/>
        </w:sectPr>
      </w:pPr>
    </w:p>
    <w:p w:rsidRPr="00DF5A89" w:rsidR="00577920" w:rsidP="00577920" w:rsidRDefault="00577920" w14:paraId="314A924B" w14:textId="77777777">
      <w:pPr>
        <w:spacing w:line="20" w:lineRule="exact"/>
        <w:rPr>
          <w:sz w:val="2"/>
          <w:lang w:val="fr-FR"/>
        </w:rPr>
      </w:pPr>
    </w:p>
    <w:p w:rsidRPr="00C076A6" w:rsidR="00577920" w:rsidP="00577920" w:rsidRDefault="00577920" w14:paraId="14DB03F1" w14:textId="77777777">
      <w:pPr>
        <w:spacing w:after="120"/>
        <w:ind w:left="20" w:right="20"/>
        <w:jc w:val="center"/>
        <w:rPr>
          <w:rFonts w:ascii="Arial" w:hAnsi="Arial" w:eastAsia="Trebuchet MS" w:cs="Arial"/>
          <w:b/>
          <w:color w:val="000000"/>
          <w:sz w:val="22"/>
          <w:szCs w:val="22"/>
          <w:lang w:val="fr-FR"/>
        </w:rPr>
      </w:pPr>
      <w:r w:rsidRPr="00C076A6">
        <w:rPr>
          <w:rFonts w:ascii="Arial" w:hAnsi="Arial" w:eastAsia="Trebuchet MS" w:cs="Arial"/>
          <w:b/>
          <w:color w:val="000000"/>
          <w:sz w:val="22"/>
          <w:szCs w:val="22"/>
          <w:lang w:val="fr-FR"/>
        </w:rPr>
        <w:t>SOMMAIRE</w:t>
      </w:r>
    </w:p>
    <w:p w:rsidRPr="00DF5A89" w:rsidR="00577920" w:rsidP="00577920" w:rsidRDefault="00577920" w14:paraId="3132ECF9" w14:textId="77777777">
      <w:pPr>
        <w:spacing w:after="80" w:line="240" w:lineRule="exact"/>
        <w:rPr>
          <w:rFonts w:ascii="Arial" w:hAnsi="Arial" w:cs="Arial"/>
          <w:sz w:val="22"/>
          <w:szCs w:val="22"/>
          <w:lang w:val="fr-FR"/>
        </w:rPr>
      </w:pPr>
    </w:p>
    <w:p w:rsidR="004D5A0C" w:rsidRDefault="00577920" w14:paraId="561FF0D7" w14:textId="72869921">
      <w:pPr>
        <w:pStyle w:val="TM1"/>
        <w:tabs>
          <w:tab w:val="right" w:leader="dot" w:pos="9622"/>
        </w:tabs>
        <w:rPr>
          <w:rFonts w:asciiTheme="minorHAnsi" w:hAnsiTheme="minorHAnsi" w:eastAsiaTheme="minorEastAsia" w:cstheme="minorBidi"/>
          <w:noProof/>
          <w:sz w:val="22"/>
          <w:szCs w:val="22"/>
          <w:lang w:val="fr-FR" w:eastAsia="fr-FR"/>
        </w:rPr>
      </w:pPr>
      <w:r w:rsidRPr="00030C50">
        <w:rPr>
          <w:rFonts w:ascii="Arial" w:hAnsi="Arial" w:eastAsia="Trebuchet MS" w:cs="Arial"/>
          <w:color w:val="000000"/>
          <w:sz w:val="22"/>
          <w:szCs w:val="22"/>
          <w:lang w:val="fr-FR"/>
        </w:rPr>
        <w:fldChar w:fldCharType="begin"/>
      </w:r>
      <w:r w:rsidRPr="00030C50">
        <w:rPr>
          <w:rFonts w:ascii="Arial" w:hAnsi="Arial" w:eastAsia="Trebuchet MS" w:cs="Arial"/>
          <w:color w:val="000000"/>
          <w:sz w:val="22"/>
          <w:szCs w:val="22"/>
          <w:lang w:val="fr-FR"/>
        </w:rPr>
        <w:instrText xml:space="preserve"> TOC </w:instrText>
      </w:r>
      <w:r w:rsidRPr="00030C50">
        <w:rPr>
          <w:rFonts w:ascii="Arial" w:hAnsi="Arial" w:eastAsia="Trebuchet MS" w:cs="Arial"/>
          <w:color w:val="000000"/>
          <w:sz w:val="22"/>
          <w:szCs w:val="22"/>
          <w:lang w:val="fr-FR"/>
        </w:rPr>
        <w:fldChar w:fldCharType="separate"/>
      </w:r>
      <w:r w:rsidRPr="009F1069" w:rsidR="004D5A0C">
        <w:rPr>
          <w:rFonts w:eastAsia="Trebuchet MS"/>
          <w:noProof/>
          <w:color w:val="000000"/>
          <w:lang w:val="fr-FR"/>
        </w:rPr>
        <w:t>1 - Objet et étendue de la consultation</w:t>
      </w:r>
      <w:r w:rsidR="004D5A0C">
        <w:rPr>
          <w:noProof/>
        </w:rPr>
        <w:tab/>
      </w:r>
      <w:r w:rsidR="004D5A0C">
        <w:rPr>
          <w:noProof/>
        </w:rPr>
        <w:fldChar w:fldCharType="begin"/>
      </w:r>
      <w:r w:rsidR="004D5A0C">
        <w:rPr>
          <w:noProof/>
        </w:rPr>
        <w:instrText xml:space="preserve"> PAGEREF _Toc188624028 \h </w:instrText>
      </w:r>
      <w:r w:rsidR="004D5A0C">
        <w:rPr>
          <w:noProof/>
        </w:rPr>
      </w:r>
      <w:r w:rsidR="004D5A0C">
        <w:rPr>
          <w:noProof/>
        </w:rPr>
        <w:fldChar w:fldCharType="separate"/>
      </w:r>
      <w:r w:rsidR="004D5A0C">
        <w:rPr>
          <w:noProof/>
        </w:rPr>
        <w:t>3</w:t>
      </w:r>
      <w:r w:rsidR="004D5A0C">
        <w:rPr>
          <w:noProof/>
        </w:rPr>
        <w:fldChar w:fldCharType="end"/>
      </w:r>
    </w:p>
    <w:p w:rsidR="004D5A0C" w:rsidRDefault="004D5A0C" w14:paraId="226750A2" w14:textId="31562F04">
      <w:pPr>
        <w:pStyle w:val="TM2"/>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1.1 - Objet</w:t>
      </w:r>
      <w:r>
        <w:rPr>
          <w:noProof/>
        </w:rPr>
        <w:tab/>
      </w:r>
      <w:r>
        <w:rPr>
          <w:noProof/>
        </w:rPr>
        <w:fldChar w:fldCharType="begin"/>
      </w:r>
      <w:r>
        <w:rPr>
          <w:noProof/>
        </w:rPr>
        <w:instrText xml:space="preserve"> PAGEREF _Toc188624029 \h </w:instrText>
      </w:r>
      <w:r>
        <w:rPr>
          <w:noProof/>
        </w:rPr>
      </w:r>
      <w:r>
        <w:rPr>
          <w:noProof/>
        </w:rPr>
        <w:fldChar w:fldCharType="separate"/>
      </w:r>
      <w:r>
        <w:rPr>
          <w:noProof/>
        </w:rPr>
        <w:t>3</w:t>
      </w:r>
      <w:r>
        <w:rPr>
          <w:noProof/>
        </w:rPr>
        <w:fldChar w:fldCharType="end"/>
      </w:r>
    </w:p>
    <w:p w:rsidR="004D5A0C" w:rsidRDefault="004D5A0C" w14:paraId="708D193C" w14:textId="46D1CECB">
      <w:pPr>
        <w:pStyle w:val="TM2"/>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1.2 - Mode de passation</w:t>
      </w:r>
      <w:r>
        <w:rPr>
          <w:noProof/>
        </w:rPr>
        <w:tab/>
      </w:r>
      <w:r>
        <w:rPr>
          <w:noProof/>
        </w:rPr>
        <w:fldChar w:fldCharType="begin"/>
      </w:r>
      <w:r>
        <w:rPr>
          <w:noProof/>
        </w:rPr>
        <w:instrText xml:space="preserve"> PAGEREF _Toc188624030 \h </w:instrText>
      </w:r>
      <w:r>
        <w:rPr>
          <w:noProof/>
        </w:rPr>
      </w:r>
      <w:r>
        <w:rPr>
          <w:noProof/>
        </w:rPr>
        <w:fldChar w:fldCharType="separate"/>
      </w:r>
      <w:r>
        <w:rPr>
          <w:noProof/>
        </w:rPr>
        <w:t>3</w:t>
      </w:r>
      <w:r>
        <w:rPr>
          <w:noProof/>
        </w:rPr>
        <w:fldChar w:fldCharType="end"/>
      </w:r>
    </w:p>
    <w:p w:rsidR="004D5A0C" w:rsidRDefault="004D5A0C" w14:paraId="700E1073" w14:textId="0B4010D5">
      <w:pPr>
        <w:pStyle w:val="TM3"/>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1.2.1 - Echanges électroniques</w:t>
      </w:r>
      <w:r>
        <w:rPr>
          <w:noProof/>
        </w:rPr>
        <w:tab/>
      </w:r>
      <w:r>
        <w:rPr>
          <w:noProof/>
        </w:rPr>
        <w:fldChar w:fldCharType="begin"/>
      </w:r>
      <w:r>
        <w:rPr>
          <w:noProof/>
        </w:rPr>
        <w:instrText xml:space="preserve"> PAGEREF _Toc188624031 \h </w:instrText>
      </w:r>
      <w:r>
        <w:rPr>
          <w:noProof/>
        </w:rPr>
      </w:r>
      <w:r>
        <w:rPr>
          <w:noProof/>
        </w:rPr>
        <w:fldChar w:fldCharType="separate"/>
      </w:r>
      <w:r>
        <w:rPr>
          <w:noProof/>
        </w:rPr>
        <w:t>3</w:t>
      </w:r>
      <w:r>
        <w:rPr>
          <w:noProof/>
        </w:rPr>
        <w:fldChar w:fldCharType="end"/>
      </w:r>
    </w:p>
    <w:p w:rsidR="004D5A0C" w:rsidRDefault="004D5A0C" w14:paraId="6699FD24" w14:textId="36ABFA28">
      <w:pPr>
        <w:pStyle w:val="TM2"/>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1.3 - Type et forme de contrat</w:t>
      </w:r>
      <w:r>
        <w:rPr>
          <w:noProof/>
        </w:rPr>
        <w:tab/>
      </w:r>
      <w:r>
        <w:rPr>
          <w:noProof/>
        </w:rPr>
        <w:fldChar w:fldCharType="begin"/>
      </w:r>
      <w:r>
        <w:rPr>
          <w:noProof/>
        </w:rPr>
        <w:instrText xml:space="preserve"> PAGEREF _Toc188624032 \h </w:instrText>
      </w:r>
      <w:r>
        <w:rPr>
          <w:noProof/>
        </w:rPr>
      </w:r>
      <w:r>
        <w:rPr>
          <w:noProof/>
        </w:rPr>
        <w:fldChar w:fldCharType="separate"/>
      </w:r>
      <w:r>
        <w:rPr>
          <w:noProof/>
        </w:rPr>
        <w:t>3</w:t>
      </w:r>
      <w:r>
        <w:rPr>
          <w:noProof/>
        </w:rPr>
        <w:fldChar w:fldCharType="end"/>
      </w:r>
    </w:p>
    <w:p w:rsidR="004D5A0C" w:rsidRDefault="004D5A0C" w14:paraId="3C91478A" w14:textId="2E5E150F">
      <w:pPr>
        <w:pStyle w:val="TM2"/>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1.4 - Décomposition de la consultation</w:t>
      </w:r>
      <w:r>
        <w:rPr>
          <w:noProof/>
        </w:rPr>
        <w:tab/>
      </w:r>
      <w:r>
        <w:rPr>
          <w:noProof/>
        </w:rPr>
        <w:fldChar w:fldCharType="begin"/>
      </w:r>
      <w:r>
        <w:rPr>
          <w:noProof/>
        </w:rPr>
        <w:instrText xml:space="preserve"> PAGEREF _Toc188624033 \h </w:instrText>
      </w:r>
      <w:r>
        <w:rPr>
          <w:noProof/>
        </w:rPr>
      </w:r>
      <w:r>
        <w:rPr>
          <w:noProof/>
        </w:rPr>
        <w:fldChar w:fldCharType="separate"/>
      </w:r>
      <w:r>
        <w:rPr>
          <w:noProof/>
        </w:rPr>
        <w:t>3</w:t>
      </w:r>
      <w:r>
        <w:rPr>
          <w:noProof/>
        </w:rPr>
        <w:fldChar w:fldCharType="end"/>
      </w:r>
    </w:p>
    <w:p w:rsidR="004D5A0C" w:rsidRDefault="004D5A0C" w14:paraId="2C723D78" w14:textId="076A78E3">
      <w:pPr>
        <w:pStyle w:val="TM1"/>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2 - Conditions de la consultation</w:t>
      </w:r>
      <w:r>
        <w:rPr>
          <w:noProof/>
        </w:rPr>
        <w:tab/>
      </w:r>
      <w:r>
        <w:rPr>
          <w:noProof/>
        </w:rPr>
        <w:fldChar w:fldCharType="begin"/>
      </w:r>
      <w:r>
        <w:rPr>
          <w:noProof/>
        </w:rPr>
        <w:instrText xml:space="preserve"> PAGEREF _Toc188624034 \h </w:instrText>
      </w:r>
      <w:r>
        <w:rPr>
          <w:noProof/>
        </w:rPr>
      </w:r>
      <w:r>
        <w:rPr>
          <w:noProof/>
        </w:rPr>
        <w:fldChar w:fldCharType="separate"/>
      </w:r>
      <w:r>
        <w:rPr>
          <w:noProof/>
        </w:rPr>
        <w:t>4</w:t>
      </w:r>
      <w:r>
        <w:rPr>
          <w:noProof/>
        </w:rPr>
        <w:fldChar w:fldCharType="end"/>
      </w:r>
    </w:p>
    <w:p w:rsidR="004D5A0C" w:rsidRDefault="004D5A0C" w14:paraId="35ACF13F" w14:textId="22A75EAA">
      <w:pPr>
        <w:pStyle w:val="TM2"/>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2.1 - Délai de validité des offres</w:t>
      </w:r>
      <w:r>
        <w:rPr>
          <w:noProof/>
        </w:rPr>
        <w:tab/>
      </w:r>
      <w:r>
        <w:rPr>
          <w:noProof/>
        </w:rPr>
        <w:fldChar w:fldCharType="begin"/>
      </w:r>
      <w:r>
        <w:rPr>
          <w:noProof/>
        </w:rPr>
        <w:instrText xml:space="preserve"> PAGEREF _Toc188624035 \h </w:instrText>
      </w:r>
      <w:r>
        <w:rPr>
          <w:noProof/>
        </w:rPr>
      </w:r>
      <w:r>
        <w:rPr>
          <w:noProof/>
        </w:rPr>
        <w:fldChar w:fldCharType="separate"/>
      </w:r>
      <w:r>
        <w:rPr>
          <w:noProof/>
        </w:rPr>
        <w:t>4</w:t>
      </w:r>
      <w:r>
        <w:rPr>
          <w:noProof/>
        </w:rPr>
        <w:fldChar w:fldCharType="end"/>
      </w:r>
    </w:p>
    <w:p w:rsidR="004D5A0C" w:rsidRDefault="004D5A0C" w14:paraId="46AFD0C2" w14:textId="5B8EB8C1">
      <w:pPr>
        <w:pStyle w:val="TM2"/>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2.2 - Forme juridique du groupement</w:t>
      </w:r>
      <w:r>
        <w:rPr>
          <w:noProof/>
        </w:rPr>
        <w:tab/>
      </w:r>
      <w:r>
        <w:rPr>
          <w:noProof/>
        </w:rPr>
        <w:fldChar w:fldCharType="begin"/>
      </w:r>
      <w:r>
        <w:rPr>
          <w:noProof/>
        </w:rPr>
        <w:instrText xml:space="preserve"> PAGEREF _Toc188624036 \h </w:instrText>
      </w:r>
      <w:r>
        <w:rPr>
          <w:noProof/>
        </w:rPr>
      </w:r>
      <w:r>
        <w:rPr>
          <w:noProof/>
        </w:rPr>
        <w:fldChar w:fldCharType="separate"/>
      </w:r>
      <w:r>
        <w:rPr>
          <w:noProof/>
        </w:rPr>
        <w:t>4</w:t>
      </w:r>
      <w:r>
        <w:rPr>
          <w:noProof/>
        </w:rPr>
        <w:fldChar w:fldCharType="end"/>
      </w:r>
    </w:p>
    <w:p w:rsidR="004D5A0C" w:rsidRDefault="004D5A0C" w14:paraId="61E87845" w14:textId="0A526D3F">
      <w:pPr>
        <w:pStyle w:val="TM2"/>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2.3 – Variantes libres</w:t>
      </w:r>
      <w:r>
        <w:rPr>
          <w:noProof/>
        </w:rPr>
        <w:tab/>
      </w:r>
      <w:r>
        <w:rPr>
          <w:noProof/>
        </w:rPr>
        <w:fldChar w:fldCharType="begin"/>
      </w:r>
      <w:r>
        <w:rPr>
          <w:noProof/>
        </w:rPr>
        <w:instrText xml:space="preserve"> PAGEREF _Toc188624037 \h </w:instrText>
      </w:r>
      <w:r>
        <w:rPr>
          <w:noProof/>
        </w:rPr>
      </w:r>
      <w:r>
        <w:rPr>
          <w:noProof/>
        </w:rPr>
        <w:fldChar w:fldCharType="separate"/>
      </w:r>
      <w:r>
        <w:rPr>
          <w:noProof/>
        </w:rPr>
        <w:t>4</w:t>
      </w:r>
      <w:r>
        <w:rPr>
          <w:noProof/>
        </w:rPr>
        <w:fldChar w:fldCharType="end"/>
      </w:r>
    </w:p>
    <w:p w:rsidR="004D5A0C" w:rsidRDefault="004D5A0C" w14:paraId="2E5AC815" w14:textId="25BECDC2">
      <w:pPr>
        <w:pStyle w:val="TM2"/>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2.4 – Variantes exigées</w:t>
      </w:r>
      <w:r>
        <w:rPr>
          <w:noProof/>
        </w:rPr>
        <w:tab/>
      </w:r>
      <w:r>
        <w:rPr>
          <w:noProof/>
        </w:rPr>
        <w:fldChar w:fldCharType="begin"/>
      </w:r>
      <w:r>
        <w:rPr>
          <w:noProof/>
        </w:rPr>
        <w:instrText xml:space="preserve"> PAGEREF _Toc188624038 \h </w:instrText>
      </w:r>
      <w:r>
        <w:rPr>
          <w:noProof/>
        </w:rPr>
      </w:r>
      <w:r>
        <w:rPr>
          <w:noProof/>
        </w:rPr>
        <w:fldChar w:fldCharType="separate"/>
      </w:r>
      <w:r>
        <w:rPr>
          <w:noProof/>
        </w:rPr>
        <w:t>4</w:t>
      </w:r>
      <w:r>
        <w:rPr>
          <w:noProof/>
        </w:rPr>
        <w:fldChar w:fldCharType="end"/>
      </w:r>
    </w:p>
    <w:p w:rsidR="004D5A0C" w:rsidRDefault="004D5A0C" w14:paraId="6BBA9F60" w14:textId="07B992B9">
      <w:pPr>
        <w:pStyle w:val="TM2"/>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2.5 – Prestations supplémentaires éventuelles</w:t>
      </w:r>
      <w:r>
        <w:rPr>
          <w:noProof/>
        </w:rPr>
        <w:tab/>
      </w:r>
      <w:r>
        <w:rPr>
          <w:noProof/>
        </w:rPr>
        <w:fldChar w:fldCharType="begin"/>
      </w:r>
      <w:r>
        <w:rPr>
          <w:noProof/>
        </w:rPr>
        <w:instrText xml:space="preserve"> PAGEREF _Toc188624039 \h </w:instrText>
      </w:r>
      <w:r>
        <w:rPr>
          <w:noProof/>
        </w:rPr>
      </w:r>
      <w:r>
        <w:rPr>
          <w:noProof/>
        </w:rPr>
        <w:fldChar w:fldCharType="separate"/>
      </w:r>
      <w:r>
        <w:rPr>
          <w:noProof/>
        </w:rPr>
        <w:t>4</w:t>
      </w:r>
      <w:r>
        <w:rPr>
          <w:noProof/>
        </w:rPr>
        <w:fldChar w:fldCharType="end"/>
      </w:r>
    </w:p>
    <w:p w:rsidR="004D5A0C" w:rsidRDefault="004D5A0C" w14:paraId="7181063B" w14:textId="0739F78D">
      <w:pPr>
        <w:pStyle w:val="TM1"/>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3 - Conditions relatives au contrat</w:t>
      </w:r>
      <w:r>
        <w:rPr>
          <w:noProof/>
        </w:rPr>
        <w:tab/>
      </w:r>
      <w:r>
        <w:rPr>
          <w:noProof/>
        </w:rPr>
        <w:fldChar w:fldCharType="begin"/>
      </w:r>
      <w:r>
        <w:rPr>
          <w:noProof/>
        </w:rPr>
        <w:instrText xml:space="preserve"> PAGEREF _Toc188624040 \h </w:instrText>
      </w:r>
      <w:r>
        <w:rPr>
          <w:noProof/>
        </w:rPr>
      </w:r>
      <w:r>
        <w:rPr>
          <w:noProof/>
        </w:rPr>
        <w:fldChar w:fldCharType="separate"/>
      </w:r>
      <w:r>
        <w:rPr>
          <w:noProof/>
        </w:rPr>
        <w:t>5</w:t>
      </w:r>
      <w:r>
        <w:rPr>
          <w:noProof/>
        </w:rPr>
        <w:fldChar w:fldCharType="end"/>
      </w:r>
    </w:p>
    <w:p w:rsidR="004D5A0C" w:rsidRDefault="004D5A0C" w14:paraId="7DD8F60C" w14:textId="69C6051A">
      <w:pPr>
        <w:pStyle w:val="TM2"/>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3.1 - Durée du contrat ou délai d'exécution</w:t>
      </w:r>
      <w:r>
        <w:rPr>
          <w:noProof/>
        </w:rPr>
        <w:tab/>
      </w:r>
      <w:r>
        <w:rPr>
          <w:noProof/>
        </w:rPr>
        <w:fldChar w:fldCharType="begin"/>
      </w:r>
      <w:r>
        <w:rPr>
          <w:noProof/>
        </w:rPr>
        <w:instrText xml:space="preserve"> PAGEREF _Toc188624041 \h </w:instrText>
      </w:r>
      <w:r>
        <w:rPr>
          <w:noProof/>
        </w:rPr>
      </w:r>
      <w:r>
        <w:rPr>
          <w:noProof/>
        </w:rPr>
        <w:fldChar w:fldCharType="separate"/>
      </w:r>
      <w:r>
        <w:rPr>
          <w:noProof/>
        </w:rPr>
        <w:t>5</w:t>
      </w:r>
      <w:r>
        <w:rPr>
          <w:noProof/>
        </w:rPr>
        <w:fldChar w:fldCharType="end"/>
      </w:r>
    </w:p>
    <w:p w:rsidR="004D5A0C" w:rsidRDefault="004D5A0C" w14:paraId="07642ADD" w14:textId="441EDAA9">
      <w:pPr>
        <w:pStyle w:val="TM2"/>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3.2 - Modalités essentielles de financement et de paiement</w:t>
      </w:r>
      <w:r>
        <w:rPr>
          <w:noProof/>
        </w:rPr>
        <w:tab/>
      </w:r>
      <w:r>
        <w:rPr>
          <w:noProof/>
        </w:rPr>
        <w:fldChar w:fldCharType="begin"/>
      </w:r>
      <w:r>
        <w:rPr>
          <w:noProof/>
        </w:rPr>
        <w:instrText xml:space="preserve"> PAGEREF _Toc188624042 \h </w:instrText>
      </w:r>
      <w:r>
        <w:rPr>
          <w:noProof/>
        </w:rPr>
      </w:r>
      <w:r>
        <w:rPr>
          <w:noProof/>
        </w:rPr>
        <w:fldChar w:fldCharType="separate"/>
      </w:r>
      <w:r>
        <w:rPr>
          <w:noProof/>
        </w:rPr>
        <w:t>5</w:t>
      </w:r>
      <w:r>
        <w:rPr>
          <w:noProof/>
        </w:rPr>
        <w:fldChar w:fldCharType="end"/>
      </w:r>
    </w:p>
    <w:p w:rsidR="004D5A0C" w:rsidRDefault="004D5A0C" w14:paraId="28CD278B" w14:textId="0866CECB">
      <w:pPr>
        <w:pStyle w:val="TM1"/>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4 - Contenu du dossier de consultation</w:t>
      </w:r>
      <w:r>
        <w:rPr>
          <w:noProof/>
        </w:rPr>
        <w:tab/>
      </w:r>
      <w:r>
        <w:rPr>
          <w:noProof/>
        </w:rPr>
        <w:fldChar w:fldCharType="begin"/>
      </w:r>
      <w:r>
        <w:rPr>
          <w:noProof/>
        </w:rPr>
        <w:instrText xml:space="preserve"> PAGEREF _Toc188624043 \h </w:instrText>
      </w:r>
      <w:r>
        <w:rPr>
          <w:noProof/>
        </w:rPr>
      </w:r>
      <w:r>
        <w:rPr>
          <w:noProof/>
        </w:rPr>
        <w:fldChar w:fldCharType="separate"/>
      </w:r>
      <w:r>
        <w:rPr>
          <w:noProof/>
        </w:rPr>
        <w:t>5</w:t>
      </w:r>
      <w:r>
        <w:rPr>
          <w:noProof/>
        </w:rPr>
        <w:fldChar w:fldCharType="end"/>
      </w:r>
    </w:p>
    <w:p w:rsidR="004D5A0C" w:rsidRDefault="004D5A0C" w14:paraId="6172CF5E" w14:textId="55963D28">
      <w:pPr>
        <w:pStyle w:val="TM1"/>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5 - Présentation des candidatures et des offres</w:t>
      </w:r>
      <w:r>
        <w:rPr>
          <w:noProof/>
        </w:rPr>
        <w:tab/>
      </w:r>
      <w:r>
        <w:rPr>
          <w:noProof/>
        </w:rPr>
        <w:fldChar w:fldCharType="begin"/>
      </w:r>
      <w:r>
        <w:rPr>
          <w:noProof/>
        </w:rPr>
        <w:instrText xml:space="preserve"> PAGEREF _Toc188624044 \h </w:instrText>
      </w:r>
      <w:r>
        <w:rPr>
          <w:noProof/>
        </w:rPr>
      </w:r>
      <w:r>
        <w:rPr>
          <w:noProof/>
        </w:rPr>
        <w:fldChar w:fldCharType="separate"/>
      </w:r>
      <w:r>
        <w:rPr>
          <w:noProof/>
        </w:rPr>
        <w:t>5</w:t>
      </w:r>
      <w:r>
        <w:rPr>
          <w:noProof/>
        </w:rPr>
        <w:fldChar w:fldCharType="end"/>
      </w:r>
    </w:p>
    <w:p w:rsidR="004D5A0C" w:rsidRDefault="004D5A0C" w14:paraId="0C8A3B1E" w14:textId="2DA97596">
      <w:pPr>
        <w:pStyle w:val="TM2"/>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5.1 - Documents à produire</w:t>
      </w:r>
      <w:r>
        <w:rPr>
          <w:noProof/>
        </w:rPr>
        <w:tab/>
      </w:r>
      <w:r>
        <w:rPr>
          <w:noProof/>
        </w:rPr>
        <w:fldChar w:fldCharType="begin"/>
      </w:r>
      <w:r>
        <w:rPr>
          <w:noProof/>
        </w:rPr>
        <w:instrText xml:space="preserve"> PAGEREF _Toc188624045 \h </w:instrText>
      </w:r>
      <w:r>
        <w:rPr>
          <w:noProof/>
        </w:rPr>
      </w:r>
      <w:r>
        <w:rPr>
          <w:noProof/>
        </w:rPr>
        <w:fldChar w:fldCharType="separate"/>
      </w:r>
      <w:r>
        <w:rPr>
          <w:noProof/>
        </w:rPr>
        <w:t>5</w:t>
      </w:r>
      <w:r>
        <w:rPr>
          <w:noProof/>
        </w:rPr>
        <w:fldChar w:fldCharType="end"/>
      </w:r>
    </w:p>
    <w:p w:rsidR="004D5A0C" w:rsidRDefault="004D5A0C" w14:paraId="2E0AABF1" w14:textId="1F06A29F">
      <w:pPr>
        <w:pStyle w:val="TM2"/>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5.2 – Présentation des variantes libres</w:t>
      </w:r>
      <w:r>
        <w:rPr>
          <w:noProof/>
        </w:rPr>
        <w:tab/>
      </w:r>
      <w:r>
        <w:rPr>
          <w:noProof/>
        </w:rPr>
        <w:fldChar w:fldCharType="begin"/>
      </w:r>
      <w:r>
        <w:rPr>
          <w:noProof/>
        </w:rPr>
        <w:instrText xml:space="preserve"> PAGEREF _Toc188624046 \h </w:instrText>
      </w:r>
      <w:r>
        <w:rPr>
          <w:noProof/>
        </w:rPr>
      </w:r>
      <w:r>
        <w:rPr>
          <w:noProof/>
        </w:rPr>
        <w:fldChar w:fldCharType="separate"/>
      </w:r>
      <w:r>
        <w:rPr>
          <w:noProof/>
        </w:rPr>
        <w:t>8</w:t>
      </w:r>
      <w:r>
        <w:rPr>
          <w:noProof/>
        </w:rPr>
        <w:fldChar w:fldCharType="end"/>
      </w:r>
    </w:p>
    <w:p w:rsidR="004D5A0C" w:rsidRDefault="004D5A0C" w14:paraId="6A72FF4F" w14:textId="45442696">
      <w:pPr>
        <w:pStyle w:val="TM2"/>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5.3 – Présentation des variantes exigées</w:t>
      </w:r>
      <w:r>
        <w:rPr>
          <w:noProof/>
        </w:rPr>
        <w:tab/>
      </w:r>
      <w:r>
        <w:rPr>
          <w:noProof/>
        </w:rPr>
        <w:fldChar w:fldCharType="begin"/>
      </w:r>
      <w:r>
        <w:rPr>
          <w:noProof/>
        </w:rPr>
        <w:instrText xml:space="preserve"> PAGEREF _Toc188624047 \h </w:instrText>
      </w:r>
      <w:r>
        <w:rPr>
          <w:noProof/>
        </w:rPr>
      </w:r>
      <w:r>
        <w:rPr>
          <w:noProof/>
        </w:rPr>
        <w:fldChar w:fldCharType="separate"/>
      </w:r>
      <w:r>
        <w:rPr>
          <w:noProof/>
        </w:rPr>
        <w:t>8</w:t>
      </w:r>
      <w:r>
        <w:rPr>
          <w:noProof/>
        </w:rPr>
        <w:fldChar w:fldCharType="end"/>
      </w:r>
    </w:p>
    <w:p w:rsidR="004D5A0C" w:rsidRDefault="004D5A0C" w14:paraId="58B973D5" w14:textId="2A5874A2">
      <w:pPr>
        <w:pStyle w:val="TM2"/>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5.4 –  Echantillons</w:t>
      </w:r>
      <w:r>
        <w:rPr>
          <w:noProof/>
        </w:rPr>
        <w:tab/>
      </w:r>
      <w:r>
        <w:rPr>
          <w:noProof/>
        </w:rPr>
        <w:fldChar w:fldCharType="begin"/>
      </w:r>
      <w:r>
        <w:rPr>
          <w:noProof/>
        </w:rPr>
        <w:instrText xml:space="preserve"> PAGEREF _Toc188624048 \h </w:instrText>
      </w:r>
      <w:r>
        <w:rPr>
          <w:noProof/>
        </w:rPr>
      </w:r>
      <w:r>
        <w:rPr>
          <w:noProof/>
        </w:rPr>
        <w:fldChar w:fldCharType="separate"/>
      </w:r>
      <w:r>
        <w:rPr>
          <w:noProof/>
        </w:rPr>
        <w:t>8</w:t>
      </w:r>
      <w:r>
        <w:rPr>
          <w:noProof/>
        </w:rPr>
        <w:fldChar w:fldCharType="end"/>
      </w:r>
    </w:p>
    <w:p w:rsidR="004D5A0C" w:rsidRDefault="004D5A0C" w14:paraId="5D9D8F10" w14:textId="5B763DDD">
      <w:pPr>
        <w:pStyle w:val="TM2"/>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5.5 –  Visite sur site</w:t>
      </w:r>
      <w:r>
        <w:rPr>
          <w:noProof/>
        </w:rPr>
        <w:tab/>
      </w:r>
      <w:r>
        <w:rPr>
          <w:noProof/>
        </w:rPr>
        <w:fldChar w:fldCharType="begin"/>
      </w:r>
      <w:r>
        <w:rPr>
          <w:noProof/>
        </w:rPr>
        <w:instrText xml:space="preserve"> PAGEREF _Toc188624049 \h </w:instrText>
      </w:r>
      <w:r>
        <w:rPr>
          <w:noProof/>
        </w:rPr>
      </w:r>
      <w:r>
        <w:rPr>
          <w:noProof/>
        </w:rPr>
        <w:fldChar w:fldCharType="separate"/>
      </w:r>
      <w:r>
        <w:rPr>
          <w:noProof/>
        </w:rPr>
        <w:t>8</w:t>
      </w:r>
      <w:r>
        <w:rPr>
          <w:noProof/>
        </w:rPr>
        <w:fldChar w:fldCharType="end"/>
      </w:r>
    </w:p>
    <w:p w:rsidR="004D5A0C" w:rsidRDefault="004D5A0C" w14:paraId="00864D1B" w14:textId="484B9B1F">
      <w:pPr>
        <w:pStyle w:val="TM1"/>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6 - Conditions d'envoi ou de remise des plis</w:t>
      </w:r>
      <w:r>
        <w:rPr>
          <w:noProof/>
        </w:rPr>
        <w:tab/>
      </w:r>
      <w:r>
        <w:rPr>
          <w:noProof/>
        </w:rPr>
        <w:fldChar w:fldCharType="begin"/>
      </w:r>
      <w:r>
        <w:rPr>
          <w:noProof/>
        </w:rPr>
        <w:instrText xml:space="preserve"> PAGEREF _Toc188624050 \h </w:instrText>
      </w:r>
      <w:r>
        <w:rPr>
          <w:noProof/>
        </w:rPr>
      </w:r>
      <w:r>
        <w:rPr>
          <w:noProof/>
        </w:rPr>
        <w:fldChar w:fldCharType="separate"/>
      </w:r>
      <w:r>
        <w:rPr>
          <w:noProof/>
        </w:rPr>
        <w:t>8</w:t>
      </w:r>
      <w:r>
        <w:rPr>
          <w:noProof/>
        </w:rPr>
        <w:fldChar w:fldCharType="end"/>
      </w:r>
    </w:p>
    <w:p w:rsidR="004D5A0C" w:rsidRDefault="004D5A0C" w14:paraId="3B48B4B0" w14:textId="10FC38CD">
      <w:pPr>
        <w:pStyle w:val="TM2"/>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6.1 - Transmission électronique</w:t>
      </w:r>
      <w:r>
        <w:rPr>
          <w:noProof/>
        </w:rPr>
        <w:tab/>
      </w:r>
      <w:r>
        <w:rPr>
          <w:noProof/>
        </w:rPr>
        <w:fldChar w:fldCharType="begin"/>
      </w:r>
      <w:r>
        <w:rPr>
          <w:noProof/>
        </w:rPr>
        <w:instrText xml:space="preserve"> PAGEREF _Toc188624051 \h </w:instrText>
      </w:r>
      <w:r>
        <w:rPr>
          <w:noProof/>
        </w:rPr>
      </w:r>
      <w:r>
        <w:rPr>
          <w:noProof/>
        </w:rPr>
        <w:fldChar w:fldCharType="separate"/>
      </w:r>
      <w:r>
        <w:rPr>
          <w:noProof/>
        </w:rPr>
        <w:t>8</w:t>
      </w:r>
      <w:r>
        <w:rPr>
          <w:noProof/>
        </w:rPr>
        <w:fldChar w:fldCharType="end"/>
      </w:r>
    </w:p>
    <w:p w:rsidR="004D5A0C" w:rsidRDefault="004D5A0C" w14:paraId="6F48A066" w14:textId="215E661F">
      <w:pPr>
        <w:pStyle w:val="TM2"/>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6.2 - Transmission sous support papier</w:t>
      </w:r>
      <w:r>
        <w:rPr>
          <w:noProof/>
        </w:rPr>
        <w:tab/>
      </w:r>
      <w:r>
        <w:rPr>
          <w:noProof/>
        </w:rPr>
        <w:fldChar w:fldCharType="begin"/>
      </w:r>
      <w:r>
        <w:rPr>
          <w:noProof/>
        </w:rPr>
        <w:instrText xml:space="preserve"> PAGEREF _Toc188624052 \h </w:instrText>
      </w:r>
      <w:r>
        <w:rPr>
          <w:noProof/>
        </w:rPr>
      </w:r>
      <w:r>
        <w:rPr>
          <w:noProof/>
        </w:rPr>
        <w:fldChar w:fldCharType="separate"/>
      </w:r>
      <w:r>
        <w:rPr>
          <w:noProof/>
        </w:rPr>
        <w:t>10</w:t>
      </w:r>
      <w:r>
        <w:rPr>
          <w:noProof/>
        </w:rPr>
        <w:fldChar w:fldCharType="end"/>
      </w:r>
    </w:p>
    <w:p w:rsidR="004D5A0C" w:rsidRDefault="004D5A0C" w14:paraId="503E53E7" w14:textId="788F657D">
      <w:pPr>
        <w:pStyle w:val="TM1"/>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7 - Examen des candidatures et des offres</w:t>
      </w:r>
      <w:r>
        <w:rPr>
          <w:noProof/>
        </w:rPr>
        <w:tab/>
      </w:r>
      <w:r>
        <w:rPr>
          <w:noProof/>
        </w:rPr>
        <w:fldChar w:fldCharType="begin"/>
      </w:r>
      <w:r>
        <w:rPr>
          <w:noProof/>
        </w:rPr>
        <w:instrText xml:space="preserve"> PAGEREF _Toc188624053 \h </w:instrText>
      </w:r>
      <w:r>
        <w:rPr>
          <w:noProof/>
        </w:rPr>
      </w:r>
      <w:r>
        <w:rPr>
          <w:noProof/>
        </w:rPr>
        <w:fldChar w:fldCharType="separate"/>
      </w:r>
      <w:r>
        <w:rPr>
          <w:noProof/>
        </w:rPr>
        <w:t>10</w:t>
      </w:r>
      <w:r>
        <w:rPr>
          <w:noProof/>
        </w:rPr>
        <w:fldChar w:fldCharType="end"/>
      </w:r>
    </w:p>
    <w:p w:rsidR="004D5A0C" w:rsidRDefault="004D5A0C" w14:paraId="02259FA9" w14:textId="765D6A57">
      <w:pPr>
        <w:pStyle w:val="TM2"/>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7.1 - Sélection des candidatures</w:t>
      </w:r>
      <w:r>
        <w:rPr>
          <w:noProof/>
        </w:rPr>
        <w:tab/>
      </w:r>
      <w:r>
        <w:rPr>
          <w:noProof/>
        </w:rPr>
        <w:fldChar w:fldCharType="begin"/>
      </w:r>
      <w:r>
        <w:rPr>
          <w:noProof/>
        </w:rPr>
        <w:instrText xml:space="preserve"> PAGEREF _Toc188624054 \h </w:instrText>
      </w:r>
      <w:r>
        <w:rPr>
          <w:noProof/>
        </w:rPr>
      </w:r>
      <w:r>
        <w:rPr>
          <w:noProof/>
        </w:rPr>
        <w:fldChar w:fldCharType="separate"/>
      </w:r>
      <w:r>
        <w:rPr>
          <w:noProof/>
        </w:rPr>
        <w:t>10</w:t>
      </w:r>
      <w:r>
        <w:rPr>
          <w:noProof/>
        </w:rPr>
        <w:fldChar w:fldCharType="end"/>
      </w:r>
    </w:p>
    <w:p w:rsidR="004D5A0C" w:rsidRDefault="004D5A0C" w14:paraId="786AC898" w14:textId="6D357E59">
      <w:pPr>
        <w:pStyle w:val="TM2"/>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7.2 - Attribution des marchés</w:t>
      </w:r>
      <w:r>
        <w:rPr>
          <w:noProof/>
        </w:rPr>
        <w:tab/>
      </w:r>
      <w:r>
        <w:rPr>
          <w:noProof/>
        </w:rPr>
        <w:fldChar w:fldCharType="begin"/>
      </w:r>
      <w:r>
        <w:rPr>
          <w:noProof/>
        </w:rPr>
        <w:instrText xml:space="preserve"> PAGEREF _Toc188624055 \h </w:instrText>
      </w:r>
      <w:r>
        <w:rPr>
          <w:noProof/>
        </w:rPr>
      </w:r>
      <w:r>
        <w:rPr>
          <w:noProof/>
        </w:rPr>
        <w:fldChar w:fldCharType="separate"/>
      </w:r>
      <w:r>
        <w:rPr>
          <w:noProof/>
        </w:rPr>
        <w:t>10</w:t>
      </w:r>
      <w:r>
        <w:rPr>
          <w:noProof/>
        </w:rPr>
        <w:fldChar w:fldCharType="end"/>
      </w:r>
    </w:p>
    <w:p w:rsidR="004D5A0C" w:rsidRDefault="004D5A0C" w14:paraId="339E63E3" w14:textId="782008F7">
      <w:pPr>
        <w:pStyle w:val="TM2"/>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7.3 - Suite à donner à la consultation</w:t>
      </w:r>
      <w:r>
        <w:rPr>
          <w:noProof/>
        </w:rPr>
        <w:tab/>
      </w:r>
      <w:r>
        <w:rPr>
          <w:noProof/>
        </w:rPr>
        <w:fldChar w:fldCharType="begin"/>
      </w:r>
      <w:r>
        <w:rPr>
          <w:noProof/>
        </w:rPr>
        <w:instrText xml:space="preserve"> PAGEREF _Toc188624056 \h </w:instrText>
      </w:r>
      <w:r>
        <w:rPr>
          <w:noProof/>
        </w:rPr>
      </w:r>
      <w:r>
        <w:rPr>
          <w:noProof/>
        </w:rPr>
        <w:fldChar w:fldCharType="separate"/>
      </w:r>
      <w:r>
        <w:rPr>
          <w:noProof/>
        </w:rPr>
        <w:t>11</w:t>
      </w:r>
      <w:r>
        <w:rPr>
          <w:noProof/>
        </w:rPr>
        <w:fldChar w:fldCharType="end"/>
      </w:r>
    </w:p>
    <w:p w:rsidR="004D5A0C" w:rsidRDefault="004D5A0C" w14:paraId="5E6ABED3" w14:textId="26D7C85C">
      <w:pPr>
        <w:pStyle w:val="TM1"/>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8 - Renseignements complémentaires</w:t>
      </w:r>
      <w:r>
        <w:rPr>
          <w:noProof/>
        </w:rPr>
        <w:tab/>
      </w:r>
      <w:r>
        <w:rPr>
          <w:noProof/>
        </w:rPr>
        <w:fldChar w:fldCharType="begin"/>
      </w:r>
      <w:r>
        <w:rPr>
          <w:noProof/>
        </w:rPr>
        <w:instrText xml:space="preserve"> PAGEREF _Toc188624057 \h </w:instrText>
      </w:r>
      <w:r>
        <w:rPr>
          <w:noProof/>
        </w:rPr>
      </w:r>
      <w:r>
        <w:rPr>
          <w:noProof/>
        </w:rPr>
        <w:fldChar w:fldCharType="separate"/>
      </w:r>
      <w:r>
        <w:rPr>
          <w:noProof/>
        </w:rPr>
        <w:t>11</w:t>
      </w:r>
      <w:r>
        <w:rPr>
          <w:noProof/>
        </w:rPr>
        <w:fldChar w:fldCharType="end"/>
      </w:r>
    </w:p>
    <w:p w:rsidR="004D5A0C" w:rsidRDefault="004D5A0C" w14:paraId="402789CE" w14:textId="44AFA60B">
      <w:pPr>
        <w:pStyle w:val="TM2"/>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8.1 - Adresses supplémentaires et points de contact</w:t>
      </w:r>
      <w:r>
        <w:rPr>
          <w:noProof/>
        </w:rPr>
        <w:tab/>
      </w:r>
      <w:r>
        <w:rPr>
          <w:noProof/>
        </w:rPr>
        <w:fldChar w:fldCharType="begin"/>
      </w:r>
      <w:r>
        <w:rPr>
          <w:noProof/>
        </w:rPr>
        <w:instrText xml:space="preserve"> PAGEREF _Toc188624058 \h </w:instrText>
      </w:r>
      <w:r>
        <w:rPr>
          <w:noProof/>
        </w:rPr>
      </w:r>
      <w:r>
        <w:rPr>
          <w:noProof/>
        </w:rPr>
        <w:fldChar w:fldCharType="separate"/>
      </w:r>
      <w:r>
        <w:rPr>
          <w:noProof/>
        </w:rPr>
        <w:t>11</w:t>
      </w:r>
      <w:r>
        <w:rPr>
          <w:noProof/>
        </w:rPr>
        <w:fldChar w:fldCharType="end"/>
      </w:r>
    </w:p>
    <w:p w:rsidR="004D5A0C" w:rsidRDefault="004D5A0C" w14:paraId="47DE85EB" w14:textId="18D3DFBF">
      <w:pPr>
        <w:pStyle w:val="TM2"/>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8.2 - Procédures de recours</w:t>
      </w:r>
      <w:r>
        <w:rPr>
          <w:noProof/>
        </w:rPr>
        <w:tab/>
      </w:r>
      <w:r>
        <w:rPr>
          <w:noProof/>
        </w:rPr>
        <w:fldChar w:fldCharType="begin"/>
      </w:r>
      <w:r>
        <w:rPr>
          <w:noProof/>
        </w:rPr>
        <w:instrText xml:space="preserve"> PAGEREF _Toc188624059 \h </w:instrText>
      </w:r>
      <w:r>
        <w:rPr>
          <w:noProof/>
        </w:rPr>
      </w:r>
      <w:r>
        <w:rPr>
          <w:noProof/>
        </w:rPr>
        <w:fldChar w:fldCharType="separate"/>
      </w:r>
      <w:r>
        <w:rPr>
          <w:noProof/>
        </w:rPr>
        <w:t>11</w:t>
      </w:r>
      <w:r>
        <w:rPr>
          <w:noProof/>
        </w:rPr>
        <w:fldChar w:fldCharType="end"/>
      </w:r>
    </w:p>
    <w:p w:rsidR="004D5A0C" w:rsidRDefault="004D5A0C" w14:paraId="3EC4594B" w14:textId="32529A91">
      <w:pPr>
        <w:pStyle w:val="TM2"/>
        <w:tabs>
          <w:tab w:val="right" w:leader="dot" w:pos="9622"/>
        </w:tabs>
        <w:rPr>
          <w:rFonts w:asciiTheme="minorHAnsi" w:hAnsiTheme="minorHAnsi" w:eastAsiaTheme="minorEastAsia" w:cstheme="minorBidi"/>
          <w:noProof/>
          <w:sz w:val="22"/>
          <w:szCs w:val="22"/>
          <w:lang w:val="fr-FR" w:eastAsia="fr-FR"/>
        </w:rPr>
      </w:pPr>
      <w:r w:rsidRPr="009F1069">
        <w:rPr>
          <w:rFonts w:eastAsia="Trebuchet MS"/>
          <w:noProof/>
          <w:color w:val="000000"/>
          <w:lang w:val="fr-FR"/>
        </w:rPr>
        <w:t>8.3 – Contact</w:t>
      </w:r>
      <w:r>
        <w:rPr>
          <w:noProof/>
        </w:rPr>
        <w:tab/>
      </w:r>
      <w:r>
        <w:rPr>
          <w:noProof/>
        </w:rPr>
        <w:fldChar w:fldCharType="begin"/>
      </w:r>
      <w:r>
        <w:rPr>
          <w:noProof/>
        </w:rPr>
        <w:instrText xml:space="preserve"> PAGEREF _Toc188624060 \h </w:instrText>
      </w:r>
      <w:r>
        <w:rPr>
          <w:noProof/>
        </w:rPr>
      </w:r>
      <w:r>
        <w:rPr>
          <w:noProof/>
        </w:rPr>
        <w:fldChar w:fldCharType="separate"/>
      </w:r>
      <w:r>
        <w:rPr>
          <w:noProof/>
        </w:rPr>
        <w:t>12</w:t>
      </w:r>
      <w:r>
        <w:rPr>
          <w:noProof/>
        </w:rPr>
        <w:fldChar w:fldCharType="end"/>
      </w:r>
    </w:p>
    <w:p w:rsidRPr="00030C50" w:rsidR="00577920" w:rsidP="00577920" w:rsidRDefault="00577920" w14:paraId="2D3D9D85" w14:textId="7CEE1EC9">
      <w:pPr>
        <w:spacing w:after="140"/>
        <w:ind w:left="20" w:right="20"/>
        <w:rPr>
          <w:rFonts w:ascii="Arial" w:hAnsi="Arial" w:eastAsia="Trebuchet MS" w:cs="Arial"/>
          <w:color w:val="000000"/>
          <w:sz w:val="22"/>
          <w:szCs w:val="22"/>
          <w:lang w:val="fr-FR"/>
        </w:rPr>
        <w:sectPr w:rsidRPr="00030C50" w:rsidR="00577920">
          <w:pgSz w:w="11900" w:h="16840" w:orient="portrait"/>
          <w:pgMar w:top="1134" w:right="1134" w:bottom="1134" w:left="1134" w:header="1134" w:footer="1134" w:gutter="0"/>
          <w:cols w:space="708"/>
        </w:sectPr>
      </w:pPr>
      <w:r w:rsidRPr="00030C50">
        <w:rPr>
          <w:rFonts w:ascii="Arial" w:hAnsi="Arial" w:eastAsia="Trebuchet MS" w:cs="Arial"/>
          <w:color w:val="000000"/>
          <w:sz w:val="22"/>
          <w:szCs w:val="22"/>
          <w:lang w:val="fr-FR"/>
        </w:rPr>
        <w:fldChar w:fldCharType="end"/>
      </w:r>
    </w:p>
    <w:p w:rsidRPr="00146F1C" w:rsidR="00577920" w:rsidP="00577920" w:rsidRDefault="00577920" w14:paraId="2FD0C7DE" w14:textId="77777777">
      <w:pPr>
        <w:spacing w:line="20" w:lineRule="exact"/>
        <w:rPr>
          <w:sz w:val="2"/>
          <w:lang w:val="fr-FR"/>
        </w:rPr>
      </w:pPr>
    </w:p>
    <w:p w:rsidRPr="00C076A6" w:rsidR="00577920" w:rsidP="00577920" w:rsidRDefault="00577920" w14:paraId="77904D3D" w14:textId="77777777">
      <w:pPr>
        <w:pStyle w:val="Titre1"/>
        <w:spacing w:before="20" w:after="180"/>
        <w:ind w:left="20" w:right="20"/>
        <w:rPr>
          <w:rFonts w:eastAsia="Trebuchet MS"/>
          <w:color w:val="000000"/>
          <w:sz w:val="28"/>
          <w:lang w:val="fr-FR"/>
        </w:rPr>
      </w:pPr>
      <w:bookmarkStart w:name="_Toc188624028" w:id="0"/>
      <w:r w:rsidRPr="00C076A6">
        <w:rPr>
          <w:rFonts w:eastAsia="Trebuchet MS"/>
          <w:color w:val="000000"/>
          <w:sz w:val="28"/>
          <w:lang w:val="fr-FR"/>
        </w:rPr>
        <w:t>1 - Objet et étendue de la consultation</w:t>
      </w:r>
      <w:bookmarkEnd w:id="0"/>
    </w:p>
    <w:p w:rsidRPr="00C076A6" w:rsidR="00577920" w:rsidP="00577920" w:rsidRDefault="00577920" w14:paraId="75F002D6" w14:textId="77777777">
      <w:pPr>
        <w:pStyle w:val="Titre2"/>
        <w:spacing w:before="20" w:after="120"/>
        <w:ind w:left="300" w:right="20"/>
        <w:rPr>
          <w:rFonts w:eastAsia="Trebuchet MS"/>
          <w:i w:val="0"/>
          <w:color w:val="000000"/>
          <w:sz w:val="24"/>
          <w:lang w:val="fr-FR"/>
        </w:rPr>
      </w:pPr>
      <w:bookmarkStart w:name="_Toc188624029" w:id="1"/>
      <w:r w:rsidRPr="00C076A6">
        <w:rPr>
          <w:rFonts w:eastAsia="Trebuchet MS"/>
          <w:i w:val="0"/>
          <w:color w:val="000000"/>
          <w:sz w:val="24"/>
          <w:lang w:val="fr-FR"/>
        </w:rPr>
        <w:t>1.1 - Objet</w:t>
      </w:r>
      <w:bookmarkEnd w:id="1"/>
    </w:p>
    <w:p w:rsidR="00602E83" w:rsidP="00C20AE3" w:rsidRDefault="00577920" w14:paraId="7E2C0EDE" w14:textId="5A4982B7">
      <w:pPr>
        <w:pStyle w:val="ParagrapheIndent2"/>
        <w:tabs>
          <w:tab w:val="left" w:pos="3930"/>
        </w:tabs>
        <w:spacing w:line="232" w:lineRule="exact"/>
        <w:ind w:left="20" w:right="20"/>
        <w:jc w:val="both"/>
        <w:rPr>
          <w:rFonts w:ascii="Arial" w:hAnsi="Arial" w:cs="Arial"/>
          <w:b/>
          <w:bCs/>
          <w:color w:val="000000"/>
          <w:sz w:val="22"/>
          <w:szCs w:val="22"/>
        </w:rPr>
      </w:pPr>
      <w:r w:rsidRPr="00C076A6">
        <w:rPr>
          <w:rFonts w:ascii="Arial" w:hAnsi="Arial" w:cs="Arial"/>
          <w:color w:val="000000"/>
          <w:sz w:val="22"/>
          <w:szCs w:val="22"/>
          <w:lang w:val="fr-FR"/>
        </w:rPr>
        <w:t xml:space="preserve">La présente consultation concerne : </w:t>
      </w:r>
      <w:r w:rsidRPr="00C20AE3" w:rsidR="00C20AE3">
        <w:rPr>
          <w:rFonts w:ascii="Arial" w:hAnsi="Arial" w:cs="Arial"/>
          <w:b/>
          <w:bCs/>
          <w:color w:val="000000"/>
          <w:sz w:val="22"/>
          <w:szCs w:val="22"/>
        </w:rPr>
        <w:t>l’accompagnement au côté du service Jeunesse, d’environ 100 jeunes Montpelliérains à l’obtention du Brevet d’Aptitude aux Fonctions d’Animateur (BAFA) théorique par an et de 50 jeunes pour la partie approfondissement et perfectionnement surveillance baignade par an et ce, une période de 2 ans (1</w:t>
      </w:r>
      <w:r w:rsidRPr="00C20AE3" w:rsidR="00C20AE3">
        <w:rPr>
          <w:rFonts w:ascii="Arial" w:hAnsi="Arial" w:cs="Arial"/>
          <w:b/>
          <w:bCs/>
          <w:color w:val="000000"/>
          <w:sz w:val="22"/>
          <w:szCs w:val="22"/>
          <w:vertAlign w:val="superscript"/>
        </w:rPr>
        <w:t>ier</w:t>
      </w:r>
      <w:r w:rsidRPr="00C20AE3" w:rsidR="00C20AE3">
        <w:rPr>
          <w:rFonts w:ascii="Arial" w:hAnsi="Arial" w:cs="Arial"/>
          <w:b/>
          <w:bCs/>
          <w:color w:val="000000"/>
          <w:sz w:val="22"/>
          <w:szCs w:val="22"/>
        </w:rPr>
        <w:t xml:space="preserve"> janvier 2027 au 31 décembre 2028).</w:t>
      </w:r>
    </w:p>
    <w:p w:rsidRPr="00C20AE3" w:rsidR="00C20AE3" w:rsidP="00C20AE3" w:rsidRDefault="00C20AE3" w14:paraId="51289A52" w14:textId="77777777"/>
    <w:p w:rsidRPr="00C076A6" w:rsidR="00577920" w:rsidP="00577920" w:rsidRDefault="00602E83" w14:paraId="41C7D9ED" w14:textId="2BA1D4A1">
      <w:pPr>
        <w:pStyle w:val="Titre2"/>
        <w:spacing w:before="20" w:after="120"/>
        <w:ind w:left="300" w:right="20"/>
        <w:rPr>
          <w:rFonts w:eastAsia="Trebuchet MS"/>
          <w:i w:val="0"/>
          <w:color w:val="000000"/>
          <w:sz w:val="24"/>
          <w:lang w:val="fr-FR"/>
        </w:rPr>
      </w:pPr>
      <w:bookmarkStart w:name="_Toc188624030" w:id="2"/>
      <w:r>
        <w:rPr>
          <w:rFonts w:eastAsia="Trebuchet MS"/>
          <w:i w:val="0"/>
          <w:color w:val="000000"/>
          <w:sz w:val="24"/>
          <w:lang w:val="fr-FR"/>
        </w:rPr>
        <w:t>1.2</w:t>
      </w:r>
      <w:r w:rsidRPr="00C076A6" w:rsidR="00577920">
        <w:rPr>
          <w:rFonts w:eastAsia="Trebuchet MS"/>
          <w:i w:val="0"/>
          <w:color w:val="000000"/>
          <w:sz w:val="24"/>
          <w:lang w:val="fr-FR"/>
        </w:rPr>
        <w:t xml:space="preserve"> - Mode de passation</w:t>
      </w:r>
      <w:bookmarkEnd w:id="2"/>
    </w:p>
    <w:p w:rsidRPr="00AF31D9" w:rsidR="00577920" w:rsidP="00AF31D9" w:rsidRDefault="00577920" w14:paraId="2B002D52" w14:textId="77777777">
      <w:pPr>
        <w:pStyle w:val="ParagrapheIndent2"/>
        <w:spacing w:after="240"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La procédure de passation utilisée est : la procédure adaptée ouverte. Elle est soumise aux dispositions des articles L. 2123-1 et R. 2123-1 1° du Code de la commande publique.</w:t>
      </w:r>
    </w:p>
    <w:p w:rsidRPr="00C076A6" w:rsidR="00577920" w:rsidP="00577920" w:rsidRDefault="00602E83" w14:paraId="40D75C8F" w14:textId="7CE9EE9C">
      <w:pPr>
        <w:pStyle w:val="Titre3"/>
        <w:spacing w:before="20" w:after="120"/>
        <w:ind w:left="580" w:right="20"/>
        <w:rPr>
          <w:rFonts w:eastAsia="Trebuchet MS"/>
          <w:color w:val="000000"/>
          <w:sz w:val="22"/>
          <w:lang w:val="fr-FR"/>
        </w:rPr>
      </w:pPr>
      <w:bookmarkStart w:name="_Toc188624031" w:id="3"/>
      <w:r>
        <w:rPr>
          <w:rFonts w:eastAsia="Trebuchet MS"/>
          <w:color w:val="000000"/>
          <w:sz w:val="22"/>
          <w:lang w:val="fr-FR"/>
        </w:rPr>
        <w:t>1.2</w:t>
      </w:r>
      <w:r w:rsidRPr="00C076A6" w:rsidR="00577920">
        <w:rPr>
          <w:rFonts w:eastAsia="Trebuchet MS"/>
          <w:color w:val="000000"/>
          <w:sz w:val="22"/>
          <w:lang w:val="fr-FR"/>
        </w:rPr>
        <w:t>.1 - Echanges électroniques</w:t>
      </w:r>
      <w:bookmarkEnd w:id="3"/>
    </w:p>
    <w:p w:rsidRPr="00C076A6" w:rsidR="00577920" w:rsidP="00577920" w:rsidRDefault="00577920" w14:paraId="2106B584" w14:textId="1F95E8E9">
      <w:pPr>
        <w:pStyle w:val="ParagrapheIndent3"/>
        <w:spacing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 xml:space="preserve">Pour cette consultation, conformément à l’article R2132-7 du Code de la Commande Publique, le pouvoir adjudicateur utilisera la voie électronique (par l’intermédiaire du profil acheteur </w:t>
      </w:r>
      <w:hyperlink w:history="1" r:id="rId14">
        <w:r w:rsidRPr="00680E40" w:rsidR="000D1E07">
          <w:rPr>
            <w:rStyle w:val="Lienhypertexte"/>
            <w:rFonts w:ascii="Arial" w:hAnsi="Arial" w:cs="Arial"/>
            <w:sz w:val="22"/>
            <w:szCs w:val="22"/>
            <w:lang w:val="fr-FR"/>
          </w:rPr>
          <w:t>https://marchespublics.montpellier3m.fr</w:t>
        </w:r>
      </w:hyperlink>
      <w:r w:rsidR="000D1E07">
        <w:rPr>
          <w:rFonts w:ascii="Arial" w:hAnsi="Arial" w:cs="Arial"/>
          <w:color w:val="000000"/>
          <w:sz w:val="22"/>
          <w:szCs w:val="22"/>
          <w:lang w:val="fr-FR"/>
        </w:rPr>
        <w:t xml:space="preserve"> </w:t>
      </w:r>
      <w:r w:rsidRPr="00C076A6">
        <w:rPr>
          <w:rFonts w:ascii="Arial" w:hAnsi="Arial" w:cs="Arial"/>
          <w:color w:val="000000"/>
          <w:sz w:val="22"/>
          <w:szCs w:val="22"/>
          <w:lang w:val="fr-FR"/>
        </w:rPr>
        <w:t>) pour ses échanges avec les candidats.</w:t>
      </w:r>
    </w:p>
    <w:p w:rsidRPr="00C076A6" w:rsidR="00577920" w:rsidP="00577920" w:rsidRDefault="00577920" w14:paraId="196E3B15" w14:textId="77777777">
      <w:pPr>
        <w:pStyle w:val="ParagrapheIndent3"/>
        <w:spacing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Lors de la connexion vous serez invité à vous identifier et une adresse mail vous sera demandée.  </w:t>
      </w:r>
    </w:p>
    <w:p w:rsidRPr="00C076A6" w:rsidR="00577920" w:rsidP="00577920" w:rsidRDefault="00577920" w14:paraId="34DD5BF6" w14:textId="1E9B3A40">
      <w:pPr>
        <w:pStyle w:val="ParagrapheIndent3"/>
        <w:spacing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Après ouverture des plis, toutes les communications seront envoyées à l’adresse mail utilisée pour le dépôt de l’offre. Dans le cas d’un changement d’adresse e-mail, il vous appartient de le signaler aussitôt à l’adresse mail suivante</w:t>
      </w:r>
      <w:r w:rsidR="00FC582C">
        <w:rPr>
          <w:rFonts w:ascii="Arial" w:hAnsi="Arial" w:cs="Arial"/>
          <w:color w:val="000000"/>
          <w:sz w:val="22"/>
          <w:szCs w:val="22"/>
          <w:lang w:val="fr-FR"/>
        </w:rPr>
        <w:t xml:space="preserve"> : marches-publics@montpellier</w:t>
      </w:r>
      <w:r w:rsidRPr="00C076A6">
        <w:rPr>
          <w:rFonts w:ascii="Arial" w:hAnsi="Arial" w:cs="Arial"/>
          <w:color w:val="000000"/>
          <w:sz w:val="22"/>
          <w:szCs w:val="22"/>
          <w:lang w:val="fr-FR"/>
        </w:rPr>
        <w:t>.fr </w:t>
      </w:r>
    </w:p>
    <w:p w:rsidRPr="00C076A6" w:rsidR="00577920" w:rsidP="00577920" w:rsidRDefault="00577920" w14:paraId="2B1DC336" w14:textId="64DB0AD8">
      <w:pPr>
        <w:pStyle w:val="ParagrapheIndent3"/>
        <w:spacing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 xml:space="preserve">Le candidat s’engage à vérifier régulièrement sa messagerie, y compris sa boîte contenant les Indésirables et SPAM, et à prendre les dispositions nécessaires afin que le contact de la plateforme </w:t>
      </w:r>
      <w:hyperlink w:history="1" r:id="rId15">
        <w:r w:rsidRPr="00680E40" w:rsidR="000D1E07">
          <w:rPr>
            <w:rStyle w:val="Lienhypertexte"/>
            <w:rFonts w:ascii="Arial" w:hAnsi="Arial" w:cs="Arial"/>
            <w:sz w:val="22"/>
            <w:szCs w:val="22"/>
            <w:lang w:val="fr-FR"/>
          </w:rPr>
          <w:t>correspondre@aws-france.com</w:t>
        </w:r>
      </w:hyperlink>
      <w:r w:rsidR="000D1E07">
        <w:rPr>
          <w:rFonts w:ascii="Arial" w:hAnsi="Arial" w:cs="Arial"/>
          <w:color w:val="000000"/>
          <w:sz w:val="22"/>
          <w:szCs w:val="22"/>
          <w:lang w:val="fr-FR"/>
        </w:rPr>
        <w:t xml:space="preserve"> </w:t>
      </w:r>
      <w:r w:rsidRPr="00C076A6">
        <w:rPr>
          <w:rFonts w:ascii="Arial" w:hAnsi="Arial" w:cs="Arial"/>
          <w:color w:val="000000"/>
          <w:sz w:val="22"/>
          <w:szCs w:val="22"/>
          <w:lang w:val="fr-FR"/>
        </w:rPr>
        <w:t>fasse partie des contacts autorisés à lui faire parvenir des e-mails.</w:t>
      </w:r>
    </w:p>
    <w:p w:rsidRPr="00C076A6" w:rsidR="00577920" w:rsidP="00577920" w:rsidRDefault="00577920" w14:paraId="2FD6B61A" w14:textId="77777777">
      <w:pPr>
        <w:pStyle w:val="ParagrapheIndent3"/>
        <w:spacing w:after="240"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Veuillez noter par ailleurs que les pseudonymes sont interdits.</w:t>
      </w:r>
    </w:p>
    <w:p w:rsidRPr="00C076A6" w:rsidR="00577920" w:rsidP="00577920" w:rsidRDefault="00602E83" w14:paraId="5B14C1DC" w14:textId="4A2775D3">
      <w:pPr>
        <w:pStyle w:val="Titre2"/>
        <w:spacing w:before="20" w:after="120"/>
        <w:ind w:left="300" w:right="20"/>
        <w:rPr>
          <w:rFonts w:eastAsia="Trebuchet MS"/>
          <w:i w:val="0"/>
          <w:color w:val="000000"/>
          <w:sz w:val="24"/>
          <w:lang w:val="fr-FR"/>
        </w:rPr>
      </w:pPr>
      <w:bookmarkStart w:name="_Toc188624032" w:id="4"/>
      <w:r>
        <w:rPr>
          <w:rFonts w:eastAsia="Trebuchet MS"/>
          <w:i w:val="0"/>
          <w:color w:val="000000"/>
          <w:sz w:val="24"/>
          <w:lang w:val="fr-FR"/>
        </w:rPr>
        <w:t>1.3</w:t>
      </w:r>
      <w:r w:rsidRPr="00C076A6" w:rsidR="00577920">
        <w:rPr>
          <w:rFonts w:eastAsia="Trebuchet MS"/>
          <w:i w:val="0"/>
          <w:color w:val="000000"/>
          <w:sz w:val="24"/>
          <w:lang w:val="fr-FR"/>
        </w:rPr>
        <w:t xml:space="preserve"> - Type et forme de contrat</w:t>
      </w:r>
      <w:bookmarkEnd w:id="4"/>
    </w:p>
    <w:p w:rsidRPr="00C20AE3" w:rsidR="00577920" w:rsidP="00C20AE3" w:rsidRDefault="00C20AE3" w14:paraId="7098C5D4" w14:textId="421AE162">
      <w:pPr>
        <w:pStyle w:val="ParagrapheIndent2"/>
        <w:spacing w:after="240"/>
        <w:ind w:left="20" w:right="20"/>
        <w:jc w:val="both"/>
        <w:rPr>
          <w:rFonts w:ascii="Arial" w:hAnsi="Arial" w:cs="Arial"/>
          <w:b/>
          <w:sz w:val="22"/>
          <w:szCs w:val="22"/>
          <w:lang w:val="fr-FR"/>
        </w:rPr>
      </w:pPr>
      <w:r>
        <w:rPr>
          <w:rFonts w:ascii="Arial" w:hAnsi="Arial" w:cs="Arial"/>
          <w:color w:val="000000"/>
          <w:sz w:val="22"/>
          <w:szCs w:val="22"/>
          <w:lang w:val="fr-FR"/>
        </w:rPr>
        <w:t xml:space="preserve">Il s'agit d'un marché d’accord cadre à bon de commande. </w:t>
      </w:r>
    </w:p>
    <w:p w:rsidRPr="00FF1DBD" w:rsidR="00B26885" w:rsidP="00577920" w:rsidRDefault="00B26885" w14:paraId="2FEA52D7" w14:textId="77777777">
      <w:pPr>
        <w:rPr>
          <w:lang w:val="fr-FR"/>
        </w:rPr>
      </w:pPr>
    </w:p>
    <w:p w:rsidRPr="00C076A6" w:rsidR="00577920" w:rsidP="00577920" w:rsidRDefault="00602E83" w14:paraId="4B78BDF9" w14:textId="0120360F">
      <w:pPr>
        <w:pStyle w:val="Titre2"/>
        <w:spacing w:before="20" w:after="120"/>
        <w:ind w:left="300" w:right="20"/>
        <w:rPr>
          <w:rFonts w:eastAsia="Trebuchet MS"/>
          <w:i w:val="0"/>
          <w:color w:val="000000"/>
          <w:sz w:val="24"/>
          <w:lang w:val="fr-FR"/>
        </w:rPr>
      </w:pPr>
      <w:bookmarkStart w:name="_Toc188624033" w:id="5"/>
      <w:r>
        <w:rPr>
          <w:rFonts w:eastAsia="Trebuchet MS"/>
          <w:i w:val="0"/>
          <w:color w:val="000000"/>
          <w:sz w:val="24"/>
          <w:lang w:val="fr-FR"/>
        </w:rPr>
        <w:t>1.4</w:t>
      </w:r>
      <w:r w:rsidRPr="00C076A6" w:rsidR="00577920">
        <w:rPr>
          <w:rFonts w:eastAsia="Trebuchet MS"/>
          <w:i w:val="0"/>
          <w:color w:val="000000"/>
          <w:sz w:val="24"/>
          <w:lang w:val="fr-FR"/>
        </w:rPr>
        <w:t xml:space="preserve"> - Décomposition de la consultation</w:t>
      </w:r>
      <w:bookmarkEnd w:id="5"/>
    </w:p>
    <w:p w:rsidRPr="00DD5D1F" w:rsidR="00DD5D1F" w:rsidP="00DD5D1F" w:rsidRDefault="00DD5D1F" w14:paraId="721CD850" w14:textId="645433C4">
      <w:pPr>
        <w:jc w:val="both"/>
        <w:rPr>
          <w:rFonts w:ascii="Arial" w:hAnsi="Arial" w:cs="Arial"/>
          <w:sz w:val="22"/>
          <w:szCs w:val="22"/>
          <w:lang w:val="fr-FR" w:eastAsia="fr-FR"/>
        </w:rPr>
      </w:pPr>
      <w:r w:rsidRPr="00DD5D1F">
        <w:rPr>
          <w:rFonts w:ascii="Arial" w:hAnsi="Arial" w:cs="Arial"/>
          <w:sz w:val="22"/>
          <w:szCs w:val="22"/>
          <w:lang w:val="fr-FR" w:eastAsia="fr-FR"/>
        </w:rPr>
        <w:t xml:space="preserve"> Les prestations sont réparties en </w:t>
      </w:r>
      <w:r w:rsidRPr="00C20AE3" w:rsidR="00C20AE3">
        <w:rPr>
          <w:rFonts w:ascii="Arial" w:hAnsi="Arial" w:cs="Arial"/>
          <w:sz w:val="22"/>
          <w:szCs w:val="22"/>
          <w:lang w:val="fr-FR" w:eastAsia="fr-FR"/>
        </w:rPr>
        <w:t>2</w:t>
      </w:r>
      <w:r w:rsidRPr="00C20AE3">
        <w:rPr>
          <w:rFonts w:ascii="Arial" w:hAnsi="Arial" w:cs="Arial"/>
          <w:sz w:val="22"/>
          <w:szCs w:val="22"/>
          <w:lang w:val="fr-FR" w:eastAsia="fr-FR"/>
        </w:rPr>
        <w:t xml:space="preserve"> l</w:t>
      </w:r>
      <w:r w:rsidRPr="00DD5D1F">
        <w:rPr>
          <w:rFonts w:ascii="Arial" w:hAnsi="Arial" w:cs="Arial"/>
          <w:sz w:val="22"/>
          <w:szCs w:val="22"/>
          <w:lang w:val="fr-FR" w:eastAsia="fr-FR"/>
        </w:rPr>
        <w:t>ots :</w:t>
      </w:r>
    </w:p>
    <w:p w:rsidRPr="00DD5D1F" w:rsidR="00DD5D1F" w:rsidP="00B26885" w:rsidRDefault="00DD5D1F" w14:paraId="57A3739E" w14:textId="77777777">
      <w:pPr>
        <w:spacing w:line="232" w:lineRule="exact"/>
        <w:ind w:right="20"/>
        <w:jc w:val="both"/>
        <w:rPr>
          <w:rFonts w:ascii="Arial" w:hAnsi="Arial" w:eastAsia="Trebuchet MS" w:cs="Arial"/>
          <w:color w:val="000000"/>
          <w:sz w:val="20"/>
          <w:lang w:val="fr-FR"/>
        </w:rPr>
      </w:pPr>
    </w:p>
    <w:tbl>
      <w:tblPr>
        <w:tblW w:w="8600" w:type="dxa"/>
        <w:tblInd w:w="520" w:type="dxa"/>
        <w:tblLayout w:type="fixed"/>
        <w:tblLook w:val="04A0" w:firstRow="1" w:lastRow="0" w:firstColumn="1" w:lastColumn="0" w:noHBand="0" w:noVBand="1"/>
      </w:tblPr>
      <w:tblGrid>
        <w:gridCol w:w="1800"/>
        <w:gridCol w:w="6800"/>
      </w:tblGrid>
      <w:tr w:rsidRPr="00DD5D1F" w:rsidR="00DD5D1F" w:rsidTr="00C20AE3" w14:paraId="3CBF2B5C" w14:textId="77777777">
        <w:trPr>
          <w:trHeight w:val="340"/>
        </w:trPr>
        <w:tc>
          <w:tcPr>
            <w:tcW w:w="1800" w:type="dxa"/>
            <w:tcBorders>
              <w:top w:val="single" w:color="000000" w:sz="2" w:space="0"/>
              <w:left w:val="single" w:color="000000" w:sz="2" w:space="0"/>
              <w:right w:val="single" w:color="000000" w:sz="2" w:space="0"/>
            </w:tcBorders>
            <w:shd w:val="clear" w:color="CCCCCC" w:fill="CCCCCC"/>
            <w:tcMar>
              <w:top w:w="0" w:type="dxa"/>
              <w:left w:w="0" w:type="dxa"/>
              <w:bottom w:w="0" w:type="dxa"/>
              <w:right w:w="0" w:type="dxa"/>
            </w:tcMar>
          </w:tcPr>
          <w:p w:rsidRPr="00DD5D1F" w:rsidR="00DD5D1F" w:rsidP="00DD5D1F" w:rsidRDefault="00DD5D1F" w14:paraId="3497464C" w14:textId="77777777">
            <w:pPr>
              <w:spacing w:before="80" w:after="20"/>
              <w:jc w:val="center"/>
              <w:rPr>
                <w:rFonts w:ascii="Arial" w:hAnsi="Arial" w:cs="Arial"/>
                <w:sz w:val="22"/>
                <w:szCs w:val="22"/>
                <w:lang w:val="fr-FR" w:eastAsia="fr-FR"/>
              </w:rPr>
            </w:pPr>
            <w:r w:rsidRPr="00DD5D1F">
              <w:rPr>
                <w:rFonts w:ascii="Arial" w:hAnsi="Arial" w:cs="Arial"/>
                <w:sz w:val="22"/>
                <w:szCs w:val="22"/>
                <w:lang w:val="fr-FR" w:eastAsia="fr-FR"/>
              </w:rPr>
              <w:t>Lot(s)</w:t>
            </w:r>
          </w:p>
        </w:tc>
        <w:tc>
          <w:tcPr>
            <w:tcW w:w="6800" w:type="dxa"/>
            <w:tcBorders>
              <w:top w:val="single" w:color="000000" w:sz="2" w:space="0"/>
              <w:left w:val="single" w:color="000000" w:sz="2" w:space="0"/>
              <w:right w:val="single" w:color="000000" w:sz="2" w:space="0"/>
            </w:tcBorders>
            <w:shd w:val="clear" w:color="CCCCCC" w:fill="CCCCCC"/>
            <w:tcMar>
              <w:top w:w="0" w:type="dxa"/>
              <w:left w:w="0" w:type="dxa"/>
              <w:bottom w:w="0" w:type="dxa"/>
              <w:right w:w="0" w:type="dxa"/>
            </w:tcMar>
          </w:tcPr>
          <w:p w:rsidRPr="00DD5D1F" w:rsidR="00DD5D1F" w:rsidP="00DD5D1F" w:rsidRDefault="00DD5D1F" w14:paraId="2A70998B" w14:textId="77777777">
            <w:pPr>
              <w:spacing w:before="80" w:after="20"/>
              <w:jc w:val="center"/>
              <w:rPr>
                <w:rFonts w:ascii="Arial" w:hAnsi="Arial" w:cs="Arial"/>
                <w:sz w:val="22"/>
                <w:szCs w:val="22"/>
                <w:lang w:val="fr-FR" w:eastAsia="fr-FR"/>
              </w:rPr>
            </w:pPr>
            <w:r w:rsidRPr="00DD5D1F">
              <w:rPr>
                <w:rFonts w:ascii="Arial" w:hAnsi="Arial" w:cs="Arial"/>
                <w:sz w:val="22"/>
                <w:szCs w:val="22"/>
                <w:lang w:val="fr-FR" w:eastAsia="fr-FR"/>
              </w:rPr>
              <w:t>Désignation</w:t>
            </w:r>
          </w:p>
        </w:tc>
      </w:tr>
      <w:tr w:rsidRPr="00DD5D1F" w:rsidR="00DD5D1F" w:rsidTr="00C20AE3" w14:paraId="5B027B65" w14:textId="77777777">
        <w:trPr>
          <w:trHeight w:val="400"/>
        </w:trPr>
        <w:tc>
          <w:tcPr>
            <w:tcW w:w="18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Pr="00C20AE3" w:rsidR="00DD5D1F" w:rsidP="00DD5D1F" w:rsidRDefault="00DD5D1F" w14:paraId="0CEF354D" w14:textId="77777777">
            <w:pPr>
              <w:spacing w:before="120" w:after="40"/>
              <w:ind w:left="40" w:right="40"/>
              <w:jc w:val="center"/>
              <w:rPr>
                <w:rFonts w:ascii="Arial" w:hAnsi="Arial" w:cs="Arial"/>
                <w:sz w:val="22"/>
                <w:szCs w:val="22"/>
                <w:lang w:val="fr-FR" w:eastAsia="fr-FR"/>
              </w:rPr>
            </w:pPr>
            <w:r w:rsidRPr="00C20AE3">
              <w:rPr>
                <w:rFonts w:ascii="Arial" w:hAnsi="Arial" w:cs="Arial"/>
                <w:sz w:val="22"/>
                <w:szCs w:val="22"/>
                <w:lang w:val="fr-FR" w:eastAsia="fr-FR"/>
              </w:rPr>
              <w:t>LOT 1</w:t>
            </w:r>
          </w:p>
        </w:tc>
        <w:tc>
          <w:tcPr>
            <w:tcW w:w="68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Pr="00C20AE3" w:rsidR="00DD5D1F" w:rsidP="00C20AE3" w:rsidRDefault="00C20AE3" w14:paraId="4FDC8C62" w14:textId="0D078EC6">
            <w:pPr>
              <w:spacing w:before="120" w:after="40"/>
              <w:ind w:right="80"/>
              <w:rPr>
                <w:rFonts w:ascii="Arial" w:hAnsi="Arial" w:cs="Arial"/>
                <w:sz w:val="22"/>
                <w:szCs w:val="22"/>
                <w:lang w:val="fr-FR" w:eastAsia="fr-FR"/>
              </w:rPr>
            </w:pPr>
            <w:r w:rsidRPr="00C20AE3">
              <w:rPr>
                <w:rFonts w:ascii="Arial" w:hAnsi="Arial" w:cs="Arial"/>
                <w:sz w:val="22"/>
                <w:szCs w:val="22"/>
                <w:lang w:eastAsia="fr-FR"/>
              </w:rPr>
              <w:t>Accompagnement BAFA théorique de 100 jeunes montpelliérains par an </w:t>
            </w:r>
          </w:p>
        </w:tc>
      </w:tr>
      <w:tr w:rsidRPr="00DD5D1F" w:rsidR="00DD5D1F" w:rsidTr="00C20AE3" w14:paraId="2AF44A38" w14:textId="77777777">
        <w:trPr>
          <w:trHeight w:val="400"/>
        </w:trPr>
        <w:tc>
          <w:tcPr>
            <w:tcW w:w="18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Pr="00C20AE3" w:rsidR="00DD5D1F" w:rsidP="00DD5D1F" w:rsidRDefault="00DD5D1F" w14:paraId="0944ABD5" w14:textId="77777777">
            <w:pPr>
              <w:spacing w:before="120" w:after="40"/>
              <w:ind w:left="40" w:right="40"/>
              <w:jc w:val="center"/>
              <w:rPr>
                <w:rFonts w:ascii="Arial" w:hAnsi="Arial" w:cs="Arial"/>
                <w:sz w:val="22"/>
                <w:szCs w:val="22"/>
                <w:lang w:val="fr-FR" w:eastAsia="fr-FR"/>
              </w:rPr>
            </w:pPr>
            <w:r w:rsidRPr="00C20AE3">
              <w:rPr>
                <w:rFonts w:ascii="Arial" w:hAnsi="Arial" w:cs="Arial"/>
                <w:sz w:val="22"/>
                <w:szCs w:val="22"/>
                <w:lang w:val="fr-FR" w:eastAsia="fr-FR"/>
              </w:rPr>
              <w:t>LOT 2</w:t>
            </w:r>
          </w:p>
        </w:tc>
        <w:tc>
          <w:tcPr>
            <w:tcW w:w="68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Pr="00C20AE3" w:rsidR="00DD5D1F" w:rsidP="00C20AE3" w:rsidRDefault="00C20AE3" w14:paraId="2A80D190" w14:textId="7AB05F1B">
            <w:pPr>
              <w:spacing w:before="120" w:after="40"/>
              <w:ind w:right="80"/>
              <w:rPr>
                <w:rFonts w:ascii="Arial" w:hAnsi="Arial" w:cs="Arial"/>
                <w:sz w:val="22"/>
                <w:szCs w:val="22"/>
                <w:lang w:val="fr-FR" w:eastAsia="fr-FR"/>
              </w:rPr>
            </w:pPr>
            <w:r w:rsidRPr="00C20AE3">
              <w:rPr>
                <w:rFonts w:ascii="Arial" w:hAnsi="Arial" w:cs="Arial"/>
                <w:sz w:val="22"/>
                <w:szCs w:val="22"/>
                <w:lang w:eastAsia="fr-FR"/>
              </w:rPr>
              <w:t xml:space="preserve">Accompagnement BAFA approfondissement et </w:t>
            </w:r>
            <w:r w:rsidRPr="00C20AE3">
              <w:rPr>
                <w:rFonts w:ascii="Arial" w:hAnsi="Arial" w:cs="Arial"/>
                <w:i/>
                <w:iCs/>
                <w:sz w:val="22"/>
                <w:szCs w:val="22"/>
                <w:lang w:eastAsia="fr-FR"/>
              </w:rPr>
              <w:t>a minima</w:t>
            </w:r>
            <w:r w:rsidRPr="00C20AE3">
              <w:rPr>
                <w:rFonts w:ascii="Arial" w:hAnsi="Arial" w:cs="Arial"/>
                <w:sz w:val="22"/>
                <w:szCs w:val="22"/>
                <w:lang w:eastAsia="fr-FR"/>
              </w:rPr>
              <w:t xml:space="preserve"> d’une session de perfectionnement surveillance baignade pour 50 jeunes montpelliérains par an </w:t>
            </w:r>
          </w:p>
        </w:tc>
      </w:tr>
    </w:tbl>
    <w:p w:rsidRPr="00DF5A89" w:rsidR="00DD5D1F" w:rsidP="00B26885" w:rsidRDefault="00DD5D1F" w14:paraId="48E42904" w14:textId="77777777">
      <w:pPr>
        <w:spacing w:line="240" w:lineRule="exact"/>
        <w:rPr>
          <w:rFonts w:ascii="Arial" w:hAnsi="Arial" w:cs="Arial"/>
          <w:lang w:val="fr-FR"/>
        </w:rPr>
      </w:pPr>
      <w:r w:rsidRPr="00DF5A89">
        <w:rPr>
          <w:rFonts w:ascii="Arial" w:hAnsi="Arial" w:cs="Arial"/>
          <w:lang w:val="fr-FR"/>
        </w:rPr>
        <w:t xml:space="preserve"> </w:t>
      </w:r>
    </w:p>
    <w:p w:rsidR="00DD5D1F" w:rsidP="00DD5D1F" w:rsidRDefault="00DD5D1F" w14:paraId="74065524" w14:textId="0F3C24B4">
      <w:pPr>
        <w:jc w:val="both"/>
        <w:rPr>
          <w:rFonts w:ascii="Arial" w:hAnsi="Arial" w:cs="Arial"/>
          <w:sz w:val="22"/>
          <w:szCs w:val="22"/>
          <w:lang w:val="fr-FR" w:eastAsia="fr-FR"/>
        </w:rPr>
      </w:pPr>
      <w:r w:rsidRPr="00DD5D1F">
        <w:rPr>
          <w:rFonts w:ascii="Arial" w:hAnsi="Arial" w:cs="Arial"/>
          <w:sz w:val="22"/>
          <w:szCs w:val="22"/>
          <w:lang w:val="fr-FR" w:eastAsia="fr-FR"/>
        </w:rPr>
        <w:t>Les candidats ont la possibilité de soumettre des offres pour tous les lots. S’ils répondent sur plusieurs lots, ils doivent remettre autant d’offres distinctes que de lots auxquels ils répondent. Toutefois le dossier de candidature pourra être commun à plusieurs lots. </w:t>
      </w:r>
    </w:p>
    <w:p w:rsidRPr="00DD5D1F" w:rsidR="00C20AE3" w:rsidP="00DD5D1F" w:rsidRDefault="00C20AE3" w14:paraId="1158D45A" w14:textId="77777777">
      <w:pPr>
        <w:jc w:val="both"/>
        <w:rPr>
          <w:rFonts w:ascii="Arial" w:hAnsi="Arial" w:cs="Arial"/>
          <w:sz w:val="22"/>
          <w:szCs w:val="22"/>
          <w:lang w:val="fr-FR" w:eastAsia="fr-FR"/>
        </w:rPr>
      </w:pPr>
    </w:p>
    <w:p w:rsidRPr="00C076A6" w:rsidR="00577920" w:rsidP="00577920" w:rsidRDefault="00577920" w14:paraId="07853B6F" w14:textId="77777777">
      <w:pPr>
        <w:pStyle w:val="Titre1"/>
        <w:spacing w:before="20" w:after="180"/>
        <w:ind w:left="20" w:right="20"/>
        <w:rPr>
          <w:rFonts w:eastAsia="Trebuchet MS"/>
          <w:color w:val="000000"/>
          <w:sz w:val="28"/>
          <w:lang w:val="fr-FR"/>
        </w:rPr>
      </w:pPr>
      <w:bookmarkStart w:name="_Toc188624034" w:id="6"/>
      <w:r w:rsidRPr="00C076A6">
        <w:rPr>
          <w:rFonts w:eastAsia="Trebuchet MS"/>
          <w:color w:val="000000"/>
          <w:sz w:val="28"/>
          <w:lang w:val="fr-FR"/>
        </w:rPr>
        <w:t>2 - Conditions de la consultation</w:t>
      </w:r>
      <w:bookmarkEnd w:id="6"/>
    </w:p>
    <w:p w:rsidRPr="00C076A6" w:rsidR="00577920" w:rsidP="00577920" w:rsidRDefault="00577920" w14:paraId="1D45CC5F" w14:textId="77777777">
      <w:pPr>
        <w:pStyle w:val="Titre2"/>
        <w:spacing w:before="20" w:after="120"/>
        <w:ind w:left="300" w:right="20"/>
        <w:rPr>
          <w:rFonts w:eastAsia="Trebuchet MS"/>
          <w:i w:val="0"/>
          <w:color w:val="000000"/>
          <w:sz w:val="24"/>
          <w:lang w:val="fr-FR"/>
        </w:rPr>
      </w:pPr>
      <w:bookmarkStart w:name="_Toc188624035" w:id="7"/>
      <w:r w:rsidRPr="00C076A6">
        <w:rPr>
          <w:rFonts w:eastAsia="Trebuchet MS"/>
          <w:i w:val="0"/>
          <w:color w:val="000000"/>
          <w:sz w:val="24"/>
          <w:lang w:val="fr-FR"/>
        </w:rPr>
        <w:t>2.1 - Délai de validité des offres</w:t>
      </w:r>
      <w:bookmarkEnd w:id="7"/>
    </w:p>
    <w:p w:rsidRPr="00C076A6" w:rsidR="00577920" w:rsidP="00577920" w:rsidRDefault="00577920" w14:paraId="19BE1116" w14:textId="77777777">
      <w:pPr>
        <w:pStyle w:val="ParagrapheIndent2"/>
        <w:spacing w:after="240"/>
        <w:ind w:left="20" w:right="20"/>
        <w:jc w:val="both"/>
        <w:rPr>
          <w:rFonts w:ascii="Arial" w:hAnsi="Arial" w:cs="Arial"/>
          <w:color w:val="000000"/>
          <w:sz w:val="22"/>
          <w:szCs w:val="22"/>
          <w:lang w:val="fr-FR"/>
        </w:rPr>
      </w:pPr>
      <w:r w:rsidRPr="00C076A6">
        <w:rPr>
          <w:rFonts w:ascii="Arial" w:hAnsi="Arial" w:cs="Arial"/>
          <w:color w:val="000000"/>
          <w:sz w:val="22"/>
          <w:szCs w:val="22"/>
          <w:lang w:val="fr-FR"/>
        </w:rPr>
        <w:t>Le délai de v</w:t>
      </w:r>
      <w:r w:rsidR="00D13016">
        <w:rPr>
          <w:rFonts w:ascii="Arial" w:hAnsi="Arial" w:cs="Arial"/>
          <w:color w:val="000000"/>
          <w:sz w:val="22"/>
          <w:szCs w:val="22"/>
          <w:lang w:val="fr-FR"/>
        </w:rPr>
        <w:t>alidité des offres est fixé à 12</w:t>
      </w:r>
      <w:r w:rsidRPr="00C076A6">
        <w:rPr>
          <w:rFonts w:ascii="Arial" w:hAnsi="Arial" w:cs="Arial"/>
          <w:color w:val="000000"/>
          <w:sz w:val="22"/>
          <w:szCs w:val="22"/>
          <w:lang w:val="fr-FR"/>
        </w:rPr>
        <w:t>0 jours à compter de la date limite de réception des offres.</w:t>
      </w:r>
    </w:p>
    <w:p w:rsidRPr="00C076A6" w:rsidR="00577920" w:rsidP="00577920" w:rsidRDefault="00577920" w14:paraId="2BA231CA" w14:textId="77777777">
      <w:pPr>
        <w:pStyle w:val="Titre2"/>
        <w:spacing w:before="20" w:after="120"/>
        <w:ind w:left="300" w:right="20"/>
        <w:rPr>
          <w:rFonts w:eastAsia="Trebuchet MS"/>
          <w:i w:val="0"/>
          <w:color w:val="000000"/>
          <w:sz w:val="22"/>
          <w:szCs w:val="22"/>
          <w:lang w:val="fr-FR"/>
        </w:rPr>
      </w:pPr>
      <w:bookmarkStart w:name="_Toc188624036" w:id="8"/>
      <w:r w:rsidRPr="00C076A6">
        <w:rPr>
          <w:rFonts w:eastAsia="Trebuchet MS"/>
          <w:i w:val="0"/>
          <w:color w:val="000000"/>
          <w:sz w:val="22"/>
          <w:szCs w:val="22"/>
          <w:lang w:val="fr-FR"/>
        </w:rPr>
        <w:lastRenderedPageBreak/>
        <w:t>2.2 - Forme juridique du groupement</w:t>
      </w:r>
      <w:bookmarkEnd w:id="8"/>
    </w:p>
    <w:p w:rsidRPr="00C076A6" w:rsidR="00577920" w:rsidP="00577920" w:rsidRDefault="00577920" w14:paraId="085CE016" w14:textId="77777777">
      <w:pPr>
        <w:pStyle w:val="ParagrapheIndent2"/>
        <w:spacing w:after="240"/>
        <w:ind w:left="20" w:right="20"/>
        <w:jc w:val="both"/>
        <w:rPr>
          <w:rFonts w:ascii="Arial" w:hAnsi="Arial" w:cs="Arial"/>
          <w:color w:val="000000"/>
          <w:sz w:val="22"/>
          <w:szCs w:val="22"/>
          <w:lang w:val="fr-FR"/>
        </w:rPr>
      </w:pPr>
      <w:r w:rsidRPr="00C076A6">
        <w:rPr>
          <w:rFonts w:ascii="Arial" w:hAnsi="Arial" w:cs="Arial"/>
          <w:color w:val="000000"/>
          <w:sz w:val="22"/>
          <w:szCs w:val="22"/>
          <w:lang w:val="fr-FR"/>
        </w:rPr>
        <w:t>Le pouvoir adjudicateur ne souhaite imposer aucune forme de groupement à l'attributaire du marché.</w:t>
      </w:r>
    </w:p>
    <w:p w:rsidRPr="00086894" w:rsidR="00D13016" w:rsidP="00086894" w:rsidRDefault="00577920" w14:paraId="6E0D6D54" w14:textId="77777777">
      <w:pPr>
        <w:pStyle w:val="Titre2"/>
        <w:spacing w:before="20" w:after="120"/>
        <w:ind w:left="300" w:right="20"/>
        <w:rPr>
          <w:rFonts w:eastAsia="Trebuchet MS"/>
          <w:i w:val="0"/>
          <w:color w:val="000000"/>
          <w:sz w:val="22"/>
          <w:szCs w:val="22"/>
          <w:lang w:val="fr-FR"/>
        </w:rPr>
      </w:pPr>
      <w:bookmarkStart w:name="_Toc188624037" w:id="9"/>
      <w:r w:rsidRPr="00C076A6">
        <w:rPr>
          <w:rFonts w:eastAsia="Trebuchet MS"/>
          <w:i w:val="0"/>
          <w:color w:val="000000"/>
          <w:sz w:val="22"/>
          <w:szCs w:val="22"/>
          <w:lang w:val="fr-FR"/>
        </w:rPr>
        <w:t xml:space="preserve">2.3 </w:t>
      </w:r>
      <w:r w:rsidR="000E6F77">
        <w:rPr>
          <w:rFonts w:eastAsia="Trebuchet MS"/>
          <w:i w:val="0"/>
          <w:color w:val="000000"/>
          <w:sz w:val="22"/>
          <w:szCs w:val="22"/>
          <w:lang w:val="fr-FR"/>
        </w:rPr>
        <w:t>–</w:t>
      </w:r>
      <w:r w:rsidRPr="00C076A6">
        <w:rPr>
          <w:rFonts w:eastAsia="Trebuchet MS"/>
          <w:i w:val="0"/>
          <w:color w:val="000000"/>
          <w:sz w:val="22"/>
          <w:szCs w:val="22"/>
          <w:lang w:val="fr-FR"/>
        </w:rPr>
        <w:t xml:space="preserve"> Variantes</w:t>
      </w:r>
      <w:r w:rsidR="00B26885">
        <w:rPr>
          <w:rFonts w:eastAsia="Trebuchet MS"/>
          <w:i w:val="0"/>
          <w:color w:val="000000"/>
          <w:sz w:val="22"/>
          <w:szCs w:val="22"/>
          <w:lang w:val="fr-FR"/>
        </w:rPr>
        <w:t xml:space="preserve"> libres</w:t>
      </w:r>
      <w:bookmarkEnd w:id="9"/>
      <w:r w:rsidR="000E6F77">
        <w:rPr>
          <w:rFonts w:eastAsia="Trebuchet MS"/>
          <w:i w:val="0"/>
          <w:color w:val="000000"/>
          <w:sz w:val="22"/>
          <w:szCs w:val="22"/>
          <w:lang w:val="fr-FR"/>
        </w:rPr>
        <w:t xml:space="preserve"> </w:t>
      </w:r>
    </w:p>
    <w:p w:rsidR="00D13016" w:rsidP="00C20AE3" w:rsidRDefault="00086894" w14:paraId="2D469DC5" w14:textId="628A0D0C">
      <w:pPr>
        <w:spacing w:line="232" w:lineRule="exact"/>
        <w:ind w:left="20" w:right="20"/>
        <w:jc w:val="both"/>
        <w:rPr>
          <w:rFonts w:ascii="Arial" w:hAnsi="Arial" w:cs="Arial"/>
          <w:b/>
          <w:sz w:val="22"/>
          <w:szCs w:val="22"/>
          <w:highlight w:val="yellow"/>
          <w:lang w:val="fr-FR"/>
        </w:rPr>
      </w:pPr>
      <w:r w:rsidRPr="00086894">
        <w:rPr>
          <w:rFonts w:ascii="Arial" w:hAnsi="Arial" w:eastAsia="Trebuchet MS" w:cs="Arial"/>
          <w:color w:val="000000"/>
          <w:sz w:val="22"/>
          <w:szCs w:val="22"/>
          <w:lang w:val="fr-FR"/>
        </w:rPr>
        <w:t>Les candidats doivent présenter une offre entièrement</w:t>
      </w:r>
      <w:r w:rsidR="00C20AE3">
        <w:rPr>
          <w:rFonts w:ascii="Arial" w:hAnsi="Arial" w:eastAsia="Trebuchet MS" w:cs="Arial"/>
          <w:color w:val="000000"/>
          <w:sz w:val="22"/>
          <w:szCs w:val="22"/>
          <w:lang w:val="fr-FR"/>
        </w:rPr>
        <w:t xml:space="preserve"> conforme au cahier des charges.</w:t>
      </w:r>
    </w:p>
    <w:p w:rsidRPr="004C0562" w:rsidR="004C0562" w:rsidP="00577920" w:rsidRDefault="004C0562" w14:paraId="18A38C52" w14:textId="46524174">
      <w:pPr>
        <w:rPr>
          <w:rFonts w:ascii="Arial" w:hAnsi="Arial" w:cs="Arial"/>
          <w:bCs/>
          <w:sz w:val="22"/>
          <w:szCs w:val="22"/>
          <w:lang w:val="fr-FR"/>
        </w:rPr>
      </w:pPr>
      <w:r w:rsidRPr="004C0562">
        <w:rPr>
          <w:rFonts w:ascii="Arial" w:hAnsi="Arial" w:cs="Arial"/>
          <w:bCs/>
          <w:sz w:val="22"/>
          <w:szCs w:val="22"/>
          <w:lang w:val="fr-FR"/>
        </w:rPr>
        <w:t>Les v</w:t>
      </w:r>
      <w:r w:rsidR="00C20AE3">
        <w:rPr>
          <w:rFonts w:ascii="Arial" w:hAnsi="Arial" w:cs="Arial"/>
          <w:bCs/>
          <w:sz w:val="22"/>
          <w:szCs w:val="22"/>
          <w:lang w:val="fr-FR"/>
        </w:rPr>
        <w:t>ariantes ne sont pas autorisées.</w:t>
      </w:r>
    </w:p>
    <w:p w:rsidR="001E2AFD" w:rsidP="00577920" w:rsidRDefault="001E2AFD" w14:paraId="6D0AC20F" w14:textId="58CE1E77">
      <w:pPr>
        <w:rPr>
          <w:b/>
          <w:color w:val="0070C0"/>
          <w:lang w:val="fr-FR"/>
        </w:rPr>
      </w:pPr>
    </w:p>
    <w:p w:rsidR="00AE42F2" w:rsidP="00577920" w:rsidRDefault="00AE42F2" w14:paraId="2BD2AF99" w14:textId="77777777">
      <w:pPr>
        <w:rPr>
          <w:b/>
          <w:color w:val="0070C0"/>
          <w:lang w:val="fr-FR"/>
        </w:rPr>
      </w:pPr>
    </w:p>
    <w:p w:rsidRPr="00C076A6" w:rsidR="00577920" w:rsidP="00577920" w:rsidRDefault="00577920" w14:paraId="50C3BC46" w14:textId="77777777">
      <w:pPr>
        <w:pStyle w:val="Titre1"/>
        <w:spacing w:before="20" w:after="180"/>
        <w:ind w:left="20" w:right="20"/>
        <w:rPr>
          <w:rFonts w:eastAsia="Trebuchet MS"/>
          <w:color w:val="000000"/>
          <w:sz w:val="28"/>
          <w:lang w:val="fr-FR"/>
        </w:rPr>
      </w:pPr>
      <w:bookmarkStart w:name="_Toc188624040" w:id="10"/>
      <w:r w:rsidRPr="00C076A6">
        <w:rPr>
          <w:rFonts w:eastAsia="Trebuchet MS"/>
          <w:color w:val="000000"/>
          <w:sz w:val="28"/>
          <w:lang w:val="fr-FR"/>
        </w:rPr>
        <w:t>3 - Conditions relatives au contrat</w:t>
      </w:r>
      <w:bookmarkEnd w:id="10"/>
    </w:p>
    <w:p w:rsidRPr="00C076A6" w:rsidR="00577920" w:rsidP="00577920" w:rsidRDefault="00577920" w14:paraId="001AA8F8" w14:textId="77777777">
      <w:pPr>
        <w:pStyle w:val="Titre2"/>
        <w:spacing w:before="20" w:after="120"/>
        <w:ind w:left="300" w:right="20"/>
        <w:rPr>
          <w:rFonts w:eastAsia="Trebuchet MS"/>
          <w:i w:val="0"/>
          <w:color w:val="000000"/>
          <w:sz w:val="24"/>
          <w:lang w:val="fr-FR"/>
        </w:rPr>
      </w:pPr>
      <w:bookmarkStart w:name="_Toc188624041" w:id="11"/>
      <w:r w:rsidRPr="00C076A6">
        <w:rPr>
          <w:rFonts w:eastAsia="Trebuchet MS"/>
          <w:i w:val="0"/>
          <w:color w:val="000000"/>
          <w:sz w:val="24"/>
          <w:lang w:val="fr-FR"/>
        </w:rPr>
        <w:t>3.1 - Durée du contrat ou délai d'exécution</w:t>
      </w:r>
      <w:bookmarkEnd w:id="11"/>
    </w:p>
    <w:p w:rsidRPr="00C076A6" w:rsidR="00577920" w:rsidP="00577920" w:rsidRDefault="001C36FA" w14:paraId="19D0D5EA" w14:textId="7121A9CC">
      <w:pPr>
        <w:pStyle w:val="ParagrapheIndent2"/>
        <w:spacing w:after="240"/>
        <w:ind w:left="20" w:right="20"/>
        <w:jc w:val="both"/>
        <w:rPr>
          <w:rFonts w:ascii="Arial" w:hAnsi="Arial" w:cs="Arial"/>
          <w:color w:val="000000"/>
          <w:sz w:val="22"/>
          <w:szCs w:val="22"/>
          <w:lang w:val="fr-FR"/>
        </w:rPr>
      </w:pPr>
      <w:r>
        <w:rPr>
          <w:rFonts w:ascii="Arial" w:hAnsi="Arial" w:cs="Arial"/>
          <w:color w:val="000000"/>
          <w:sz w:val="22"/>
          <w:szCs w:val="22"/>
          <w:lang w:val="fr-FR"/>
        </w:rPr>
        <w:t>La durée du contrat et l</w:t>
      </w:r>
      <w:r w:rsidRPr="00C076A6" w:rsidR="00577920">
        <w:rPr>
          <w:rFonts w:ascii="Arial" w:hAnsi="Arial" w:cs="Arial"/>
          <w:color w:val="000000"/>
          <w:sz w:val="22"/>
          <w:szCs w:val="22"/>
          <w:lang w:val="fr-FR"/>
        </w:rPr>
        <w:t>e délai</w:t>
      </w:r>
      <w:r>
        <w:rPr>
          <w:rFonts w:ascii="Arial" w:hAnsi="Arial" w:cs="Arial"/>
          <w:color w:val="000000"/>
          <w:sz w:val="22"/>
          <w:szCs w:val="22"/>
          <w:lang w:val="fr-FR"/>
        </w:rPr>
        <w:t xml:space="preserve"> d'exécution des prestations sont</w:t>
      </w:r>
      <w:r w:rsidRPr="00C076A6" w:rsidR="00577920">
        <w:rPr>
          <w:rFonts w:ascii="Arial" w:hAnsi="Arial" w:cs="Arial"/>
          <w:color w:val="000000"/>
          <w:sz w:val="22"/>
          <w:szCs w:val="22"/>
          <w:lang w:val="fr-FR"/>
        </w:rPr>
        <w:t xml:space="preserve"> fixé</w:t>
      </w:r>
      <w:r w:rsidR="00C20AE3">
        <w:rPr>
          <w:rFonts w:ascii="Arial" w:hAnsi="Arial" w:cs="Arial"/>
          <w:color w:val="000000"/>
          <w:sz w:val="22"/>
          <w:szCs w:val="22"/>
          <w:lang w:val="fr-FR"/>
        </w:rPr>
        <w:t xml:space="preserve">s à l’article 4 du </w:t>
      </w:r>
      <w:r>
        <w:rPr>
          <w:rFonts w:ascii="Arial" w:hAnsi="Arial" w:cs="Arial"/>
          <w:color w:val="000000"/>
          <w:sz w:val="22"/>
          <w:szCs w:val="22"/>
          <w:lang w:val="fr-FR"/>
        </w:rPr>
        <w:t>CCAP</w:t>
      </w:r>
      <w:r w:rsidR="00DC769B">
        <w:rPr>
          <w:rFonts w:ascii="Arial" w:hAnsi="Arial" w:cs="Arial"/>
          <w:color w:val="000000"/>
          <w:sz w:val="22"/>
          <w:szCs w:val="22"/>
          <w:lang w:val="fr-FR"/>
        </w:rPr>
        <w:t>.</w:t>
      </w:r>
    </w:p>
    <w:p w:rsidRPr="00C076A6" w:rsidR="00577920" w:rsidP="00577920" w:rsidRDefault="00577920" w14:paraId="7BAB1EBD" w14:textId="77777777">
      <w:pPr>
        <w:pStyle w:val="Titre2"/>
        <w:spacing w:before="20" w:after="120"/>
        <w:ind w:left="300" w:right="20"/>
        <w:rPr>
          <w:rFonts w:eastAsia="Trebuchet MS"/>
          <w:i w:val="0"/>
          <w:color w:val="000000"/>
          <w:sz w:val="24"/>
          <w:lang w:val="fr-FR"/>
        </w:rPr>
      </w:pPr>
      <w:bookmarkStart w:name="_Toc188624042" w:id="12"/>
      <w:r w:rsidRPr="00C076A6">
        <w:rPr>
          <w:rFonts w:eastAsia="Trebuchet MS"/>
          <w:i w:val="0"/>
          <w:color w:val="000000"/>
          <w:sz w:val="24"/>
          <w:lang w:val="fr-FR"/>
        </w:rPr>
        <w:t>3.2 - Modalités essentielles de financement et de paiement</w:t>
      </w:r>
      <w:bookmarkEnd w:id="12"/>
    </w:p>
    <w:p w:rsidRPr="00C076A6" w:rsidR="00577920" w:rsidP="00577920" w:rsidRDefault="00577920" w14:paraId="6EC731B9" w14:textId="77777777">
      <w:pPr>
        <w:pStyle w:val="ParagrapheIndent2"/>
        <w:spacing w:after="240"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Les sommes dues au(x) titulaire(s) du marché seront payées dans un délai global de 30 jours à compter de la date de réception des factures ou des demandes de paiement équivalentes.</w:t>
      </w:r>
    </w:p>
    <w:p w:rsidRPr="00C076A6" w:rsidR="00577920" w:rsidP="00577920" w:rsidRDefault="00577920" w14:paraId="6ACB7C5E" w14:textId="77777777">
      <w:pPr>
        <w:pStyle w:val="ParagrapheIndent2"/>
        <w:spacing w:after="240"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L'attention des candidats est attirée sur le fait que s'ils veulent renoncer aux bénéfices de l'avance prévue au CCAP, ils doivent le préciser à l'acte d'engagement.</w:t>
      </w:r>
    </w:p>
    <w:p w:rsidR="00B26885" w:rsidP="00577920" w:rsidRDefault="00B26885" w14:paraId="1B6F0D39" w14:textId="77777777">
      <w:pPr>
        <w:rPr>
          <w:b/>
          <w:color w:val="0070C0"/>
          <w:lang w:val="fr-FR"/>
        </w:rPr>
      </w:pPr>
    </w:p>
    <w:p w:rsidR="00577920" w:rsidP="00577920" w:rsidRDefault="00577920" w14:paraId="0E5B0CEA" w14:textId="2FB363CC">
      <w:pPr>
        <w:pStyle w:val="Titre1"/>
        <w:spacing w:before="20" w:after="180"/>
        <w:ind w:left="20" w:right="20"/>
        <w:rPr>
          <w:rFonts w:eastAsia="Trebuchet MS"/>
          <w:color w:val="000000"/>
          <w:sz w:val="28"/>
          <w:lang w:val="fr-FR"/>
        </w:rPr>
      </w:pPr>
      <w:bookmarkStart w:name="_Toc188624043" w:id="13"/>
      <w:r w:rsidRPr="00C076A6">
        <w:rPr>
          <w:rFonts w:eastAsia="Trebuchet MS"/>
          <w:color w:val="000000"/>
          <w:sz w:val="28"/>
          <w:lang w:val="fr-FR"/>
        </w:rPr>
        <w:t>4 - Contenu du dossier de consultation</w:t>
      </w:r>
      <w:bookmarkEnd w:id="13"/>
    </w:p>
    <w:p w:rsidRPr="00410A55" w:rsidR="00410A55" w:rsidP="00410A55" w:rsidRDefault="00410A55" w14:paraId="100853AB" w14:textId="107D998F">
      <w:pPr>
        <w:rPr>
          <w:rFonts w:ascii="Arial" w:hAnsi="Arial" w:eastAsia="Trebuchet MS" w:cs="Arial"/>
          <w:color w:val="000000"/>
          <w:sz w:val="22"/>
          <w:szCs w:val="22"/>
          <w:lang w:val="fr-FR"/>
        </w:rPr>
      </w:pPr>
      <w:r w:rsidRPr="00410A55">
        <w:rPr>
          <w:rFonts w:ascii="Arial" w:hAnsi="Arial" w:eastAsia="Trebuchet MS" w:cs="Arial"/>
          <w:color w:val="000000"/>
          <w:sz w:val="22"/>
          <w:szCs w:val="22"/>
          <w:lang w:val="fr-FR"/>
        </w:rPr>
        <w:t>Le dossier de consultation des entreprises (DCE) contient les pièces suivantes :</w:t>
      </w:r>
    </w:p>
    <w:p w:rsidRPr="00410A55" w:rsidR="00410A55" w:rsidP="00410A55" w:rsidRDefault="00410A55" w14:paraId="7B671A65" w14:textId="77777777">
      <w:pPr>
        <w:rPr>
          <w:rFonts w:ascii="Arial" w:hAnsi="Arial" w:eastAsia="Trebuchet MS" w:cs="Arial"/>
          <w:color w:val="000000"/>
          <w:sz w:val="22"/>
          <w:szCs w:val="22"/>
          <w:lang w:val="fr-FR"/>
        </w:rPr>
      </w:pPr>
      <w:r w:rsidRPr="00410A55">
        <w:rPr>
          <w:rFonts w:ascii="Arial" w:hAnsi="Arial" w:eastAsia="Trebuchet MS" w:cs="Arial"/>
          <w:color w:val="000000"/>
          <w:sz w:val="22"/>
          <w:szCs w:val="22"/>
          <w:lang w:val="fr-FR"/>
        </w:rPr>
        <w:t>- Le règlement de la consultation (RC)</w:t>
      </w:r>
    </w:p>
    <w:p w:rsidRPr="00410A55" w:rsidR="00410A55" w:rsidP="00410A55" w:rsidRDefault="00410A55" w14:paraId="3D6C9F76" w14:textId="77777777">
      <w:pPr>
        <w:rPr>
          <w:rFonts w:ascii="Arial" w:hAnsi="Arial" w:eastAsia="Trebuchet MS" w:cs="Arial"/>
          <w:color w:val="000000"/>
          <w:sz w:val="22"/>
          <w:szCs w:val="22"/>
          <w:lang w:val="fr-FR"/>
        </w:rPr>
      </w:pPr>
      <w:r w:rsidRPr="00410A55">
        <w:rPr>
          <w:rFonts w:ascii="Arial" w:hAnsi="Arial" w:eastAsia="Trebuchet MS" w:cs="Arial"/>
          <w:color w:val="000000"/>
          <w:sz w:val="22"/>
          <w:szCs w:val="22"/>
          <w:lang w:val="fr-FR"/>
        </w:rPr>
        <w:t>- L'acte d'engagement (AE) et ses annexes</w:t>
      </w:r>
    </w:p>
    <w:p w:rsidRPr="00410A55" w:rsidR="00410A55" w:rsidP="00410A55" w:rsidRDefault="00410A55" w14:paraId="0B2E34A2" w14:textId="743CF9A3">
      <w:pPr>
        <w:rPr>
          <w:rFonts w:ascii="Arial" w:hAnsi="Arial" w:eastAsia="Trebuchet MS" w:cs="Arial"/>
          <w:color w:val="000000"/>
          <w:sz w:val="22"/>
          <w:szCs w:val="22"/>
          <w:lang w:val="fr-FR"/>
        </w:rPr>
      </w:pPr>
      <w:r w:rsidRPr="00410A55">
        <w:rPr>
          <w:rFonts w:ascii="Arial" w:hAnsi="Arial" w:eastAsia="Trebuchet MS" w:cs="Arial"/>
          <w:color w:val="000000"/>
          <w:sz w:val="22"/>
          <w:szCs w:val="22"/>
          <w:lang w:val="fr-FR"/>
        </w:rPr>
        <w:t xml:space="preserve">- Le cahier des clauses administratives particulières (CCAP) </w:t>
      </w:r>
    </w:p>
    <w:p w:rsidRPr="00410A55" w:rsidR="00410A55" w:rsidP="00577920" w:rsidRDefault="00410A55" w14:paraId="26EBE54A" w14:textId="08FBEAF9">
      <w:pPr>
        <w:rPr>
          <w:rFonts w:ascii="Arial" w:hAnsi="Arial" w:eastAsia="Trebuchet MS" w:cs="Arial"/>
          <w:color w:val="000000"/>
          <w:sz w:val="22"/>
          <w:szCs w:val="22"/>
          <w:lang w:val="fr-FR"/>
        </w:rPr>
      </w:pPr>
      <w:r w:rsidRPr="00410A55">
        <w:rPr>
          <w:rFonts w:ascii="Arial" w:hAnsi="Arial" w:eastAsia="Trebuchet MS" w:cs="Arial"/>
          <w:color w:val="000000"/>
          <w:sz w:val="22"/>
          <w:szCs w:val="22"/>
          <w:lang w:val="fr-FR"/>
        </w:rPr>
        <w:t>- Le bordereau des prix unitaires (BPU)</w:t>
      </w:r>
    </w:p>
    <w:p w:rsidRPr="002E35C9" w:rsidR="00410A55" w:rsidP="00577920" w:rsidRDefault="00410A55" w14:paraId="71244E1B" w14:textId="77777777">
      <w:pPr>
        <w:rPr>
          <w:lang w:val="fr-FR"/>
        </w:rPr>
      </w:pPr>
    </w:p>
    <w:p w:rsidR="00C93D08" w:rsidP="00C93D08" w:rsidRDefault="00577920" w14:paraId="4641D0A6" w14:textId="0409FC87">
      <w:pPr>
        <w:pStyle w:val="ParagrapheIndent1"/>
        <w:spacing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 xml:space="preserve">Le dossier de consultation des entreprises est disponible gratuitement à l’adresse électronique suivante : </w:t>
      </w:r>
      <w:hyperlink w:history="1" r:id="rId16">
        <w:r w:rsidRPr="00680E40" w:rsidR="00C93D08">
          <w:rPr>
            <w:rStyle w:val="Lienhypertexte"/>
            <w:rFonts w:ascii="Arial" w:hAnsi="Arial" w:cs="Arial"/>
            <w:sz w:val="22"/>
            <w:szCs w:val="22"/>
            <w:lang w:val="fr-FR"/>
          </w:rPr>
          <w:t>https://marchespublics.montpellier3m.fr</w:t>
        </w:r>
      </w:hyperlink>
    </w:p>
    <w:p w:rsidRPr="00C076A6" w:rsidR="00577920" w:rsidP="00577920" w:rsidRDefault="00577920" w14:paraId="07CF8178" w14:textId="7F514809">
      <w:pPr>
        <w:pStyle w:val="ParagrapheIndent1"/>
        <w:spacing w:after="240"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L’identification des candidats téléchargeant un dossier de consultation n’est plus obligatoire. Toutefois, afin d’être en mesure de leur transmettre automatiquement, en cours de procédure, toute modification du DCE et information complémentaire utile, les candidats sont fortement invités à s’identifier. A défaut, il leur appartiendra de récupérer ces informations par leurs propres moyens.</w:t>
      </w:r>
    </w:p>
    <w:p w:rsidRPr="00C076A6" w:rsidR="00577920" w:rsidP="00577920" w:rsidRDefault="00577920" w14:paraId="3EA68F38" w14:textId="77777777">
      <w:pPr>
        <w:pStyle w:val="ParagrapheIndent1"/>
        <w:spacing w:after="240"/>
        <w:ind w:left="20" w:right="20"/>
        <w:jc w:val="both"/>
        <w:rPr>
          <w:rFonts w:ascii="Arial" w:hAnsi="Arial" w:cs="Arial"/>
          <w:color w:val="000000"/>
          <w:sz w:val="22"/>
          <w:szCs w:val="22"/>
          <w:lang w:val="fr-FR"/>
        </w:rPr>
      </w:pPr>
      <w:r w:rsidRPr="00C076A6">
        <w:rPr>
          <w:rFonts w:ascii="Arial" w:hAnsi="Arial" w:cs="Arial"/>
          <w:color w:val="000000"/>
          <w:sz w:val="22"/>
          <w:szCs w:val="22"/>
          <w:lang w:val="fr-FR"/>
        </w:rPr>
        <w:t>Aucune demande d'envoi du DCE sur support physique électronique n'est autorisée.</w:t>
      </w:r>
    </w:p>
    <w:p w:rsidR="00612B88" w:rsidP="00577920" w:rsidRDefault="00612B88" w14:paraId="5371937B" w14:textId="42B2C4CE">
      <w:pPr>
        <w:rPr>
          <w:b/>
          <w:color w:val="0070C0"/>
          <w:lang w:val="fr-FR"/>
        </w:rPr>
      </w:pPr>
    </w:p>
    <w:p w:rsidRPr="00C076A6" w:rsidR="00577920" w:rsidP="00577920" w:rsidRDefault="00577920" w14:paraId="4733C746" w14:textId="77777777">
      <w:pPr>
        <w:pStyle w:val="Titre1"/>
        <w:spacing w:before="20" w:after="180"/>
        <w:ind w:left="20" w:right="20"/>
        <w:rPr>
          <w:rFonts w:eastAsia="Trebuchet MS"/>
          <w:color w:val="000000"/>
          <w:sz w:val="28"/>
          <w:lang w:val="fr-FR"/>
        </w:rPr>
      </w:pPr>
      <w:bookmarkStart w:name="_Toc188624044" w:id="14"/>
      <w:r w:rsidRPr="00C076A6">
        <w:rPr>
          <w:rFonts w:eastAsia="Trebuchet MS"/>
          <w:color w:val="000000"/>
          <w:sz w:val="28"/>
          <w:lang w:val="fr-FR"/>
        </w:rPr>
        <w:t>5 - Présentation des candidatures et des offres</w:t>
      </w:r>
      <w:bookmarkEnd w:id="14"/>
    </w:p>
    <w:p w:rsidRPr="00C076A6" w:rsidR="00577920" w:rsidP="00577920" w:rsidRDefault="00577920" w14:paraId="2870B05B" w14:textId="77777777">
      <w:pPr>
        <w:pStyle w:val="ParagrapheIndent1"/>
        <w:spacing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Les offres des candidats seront entièrement rédigées en langue française et exprimées en EURO.</w:t>
      </w:r>
    </w:p>
    <w:p w:rsidRPr="00C076A6" w:rsidR="00577920" w:rsidP="00577920" w:rsidRDefault="00577920" w14:paraId="062A6A6E" w14:textId="77777777">
      <w:pPr>
        <w:pStyle w:val="ParagrapheIndent1"/>
        <w:spacing w:after="240"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Si les offres des candidats sont rédigées dans une autre langue, elles doivent être accompagnées d'une traduction en français, cette traduction doit concerner l'ensemble des documents remis dans l'offre.</w:t>
      </w:r>
    </w:p>
    <w:p w:rsidRPr="00C076A6" w:rsidR="00577920" w:rsidP="00577920" w:rsidRDefault="00577920" w14:paraId="2441A97F" w14:textId="77777777">
      <w:pPr>
        <w:pStyle w:val="Titre2"/>
        <w:spacing w:before="20" w:after="120"/>
        <w:ind w:left="300" w:right="20"/>
        <w:rPr>
          <w:rFonts w:eastAsia="Trebuchet MS"/>
          <w:i w:val="0"/>
          <w:color w:val="000000"/>
          <w:sz w:val="24"/>
          <w:lang w:val="fr-FR"/>
        </w:rPr>
      </w:pPr>
      <w:bookmarkStart w:name="_Toc188624045" w:id="15"/>
      <w:r w:rsidRPr="00C076A6">
        <w:rPr>
          <w:rFonts w:eastAsia="Trebuchet MS"/>
          <w:i w:val="0"/>
          <w:color w:val="000000"/>
          <w:sz w:val="24"/>
          <w:lang w:val="fr-FR"/>
        </w:rPr>
        <w:t>5.1 - Documents à produire</w:t>
      </w:r>
      <w:bookmarkEnd w:id="15"/>
    </w:p>
    <w:p w:rsidRPr="00C076A6" w:rsidR="00577920" w:rsidP="00577920" w:rsidRDefault="00577920" w14:paraId="06103512" w14:textId="77777777">
      <w:pPr>
        <w:pStyle w:val="ParagrapheIndent2"/>
        <w:spacing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Chaque candidat aura à produire un dossier complet comprenant les pièces suivantes :</w:t>
      </w:r>
    </w:p>
    <w:p w:rsidRPr="00C076A6" w:rsidR="00577920" w:rsidP="00577920" w:rsidRDefault="00577920" w14:paraId="36D0B567" w14:textId="77777777">
      <w:pPr>
        <w:pStyle w:val="ParagrapheIndent2"/>
        <w:spacing w:line="232" w:lineRule="exact"/>
        <w:ind w:left="20" w:right="20"/>
        <w:jc w:val="both"/>
        <w:rPr>
          <w:rFonts w:ascii="Arial" w:hAnsi="Arial" w:cs="Arial"/>
          <w:color w:val="000000"/>
          <w:sz w:val="22"/>
          <w:szCs w:val="22"/>
          <w:lang w:val="fr-FR"/>
        </w:rPr>
      </w:pPr>
    </w:p>
    <w:p w:rsidRPr="000B7D0E" w:rsidR="00577920" w:rsidP="000B7D0E" w:rsidRDefault="00577920" w14:paraId="7FCBFD4A" w14:textId="77777777">
      <w:pPr>
        <w:pStyle w:val="ParagrapheIndent2"/>
        <w:spacing w:line="232" w:lineRule="exact"/>
        <w:ind w:left="20" w:right="20"/>
        <w:jc w:val="both"/>
        <w:rPr>
          <w:rFonts w:ascii="Arial" w:hAnsi="Arial" w:cs="Arial"/>
          <w:color w:val="000000"/>
          <w:sz w:val="22"/>
          <w:szCs w:val="22"/>
          <w:lang w:val="fr-FR"/>
        </w:rPr>
      </w:pPr>
      <w:r w:rsidRPr="00C076A6">
        <w:rPr>
          <w:rFonts w:ascii="Arial" w:hAnsi="Arial" w:cs="Arial"/>
          <w:b/>
          <w:color w:val="000000"/>
          <w:sz w:val="22"/>
          <w:szCs w:val="22"/>
          <w:u w:val="single"/>
          <w:lang w:val="fr-FR"/>
        </w:rPr>
        <w:t>Pièces de la candidature</w:t>
      </w:r>
      <w:r w:rsidRPr="00C076A6">
        <w:rPr>
          <w:rFonts w:ascii="Arial" w:hAnsi="Arial" w:cs="Arial"/>
          <w:color w:val="000000"/>
          <w:sz w:val="22"/>
          <w:szCs w:val="22"/>
          <w:lang w:val="fr-FR"/>
        </w:rPr>
        <w:t xml:space="preserve"> telles que prévues aux articles L. 2142-1, R. 2142-3, R. 2142-4, R. 2143-3 et R. 2143-4 du Code de la commande publique :</w:t>
      </w:r>
    </w:p>
    <w:p w:rsidR="00577920" w:rsidP="00577920" w:rsidRDefault="00577920" w14:paraId="4FC10E05" w14:textId="77777777">
      <w:pPr>
        <w:rPr>
          <w:b/>
          <w:color w:val="0070C0"/>
          <w:lang w:val="fr-FR"/>
        </w:rPr>
      </w:pPr>
    </w:p>
    <w:p w:rsidR="000B7D0E" w:rsidP="00577920" w:rsidRDefault="000B7D0E" w14:paraId="3C43C5AF" w14:textId="77777777">
      <w:pPr>
        <w:rPr>
          <w:b/>
          <w:color w:val="0070C0"/>
          <w:lang w:val="fr-FR"/>
        </w:rPr>
      </w:pPr>
    </w:p>
    <w:p w:rsidRPr="00C076A6" w:rsidR="00577920" w:rsidP="00577920" w:rsidRDefault="00577920" w14:paraId="0F03ABAF" w14:textId="77777777">
      <w:pPr>
        <w:pStyle w:val="ParagrapheIndent2"/>
        <w:spacing w:line="232" w:lineRule="exact"/>
        <w:ind w:left="20" w:right="20"/>
        <w:jc w:val="both"/>
        <w:rPr>
          <w:rFonts w:ascii="Arial" w:hAnsi="Arial" w:cs="Arial"/>
          <w:b/>
          <w:color w:val="000000"/>
          <w:sz w:val="22"/>
          <w:szCs w:val="22"/>
          <w:lang w:val="fr-FR"/>
        </w:rPr>
      </w:pPr>
      <w:r w:rsidRPr="00C076A6">
        <w:rPr>
          <w:rFonts w:ascii="Arial" w:hAnsi="Arial" w:cs="Arial"/>
          <w:b/>
          <w:color w:val="000000"/>
          <w:sz w:val="22"/>
          <w:szCs w:val="22"/>
          <w:lang w:val="fr-FR"/>
        </w:rPr>
        <w:t>Renseignements concernant la situation juridique de l'entreprise :</w:t>
      </w:r>
    </w:p>
    <w:p w:rsidRPr="00C076A6" w:rsidR="00577920" w:rsidP="00577920" w:rsidRDefault="00577920" w14:paraId="1ADE1BA3" w14:textId="77777777">
      <w:pPr>
        <w:pStyle w:val="ParagrapheIndent2"/>
        <w:spacing w:line="232" w:lineRule="exact"/>
        <w:ind w:left="20" w:right="20"/>
        <w:jc w:val="both"/>
        <w:rPr>
          <w:rFonts w:ascii="Arial" w:hAnsi="Arial" w:cs="Arial"/>
          <w:color w:val="000000"/>
          <w:sz w:val="22"/>
          <w:szCs w:val="22"/>
          <w:lang w:val="fr-FR"/>
        </w:rPr>
      </w:pPr>
    </w:p>
    <w:tbl>
      <w:tblPr>
        <w:tblW w:w="9616" w:type="dxa"/>
        <w:tblInd w:w="20" w:type="dxa"/>
        <w:tblLayout w:type="fixed"/>
        <w:tblLook w:val="04A0" w:firstRow="1" w:lastRow="0" w:firstColumn="1" w:lastColumn="0" w:noHBand="0" w:noVBand="1"/>
      </w:tblPr>
      <w:tblGrid>
        <w:gridCol w:w="9616"/>
      </w:tblGrid>
      <w:tr w:rsidRPr="00C076A6" w:rsidR="00612B88" w:rsidTr="00612B88" w14:paraId="34FAA557" w14:textId="77777777">
        <w:trPr>
          <w:trHeight w:val="340"/>
        </w:trPr>
        <w:tc>
          <w:tcPr>
            <w:tcW w:w="9616" w:type="dxa"/>
            <w:tcBorders>
              <w:top w:val="single" w:color="000000" w:sz="2" w:space="0"/>
              <w:left w:val="single" w:color="000000" w:sz="2" w:space="0"/>
              <w:right w:val="single" w:color="000000" w:sz="2" w:space="0"/>
            </w:tcBorders>
            <w:shd w:val="clear" w:color="CCCCCC" w:fill="CCCCCC"/>
            <w:tcMar>
              <w:top w:w="0" w:type="dxa"/>
              <w:left w:w="0" w:type="dxa"/>
              <w:bottom w:w="0" w:type="dxa"/>
              <w:right w:w="0" w:type="dxa"/>
            </w:tcMar>
          </w:tcPr>
          <w:p w:rsidRPr="00C076A6" w:rsidR="00612B88" w:rsidP="005B4925" w:rsidRDefault="00612B88" w14:paraId="55D7057E" w14:textId="77777777">
            <w:pPr>
              <w:spacing w:before="80" w:after="20"/>
              <w:jc w:val="center"/>
              <w:rPr>
                <w:rFonts w:ascii="Arial" w:hAnsi="Arial" w:eastAsia="Trebuchet MS" w:cs="Arial"/>
                <w:color w:val="000000"/>
                <w:sz w:val="22"/>
                <w:szCs w:val="22"/>
                <w:lang w:val="fr-FR"/>
              </w:rPr>
            </w:pPr>
            <w:r w:rsidRPr="00C076A6">
              <w:rPr>
                <w:rFonts w:ascii="Arial" w:hAnsi="Arial" w:eastAsia="Trebuchet MS" w:cs="Arial"/>
                <w:color w:val="000000"/>
                <w:sz w:val="22"/>
                <w:szCs w:val="22"/>
                <w:lang w:val="fr-FR"/>
              </w:rPr>
              <w:t>Libellés</w:t>
            </w:r>
          </w:p>
        </w:tc>
      </w:tr>
      <w:tr w:rsidRPr="00910860" w:rsidR="00612B88" w:rsidTr="00612B88" w14:paraId="54E9E5A4" w14:textId="77777777">
        <w:trPr>
          <w:trHeight w:val="380"/>
        </w:trPr>
        <w:tc>
          <w:tcPr>
            <w:tcW w:w="9616"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Pr="00C076A6" w:rsidR="00612B88" w:rsidP="005B4925" w:rsidRDefault="00612B88" w14:paraId="1EB30595" w14:textId="77777777">
            <w:pPr>
              <w:spacing w:before="100" w:after="20"/>
              <w:ind w:left="80" w:right="80"/>
              <w:rPr>
                <w:rFonts w:ascii="Arial" w:hAnsi="Arial" w:eastAsia="Trebuchet MS" w:cs="Arial"/>
                <w:color w:val="000000"/>
                <w:sz w:val="22"/>
                <w:szCs w:val="22"/>
                <w:lang w:val="fr-FR"/>
              </w:rPr>
            </w:pPr>
            <w:r w:rsidRPr="00C076A6">
              <w:rPr>
                <w:rFonts w:ascii="Arial" w:hAnsi="Arial" w:eastAsia="Trebuchet MS" w:cs="Arial"/>
                <w:color w:val="000000"/>
                <w:sz w:val="22"/>
                <w:szCs w:val="22"/>
                <w:lang w:val="fr-FR"/>
              </w:rPr>
              <w:t>Lettre de candidature et d'habilitation du mandataire par ses cotraitants (DC1)</w:t>
            </w:r>
          </w:p>
        </w:tc>
      </w:tr>
    </w:tbl>
    <w:p w:rsidRPr="00DF5A89" w:rsidR="00B26885" w:rsidP="00577920" w:rsidRDefault="00577920" w14:paraId="399711E9" w14:textId="14363E52">
      <w:pPr>
        <w:spacing w:line="240" w:lineRule="exact"/>
        <w:rPr>
          <w:rFonts w:ascii="Arial" w:hAnsi="Arial" w:cs="Arial"/>
          <w:sz w:val="22"/>
          <w:szCs w:val="22"/>
          <w:lang w:val="fr-FR"/>
        </w:rPr>
      </w:pPr>
      <w:r w:rsidRPr="00DF5A89">
        <w:rPr>
          <w:rFonts w:ascii="Arial" w:hAnsi="Arial" w:cs="Arial"/>
          <w:sz w:val="22"/>
          <w:szCs w:val="22"/>
          <w:lang w:val="fr-FR"/>
        </w:rPr>
        <w:t xml:space="preserve"> </w:t>
      </w:r>
    </w:p>
    <w:p w:rsidRPr="00DF5A89" w:rsidR="00B26885" w:rsidP="00577920" w:rsidRDefault="00B26885" w14:paraId="7396E471" w14:textId="77777777">
      <w:pPr>
        <w:spacing w:line="240" w:lineRule="exact"/>
        <w:rPr>
          <w:rFonts w:ascii="Arial" w:hAnsi="Arial" w:cs="Arial"/>
          <w:sz w:val="22"/>
          <w:szCs w:val="22"/>
          <w:lang w:val="fr-FR"/>
        </w:rPr>
      </w:pPr>
    </w:p>
    <w:p w:rsidRPr="00C076A6" w:rsidR="00577920" w:rsidP="00577920" w:rsidRDefault="00577920" w14:paraId="7EC6CA38" w14:textId="77777777">
      <w:pPr>
        <w:pStyle w:val="ParagrapheIndent2"/>
        <w:spacing w:line="232" w:lineRule="exact"/>
        <w:ind w:left="20" w:right="20"/>
        <w:jc w:val="both"/>
        <w:rPr>
          <w:rFonts w:ascii="Arial" w:hAnsi="Arial" w:cs="Arial"/>
          <w:b/>
          <w:color w:val="000000"/>
          <w:sz w:val="22"/>
          <w:szCs w:val="22"/>
          <w:lang w:val="fr-FR"/>
        </w:rPr>
      </w:pPr>
      <w:r w:rsidRPr="00C076A6">
        <w:rPr>
          <w:rFonts w:ascii="Arial" w:hAnsi="Arial" w:cs="Arial"/>
          <w:b/>
          <w:color w:val="000000"/>
          <w:sz w:val="22"/>
          <w:szCs w:val="22"/>
          <w:lang w:val="fr-FR"/>
        </w:rPr>
        <w:t>Renseignements concernant la capacité économique et financière de l'entreprise :</w:t>
      </w:r>
    </w:p>
    <w:p w:rsidRPr="00C076A6" w:rsidR="00577920" w:rsidP="00577920" w:rsidRDefault="00577920" w14:paraId="2B48BA42" w14:textId="77777777">
      <w:pPr>
        <w:pStyle w:val="ParagrapheIndent2"/>
        <w:spacing w:line="232" w:lineRule="exact"/>
        <w:ind w:left="20" w:right="20"/>
        <w:jc w:val="both"/>
        <w:rPr>
          <w:rFonts w:ascii="Arial" w:hAnsi="Arial" w:cs="Arial"/>
          <w:color w:val="000000"/>
          <w:sz w:val="22"/>
          <w:szCs w:val="22"/>
          <w:lang w:val="fr-FR"/>
        </w:rPr>
      </w:pPr>
    </w:p>
    <w:tbl>
      <w:tblPr>
        <w:tblW w:w="9616" w:type="dxa"/>
        <w:tblInd w:w="20" w:type="dxa"/>
        <w:tblLayout w:type="fixed"/>
        <w:tblLook w:val="04A0" w:firstRow="1" w:lastRow="0" w:firstColumn="1" w:lastColumn="0" w:noHBand="0" w:noVBand="1"/>
      </w:tblPr>
      <w:tblGrid>
        <w:gridCol w:w="9616"/>
      </w:tblGrid>
      <w:tr w:rsidRPr="00C076A6" w:rsidR="00773EE7" w:rsidTr="00773EE7" w14:paraId="107D84FA" w14:textId="77777777">
        <w:trPr>
          <w:trHeight w:val="340"/>
        </w:trPr>
        <w:tc>
          <w:tcPr>
            <w:tcW w:w="9616" w:type="dxa"/>
            <w:tcBorders>
              <w:top w:val="single" w:color="000000" w:sz="2" w:space="0"/>
              <w:left w:val="single" w:color="000000" w:sz="2" w:space="0"/>
              <w:right w:val="single" w:color="000000" w:sz="2" w:space="0"/>
            </w:tcBorders>
            <w:shd w:val="clear" w:color="CCCCCC" w:fill="CCCCCC"/>
            <w:tcMar>
              <w:top w:w="0" w:type="dxa"/>
              <w:left w:w="0" w:type="dxa"/>
              <w:bottom w:w="0" w:type="dxa"/>
              <w:right w:w="0" w:type="dxa"/>
            </w:tcMar>
          </w:tcPr>
          <w:p w:rsidRPr="00C076A6" w:rsidR="00773EE7" w:rsidP="005B4925" w:rsidRDefault="00773EE7" w14:paraId="201E4FD1" w14:textId="77777777">
            <w:pPr>
              <w:spacing w:before="80" w:after="20"/>
              <w:jc w:val="center"/>
              <w:rPr>
                <w:rFonts w:ascii="Arial" w:hAnsi="Arial" w:eastAsia="Trebuchet MS" w:cs="Arial"/>
                <w:color w:val="000000"/>
                <w:sz w:val="22"/>
                <w:szCs w:val="22"/>
                <w:lang w:val="fr-FR"/>
              </w:rPr>
            </w:pPr>
            <w:r w:rsidRPr="00C076A6">
              <w:rPr>
                <w:rFonts w:ascii="Arial" w:hAnsi="Arial" w:eastAsia="Trebuchet MS" w:cs="Arial"/>
                <w:color w:val="000000"/>
                <w:sz w:val="22"/>
                <w:szCs w:val="22"/>
                <w:lang w:val="fr-FR"/>
              </w:rPr>
              <w:t>Libellés</w:t>
            </w:r>
          </w:p>
        </w:tc>
      </w:tr>
      <w:tr w:rsidRPr="00910860" w:rsidR="00773EE7" w:rsidTr="00773EE7" w14:paraId="2D17557F" w14:textId="77777777">
        <w:trPr>
          <w:trHeight w:val="680"/>
        </w:trPr>
        <w:tc>
          <w:tcPr>
            <w:tcW w:w="9616"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73EE7" w:rsidP="005B4925" w:rsidRDefault="00773EE7" w14:paraId="59EC642E" w14:textId="77777777">
            <w:pPr>
              <w:spacing w:line="232" w:lineRule="exact"/>
              <w:ind w:left="80" w:right="80"/>
              <w:rPr>
                <w:rFonts w:ascii="Arial" w:hAnsi="Arial" w:eastAsia="Trebuchet MS" w:cs="Arial"/>
                <w:color w:val="000000"/>
                <w:sz w:val="22"/>
                <w:szCs w:val="22"/>
                <w:lang w:val="fr-FR"/>
              </w:rPr>
            </w:pPr>
            <w:r w:rsidRPr="00C076A6">
              <w:rPr>
                <w:rFonts w:ascii="Arial" w:hAnsi="Arial" w:eastAsia="Trebuchet MS" w:cs="Arial"/>
                <w:color w:val="000000"/>
                <w:sz w:val="22"/>
                <w:szCs w:val="22"/>
                <w:lang w:val="fr-FR"/>
              </w:rPr>
              <w:t>Déclaration concernant le chiffre d'affaires global et le chiffre d'affaires concernant les prestations objet du contrat, réalisées au cours des trois derniers exercices disponibles</w:t>
            </w:r>
            <w:r w:rsidR="00B87497">
              <w:rPr>
                <w:rFonts w:ascii="Arial" w:hAnsi="Arial" w:eastAsia="Trebuchet MS" w:cs="Arial"/>
                <w:color w:val="000000"/>
                <w:sz w:val="22"/>
                <w:szCs w:val="22"/>
                <w:lang w:val="fr-FR"/>
              </w:rPr>
              <w:t>.</w:t>
            </w:r>
          </w:p>
          <w:p w:rsidR="00B87497" w:rsidP="005B4925" w:rsidRDefault="00B87497" w14:paraId="11EDBEDC" w14:textId="77777777">
            <w:pPr>
              <w:spacing w:line="232" w:lineRule="exact"/>
              <w:ind w:left="80" w:right="80"/>
              <w:rPr>
                <w:rFonts w:ascii="Arial" w:hAnsi="Arial" w:eastAsia="Trebuchet MS" w:cs="Arial"/>
                <w:color w:val="000000"/>
                <w:sz w:val="22"/>
                <w:szCs w:val="22"/>
                <w:lang w:val="fr-FR"/>
              </w:rPr>
            </w:pPr>
          </w:p>
          <w:p w:rsidR="00B87497" w:rsidP="005B4925" w:rsidRDefault="00B87497" w14:paraId="347189B7" w14:textId="77777777">
            <w:pPr>
              <w:spacing w:line="232" w:lineRule="exact"/>
              <w:ind w:left="80" w:right="80"/>
              <w:rPr>
                <w:rFonts w:ascii="Arial" w:hAnsi="Arial" w:eastAsia="Trebuchet MS" w:cs="Arial"/>
                <w:color w:val="000000"/>
                <w:sz w:val="22"/>
                <w:szCs w:val="22"/>
                <w:lang w:val="fr-FR"/>
              </w:rPr>
            </w:pPr>
            <w:r>
              <w:rPr>
                <w:rFonts w:ascii="Arial" w:hAnsi="Arial" w:eastAsia="Trebuchet MS" w:cs="Arial"/>
                <w:color w:val="000000"/>
                <w:sz w:val="22"/>
                <w:szCs w:val="22"/>
                <w:lang w:val="fr-FR"/>
              </w:rPr>
              <w:t xml:space="preserve">Si, </w:t>
            </w:r>
            <w:r w:rsidRPr="00B87497">
              <w:rPr>
                <w:rFonts w:ascii="Arial" w:hAnsi="Arial" w:eastAsia="Trebuchet MS" w:cs="Arial"/>
                <w:color w:val="000000"/>
                <w:sz w:val="22"/>
                <w:szCs w:val="22"/>
                <w:lang w:val="fr-FR"/>
              </w:rPr>
              <w:t>pour une raison justifiée, l’opérateur économique n’est pas en mesure de produire les renseignements et documents demandés par le pouvoir adjudicateur, il est autorisé à prouver sa capacité économique et financière par tout autre moyen considéré comme approprié par le pouvoir adjudicateur (notamment par exemple, déclaration appropriée de banque dont la forme est laissée à la discrétion de l’établissement de crédit) permettant de vérifier la crédibilité financière du candidat et sa capacité à mener à bien le marché pour lequel il soumissionne.</w:t>
            </w:r>
          </w:p>
          <w:p w:rsidRPr="00C076A6" w:rsidR="00B87497" w:rsidP="005B4925" w:rsidRDefault="00B87497" w14:paraId="3A6312AF" w14:textId="2AFC8470">
            <w:pPr>
              <w:spacing w:line="232" w:lineRule="exact"/>
              <w:ind w:left="80" w:right="80"/>
              <w:rPr>
                <w:rFonts w:ascii="Arial" w:hAnsi="Arial" w:eastAsia="Trebuchet MS" w:cs="Arial"/>
                <w:color w:val="000000"/>
                <w:sz w:val="22"/>
                <w:szCs w:val="22"/>
                <w:lang w:val="fr-FR"/>
              </w:rPr>
            </w:pPr>
          </w:p>
        </w:tc>
      </w:tr>
    </w:tbl>
    <w:p w:rsidRPr="00DF5A89" w:rsidR="001B69B4" w:rsidP="00B26885" w:rsidRDefault="00577920" w14:paraId="300A65BA" w14:textId="77777777">
      <w:pPr>
        <w:spacing w:line="240" w:lineRule="exact"/>
        <w:rPr>
          <w:rFonts w:ascii="Arial" w:hAnsi="Arial" w:cs="Arial"/>
          <w:sz w:val="22"/>
          <w:szCs w:val="22"/>
          <w:lang w:val="fr-FR"/>
        </w:rPr>
      </w:pPr>
      <w:r w:rsidRPr="00DF5A89">
        <w:rPr>
          <w:rFonts w:ascii="Arial" w:hAnsi="Arial" w:cs="Arial"/>
          <w:sz w:val="22"/>
          <w:szCs w:val="22"/>
          <w:lang w:val="fr-FR"/>
        </w:rPr>
        <w:t xml:space="preserve"> </w:t>
      </w:r>
    </w:p>
    <w:p w:rsidRPr="00410A55" w:rsidR="00577920" w:rsidP="00410A55" w:rsidRDefault="00577920" w14:paraId="7A15F80E" w14:textId="1256B45F">
      <w:pPr>
        <w:pStyle w:val="ParagrapheIndent2"/>
        <w:spacing w:line="232" w:lineRule="exact"/>
        <w:ind w:left="20" w:right="20"/>
        <w:jc w:val="both"/>
        <w:rPr>
          <w:rFonts w:ascii="Arial" w:hAnsi="Arial" w:cs="Arial"/>
          <w:b/>
          <w:color w:val="000000"/>
          <w:sz w:val="22"/>
          <w:szCs w:val="22"/>
          <w:lang w:val="fr-FR"/>
        </w:rPr>
      </w:pPr>
      <w:r w:rsidRPr="00C076A6">
        <w:rPr>
          <w:rFonts w:ascii="Arial" w:hAnsi="Arial" w:cs="Arial"/>
          <w:b/>
          <w:color w:val="000000"/>
          <w:sz w:val="22"/>
          <w:szCs w:val="22"/>
          <w:lang w:val="fr-FR"/>
        </w:rPr>
        <w:t>Renseignements concernant les références professionnelles et la capacité technique de l'entreprise :</w:t>
      </w:r>
    </w:p>
    <w:p w:rsidR="00577920" w:rsidP="00577920" w:rsidRDefault="00577920" w14:paraId="37DA1C29" w14:textId="77777777">
      <w:pPr>
        <w:pStyle w:val="ParagrapheIndent2"/>
        <w:spacing w:line="232" w:lineRule="exact"/>
        <w:ind w:left="20" w:right="20"/>
        <w:jc w:val="both"/>
        <w:rPr>
          <w:color w:val="000000"/>
          <w:lang w:val="fr-FR"/>
        </w:rPr>
      </w:pPr>
    </w:p>
    <w:tbl>
      <w:tblPr>
        <w:tblW w:w="9616" w:type="dxa"/>
        <w:tblInd w:w="20" w:type="dxa"/>
        <w:tblLayout w:type="fixed"/>
        <w:tblLook w:val="04A0" w:firstRow="1" w:lastRow="0" w:firstColumn="1" w:lastColumn="0" w:noHBand="0" w:noVBand="1"/>
      </w:tblPr>
      <w:tblGrid>
        <w:gridCol w:w="9616"/>
      </w:tblGrid>
      <w:tr w:rsidR="00612B88" w:rsidTr="00612B88" w14:paraId="05311CAF" w14:textId="77777777">
        <w:trPr>
          <w:trHeight w:val="340"/>
        </w:trPr>
        <w:tc>
          <w:tcPr>
            <w:tcW w:w="9616" w:type="dxa"/>
            <w:tcBorders>
              <w:top w:val="single" w:color="000000" w:sz="2" w:space="0"/>
              <w:left w:val="single" w:color="000000" w:sz="2" w:space="0"/>
              <w:right w:val="single" w:color="000000" w:sz="2" w:space="0"/>
            </w:tcBorders>
            <w:shd w:val="clear" w:color="CCCCCC" w:fill="CCCCCC"/>
            <w:tcMar>
              <w:top w:w="0" w:type="dxa"/>
              <w:left w:w="0" w:type="dxa"/>
              <w:bottom w:w="0" w:type="dxa"/>
              <w:right w:w="0" w:type="dxa"/>
            </w:tcMar>
          </w:tcPr>
          <w:p w:rsidR="00612B88" w:rsidP="005B4925" w:rsidRDefault="00612B88" w14:paraId="45771A19" w14:textId="77777777">
            <w:pPr>
              <w:spacing w:before="80" w:after="20"/>
              <w:jc w:val="center"/>
              <w:rPr>
                <w:rFonts w:ascii="Trebuchet MS" w:hAnsi="Trebuchet MS" w:eastAsia="Trebuchet MS" w:cs="Trebuchet MS"/>
                <w:color w:val="000000"/>
                <w:sz w:val="20"/>
                <w:lang w:val="fr-FR"/>
              </w:rPr>
            </w:pPr>
            <w:r>
              <w:rPr>
                <w:rFonts w:ascii="Trebuchet MS" w:hAnsi="Trebuchet MS" w:eastAsia="Trebuchet MS" w:cs="Trebuchet MS"/>
                <w:color w:val="000000"/>
                <w:sz w:val="20"/>
                <w:lang w:val="fr-FR"/>
              </w:rPr>
              <w:t>Libellés</w:t>
            </w:r>
          </w:p>
        </w:tc>
      </w:tr>
      <w:tr w:rsidRPr="00910860" w:rsidR="00612B88" w:rsidTr="00612B88" w14:paraId="77AA6441" w14:textId="77777777">
        <w:trPr>
          <w:trHeight w:val="460"/>
        </w:trPr>
        <w:tc>
          <w:tcPr>
            <w:tcW w:w="9616"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Pr="00C076A6" w:rsidR="00612B88" w:rsidP="005B4925" w:rsidRDefault="00612B88" w14:paraId="482612C1" w14:textId="77777777">
            <w:pPr>
              <w:spacing w:line="232" w:lineRule="exact"/>
              <w:ind w:left="80" w:right="80"/>
              <w:rPr>
                <w:rFonts w:ascii="Arial" w:hAnsi="Arial" w:eastAsia="Trebuchet MS" w:cs="Arial"/>
                <w:color w:val="000000"/>
                <w:sz w:val="22"/>
                <w:szCs w:val="22"/>
                <w:lang w:val="fr-FR"/>
              </w:rPr>
            </w:pPr>
            <w:r w:rsidRPr="00C076A6">
              <w:rPr>
                <w:rFonts w:ascii="Arial" w:hAnsi="Arial" w:eastAsia="Trebuchet MS" w:cs="Arial"/>
                <w:color w:val="000000"/>
                <w:sz w:val="22"/>
                <w:szCs w:val="22"/>
                <w:lang w:val="fr-FR"/>
              </w:rPr>
              <w:t>Déclaration indiquant les effectifs moyens annuels du candidat et l'importance du personnel d'encadrement</w:t>
            </w:r>
          </w:p>
        </w:tc>
      </w:tr>
      <w:tr w:rsidRPr="00910860" w:rsidR="00612B88" w:rsidTr="00612B88" w14:paraId="239527CB" w14:textId="77777777">
        <w:trPr>
          <w:trHeight w:val="460"/>
        </w:trPr>
        <w:tc>
          <w:tcPr>
            <w:tcW w:w="9616"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Pr="00C076A6" w:rsidR="00612B88" w:rsidP="005B4925" w:rsidRDefault="00612B88" w14:paraId="0EDF3231" w14:textId="77777777">
            <w:pPr>
              <w:spacing w:line="232" w:lineRule="exact"/>
              <w:ind w:left="80" w:right="80"/>
              <w:rPr>
                <w:rFonts w:ascii="Arial" w:hAnsi="Arial" w:eastAsia="Trebuchet MS" w:cs="Arial"/>
                <w:color w:val="000000"/>
                <w:sz w:val="22"/>
                <w:szCs w:val="22"/>
                <w:lang w:val="fr-FR"/>
              </w:rPr>
            </w:pPr>
            <w:r w:rsidRPr="00C076A6">
              <w:rPr>
                <w:rFonts w:ascii="Arial" w:hAnsi="Arial" w:eastAsia="Trebuchet MS" w:cs="Arial"/>
                <w:color w:val="000000"/>
                <w:sz w:val="22"/>
                <w:szCs w:val="22"/>
                <w:lang w:val="fr-FR"/>
              </w:rPr>
              <w:t>Les éléments de preuve relatifs à des prestations exécutées il y a plus de trois ans seront pris en compte.</w:t>
            </w:r>
          </w:p>
        </w:tc>
      </w:tr>
      <w:tr w:rsidRPr="00910860" w:rsidR="00612B88" w:rsidTr="00612B88" w14:paraId="07C7584E" w14:textId="77777777">
        <w:trPr>
          <w:trHeight w:val="920"/>
        </w:trPr>
        <w:tc>
          <w:tcPr>
            <w:tcW w:w="9616"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Pr="00C076A6" w:rsidR="00612B88" w:rsidP="005B4925" w:rsidRDefault="00612B88" w14:paraId="2C244DBF" w14:textId="77777777">
            <w:pPr>
              <w:spacing w:line="232" w:lineRule="exact"/>
              <w:ind w:left="80" w:right="80"/>
              <w:rPr>
                <w:rFonts w:ascii="Arial" w:hAnsi="Arial" w:eastAsia="Trebuchet MS" w:cs="Arial"/>
                <w:color w:val="000000"/>
                <w:sz w:val="22"/>
                <w:szCs w:val="22"/>
                <w:lang w:val="fr-FR"/>
              </w:rPr>
            </w:pPr>
            <w:r w:rsidRPr="00C076A6">
              <w:rPr>
                <w:rFonts w:ascii="Arial" w:hAnsi="Arial" w:eastAsia="Trebuchet MS" w:cs="Arial"/>
                <w:color w:val="000000"/>
                <w:sz w:val="22"/>
                <w:szCs w:val="22"/>
                <w:lang w:val="fr-FR"/>
              </w:rPr>
              <w:t>Indication des titres d'études et professionnels de l'opérateur économique et/ou des cadres de l'entreprise, et notamment des responsables de prestation de services ou de conduite des travaux de même nature que celle du contrat</w:t>
            </w:r>
          </w:p>
        </w:tc>
      </w:tr>
    </w:tbl>
    <w:p w:rsidR="00B87497" w:rsidP="000B7D0E" w:rsidRDefault="00B87497" w14:paraId="35994CAC" w14:textId="77777777">
      <w:pPr>
        <w:pStyle w:val="ParagrapheIndent2"/>
        <w:spacing w:line="232" w:lineRule="exact"/>
        <w:ind w:left="20" w:right="20"/>
        <w:jc w:val="both"/>
        <w:rPr>
          <w:rFonts w:ascii="Arial" w:hAnsi="Arial" w:cs="Arial"/>
          <w:color w:val="000000"/>
          <w:sz w:val="22"/>
          <w:szCs w:val="22"/>
          <w:lang w:val="fr-FR"/>
        </w:rPr>
      </w:pPr>
    </w:p>
    <w:p w:rsidRPr="00773EE7" w:rsidR="000B7D0E" w:rsidP="000B7D0E" w:rsidRDefault="000B7D0E" w14:paraId="4FC6C63B" w14:textId="6457AB92">
      <w:pPr>
        <w:pStyle w:val="ParagrapheIndent2"/>
        <w:spacing w:after="240" w:line="232" w:lineRule="exact"/>
        <w:ind w:right="20"/>
        <w:jc w:val="both"/>
        <w:rPr>
          <w:rFonts w:ascii="Arial" w:hAnsi="Arial" w:cs="Arial"/>
          <w:color w:val="000000"/>
          <w:sz w:val="22"/>
          <w:szCs w:val="22"/>
          <w:lang w:val="fr-FR"/>
        </w:rPr>
      </w:pPr>
      <w:r w:rsidRPr="00773EE7">
        <w:rPr>
          <w:rFonts w:ascii="Arial" w:hAnsi="Arial" w:cs="Arial"/>
          <w:color w:val="000000"/>
          <w:sz w:val="22"/>
          <w:szCs w:val="22"/>
          <w:lang w:val="fr-FR"/>
        </w:rPr>
        <w:t xml:space="preserve">Pour présenter leur candidature, </w:t>
      </w:r>
      <w:r w:rsidRPr="00773EE7">
        <w:rPr>
          <w:rFonts w:ascii="Arial" w:hAnsi="Arial" w:cs="Arial"/>
          <w:b/>
          <w:color w:val="000000"/>
          <w:sz w:val="22"/>
          <w:szCs w:val="22"/>
          <w:lang w:val="fr-FR"/>
        </w:rPr>
        <w:t xml:space="preserve">les candidats utilisent soit les formulaires DC1 (lettre de candidature) et DC2 (déclaration du candidat) </w:t>
      </w:r>
      <w:r w:rsidRPr="00773EE7">
        <w:rPr>
          <w:rFonts w:ascii="Arial" w:hAnsi="Arial" w:cs="Arial"/>
          <w:color w:val="000000"/>
          <w:sz w:val="22"/>
          <w:szCs w:val="22"/>
          <w:lang w:val="fr-FR"/>
        </w:rPr>
        <w:t>disponibles gratuitement sur le site</w:t>
      </w:r>
      <w:r w:rsidR="0085406D">
        <w:rPr>
          <w:rFonts w:ascii="Arial" w:hAnsi="Arial" w:cs="Arial"/>
          <w:color w:val="000000"/>
          <w:sz w:val="22"/>
          <w:szCs w:val="22"/>
          <w:lang w:val="fr-FR"/>
        </w:rPr>
        <w:t xml:space="preserve"> </w:t>
      </w:r>
      <w:hyperlink w:history="1" r:id="rId17">
        <w:r w:rsidRPr="00AF2257" w:rsidR="0085406D">
          <w:rPr>
            <w:rStyle w:val="Lienhypertexte"/>
            <w:rFonts w:ascii="Arial" w:hAnsi="Arial" w:cs="Arial"/>
            <w:sz w:val="22"/>
            <w:szCs w:val="22"/>
            <w:lang w:val="fr-FR"/>
          </w:rPr>
          <w:t>https://www.economie.gouv.fr/daj/formulaires-declaration-du-candidat</w:t>
        </w:r>
      </w:hyperlink>
      <w:r w:rsidR="0085406D">
        <w:rPr>
          <w:rFonts w:ascii="Arial" w:hAnsi="Arial" w:cs="Arial"/>
          <w:color w:val="000000"/>
          <w:sz w:val="22"/>
          <w:szCs w:val="22"/>
          <w:lang w:val="fr-FR"/>
        </w:rPr>
        <w:t xml:space="preserve">, </w:t>
      </w:r>
      <w:r w:rsidRPr="00773EE7">
        <w:rPr>
          <w:rFonts w:ascii="Arial" w:hAnsi="Arial" w:cs="Arial"/>
          <w:color w:val="000000"/>
          <w:sz w:val="22"/>
          <w:szCs w:val="22"/>
          <w:lang w:val="fr-FR"/>
        </w:rPr>
        <w:t>soit le Document Unique de Marché Européen (DUME)</w:t>
      </w:r>
    </w:p>
    <w:p w:rsidRPr="00773EE7" w:rsidR="000B7D0E" w:rsidP="005B0474" w:rsidRDefault="000B7D0E" w14:paraId="31874349" w14:textId="71BD1CF0">
      <w:pPr>
        <w:pStyle w:val="ParagrapheIndent2"/>
        <w:spacing w:line="232" w:lineRule="exact"/>
        <w:ind w:right="20"/>
        <w:jc w:val="both"/>
        <w:rPr>
          <w:rFonts w:ascii="Arial" w:hAnsi="Arial" w:cs="Arial"/>
          <w:color w:val="000000"/>
          <w:sz w:val="22"/>
          <w:szCs w:val="22"/>
          <w:lang w:val="fr-FR"/>
        </w:rPr>
      </w:pPr>
      <w:r w:rsidRPr="00773EE7">
        <w:rPr>
          <w:rFonts w:ascii="Arial" w:hAnsi="Arial" w:cs="Arial"/>
          <w:color w:val="000000"/>
          <w:sz w:val="22"/>
          <w:szCs w:val="22"/>
          <w:lang w:val="fr-FR"/>
        </w:rPr>
        <w:t>Dans le cas d’un groupement, chaque membre doit produire l’ensemble des documents mentionnés ci-avant (la lettre de candidature « DC1 » pouvant être commune, sous réserve de respect des conditions précisées à la notice explicative relative à ce DC1).</w:t>
      </w:r>
    </w:p>
    <w:p w:rsidRPr="00773EE7" w:rsidR="000B7D0E" w:rsidP="000B7D0E" w:rsidRDefault="000B7D0E" w14:paraId="2D2D0B68" w14:textId="77777777">
      <w:pPr>
        <w:pStyle w:val="ParagrapheIndent2"/>
        <w:spacing w:after="40" w:line="232" w:lineRule="exact"/>
        <w:ind w:left="20" w:right="20"/>
        <w:jc w:val="both"/>
        <w:rPr>
          <w:rFonts w:ascii="Arial" w:hAnsi="Arial" w:cs="Arial"/>
          <w:color w:val="000000"/>
          <w:sz w:val="22"/>
          <w:szCs w:val="22"/>
          <w:lang w:val="fr-FR"/>
        </w:rPr>
      </w:pPr>
      <w:r w:rsidRPr="00773EE7">
        <w:rPr>
          <w:rFonts w:ascii="Arial" w:hAnsi="Arial" w:cs="Arial"/>
          <w:color w:val="000000"/>
          <w:sz w:val="22"/>
          <w:szCs w:val="22"/>
          <w:lang w:val="fr-FR"/>
        </w:rPr>
        <w:t>L’appréciation des capacités professionnelles, techniques et financières des membres du groupement est globale. Il n’est pas exigé que chaque entreprise ait la totalité des compéte</w:t>
      </w:r>
      <w:r w:rsidRPr="00773EE7" w:rsidR="005B4925">
        <w:rPr>
          <w:rFonts w:ascii="Arial" w:hAnsi="Arial" w:cs="Arial"/>
          <w:color w:val="000000"/>
          <w:sz w:val="22"/>
          <w:szCs w:val="22"/>
          <w:lang w:val="fr-FR"/>
        </w:rPr>
        <w:t xml:space="preserve">nces requises pour l’exécution </w:t>
      </w:r>
      <w:r w:rsidRPr="00773EE7">
        <w:rPr>
          <w:rFonts w:ascii="Arial" w:hAnsi="Arial" w:cs="Arial"/>
          <w:color w:val="000000"/>
          <w:sz w:val="22"/>
          <w:szCs w:val="22"/>
          <w:lang w:val="fr-FR"/>
        </w:rPr>
        <w:t>du marché.</w:t>
      </w:r>
    </w:p>
    <w:p w:rsidRPr="00773EE7" w:rsidR="000B7D0E" w:rsidP="000B7D0E" w:rsidRDefault="000B7D0E" w14:paraId="341B5DFD" w14:textId="77777777">
      <w:pPr>
        <w:pStyle w:val="ParagrapheIndent2"/>
        <w:spacing w:line="232" w:lineRule="exact"/>
        <w:ind w:left="20" w:right="20"/>
        <w:jc w:val="both"/>
        <w:rPr>
          <w:rFonts w:ascii="Arial" w:hAnsi="Arial" w:cs="Arial"/>
          <w:color w:val="000000"/>
          <w:sz w:val="22"/>
          <w:szCs w:val="22"/>
          <w:lang w:val="fr-FR"/>
        </w:rPr>
      </w:pPr>
      <w:r w:rsidRPr="00773EE7">
        <w:rPr>
          <w:rFonts w:ascii="Arial" w:hAnsi="Arial" w:cs="Arial"/>
          <w:color w:val="000000"/>
          <w:sz w:val="22"/>
          <w:szCs w:val="22"/>
          <w:lang w:val="fr-FR"/>
        </w:rPr>
        <w:t> </w:t>
      </w:r>
    </w:p>
    <w:p w:rsidRPr="00773EE7" w:rsidR="000B7D0E" w:rsidP="000B7D0E" w:rsidRDefault="000B7D0E" w14:paraId="18F17826" w14:textId="77777777">
      <w:pPr>
        <w:pStyle w:val="ParagrapheIndent2"/>
        <w:spacing w:line="232" w:lineRule="exact"/>
        <w:ind w:left="20" w:right="20"/>
        <w:jc w:val="both"/>
        <w:rPr>
          <w:rFonts w:ascii="Arial" w:hAnsi="Arial" w:cs="Arial"/>
          <w:color w:val="000000"/>
          <w:sz w:val="22"/>
          <w:szCs w:val="22"/>
          <w:lang w:val="fr-FR"/>
        </w:rPr>
      </w:pPr>
      <w:r w:rsidRPr="00773EE7">
        <w:rPr>
          <w:rFonts w:ascii="Arial" w:hAnsi="Arial" w:cs="Arial"/>
          <w:color w:val="000000"/>
          <w:sz w:val="22"/>
          <w:szCs w:val="22"/>
          <w:lang w:val="fr-FR"/>
        </w:rPr>
        <w:t>Les entreprises nouvellement créées prouveront par tout moyen qu’elles possèdent les capacités techniques et professionnelles requises.</w:t>
      </w:r>
    </w:p>
    <w:p w:rsidRPr="00773EE7" w:rsidR="000B7D0E" w:rsidP="000B7D0E" w:rsidRDefault="000B7D0E" w14:paraId="029AF6FE" w14:textId="77777777">
      <w:pPr>
        <w:pStyle w:val="ParagrapheIndent2"/>
        <w:spacing w:line="232" w:lineRule="exact"/>
        <w:ind w:left="20" w:right="20"/>
        <w:jc w:val="both"/>
        <w:rPr>
          <w:rFonts w:ascii="Arial" w:hAnsi="Arial" w:cs="Arial"/>
          <w:color w:val="000000"/>
          <w:sz w:val="22"/>
          <w:szCs w:val="22"/>
          <w:lang w:val="fr-FR"/>
        </w:rPr>
      </w:pPr>
      <w:r w:rsidRPr="00773EE7">
        <w:rPr>
          <w:rFonts w:ascii="Arial" w:hAnsi="Arial" w:cs="Arial"/>
          <w:color w:val="000000"/>
          <w:sz w:val="22"/>
          <w:szCs w:val="22"/>
          <w:lang w:val="fr-FR"/>
        </w:rPr>
        <w:t> </w:t>
      </w:r>
    </w:p>
    <w:p w:rsidRPr="00C076A6" w:rsidR="000B7D0E" w:rsidP="000B7D0E" w:rsidRDefault="000B7D0E" w14:paraId="0E020FB2" w14:textId="77777777">
      <w:pPr>
        <w:pStyle w:val="ParagrapheIndent2"/>
        <w:spacing w:line="232" w:lineRule="exact"/>
        <w:ind w:left="20" w:right="20"/>
        <w:jc w:val="both"/>
        <w:rPr>
          <w:rFonts w:ascii="Arial" w:hAnsi="Arial" w:cs="Arial"/>
          <w:color w:val="000000"/>
          <w:sz w:val="22"/>
          <w:szCs w:val="22"/>
          <w:lang w:val="fr-FR"/>
        </w:rPr>
      </w:pPr>
      <w:r w:rsidRPr="00773EE7">
        <w:rPr>
          <w:rFonts w:ascii="Arial" w:hAnsi="Arial" w:cs="Arial"/>
          <w:color w:val="000000"/>
          <w:sz w:val="22"/>
          <w:szCs w:val="22"/>
          <w:lang w:val="fr-FR"/>
        </w:rPr>
        <w:t>Les candidats ne sont pas tenus de fournir les documents et renseignements que le pouvoir adjudicateur peut obtenir directement par le biais d’un système électronique de mise à disposition d’informations administré par un organisme officiel ou d’un espace de stockage numérique, à condition que figurent dans le DC1 et/ou le DC2 toutes les informations nécessaires à la consultation de ce système ou de cet espace et que l’accès à ceux-ci soit gratuit.</w:t>
      </w:r>
    </w:p>
    <w:p w:rsidRPr="00DF5A89" w:rsidR="000B7D0E" w:rsidP="000B7D0E" w:rsidRDefault="000B7D0E" w14:paraId="0020D399" w14:textId="77777777">
      <w:pPr>
        <w:rPr>
          <w:lang w:val="fr-FR"/>
        </w:rPr>
      </w:pPr>
    </w:p>
    <w:p w:rsidRPr="00DF5A89" w:rsidR="000B7D0E" w:rsidP="000B7D0E" w:rsidRDefault="000B7D0E" w14:paraId="066233FB" w14:textId="77777777">
      <w:pPr>
        <w:rPr>
          <w:lang w:val="fr-FR"/>
        </w:rPr>
      </w:pPr>
    </w:p>
    <w:p w:rsidRPr="00C076A6" w:rsidR="000B7D0E" w:rsidP="000B7D0E" w:rsidRDefault="000B7D0E" w14:paraId="0070DBC9" w14:textId="77777777">
      <w:pPr>
        <w:pStyle w:val="ParagrapheIndent2"/>
        <w:spacing w:line="232" w:lineRule="exact"/>
        <w:ind w:left="20" w:right="20"/>
        <w:jc w:val="both"/>
        <w:rPr>
          <w:rFonts w:ascii="Arial" w:hAnsi="Arial" w:cs="Arial"/>
          <w:b/>
          <w:color w:val="000000"/>
          <w:sz w:val="22"/>
          <w:szCs w:val="22"/>
          <w:u w:val="single"/>
          <w:lang w:val="fr-FR"/>
        </w:rPr>
      </w:pPr>
      <w:r w:rsidRPr="00C076A6">
        <w:rPr>
          <w:rFonts w:ascii="Arial" w:hAnsi="Arial" w:cs="Arial"/>
          <w:b/>
          <w:color w:val="000000"/>
          <w:sz w:val="22"/>
          <w:szCs w:val="22"/>
          <w:u w:val="single"/>
          <w:lang w:val="fr-FR"/>
        </w:rPr>
        <w:t>Pièces de l'offre :</w:t>
      </w:r>
    </w:p>
    <w:p w:rsidR="00BD6810" w:rsidP="00BD6810" w:rsidRDefault="00BD6810" w14:paraId="04AC6754" w14:textId="77777777">
      <w:pPr>
        <w:spacing w:line="232" w:lineRule="exact"/>
        <w:ind w:right="20"/>
        <w:jc w:val="both"/>
        <w:rPr>
          <w:rFonts w:ascii="Arial" w:hAnsi="Arial" w:eastAsia="Trebuchet MS" w:cs="Arial"/>
          <w:color w:val="000000"/>
          <w:sz w:val="20"/>
          <w:lang w:val="fr-FR"/>
        </w:rPr>
      </w:pPr>
    </w:p>
    <w:tbl>
      <w:tblPr>
        <w:tblW w:w="9616" w:type="dxa"/>
        <w:tblInd w:w="20" w:type="dxa"/>
        <w:tblLayout w:type="fixed"/>
        <w:tblLook w:val="04A0" w:firstRow="1" w:lastRow="0" w:firstColumn="1" w:lastColumn="0" w:noHBand="0" w:noVBand="1"/>
      </w:tblPr>
      <w:tblGrid>
        <w:gridCol w:w="9616"/>
      </w:tblGrid>
      <w:tr w:rsidRPr="00410A55" w:rsidR="00410A55" w:rsidTr="00410A55" w14:paraId="6FE38EF7" w14:textId="77777777">
        <w:trPr>
          <w:trHeight w:val="340"/>
        </w:trPr>
        <w:tc>
          <w:tcPr>
            <w:tcW w:w="9616" w:type="dxa"/>
            <w:tcBorders>
              <w:top w:val="single" w:color="000000" w:sz="2" w:space="0"/>
              <w:left w:val="single" w:color="000000" w:sz="2" w:space="0"/>
              <w:right w:val="single" w:color="000000" w:sz="2" w:space="0"/>
            </w:tcBorders>
            <w:shd w:val="clear" w:color="CCCCCC" w:fill="CCCCCC"/>
            <w:tcMar>
              <w:top w:w="0" w:type="dxa"/>
              <w:left w:w="0" w:type="dxa"/>
              <w:bottom w:w="0" w:type="dxa"/>
              <w:right w:w="0" w:type="dxa"/>
            </w:tcMar>
          </w:tcPr>
          <w:p w:rsidRPr="00410A55" w:rsidR="00410A55" w:rsidP="00410A55" w:rsidRDefault="00410A55" w14:paraId="5646A98E" w14:textId="77777777">
            <w:pPr>
              <w:rPr>
                <w:rFonts w:ascii="Arial" w:hAnsi="Arial" w:cs="Arial"/>
                <w:b/>
                <w:sz w:val="22"/>
                <w:szCs w:val="22"/>
                <w:lang w:val="fr-FR"/>
              </w:rPr>
            </w:pPr>
            <w:r w:rsidRPr="00410A55">
              <w:rPr>
                <w:rFonts w:ascii="Arial" w:hAnsi="Arial" w:cs="Arial"/>
                <w:b/>
                <w:sz w:val="22"/>
                <w:szCs w:val="22"/>
                <w:lang w:val="fr-FR"/>
              </w:rPr>
              <w:t>Libellés</w:t>
            </w:r>
          </w:p>
        </w:tc>
      </w:tr>
      <w:tr w:rsidRPr="00410A55" w:rsidR="00410A55" w:rsidTr="00410A55" w14:paraId="3165B8FE" w14:textId="77777777">
        <w:trPr>
          <w:trHeight w:val="380"/>
        </w:trPr>
        <w:tc>
          <w:tcPr>
            <w:tcW w:w="9616"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Pr="00410A55" w:rsidR="00410A55" w:rsidP="00410A55" w:rsidRDefault="00410A55" w14:paraId="07F08688" w14:textId="77777777">
            <w:pPr>
              <w:rPr>
                <w:rFonts w:ascii="Arial" w:hAnsi="Arial" w:cs="Arial"/>
                <w:b/>
                <w:sz w:val="22"/>
                <w:szCs w:val="22"/>
                <w:lang w:val="fr-FR"/>
              </w:rPr>
            </w:pPr>
            <w:r w:rsidRPr="00410A55">
              <w:rPr>
                <w:rFonts w:ascii="Arial" w:hAnsi="Arial" w:cs="Arial"/>
                <w:b/>
                <w:sz w:val="22"/>
                <w:szCs w:val="22"/>
                <w:lang w:val="fr-FR"/>
              </w:rPr>
              <w:t>L'acte d'engagement (AE) et ses annexes</w:t>
            </w:r>
          </w:p>
        </w:tc>
      </w:tr>
      <w:tr w:rsidRPr="00410A55" w:rsidR="00410A55" w:rsidTr="00410A55" w14:paraId="33EAD0C1" w14:textId="77777777">
        <w:trPr>
          <w:trHeight w:val="380"/>
        </w:trPr>
        <w:tc>
          <w:tcPr>
            <w:tcW w:w="9616"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Pr="00410A55" w:rsidR="00410A55" w:rsidP="00410A55" w:rsidRDefault="00410A55" w14:paraId="2676BAD9" w14:textId="77777777">
            <w:pPr>
              <w:rPr>
                <w:rFonts w:ascii="Arial" w:hAnsi="Arial" w:cs="Arial"/>
                <w:b/>
                <w:sz w:val="22"/>
                <w:szCs w:val="22"/>
                <w:lang w:val="fr-FR"/>
              </w:rPr>
            </w:pPr>
            <w:r w:rsidRPr="00410A55">
              <w:rPr>
                <w:rFonts w:ascii="Arial" w:hAnsi="Arial" w:cs="Arial"/>
                <w:b/>
                <w:sz w:val="22"/>
                <w:szCs w:val="22"/>
                <w:lang w:val="fr-FR"/>
              </w:rPr>
              <w:t xml:space="preserve">Le bordereau des prix unitaires (BPU) </w:t>
            </w:r>
          </w:p>
        </w:tc>
      </w:tr>
      <w:tr w:rsidRPr="00410A55" w:rsidR="00410A55" w:rsidTr="00410A55" w14:paraId="0DD19C15" w14:textId="77777777">
        <w:trPr>
          <w:trHeight w:val="460"/>
        </w:trPr>
        <w:tc>
          <w:tcPr>
            <w:tcW w:w="9616"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Pr="00410A55" w:rsidR="00410A55" w:rsidP="00410A55" w:rsidRDefault="00410A55" w14:paraId="5690D894" w14:textId="77777777">
            <w:pPr>
              <w:rPr>
                <w:rFonts w:ascii="Arial" w:hAnsi="Arial" w:cs="Arial"/>
                <w:b/>
                <w:sz w:val="22"/>
                <w:szCs w:val="22"/>
                <w:lang w:val="fr-FR"/>
              </w:rPr>
            </w:pPr>
            <w:r w:rsidRPr="00410A55">
              <w:rPr>
                <w:rFonts w:ascii="Arial" w:hAnsi="Arial" w:cs="Arial"/>
                <w:b/>
                <w:sz w:val="22"/>
                <w:szCs w:val="22"/>
                <w:lang w:val="fr-FR"/>
              </w:rPr>
              <w:t>Le mémoire justificatif des dispositions que l'entreprise se propose d'adopter pour l'exécution du contrat</w:t>
            </w:r>
          </w:p>
        </w:tc>
      </w:tr>
    </w:tbl>
    <w:p w:rsidR="000B7D0E" w:rsidP="000B7D0E" w:rsidRDefault="000B7D0E" w14:paraId="5FE2421E" w14:textId="2A11243B">
      <w:pPr>
        <w:rPr>
          <w:rFonts w:ascii="Arial" w:hAnsi="Arial" w:cs="Arial"/>
          <w:b/>
          <w:sz w:val="22"/>
          <w:szCs w:val="22"/>
          <w:lang w:val="fr-FR"/>
        </w:rPr>
      </w:pPr>
    </w:p>
    <w:p w:rsidR="00410A55" w:rsidP="000B7D0E" w:rsidRDefault="00410A55" w14:paraId="7861B8A4" w14:textId="47600F40">
      <w:pPr>
        <w:rPr>
          <w:lang w:val="fr-FR"/>
        </w:rPr>
      </w:pPr>
    </w:p>
    <w:p w:rsidRPr="005B0474" w:rsidR="005B0474" w:rsidP="005B0474" w:rsidRDefault="005B0474" w14:paraId="27D9C8AE" w14:textId="68C08710">
      <w:pPr>
        <w:rPr>
          <w:rFonts w:ascii="Arial" w:hAnsi="Arial" w:cs="Arial"/>
          <w:sz w:val="22"/>
          <w:szCs w:val="22"/>
          <w:lang w:val="fr-FR"/>
        </w:rPr>
      </w:pPr>
      <w:r w:rsidRPr="005B0474">
        <w:rPr>
          <w:rFonts w:ascii="Arial" w:hAnsi="Arial" w:cs="Arial"/>
          <w:b/>
          <w:sz w:val="22"/>
          <w:szCs w:val="22"/>
          <w:u w:val="single"/>
          <w:lang w:val="fr-FR"/>
        </w:rPr>
        <w:t>Nota :</w:t>
      </w:r>
      <w:r w:rsidRPr="005B0474">
        <w:rPr>
          <w:rFonts w:ascii="Arial" w:hAnsi="Arial" w:cs="Arial"/>
          <w:sz w:val="22"/>
          <w:szCs w:val="22"/>
          <w:lang w:val="fr-FR"/>
        </w:rPr>
        <w:t xml:space="preserve"> si le candidat s’appuie au stade de l’offre sur d’autres opérateurs économiques :  </w:t>
      </w:r>
    </w:p>
    <w:p w:rsidRPr="005B0474" w:rsidR="005B0474" w:rsidP="005B0474" w:rsidRDefault="005B0474" w14:paraId="2B52A1C7" w14:textId="289F8D90">
      <w:pPr>
        <w:rPr>
          <w:rFonts w:ascii="Arial" w:hAnsi="Arial" w:cs="Arial"/>
          <w:sz w:val="22"/>
          <w:szCs w:val="22"/>
          <w:lang w:val="fr-FR"/>
        </w:rPr>
      </w:pPr>
      <w:r w:rsidRPr="005B0474">
        <w:rPr>
          <w:rFonts w:ascii="Arial" w:hAnsi="Arial" w:cs="Arial"/>
          <w:sz w:val="22"/>
          <w:szCs w:val="22"/>
          <w:lang w:val="fr-FR"/>
        </w:rPr>
        <w:t xml:space="preserve">- </w:t>
      </w:r>
      <w:r w:rsidRPr="005B0474">
        <w:rPr>
          <w:rFonts w:ascii="Arial" w:hAnsi="Arial" w:cs="Arial"/>
          <w:sz w:val="22"/>
          <w:szCs w:val="22"/>
          <w:u w:val="single"/>
          <w:lang w:val="fr-FR"/>
        </w:rPr>
        <w:t>en cas de sous-traitance</w:t>
      </w:r>
      <w:r w:rsidRPr="005B0474">
        <w:rPr>
          <w:rFonts w:ascii="Arial" w:hAnsi="Arial" w:cs="Arial"/>
          <w:sz w:val="22"/>
          <w:szCs w:val="22"/>
          <w:lang w:val="fr-FR"/>
        </w:rPr>
        <w:t xml:space="preserve"> au stade de l’offre, le candidat doit produire un DC4 complété (seule sa signature n’est pas exigée à ce stade). </w:t>
      </w:r>
    </w:p>
    <w:p w:rsidR="005B0474" w:rsidP="005B0474" w:rsidRDefault="005B0474" w14:paraId="5CD37F17" w14:textId="77777777">
      <w:pPr>
        <w:rPr>
          <w:rFonts w:ascii="Arial" w:hAnsi="Arial" w:cs="Arial"/>
          <w:sz w:val="22"/>
          <w:szCs w:val="22"/>
          <w:lang w:val="fr-FR"/>
        </w:rPr>
      </w:pPr>
      <w:r w:rsidRPr="005B0474">
        <w:rPr>
          <w:rFonts w:ascii="Arial" w:hAnsi="Arial" w:cs="Arial"/>
          <w:sz w:val="22"/>
          <w:szCs w:val="22"/>
          <w:lang w:val="fr-FR"/>
        </w:rPr>
        <w:t xml:space="preserve">- </w:t>
      </w:r>
      <w:r w:rsidRPr="005B0474">
        <w:rPr>
          <w:rFonts w:ascii="Arial" w:hAnsi="Arial" w:cs="Arial"/>
          <w:sz w:val="22"/>
          <w:szCs w:val="22"/>
          <w:u w:val="single"/>
          <w:lang w:val="fr-FR"/>
        </w:rPr>
        <w:t>dans les autres cas</w:t>
      </w:r>
      <w:r w:rsidRPr="005B0474">
        <w:rPr>
          <w:rFonts w:ascii="Arial" w:hAnsi="Arial" w:cs="Arial"/>
          <w:sz w:val="22"/>
          <w:szCs w:val="22"/>
          <w:lang w:val="fr-FR"/>
        </w:rPr>
        <w:t>, le candidat produira un engagement écrit de l’opérateur économique en question pour justifier qu’il dispose des capacités de cet opérateur économique pour l’exécution du marché, sous la forme d’une déclaration du type :</w:t>
      </w:r>
    </w:p>
    <w:p w:rsidRPr="005B0474" w:rsidR="005B0474" w:rsidP="005B0474" w:rsidRDefault="005B0474" w14:paraId="675A0DBF" w14:textId="5909822B">
      <w:pPr>
        <w:rPr>
          <w:rFonts w:ascii="Arial" w:hAnsi="Arial" w:cs="Arial"/>
          <w:sz w:val="22"/>
          <w:szCs w:val="22"/>
          <w:lang w:val="fr-FR"/>
        </w:rPr>
      </w:pPr>
      <w:r w:rsidRPr="005B0474">
        <w:rPr>
          <w:rFonts w:ascii="Arial" w:hAnsi="Arial" w:cs="Arial"/>
          <w:sz w:val="22"/>
          <w:szCs w:val="22"/>
          <w:lang w:val="fr-FR"/>
        </w:rPr>
        <w:t>« Mme. /M. (nom, prénom, fonction) ……………………………………………….., représentant dûment habilité de la société (Nom commercial et dénomination sociale) ………………………….…………. , numéro SIRET  …………………… m’engage à mettre à disposition du candidat (dénomination) ………………….., les compétences, les moyens financiers, humains et matériels de la société que je représente pour l’exécution du/des marché(s) à passer dans le cadre de la procédure nº……………..».</w:t>
      </w:r>
    </w:p>
    <w:p w:rsidRPr="005B0474" w:rsidR="005B0474" w:rsidP="000B7D0E" w:rsidRDefault="005B0474" w14:paraId="4DBF96E4" w14:textId="5A542F36">
      <w:pPr>
        <w:rPr>
          <w:rFonts w:ascii="Arial" w:hAnsi="Arial" w:cs="Arial"/>
          <w:lang w:val="fr-FR"/>
        </w:rPr>
      </w:pPr>
    </w:p>
    <w:p w:rsidRPr="00DF5A89" w:rsidR="005B0474" w:rsidP="000B7D0E" w:rsidRDefault="005B0474" w14:paraId="6AA4085A" w14:textId="77777777">
      <w:pPr>
        <w:rPr>
          <w:lang w:val="fr-FR"/>
        </w:rPr>
      </w:pPr>
    </w:p>
    <w:p w:rsidRPr="00DC07AA" w:rsidR="000B7D0E" w:rsidP="00DC07AA" w:rsidRDefault="00094819" w14:paraId="060F537E" w14:textId="77777777">
      <w:pPr>
        <w:pStyle w:val="Titre2"/>
        <w:spacing w:before="20" w:after="120"/>
        <w:ind w:left="300" w:right="20"/>
        <w:rPr>
          <w:rFonts w:eastAsia="Trebuchet MS"/>
          <w:i w:val="0"/>
          <w:color w:val="000000"/>
          <w:sz w:val="24"/>
          <w:lang w:val="fr-FR"/>
        </w:rPr>
      </w:pPr>
      <w:bookmarkStart w:name="_Toc188624046" w:id="16"/>
      <w:r>
        <w:rPr>
          <w:rFonts w:eastAsia="Trebuchet MS"/>
          <w:i w:val="0"/>
          <w:color w:val="000000"/>
          <w:sz w:val="24"/>
          <w:lang w:val="fr-FR"/>
        </w:rPr>
        <w:t>5.2</w:t>
      </w:r>
      <w:r w:rsidR="000B7D0E">
        <w:rPr>
          <w:rFonts w:eastAsia="Trebuchet MS"/>
          <w:i w:val="0"/>
          <w:color w:val="000000"/>
          <w:sz w:val="24"/>
          <w:lang w:val="fr-FR"/>
        </w:rPr>
        <w:t xml:space="preserve"> – Présentation des variantes</w:t>
      </w:r>
      <w:r w:rsidR="00B26885">
        <w:rPr>
          <w:rFonts w:eastAsia="Trebuchet MS"/>
          <w:i w:val="0"/>
          <w:color w:val="000000"/>
          <w:sz w:val="24"/>
          <w:lang w:val="fr-FR"/>
        </w:rPr>
        <w:t xml:space="preserve"> libres</w:t>
      </w:r>
      <w:bookmarkEnd w:id="16"/>
    </w:p>
    <w:p w:rsidRPr="00094819" w:rsidR="00094819" w:rsidP="00094819" w:rsidRDefault="00410A55" w14:paraId="735C7955" w14:textId="4EA1E871">
      <w:pPr>
        <w:rPr>
          <w:lang w:val="fr-FR"/>
        </w:rPr>
      </w:pPr>
      <w:r>
        <w:rPr>
          <w:rFonts w:ascii="Arial" w:hAnsi="Arial" w:eastAsia="Trebuchet MS" w:cs="Arial"/>
          <w:color w:val="000000"/>
          <w:sz w:val="22"/>
          <w:szCs w:val="22"/>
          <w:lang w:val="fr-FR"/>
        </w:rPr>
        <w:t>Néant.</w:t>
      </w:r>
    </w:p>
    <w:p w:rsidR="009D6C94" w:rsidP="00094819" w:rsidRDefault="009D6C94" w14:paraId="3DA7A053" w14:textId="77777777">
      <w:pPr>
        <w:rPr>
          <w:lang w:val="fr-FR"/>
        </w:rPr>
      </w:pPr>
    </w:p>
    <w:p w:rsidRPr="00C076A6" w:rsidR="009D6C94" w:rsidP="009D6C94" w:rsidRDefault="009D6C94" w14:paraId="62BE6019" w14:textId="77777777">
      <w:pPr>
        <w:pStyle w:val="Titre1"/>
        <w:spacing w:before="20" w:after="180"/>
        <w:ind w:left="20" w:right="20"/>
        <w:rPr>
          <w:rFonts w:eastAsia="Trebuchet MS"/>
          <w:color w:val="000000"/>
          <w:sz w:val="28"/>
          <w:lang w:val="fr-FR"/>
        </w:rPr>
      </w:pPr>
      <w:bookmarkStart w:name="_Toc188624050" w:id="17"/>
      <w:r w:rsidRPr="00C076A6">
        <w:rPr>
          <w:rFonts w:eastAsia="Trebuchet MS"/>
          <w:color w:val="000000"/>
          <w:sz w:val="28"/>
          <w:lang w:val="fr-FR"/>
        </w:rPr>
        <w:t>6 - Conditions d'envoi ou de remise des plis</w:t>
      </w:r>
      <w:bookmarkEnd w:id="17"/>
    </w:p>
    <w:p w:rsidRPr="00C076A6" w:rsidR="009D6C94" w:rsidP="009D6C94" w:rsidRDefault="009D6C94" w14:paraId="3C799804" w14:textId="77777777">
      <w:pPr>
        <w:pStyle w:val="ParagrapheIndent1"/>
        <w:spacing w:after="240"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Les plis devront parvenir à destination avant la date et l'heure limites de réception des offres indiquées sur la page de garde du présent document.</w:t>
      </w:r>
    </w:p>
    <w:p w:rsidRPr="00C076A6" w:rsidR="009D6C94" w:rsidP="009D6C94" w:rsidRDefault="009D6C94" w14:paraId="1FC9B1BD" w14:textId="77777777">
      <w:pPr>
        <w:pStyle w:val="Titre2"/>
        <w:spacing w:before="20" w:after="120"/>
        <w:ind w:left="300" w:right="20"/>
        <w:rPr>
          <w:rFonts w:eastAsia="Trebuchet MS"/>
          <w:i w:val="0"/>
          <w:color w:val="000000"/>
          <w:sz w:val="24"/>
          <w:lang w:val="fr-FR"/>
        </w:rPr>
      </w:pPr>
      <w:bookmarkStart w:name="_Toc188624051" w:id="18"/>
      <w:r w:rsidRPr="00C076A6">
        <w:rPr>
          <w:rFonts w:eastAsia="Trebuchet MS"/>
          <w:i w:val="0"/>
          <w:color w:val="000000"/>
          <w:sz w:val="24"/>
          <w:lang w:val="fr-FR"/>
        </w:rPr>
        <w:t>6.1 - Transmission électronique</w:t>
      </w:r>
      <w:bookmarkEnd w:id="18"/>
    </w:p>
    <w:p w:rsidR="00C93D08" w:rsidP="00C93D08" w:rsidRDefault="009D6C94" w14:paraId="4079F8B0" w14:textId="1783292C">
      <w:pPr>
        <w:pStyle w:val="ParagrapheIndent2"/>
        <w:spacing w:after="240"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 xml:space="preserve">La transmission des documents par voie électronique est effectuée sur le profil d'acheteur du pouvoir adjudicateur, à l'adresse URL suivante : </w:t>
      </w:r>
      <w:hyperlink w:history="1" r:id="rId18">
        <w:r w:rsidRPr="00680E40" w:rsidR="00C93D08">
          <w:rPr>
            <w:rStyle w:val="Lienhypertexte"/>
            <w:rFonts w:ascii="Arial" w:hAnsi="Arial" w:cs="Arial"/>
            <w:sz w:val="22"/>
            <w:szCs w:val="22"/>
            <w:lang w:val="fr-FR"/>
          </w:rPr>
          <w:t>https://marchespublics.montpellier3m.fr</w:t>
        </w:r>
      </w:hyperlink>
    </w:p>
    <w:p w:rsidRPr="00121E0A" w:rsidR="00121E0A" w:rsidP="00121E0A" w:rsidRDefault="009D6C94" w14:paraId="1A256860" w14:textId="0A8C1562">
      <w:pPr>
        <w:pStyle w:val="ParagrapheIndent2"/>
        <w:spacing w:line="232" w:lineRule="exact"/>
        <w:ind w:left="20" w:right="20"/>
        <w:jc w:val="both"/>
        <w:rPr>
          <w:rFonts w:ascii="Arial" w:hAnsi="Arial" w:cs="Arial"/>
          <w:b/>
          <w:color w:val="000000"/>
          <w:sz w:val="22"/>
          <w:szCs w:val="22"/>
          <w:u w:val="single"/>
          <w:lang w:val="fr-FR"/>
        </w:rPr>
      </w:pPr>
      <w:r w:rsidRPr="00C076A6">
        <w:rPr>
          <w:rFonts w:ascii="Arial" w:hAnsi="Arial" w:cs="Arial"/>
          <w:color w:val="000000"/>
          <w:sz w:val="22"/>
          <w:szCs w:val="22"/>
          <w:lang w:val="fr-FR"/>
        </w:rPr>
        <w:t>Chaque transmission fera l'objet d'une date certaine de réception et d'un accusé de réception électronique. A ce titre, le fuseau horaire de référence est celui de (GMT+01:00) Paris, Bruxelles, Copenhague, Madrid. Le pli s</w:t>
      </w:r>
      <w:r w:rsidR="00121E0A">
        <w:rPr>
          <w:rFonts w:ascii="Arial" w:hAnsi="Arial" w:cs="Arial"/>
          <w:color w:val="000000"/>
          <w:sz w:val="22"/>
          <w:szCs w:val="22"/>
          <w:lang w:val="fr-FR"/>
        </w:rPr>
        <w:t xml:space="preserve">era considéré « hors délai </w:t>
      </w:r>
      <w:r w:rsidRPr="00121E0A" w:rsidR="00121E0A">
        <w:rPr>
          <w:rFonts w:ascii="Arial" w:hAnsi="Arial" w:cs="Arial"/>
          <w:color w:val="000000"/>
          <w:sz w:val="22"/>
          <w:szCs w:val="22"/>
          <w:lang w:val="fr-FR"/>
        </w:rPr>
        <w:t xml:space="preserve">» </w:t>
      </w:r>
      <w:r w:rsidRPr="00121E0A" w:rsidR="00121E0A">
        <w:rPr>
          <w:rFonts w:ascii="Arial" w:hAnsi="Arial" w:cs="Arial"/>
          <w:b/>
          <w:color w:val="000000"/>
          <w:sz w:val="22"/>
          <w:szCs w:val="22"/>
          <w:u w:val="single"/>
          <w:lang w:val="fr-FR"/>
        </w:rPr>
        <w:t>s’il est réceptionné après la date et l’heure limites de réception des offres.</w:t>
      </w:r>
    </w:p>
    <w:p w:rsidRPr="00121E0A" w:rsidR="00121E0A" w:rsidP="00121E0A" w:rsidRDefault="00121E0A" w14:paraId="565B7E40" w14:textId="3C6839AD">
      <w:pPr>
        <w:rPr>
          <w:rFonts w:ascii="Arial" w:hAnsi="Arial" w:cs="Arial"/>
          <w:sz w:val="22"/>
          <w:szCs w:val="22"/>
          <w:lang w:val="fr-FR"/>
        </w:rPr>
      </w:pPr>
      <w:r>
        <w:rPr>
          <w:rFonts w:ascii="Arial" w:hAnsi="Arial" w:cs="Arial"/>
          <w:sz w:val="22"/>
          <w:szCs w:val="22"/>
          <w:lang w:val="fr-FR"/>
        </w:rPr>
        <w:t>Il est conseillé aux candidats, pour éviter les offres hors délais, de prévoir de déposer leur offre la veille de la date limite de remise des offres.</w:t>
      </w:r>
    </w:p>
    <w:p w:rsidRPr="00C076A6" w:rsidR="009D6C94" w:rsidP="009D6C94" w:rsidRDefault="009D6C94" w14:paraId="51641D81" w14:textId="77777777">
      <w:pPr>
        <w:pStyle w:val="ParagrapheIndent2"/>
        <w:spacing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 </w:t>
      </w:r>
    </w:p>
    <w:p w:rsidR="00512D14" w:rsidP="009D6C94" w:rsidRDefault="009D6C94" w14:paraId="2D33D309" w14:textId="77777777">
      <w:pPr>
        <w:pStyle w:val="ParagrapheIndent2"/>
        <w:spacing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 xml:space="preserve">En application de l’article R2151-6 du code de la commande publique, le candidat transmet son offre en une seule fois. </w:t>
      </w:r>
    </w:p>
    <w:p w:rsidRPr="00C076A6" w:rsidR="009D6C94" w:rsidP="009D6C94" w:rsidRDefault="00512D14" w14:paraId="08CCADD1" w14:textId="08973E0B">
      <w:pPr>
        <w:pStyle w:val="ParagrapheIndent2"/>
        <w:spacing w:line="232" w:lineRule="exact"/>
        <w:ind w:left="20" w:right="20"/>
        <w:jc w:val="both"/>
        <w:rPr>
          <w:rFonts w:ascii="Arial" w:hAnsi="Arial" w:cs="Arial"/>
          <w:color w:val="000000"/>
          <w:sz w:val="22"/>
          <w:szCs w:val="22"/>
          <w:lang w:val="fr-FR"/>
        </w:rPr>
      </w:pPr>
      <w:r w:rsidRPr="00512D14">
        <w:rPr>
          <w:rFonts w:ascii="Arial" w:hAnsi="Arial" w:cs="Arial"/>
          <w:color w:val="000000"/>
          <w:sz w:val="22"/>
          <w:szCs w:val="22"/>
          <w:lang w:val="fr-FR"/>
        </w:rPr>
        <w:t>ATTENTION : chaque dépôt effectué remplace le précédent (cela veut dire que l’offre déposée « écrase » la précédente). Veillez à ce que votre offre soit complète si vous effectuez un nouveau dépôt.</w:t>
      </w:r>
    </w:p>
    <w:p w:rsidR="00512D14" w:rsidP="009D6C94" w:rsidRDefault="00512D14" w14:paraId="53730660" w14:textId="77777777">
      <w:pPr>
        <w:pStyle w:val="ParagrapheIndent2"/>
        <w:spacing w:after="240" w:line="232" w:lineRule="exact"/>
        <w:ind w:left="20" w:right="20"/>
        <w:jc w:val="both"/>
        <w:rPr>
          <w:rFonts w:ascii="Arial" w:hAnsi="Arial" w:cs="Arial"/>
          <w:color w:val="000000"/>
          <w:sz w:val="22"/>
          <w:szCs w:val="22"/>
          <w:lang w:val="fr-FR"/>
        </w:rPr>
      </w:pPr>
    </w:p>
    <w:p w:rsidRPr="00C076A6" w:rsidR="009D6C94" w:rsidP="009D6C94" w:rsidRDefault="009D6C94" w14:paraId="2F34D723" w14:textId="168A51DB">
      <w:pPr>
        <w:pStyle w:val="ParagrapheIndent2"/>
        <w:spacing w:after="240"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En conséquence en cas d’oubli d’un document ou de complément à apporter, le candidat doit effectuer un nouveau dépôt en joignant l’ensemble des pièces de son offre, avant la date et l’heure limites de remise des offres.</w:t>
      </w:r>
    </w:p>
    <w:p w:rsidRPr="00C076A6" w:rsidR="009D6C94" w:rsidP="009D6C94" w:rsidRDefault="009D6C94" w14:paraId="192E13A3" w14:textId="77777777">
      <w:pPr>
        <w:pStyle w:val="ParagrapheIndent2"/>
        <w:spacing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lastRenderedPageBreak/>
        <w:t>Le pli peut être doublé d'une copie de sauvegarde transmise dans les délais impartis, sur support physique électronique (CD-ROM, DVD-ROM, clé usb) ou sur support papier. Cette copie doit être placée dans un pli portant la mention « copie de sauvegarde », ainsi que le nom du candidat et l'identification de la procédure concernée comme suit :</w:t>
      </w:r>
    </w:p>
    <w:p w:rsidRPr="00C076A6" w:rsidR="009D6C94" w:rsidP="009D6C94" w:rsidRDefault="009D6C94" w14:paraId="17B4175A" w14:textId="77777777">
      <w:pPr>
        <w:pStyle w:val="ParagrapheIndent2"/>
        <w:spacing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 </w:t>
      </w:r>
    </w:p>
    <w:p w:rsidRPr="00C076A6" w:rsidR="009D6C94" w:rsidP="009D6C94" w:rsidRDefault="009D6C94" w14:paraId="72F0A7F1" w14:textId="77777777">
      <w:pPr>
        <w:pStyle w:val="ParagrapheIndent2"/>
        <w:spacing w:line="232" w:lineRule="exact"/>
        <w:ind w:left="20" w:right="20"/>
        <w:jc w:val="both"/>
        <w:rPr>
          <w:rFonts w:ascii="Arial" w:hAnsi="Arial" w:cs="Arial"/>
          <w:color w:val="000000"/>
          <w:sz w:val="22"/>
          <w:szCs w:val="22"/>
          <w:lang w:val="fr-FR"/>
        </w:rPr>
      </w:pPr>
      <w:r w:rsidRPr="00C076A6">
        <w:rPr>
          <w:rFonts w:ascii="Arial" w:hAnsi="Arial" w:cs="Arial"/>
          <w:i/>
          <w:color w:val="000000"/>
          <w:sz w:val="22"/>
          <w:szCs w:val="22"/>
          <w:lang w:val="fr-FR"/>
        </w:rPr>
        <w:t>Nom du candidat</w:t>
      </w:r>
    </w:p>
    <w:p w:rsidRPr="00C076A6" w:rsidR="009D6C94" w:rsidP="009D6C94" w:rsidRDefault="009D6C94" w14:paraId="1567B6FF" w14:textId="77777777">
      <w:pPr>
        <w:pStyle w:val="ParagrapheIndent2"/>
        <w:spacing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Copie de sauvegarde pour :</w:t>
      </w:r>
    </w:p>
    <w:p w:rsidRPr="00C076A6" w:rsidR="009D6C94" w:rsidP="009D6C94" w:rsidRDefault="009D6C94" w14:paraId="46E42496" w14:textId="77777777">
      <w:pPr>
        <w:pStyle w:val="ParagrapheIndent2"/>
        <w:spacing w:line="232" w:lineRule="exact"/>
        <w:ind w:left="20" w:right="20"/>
        <w:jc w:val="both"/>
        <w:rPr>
          <w:rFonts w:ascii="Arial" w:hAnsi="Arial" w:cs="Arial"/>
          <w:color w:val="000000"/>
          <w:sz w:val="22"/>
          <w:szCs w:val="22"/>
          <w:lang w:val="fr-FR"/>
        </w:rPr>
      </w:pPr>
      <w:r w:rsidRPr="00C076A6">
        <w:rPr>
          <w:rFonts w:ascii="Arial" w:hAnsi="Arial" w:cs="Arial"/>
          <w:b/>
          <w:i/>
          <w:color w:val="000000"/>
          <w:sz w:val="22"/>
          <w:szCs w:val="22"/>
          <w:lang w:val="fr-FR"/>
        </w:rPr>
        <w:t>Numéro de marché et libellé</w:t>
      </w:r>
    </w:p>
    <w:p w:rsidRPr="00C076A6" w:rsidR="009D6C94" w:rsidP="009D6C94" w:rsidRDefault="009D6C94" w14:paraId="395C6110" w14:textId="77777777">
      <w:pPr>
        <w:pStyle w:val="ParagrapheIndent2"/>
        <w:spacing w:line="232" w:lineRule="exact"/>
        <w:ind w:left="20" w:right="20"/>
        <w:jc w:val="both"/>
        <w:rPr>
          <w:rFonts w:ascii="Arial" w:hAnsi="Arial" w:cs="Arial"/>
          <w:color w:val="000000"/>
          <w:sz w:val="22"/>
          <w:szCs w:val="22"/>
          <w:lang w:val="fr-FR"/>
        </w:rPr>
      </w:pPr>
      <w:r w:rsidRPr="00C076A6">
        <w:rPr>
          <w:rFonts w:ascii="Arial" w:hAnsi="Arial" w:cs="Arial"/>
          <w:b/>
          <w:color w:val="000000"/>
          <w:sz w:val="22"/>
          <w:szCs w:val="22"/>
          <w:lang w:val="fr-FR"/>
        </w:rPr>
        <w:t>NE PAS OUVRIR</w:t>
      </w:r>
    </w:p>
    <w:p w:rsidRPr="00C076A6" w:rsidR="009D6C94" w:rsidP="009D6C94" w:rsidRDefault="009D6C94" w14:paraId="28048319" w14:textId="77777777">
      <w:pPr>
        <w:pStyle w:val="ParagrapheIndent2"/>
        <w:spacing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 </w:t>
      </w:r>
    </w:p>
    <w:p w:rsidRPr="00C076A6" w:rsidR="009D6C94" w:rsidP="009D6C94" w:rsidRDefault="009D6C94" w14:paraId="50261938" w14:textId="77777777">
      <w:pPr>
        <w:pStyle w:val="ParagrapheIndent2"/>
        <w:spacing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Elle est ouverte dans les cas suivants :</w:t>
      </w:r>
    </w:p>
    <w:p w:rsidRPr="00C076A6" w:rsidR="009D6C94" w:rsidP="009D6C94" w:rsidRDefault="009D6C94" w14:paraId="60A24997" w14:textId="77777777">
      <w:pPr>
        <w:rPr>
          <w:rFonts w:ascii="Arial" w:hAnsi="Arial" w:cs="Arial"/>
          <w:sz w:val="22"/>
          <w:szCs w:val="22"/>
          <w:lang w:val="fr-FR"/>
        </w:rPr>
      </w:pPr>
    </w:p>
    <w:p w:rsidRPr="00C076A6" w:rsidR="009D6C94" w:rsidP="009D6C94" w:rsidRDefault="009D6C94" w14:paraId="4CEE144D" w14:textId="77777777">
      <w:pPr>
        <w:pStyle w:val="ParagrapheIndent2"/>
        <w:spacing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 lorsqu'un programme informatique malveillant est détecté dans le pli transmis par voie électronique ;</w:t>
      </w:r>
    </w:p>
    <w:p w:rsidRPr="00C076A6" w:rsidR="009D6C94" w:rsidP="009D6C94" w:rsidRDefault="009D6C94" w14:paraId="648D9DC5" w14:textId="77777777">
      <w:pPr>
        <w:pStyle w:val="ParagrapheIndent2"/>
        <w:spacing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 lorsque le pli électronique est reçu de façon incomplète, hors délai ou n'a pu être ouvert, à condition que sa transmission ait commencé avant la clôture de la remise des plis.</w:t>
      </w:r>
    </w:p>
    <w:p w:rsidRPr="00C076A6" w:rsidR="009D6C94" w:rsidP="009D6C94" w:rsidRDefault="009D6C94" w14:paraId="27EA7991" w14:textId="77777777">
      <w:pPr>
        <w:pStyle w:val="ParagrapheIndent2"/>
        <w:spacing w:line="232" w:lineRule="exact"/>
        <w:ind w:left="20" w:right="20"/>
        <w:jc w:val="both"/>
        <w:rPr>
          <w:rFonts w:ascii="Arial" w:hAnsi="Arial" w:cs="Arial"/>
          <w:color w:val="000000"/>
          <w:sz w:val="22"/>
          <w:szCs w:val="22"/>
          <w:lang w:val="fr-FR"/>
        </w:rPr>
      </w:pPr>
    </w:p>
    <w:p w:rsidRPr="00C076A6" w:rsidR="009D6C94" w:rsidP="009D6C94" w:rsidRDefault="009D6C94" w14:paraId="694671D6" w14:textId="77777777">
      <w:pPr>
        <w:pStyle w:val="ParagrapheIndent2"/>
        <w:spacing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La copie de sauvegarde peut être transmise ou déposée à l'adresse suivante :</w:t>
      </w:r>
    </w:p>
    <w:p w:rsidR="00F608D3" w:rsidP="009D6C94" w:rsidRDefault="00F608D3" w14:paraId="3F6682BC" w14:textId="77777777">
      <w:pPr>
        <w:pStyle w:val="ParagrapheIndent2"/>
        <w:spacing w:line="232" w:lineRule="exact"/>
        <w:ind w:left="20" w:right="20"/>
        <w:jc w:val="both"/>
        <w:rPr>
          <w:rFonts w:ascii="Arial" w:hAnsi="Arial" w:cs="Arial"/>
          <w:color w:val="000000"/>
          <w:sz w:val="22"/>
          <w:szCs w:val="22"/>
          <w:lang w:val="fr-FR"/>
        </w:rPr>
      </w:pPr>
    </w:p>
    <w:p w:rsidRPr="00410A55" w:rsidR="00F608D3" w:rsidP="00F608D3" w:rsidRDefault="00410A55" w14:paraId="10A22E4D" w14:textId="5B045AD7">
      <w:pPr>
        <w:pStyle w:val="ParagrapheIndent2"/>
        <w:spacing w:line="232" w:lineRule="exact"/>
        <w:ind w:left="20" w:right="20"/>
        <w:jc w:val="both"/>
        <w:rPr>
          <w:rFonts w:ascii="Arial" w:hAnsi="Arial" w:cs="Arial"/>
          <w:sz w:val="22"/>
          <w:szCs w:val="22"/>
          <w:lang w:val="fr-FR"/>
        </w:rPr>
      </w:pPr>
      <w:r>
        <w:rPr>
          <w:rFonts w:ascii="Arial" w:hAnsi="Arial" w:cs="Arial"/>
          <w:sz w:val="22"/>
          <w:szCs w:val="22"/>
          <w:lang w:val="fr-FR"/>
        </w:rPr>
        <w:t>Entité Ville de Montpellier</w:t>
      </w:r>
    </w:p>
    <w:p w:rsidRPr="00410A55" w:rsidR="009D6C94" w:rsidP="009D6C94" w:rsidRDefault="009D6C94" w14:paraId="75960B1A" w14:textId="3622A03D">
      <w:pPr>
        <w:pStyle w:val="ParagrapheIndent2"/>
        <w:spacing w:line="232" w:lineRule="exact"/>
        <w:ind w:left="20" w:right="20"/>
        <w:jc w:val="both"/>
        <w:rPr>
          <w:rFonts w:ascii="Arial" w:hAnsi="Arial" w:cs="Arial"/>
          <w:sz w:val="22"/>
          <w:szCs w:val="22"/>
          <w:lang w:val="fr-FR"/>
        </w:rPr>
      </w:pPr>
      <w:r w:rsidRPr="00410A55">
        <w:rPr>
          <w:rFonts w:ascii="Arial" w:hAnsi="Arial" w:cs="Arial"/>
          <w:sz w:val="22"/>
          <w:szCs w:val="22"/>
          <w:lang w:val="fr-FR"/>
        </w:rPr>
        <w:t>Nom de la Direction</w:t>
      </w:r>
      <w:r w:rsidR="00410A55">
        <w:rPr>
          <w:rFonts w:ascii="Arial" w:hAnsi="Arial" w:cs="Arial"/>
          <w:sz w:val="22"/>
          <w:szCs w:val="22"/>
          <w:lang w:val="fr-FR"/>
        </w:rPr>
        <w:t xml:space="preserve"> déléguée à l’animation de proximité et à la jeunesse</w:t>
      </w:r>
    </w:p>
    <w:p w:rsidRPr="00410A55" w:rsidR="009D6C94" w:rsidP="009D6C94" w:rsidRDefault="009D6C94" w14:paraId="1834D6DD" w14:textId="63DD9D73">
      <w:pPr>
        <w:rPr>
          <w:rFonts w:ascii="Arial" w:hAnsi="Arial" w:cs="Arial"/>
          <w:sz w:val="22"/>
          <w:szCs w:val="22"/>
          <w:lang w:val="fr-FR"/>
        </w:rPr>
      </w:pPr>
      <w:r w:rsidRPr="00410A55">
        <w:rPr>
          <w:rFonts w:ascii="Arial" w:hAnsi="Arial" w:cs="Arial"/>
          <w:sz w:val="22"/>
          <w:szCs w:val="22"/>
          <w:lang w:val="fr-FR"/>
        </w:rPr>
        <w:t xml:space="preserve">Adresse </w:t>
      </w:r>
      <w:r w:rsidR="00410A55">
        <w:rPr>
          <w:rFonts w:ascii="Arial" w:hAnsi="Arial" w:cs="Arial"/>
          <w:sz w:val="22"/>
          <w:szCs w:val="22"/>
          <w:lang w:val="fr-FR"/>
        </w:rPr>
        <w:t>Maison de la démocratie ; 2-4 rue de la république à Montpellier</w:t>
      </w:r>
    </w:p>
    <w:p w:rsidRPr="00410A55" w:rsidR="009D6C94" w:rsidP="009D6C94" w:rsidRDefault="009D6C94" w14:paraId="3E239DD9" w14:textId="77777777">
      <w:pPr>
        <w:pStyle w:val="ParagrapheIndent2"/>
        <w:spacing w:line="232" w:lineRule="exact"/>
        <w:ind w:left="20" w:right="20"/>
        <w:jc w:val="both"/>
        <w:rPr>
          <w:rFonts w:ascii="Arial" w:hAnsi="Arial" w:cs="Arial"/>
          <w:sz w:val="22"/>
          <w:szCs w:val="22"/>
          <w:lang w:val="fr-FR"/>
        </w:rPr>
      </w:pPr>
      <w:r w:rsidRPr="00410A55">
        <w:rPr>
          <w:rFonts w:ascii="Arial" w:hAnsi="Arial" w:cs="Arial"/>
          <w:sz w:val="22"/>
          <w:szCs w:val="22"/>
          <w:lang w:val="fr-FR"/>
        </w:rPr>
        <w:t> </w:t>
      </w:r>
    </w:p>
    <w:p w:rsidRPr="00410A55" w:rsidR="009D6C94" w:rsidP="009D6C94" w:rsidRDefault="009D6C94" w14:paraId="776B6532" w14:textId="77777777">
      <w:pPr>
        <w:pStyle w:val="ParagrapheIndent2"/>
        <w:spacing w:line="232" w:lineRule="exact"/>
        <w:ind w:left="20" w:right="20"/>
        <w:jc w:val="both"/>
        <w:rPr>
          <w:rFonts w:ascii="Arial" w:hAnsi="Arial" w:cs="Arial"/>
          <w:sz w:val="22"/>
          <w:szCs w:val="22"/>
          <w:lang w:val="fr-FR"/>
        </w:rPr>
      </w:pPr>
      <w:r w:rsidRPr="00C076A6">
        <w:rPr>
          <w:rFonts w:ascii="Arial" w:hAnsi="Arial" w:cs="Arial"/>
          <w:color w:val="000000"/>
          <w:sz w:val="22"/>
          <w:szCs w:val="22"/>
          <w:lang w:val="fr-FR"/>
        </w:rPr>
        <w:t xml:space="preserve">Les plis remis contre récépissé doivent impérativement être déposés à </w:t>
      </w:r>
      <w:r w:rsidRPr="00410A55">
        <w:rPr>
          <w:rFonts w:ascii="Arial" w:hAnsi="Arial" w:cs="Arial"/>
          <w:sz w:val="22"/>
          <w:szCs w:val="22"/>
          <w:lang w:val="fr-FR"/>
        </w:rPr>
        <w:t>Indiquer la Direction/service acheteur.</w:t>
      </w:r>
    </w:p>
    <w:p w:rsidRPr="00410A55" w:rsidR="009D6C94" w:rsidP="009D6C94" w:rsidRDefault="009D6C94" w14:paraId="6E16276C" w14:textId="77777777">
      <w:pPr>
        <w:pStyle w:val="ParagrapheIndent2"/>
        <w:spacing w:line="232" w:lineRule="exact"/>
        <w:ind w:left="20" w:right="20"/>
        <w:jc w:val="both"/>
        <w:rPr>
          <w:rFonts w:ascii="Arial" w:hAnsi="Arial" w:cs="Arial"/>
          <w:sz w:val="22"/>
          <w:szCs w:val="22"/>
          <w:lang w:val="fr-FR"/>
        </w:rPr>
      </w:pPr>
      <w:r w:rsidRPr="00410A55">
        <w:rPr>
          <w:rFonts w:ascii="Arial" w:hAnsi="Arial" w:cs="Arial"/>
          <w:sz w:val="22"/>
          <w:szCs w:val="22"/>
          <w:lang w:val="fr-FR"/>
        </w:rPr>
        <w:t>L'accès au bâtiment est conditionné par la présentation préalable d'une pièce d'identité au guichet d'accueil.</w:t>
      </w:r>
    </w:p>
    <w:p w:rsidRPr="00410A55" w:rsidR="009D6C94" w:rsidP="00410A55" w:rsidRDefault="009D6C94" w14:paraId="54C7ACB4" w14:textId="6B46FDFE">
      <w:pPr>
        <w:pStyle w:val="ParagrapheIndent2"/>
        <w:spacing w:line="232" w:lineRule="exact"/>
        <w:ind w:left="20" w:right="20"/>
        <w:jc w:val="both"/>
        <w:rPr>
          <w:rFonts w:ascii="Arial" w:hAnsi="Arial" w:cs="Arial"/>
          <w:sz w:val="22"/>
          <w:szCs w:val="22"/>
          <w:lang w:val="fr-FR"/>
        </w:rPr>
      </w:pPr>
      <w:r w:rsidRPr="00410A55">
        <w:rPr>
          <w:rFonts w:ascii="Arial" w:hAnsi="Arial" w:cs="Arial"/>
          <w:sz w:val="22"/>
          <w:szCs w:val="22"/>
          <w:lang w:val="fr-FR"/>
        </w:rPr>
        <w:t> </w:t>
      </w:r>
    </w:p>
    <w:p w:rsidRPr="00C076A6" w:rsidR="009D6C94" w:rsidP="009D6C94" w:rsidRDefault="009D6C94" w14:paraId="0B39596C" w14:textId="77777777">
      <w:pPr>
        <w:pStyle w:val="ParagrapheIndent2"/>
        <w:spacing w:after="240"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Aucun format électronique n'est préconisé pour la transmission des documents. Cependant, les fichiers devront être transmis dans des formats largement disponibles, sauf pour les pièces financières (BPU ou DPGF) qui devront être remise sous format Excel. Dans le cadre d'offres groupées, le mandataire assure la sécurité et l'authenticité des informations transmises au nom des membres du groupement.</w:t>
      </w:r>
    </w:p>
    <w:p w:rsidR="00941228" w:rsidP="00941228" w:rsidRDefault="009D6C94" w14:paraId="611E055F" w14:textId="77777777">
      <w:pPr>
        <w:pStyle w:val="ParagrapheIndent2"/>
        <w:spacing w:after="240"/>
        <w:ind w:left="20" w:right="20"/>
        <w:jc w:val="both"/>
        <w:rPr>
          <w:rFonts w:ascii="Arial" w:hAnsi="Arial" w:cs="Arial"/>
          <w:color w:val="000000"/>
          <w:sz w:val="22"/>
          <w:szCs w:val="22"/>
          <w:lang w:val="fr-FR"/>
        </w:rPr>
      </w:pPr>
      <w:r w:rsidRPr="00C076A6">
        <w:rPr>
          <w:rFonts w:ascii="Arial" w:hAnsi="Arial" w:cs="Arial"/>
          <w:color w:val="000000"/>
          <w:sz w:val="22"/>
          <w:szCs w:val="22"/>
          <w:lang w:val="fr-FR"/>
        </w:rPr>
        <w:t>La signature électronique des documents n'est pas exigée dans le cadre de cette consultation.</w:t>
      </w:r>
    </w:p>
    <w:p w:rsidRPr="00C076A6" w:rsidR="009D6C94" w:rsidP="00941228" w:rsidRDefault="009D6C94" w14:paraId="4EBF9254" w14:textId="66EE5ACB">
      <w:pPr>
        <w:pStyle w:val="ParagrapheIndent2"/>
        <w:spacing w:after="240"/>
        <w:ind w:left="20" w:right="20"/>
        <w:jc w:val="both"/>
        <w:rPr>
          <w:rFonts w:ascii="Arial" w:hAnsi="Arial" w:cs="Arial"/>
          <w:color w:val="000000"/>
          <w:sz w:val="22"/>
          <w:szCs w:val="22"/>
          <w:lang w:val="fr-FR"/>
        </w:rPr>
      </w:pPr>
      <w:r w:rsidRPr="00C076A6">
        <w:rPr>
          <w:rFonts w:ascii="Arial" w:hAnsi="Arial" w:cs="Arial"/>
          <w:color w:val="000000"/>
          <w:sz w:val="22"/>
          <w:szCs w:val="22"/>
          <w:lang w:val="fr-FR"/>
        </w:rPr>
        <w:t>La signature électronique du contrat par l'attributaire n'est pas exigée dans le cadre de cette consultation.</w:t>
      </w:r>
    </w:p>
    <w:p w:rsidRPr="00C076A6" w:rsidR="009D6C94" w:rsidP="009D6C94" w:rsidRDefault="009D6C94" w14:paraId="265D7B55" w14:textId="77777777">
      <w:pPr>
        <w:pStyle w:val="ParagrapheIndent2"/>
        <w:spacing w:after="240"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Après attribution, les candidats sont informés que l'offre électronique retenue sera transformée en offre papier, pour donner lieu à la signature manuscrite du marché par les parties.</w:t>
      </w:r>
    </w:p>
    <w:p w:rsidRPr="00C076A6" w:rsidR="009D6C94" w:rsidP="009D6C94" w:rsidRDefault="009D6C94" w14:paraId="6B51250C" w14:textId="77777777">
      <w:pPr>
        <w:pStyle w:val="ParagrapheIndent2"/>
        <w:spacing w:after="240"/>
        <w:ind w:left="20" w:right="20"/>
        <w:jc w:val="both"/>
        <w:rPr>
          <w:rFonts w:ascii="Arial" w:hAnsi="Arial" w:cs="Arial"/>
          <w:color w:val="000000"/>
          <w:sz w:val="22"/>
          <w:szCs w:val="22"/>
          <w:lang w:val="fr-FR"/>
        </w:rPr>
      </w:pPr>
      <w:r w:rsidRPr="00C076A6">
        <w:rPr>
          <w:rFonts w:ascii="Arial" w:hAnsi="Arial" w:cs="Arial"/>
          <w:color w:val="000000"/>
          <w:sz w:val="22"/>
          <w:szCs w:val="22"/>
          <w:lang w:val="fr-FR"/>
        </w:rPr>
        <w:t>Les frais d'accès au réseau et de recours à la signature électronique sont à la charge des candidats.</w:t>
      </w:r>
    </w:p>
    <w:p w:rsidRPr="00C076A6" w:rsidR="009D6C94" w:rsidP="009D6C94" w:rsidRDefault="009D6C94" w14:paraId="23072DE7" w14:textId="77777777">
      <w:pPr>
        <w:pStyle w:val="Titre2"/>
        <w:spacing w:before="20" w:after="120"/>
        <w:ind w:left="300" w:right="20"/>
        <w:rPr>
          <w:rFonts w:eastAsia="Trebuchet MS"/>
          <w:i w:val="0"/>
          <w:color w:val="000000"/>
          <w:sz w:val="24"/>
          <w:lang w:val="fr-FR"/>
        </w:rPr>
      </w:pPr>
      <w:bookmarkStart w:name="_Toc188624052" w:id="19"/>
      <w:r w:rsidRPr="00C076A6">
        <w:rPr>
          <w:rFonts w:eastAsia="Trebuchet MS"/>
          <w:i w:val="0"/>
          <w:color w:val="000000"/>
          <w:sz w:val="24"/>
          <w:lang w:val="fr-FR"/>
        </w:rPr>
        <w:t>6.2 - Transmission sous support papier</w:t>
      </w:r>
      <w:bookmarkEnd w:id="19"/>
    </w:p>
    <w:p w:rsidR="00941228" w:rsidP="00941228" w:rsidRDefault="009D6C94" w14:paraId="0D7F15E2" w14:textId="77777777">
      <w:pPr>
        <w:pStyle w:val="ParagrapheIndent2"/>
        <w:spacing w:after="240"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 xml:space="preserve">La transmission des plis par voie électronique est imposée pour cette consultation. </w:t>
      </w:r>
    </w:p>
    <w:p w:rsidR="00941228" w:rsidP="00B9761D" w:rsidRDefault="009D6C94" w14:paraId="2E1D1AE0" w14:textId="4F5C89A7">
      <w:pPr>
        <w:pStyle w:val="ParagrapheIndent2"/>
        <w:spacing w:after="240"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Par conséquent, la transmission par voie papier n'est pas autorisée sauf pour la copie de sauvegarde.</w:t>
      </w:r>
    </w:p>
    <w:p w:rsidRPr="00B9761D" w:rsidR="00B9761D" w:rsidP="00B9761D" w:rsidRDefault="00B9761D" w14:paraId="2C19B4CB" w14:textId="77777777">
      <w:pPr>
        <w:rPr>
          <w:lang w:val="fr-FR"/>
        </w:rPr>
      </w:pPr>
    </w:p>
    <w:p w:rsidRPr="00C076A6" w:rsidR="009D6C94" w:rsidP="009D6C94" w:rsidRDefault="009D6C94" w14:paraId="565948D1" w14:textId="77777777">
      <w:pPr>
        <w:pStyle w:val="Titre1"/>
        <w:spacing w:before="20" w:after="180"/>
        <w:ind w:left="20" w:right="20"/>
        <w:rPr>
          <w:rFonts w:eastAsia="Trebuchet MS"/>
          <w:color w:val="000000"/>
          <w:sz w:val="28"/>
          <w:lang w:val="fr-FR"/>
        </w:rPr>
      </w:pPr>
      <w:bookmarkStart w:name="_Toc188624053" w:id="20"/>
      <w:r w:rsidRPr="00C076A6">
        <w:rPr>
          <w:rFonts w:eastAsia="Trebuchet MS"/>
          <w:color w:val="000000"/>
          <w:sz w:val="28"/>
          <w:lang w:val="fr-FR"/>
        </w:rPr>
        <w:lastRenderedPageBreak/>
        <w:t>7 - Examen des candidatures et des offres</w:t>
      </w:r>
      <w:bookmarkEnd w:id="20"/>
    </w:p>
    <w:p w:rsidRPr="00C076A6" w:rsidR="009D6C94" w:rsidP="009D6C94" w:rsidRDefault="009D6C94" w14:paraId="3A4B4D8C" w14:textId="77777777">
      <w:pPr>
        <w:pStyle w:val="Titre2"/>
        <w:spacing w:before="20" w:after="120"/>
        <w:ind w:left="300" w:right="20"/>
        <w:rPr>
          <w:rFonts w:eastAsia="Trebuchet MS"/>
          <w:i w:val="0"/>
          <w:color w:val="000000"/>
          <w:sz w:val="24"/>
          <w:lang w:val="fr-FR"/>
        </w:rPr>
      </w:pPr>
      <w:bookmarkStart w:name="_Toc188624054" w:id="21"/>
      <w:r w:rsidRPr="00C076A6">
        <w:rPr>
          <w:rFonts w:eastAsia="Trebuchet MS"/>
          <w:i w:val="0"/>
          <w:color w:val="000000"/>
          <w:sz w:val="24"/>
          <w:lang w:val="fr-FR"/>
        </w:rPr>
        <w:t>7.1 - Sélection des candidatures</w:t>
      </w:r>
      <w:bookmarkEnd w:id="21"/>
    </w:p>
    <w:p w:rsidRPr="00094819" w:rsidR="00094819" w:rsidP="001B06DB" w:rsidRDefault="009D6C94" w14:paraId="75EAC29B" w14:textId="77777777">
      <w:pPr>
        <w:pStyle w:val="ParagrapheIndent2"/>
        <w:spacing w:after="240" w:line="232" w:lineRule="exact"/>
        <w:ind w:left="20" w:right="20"/>
        <w:jc w:val="both"/>
        <w:rPr>
          <w:lang w:val="fr-FR"/>
        </w:rPr>
      </w:pPr>
      <w:r w:rsidRPr="00C076A6">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rsidRPr="00C076A6" w:rsidR="00577920" w:rsidP="00577920" w:rsidRDefault="00577920" w14:paraId="4A38B0D7" w14:textId="77777777">
      <w:pPr>
        <w:pStyle w:val="Titre2"/>
        <w:spacing w:before="20" w:after="120"/>
        <w:ind w:left="300" w:right="20"/>
        <w:rPr>
          <w:rFonts w:eastAsia="Trebuchet MS"/>
          <w:i w:val="0"/>
          <w:color w:val="000000"/>
          <w:sz w:val="24"/>
          <w:lang w:val="fr-FR"/>
        </w:rPr>
      </w:pPr>
      <w:bookmarkStart w:name="_Toc188624055" w:id="22"/>
      <w:r w:rsidRPr="00C076A6">
        <w:rPr>
          <w:rFonts w:eastAsia="Trebuchet MS"/>
          <w:i w:val="0"/>
          <w:color w:val="000000"/>
          <w:sz w:val="24"/>
          <w:lang w:val="fr-FR"/>
        </w:rPr>
        <w:t>7.2 - Attribution des marchés</w:t>
      </w:r>
      <w:bookmarkEnd w:id="22"/>
    </w:p>
    <w:p w:rsidR="00577920" w:rsidP="00941228" w:rsidRDefault="00577920" w14:paraId="1AE779D5" w14:textId="1C388FC1">
      <w:pPr>
        <w:pStyle w:val="ParagrapheIndent2"/>
        <w:spacing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Le jugement des offres sera effectué dans les conditions prévues aux articles L.2152-1 à L.2152-4, R. 2152-1 et R. 2152-2 du Code de la commande publique et donnera lieu à un classement des offres.</w:t>
      </w:r>
    </w:p>
    <w:p w:rsidRPr="00941228" w:rsidR="00941228" w:rsidP="00941228" w:rsidRDefault="00941228" w14:paraId="40EF94B0" w14:textId="77777777">
      <w:pPr>
        <w:rPr>
          <w:lang w:val="fr-FR"/>
        </w:rPr>
      </w:pPr>
    </w:p>
    <w:p w:rsidRPr="00094819" w:rsidR="00577920" w:rsidP="00094819" w:rsidRDefault="00577920" w14:paraId="3D399428" w14:textId="77777777">
      <w:pPr>
        <w:pStyle w:val="ParagrapheIndent2"/>
        <w:spacing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rsidRPr="00C076A6" w:rsidR="00577920" w:rsidP="00577920" w:rsidRDefault="00577920" w14:paraId="64F589B6" w14:textId="77777777">
      <w:pPr>
        <w:rPr>
          <w:rFonts w:ascii="Arial" w:hAnsi="Arial" w:cs="Arial"/>
          <w:sz w:val="22"/>
          <w:szCs w:val="22"/>
          <w:lang w:val="fr-FR"/>
        </w:rPr>
      </w:pPr>
    </w:p>
    <w:p w:rsidR="00577920" w:rsidP="00941228" w:rsidRDefault="00577920" w14:paraId="328277B1" w14:textId="6854CC86">
      <w:pPr>
        <w:pStyle w:val="ParagrapheIndent2"/>
        <w:spacing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Toute offre demeurant irrégulière pourra être régularisée dans un délai approprié.</w:t>
      </w:r>
    </w:p>
    <w:p w:rsidRPr="00941228" w:rsidR="00941228" w:rsidP="00941228" w:rsidRDefault="00941228" w14:paraId="183714A3" w14:textId="77777777">
      <w:pPr>
        <w:rPr>
          <w:lang w:val="fr-FR"/>
        </w:rPr>
      </w:pPr>
    </w:p>
    <w:p w:rsidRPr="00773EE7" w:rsidR="00B9761D" w:rsidP="00773EE7" w:rsidRDefault="00577920" w14:paraId="3E77843D" w14:textId="37821FAE">
      <w:pPr>
        <w:pStyle w:val="ParagrapheIndent2"/>
        <w:spacing w:after="240" w:line="232" w:lineRule="exact"/>
        <w:ind w:left="20" w:right="20"/>
        <w:jc w:val="both"/>
        <w:rPr>
          <w:rFonts w:ascii="Arial" w:hAnsi="Arial" w:cs="Arial"/>
          <w:color w:val="000000"/>
          <w:sz w:val="22"/>
          <w:szCs w:val="22"/>
          <w:lang w:val="fr-FR"/>
        </w:rPr>
      </w:pPr>
      <w:r w:rsidRPr="00C076A6">
        <w:rPr>
          <w:rFonts w:ascii="Arial" w:hAnsi="Arial" w:cs="Arial"/>
          <w:color w:val="000000"/>
          <w:sz w:val="22"/>
          <w:szCs w:val="22"/>
          <w:lang w:val="fr-FR"/>
        </w:rPr>
        <w:t>La régularisation d'une offre pourra avoir lieu à condition qu'elle ne soit pas anormalement basse.</w:t>
      </w:r>
    </w:p>
    <w:p w:rsidR="00577920" w:rsidP="00577920" w:rsidRDefault="00577920" w14:paraId="0FB1B661" w14:textId="77777777">
      <w:pPr>
        <w:pStyle w:val="ParagrapheIndent2"/>
        <w:spacing w:line="232" w:lineRule="exact"/>
        <w:ind w:left="20" w:right="20"/>
        <w:jc w:val="both"/>
        <w:rPr>
          <w:rFonts w:ascii="Arial" w:hAnsi="Arial" w:cs="Arial"/>
          <w:color w:val="000000"/>
          <w:sz w:val="22"/>
          <w:szCs w:val="22"/>
          <w:lang w:val="fr-FR"/>
        </w:rPr>
      </w:pPr>
      <w:r w:rsidRPr="0D866779" w:rsidR="00577920">
        <w:rPr>
          <w:rFonts w:ascii="Arial" w:hAnsi="Arial" w:cs="Arial"/>
          <w:color w:val="000000" w:themeColor="text1" w:themeTint="FF" w:themeShade="FF"/>
          <w:sz w:val="22"/>
          <w:szCs w:val="22"/>
          <w:lang w:val="fr-FR"/>
        </w:rPr>
        <w:t>Les critères retenus pour le jugement des offres sont pondérés de la manière suivante :</w:t>
      </w:r>
    </w:p>
    <w:p w:rsidR="005B4925" w:rsidP="0D866779" w:rsidRDefault="005B4925" w14:paraId="59DD1DF1" w14:textId="6B0ED559">
      <w:pPr>
        <w:spacing w:before="0" w:beforeAutospacing="off" w:after="160" w:afterAutospacing="off" w:line="257" w:lineRule="auto"/>
      </w:pPr>
      <w:r w:rsidRPr="0D866779" w:rsidR="38B2554A">
        <w:rPr>
          <w:rFonts w:ascii="Aptos" w:hAnsi="Aptos" w:eastAsia="Aptos" w:cs="Aptos"/>
          <w:b w:val="1"/>
          <w:bCs w:val="1"/>
          <w:i w:val="1"/>
          <w:iCs w:val="1"/>
          <w:noProof w:val="0"/>
          <w:sz w:val="22"/>
          <w:szCs w:val="22"/>
          <w:u w:val="single"/>
          <w:lang w:val="fr-FR"/>
        </w:rPr>
        <w:t>Pour le lot n°1</w:t>
      </w:r>
    </w:p>
    <w:tbl>
      <w:tblPr>
        <w:tblStyle w:val="TableGrid"/>
        <w:bidiVisual w:val="0"/>
        <w:tblW w:w="0" w:type="auto"/>
        <w:tblLook w:val="04A0" w:firstRow="1" w:lastRow="0" w:firstColumn="1" w:lastColumn="0" w:noHBand="0" w:noVBand="1"/>
      </w:tblPr>
      <w:tblGrid>
        <w:gridCol w:w="885"/>
        <w:gridCol w:w="5520"/>
        <w:gridCol w:w="2145"/>
      </w:tblGrid>
      <w:tr w:rsidR="0D866779" w:rsidTr="0D866779" w14:paraId="6359E78F">
        <w:trPr>
          <w:trHeight w:val="300"/>
        </w:trPr>
        <w:tc>
          <w:tcPr>
            <w:tcW w:w="885" w:type="dxa"/>
            <w:tcBorders>
              <w:top w:val="single" w:sz="8"/>
              <w:left w:val="single" w:sz="8"/>
              <w:bottom w:val="single" w:sz="8"/>
              <w:right w:val="single" w:sz="8"/>
            </w:tcBorders>
            <w:tcMar>
              <w:left w:w="108" w:type="dxa"/>
              <w:right w:w="108" w:type="dxa"/>
            </w:tcMar>
            <w:vAlign w:val="top"/>
          </w:tcPr>
          <w:p w:rsidR="0D866779" w:rsidP="0D866779" w:rsidRDefault="0D866779" w14:paraId="5B4CE98E" w14:textId="72511B70">
            <w:pPr>
              <w:spacing w:before="0" w:beforeAutospacing="off" w:after="0" w:afterAutospacing="off"/>
            </w:pPr>
            <w:r w:rsidRPr="0D866779" w:rsidR="0D866779">
              <w:rPr>
                <w:rFonts w:ascii="Aptos" w:hAnsi="Aptos" w:eastAsia="Aptos" w:cs="Aptos"/>
                <w:sz w:val="22"/>
                <w:szCs w:val="22"/>
              </w:rPr>
              <w:t>N°</w:t>
            </w:r>
          </w:p>
        </w:tc>
        <w:tc>
          <w:tcPr>
            <w:tcW w:w="5520" w:type="dxa"/>
            <w:tcBorders>
              <w:top w:val="single" w:sz="8"/>
              <w:left w:val="single" w:sz="8"/>
              <w:bottom w:val="single" w:sz="8"/>
              <w:right w:val="single" w:sz="8"/>
            </w:tcBorders>
            <w:tcMar>
              <w:left w:w="108" w:type="dxa"/>
              <w:right w:w="108" w:type="dxa"/>
            </w:tcMar>
            <w:vAlign w:val="top"/>
          </w:tcPr>
          <w:p w:rsidR="0D866779" w:rsidP="0D866779" w:rsidRDefault="0D866779" w14:paraId="659BEC19" w14:textId="5D3EF0EA">
            <w:pPr>
              <w:spacing w:before="0" w:beforeAutospacing="off" w:after="0" w:afterAutospacing="off"/>
            </w:pPr>
            <w:r w:rsidRPr="0D866779" w:rsidR="0D866779">
              <w:rPr>
                <w:rFonts w:ascii="Aptos" w:hAnsi="Aptos" w:eastAsia="Aptos" w:cs="Aptos"/>
                <w:sz w:val="22"/>
                <w:szCs w:val="22"/>
              </w:rPr>
              <w:t xml:space="preserve">Critère d’attribution </w:t>
            </w:r>
          </w:p>
        </w:tc>
        <w:tc>
          <w:tcPr>
            <w:tcW w:w="2145" w:type="dxa"/>
            <w:tcBorders>
              <w:top w:val="single" w:sz="8"/>
              <w:left w:val="single" w:sz="8"/>
              <w:bottom w:val="single" w:sz="8"/>
              <w:right w:val="single" w:sz="8"/>
            </w:tcBorders>
            <w:tcMar>
              <w:left w:w="108" w:type="dxa"/>
              <w:right w:w="108" w:type="dxa"/>
            </w:tcMar>
            <w:vAlign w:val="top"/>
          </w:tcPr>
          <w:p w:rsidR="0D866779" w:rsidP="0D866779" w:rsidRDefault="0D866779" w14:paraId="0C4C4E65" w14:textId="5555E9B9">
            <w:pPr>
              <w:spacing w:before="0" w:beforeAutospacing="off" w:after="0" w:afterAutospacing="off"/>
            </w:pPr>
            <w:r w:rsidRPr="0D866779" w:rsidR="0D866779">
              <w:rPr>
                <w:rFonts w:ascii="Aptos" w:hAnsi="Aptos" w:eastAsia="Aptos" w:cs="Aptos"/>
                <w:sz w:val="22"/>
                <w:szCs w:val="22"/>
              </w:rPr>
              <w:t xml:space="preserve">Points </w:t>
            </w:r>
          </w:p>
        </w:tc>
      </w:tr>
      <w:tr w:rsidR="0D866779" w:rsidTr="0D866779" w14:paraId="091FA0B7">
        <w:trPr>
          <w:trHeight w:val="300"/>
        </w:trPr>
        <w:tc>
          <w:tcPr>
            <w:tcW w:w="885" w:type="dxa"/>
            <w:tcBorders>
              <w:top w:val="single" w:sz="8"/>
              <w:left w:val="single" w:sz="8"/>
              <w:bottom w:val="single" w:sz="8"/>
              <w:right w:val="single" w:sz="8"/>
            </w:tcBorders>
            <w:tcMar>
              <w:left w:w="108" w:type="dxa"/>
              <w:right w:w="108" w:type="dxa"/>
            </w:tcMar>
            <w:vAlign w:val="top"/>
          </w:tcPr>
          <w:p w:rsidR="0D866779" w:rsidP="0D866779" w:rsidRDefault="0D866779" w14:paraId="6C18EE9C" w14:textId="45B41BC2">
            <w:pPr>
              <w:spacing w:before="0" w:beforeAutospacing="off" w:after="0" w:afterAutospacing="off"/>
            </w:pPr>
            <w:r w:rsidRPr="0D866779" w:rsidR="0D866779">
              <w:rPr>
                <w:rFonts w:ascii="Aptos" w:hAnsi="Aptos" w:eastAsia="Aptos" w:cs="Aptos"/>
                <w:sz w:val="22"/>
                <w:szCs w:val="22"/>
              </w:rPr>
              <w:t>1</w:t>
            </w:r>
          </w:p>
        </w:tc>
        <w:tc>
          <w:tcPr>
            <w:tcW w:w="5520" w:type="dxa"/>
            <w:tcBorders>
              <w:top w:val="single" w:sz="8"/>
              <w:left w:val="single" w:sz="8"/>
              <w:bottom w:val="single" w:sz="8"/>
              <w:right w:val="single" w:sz="8"/>
            </w:tcBorders>
            <w:tcMar>
              <w:left w:w="108" w:type="dxa"/>
              <w:right w:w="108" w:type="dxa"/>
            </w:tcMar>
            <w:vAlign w:val="top"/>
          </w:tcPr>
          <w:p w:rsidR="0D866779" w:rsidP="0D866779" w:rsidRDefault="0D866779" w14:paraId="7BFDE772" w14:textId="15B34133">
            <w:pPr>
              <w:spacing w:before="0" w:beforeAutospacing="off" w:after="0" w:afterAutospacing="off"/>
            </w:pPr>
            <w:r w:rsidRPr="0D866779" w:rsidR="0D866779">
              <w:rPr>
                <w:rFonts w:ascii="Aptos" w:hAnsi="Aptos" w:eastAsia="Aptos" w:cs="Aptos"/>
                <w:sz w:val="22"/>
                <w:szCs w:val="22"/>
              </w:rPr>
              <w:t xml:space="preserve">Valeur technique et qualité pédagogique de la formation </w:t>
            </w:r>
          </w:p>
        </w:tc>
        <w:tc>
          <w:tcPr>
            <w:tcW w:w="2145" w:type="dxa"/>
            <w:tcBorders>
              <w:top w:val="single" w:sz="8"/>
              <w:left w:val="single" w:sz="8"/>
              <w:bottom w:val="single" w:sz="8"/>
              <w:right w:val="single" w:sz="8"/>
            </w:tcBorders>
            <w:tcMar>
              <w:left w:w="108" w:type="dxa"/>
              <w:right w:w="108" w:type="dxa"/>
            </w:tcMar>
            <w:vAlign w:val="top"/>
          </w:tcPr>
          <w:p w:rsidR="0D866779" w:rsidP="0D866779" w:rsidRDefault="0D866779" w14:paraId="6E14FD28" w14:textId="32BAED42">
            <w:pPr>
              <w:spacing w:before="0" w:beforeAutospacing="off" w:after="0" w:afterAutospacing="off"/>
            </w:pPr>
            <w:r w:rsidRPr="0D866779" w:rsidR="0D866779">
              <w:rPr>
                <w:rFonts w:ascii="Aptos" w:hAnsi="Aptos" w:eastAsia="Aptos" w:cs="Aptos"/>
                <w:sz w:val="22"/>
                <w:szCs w:val="22"/>
              </w:rPr>
              <w:t>40</w:t>
            </w:r>
          </w:p>
        </w:tc>
      </w:tr>
      <w:tr w:rsidR="0D866779" w:rsidTr="0D866779" w14:paraId="4E519B27">
        <w:trPr>
          <w:trHeight w:val="300"/>
        </w:trPr>
        <w:tc>
          <w:tcPr>
            <w:tcW w:w="885" w:type="dxa"/>
            <w:tcBorders>
              <w:top w:val="single" w:sz="8"/>
              <w:left w:val="single" w:sz="8"/>
              <w:bottom w:val="single" w:sz="8"/>
              <w:right w:val="single" w:sz="8"/>
            </w:tcBorders>
            <w:tcMar>
              <w:left w:w="108" w:type="dxa"/>
              <w:right w:w="108" w:type="dxa"/>
            </w:tcMar>
            <w:vAlign w:val="top"/>
          </w:tcPr>
          <w:p w:rsidR="0D866779" w:rsidP="0D866779" w:rsidRDefault="0D866779" w14:paraId="4C894EED" w14:textId="6CD5FCB5">
            <w:pPr>
              <w:spacing w:before="0" w:beforeAutospacing="off" w:after="0" w:afterAutospacing="off"/>
            </w:pPr>
            <w:r w:rsidRPr="0D866779" w:rsidR="0D866779">
              <w:rPr>
                <w:rFonts w:ascii="Aptos" w:hAnsi="Aptos" w:eastAsia="Aptos" w:cs="Aptos"/>
                <w:sz w:val="22"/>
                <w:szCs w:val="22"/>
              </w:rPr>
              <w:t xml:space="preserve">2 </w:t>
            </w:r>
          </w:p>
        </w:tc>
        <w:tc>
          <w:tcPr>
            <w:tcW w:w="5520" w:type="dxa"/>
            <w:tcBorders>
              <w:top w:val="single" w:sz="8"/>
              <w:left w:val="single" w:sz="8"/>
              <w:bottom w:val="single" w:sz="8"/>
              <w:right w:val="single" w:sz="8"/>
            </w:tcBorders>
            <w:tcMar>
              <w:left w:w="108" w:type="dxa"/>
              <w:right w:w="108" w:type="dxa"/>
            </w:tcMar>
            <w:vAlign w:val="top"/>
          </w:tcPr>
          <w:p w:rsidR="0D866779" w:rsidP="0D866779" w:rsidRDefault="0D866779" w14:paraId="23AC39E5" w14:textId="42D59416">
            <w:pPr>
              <w:spacing w:before="0" w:beforeAutospacing="off" w:after="0" w:afterAutospacing="off"/>
            </w:pPr>
            <w:r w:rsidRPr="0D866779" w:rsidR="0D866779">
              <w:rPr>
                <w:rFonts w:ascii="Aptos" w:hAnsi="Aptos" w:eastAsia="Aptos" w:cs="Aptos"/>
                <w:sz w:val="22"/>
                <w:szCs w:val="22"/>
              </w:rPr>
              <w:t>Expérience et qualification de l’équipe pédagogique</w:t>
            </w:r>
          </w:p>
        </w:tc>
        <w:tc>
          <w:tcPr>
            <w:tcW w:w="2145" w:type="dxa"/>
            <w:tcBorders>
              <w:top w:val="single" w:sz="8"/>
              <w:left w:val="single" w:sz="8"/>
              <w:bottom w:val="single" w:sz="8"/>
              <w:right w:val="single" w:sz="8"/>
            </w:tcBorders>
            <w:tcMar>
              <w:left w:w="108" w:type="dxa"/>
              <w:right w:w="108" w:type="dxa"/>
            </w:tcMar>
            <w:vAlign w:val="top"/>
          </w:tcPr>
          <w:p w:rsidR="0D866779" w:rsidP="0D866779" w:rsidRDefault="0D866779" w14:paraId="30E4D300" w14:textId="2E1D3BA7">
            <w:pPr>
              <w:spacing w:before="0" w:beforeAutospacing="off" w:after="0" w:afterAutospacing="off"/>
            </w:pPr>
            <w:r w:rsidRPr="0D866779" w:rsidR="0D866779">
              <w:rPr>
                <w:rFonts w:ascii="Aptos" w:hAnsi="Aptos" w:eastAsia="Aptos" w:cs="Aptos"/>
                <w:sz w:val="22"/>
                <w:szCs w:val="22"/>
              </w:rPr>
              <w:t>15</w:t>
            </w:r>
          </w:p>
        </w:tc>
      </w:tr>
      <w:tr w:rsidR="0D866779" w:rsidTr="0D866779" w14:paraId="2E94614D">
        <w:trPr>
          <w:trHeight w:val="300"/>
        </w:trPr>
        <w:tc>
          <w:tcPr>
            <w:tcW w:w="885" w:type="dxa"/>
            <w:tcBorders>
              <w:top w:val="single" w:sz="8"/>
              <w:left w:val="single" w:sz="8"/>
              <w:bottom w:val="single" w:sz="8"/>
              <w:right w:val="single" w:sz="8"/>
            </w:tcBorders>
            <w:tcMar>
              <w:left w:w="108" w:type="dxa"/>
              <w:right w:w="108" w:type="dxa"/>
            </w:tcMar>
            <w:vAlign w:val="top"/>
          </w:tcPr>
          <w:p w:rsidR="0D866779" w:rsidP="0D866779" w:rsidRDefault="0D866779" w14:paraId="283EDCA4" w14:textId="6E4E167A">
            <w:pPr>
              <w:spacing w:before="0" w:beforeAutospacing="off" w:after="0" w:afterAutospacing="off"/>
            </w:pPr>
            <w:r w:rsidRPr="0D866779" w:rsidR="0D866779">
              <w:rPr>
                <w:rFonts w:ascii="Aptos" w:hAnsi="Aptos" w:eastAsia="Aptos" w:cs="Aptos"/>
                <w:sz w:val="22"/>
                <w:szCs w:val="22"/>
              </w:rPr>
              <w:t xml:space="preserve">3 </w:t>
            </w:r>
          </w:p>
        </w:tc>
        <w:tc>
          <w:tcPr>
            <w:tcW w:w="5520" w:type="dxa"/>
            <w:tcBorders>
              <w:top w:val="single" w:sz="8"/>
              <w:left w:val="single" w:sz="8"/>
              <w:bottom w:val="single" w:sz="8"/>
              <w:right w:val="single" w:sz="8"/>
            </w:tcBorders>
            <w:tcMar>
              <w:left w:w="108" w:type="dxa"/>
              <w:right w:w="108" w:type="dxa"/>
            </w:tcMar>
            <w:vAlign w:val="top"/>
          </w:tcPr>
          <w:p w:rsidR="0D866779" w:rsidP="0D866779" w:rsidRDefault="0D866779" w14:paraId="6A11E1EA" w14:textId="6383DBA5">
            <w:pPr>
              <w:spacing w:before="0" w:beforeAutospacing="off" w:after="0" w:afterAutospacing="off"/>
            </w:pPr>
            <w:r w:rsidRPr="0D866779" w:rsidR="0D866779">
              <w:rPr>
                <w:rFonts w:ascii="Aptos" w:hAnsi="Aptos" w:eastAsia="Aptos" w:cs="Aptos"/>
                <w:sz w:val="22"/>
                <w:szCs w:val="22"/>
              </w:rPr>
              <w:t xml:space="preserve">Enjeux de la collectivité </w:t>
            </w:r>
          </w:p>
        </w:tc>
        <w:tc>
          <w:tcPr>
            <w:tcW w:w="2145" w:type="dxa"/>
            <w:tcBorders>
              <w:top w:val="single" w:sz="8"/>
              <w:left w:val="single" w:sz="8"/>
              <w:bottom w:val="single" w:sz="8"/>
              <w:right w:val="single" w:sz="8"/>
            </w:tcBorders>
            <w:tcMar>
              <w:left w:w="108" w:type="dxa"/>
              <w:right w:w="108" w:type="dxa"/>
            </w:tcMar>
            <w:vAlign w:val="top"/>
          </w:tcPr>
          <w:p w:rsidR="0D866779" w:rsidP="0D866779" w:rsidRDefault="0D866779" w14:paraId="50DE546D" w14:textId="47AD136C">
            <w:pPr>
              <w:spacing w:before="0" w:beforeAutospacing="off" w:after="0" w:afterAutospacing="off"/>
            </w:pPr>
            <w:r w:rsidRPr="0D866779" w:rsidR="0D866779">
              <w:rPr>
                <w:rFonts w:ascii="Aptos" w:hAnsi="Aptos" w:eastAsia="Aptos" w:cs="Aptos"/>
                <w:sz w:val="22"/>
                <w:szCs w:val="22"/>
              </w:rPr>
              <w:t>10</w:t>
            </w:r>
          </w:p>
        </w:tc>
      </w:tr>
      <w:tr w:rsidR="0D866779" w:rsidTr="0D866779" w14:paraId="31B4289D">
        <w:trPr>
          <w:trHeight w:val="300"/>
        </w:trPr>
        <w:tc>
          <w:tcPr>
            <w:tcW w:w="885" w:type="dxa"/>
            <w:tcBorders>
              <w:top w:val="single" w:sz="8"/>
              <w:left w:val="single" w:sz="8"/>
              <w:bottom w:val="single" w:sz="8"/>
              <w:right w:val="single" w:sz="8"/>
            </w:tcBorders>
            <w:tcMar>
              <w:left w:w="108" w:type="dxa"/>
              <w:right w:w="108" w:type="dxa"/>
            </w:tcMar>
            <w:vAlign w:val="top"/>
          </w:tcPr>
          <w:p w:rsidR="0D866779" w:rsidP="0D866779" w:rsidRDefault="0D866779" w14:paraId="02CBAB14" w14:textId="10A186A9">
            <w:pPr>
              <w:spacing w:before="0" w:beforeAutospacing="off" w:after="0" w:afterAutospacing="off"/>
            </w:pPr>
            <w:r w:rsidRPr="0D866779" w:rsidR="0D866779">
              <w:rPr>
                <w:rFonts w:ascii="Aptos" w:hAnsi="Aptos" w:eastAsia="Aptos" w:cs="Aptos"/>
                <w:sz w:val="22"/>
                <w:szCs w:val="22"/>
              </w:rPr>
              <w:t>4</w:t>
            </w:r>
          </w:p>
        </w:tc>
        <w:tc>
          <w:tcPr>
            <w:tcW w:w="5520" w:type="dxa"/>
            <w:tcBorders>
              <w:top w:val="single" w:sz="8"/>
              <w:left w:val="single" w:sz="8"/>
              <w:bottom w:val="single" w:sz="8"/>
              <w:right w:val="single" w:sz="8"/>
            </w:tcBorders>
            <w:tcMar>
              <w:left w:w="108" w:type="dxa"/>
              <w:right w:w="108" w:type="dxa"/>
            </w:tcMar>
            <w:vAlign w:val="top"/>
          </w:tcPr>
          <w:p w:rsidR="0D866779" w:rsidP="0D866779" w:rsidRDefault="0D866779" w14:paraId="474D6D87" w14:textId="673D139F">
            <w:pPr>
              <w:spacing w:before="0" w:beforeAutospacing="off" w:after="0" w:afterAutospacing="off"/>
            </w:pPr>
            <w:r w:rsidRPr="0D866779" w:rsidR="0D866779">
              <w:rPr>
                <w:rFonts w:ascii="Aptos" w:hAnsi="Aptos" w:eastAsia="Aptos" w:cs="Aptos"/>
                <w:sz w:val="22"/>
                <w:szCs w:val="22"/>
              </w:rPr>
              <w:t xml:space="preserve">Engagements environnementaux et sociaux </w:t>
            </w:r>
          </w:p>
        </w:tc>
        <w:tc>
          <w:tcPr>
            <w:tcW w:w="2145" w:type="dxa"/>
            <w:tcBorders>
              <w:top w:val="single" w:sz="8"/>
              <w:left w:val="single" w:sz="8"/>
              <w:bottom w:val="single" w:sz="8"/>
              <w:right w:val="single" w:sz="8"/>
            </w:tcBorders>
            <w:tcMar>
              <w:left w:w="108" w:type="dxa"/>
              <w:right w:w="108" w:type="dxa"/>
            </w:tcMar>
            <w:vAlign w:val="top"/>
          </w:tcPr>
          <w:p w:rsidR="0D866779" w:rsidP="0D866779" w:rsidRDefault="0D866779" w14:paraId="250594B3" w14:textId="1B583F7A">
            <w:pPr>
              <w:spacing w:before="0" w:beforeAutospacing="off" w:after="0" w:afterAutospacing="off"/>
            </w:pPr>
            <w:r w:rsidRPr="0D866779" w:rsidR="0D866779">
              <w:rPr>
                <w:rFonts w:ascii="Aptos" w:hAnsi="Aptos" w:eastAsia="Aptos" w:cs="Aptos"/>
                <w:sz w:val="22"/>
                <w:szCs w:val="22"/>
              </w:rPr>
              <w:t>5</w:t>
            </w:r>
          </w:p>
        </w:tc>
      </w:tr>
      <w:tr w:rsidR="0D866779" w:rsidTr="0D866779" w14:paraId="6181D9D2">
        <w:trPr>
          <w:trHeight w:val="300"/>
        </w:trPr>
        <w:tc>
          <w:tcPr>
            <w:tcW w:w="885" w:type="dxa"/>
            <w:tcBorders>
              <w:top w:val="single" w:sz="8"/>
              <w:left w:val="single" w:sz="8"/>
              <w:bottom w:val="single" w:sz="8"/>
              <w:right w:val="single" w:sz="8"/>
            </w:tcBorders>
            <w:tcMar>
              <w:left w:w="108" w:type="dxa"/>
              <w:right w:w="108" w:type="dxa"/>
            </w:tcMar>
            <w:vAlign w:val="top"/>
          </w:tcPr>
          <w:p w:rsidR="0D866779" w:rsidP="0D866779" w:rsidRDefault="0D866779" w14:paraId="32A216C9" w14:textId="38722919">
            <w:pPr>
              <w:spacing w:before="0" w:beforeAutospacing="off" w:after="0" w:afterAutospacing="off"/>
            </w:pPr>
            <w:r w:rsidRPr="0D866779" w:rsidR="0D866779">
              <w:rPr>
                <w:rFonts w:ascii="Aptos" w:hAnsi="Aptos" w:eastAsia="Aptos" w:cs="Aptos"/>
                <w:sz w:val="22"/>
                <w:szCs w:val="22"/>
              </w:rPr>
              <w:t>5</w:t>
            </w:r>
          </w:p>
        </w:tc>
        <w:tc>
          <w:tcPr>
            <w:tcW w:w="5520" w:type="dxa"/>
            <w:tcBorders>
              <w:top w:val="single" w:sz="8"/>
              <w:left w:val="single" w:sz="8"/>
              <w:bottom w:val="single" w:sz="8"/>
              <w:right w:val="single" w:sz="8"/>
            </w:tcBorders>
            <w:tcMar>
              <w:left w:w="108" w:type="dxa"/>
              <w:right w:w="108" w:type="dxa"/>
            </w:tcMar>
            <w:vAlign w:val="top"/>
          </w:tcPr>
          <w:p w:rsidR="0D866779" w:rsidP="0D866779" w:rsidRDefault="0D866779" w14:paraId="13110D00" w14:textId="3C6D478B">
            <w:pPr>
              <w:spacing w:before="0" w:beforeAutospacing="off" w:after="0" w:afterAutospacing="off"/>
            </w:pPr>
            <w:r w:rsidRPr="0D866779" w:rsidR="0D866779">
              <w:rPr>
                <w:rFonts w:ascii="Aptos" w:hAnsi="Aptos" w:eastAsia="Aptos" w:cs="Aptos"/>
                <w:sz w:val="22"/>
                <w:szCs w:val="22"/>
              </w:rPr>
              <w:t>Prix des prestations</w:t>
            </w:r>
          </w:p>
        </w:tc>
        <w:tc>
          <w:tcPr>
            <w:tcW w:w="2145" w:type="dxa"/>
            <w:tcBorders>
              <w:top w:val="single" w:sz="8"/>
              <w:left w:val="single" w:sz="8"/>
              <w:bottom w:val="single" w:sz="8"/>
              <w:right w:val="single" w:sz="8"/>
            </w:tcBorders>
            <w:tcMar>
              <w:left w:w="108" w:type="dxa"/>
              <w:right w:w="108" w:type="dxa"/>
            </w:tcMar>
            <w:vAlign w:val="top"/>
          </w:tcPr>
          <w:p w:rsidR="0D866779" w:rsidP="0D866779" w:rsidRDefault="0D866779" w14:paraId="416AEE9C" w14:textId="189FBCD9">
            <w:pPr>
              <w:spacing w:before="0" w:beforeAutospacing="off" w:after="0" w:afterAutospacing="off"/>
            </w:pPr>
            <w:r w:rsidRPr="0D866779" w:rsidR="0D866779">
              <w:rPr>
                <w:rFonts w:ascii="Aptos" w:hAnsi="Aptos" w:eastAsia="Aptos" w:cs="Aptos"/>
                <w:sz w:val="22"/>
                <w:szCs w:val="22"/>
              </w:rPr>
              <w:t>30</w:t>
            </w:r>
          </w:p>
        </w:tc>
      </w:tr>
    </w:tbl>
    <w:p w:rsidR="005B4925" w:rsidP="005B4925" w:rsidRDefault="005B4925" w14:paraId="2FAE6940" w14:textId="1BADB0F6">
      <w:pPr>
        <w:rPr>
          <w:lang w:val="fr-FR"/>
        </w:rPr>
      </w:pPr>
    </w:p>
    <w:p w:rsidRPr="00DF5A89" w:rsidR="00577920" w:rsidP="0D866779" w:rsidRDefault="00577920" w14:paraId="431B3F68" w14:textId="45720E77">
      <w:pPr>
        <w:spacing w:before="0" w:beforeAutospacing="off" w:after="160" w:afterAutospacing="off" w:line="257" w:lineRule="auto"/>
      </w:pPr>
      <w:r w:rsidRPr="0D866779" w:rsidR="014B8F8F">
        <w:rPr>
          <w:rFonts w:ascii="Aptos" w:hAnsi="Aptos" w:eastAsia="Aptos" w:cs="Aptos"/>
          <w:b w:val="1"/>
          <w:bCs w:val="1"/>
          <w:i w:val="1"/>
          <w:iCs w:val="1"/>
          <w:noProof w:val="0"/>
          <w:sz w:val="22"/>
          <w:szCs w:val="22"/>
          <w:u w:val="single"/>
          <w:lang w:val="fr-FR"/>
        </w:rPr>
        <w:t>Pour le lot n°2</w:t>
      </w:r>
    </w:p>
    <w:tbl>
      <w:tblPr>
        <w:tblStyle w:val="TableGrid"/>
        <w:bidiVisual w:val="0"/>
        <w:tblW w:w="0" w:type="auto"/>
        <w:tblLook w:val="04A0" w:firstRow="1" w:lastRow="0" w:firstColumn="1" w:lastColumn="0" w:noHBand="0" w:noVBand="1"/>
      </w:tblPr>
      <w:tblGrid>
        <w:gridCol w:w="885"/>
        <w:gridCol w:w="5520"/>
        <w:gridCol w:w="2145"/>
      </w:tblGrid>
      <w:tr w:rsidR="0D866779" w:rsidTr="0D866779" w14:paraId="01E8BE00">
        <w:trPr>
          <w:trHeight w:val="300"/>
        </w:trPr>
        <w:tc>
          <w:tcPr>
            <w:tcW w:w="885" w:type="dxa"/>
            <w:tcBorders>
              <w:top w:val="single" w:sz="8"/>
              <w:left w:val="single" w:sz="8"/>
              <w:bottom w:val="single" w:sz="8"/>
              <w:right w:val="single" w:sz="8"/>
            </w:tcBorders>
            <w:tcMar>
              <w:left w:w="108" w:type="dxa"/>
              <w:right w:w="108" w:type="dxa"/>
            </w:tcMar>
            <w:vAlign w:val="top"/>
          </w:tcPr>
          <w:p w:rsidR="0D866779" w:rsidP="0D866779" w:rsidRDefault="0D866779" w14:paraId="43B8F704" w14:textId="7D69330F">
            <w:pPr>
              <w:spacing w:before="0" w:beforeAutospacing="off" w:after="0" w:afterAutospacing="off"/>
            </w:pPr>
            <w:r w:rsidRPr="0D866779" w:rsidR="0D866779">
              <w:rPr>
                <w:rFonts w:ascii="Aptos" w:hAnsi="Aptos" w:eastAsia="Aptos" w:cs="Aptos"/>
                <w:sz w:val="22"/>
                <w:szCs w:val="22"/>
              </w:rPr>
              <w:t>N°</w:t>
            </w:r>
          </w:p>
        </w:tc>
        <w:tc>
          <w:tcPr>
            <w:tcW w:w="5520" w:type="dxa"/>
            <w:tcBorders>
              <w:top w:val="single" w:sz="8"/>
              <w:left w:val="single" w:sz="8"/>
              <w:bottom w:val="single" w:sz="8"/>
              <w:right w:val="single" w:sz="8"/>
            </w:tcBorders>
            <w:tcMar>
              <w:left w:w="108" w:type="dxa"/>
              <w:right w:w="108" w:type="dxa"/>
            </w:tcMar>
            <w:vAlign w:val="top"/>
          </w:tcPr>
          <w:p w:rsidR="0D866779" w:rsidP="0D866779" w:rsidRDefault="0D866779" w14:paraId="53DDEEF4" w14:textId="1BEDFCA7">
            <w:pPr>
              <w:spacing w:before="0" w:beforeAutospacing="off" w:after="0" w:afterAutospacing="off"/>
            </w:pPr>
            <w:r w:rsidRPr="0D866779" w:rsidR="0D866779">
              <w:rPr>
                <w:rFonts w:ascii="Aptos" w:hAnsi="Aptos" w:eastAsia="Aptos" w:cs="Aptos"/>
                <w:sz w:val="22"/>
                <w:szCs w:val="22"/>
              </w:rPr>
              <w:t xml:space="preserve">Critère d’attribution </w:t>
            </w:r>
          </w:p>
        </w:tc>
        <w:tc>
          <w:tcPr>
            <w:tcW w:w="2145" w:type="dxa"/>
            <w:tcBorders>
              <w:top w:val="single" w:sz="8"/>
              <w:left w:val="single" w:sz="8"/>
              <w:bottom w:val="single" w:sz="8"/>
              <w:right w:val="single" w:sz="8"/>
            </w:tcBorders>
            <w:tcMar>
              <w:left w:w="108" w:type="dxa"/>
              <w:right w:w="108" w:type="dxa"/>
            </w:tcMar>
            <w:vAlign w:val="top"/>
          </w:tcPr>
          <w:p w:rsidR="0D866779" w:rsidP="0D866779" w:rsidRDefault="0D866779" w14:paraId="785EF943" w14:textId="7A1D7556">
            <w:pPr>
              <w:spacing w:before="0" w:beforeAutospacing="off" w:after="0" w:afterAutospacing="off"/>
            </w:pPr>
            <w:r w:rsidRPr="0D866779" w:rsidR="0D866779">
              <w:rPr>
                <w:rFonts w:ascii="Aptos" w:hAnsi="Aptos" w:eastAsia="Aptos" w:cs="Aptos"/>
                <w:sz w:val="22"/>
                <w:szCs w:val="22"/>
              </w:rPr>
              <w:t xml:space="preserve">Points </w:t>
            </w:r>
          </w:p>
        </w:tc>
      </w:tr>
      <w:tr w:rsidR="0D866779" w:rsidTr="0D866779" w14:paraId="011C4CAC">
        <w:trPr>
          <w:trHeight w:val="300"/>
        </w:trPr>
        <w:tc>
          <w:tcPr>
            <w:tcW w:w="885" w:type="dxa"/>
            <w:tcBorders>
              <w:top w:val="single" w:sz="8"/>
              <w:left w:val="single" w:sz="8"/>
              <w:bottom w:val="single" w:sz="8"/>
              <w:right w:val="single" w:sz="8"/>
            </w:tcBorders>
            <w:tcMar>
              <w:left w:w="108" w:type="dxa"/>
              <w:right w:w="108" w:type="dxa"/>
            </w:tcMar>
            <w:vAlign w:val="top"/>
          </w:tcPr>
          <w:p w:rsidR="0D866779" w:rsidP="0D866779" w:rsidRDefault="0D866779" w14:paraId="188E1BF4" w14:textId="52074800">
            <w:pPr>
              <w:spacing w:before="0" w:beforeAutospacing="off" w:after="0" w:afterAutospacing="off"/>
            </w:pPr>
            <w:r w:rsidRPr="0D866779" w:rsidR="0D866779">
              <w:rPr>
                <w:rFonts w:ascii="Aptos" w:hAnsi="Aptos" w:eastAsia="Aptos" w:cs="Aptos"/>
                <w:sz w:val="22"/>
                <w:szCs w:val="22"/>
              </w:rPr>
              <w:t>1</w:t>
            </w:r>
          </w:p>
        </w:tc>
        <w:tc>
          <w:tcPr>
            <w:tcW w:w="5520" w:type="dxa"/>
            <w:tcBorders>
              <w:top w:val="single" w:sz="8"/>
              <w:left w:val="single" w:sz="8"/>
              <w:bottom w:val="single" w:sz="8"/>
              <w:right w:val="single" w:sz="8"/>
            </w:tcBorders>
            <w:tcMar>
              <w:left w:w="108" w:type="dxa"/>
              <w:right w:w="108" w:type="dxa"/>
            </w:tcMar>
            <w:vAlign w:val="top"/>
          </w:tcPr>
          <w:p w:rsidR="0D866779" w:rsidP="0D866779" w:rsidRDefault="0D866779" w14:paraId="7382AB6D" w14:textId="09244FD7">
            <w:pPr>
              <w:spacing w:before="0" w:beforeAutospacing="off" w:after="0" w:afterAutospacing="off"/>
            </w:pPr>
            <w:r w:rsidRPr="0D866779" w:rsidR="0D866779">
              <w:rPr>
                <w:rFonts w:ascii="Aptos" w:hAnsi="Aptos" w:eastAsia="Aptos" w:cs="Aptos"/>
                <w:sz w:val="22"/>
                <w:szCs w:val="22"/>
              </w:rPr>
              <w:t xml:space="preserve">Valeur technique et qualité pédagogique des formations  </w:t>
            </w:r>
          </w:p>
        </w:tc>
        <w:tc>
          <w:tcPr>
            <w:tcW w:w="2145" w:type="dxa"/>
            <w:tcBorders>
              <w:top w:val="single" w:sz="8"/>
              <w:left w:val="single" w:sz="8"/>
              <w:bottom w:val="single" w:sz="8"/>
              <w:right w:val="single" w:sz="8"/>
            </w:tcBorders>
            <w:tcMar>
              <w:left w:w="108" w:type="dxa"/>
              <w:right w:w="108" w:type="dxa"/>
            </w:tcMar>
            <w:vAlign w:val="top"/>
          </w:tcPr>
          <w:p w:rsidR="0D866779" w:rsidP="0D866779" w:rsidRDefault="0D866779" w14:paraId="3E04B512" w14:textId="246DBD09">
            <w:pPr>
              <w:spacing w:before="0" w:beforeAutospacing="off" w:after="0" w:afterAutospacing="off"/>
            </w:pPr>
            <w:r w:rsidRPr="0D866779" w:rsidR="0D866779">
              <w:rPr>
                <w:rFonts w:ascii="Aptos" w:hAnsi="Aptos" w:eastAsia="Aptos" w:cs="Aptos"/>
                <w:sz w:val="22"/>
                <w:szCs w:val="22"/>
              </w:rPr>
              <w:t>35</w:t>
            </w:r>
          </w:p>
        </w:tc>
      </w:tr>
      <w:tr w:rsidR="0D866779" w:rsidTr="0D866779" w14:paraId="7DC5FDCF">
        <w:trPr>
          <w:trHeight w:val="300"/>
        </w:trPr>
        <w:tc>
          <w:tcPr>
            <w:tcW w:w="885" w:type="dxa"/>
            <w:tcBorders>
              <w:top w:val="single" w:sz="8"/>
              <w:left w:val="single" w:sz="8"/>
              <w:bottom w:val="single" w:sz="8"/>
              <w:right w:val="single" w:sz="8"/>
            </w:tcBorders>
            <w:tcMar>
              <w:left w:w="108" w:type="dxa"/>
              <w:right w:w="108" w:type="dxa"/>
            </w:tcMar>
            <w:vAlign w:val="top"/>
          </w:tcPr>
          <w:p w:rsidR="0D866779" w:rsidP="0D866779" w:rsidRDefault="0D866779" w14:paraId="4B1FC19F" w14:textId="504426E9">
            <w:pPr>
              <w:spacing w:before="0" w:beforeAutospacing="off" w:after="0" w:afterAutospacing="off"/>
            </w:pPr>
            <w:r w:rsidRPr="0D866779" w:rsidR="0D866779">
              <w:rPr>
                <w:rFonts w:ascii="Aptos" w:hAnsi="Aptos" w:eastAsia="Aptos" w:cs="Aptos"/>
                <w:sz w:val="22"/>
                <w:szCs w:val="22"/>
              </w:rPr>
              <w:t xml:space="preserve">2 </w:t>
            </w:r>
          </w:p>
        </w:tc>
        <w:tc>
          <w:tcPr>
            <w:tcW w:w="5520" w:type="dxa"/>
            <w:tcBorders>
              <w:top w:val="single" w:sz="8"/>
              <w:left w:val="single" w:sz="8"/>
              <w:bottom w:val="single" w:sz="8"/>
              <w:right w:val="single" w:sz="8"/>
            </w:tcBorders>
            <w:tcMar>
              <w:left w:w="108" w:type="dxa"/>
              <w:right w:w="108" w:type="dxa"/>
            </w:tcMar>
            <w:vAlign w:val="top"/>
          </w:tcPr>
          <w:p w:rsidR="0D866779" w:rsidP="0D866779" w:rsidRDefault="0D866779" w14:paraId="304E6B51" w14:textId="0447FB49">
            <w:pPr>
              <w:spacing w:before="0" w:beforeAutospacing="off" w:after="0" w:afterAutospacing="off"/>
            </w:pPr>
            <w:r w:rsidRPr="0D866779" w:rsidR="0D866779">
              <w:rPr>
                <w:rFonts w:ascii="Aptos" w:hAnsi="Aptos" w:eastAsia="Aptos" w:cs="Aptos"/>
                <w:sz w:val="22"/>
                <w:szCs w:val="22"/>
              </w:rPr>
              <w:t>Qualification, expérience et organisation de l'équipe pédagogique*</w:t>
            </w:r>
          </w:p>
        </w:tc>
        <w:tc>
          <w:tcPr>
            <w:tcW w:w="2145" w:type="dxa"/>
            <w:tcBorders>
              <w:top w:val="single" w:sz="8"/>
              <w:left w:val="single" w:sz="8"/>
              <w:bottom w:val="single" w:sz="8"/>
              <w:right w:val="single" w:sz="8"/>
            </w:tcBorders>
            <w:tcMar>
              <w:left w:w="108" w:type="dxa"/>
              <w:right w:w="108" w:type="dxa"/>
            </w:tcMar>
            <w:vAlign w:val="top"/>
          </w:tcPr>
          <w:p w:rsidR="0D866779" w:rsidP="0D866779" w:rsidRDefault="0D866779" w14:paraId="52EDA800" w14:textId="7E283CD7">
            <w:pPr>
              <w:spacing w:before="0" w:beforeAutospacing="off" w:after="0" w:afterAutospacing="off"/>
            </w:pPr>
            <w:r w:rsidRPr="0D866779" w:rsidR="0D866779">
              <w:rPr>
                <w:rFonts w:ascii="Aptos" w:hAnsi="Aptos" w:eastAsia="Aptos" w:cs="Aptos"/>
                <w:sz w:val="22"/>
                <w:szCs w:val="22"/>
              </w:rPr>
              <w:t>15</w:t>
            </w:r>
          </w:p>
        </w:tc>
      </w:tr>
      <w:tr w:rsidR="0D866779" w:rsidTr="0D866779" w14:paraId="2C632D71">
        <w:trPr>
          <w:trHeight w:val="300"/>
        </w:trPr>
        <w:tc>
          <w:tcPr>
            <w:tcW w:w="885" w:type="dxa"/>
            <w:tcBorders>
              <w:top w:val="single" w:sz="8"/>
              <w:left w:val="single" w:sz="8"/>
              <w:bottom w:val="single" w:sz="8"/>
              <w:right w:val="single" w:sz="8"/>
            </w:tcBorders>
            <w:tcMar>
              <w:left w:w="108" w:type="dxa"/>
              <w:right w:w="108" w:type="dxa"/>
            </w:tcMar>
            <w:vAlign w:val="top"/>
          </w:tcPr>
          <w:p w:rsidR="0D866779" w:rsidP="0D866779" w:rsidRDefault="0D866779" w14:paraId="4D3A3FE8" w14:textId="79B4B37A">
            <w:pPr>
              <w:spacing w:before="0" w:beforeAutospacing="off" w:after="0" w:afterAutospacing="off"/>
            </w:pPr>
            <w:r w:rsidRPr="0D866779" w:rsidR="0D866779">
              <w:rPr>
                <w:rFonts w:ascii="Aptos" w:hAnsi="Aptos" w:eastAsia="Aptos" w:cs="Aptos"/>
                <w:sz w:val="22"/>
                <w:szCs w:val="22"/>
              </w:rPr>
              <w:t xml:space="preserve">3 </w:t>
            </w:r>
          </w:p>
        </w:tc>
        <w:tc>
          <w:tcPr>
            <w:tcW w:w="5520" w:type="dxa"/>
            <w:tcBorders>
              <w:top w:val="single" w:sz="8"/>
              <w:left w:val="single" w:sz="8"/>
              <w:bottom w:val="single" w:sz="8"/>
              <w:right w:val="single" w:sz="8"/>
            </w:tcBorders>
            <w:tcMar>
              <w:left w:w="108" w:type="dxa"/>
              <w:right w:w="108" w:type="dxa"/>
            </w:tcMar>
            <w:vAlign w:val="top"/>
          </w:tcPr>
          <w:p w:rsidR="0D866779" w:rsidP="0D866779" w:rsidRDefault="0D866779" w14:paraId="65803877" w14:textId="5B22EC0C">
            <w:pPr>
              <w:spacing w:before="0" w:beforeAutospacing="off" w:after="0" w:afterAutospacing="off"/>
            </w:pPr>
            <w:r w:rsidRPr="0D866779" w:rsidR="0D866779">
              <w:rPr>
                <w:rFonts w:ascii="Aptos" w:hAnsi="Aptos" w:eastAsia="Aptos" w:cs="Aptos"/>
                <w:sz w:val="22"/>
                <w:szCs w:val="22"/>
              </w:rPr>
              <w:t>Qualité des moyens matériels, conditions de formation et sécurité</w:t>
            </w:r>
          </w:p>
        </w:tc>
        <w:tc>
          <w:tcPr>
            <w:tcW w:w="2145" w:type="dxa"/>
            <w:tcBorders>
              <w:top w:val="single" w:sz="8"/>
              <w:left w:val="single" w:sz="8"/>
              <w:bottom w:val="single" w:sz="8"/>
              <w:right w:val="single" w:sz="8"/>
            </w:tcBorders>
            <w:tcMar>
              <w:left w:w="108" w:type="dxa"/>
              <w:right w:w="108" w:type="dxa"/>
            </w:tcMar>
            <w:vAlign w:val="top"/>
          </w:tcPr>
          <w:p w:rsidR="0D866779" w:rsidP="0D866779" w:rsidRDefault="0D866779" w14:paraId="5D3170CC" w14:textId="3F71DA08">
            <w:pPr>
              <w:spacing w:before="0" w:beforeAutospacing="off" w:after="0" w:afterAutospacing="off"/>
            </w:pPr>
            <w:r w:rsidRPr="0D866779" w:rsidR="0D866779">
              <w:rPr>
                <w:rFonts w:ascii="Aptos" w:hAnsi="Aptos" w:eastAsia="Aptos" w:cs="Aptos"/>
                <w:sz w:val="22"/>
                <w:szCs w:val="22"/>
              </w:rPr>
              <w:t>10</w:t>
            </w:r>
          </w:p>
        </w:tc>
      </w:tr>
      <w:tr w:rsidR="0D866779" w:rsidTr="0D866779" w14:paraId="569318B8">
        <w:trPr>
          <w:trHeight w:val="300"/>
        </w:trPr>
        <w:tc>
          <w:tcPr>
            <w:tcW w:w="885" w:type="dxa"/>
            <w:tcBorders>
              <w:top w:val="single" w:sz="8"/>
              <w:left w:val="single" w:sz="8"/>
              <w:bottom w:val="single" w:sz="8"/>
              <w:right w:val="single" w:sz="8"/>
            </w:tcBorders>
            <w:tcMar>
              <w:left w:w="108" w:type="dxa"/>
              <w:right w:w="108" w:type="dxa"/>
            </w:tcMar>
            <w:vAlign w:val="top"/>
          </w:tcPr>
          <w:p w:rsidR="0D866779" w:rsidP="0D866779" w:rsidRDefault="0D866779" w14:paraId="42AD2823" w14:textId="46C4892A">
            <w:pPr>
              <w:spacing w:before="0" w:beforeAutospacing="off" w:after="0" w:afterAutospacing="off"/>
            </w:pPr>
            <w:r w:rsidRPr="0D866779" w:rsidR="0D866779">
              <w:rPr>
                <w:rFonts w:ascii="Aptos" w:hAnsi="Aptos" w:eastAsia="Aptos" w:cs="Aptos"/>
                <w:sz w:val="22"/>
                <w:szCs w:val="22"/>
              </w:rPr>
              <w:t>4</w:t>
            </w:r>
          </w:p>
        </w:tc>
        <w:tc>
          <w:tcPr>
            <w:tcW w:w="5520" w:type="dxa"/>
            <w:tcBorders>
              <w:top w:val="single" w:sz="8"/>
              <w:left w:val="single" w:sz="8"/>
              <w:bottom w:val="single" w:sz="8"/>
              <w:right w:val="single" w:sz="8"/>
            </w:tcBorders>
            <w:tcMar>
              <w:left w:w="108" w:type="dxa"/>
              <w:right w:w="108" w:type="dxa"/>
            </w:tcMar>
            <w:vAlign w:val="top"/>
          </w:tcPr>
          <w:p w:rsidR="0D866779" w:rsidP="0D866779" w:rsidRDefault="0D866779" w14:paraId="5AAD1334" w14:textId="57AF853E">
            <w:pPr>
              <w:spacing w:before="0" w:beforeAutospacing="off" w:after="0" w:afterAutospacing="off"/>
            </w:pPr>
            <w:r w:rsidRPr="0D866779" w:rsidR="0D866779">
              <w:rPr>
                <w:rFonts w:ascii="Aptos" w:hAnsi="Aptos" w:eastAsia="Aptos" w:cs="Aptos"/>
                <w:sz w:val="22"/>
                <w:szCs w:val="22"/>
              </w:rPr>
              <w:t xml:space="preserve">Enjeux de la ville  </w:t>
            </w:r>
          </w:p>
        </w:tc>
        <w:tc>
          <w:tcPr>
            <w:tcW w:w="2145" w:type="dxa"/>
            <w:tcBorders>
              <w:top w:val="single" w:sz="8"/>
              <w:left w:val="single" w:sz="8"/>
              <w:bottom w:val="single" w:sz="8"/>
              <w:right w:val="single" w:sz="8"/>
            </w:tcBorders>
            <w:tcMar>
              <w:left w:w="108" w:type="dxa"/>
              <w:right w:w="108" w:type="dxa"/>
            </w:tcMar>
            <w:vAlign w:val="top"/>
          </w:tcPr>
          <w:p w:rsidR="0D866779" w:rsidP="0D866779" w:rsidRDefault="0D866779" w14:paraId="3EB18683" w14:textId="5FE5BA80">
            <w:pPr>
              <w:spacing w:before="0" w:beforeAutospacing="off" w:after="0" w:afterAutospacing="off"/>
            </w:pPr>
            <w:r w:rsidRPr="0D866779" w:rsidR="0D866779">
              <w:rPr>
                <w:rFonts w:ascii="Aptos" w:hAnsi="Aptos" w:eastAsia="Aptos" w:cs="Aptos"/>
                <w:sz w:val="22"/>
                <w:szCs w:val="22"/>
              </w:rPr>
              <w:t>5</w:t>
            </w:r>
          </w:p>
        </w:tc>
      </w:tr>
      <w:tr w:rsidR="0D866779" w:rsidTr="0D866779" w14:paraId="50F47409">
        <w:trPr>
          <w:trHeight w:val="300"/>
        </w:trPr>
        <w:tc>
          <w:tcPr>
            <w:tcW w:w="885" w:type="dxa"/>
            <w:tcBorders>
              <w:top w:val="single" w:sz="8"/>
              <w:left w:val="single" w:sz="8"/>
              <w:bottom w:val="single" w:sz="8"/>
              <w:right w:val="single" w:sz="8"/>
            </w:tcBorders>
            <w:tcMar>
              <w:left w:w="108" w:type="dxa"/>
              <w:right w:w="108" w:type="dxa"/>
            </w:tcMar>
            <w:vAlign w:val="top"/>
          </w:tcPr>
          <w:p w:rsidR="0D866779" w:rsidP="0D866779" w:rsidRDefault="0D866779" w14:paraId="698A148E" w14:textId="37BA63A3">
            <w:pPr>
              <w:spacing w:before="0" w:beforeAutospacing="off" w:after="0" w:afterAutospacing="off"/>
            </w:pPr>
            <w:r w:rsidRPr="0D866779" w:rsidR="0D866779">
              <w:rPr>
                <w:rFonts w:ascii="Aptos" w:hAnsi="Aptos" w:eastAsia="Aptos" w:cs="Aptos"/>
                <w:sz w:val="22"/>
                <w:szCs w:val="22"/>
              </w:rPr>
              <w:t>5</w:t>
            </w:r>
          </w:p>
        </w:tc>
        <w:tc>
          <w:tcPr>
            <w:tcW w:w="5520" w:type="dxa"/>
            <w:tcBorders>
              <w:top w:val="single" w:sz="8"/>
              <w:left w:val="single" w:sz="8"/>
              <w:bottom w:val="single" w:sz="8"/>
              <w:right w:val="single" w:sz="8"/>
            </w:tcBorders>
            <w:tcMar>
              <w:left w:w="108" w:type="dxa"/>
              <w:right w:w="108" w:type="dxa"/>
            </w:tcMar>
            <w:vAlign w:val="top"/>
          </w:tcPr>
          <w:p w:rsidR="0D866779" w:rsidP="0D866779" w:rsidRDefault="0D866779" w14:paraId="7D775921" w14:textId="21479206">
            <w:pPr>
              <w:spacing w:before="0" w:beforeAutospacing="off" w:after="0" w:afterAutospacing="off"/>
            </w:pPr>
            <w:r w:rsidRPr="0D866779" w:rsidR="0D866779">
              <w:rPr>
                <w:rFonts w:ascii="Aptos" w:hAnsi="Aptos" w:eastAsia="Aptos" w:cs="Aptos"/>
                <w:sz w:val="22"/>
                <w:szCs w:val="22"/>
              </w:rPr>
              <w:t>Performances environnementales et sociales</w:t>
            </w:r>
          </w:p>
        </w:tc>
        <w:tc>
          <w:tcPr>
            <w:tcW w:w="2145" w:type="dxa"/>
            <w:tcBorders>
              <w:top w:val="single" w:sz="8"/>
              <w:left w:val="single" w:sz="8"/>
              <w:bottom w:val="single" w:sz="8"/>
              <w:right w:val="single" w:sz="8"/>
            </w:tcBorders>
            <w:tcMar>
              <w:left w:w="108" w:type="dxa"/>
              <w:right w:w="108" w:type="dxa"/>
            </w:tcMar>
            <w:vAlign w:val="top"/>
          </w:tcPr>
          <w:p w:rsidR="0D866779" w:rsidP="0D866779" w:rsidRDefault="0D866779" w14:paraId="31E5B7CB" w14:textId="6AD046FD">
            <w:pPr>
              <w:spacing w:before="0" w:beforeAutospacing="off" w:after="0" w:afterAutospacing="off"/>
            </w:pPr>
            <w:r w:rsidRPr="0D866779" w:rsidR="0D866779">
              <w:rPr>
                <w:rFonts w:ascii="Aptos" w:hAnsi="Aptos" w:eastAsia="Aptos" w:cs="Aptos"/>
                <w:sz w:val="22"/>
                <w:szCs w:val="22"/>
              </w:rPr>
              <w:t>5</w:t>
            </w:r>
          </w:p>
        </w:tc>
      </w:tr>
      <w:tr w:rsidR="0D866779" w:rsidTr="0D866779" w14:paraId="601E8742">
        <w:trPr>
          <w:trHeight w:val="300"/>
        </w:trPr>
        <w:tc>
          <w:tcPr>
            <w:tcW w:w="885" w:type="dxa"/>
            <w:tcBorders>
              <w:top w:val="single" w:sz="8"/>
              <w:left w:val="single" w:sz="8"/>
              <w:bottom w:val="single" w:sz="8"/>
              <w:right w:val="single" w:sz="8"/>
            </w:tcBorders>
            <w:tcMar>
              <w:left w:w="108" w:type="dxa"/>
              <w:right w:w="108" w:type="dxa"/>
            </w:tcMar>
            <w:vAlign w:val="top"/>
          </w:tcPr>
          <w:p w:rsidR="0D866779" w:rsidP="0D866779" w:rsidRDefault="0D866779" w14:paraId="5BDA1923" w14:textId="530337F0">
            <w:pPr>
              <w:spacing w:before="0" w:beforeAutospacing="off" w:after="0" w:afterAutospacing="off"/>
            </w:pPr>
            <w:r w:rsidRPr="0D866779" w:rsidR="0D866779">
              <w:rPr>
                <w:rFonts w:ascii="Aptos" w:hAnsi="Aptos" w:eastAsia="Aptos" w:cs="Aptos"/>
                <w:sz w:val="22"/>
                <w:szCs w:val="22"/>
              </w:rPr>
              <w:t>6</w:t>
            </w:r>
          </w:p>
        </w:tc>
        <w:tc>
          <w:tcPr>
            <w:tcW w:w="5520" w:type="dxa"/>
            <w:tcBorders>
              <w:top w:val="single" w:sz="8"/>
              <w:left w:val="single" w:sz="8"/>
              <w:bottom w:val="single" w:sz="8"/>
              <w:right w:val="single" w:sz="8"/>
            </w:tcBorders>
            <w:tcMar>
              <w:left w:w="108" w:type="dxa"/>
              <w:right w:w="108" w:type="dxa"/>
            </w:tcMar>
            <w:vAlign w:val="top"/>
          </w:tcPr>
          <w:p w:rsidR="0D866779" w:rsidP="0D866779" w:rsidRDefault="0D866779" w14:paraId="4AEDFA55" w14:textId="73A64B7A">
            <w:pPr>
              <w:spacing w:before="0" w:beforeAutospacing="off" w:after="0" w:afterAutospacing="off"/>
            </w:pPr>
            <w:r w:rsidRPr="0D866779" w:rsidR="0D866779">
              <w:rPr>
                <w:rFonts w:ascii="Aptos" w:hAnsi="Aptos" w:eastAsia="Aptos" w:cs="Aptos"/>
                <w:sz w:val="22"/>
                <w:szCs w:val="22"/>
              </w:rPr>
              <w:t>Prix des prestations</w:t>
            </w:r>
          </w:p>
        </w:tc>
        <w:tc>
          <w:tcPr>
            <w:tcW w:w="2145" w:type="dxa"/>
            <w:tcBorders>
              <w:top w:val="single" w:sz="8"/>
              <w:left w:val="single" w:sz="8"/>
              <w:bottom w:val="single" w:sz="8"/>
              <w:right w:val="single" w:sz="8"/>
            </w:tcBorders>
            <w:tcMar>
              <w:left w:w="108" w:type="dxa"/>
              <w:right w:w="108" w:type="dxa"/>
            </w:tcMar>
            <w:vAlign w:val="top"/>
          </w:tcPr>
          <w:p w:rsidR="0D866779" w:rsidP="0D866779" w:rsidRDefault="0D866779" w14:paraId="363357B8" w14:textId="26E32BFE">
            <w:pPr>
              <w:spacing w:before="0" w:beforeAutospacing="off" w:after="0" w:afterAutospacing="off"/>
            </w:pPr>
            <w:r w:rsidRPr="0D866779" w:rsidR="0D866779">
              <w:rPr>
                <w:rFonts w:ascii="Aptos" w:hAnsi="Aptos" w:eastAsia="Aptos" w:cs="Aptos"/>
                <w:sz w:val="22"/>
                <w:szCs w:val="22"/>
              </w:rPr>
              <w:t>30</w:t>
            </w:r>
          </w:p>
        </w:tc>
      </w:tr>
    </w:tbl>
    <w:p w:rsidRPr="00DF5A89" w:rsidR="00577920" w:rsidP="0D866779" w:rsidRDefault="00577920" w14:paraId="71730B8B" w14:textId="5E15EAC5">
      <w:pPr>
        <w:pStyle w:val="Normal"/>
        <w:spacing w:after="120" w:line="240" w:lineRule="exact"/>
        <w:rPr>
          <w:lang w:val="fr-FR"/>
        </w:rPr>
      </w:pPr>
    </w:p>
    <w:p w:rsidRPr="00DF5A89" w:rsidR="005B4925" w:rsidP="00577920" w:rsidRDefault="005B4925" w14:paraId="658ED50C" w14:textId="77777777">
      <w:pPr>
        <w:spacing w:after="120" w:line="240" w:lineRule="exact"/>
        <w:rPr>
          <w:lang w:val="fr-FR"/>
        </w:rPr>
      </w:pPr>
    </w:p>
    <w:p w:rsidRPr="00791CCB" w:rsidR="00577920" w:rsidP="00577920" w:rsidRDefault="00577920" w14:paraId="33900973" w14:textId="77777777">
      <w:pPr>
        <w:pStyle w:val="ParagrapheIndent2"/>
        <w:spacing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Chaque candidat se verra attribuer une note globale sur 100.</w:t>
      </w:r>
    </w:p>
    <w:p w:rsidRPr="00791CCB" w:rsidR="00577920" w:rsidP="00577920" w:rsidRDefault="00577920" w14:paraId="37C73D52" w14:textId="77777777">
      <w:pPr>
        <w:pStyle w:val="ParagrapheIndent2"/>
        <w:spacing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La pondération de chaque critère correspond au nombre de points maximum pouvant être obtenus par le candidat.</w:t>
      </w:r>
    </w:p>
    <w:p w:rsidRPr="00791CCB" w:rsidR="00577920" w:rsidP="00577920" w:rsidRDefault="00577920" w14:paraId="718843A2" w14:textId="77777777">
      <w:pPr>
        <w:rPr>
          <w:rFonts w:ascii="Arial" w:hAnsi="Arial" w:cs="Arial"/>
          <w:sz w:val="22"/>
          <w:szCs w:val="22"/>
          <w:lang w:val="fr-FR"/>
        </w:rPr>
      </w:pPr>
    </w:p>
    <w:p w:rsidR="00577920" w:rsidP="00577920" w:rsidRDefault="00577920" w14:paraId="13979DAF" w14:textId="77777777">
      <w:pPr>
        <w:pStyle w:val="ParagrapheIndent2"/>
        <w:spacing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La méthode de calcul utilisée pour la notation du critère Prix des prestations est la suivante :</w:t>
      </w:r>
    </w:p>
    <w:p w:rsidRPr="00BA1566" w:rsidR="00BA1566" w:rsidP="00BA1566" w:rsidRDefault="00BA1566" w14:paraId="3A88F18E" w14:textId="77777777">
      <w:pPr>
        <w:rPr>
          <w:lang w:val="fr-FR"/>
        </w:rPr>
      </w:pPr>
    </w:p>
    <w:p w:rsidRPr="00BA1566" w:rsidR="00577920" w:rsidP="00577920" w:rsidRDefault="00577920" w14:paraId="32A7AA28" w14:textId="77777777">
      <w:pPr>
        <w:pStyle w:val="ParagrapheIndent2"/>
        <w:spacing w:line="232" w:lineRule="exact"/>
        <w:ind w:left="20" w:right="20"/>
        <w:jc w:val="both"/>
        <w:rPr>
          <w:rFonts w:ascii="Arial" w:hAnsi="Arial" w:cs="Arial"/>
          <w:b/>
          <w:color w:val="000000"/>
          <w:sz w:val="22"/>
          <w:szCs w:val="22"/>
          <w:lang w:val="fr-FR"/>
        </w:rPr>
      </w:pPr>
      <w:r w:rsidRPr="00BA1566">
        <w:rPr>
          <w:rFonts w:ascii="Arial" w:hAnsi="Arial" w:cs="Arial"/>
          <w:b/>
          <w:color w:val="000000"/>
          <w:sz w:val="22"/>
          <w:szCs w:val="22"/>
          <w:lang w:val="fr-FR"/>
        </w:rPr>
        <w:t>Note de l'offre = (Montant de l'offre moins-disante / Montant de l'offre à noter) * Base de notation</w:t>
      </w:r>
    </w:p>
    <w:p w:rsidRPr="00791CCB" w:rsidR="00577920" w:rsidP="00577920" w:rsidRDefault="00577920" w14:paraId="653784A4" w14:textId="77777777">
      <w:pPr>
        <w:pStyle w:val="ParagrapheIndent2"/>
        <w:spacing w:line="232" w:lineRule="exact"/>
        <w:ind w:left="20" w:right="20"/>
        <w:jc w:val="both"/>
        <w:rPr>
          <w:rFonts w:ascii="Arial" w:hAnsi="Arial" w:cs="Arial"/>
          <w:color w:val="000000"/>
          <w:sz w:val="22"/>
          <w:szCs w:val="22"/>
          <w:lang w:val="fr-FR"/>
        </w:rPr>
      </w:pPr>
    </w:p>
    <w:p w:rsidRPr="00791CCB" w:rsidR="00577920" w:rsidP="00577920" w:rsidRDefault="00577920" w14:paraId="1DE865B1" w14:textId="77777777">
      <w:pPr>
        <w:pStyle w:val="ParagrapheIndent2"/>
        <w:spacing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Montant de l'offre moins-disante = correspond au prix de l'offre la moins chère (offres anormalement basses exclues).</w:t>
      </w:r>
    </w:p>
    <w:p w:rsidRPr="00791CCB" w:rsidR="00577920" w:rsidP="00577920" w:rsidRDefault="00577920" w14:paraId="7791F02B" w14:textId="77777777">
      <w:pPr>
        <w:pStyle w:val="ParagrapheIndent2"/>
        <w:spacing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lastRenderedPageBreak/>
        <w:t>Montant de l'offre à noter = correspond au prix de l'offre à évaluer.</w:t>
      </w:r>
    </w:p>
    <w:p w:rsidRPr="001B06DB" w:rsidR="00C20946" w:rsidP="001B06DB" w:rsidRDefault="00577920" w14:paraId="34B79CA8" w14:textId="77777777">
      <w:pPr>
        <w:pStyle w:val="ParagrapheIndent2"/>
        <w:spacing w:after="240"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Base de notation = correspond à la note maximale pouvant être obtenue.</w:t>
      </w:r>
    </w:p>
    <w:p w:rsidRPr="00791CCB" w:rsidR="00577920" w:rsidP="00577920" w:rsidRDefault="00577920" w14:paraId="03019667" w14:textId="77777777">
      <w:pPr>
        <w:pStyle w:val="Titre2"/>
        <w:spacing w:before="20" w:after="120"/>
        <w:ind w:left="300" w:right="20"/>
        <w:rPr>
          <w:rFonts w:eastAsia="Trebuchet MS"/>
          <w:i w:val="0"/>
          <w:color w:val="000000"/>
          <w:sz w:val="24"/>
          <w:lang w:val="fr-FR"/>
        </w:rPr>
      </w:pPr>
      <w:bookmarkStart w:name="_Toc188624056" w:id="23"/>
      <w:r w:rsidRPr="00791CCB">
        <w:rPr>
          <w:rFonts w:eastAsia="Trebuchet MS"/>
          <w:i w:val="0"/>
          <w:color w:val="000000"/>
          <w:sz w:val="24"/>
          <w:lang w:val="fr-FR"/>
        </w:rPr>
        <w:t>7.3 - Suite à donner à la consultation</w:t>
      </w:r>
      <w:bookmarkEnd w:id="23"/>
    </w:p>
    <w:p w:rsidRPr="00791CCB" w:rsidR="00577920" w:rsidP="00577920" w:rsidRDefault="00577920" w14:paraId="6EF397D3" w14:textId="77777777">
      <w:pPr>
        <w:pStyle w:val="ParagrapheIndent2"/>
        <w:spacing w:after="240" w:line="232" w:lineRule="exact"/>
        <w:ind w:left="20" w:right="20"/>
        <w:jc w:val="both"/>
        <w:rPr>
          <w:rFonts w:ascii="Arial" w:hAnsi="Arial" w:cs="Arial"/>
          <w:color w:val="000000"/>
          <w:sz w:val="22"/>
          <w:szCs w:val="22"/>
          <w:lang w:val="fr-FR"/>
        </w:rPr>
      </w:pPr>
      <w:r w:rsidRPr="00773EE7">
        <w:rPr>
          <w:rFonts w:ascii="Arial" w:hAnsi="Arial" w:cs="Arial"/>
          <w:color w:val="000000"/>
          <w:sz w:val="22"/>
          <w:szCs w:val="22"/>
          <w:lang w:val="fr-FR"/>
        </w:rPr>
        <w:t>Après examen des offres, le pouvoir adjudicateur engagera des négociations avec tous les candidats sélectionnés. Toutefois, le pouvoir adjudicateur se réserve la possibilité d'attribuer le marché sur la base des offres initiales, sans négociation.</w:t>
      </w:r>
    </w:p>
    <w:p w:rsidR="00577920" w:rsidP="009D6C94" w:rsidRDefault="00577920" w14:paraId="12147284" w14:textId="77777777">
      <w:pPr>
        <w:pStyle w:val="ParagrapheIndent2"/>
        <w:spacing w:after="240"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Après analyse des offres, l’attribution du marché au candidat classé 1er est suspendue à la complétude de son dossier de candidature et à la vérification par le pouvoir adjudicateur de la régularité de sa situation au regard des certificats visés aux articles R2143-6 à R2143-10, et R2143-16 du Code de la Commande Publique.</w:t>
      </w:r>
    </w:p>
    <w:p w:rsidRPr="00C20946" w:rsidR="00C20946" w:rsidP="00C20946" w:rsidRDefault="00C20946" w14:paraId="3579FBE9" w14:textId="77777777">
      <w:pPr>
        <w:rPr>
          <w:lang w:val="fr-FR"/>
        </w:rPr>
      </w:pPr>
    </w:p>
    <w:p w:rsidRPr="00791CCB" w:rsidR="00577920" w:rsidP="00577920" w:rsidRDefault="00577920" w14:paraId="23C1D7D6" w14:textId="77777777">
      <w:pPr>
        <w:pStyle w:val="Titre1"/>
        <w:spacing w:before="20" w:after="180"/>
        <w:ind w:left="20" w:right="20"/>
        <w:rPr>
          <w:rFonts w:eastAsia="Trebuchet MS"/>
          <w:color w:val="000000"/>
          <w:sz w:val="28"/>
          <w:lang w:val="fr-FR"/>
        </w:rPr>
      </w:pPr>
      <w:bookmarkStart w:name="_Toc188624057" w:id="24"/>
      <w:r w:rsidRPr="00791CCB">
        <w:rPr>
          <w:rFonts w:eastAsia="Trebuchet MS"/>
          <w:color w:val="000000"/>
          <w:sz w:val="28"/>
          <w:lang w:val="fr-FR"/>
        </w:rPr>
        <w:t>8 - Renseignements complémentaires</w:t>
      </w:r>
      <w:bookmarkEnd w:id="24"/>
    </w:p>
    <w:p w:rsidRPr="00791CCB" w:rsidR="00577920" w:rsidP="00577920" w:rsidRDefault="00577920" w14:paraId="5E81FD70" w14:textId="77777777">
      <w:pPr>
        <w:pStyle w:val="Titre2"/>
        <w:spacing w:before="20" w:after="120"/>
        <w:ind w:left="300" w:right="20"/>
        <w:rPr>
          <w:rFonts w:eastAsia="Trebuchet MS"/>
          <w:i w:val="0"/>
          <w:color w:val="000000"/>
          <w:sz w:val="24"/>
          <w:lang w:val="fr-FR"/>
        </w:rPr>
      </w:pPr>
      <w:bookmarkStart w:name="_Toc188624058" w:id="25"/>
      <w:r w:rsidRPr="00791CCB">
        <w:rPr>
          <w:rFonts w:eastAsia="Trebuchet MS"/>
          <w:i w:val="0"/>
          <w:color w:val="000000"/>
          <w:sz w:val="24"/>
          <w:lang w:val="fr-FR"/>
        </w:rPr>
        <w:t>8.1 - Adresses supplémentaires et points de contact</w:t>
      </w:r>
      <w:bookmarkEnd w:id="25"/>
    </w:p>
    <w:p w:rsidR="00577920" w:rsidP="00577920" w:rsidRDefault="00577920" w14:paraId="3BE4A394" w14:textId="322C47E8">
      <w:pPr>
        <w:pStyle w:val="ParagrapheIndent2"/>
        <w:spacing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 xml:space="preserve">Pour tout renseignement complémentaire concernant cette consultation, les candidats transmettent impérativement leur demande par l'intermédiaire du profil d'acheteur du pouvoir adjudicateur, dont l'adresse URL est la suivante : </w:t>
      </w:r>
      <w:hyperlink w:history="1" r:id="rId20">
        <w:r w:rsidRPr="00680E40" w:rsidR="00C93D08">
          <w:rPr>
            <w:rStyle w:val="Lienhypertexte"/>
            <w:rFonts w:ascii="Arial" w:hAnsi="Arial" w:cs="Arial"/>
            <w:sz w:val="22"/>
            <w:szCs w:val="22"/>
            <w:lang w:val="fr-FR"/>
          </w:rPr>
          <w:t>https://marchespublics.montpellier3m.fr</w:t>
        </w:r>
      </w:hyperlink>
    </w:p>
    <w:p w:rsidR="00BA1566" w:rsidP="00BA1566" w:rsidRDefault="00577920" w14:paraId="4D644233" w14:textId="3AD659B1">
      <w:pPr>
        <w:pStyle w:val="ParagrapheIndent2"/>
        <w:spacing w:after="240"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Cette demande doit intervenir au plus tard 4 jours avant la date limite de remise des plis.</w:t>
      </w:r>
    </w:p>
    <w:p w:rsidRPr="00094819" w:rsidR="00094819" w:rsidP="00094819" w:rsidRDefault="00577920" w14:paraId="1A4C8BC7" w14:textId="77777777">
      <w:pPr>
        <w:pStyle w:val="ParagrapheIndent2"/>
        <w:spacing w:after="240"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Une réponse sera alors adressée en temps utile, à toutes les entreprises ayant retiré le dossier ou l'ayant téléchargé après identification.</w:t>
      </w:r>
    </w:p>
    <w:p w:rsidRPr="00791CCB" w:rsidR="00577920" w:rsidP="00577920" w:rsidRDefault="00577920" w14:paraId="059AFE54" w14:textId="77777777">
      <w:pPr>
        <w:pStyle w:val="Titre2"/>
        <w:spacing w:before="20" w:after="120"/>
        <w:ind w:left="300" w:right="20"/>
        <w:rPr>
          <w:rFonts w:eastAsia="Trebuchet MS"/>
          <w:i w:val="0"/>
          <w:color w:val="000000"/>
          <w:sz w:val="24"/>
          <w:lang w:val="fr-FR"/>
        </w:rPr>
      </w:pPr>
      <w:bookmarkStart w:name="_Toc188624059" w:id="26"/>
      <w:r w:rsidRPr="00791CCB">
        <w:rPr>
          <w:rFonts w:eastAsia="Trebuchet MS"/>
          <w:i w:val="0"/>
          <w:color w:val="000000"/>
          <w:sz w:val="24"/>
          <w:lang w:val="fr-FR"/>
        </w:rPr>
        <w:t>8.2 - Procédures de recours</w:t>
      </w:r>
      <w:bookmarkEnd w:id="26"/>
    </w:p>
    <w:p w:rsidRPr="0087705B" w:rsidR="00577920" w:rsidP="00577920" w:rsidRDefault="00577920" w14:paraId="261B965D" w14:textId="77777777">
      <w:pPr>
        <w:pStyle w:val="ParagrapheIndent2"/>
        <w:spacing w:line="232" w:lineRule="exact"/>
        <w:ind w:left="20" w:right="20"/>
        <w:jc w:val="both"/>
        <w:rPr>
          <w:rFonts w:ascii="Arial" w:hAnsi="Arial" w:cs="Arial"/>
          <w:i/>
          <w:color w:val="000000"/>
          <w:sz w:val="22"/>
          <w:szCs w:val="22"/>
          <w:u w:val="single"/>
          <w:lang w:val="fr-FR"/>
        </w:rPr>
      </w:pPr>
      <w:r w:rsidRPr="0087705B">
        <w:rPr>
          <w:rFonts w:ascii="Arial" w:hAnsi="Arial" w:cs="Arial"/>
          <w:i/>
          <w:color w:val="000000"/>
          <w:sz w:val="22"/>
          <w:szCs w:val="22"/>
          <w:u w:val="single"/>
          <w:lang w:val="fr-FR"/>
        </w:rPr>
        <w:t>Le tribunal territorialement compétent est :</w:t>
      </w:r>
    </w:p>
    <w:p w:rsidRPr="00BA1566" w:rsidR="00BA1566" w:rsidP="00BA1566" w:rsidRDefault="00BA1566" w14:paraId="0B6429F5" w14:textId="77777777">
      <w:pPr>
        <w:rPr>
          <w:lang w:val="fr-FR"/>
        </w:rPr>
      </w:pPr>
    </w:p>
    <w:p w:rsidRPr="00791CCB" w:rsidR="00577920" w:rsidP="00577920" w:rsidRDefault="00577920" w14:paraId="1CAA4A03" w14:textId="77777777">
      <w:pPr>
        <w:pStyle w:val="ParagrapheIndent2"/>
        <w:spacing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Tribunal Administratif de Montpellier</w:t>
      </w:r>
    </w:p>
    <w:p w:rsidRPr="00791CCB" w:rsidR="00577920" w:rsidP="00577920" w:rsidRDefault="00577920" w14:paraId="4BE61CCC" w14:textId="77777777">
      <w:pPr>
        <w:pStyle w:val="ParagrapheIndent2"/>
        <w:spacing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6 rue Pitot</w:t>
      </w:r>
    </w:p>
    <w:p w:rsidRPr="00791CCB" w:rsidR="00577920" w:rsidP="00577920" w:rsidRDefault="00577920" w14:paraId="55EB916E" w14:textId="77777777">
      <w:pPr>
        <w:pStyle w:val="ParagrapheIndent2"/>
        <w:spacing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34063 MONTPELLIER CEDEX 2</w:t>
      </w:r>
    </w:p>
    <w:p w:rsidRPr="00791CCB" w:rsidR="00577920" w:rsidP="00577920" w:rsidRDefault="00577920" w14:paraId="49370233" w14:textId="77777777">
      <w:pPr>
        <w:pStyle w:val="ParagrapheIndent2"/>
        <w:spacing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Tél : 04 67 54 81 00</w:t>
      </w:r>
    </w:p>
    <w:p w:rsidRPr="00791CCB" w:rsidR="00577920" w:rsidP="00577920" w:rsidRDefault="00577920" w14:paraId="5E5C452D" w14:textId="77777777">
      <w:pPr>
        <w:pStyle w:val="ParagrapheIndent2"/>
        <w:spacing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Télécopie : 04 67 54 74 10</w:t>
      </w:r>
    </w:p>
    <w:p w:rsidRPr="00791CCB" w:rsidR="00577920" w:rsidP="00577920" w:rsidRDefault="00577920" w14:paraId="14D6C9B5" w14:textId="77777777">
      <w:pPr>
        <w:pStyle w:val="ParagrapheIndent2"/>
        <w:spacing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 xml:space="preserve">Courriel : </w:t>
      </w:r>
      <w:hyperlink w:history="1" r:id="rId21">
        <w:r w:rsidRPr="00791CCB">
          <w:rPr>
            <w:rStyle w:val="Lienhypertexte"/>
            <w:rFonts w:ascii="Arial" w:hAnsi="Arial" w:cs="Arial"/>
            <w:sz w:val="22"/>
            <w:szCs w:val="22"/>
            <w:lang w:val="fr-FR"/>
          </w:rPr>
          <w:t>greffe.ta-montpellier@juradm.fr</w:t>
        </w:r>
      </w:hyperlink>
    </w:p>
    <w:p w:rsidRPr="00791CCB" w:rsidR="00577920" w:rsidP="00577920" w:rsidRDefault="00577920" w14:paraId="0F04EFFC" w14:textId="77777777">
      <w:pPr>
        <w:pStyle w:val="ParagrapheIndent2"/>
        <w:spacing w:after="240"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http://montpellier.tribunal-administratif.fr</w:t>
      </w:r>
    </w:p>
    <w:p w:rsidRPr="00791CCB" w:rsidR="00577920" w:rsidP="00577920" w:rsidRDefault="00577920" w14:paraId="4B77581C" w14:textId="77777777">
      <w:pPr>
        <w:pStyle w:val="ParagrapheIndent2"/>
        <w:spacing w:after="240"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Les voies de recours ouvertes aux candidats sont les suivantes : Référé pré-contractuel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 Recours contre une décision administrative prévu aux articles R. 421-1 à R. 421-7 du CJA, et pouvant être exercé dans les 2 mois suivant la notification ou publication de la décision de l'organisme.</w:t>
      </w:r>
    </w:p>
    <w:p w:rsidRPr="0087705B" w:rsidR="00577920" w:rsidP="00577920" w:rsidRDefault="00577920" w14:paraId="3C7C018A" w14:textId="77777777">
      <w:pPr>
        <w:pStyle w:val="ParagrapheIndent2"/>
        <w:spacing w:line="232" w:lineRule="exact"/>
        <w:ind w:left="20" w:right="20"/>
        <w:jc w:val="both"/>
        <w:rPr>
          <w:rFonts w:ascii="Arial" w:hAnsi="Arial" w:cs="Arial"/>
          <w:i/>
          <w:color w:val="000000"/>
          <w:sz w:val="22"/>
          <w:szCs w:val="22"/>
          <w:u w:val="single"/>
          <w:lang w:val="fr-FR"/>
        </w:rPr>
      </w:pPr>
      <w:r w:rsidRPr="0087705B">
        <w:rPr>
          <w:rFonts w:ascii="Arial" w:hAnsi="Arial" w:cs="Arial"/>
          <w:i/>
          <w:color w:val="000000"/>
          <w:sz w:val="22"/>
          <w:szCs w:val="22"/>
          <w:u w:val="single"/>
          <w:lang w:val="fr-FR"/>
        </w:rPr>
        <w:t>Pour obtenir des renseignements relatifs à l'introduction des recours, les candidats devront s'adresser à :</w:t>
      </w:r>
    </w:p>
    <w:p w:rsidRPr="00BA1566" w:rsidR="00BA1566" w:rsidP="00BA1566" w:rsidRDefault="00BA1566" w14:paraId="7C53DD07" w14:textId="77777777">
      <w:pPr>
        <w:rPr>
          <w:lang w:val="fr-FR"/>
        </w:rPr>
      </w:pPr>
    </w:p>
    <w:p w:rsidRPr="00791CCB" w:rsidR="00577920" w:rsidP="00577920" w:rsidRDefault="00577920" w14:paraId="385343D7" w14:textId="77777777">
      <w:pPr>
        <w:pStyle w:val="ParagrapheIndent2"/>
        <w:spacing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Tribunal Administratif de Montpellier</w:t>
      </w:r>
    </w:p>
    <w:p w:rsidRPr="00791CCB" w:rsidR="00577920" w:rsidP="00577920" w:rsidRDefault="00577920" w14:paraId="6D5E50F7" w14:textId="77777777">
      <w:pPr>
        <w:pStyle w:val="ParagrapheIndent2"/>
        <w:spacing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6 rue Pitot</w:t>
      </w:r>
    </w:p>
    <w:p w:rsidRPr="00791CCB" w:rsidR="00577920" w:rsidP="00577920" w:rsidRDefault="00577920" w14:paraId="565506F8" w14:textId="77777777">
      <w:pPr>
        <w:pStyle w:val="ParagrapheIndent2"/>
        <w:spacing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34063 MONTPELLIER CEDEX 2</w:t>
      </w:r>
    </w:p>
    <w:p w:rsidRPr="00791CCB" w:rsidR="00577920" w:rsidP="00577920" w:rsidRDefault="00577920" w14:paraId="16F94006" w14:textId="77777777">
      <w:pPr>
        <w:pStyle w:val="ParagrapheIndent2"/>
        <w:spacing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Tél : 04 67 54 81 00</w:t>
      </w:r>
    </w:p>
    <w:p w:rsidRPr="00791CCB" w:rsidR="00577920" w:rsidP="00577920" w:rsidRDefault="00577920" w14:paraId="7319D72E" w14:textId="77777777">
      <w:pPr>
        <w:pStyle w:val="ParagrapheIndent2"/>
        <w:spacing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Télécopie : 04 67 54 74 10</w:t>
      </w:r>
    </w:p>
    <w:p w:rsidRPr="00791CCB" w:rsidR="00577920" w:rsidP="00577920" w:rsidRDefault="00577920" w14:paraId="4160F7F9" w14:textId="77777777">
      <w:pPr>
        <w:pStyle w:val="ParagrapheIndent2"/>
        <w:spacing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 xml:space="preserve">Courriel : </w:t>
      </w:r>
      <w:hyperlink w:history="1" r:id="rId22">
        <w:r w:rsidRPr="00791CCB">
          <w:rPr>
            <w:rStyle w:val="Lienhypertexte"/>
            <w:rFonts w:ascii="Arial" w:hAnsi="Arial" w:cs="Arial"/>
            <w:sz w:val="22"/>
            <w:szCs w:val="22"/>
            <w:lang w:val="fr-FR"/>
          </w:rPr>
          <w:t>greffe.ta-montpellier@juradm.fr</w:t>
        </w:r>
      </w:hyperlink>
    </w:p>
    <w:p w:rsidRPr="00791CCB" w:rsidR="00C20946" w:rsidP="00577920" w:rsidRDefault="00C20946" w14:paraId="4015D377" w14:textId="77777777">
      <w:pPr>
        <w:rPr>
          <w:rFonts w:ascii="Arial" w:hAnsi="Arial" w:cs="Arial"/>
          <w:sz w:val="22"/>
          <w:szCs w:val="22"/>
          <w:lang w:val="fr-FR"/>
        </w:rPr>
      </w:pPr>
    </w:p>
    <w:p w:rsidRPr="0087705B" w:rsidR="00577920" w:rsidP="00577920" w:rsidRDefault="00577920" w14:paraId="205E4510" w14:textId="77777777">
      <w:pPr>
        <w:pStyle w:val="ParagrapheIndent2"/>
        <w:spacing w:line="232" w:lineRule="exact"/>
        <w:ind w:left="20" w:right="20"/>
        <w:jc w:val="both"/>
        <w:rPr>
          <w:rFonts w:ascii="Arial" w:hAnsi="Arial" w:cs="Arial"/>
          <w:i/>
          <w:color w:val="000000"/>
          <w:sz w:val="22"/>
          <w:szCs w:val="22"/>
          <w:u w:val="single"/>
          <w:lang w:val="fr-FR"/>
        </w:rPr>
      </w:pPr>
      <w:r w:rsidRPr="0087705B">
        <w:rPr>
          <w:rFonts w:ascii="Arial" w:hAnsi="Arial" w:cs="Arial"/>
          <w:i/>
          <w:color w:val="000000"/>
          <w:sz w:val="22"/>
          <w:szCs w:val="22"/>
          <w:u w:val="single"/>
          <w:lang w:val="fr-FR"/>
        </w:rPr>
        <w:t>En cas de difficultés survenant lors de la procédure de passation, l'organe chargé de jouer le rôle de médiateur est :</w:t>
      </w:r>
    </w:p>
    <w:p w:rsidRPr="00BA1566" w:rsidR="00BA1566" w:rsidP="00BA1566" w:rsidRDefault="00BA1566" w14:paraId="5B8C3F91" w14:textId="77777777">
      <w:pPr>
        <w:rPr>
          <w:lang w:val="fr-FR"/>
        </w:rPr>
      </w:pPr>
    </w:p>
    <w:p w:rsidRPr="00791CCB" w:rsidR="00577920" w:rsidP="00577920" w:rsidRDefault="00577920" w14:paraId="2E6F85D4" w14:textId="77777777">
      <w:pPr>
        <w:pStyle w:val="ParagrapheIndent2"/>
        <w:spacing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Tribunal Administratif de Montpellier</w:t>
      </w:r>
    </w:p>
    <w:p w:rsidRPr="00791CCB" w:rsidR="00577920" w:rsidP="00577920" w:rsidRDefault="00577920" w14:paraId="076DDBED" w14:textId="77777777">
      <w:pPr>
        <w:pStyle w:val="ParagrapheIndent2"/>
        <w:spacing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6 rue Pitot</w:t>
      </w:r>
    </w:p>
    <w:p w:rsidRPr="00791CCB" w:rsidR="00577920" w:rsidP="00577920" w:rsidRDefault="00577920" w14:paraId="1C9AD8A2" w14:textId="77777777">
      <w:pPr>
        <w:pStyle w:val="ParagrapheIndent2"/>
        <w:spacing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34063 MONTPELLIER CEDEX 2</w:t>
      </w:r>
    </w:p>
    <w:p w:rsidRPr="00791CCB" w:rsidR="00577920" w:rsidP="00577920" w:rsidRDefault="00577920" w14:paraId="7B7587E7" w14:textId="77777777">
      <w:pPr>
        <w:pStyle w:val="ParagrapheIndent2"/>
        <w:spacing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Tél : 04 67 54 81 00</w:t>
      </w:r>
    </w:p>
    <w:p w:rsidRPr="00791CCB" w:rsidR="00577920" w:rsidP="00577920" w:rsidRDefault="00577920" w14:paraId="66EBACF1" w14:textId="77777777">
      <w:pPr>
        <w:pStyle w:val="ParagrapheIndent2"/>
        <w:spacing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Télécopie : 04 67 54 74 10</w:t>
      </w:r>
    </w:p>
    <w:p w:rsidRPr="00791CCB" w:rsidR="00577920" w:rsidP="00577920" w:rsidRDefault="00577920" w14:paraId="7A56757C" w14:textId="77777777">
      <w:pPr>
        <w:pStyle w:val="ParagrapheIndent2"/>
        <w:spacing w:line="232" w:lineRule="exact"/>
        <w:ind w:left="20" w:right="20"/>
        <w:jc w:val="both"/>
        <w:rPr>
          <w:rFonts w:ascii="Arial" w:hAnsi="Arial" w:cs="Arial"/>
          <w:color w:val="000000"/>
          <w:sz w:val="22"/>
          <w:szCs w:val="22"/>
          <w:lang w:val="fr-FR"/>
        </w:rPr>
      </w:pPr>
      <w:r w:rsidRPr="00791CCB">
        <w:rPr>
          <w:rFonts w:ascii="Arial" w:hAnsi="Arial" w:cs="Arial"/>
          <w:color w:val="000000"/>
          <w:sz w:val="22"/>
          <w:szCs w:val="22"/>
          <w:lang w:val="fr-FR"/>
        </w:rPr>
        <w:t xml:space="preserve">Courriel : </w:t>
      </w:r>
      <w:hyperlink w:history="1" r:id="rId23">
        <w:r w:rsidRPr="00791CCB">
          <w:rPr>
            <w:rStyle w:val="Lienhypertexte"/>
            <w:rFonts w:ascii="Arial" w:hAnsi="Arial" w:cs="Arial"/>
            <w:sz w:val="22"/>
            <w:szCs w:val="22"/>
            <w:lang w:val="fr-FR"/>
          </w:rPr>
          <w:t>greffe.ta-montpellier@juradm.fr</w:t>
        </w:r>
      </w:hyperlink>
    </w:p>
    <w:p w:rsidR="00577920" w:rsidP="00577920" w:rsidRDefault="00577920" w14:paraId="61E61161" w14:textId="77777777">
      <w:pPr>
        <w:pStyle w:val="ParagrapheIndent2"/>
        <w:spacing w:line="232" w:lineRule="exact"/>
        <w:ind w:right="20"/>
        <w:jc w:val="both"/>
        <w:rPr>
          <w:color w:val="000000"/>
          <w:lang w:val="fr-FR"/>
        </w:rPr>
      </w:pPr>
    </w:p>
    <w:p w:rsidR="00577920" w:rsidP="00577920" w:rsidRDefault="00577920" w14:paraId="52358F7A" w14:textId="190CAB67">
      <w:pPr>
        <w:pStyle w:val="Titre2"/>
        <w:spacing w:before="20" w:after="120"/>
        <w:ind w:left="300" w:right="20"/>
        <w:rPr>
          <w:rFonts w:eastAsia="Trebuchet MS"/>
          <w:i w:val="0"/>
          <w:color w:val="000000"/>
          <w:sz w:val="24"/>
          <w:lang w:val="fr-FR"/>
        </w:rPr>
      </w:pPr>
      <w:bookmarkStart w:name="_Toc188624060" w:id="27"/>
      <w:r w:rsidRPr="00791CCB">
        <w:rPr>
          <w:rFonts w:eastAsia="Trebuchet MS"/>
          <w:i w:val="0"/>
          <w:color w:val="000000"/>
          <w:sz w:val="24"/>
          <w:lang w:val="fr-FR"/>
        </w:rPr>
        <w:t>8.3 – Contact</w:t>
      </w:r>
      <w:bookmarkEnd w:id="27"/>
    </w:p>
    <w:p w:rsidRPr="002435F6" w:rsidR="002435F6" w:rsidP="002435F6" w:rsidRDefault="002435F6" w14:paraId="16183F93" w14:textId="77777777">
      <w:pPr>
        <w:rPr>
          <w:rFonts w:eastAsia="Trebuchet MS"/>
          <w:lang w:val="fr-FR"/>
        </w:rPr>
      </w:pPr>
    </w:p>
    <w:tbl>
      <w:tblPr>
        <w:tblW w:w="0" w:type="auto"/>
        <w:tblCellSpacing w:w="0" w:type="dxa"/>
        <w:tblInd w:w="-10" w:type="dxa"/>
        <w:tblCellMar>
          <w:left w:w="0" w:type="dxa"/>
          <w:right w:w="0" w:type="dxa"/>
        </w:tblCellMar>
        <w:tblLook w:val="04A0" w:firstRow="1" w:lastRow="0" w:firstColumn="1" w:lastColumn="0" w:noHBand="0" w:noVBand="1"/>
      </w:tblPr>
      <w:tblGrid>
        <w:gridCol w:w="6753"/>
      </w:tblGrid>
      <w:tr w:rsidRPr="002435F6" w:rsidR="002435F6" w:rsidTr="002435F6" w14:paraId="5256D433" w14:textId="77777777">
        <w:trPr>
          <w:tblCellSpacing w:w="0" w:type="dxa"/>
        </w:trPr>
        <w:tc>
          <w:tcPr>
            <w:tcW w:w="6753" w:type="dxa"/>
            <w:tcBorders>
              <w:top w:val="nil"/>
              <w:left w:val="single" w:color="102D69" w:sz="8" w:space="0"/>
              <w:bottom w:val="nil"/>
              <w:right w:val="nil"/>
            </w:tcBorders>
            <w:tcMar>
              <w:top w:w="0" w:type="dxa"/>
              <w:left w:w="300" w:type="dxa"/>
              <w:bottom w:w="0" w:type="dxa"/>
              <w:right w:w="0" w:type="dxa"/>
            </w:tcMar>
            <w:vAlign w:val="center"/>
            <w:hideMark/>
          </w:tcPr>
          <w:p w:rsidRPr="002435F6" w:rsidR="002435F6" w:rsidP="002435F6" w:rsidRDefault="002435F6" w14:paraId="40978B52" w14:textId="77777777">
            <w:pPr>
              <w:rPr>
                <w:rFonts w:ascii="Arial" w:hAnsi="Arial" w:cs="Arial"/>
                <w:sz w:val="20"/>
                <w:szCs w:val="20"/>
                <w:lang w:val="fr-FR"/>
              </w:rPr>
            </w:pPr>
            <w:r w:rsidRPr="002435F6">
              <w:rPr>
                <w:rFonts w:ascii="Arial" w:hAnsi="Arial" w:cs="Arial"/>
                <w:b/>
                <w:bCs/>
                <w:sz w:val="20"/>
                <w:szCs w:val="20"/>
                <w:lang w:val="fr-FR"/>
              </w:rPr>
              <w:t>Brice LAURIOT</w:t>
            </w:r>
          </w:p>
          <w:p w:rsidRPr="002435F6" w:rsidR="002435F6" w:rsidP="002435F6" w:rsidRDefault="002435F6" w14:paraId="10C89046" w14:textId="77777777">
            <w:pPr>
              <w:rPr>
                <w:rFonts w:ascii="Arial" w:hAnsi="Arial" w:cs="Arial"/>
                <w:sz w:val="20"/>
                <w:szCs w:val="20"/>
                <w:lang w:val="fr-FR"/>
              </w:rPr>
            </w:pPr>
            <w:r w:rsidRPr="002435F6">
              <w:rPr>
                <w:rFonts w:ascii="Arial" w:hAnsi="Arial" w:cs="Arial"/>
                <w:b/>
                <w:bCs/>
                <w:sz w:val="20"/>
                <w:szCs w:val="20"/>
                <w:lang w:val="fr-FR"/>
              </w:rPr>
              <w:t>Responsable de service</w:t>
            </w:r>
          </w:p>
          <w:p w:rsidRPr="002435F6" w:rsidR="002435F6" w:rsidP="002435F6" w:rsidRDefault="002435F6" w14:paraId="79538BD7" w14:textId="77777777">
            <w:pPr>
              <w:rPr>
                <w:rFonts w:ascii="Arial" w:hAnsi="Arial" w:cs="Arial"/>
                <w:sz w:val="20"/>
                <w:szCs w:val="20"/>
                <w:lang w:val="fr-FR"/>
              </w:rPr>
            </w:pPr>
            <w:r w:rsidRPr="002435F6">
              <w:rPr>
                <w:rFonts w:ascii="Arial" w:hAnsi="Arial" w:cs="Arial"/>
                <w:sz w:val="20"/>
                <w:szCs w:val="20"/>
                <w:lang w:val="fr-FR"/>
              </w:rPr>
              <w:t>Service jeunesse</w:t>
            </w:r>
          </w:p>
          <w:p w:rsidRPr="002435F6" w:rsidR="002435F6" w:rsidP="002435F6" w:rsidRDefault="002435F6" w14:paraId="1528C313" w14:textId="77777777">
            <w:pPr>
              <w:rPr>
                <w:rFonts w:ascii="Arial" w:hAnsi="Arial" w:cs="Arial"/>
                <w:sz w:val="20"/>
                <w:szCs w:val="20"/>
                <w:lang w:val="fr-FR"/>
              </w:rPr>
            </w:pPr>
            <w:r w:rsidRPr="002435F6">
              <w:rPr>
                <w:rFonts w:ascii="Arial" w:hAnsi="Arial" w:cs="Arial"/>
                <w:sz w:val="20"/>
                <w:szCs w:val="20"/>
                <w:lang w:val="fr-FR"/>
              </w:rPr>
              <w:t>Direction déléguée animation de proximité et jeunesse</w:t>
            </w:r>
          </w:p>
          <w:p w:rsidRPr="002435F6" w:rsidR="002435F6" w:rsidP="002435F6" w:rsidRDefault="002435F6" w14:paraId="57D06F11" w14:textId="77777777">
            <w:pPr>
              <w:rPr>
                <w:rFonts w:ascii="Arial" w:hAnsi="Arial" w:cs="Arial"/>
                <w:sz w:val="20"/>
                <w:szCs w:val="20"/>
                <w:lang w:val="fr-FR"/>
              </w:rPr>
            </w:pPr>
            <w:r w:rsidRPr="002435F6">
              <w:rPr>
                <w:rFonts w:ascii="Arial" w:hAnsi="Arial" w:cs="Arial"/>
                <w:sz w:val="20"/>
                <w:szCs w:val="20"/>
                <w:lang w:val="fr-FR"/>
              </w:rPr>
              <w:t>Pôle Solidarités</w:t>
            </w:r>
          </w:p>
          <w:p w:rsidRPr="002435F6" w:rsidR="002435F6" w:rsidP="002435F6" w:rsidRDefault="002435F6" w14:paraId="7241BDBC" w14:textId="77777777">
            <w:pPr>
              <w:rPr>
                <w:rFonts w:ascii="Arial" w:hAnsi="Arial" w:cs="Arial"/>
                <w:sz w:val="20"/>
                <w:szCs w:val="20"/>
                <w:lang w:val="fr-FR"/>
              </w:rPr>
            </w:pPr>
            <w:r w:rsidRPr="002435F6">
              <w:rPr>
                <w:rFonts w:ascii="Arial" w:hAnsi="Arial" w:cs="Arial"/>
                <w:sz w:val="20"/>
                <w:szCs w:val="20"/>
                <w:lang w:val="fr-FR"/>
              </w:rPr>
              <w:t>04 34 46 68 20 / 06 01 34 80 17</w:t>
            </w:r>
          </w:p>
          <w:p w:rsidRPr="002435F6" w:rsidR="002435F6" w:rsidP="002435F6" w:rsidRDefault="002435F6" w14:paraId="5F18B7FA" w14:textId="77777777">
            <w:pPr>
              <w:rPr>
                <w:lang w:val="fr-FR"/>
              </w:rPr>
            </w:pPr>
            <w:r w:rsidRPr="002435F6">
              <w:rPr>
                <w:rFonts w:ascii="Arial" w:hAnsi="Arial" w:cs="Arial"/>
                <w:sz w:val="20"/>
                <w:szCs w:val="20"/>
                <w:u w:val="single"/>
                <w:lang w:val="fr-FR"/>
              </w:rPr>
              <w:t>Brice.lauriot@</w:t>
            </w:r>
            <w:hyperlink w:history="1" r:id="rId24">
              <w:r w:rsidRPr="002435F6">
                <w:rPr>
                  <w:rStyle w:val="Lienhypertexte"/>
                  <w:rFonts w:ascii="Arial" w:hAnsi="Arial" w:cs="Arial"/>
                  <w:sz w:val="20"/>
                  <w:szCs w:val="20"/>
                  <w:lang w:val="fr-FR"/>
                </w:rPr>
                <w:t>montpellier.fr</w:t>
              </w:r>
            </w:hyperlink>
          </w:p>
        </w:tc>
      </w:tr>
    </w:tbl>
    <w:p w:rsidRPr="002435F6" w:rsidR="002435F6" w:rsidP="002435F6" w:rsidRDefault="002435F6" w14:paraId="68179552" w14:textId="77777777">
      <w:pPr>
        <w:rPr>
          <w:lang w:val="fr-FR"/>
        </w:rPr>
      </w:pPr>
    </w:p>
    <w:p w:rsidR="00A81117" w:rsidRDefault="00A81117" w14:paraId="02831FF3" w14:textId="59BB4E31">
      <w:bookmarkStart w:name="_GoBack" w:id="28"/>
      <w:bookmarkEnd w:id="28"/>
    </w:p>
    <w:sectPr w:rsidR="00A81117">
      <w:footerReference w:type="default" r:id="rId25"/>
      <w:pgSz w:w="11906" w:h="16838" w:orient="portrait"/>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4DAC" w:rsidP="00946B7E" w:rsidRDefault="00724DAC" w14:paraId="3C4F62E8" w14:textId="77777777">
      <w:r>
        <w:separator/>
      </w:r>
    </w:p>
  </w:endnote>
  <w:endnote w:type="continuationSeparator" w:id="0">
    <w:p w:rsidR="00724DAC" w:rsidP="00946B7E" w:rsidRDefault="00724DAC" w14:paraId="2179E3A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A55" w:rsidRDefault="00410A55" w14:paraId="39E16D13" w14:textId="77777777">
    <w:pPr>
      <w:pStyle w:val="Pieddepage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20" w:type="dxa"/>
      <w:tblLayout w:type="fixed"/>
      <w:tblLook w:val="04A0" w:firstRow="1" w:lastRow="0" w:firstColumn="1" w:lastColumn="0" w:noHBand="0" w:noVBand="1"/>
    </w:tblPr>
    <w:tblGrid>
      <w:gridCol w:w="5220"/>
      <w:gridCol w:w="4400"/>
    </w:tblGrid>
    <w:tr w:rsidRPr="00773EE7" w:rsidR="00410A55" w:rsidTr="00B26885" w14:paraId="307FC408" w14:textId="77777777">
      <w:trPr>
        <w:trHeight w:val="260"/>
      </w:trPr>
      <w:tc>
        <w:tcPr>
          <w:tcW w:w="5220" w:type="dxa"/>
          <w:tcMar>
            <w:top w:w="0" w:type="dxa"/>
            <w:left w:w="0" w:type="dxa"/>
            <w:bottom w:w="0" w:type="dxa"/>
            <w:right w:w="0" w:type="dxa"/>
          </w:tcMar>
          <w:vAlign w:val="center"/>
        </w:tcPr>
        <w:p w:rsidRPr="00451A51" w:rsidR="00410A55" w:rsidP="00F43293" w:rsidRDefault="00410A55" w14:paraId="1EBA45D3" w14:textId="6AB70C1C">
          <w:pPr>
            <w:pStyle w:val="PiedDePage"/>
            <w:rPr>
              <w:rFonts w:ascii="Arial" w:hAnsi="Arial" w:cs="Arial"/>
              <w:i/>
              <w:color w:val="000000"/>
              <w:lang w:val="fr-FR"/>
            </w:rPr>
          </w:pPr>
          <w:r>
            <w:rPr>
              <w:rFonts w:ascii="Arial" w:hAnsi="Arial" w:cs="Arial"/>
              <w:i/>
              <w:color w:val="000000"/>
              <w:szCs w:val="18"/>
              <w:lang w:val="fr-FR"/>
            </w:rPr>
            <w:t xml:space="preserve">SCECP – 16.01.2024 </w:t>
          </w:r>
        </w:p>
      </w:tc>
      <w:tc>
        <w:tcPr>
          <w:tcW w:w="4400" w:type="dxa"/>
          <w:tcMar>
            <w:top w:w="0" w:type="dxa"/>
            <w:left w:w="0" w:type="dxa"/>
            <w:bottom w:w="0" w:type="dxa"/>
            <w:right w:w="0" w:type="dxa"/>
          </w:tcMar>
          <w:vAlign w:val="center"/>
        </w:tcPr>
        <w:p w:rsidRPr="00773EE7" w:rsidR="00410A55" w:rsidP="00B26885" w:rsidRDefault="00410A55" w14:paraId="6B15703D" w14:textId="5D1A254A">
          <w:pPr>
            <w:pStyle w:val="PiedDePage"/>
            <w:jc w:val="right"/>
            <w:rPr>
              <w:rFonts w:ascii="Arial" w:hAnsi="Arial" w:cs="Arial"/>
              <w:i/>
              <w:color w:val="000000"/>
              <w:sz w:val="16"/>
              <w:szCs w:val="16"/>
              <w:lang w:val="fr-FR"/>
            </w:rPr>
          </w:pPr>
          <w:r w:rsidRPr="00773EE7">
            <w:rPr>
              <w:rFonts w:ascii="Arial" w:hAnsi="Arial" w:cs="Arial"/>
              <w:i/>
              <w:color w:val="000000"/>
              <w:sz w:val="16"/>
              <w:szCs w:val="16"/>
              <w:lang w:val="fr-FR"/>
            </w:rPr>
            <w:t xml:space="preserve">Page </w:t>
          </w:r>
          <w:r w:rsidRPr="00773EE7">
            <w:rPr>
              <w:rFonts w:ascii="Arial" w:hAnsi="Arial" w:cs="Arial"/>
              <w:i/>
              <w:color w:val="000000"/>
              <w:sz w:val="16"/>
              <w:szCs w:val="16"/>
              <w:lang w:val="fr-FR"/>
            </w:rPr>
            <w:fldChar w:fldCharType="begin"/>
          </w:r>
          <w:r w:rsidRPr="00773EE7">
            <w:rPr>
              <w:rFonts w:ascii="Arial" w:hAnsi="Arial" w:cs="Arial"/>
              <w:i/>
              <w:color w:val="000000"/>
              <w:sz w:val="16"/>
              <w:szCs w:val="16"/>
              <w:lang w:val="fr-FR"/>
            </w:rPr>
            <w:instrText xml:space="preserve"> PAGE </w:instrText>
          </w:r>
          <w:r w:rsidRPr="00773EE7">
            <w:rPr>
              <w:rFonts w:ascii="Arial" w:hAnsi="Arial" w:cs="Arial"/>
              <w:i/>
              <w:color w:val="000000"/>
              <w:sz w:val="16"/>
              <w:szCs w:val="16"/>
              <w:lang w:val="fr-FR"/>
            </w:rPr>
            <w:fldChar w:fldCharType="separate"/>
          </w:r>
          <w:r w:rsidR="002435F6">
            <w:rPr>
              <w:rFonts w:ascii="Arial" w:hAnsi="Arial" w:cs="Arial"/>
              <w:i/>
              <w:noProof/>
              <w:color w:val="000000"/>
              <w:sz w:val="16"/>
              <w:szCs w:val="16"/>
              <w:lang w:val="fr-FR"/>
            </w:rPr>
            <w:t>2</w:t>
          </w:r>
          <w:r w:rsidRPr="00773EE7">
            <w:rPr>
              <w:rFonts w:ascii="Arial" w:hAnsi="Arial" w:cs="Arial"/>
              <w:i/>
              <w:color w:val="000000"/>
              <w:sz w:val="16"/>
              <w:szCs w:val="16"/>
              <w:lang w:val="fr-FR"/>
            </w:rPr>
            <w:fldChar w:fldCharType="end"/>
          </w:r>
          <w:r w:rsidRPr="00773EE7">
            <w:rPr>
              <w:rFonts w:ascii="Arial" w:hAnsi="Arial" w:cs="Arial"/>
              <w:i/>
              <w:color w:val="000000"/>
              <w:sz w:val="16"/>
              <w:szCs w:val="16"/>
              <w:lang w:val="fr-FR"/>
            </w:rPr>
            <w:t xml:space="preserve"> sur </w:t>
          </w:r>
          <w:r w:rsidRPr="00773EE7">
            <w:rPr>
              <w:rFonts w:ascii="Arial" w:hAnsi="Arial" w:cs="Arial"/>
              <w:i/>
              <w:color w:val="000000"/>
              <w:sz w:val="16"/>
              <w:szCs w:val="16"/>
              <w:lang w:val="fr-FR"/>
            </w:rPr>
            <w:fldChar w:fldCharType="begin"/>
          </w:r>
          <w:r w:rsidRPr="00773EE7">
            <w:rPr>
              <w:rFonts w:ascii="Arial" w:hAnsi="Arial" w:cs="Arial"/>
              <w:i/>
              <w:color w:val="000000"/>
              <w:sz w:val="16"/>
              <w:szCs w:val="16"/>
              <w:lang w:val="fr-FR"/>
            </w:rPr>
            <w:instrText xml:space="preserve"> NUMPAGES </w:instrText>
          </w:r>
          <w:r w:rsidRPr="00773EE7">
            <w:rPr>
              <w:rFonts w:ascii="Arial" w:hAnsi="Arial" w:cs="Arial"/>
              <w:i/>
              <w:color w:val="000000"/>
              <w:sz w:val="16"/>
              <w:szCs w:val="16"/>
              <w:lang w:val="fr-FR"/>
            </w:rPr>
            <w:fldChar w:fldCharType="separate"/>
          </w:r>
          <w:r w:rsidR="002435F6">
            <w:rPr>
              <w:rFonts w:ascii="Arial" w:hAnsi="Arial" w:cs="Arial"/>
              <w:i/>
              <w:noProof/>
              <w:color w:val="000000"/>
              <w:sz w:val="16"/>
              <w:szCs w:val="16"/>
              <w:lang w:val="fr-FR"/>
            </w:rPr>
            <w:t>10</w:t>
          </w:r>
          <w:r w:rsidRPr="00773EE7">
            <w:rPr>
              <w:rFonts w:ascii="Arial" w:hAnsi="Arial" w:cs="Arial"/>
              <w:i/>
              <w:color w:val="000000"/>
              <w:sz w:val="16"/>
              <w:szCs w:val="16"/>
              <w:lang w:val="fr-FR"/>
            </w:rPr>
            <w:fldChar w:fldCharType="end"/>
          </w:r>
        </w:p>
      </w:tc>
    </w:tr>
  </w:tbl>
  <w:p w:rsidRPr="00B26885" w:rsidR="00410A55" w:rsidRDefault="00410A55" w14:paraId="309021BA" w14:textId="77777777">
    <w:pPr>
      <w:pStyle w:val="Pieddepage0"/>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A55" w:rsidRDefault="00410A55" w14:paraId="2002A234" w14:textId="77777777">
    <w:pPr>
      <w:pStyle w:val="Pieddepage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A55" w:rsidRDefault="00410A55" w14:paraId="2A86271B" w14:textId="77777777">
    <w:pPr>
      <w:spacing w:line="240" w:lineRule="exact"/>
    </w:pPr>
  </w:p>
  <w:tbl>
    <w:tblPr>
      <w:tblW w:w="0" w:type="auto"/>
      <w:tblInd w:w="20" w:type="dxa"/>
      <w:tblLayout w:type="fixed"/>
      <w:tblLook w:val="04A0" w:firstRow="1" w:lastRow="0" w:firstColumn="1" w:lastColumn="0" w:noHBand="0" w:noVBand="1"/>
    </w:tblPr>
    <w:tblGrid>
      <w:gridCol w:w="5220"/>
      <w:gridCol w:w="4400"/>
    </w:tblGrid>
    <w:tr w:rsidRPr="00773EE7" w:rsidR="00410A55" w14:paraId="2DE5F6A4" w14:textId="77777777">
      <w:trPr>
        <w:trHeight w:val="260"/>
      </w:trPr>
      <w:tc>
        <w:tcPr>
          <w:tcW w:w="5220" w:type="dxa"/>
          <w:tcMar>
            <w:top w:w="0" w:type="dxa"/>
            <w:left w:w="0" w:type="dxa"/>
            <w:bottom w:w="0" w:type="dxa"/>
            <w:right w:w="0" w:type="dxa"/>
          </w:tcMar>
          <w:vAlign w:val="center"/>
        </w:tcPr>
        <w:p w:rsidR="00410A55" w:rsidRDefault="00410A55" w14:paraId="77970362" w14:textId="16151359">
          <w:pPr>
            <w:pStyle w:val="PiedDePage"/>
            <w:rPr>
              <w:color w:val="000000"/>
              <w:lang w:val="fr-FR"/>
            </w:rPr>
          </w:pPr>
        </w:p>
      </w:tc>
      <w:tc>
        <w:tcPr>
          <w:tcW w:w="4400" w:type="dxa"/>
          <w:tcMar>
            <w:top w:w="0" w:type="dxa"/>
            <w:left w:w="0" w:type="dxa"/>
            <w:bottom w:w="0" w:type="dxa"/>
            <w:right w:w="0" w:type="dxa"/>
          </w:tcMar>
          <w:vAlign w:val="center"/>
        </w:tcPr>
        <w:p w:rsidRPr="00773EE7" w:rsidR="00410A55" w:rsidRDefault="00410A55" w14:paraId="7769B8DD" w14:textId="585DD123">
          <w:pPr>
            <w:pStyle w:val="PiedDePage"/>
            <w:jc w:val="right"/>
            <w:rPr>
              <w:rFonts w:ascii="Arial" w:hAnsi="Arial" w:cs="Arial"/>
              <w:i/>
              <w:color w:val="000000"/>
              <w:sz w:val="16"/>
              <w:szCs w:val="16"/>
              <w:lang w:val="fr-FR"/>
            </w:rPr>
          </w:pPr>
          <w:r w:rsidRPr="00773EE7">
            <w:rPr>
              <w:rFonts w:ascii="Arial" w:hAnsi="Arial" w:cs="Arial"/>
              <w:i/>
              <w:color w:val="000000"/>
              <w:sz w:val="16"/>
              <w:szCs w:val="16"/>
              <w:lang w:val="fr-FR"/>
            </w:rPr>
            <w:t xml:space="preserve">Page </w:t>
          </w:r>
          <w:r w:rsidRPr="00773EE7">
            <w:rPr>
              <w:rFonts w:ascii="Arial" w:hAnsi="Arial" w:cs="Arial"/>
              <w:i/>
              <w:color w:val="000000"/>
              <w:sz w:val="16"/>
              <w:szCs w:val="16"/>
              <w:lang w:val="fr-FR"/>
            </w:rPr>
            <w:fldChar w:fldCharType="begin"/>
          </w:r>
          <w:r w:rsidRPr="00773EE7">
            <w:rPr>
              <w:rFonts w:ascii="Arial" w:hAnsi="Arial" w:cs="Arial"/>
              <w:i/>
              <w:color w:val="000000"/>
              <w:sz w:val="16"/>
              <w:szCs w:val="16"/>
              <w:lang w:val="fr-FR"/>
            </w:rPr>
            <w:instrText xml:space="preserve"> PAGE </w:instrText>
          </w:r>
          <w:r w:rsidRPr="00773EE7">
            <w:rPr>
              <w:rFonts w:ascii="Arial" w:hAnsi="Arial" w:cs="Arial"/>
              <w:i/>
              <w:color w:val="000000"/>
              <w:sz w:val="16"/>
              <w:szCs w:val="16"/>
              <w:lang w:val="fr-FR"/>
            </w:rPr>
            <w:fldChar w:fldCharType="separate"/>
          </w:r>
          <w:r w:rsidR="002435F6">
            <w:rPr>
              <w:rFonts w:ascii="Arial" w:hAnsi="Arial" w:cs="Arial"/>
              <w:i/>
              <w:noProof/>
              <w:color w:val="000000"/>
              <w:sz w:val="16"/>
              <w:szCs w:val="16"/>
              <w:lang w:val="fr-FR"/>
            </w:rPr>
            <w:t>10</w:t>
          </w:r>
          <w:r w:rsidRPr="00773EE7">
            <w:rPr>
              <w:rFonts w:ascii="Arial" w:hAnsi="Arial" w:cs="Arial"/>
              <w:i/>
              <w:color w:val="000000"/>
              <w:sz w:val="16"/>
              <w:szCs w:val="16"/>
              <w:lang w:val="fr-FR"/>
            </w:rPr>
            <w:fldChar w:fldCharType="end"/>
          </w:r>
          <w:r w:rsidRPr="00773EE7">
            <w:rPr>
              <w:rFonts w:ascii="Arial" w:hAnsi="Arial" w:cs="Arial"/>
              <w:i/>
              <w:color w:val="000000"/>
              <w:sz w:val="16"/>
              <w:szCs w:val="16"/>
              <w:lang w:val="fr-FR"/>
            </w:rPr>
            <w:t xml:space="preserve"> sur </w:t>
          </w:r>
          <w:r w:rsidRPr="00773EE7">
            <w:rPr>
              <w:rFonts w:ascii="Arial" w:hAnsi="Arial" w:cs="Arial"/>
              <w:i/>
              <w:color w:val="000000"/>
              <w:sz w:val="16"/>
              <w:szCs w:val="16"/>
              <w:lang w:val="fr-FR"/>
            </w:rPr>
            <w:fldChar w:fldCharType="begin"/>
          </w:r>
          <w:r w:rsidRPr="00773EE7">
            <w:rPr>
              <w:rFonts w:ascii="Arial" w:hAnsi="Arial" w:cs="Arial"/>
              <w:i/>
              <w:color w:val="000000"/>
              <w:sz w:val="16"/>
              <w:szCs w:val="16"/>
              <w:lang w:val="fr-FR"/>
            </w:rPr>
            <w:instrText xml:space="preserve"> NUMPAGES </w:instrText>
          </w:r>
          <w:r w:rsidRPr="00773EE7">
            <w:rPr>
              <w:rFonts w:ascii="Arial" w:hAnsi="Arial" w:cs="Arial"/>
              <w:i/>
              <w:color w:val="000000"/>
              <w:sz w:val="16"/>
              <w:szCs w:val="16"/>
              <w:lang w:val="fr-FR"/>
            </w:rPr>
            <w:fldChar w:fldCharType="separate"/>
          </w:r>
          <w:r w:rsidR="002435F6">
            <w:rPr>
              <w:rFonts w:ascii="Arial" w:hAnsi="Arial" w:cs="Arial"/>
              <w:i/>
              <w:noProof/>
              <w:color w:val="000000"/>
              <w:sz w:val="16"/>
              <w:szCs w:val="16"/>
              <w:lang w:val="fr-FR"/>
            </w:rPr>
            <w:t>10</w:t>
          </w:r>
          <w:r w:rsidRPr="00773EE7">
            <w:rPr>
              <w:rFonts w:ascii="Arial" w:hAnsi="Arial" w:cs="Arial"/>
              <w:i/>
              <w:color w:val="000000"/>
              <w:sz w:val="16"/>
              <w:szCs w:val="16"/>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4DAC" w:rsidP="00946B7E" w:rsidRDefault="00724DAC" w14:paraId="069C6648" w14:textId="77777777">
      <w:r>
        <w:separator/>
      </w:r>
    </w:p>
  </w:footnote>
  <w:footnote w:type="continuationSeparator" w:id="0">
    <w:p w:rsidR="00724DAC" w:rsidP="00946B7E" w:rsidRDefault="00724DAC" w14:paraId="304A438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A55" w:rsidRDefault="00410A55" w14:paraId="419AB8F5" w14:textId="77777777">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A55" w:rsidRDefault="00410A55" w14:paraId="5B489EFE" w14:textId="77777777">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A55" w:rsidRDefault="00410A55" w14:paraId="73DDCAEE" w14:textId="7777777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53" style="width:15.75pt;height:14.25pt;visibility:visible;mso-wrap-style:square" alt="attention-307030_960_720[1]" o:bullet="t" type="#_x0000_t75">
        <v:imagedata o:title="attention-307030_960_720[1]" r:id="rId1"/>
      </v:shape>
    </w:pict>
  </w:numPicBullet>
  <w:abstractNum w:abstractNumId="0" w15:restartNumberingAfterBreak="0">
    <w:nsid w:val="123B042E"/>
    <w:multiLevelType w:val="hybridMultilevel"/>
    <w:tmpl w:val="1A406FC0"/>
    <w:lvl w:ilvl="0" w:tplc="E5489590">
      <w:numFmt w:val="bullet"/>
      <w:lvlText w:val="-"/>
      <w:lvlJc w:val="left"/>
      <w:pPr>
        <w:ind w:left="720" w:hanging="360"/>
      </w:pPr>
      <w:rPr>
        <w:rFonts w:hint="default" w:ascii="Calibri" w:hAnsi="Calibri" w:cs="Calibri" w:eastAsiaTheme="minorHAnsi"/>
      </w:rPr>
    </w:lvl>
    <w:lvl w:ilvl="1" w:tplc="040C0003">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1" w15:restartNumberingAfterBreak="0">
    <w:nsid w:val="6E157AD1"/>
    <w:multiLevelType w:val="multilevel"/>
    <w:tmpl w:val="BC36E8C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6E9C1E25"/>
    <w:multiLevelType w:val="hybridMultilevel"/>
    <w:tmpl w:val="374E310A"/>
    <w:lvl w:ilvl="0" w:tplc="94B67366">
      <w:start w:val="1"/>
      <w:numFmt w:val="bullet"/>
      <w:lvlText w:val=""/>
      <w:lvlPicBulletId w:val="0"/>
      <w:lvlJc w:val="left"/>
      <w:pPr>
        <w:tabs>
          <w:tab w:val="num" w:pos="720"/>
        </w:tabs>
        <w:ind w:left="720" w:hanging="360"/>
      </w:pPr>
      <w:rPr>
        <w:rFonts w:hint="default" w:ascii="Symbol" w:hAnsi="Symbol"/>
      </w:rPr>
    </w:lvl>
    <w:lvl w:ilvl="1" w:tplc="7B9202D2" w:tentative="1">
      <w:start w:val="1"/>
      <w:numFmt w:val="bullet"/>
      <w:lvlText w:val=""/>
      <w:lvlJc w:val="left"/>
      <w:pPr>
        <w:tabs>
          <w:tab w:val="num" w:pos="1440"/>
        </w:tabs>
        <w:ind w:left="1440" w:hanging="360"/>
      </w:pPr>
      <w:rPr>
        <w:rFonts w:hint="default" w:ascii="Symbol" w:hAnsi="Symbol"/>
      </w:rPr>
    </w:lvl>
    <w:lvl w:ilvl="2" w:tplc="716EF6F8" w:tentative="1">
      <w:start w:val="1"/>
      <w:numFmt w:val="bullet"/>
      <w:lvlText w:val=""/>
      <w:lvlJc w:val="left"/>
      <w:pPr>
        <w:tabs>
          <w:tab w:val="num" w:pos="2160"/>
        </w:tabs>
        <w:ind w:left="2160" w:hanging="360"/>
      </w:pPr>
      <w:rPr>
        <w:rFonts w:hint="default" w:ascii="Symbol" w:hAnsi="Symbol"/>
      </w:rPr>
    </w:lvl>
    <w:lvl w:ilvl="3" w:tplc="3B22E3C6" w:tentative="1">
      <w:start w:val="1"/>
      <w:numFmt w:val="bullet"/>
      <w:lvlText w:val=""/>
      <w:lvlJc w:val="left"/>
      <w:pPr>
        <w:tabs>
          <w:tab w:val="num" w:pos="2880"/>
        </w:tabs>
        <w:ind w:left="2880" w:hanging="360"/>
      </w:pPr>
      <w:rPr>
        <w:rFonts w:hint="default" w:ascii="Symbol" w:hAnsi="Symbol"/>
      </w:rPr>
    </w:lvl>
    <w:lvl w:ilvl="4" w:tplc="CCC4FE30" w:tentative="1">
      <w:start w:val="1"/>
      <w:numFmt w:val="bullet"/>
      <w:lvlText w:val=""/>
      <w:lvlJc w:val="left"/>
      <w:pPr>
        <w:tabs>
          <w:tab w:val="num" w:pos="3600"/>
        </w:tabs>
        <w:ind w:left="3600" w:hanging="360"/>
      </w:pPr>
      <w:rPr>
        <w:rFonts w:hint="default" w:ascii="Symbol" w:hAnsi="Symbol"/>
      </w:rPr>
    </w:lvl>
    <w:lvl w:ilvl="5" w:tplc="2960BBE4" w:tentative="1">
      <w:start w:val="1"/>
      <w:numFmt w:val="bullet"/>
      <w:lvlText w:val=""/>
      <w:lvlJc w:val="left"/>
      <w:pPr>
        <w:tabs>
          <w:tab w:val="num" w:pos="4320"/>
        </w:tabs>
        <w:ind w:left="4320" w:hanging="360"/>
      </w:pPr>
      <w:rPr>
        <w:rFonts w:hint="default" w:ascii="Symbol" w:hAnsi="Symbol"/>
      </w:rPr>
    </w:lvl>
    <w:lvl w:ilvl="6" w:tplc="CA327DCA" w:tentative="1">
      <w:start w:val="1"/>
      <w:numFmt w:val="bullet"/>
      <w:lvlText w:val=""/>
      <w:lvlJc w:val="left"/>
      <w:pPr>
        <w:tabs>
          <w:tab w:val="num" w:pos="5040"/>
        </w:tabs>
        <w:ind w:left="5040" w:hanging="360"/>
      </w:pPr>
      <w:rPr>
        <w:rFonts w:hint="default" w:ascii="Symbol" w:hAnsi="Symbol"/>
      </w:rPr>
    </w:lvl>
    <w:lvl w:ilvl="7" w:tplc="37841274" w:tentative="1">
      <w:start w:val="1"/>
      <w:numFmt w:val="bullet"/>
      <w:lvlText w:val=""/>
      <w:lvlJc w:val="left"/>
      <w:pPr>
        <w:tabs>
          <w:tab w:val="num" w:pos="5760"/>
        </w:tabs>
        <w:ind w:left="5760" w:hanging="360"/>
      </w:pPr>
      <w:rPr>
        <w:rFonts w:hint="default" w:ascii="Symbol" w:hAnsi="Symbol"/>
      </w:rPr>
    </w:lvl>
    <w:lvl w:ilvl="8" w:tplc="4B88212C" w:tentative="1">
      <w:start w:val="1"/>
      <w:numFmt w:val="bullet"/>
      <w:lvlText w:val=""/>
      <w:lvlJc w:val="left"/>
      <w:pPr>
        <w:tabs>
          <w:tab w:val="num" w:pos="6480"/>
        </w:tabs>
        <w:ind w:left="6480" w:hanging="360"/>
      </w:pPr>
      <w:rPr>
        <w:rFonts w:hint="default" w:ascii="Symbol" w:hAnsi="Symbol"/>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920"/>
    <w:rsid w:val="00001086"/>
    <w:rsid w:val="00030C50"/>
    <w:rsid w:val="00034016"/>
    <w:rsid w:val="00086894"/>
    <w:rsid w:val="00094819"/>
    <w:rsid w:val="000B7D0E"/>
    <w:rsid w:val="000D1E07"/>
    <w:rsid w:val="000D7EEE"/>
    <w:rsid w:val="000E6F77"/>
    <w:rsid w:val="00121E0A"/>
    <w:rsid w:val="00146F1C"/>
    <w:rsid w:val="00183FF5"/>
    <w:rsid w:val="001B06DB"/>
    <w:rsid w:val="001B69B4"/>
    <w:rsid w:val="001C36FA"/>
    <w:rsid w:val="001E2AFD"/>
    <w:rsid w:val="001F05B1"/>
    <w:rsid w:val="002435F6"/>
    <w:rsid w:val="002A1FCD"/>
    <w:rsid w:val="00332DFC"/>
    <w:rsid w:val="00337302"/>
    <w:rsid w:val="003A6060"/>
    <w:rsid w:val="0040551A"/>
    <w:rsid w:val="00410A55"/>
    <w:rsid w:val="00451A51"/>
    <w:rsid w:val="004B260F"/>
    <w:rsid w:val="004C0562"/>
    <w:rsid w:val="004D5A0C"/>
    <w:rsid w:val="004D727C"/>
    <w:rsid w:val="004F79AB"/>
    <w:rsid w:val="00512D14"/>
    <w:rsid w:val="00577920"/>
    <w:rsid w:val="005B0474"/>
    <w:rsid w:val="005B4925"/>
    <w:rsid w:val="00602E83"/>
    <w:rsid w:val="00611237"/>
    <w:rsid w:val="00612B88"/>
    <w:rsid w:val="00724DAC"/>
    <w:rsid w:val="00773EE7"/>
    <w:rsid w:val="00781384"/>
    <w:rsid w:val="00791CCB"/>
    <w:rsid w:val="007C0D92"/>
    <w:rsid w:val="007E233F"/>
    <w:rsid w:val="007F44A5"/>
    <w:rsid w:val="008312BD"/>
    <w:rsid w:val="0085406D"/>
    <w:rsid w:val="0087705B"/>
    <w:rsid w:val="009029C5"/>
    <w:rsid w:val="00910860"/>
    <w:rsid w:val="00941228"/>
    <w:rsid w:val="00946B7E"/>
    <w:rsid w:val="009D6C94"/>
    <w:rsid w:val="009E0246"/>
    <w:rsid w:val="009F4E41"/>
    <w:rsid w:val="00A115DE"/>
    <w:rsid w:val="00A81117"/>
    <w:rsid w:val="00A901CB"/>
    <w:rsid w:val="00A94506"/>
    <w:rsid w:val="00AC49A5"/>
    <w:rsid w:val="00AE42F2"/>
    <w:rsid w:val="00AF31D9"/>
    <w:rsid w:val="00AF6ED6"/>
    <w:rsid w:val="00B26885"/>
    <w:rsid w:val="00B721DB"/>
    <w:rsid w:val="00B87497"/>
    <w:rsid w:val="00B95D35"/>
    <w:rsid w:val="00B9761D"/>
    <w:rsid w:val="00BA1566"/>
    <w:rsid w:val="00BD6810"/>
    <w:rsid w:val="00C076A6"/>
    <w:rsid w:val="00C20946"/>
    <w:rsid w:val="00C20AE3"/>
    <w:rsid w:val="00C42513"/>
    <w:rsid w:val="00C93D08"/>
    <w:rsid w:val="00C952BD"/>
    <w:rsid w:val="00D13016"/>
    <w:rsid w:val="00DC07AA"/>
    <w:rsid w:val="00DC769B"/>
    <w:rsid w:val="00DD5D1F"/>
    <w:rsid w:val="00DF5A89"/>
    <w:rsid w:val="00E47980"/>
    <w:rsid w:val="00E857C8"/>
    <w:rsid w:val="00E97AC8"/>
    <w:rsid w:val="00F43293"/>
    <w:rsid w:val="00F54C8A"/>
    <w:rsid w:val="00F608D3"/>
    <w:rsid w:val="00FC582C"/>
    <w:rsid w:val="00FC77EE"/>
    <w:rsid w:val="014B8F8F"/>
    <w:rsid w:val="015853F7"/>
    <w:rsid w:val="01C2C2C2"/>
    <w:rsid w:val="0D866779"/>
    <w:rsid w:val="2A5CCEE5"/>
    <w:rsid w:val="38B2554A"/>
    <w:rsid w:val="3EE6524F"/>
    <w:rsid w:val="436BB567"/>
    <w:rsid w:val="51321ACD"/>
    <w:rsid w:val="515CFF38"/>
    <w:rsid w:val="51D832CE"/>
    <w:rsid w:val="67752752"/>
    <w:rsid w:val="690B92B2"/>
    <w:rsid w:val="6CBCBFBC"/>
    <w:rsid w:val="6FB324E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ECD4B0"/>
  <w15:chartTrackingRefBased/>
  <w15:docId w15:val="{A3DC61DE-7A5B-4BE1-ACB3-B252E5733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77920"/>
    <w:pPr>
      <w:spacing w:after="0" w:line="240" w:lineRule="auto"/>
    </w:pPr>
    <w:rPr>
      <w:rFonts w:ascii="Times New Roman" w:hAnsi="Times New Roman" w:eastAsia="Times New Roman" w:cs="Times New Roman"/>
      <w:sz w:val="24"/>
      <w:szCs w:val="24"/>
      <w:lang w:val="en-US"/>
    </w:rPr>
  </w:style>
  <w:style w:type="paragraph" w:styleId="Titre1">
    <w:name w:val="heading 1"/>
    <w:basedOn w:val="Normal"/>
    <w:next w:val="Normal"/>
    <w:link w:val="Titre1Car"/>
    <w:qFormat/>
    <w:rsid w:val="00577920"/>
    <w:pPr>
      <w:keepNext/>
      <w:spacing w:before="240" w:after="60"/>
      <w:outlineLvl w:val="0"/>
    </w:pPr>
    <w:rPr>
      <w:rFonts w:ascii="Arial" w:hAnsi="Arial" w:cs="Arial"/>
      <w:b/>
      <w:bCs/>
      <w:kern w:val="32"/>
      <w:sz w:val="32"/>
      <w:szCs w:val="32"/>
    </w:rPr>
  </w:style>
  <w:style w:type="paragraph" w:styleId="Titre2">
    <w:name w:val="heading 2"/>
    <w:basedOn w:val="Normal"/>
    <w:next w:val="Normal"/>
    <w:link w:val="Titre2Car"/>
    <w:qFormat/>
    <w:rsid w:val="00577920"/>
    <w:pPr>
      <w:keepNext/>
      <w:spacing w:before="240" w:after="60"/>
      <w:outlineLvl w:val="1"/>
    </w:pPr>
    <w:rPr>
      <w:rFonts w:ascii="Arial" w:hAnsi="Arial" w:cs="Arial"/>
      <w:b/>
      <w:bCs/>
      <w:i/>
      <w:iCs/>
      <w:sz w:val="28"/>
      <w:szCs w:val="28"/>
    </w:rPr>
  </w:style>
  <w:style w:type="paragraph" w:styleId="Titre3">
    <w:name w:val="heading 3"/>
    <w:basedOn w:val="Normal"/>
    <w:next w:val="Normal"/>
    <w:link w:val="Titre3Car"/>
    <w:qFormat/>
    <w:rsid w:val="00577920"/>
    <w:pPr>
      <w:keepNext/>
      <w:spacing w:before="240" w:after="60"/>
      <w:outlineLvl w:val="2"/>
    </w:pPr>
    <w:rPr>
      <w:rFonts w:ascii="Arial" w:hAnsi="Arial" w:cs="Arial"/>
      <w:b/>
      <w:bCs/>
      <w:sz w:val="26"/>
      <w:szCs w:val="26"/>
    </w:rPr>
  </w:style>
  <w:style w:type="character" w:styleId="Policepardfaut" w:default="1">
    <w:name w:val="Default Paragraph Font"/>
    <w:uiPriority w:val="1"/>
    <w:unhideWhenUsed/>
  </w:style>
  <w:style w:type="table" w:styleId="TableauNormal" w:default="1">
    <w:name w:val="Normal Table"/>
    <w:uiPriority w:val="99"/>
    <w:semiHidden/>
    <w:unhideWhenUsed/>
    <w:tblPr>
      <w:tblInd w:w="0" w:type="dxa"/>
      <w:tblCellMar>
        <w:top w:w="0" w:type="dxa"/>
        <w:left w:w="108" w:type="dxa"/>
        <w:bottom w:w="0" w:type="dxa"/>
        <w:right w:w="108" w:type="dxa"/>
      </w:tblCellMar>
    </w:tblPr>
  </w:style>
  <w:style w:type="numbering" w:styleId="Aucuneliste" w:default="1">
    <w:name w:val="No List"/>
    <w:uiPriority w:val="99"/>
    <w:semiHidden/>
    <w:unhideWhenUsed/>
  </w:style>
  <w:style w:type="character" w:styleId="Titre1Car" w:customStyle="1">
    <w:name w:val="Titre 1 Car"/>
    <w:basedOn w:val="Policepardfaut"/>
    <w:link w:val="Titre1"/>
    <w:rsid w:val="00577920"/>
    <w:rPr>
      <w:rFonts w:ascii="Arial" w:hAnsi="Arial" w:eastAsia="Times New Roman" w:cs="Arial"/>
      <w:b/>
      <w:bCs/>
      <w:kern w:val="32"/>
      <w:sz w:val="32"/>
      <w:szCs w:val="32"/>
      <w:lang w:val="en-US"/>
    </w:rPr>
  </w:style>
  <w:style w:type="character" w:styleId="Titre2Car" w:customStyle="1">
    <w:name w:val="Titre 2 Car"/>
    <w:basedOn w:val="Policepardfaut"/>
    <w:link w:val="Titre2"/>
    <w:rsid w:val="00577920"/>
    <w:rPr>
      <w:rFonts w:ascii="Arial" w:hAnsi="Arial" w:eastAsia="Times New Roman" w:cs="Arial"/>
      <w:b/>
      <w:bCs/>
      <w:i/>
      <w:iCs/>
      <w:sz w:val="28"/>
      <w:szCs w:val="28"/>
      <w:lang w:val="en-US"/>
    </w:rPr>
  </w:style>
  <w:style w:type="character" w:styleId="Titre3Car" w:customStyle="1">
    <w:name w:val="Titre 3 Car"/>
    <w:basedOn w:val="Policepardfaut"/>
    <w:link w:val="Titre3"/>
    <w:rsid w:val="00577920"/>
    <w:rPr>
      <w:rFonts w:ascii="Arial" w:hAnsi="Arial" w:eastAsia="Times New Roman" w:cs="Arial"/>
      <w:b/>
      <w:bCs/>
      <w:sz w:val="26"/>
      <w:szCs w:val="26"/>
      <w:lang w:val="en-US"/>
    </w:rPr>
  </w:style>
  <w:style w:type="paragraph" w:styleId="PiedDePage" w:customStyle="1">
    <w:name w:val="PiedDePage"/>
    <w:basedOn w:val="Normal"/>
    <w:next w:val="Normal"/>
    <w:qFormat/>
    <w:rsid w:val="00577920"/>
    <w:rPr>
      <w:rFonts w:ascii="Trebuchet MS" w:hAnsi="Trebuchet MS" w:eastAsia="Trebuchet MS" w:cs="Trebuchet MS"/>
      <w:sz w:val="18"/>
    </w:rPr>
  </w:style>
  <w:style w:type="paragraph" w:styleId="ParagrapheIndent2" w:customStyle="1">
    <w:name w:val="ParagrapheIndent2"/>
    <w:basedOn w:val="Normal"/>
    <w:next w:val="Normal"/>
    <w:qFormat/>
    <w:rsid w:val="00577920"/>
    <w:rPr>
      <w:rFonts w:ascii="Trebuchet MS" w:hAnsi="Trebuchet MS" w:eastAsia="Trebuchet MS" w:cs="Trebuchet MS"/>
      <w:sz w:val="20"/>
    </w:rPr>
  </w:style>
  <w:style w:type="paragraph" w:styleId="ParagrapheIndent3" w:customStyle="1">
    <w:name w:val="ParagrapheIndent3"/>
    <w:basedOn w:val="Normal"/>
    <w:next w:val="Normal"/>
    <w:qFormat/>
    <w:rsid w:val="00577920"/>
    <w:rPr>
      <w:rFonts w:ascii="Trebuchet MS" w:hAnsi="Trebuchet MS" w:eastAsia="Trebuchet MS" w:cs="Trebuchet MS"/>
      <w:sz w:val="20"/>
    </w:rPr>
  </w:style>
  <w:style w:type="paragraph" w:styleId="ParagrapheIndent1" w:customStyle="1">
    <w:name w:val="ParagrapheIndent1"/>
    <w:basedOn w:val="Normal"/>
    <w:next w:val="Normal"/>
    <w:qFormat/>
    <w:rsid w:val="00577920"/>
    <w:rPr>
      <w:rFonts w:ascii="Trebuchet MS" w:hAnsi="Trebuchet MS" w:eastAsia="Trebuchet MS" w:cs="Trebuchet MS"/>
      <w:sz w:val="20"/>
    </w:rPr>
  </w:style>
  <w:style w:type="paragraph" w:styleId="TM1">
    <w:name w:val="toc 1"/>
    <w:basedOn w:val="Normal"/>
    <w:next w:val="Normal"/>
    <w:autoRedefine/>
    <w:uiPriority w:val="39"/>
    <w:rsid w:val="00577920"/>
  </w:style>
  <w:style w:type="paragraph" w:styleId="TM2">
    <w:name w:val="toc 2"/>
    <w:basedOn w:val="Normal"/>
    <w:next w:val="Normal"/>
    <w:autoRedefine/>
    <w:uiPriority w:val="39"/>
    <w:rsid w:val="00577920"/>
    <w:pPr>
      <w:ind w:left="240"/>
    </w:pPr>
  </w:style>
  <w:style w:type="paragraph" w:styleId="TM3">
    <w:name w:val="toc 3"/>
    <w:basedOn w:val="Normal"/>
    <w:next w:val="Normal"/>
    <w:autoRedefine/>
    <w:uiPriority w:val="39"/>
    <w:rsid w:val="00577920"/>
    <w:pPr>
      <w:ind w:left="480"/>
    </w:pPr>
  </w:style>
  <w:style w:type="paragraph" w:styleId="Paragraphedeliste">
    <w:name w:val="List Paragraph"/>
    <w:basedOn w:val="Normal"/>
    <w:uiPriority w:val="34"/>
    <w:qFormat/>
    <w:rsid w:val="00577920"/>
    <w:pPr>
      <w:ind w:left="720"/>
      <w:contextualSpacing/>
    </w:pPr>
  </w:style>
  <w:style w:type="character" w:styleId="Lienhypertexte">
    <w:name w:val="Hyperlink"/>
    <w:basedOn w:val="Policepardfaut"/>
    <w:unhideWhenUsed/>
    <w:rsid w:val="00577920"/>
    <w:rPr>
      <w:color w:val="0563C1" w:themeColor="hyperlink"/>
      <w:u w:val="single"/>
    </w:rPr>
  </w:style>
  <w:style w:type="paragraph" w:styleId="En-tte">
    <w:name w:val="header"/>
    <w:basedOn w:val="Normal"/>
    <w:link w:val="En-tteCar"/>
    <w:uiPriority w:val="99"/>
    <w:unhideWhenUsed/>
    <w:rsid w:val="00946B7E"/>
    <w:pPr>
      <w:tabs>
        <w:tab w:val="center" w:pos="4536"/>
        <w:tab w:val="right" w:pos="9072"/>
      </w:tabs>
    </w:pPr>
  </w:style>
  <w:style w:type="character" w:styleId="En-tteCar" w:customStyle="1">
    <w:name w:val="En-tête Car"/>
    <w:basedOn w:val="Policepardfaut"/>
    <w:link w:val="En-tte"/>
    <w:uiPriority w:val="99"/>
    <w:rsid w:val="00946B7E"/>
    <w:rPr>
      <w:rFonts w:ascii="Times New Roman" w:hAnsi="Times New Roman" w:eastAsia="Times New Roman" w:cs="Times New Roman"/>
      <w:sz w:val="24"/>
      <w:szCs w:val="24"/>
      <w:lang w:val="en-US"/>
    </w:rPr>
  </w:style>
  <w:style w:type="paragraph" w:styleId="Pieddepage0">
    <w:name w:val="footer"/>
    <w:basedOn w:val="Normal"/>
    <w:link w:val="PieddepageCar"/>
    <w:uiPriority w:val="99"/>
    <w:unhideWhenUsed/>
    <w:rsid w:val="00946B7E"/>
    <w:pPr>
      <w:tabs>
        <w:tab w:val="center" w:pos="4536"/>
        <w:tab w:val="right" w:pos="9072"/>
      </w:tabs>
    </w:pPr>
  </w:style>
  <w:style w:type="character" w:styleId="PieddepageCar" w:customStyle="1">
    <w:name w:val="Pied de page Car"/>
    <w:basedOn w:val="Policepardfaut"/>
    <w:link w:val="Pieddepage0"/>
    <w:uiPriority w:val="99"/>
    <w:rsid w:val="00946B7E"/>
    <w:rPr>
      <w:rFonts w:ascii="Times New Roman" w:hAnsi="Times New Roman" w:eastAsia="Times New Roman" w:cs="Times New Roman"/>
      <w:sz w:val="24"/>
      <w:szCs w:val="24"/>
      <w:lang w:val="en-US"/>
    </w:rPr>
  </w:style>
  <w:style w:type="paragraph" w:styleId="Textedebulles">
    <w:name w:val="Balloon Text"/>
    <w:basedOn w:val="Normal"/>
    <w:link w:val="TextedebullesCar"/>
    <w:uiPriority w:val="99"/>
    <w:semiHidden/>
    <w:unhideWhenUsed/>
    <w:rsid w:val="00BA1566"/>
    <w:rPr>
      <w:rFonts w:ascii="Segoe UI" w:hAnsi="Segoe UI" w:cs="Segoe UI"/>
      <w:sz w:val="18"/>
      <w:szCs w:val="18"/>
    </w:rPr>
  </w:style>
  <w:style w:type="character" w:styleId="TextedebullesCar" w:customStyle="1">
    <w:name w:val="Texte de bulles Car"/>
    <w:basedOn w:val="Policepardfaut"/>
    <w:link w:val="Textedebulles"/>
    <w:uiPriority w:val="99"/>
    <w:semiHidden/>
    <w:rsid w:val="00BA1566"/>
    <w:rPr>
      <w:rFonts w:ascii="Segoe UI" w:hAnsi="Segoe UI" w:eastAsia="Times New Roman" w:cs="Segoe UI"/>
      <w:sz w:val="18"/>
      <w:szCs w:val="18"/>
      <w:lang w:val="en-US"/>
    </w:rPr>
  </w:style>
  <w:style w:type="character" w:styleId="Marquedecommentaire">
    <w:name w:val="annotation reference"/>
    <w:basedOn w:val="Policepardfaut"/>
    <w:uiPriority w:val="99"/>
    <w:semiHidden/>
    <w:unhideWhenUsed/>
    <w:rsid w:val="007C0D92"/>
    <w:rPr>
      <w:sz w:val="16"/>
      <w:szCs w:val="16"/>
    </w:rPr>
  </w:style>
  <w:style w:type="paragraph" w:styleId="Commentaire">
    <w:name w:val="annotation text"/>
    <w:basedOn w:val="Normal"/>
    <w:link w:val="CommentaireCar"/>
    <w:uiPriority w:val="99"/>
    <w:semiHidden/>
    <w:unhideWhenUsed/>
    <w:rsid w:val="007C0D92"/>
    <w:rPr>
      <w:sz w:val="20"/>
      <w:szCs w:val="20"/>
    </w:rPr>
  </w:style>
  <w:style w:type="character" w:styleId="CommentaireCar" w:customStyle="1">
    <w:name w:val="Commentaire Car"/>
    <w:basedOn w:val="Policepardfaut"/>
    <w:link w:val="Commentaire"/>
    <w:uiPriority w:val="99"/>
    <w:semiHidden/>
    <w:rsid w:val="007C0D92"/>
    <w:rPr>
      <w:rFonts w:ascii="Times New Roman" w:hAnsi="Times New Roman" w:eastAsia="Times New Roman" w:cs="Times New Roman"/>
      <w:sz w:val="20"/>
      <w:szCs w:val="20"/>
      <w:lang w:val="en-US"/>
    </w:rPr>
  </w:style>
  <w:style w:type="paragraph" w:styleId="Objetducommentaire">
    <w:name w:val="annotation subject"/>
    <w:basedOn w:val="Commentaire"/>
    <w:next w:val="Commentaire"/>
    <w:link w:val="ObjetducommentaireCar"/>
    <w:uiPriority w:val="99"/>
    <w:semiHidden/>
    <w:unhideWhenUsed/>
    <w:rsid w:val="007C0D92"/>
    <w:rPr>
      <w:b/>
      <w:bCs/>
    </w:rPr>
  </w:style>
  <w:style w:type="character" w:styleId="ObjetducommentaireCar" w:customStyle="1">
    <w:name w:val="Objet du commentaire Car"/>
    <w:basedOn w:val="CommentaireCar"/>
    <w:link w:val="Objetducommentaire"/>
    <w:uiPriority w:val="99"/>
    <w:semiHidden/>
    <w:rsid w:val="007C0D92"/>
    <w:rPr>
      <w:rFonts w:ascii="Times New Roman" w:hAnsi="Times New Roman" w:eastAsia="Times New Roman" w:cs="Times New Roman"/>
      <w:b/>
      <w:bCs/>
      <w:sz w:val="20"/>
      <w:szCs w:val="20"/>
      <w:lang w:val="en-US"/>
    </w:rPr>
  </w:style>
  <w:style w:type="character" w:styleId="Lienhypertextesuivivisit">
    <w:name w:val="FollowedHyperlink"/>
    <w:basedOn w:val="Policepardfaut"/>
    <w:uiPriority w:val="99"/>
    <w:semiHidden/>
    <w:unhideWhenUsed/>
    <w:rsid w:val="000D1E07"/>
    <w:rPr>
      <w:color w:val="954F72" w:themeColor="followed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au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356260">
      <w:bodyDiv w:val="1"/>
      <w:marLeft w:val="0"/>
      <w:marRight w:val="0"/>
      <w:marTop w:val="0"/>
      <w:marBottom w:val="0"/>
      <w:divBdr>
        <w:top w:val="none" w:sz="0" w:space="0" w:color="auto"/>
        <w:left w:val="none" w:sz="0" w:space="0" w:color="auto"/>
        <w:bottom w:val="none" w:sz="0" w:space="0" w:color="auto"/>
        <w:right w:val="none" w:sz="0" w:space="0" w:color="auto"/>
      </w:divBdr>
      <w:divsChild>
        <w:div w:id="1305505773">
          <w:marLeft w:val="0"/>
          <w:marRight w:val="0"/>
          <w:marTop w:val="0"/>
          <w:marBottom w:val="0"/>
          <w:divBdr>
            <w:top w:val="none" w:sz="0" w:space="0" w:color="auto"/>
            <w:left w:val="none" w:sz="0" w:space="0" w:color="auto"/>
            <w:bottom w:val="none" w:sz="0" w:space="0" w:color="auto"/>
            <w:right w:val="none" w:sz="0" w:space="0" w:color="auto"/>
          </w:divBdr>
        </w:div>
        <w:div w:id="202643044">
          <w:marLeft w:val="0"/>
          <w:marRight w:val="0"/>
          <w:marTop w:val="0"/>
          <w:marBottom w:val="0"/>
          <w:divBdr>
            <w:top w:val="none" w:sz="0" w:space="0" w:color="auto"/>
            <w:left w:val="none" w:sz="0" w:space="0" w:color="auto"/>
            <w:bottom w:val="none" w:sz="0" w:space="0" w:color="auto"/>
            <w:right w:val="none" w:sz="0" w:space="0" w:color="auto"/>
          </w:divBdr>
        </w:div>
        <w:div w:id="447814665">
          <w:marLeft w:val="0"/>
          <w:marRight w:val="0"/>
          <w:marTop w:val="0"/>
          <w:marBottom w:val="0"/>
          <w:divBdr>
            <w:top w:val="none" w:sz="0" w:space="0" w:color="auto"/>
            <w:left w:val="none" w:sz="0" w:space="0" w:color="auto"/>
            <w:bottom w:val="none" w:sz="0" w:space="0" w:color="auto"/>
            <w:right w:val="none" w:sz="0" w:space="0" w:color="auto"/>
          </w:divBdr>
        </w:div>
      </w:divsChild>
    </w:div>
    <w:div w:id="989941124">
      <w:bodyDiv w:val="1"/>
      <w:marLeft w:val="0"/>
      <w:marRight w:val="0"/>
      <w:marTop w:val="0"/>
      <w:marBottom w:val="0"/>
      <w:divBdr>
        <w:top w:val="none" w:sz="0" w:space="0" w:color="auto"/>
        <w:left w:val="none" w:sz="0" w:space="0" w:color="auto"/>
        <w:bottom w:val="none" w:sz="0" w:space="0" w:color="auto"/>
        <w:right w:val="none" w:sz="0" w:space="0" w:color="auto"/>
      </w:divBdr>
    </w:div>
    <w:div w:id="1701205797">
      <w:bodyDiv w:val="1"/>
      <w:marLeft w:val="0"/>
      <w:marRight w:val="0"/>
      <w:marTop w:val="0"/>
      <w:marBottom w:val="0"/>
      <w:divBdr>
        <w:top w:val="none" w:sz="0" w:space="0" w:color="auto"/>
        <w:left w:val="none" w:sz="0" w:space="0" w:color="auto"/>
        <w:bottom w:val="none" w:sz="0" w:space="0" w:color="auto"/>
        <w:right w:val="none" w:sz="0" w:space="0" w:color="auto"/>
      </w:divBdr>
      <w:divsChild>
        <w:div w:id="891698393">
          <w:marLeft w:val="0"/>
          <w:marRight w:val="0"/>
          <w:marTop w:val="0"/>
          <w:marBottom w:val="0"/>
          <w:divBdr>
            <w:top w:val="none" w:sz="0" w:space="0" w:color="auto"/>
            <w:left w:val="none" w:sz="0" w:space="0" w:color="auto"/>
            <w:bottom w:val="none" w:sz="0" w:space="0" w:color="auto"/>
            <w:right w:val="none" w:sz="0" w:space="0" w:color="auto"/>
          </w:divBdr>
        </w:div>
        <w:div w:id="2047365121">
          <w:marLeft w:val="0"/>
          <w:marRight w:val="0"/>
          <w:marTop w:val="0"/>
          <w:marBottom w:val="0"/>
          <w:divBdr>
            <w:top w:val="none" w:sz="0" w:space="0" w:color="auto"/>
            <w:left w:val="none" w:sz="0" w:space="0" w:color="auto"/>
            <w:bottom w:val="none" w:sz="0" w:space="0" w:color="auto"/>
            <w:right w:val="none" w:sz="0" w:space="0" w:color="auto"/>
          </w:divBdr>
        </w:div>
      </w:divsChild>
    </w:div>
    <w:div w:id="1879589205">
      <w:bodyDiv w:val="1"/>
      <w:marLeft w:val="0"/>
      <w:marRight w:val="0"/>
      <w:marTop w:val="0"/>
      <w:marBottom w:val="0"/>
      <w:divBdr>
        <w:top w:val="none" w:sz="0" w:space="0" w:color="auto"/>
        <w:left w:val="none" w:sz="0" w:space="0" w:color="auto"/>
        <w:bottom w:val="none" w:sz="0" w:space="0" w:color="auto"/>
        <w:right w:val="none" w:sz="0" w:space="0" w:color="auto"/>
      </w:divBdr>
      <w:divsChild>
        <w:div w:id="945117267">
          <w:marLeft w:val="0"/>
          <w:marRight w:val="0"/>
          <w:marTop w:val="0"/>
          <w:marBottom w:val="0"/>
          <w:divBdr>
            <w:top w:val="none" w:sz="0" w:space="0" w:color="auto"/>
            <w:left w:val="none" w:sz="0" w:space="0" w:color="auto"/>
            <w:bottom w:val="none" w:sz="0" w:space="0" w:color="auto"/>
            <w:right w:val="none" w:sz="0" w:space="0" w:color="auto"/>
          </w:divBdr>
        </w:div>
        <w:div w:id="20117155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hyperlink" Target="https://marchespublics.montpellier3m.fr" TargetMode="External" Id="rId18" /><Relationship Type="http://schemas.openxmlformats.org/officeDocument/2006/relationships/fontTable" Target="fontTable.xml" Id="rId26" /><Relationship Type="http://schemas.openxmlformats.org/officeDocument/2006/relationships/settings" Target="settings.xml" Id="rId3" /><Relationship Type="http://schemas.openxmlformats.org/officeDocument/2006/relationships/hyperlink" Target="mailto:greffe.ta-montpellier@juradm.fr" TargetMode="External" Id="rId21" /><Relationship Type="http://schemas.openxmlformats.org/officeDocument/2006/relationships/image" Target="media/image2.png" Id="rId7" /><Relationship Type="http://schemas.openxmlformats.org/officeDocument/2006/relationships/header" Target="header3.xml" Id="rId12" /><Relationship Type="http://schemas.openxmlformats.org/officeDocument/2006/relationships/hyperlink" Target="https://www.economie.gouv.fr/daj/formulaires-declaration-du-candidat" TargetMode="External" Id="rId17" /><Relationship Type="http://schemas.openxmlformats.org/officeDocument/2006/relationships/footer" Target="footer4.xml" Id="rId25" /><Relationship Type="http://schemas.openxmlformats.org/officeDocument/2006/relationships/styles" Target="styles.xml" Id="rId2" /><Relationship Type="http://schemas.openxmlformats.org/officeDocument/2006/relationships/hyperlink" Target="https://marchespublics.montpellier3m.fr" TargetMode="External" Id="rId16" /><Relationship Type="http://schemas.openxmlformats.org/officeDocument/2006/relationships/hyperlink" Target="https://marchespublics.montpellier3m.fr" TargetMode="External" Id="rId20" /><Relationship Type="http://schemas.openxmlformats.org/officeDocument/2006/relationships/customXml" Target="../customXml/item2.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hyperlink" Target="https://www.montpellier.fr/" TargetMode="External" Id="rId24" /><Relationship Type="http://schemas.openxmlformats.org/officeDocument/2006/relationships/footnotes" Target="footnotes.xml" Id="rId5" /><Relationship Type="http://schemas.openxmlformats.org/officeDocument/2006/relationships/hyperlink" Target="mailto:correspondre@aws-france.com" TargetMode="External" Id="rId15" /><Relationship Type="http://schemas.openxmlformats.org/officeDocument/2006/relationships/hyperlink" Target="mailto:greffe.ta-montpellier@juradm.fr" TargetMode="External" Id="rId23" /><Relationship Type="http://schemas.openxmlformats.org/officeDocument/2006/relationships/customXml" Target="../customXml/item1.xml" Id="rId28"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hyperlink" Target="https://marchespublics.montpellier3m.fr" TargetMode="External" Id="rId14" /><Relationship Type="http://schemas.openxmlformats.org/officeDocument/2006/relationships/hyperlink" Target="mailto:greffe.ta-montpellier@juradm.fr" TargetMode="External" Id="rId22" /><Relationship Type="http://schemas.openxmlformats.org/officeDocument/2006/relationships/theme" Target="theme/theme1.xml" Id="rId27" /><Relationship Type="http://schemas.openxmlformats.org/officeDocument/2006/relationships/customXml" Target="../customXml/item3.xml" Id="rId30"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CE7A2E6FCAEE4BAE9118E9D112F658" ma:contentTypeVersion="16" ma:contentTypeDescription="Crée un document." ma:contentTypeScope="" ma:versionID="85c52345889b4f009d4da23732648527">
  <xsd:schema xmlns:xsd="http://www.w3.org/2001/XMLSchema" xmlns:xs="http://www.w3.org/2001/XMLSchema" xmlns:p="http://schemas.microsoft.com/office/2006/metadata/properties" xmlns:ns2="0593265d-43d0-41f1-bf90-71663c214a05" xmlns:ns3="9266256a-98fa-424e-872b-6985db9b882c" targetNamespace="http://schemas.microsoft.com/office/2006/metadata/properties" ma:root="true" ma:fieldsID="6cc3a4998f3eb61071a6e775ef3eb5dd" ns2:_="" ns3:_="">
    <xsd:import namespace="0593265d-43d0-41f1-bf90-71663c214a05"/>
    <xsd:import namespace="9266256a-98fa-424e-872b-6985db9b882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93265d-43d0-41f1-bf90-71663c214a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Balises d’images" ma:readOnly="false" ma:fieldId="{5cf76f15-5ced-4ddc-b409-7134ff3c332f}" ma:taxonomyMulti="true" ma:sspId="af9b8fe4-599e-462f-b08c-fee6fce5c5bc"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66256a-98fa-424e-872b-6985db9b882c"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element name="TaxCatchAll" ma:index="16" nillable="true" ma:displayName="Taxonomy Catch All Column" ma:hidden="true" ma:list="{835543a2-ae30-4ece-be80-c0154c880b43}" ma:internalName="TaxCatchAll" ma:showField="CatchAllData" ma:web="9266256a-98fa-424e-872b-6985db9b88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593265d-43d0-41f1-bf90-71663c214a05">
      <Terms xmlns="http://schemas.microsoft.com/office/infopath/2007/PartnerControls"/>
    </lcf76f155ced4ddcb4097134ff3c332f>
    <TaxCatchAll xmlns="9266256a-98fa-424e-872b-6985db9b882c" xsi:nil="true"/>
  </documentManagement>
</p:properties>
</file>

<file path=customXml/itemProps1.xml><?xml version="1.0" encoding="utf-8"?>
<ds:datastoreItem xmlns:ds="http://schemas.openxmlformats.org/officeDocument/2006/customXml" ds:itemID="{763417E6-EB73-428A-A12C-D7857230A5B0}"/>
</file>

<file path=customXml/itemProps2.xml><?xml version="1.0" encoding="utf-8"?>
<ds:datastoreItem xmlns:ds="http://schemas.openxmlformats.org/officeDocument/2006/customXml" ds:itemID="{AA8A30D5-A29E-4587-92CE-5C48FE0C2ABC}"/>
</file>

<file path=customXml/itemProps3.xml><?xml version="1.0" encoding="utf-8"?>
<ds:datastoreItem xmlns:ds="http://schemas.openxmlformats.org/officeDocument/2006/customXml" ds:itemID="{9F31B766-CD80-4B91-9D1F-E51DB3A7BD3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MMM</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RAMBEAU sandra</dc:creator>
  <keywords/>
  <dc:description/>
  <lastModifiedBy>BONNIER Margaux</lastModifiedBy>
  <revision>8</revision>
  <lastPrinted>2021-09-01T09:19:00.0000000Z</lastPrinted>
  <dcterms:created xsi:type="dcterms:W3CDTF">2026-08-20T06:24:00.0000000Z</dcterms:created>
  <dcterms:modified xsi:type="dcterms:W3CDTF">2026-10-01T12:23:13.4041408Z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0x01010042CE7A2E6FCAEE4BAE9118E9D112F658</vt:lpwstr>
  </property>
  <property fmtid="{D5CDD505-2E9C-101B-9397-08002B2CF9AE}" pid="3" name="MediaServiceImageTags">
    <vt:lpwstr/>
  </property>
</Properties>
</file>