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i w:val="1"/>
          <w:iCs w:val="1"/>
          <w:smallCaps w:val="1"/>
          <w:sz w:val="20"/>
          <w:szCs w:val="20"/>
        </w:rPr>
      </w:pPr>
      <w:r w:rsidDel="00000000" w:rsidR="00000000" w:rsidRPr="00000000">
        <w:rPr>
          <w:b w:val="1"/>
          <w:bCs w:val="1"/>
          <w:i w:val="1"/>
          <w:iCs w:val="1"/>
          <w:smallCaps w:val="1"/>
          <w:sz w:val="20"/>
          <w:szCs w:val="20"/>
          <w:rtl w:val="0"/>
        </w:rPr>
        <w:t xml:space="preserve">MARCHE PUBLIC – MARCHE DE SERVICE</w:t>
      </w:r>
    </w:p>
    <w:p w:rsidR="00000000" w:rsidDel="00000000" w:rsidP="00000000" w:rsidRDefault="00000000" w:rsidRPr="00000000" w14:paraId="00000002">
      <w:pPr>
        <w:jc w:val="center"/>
        <w:rPr>
          <w:sz w:val="36"/>
          <w:szCs w:val="36"/>
        </w:rPr>
      </w:pPr>
      <w:r w:rsidDel="00000000" w:rsidR="00000000" w:rsidRPr="00000000">
        <w:rPr>
          <w:rFonts w:ascii="Calibri" w:cs="Calibri" w:eastAsia="Calibri" w:hAnsi="Calibri"/>
          <w:color w:val="000000"/>
        </w:rPr>
        <w:drawing>
          <wp:inline distB="0" distT="0" distL="0" distR="0">
            <wp:extent cx="1514475" cy="151447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514475" cy="1514475"/>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jc w:val="center"/>
        <w:rPr>
          <w:b w:val="1"/>
          <w:bCs w:val="1"/>
          <w:sz w:val="40"/>
          <w:szCs w:val="40"/>
        </w:rPr>
      </w:pPr>
      <w:r w:rsidDel="00000000" w:rsidR="00000000" w:rsidRPr="00000000">
        <w:rPr>
          <w:b w:val="1"/>
          <w:bCs w:val="1"/>
          <w:sz w:val="40"/>
          <w:szCs w:val="40"/>
          <w:rtl w:val="0"/>
        </w:rPr>
        <w:t xml:space="preserve">RÈGLEMENT DE LA CONSULTATION (RC)</w:t>
      </w:r>
    </w:p>
    <w:p w:rsidR="00000000" w:rsidDel="00000000" w:rsidP="00000000" w:rsidRDefault="00000000" w:rsidRPr="00000000" w14:paraId="00000005">
      <w:pPr>
        <w:jc w:val="center"/>
        <w:rPr>
          <w:sz w:val="20"/>
          <w:szCs w:val="20"/>
        </w:rPr>
      </w:pPr>
      <w:r w:rsidDel="00000000" w:rsidR="00000000" w:rsidRPr="00000000">
        <w:rPr>
          <w:rtl w:val="0"/>
        </w:rPr>
      </w:r>
    </w:p>
    <w:p w:rsidR="00000000" w:rsidDel="00000000" w:rsidP="00000000" w:rsidRDefault="00000000" w:rsidRPr="00000000" w14:paraId="00000006">
      <w:pPr>
        <w:jc w:val="center"/>
        <w:rPr>
          <w:b w:val="1"/>
          <w:bCs w:val="1"/>
          <w:i w:val="1"/>
          <w:iCs w:val="1"/>
          <w:sz w:val="24"/>
          <w:szCs w:val="24"/>
        </w:rPr>
      </w:pPr>
      <w:r w:rsidDel="00000000" w:rsidR="00000000" w:rsidRPr="00000000">
        <w:rPr>
          <w:b w:val="1"/>
          <w:bCs w:val="1"/>
          <w:i w:val="1"/>
          <w:iCs w:val="1"/>
          <w:sz w:val="24"/>
          <w:szCs w:val="24"/>
          <w:rtl w:val="0"/>
        </w:rPr>
        <w:t xml:space="preserve">Pouvoir adjudicateur :</w:t>
      </w:r>
    </w:p>
    <w:p w:rsidR="00000000" w:rsidDel="00000000" w:rsidP="00000000" w:rsidRDefault="00000000" w:rsidRPr="00000000" w14:paraId="00000007">
      <w:pPr>
        <w:spacing w:after="0" w:line="240" w:lineRule="auto"/>
        <w:jc w:val="center"/>
        <w:rPr>
          <w:b w:val="1"/>
          <w:bCs w:val="1"/>
          <w:sz w:val="24"/>
          <w:szCs w:val="24"/>
        </w:rPr>
      </w:pPr>
      <w:r w:rsidDel="00000000" w:rsidR="00000000" w:rsidRPr="00000000">
        <w:rPr>
          <w:b w:val="1"/>
          <w:bCs w:val="1"/>
          <w:sz w:val="24"/>
          <w:szCs w:val="24"/>
          <w:rtl w:val="0"/>
        </w:rPr>
        <w:t xml:space="preserve">EPIC Office de Tourisme Lascaux Dordogne Vallée Vézère</w:t>
      </w:r>
    </w:p>
    <w:p w:rsidR="00000000" w:rsidDel="00000000" w:rsidP="00000000" w:rsidRDefault="00000000" w:rsidRPr="00000000" w14:paraId="00000008">
      <w:pPr>
        <w:spacing w:after="0" w:line="240" w:lineRule="auto"/>
        <w:jc w:val="center"/>
        <w:rPr/>
      </w:pPr>
      <w:r w:rsidDel="00000000" w:rsidR="00000000" w:rsidRPr="00000000">
        <w:rPr>
          <w:rtl w:val="0"/>
        </w:rPr>
        <w:t xml:space="preserve">Place Bertran de Born</w:t>
      </w:r>
    </w:p>
    <w:p w:rsidR="00000000" w:rsidDel="00000000" w:rsidP="00000000" w:rsidRDefault="00000000" w:rsidRPr="00000000" w14:paraId="00000009">
      <w:pPr>
        <w:spacing w:after="0" w:line="240" w:lineRule="auto"/>
        <w:jc w:val="center"/>
        <w:rPr/>
      </w:pPr>
      <w:r w:rsidDel="00000000" w:rsidR="00000000" w:rsidRPr="00000000">
        <w:rPr>
          <w:rtl w:val="0"/>
        </w:rPr>
        <w:t xml:space="preserve">24290 MONTIGNAC LASCAUX</w:t>
      </w:r>
    </w:p>
    <w:p w:rsidR="00000000" w:rsidDel="00000000" w:rsidP="00000000" w:rsidRDefault="00000000" w:rsidRPr="00000000" w14:paraId="0000000A">
      <w:pPr>
        <w:jc w:val="center"/>
        <w:rPr>
          <w:sz w:val="16"/>
          <w:szCs w:val="16"/>
        </w:rPr>
      </w:pPr>
      <w:r w:rsidDel="00000000" w:rsidR="00000000" w:rsidRPr="00000000">
        <w:rPr>
          <w:rtl w:val="0"/>
        </w:rPr>
      </w:r>
    </w:p>
    <w:p w:rsidR="00000000" w:rsidDel="00000000" w:rsidP="00000000" w:rsidRDefault="00000000" w:rsidRPr="00000000" w14:paraId="0000000B">
      <w:pPr>
        <w:jc w:val="center"/>
        <w:rPr>
          <w:b w:val="1"/>
          <w:bCs w:val="1"/>
          <w:i w:val="1"/>
          <w:iCs w:val="1"/>
          <w:sz w:val="24"/>
          <w:szCs w:val="24"/>
        </w:rPr>
      </w:pPr>
      <w:r w:rsidDel="00000000" w:rsidR="00000000" w:rsidRPr="00000000">
        <w:rPr>
          <w:b w:val="1"/>
          <w:bCs w:val="1"/>
          <w:i w:val="1"/>
          <w:iCs w:val="1"/>
          <w:sz w:val="24"/>
          <w:szCs w:val="24"/>
          <w:rtl w:val="0"/>
        </w:rPr>
        <w:t xml:space="preserve">Représentant du pouvoir adjudicateur :</w:t>
      </w:r>
    </w:p>
    <w:p w:rsidR="00000000" w:rsidDel="00000000" w:rsidP="00000000" w:rsidRDefault="00000000" w:rsidRPr="00000000" w14:paraId="0000000C">
      <w:pPr>
        <w:jc w:val="center"/>
        <w:rPr/>
      </w:pPr>
      <w:r w:rsidDel="00000000" w:rsidR="00000000" w:rsidRPr="00000000">
        <w:rPr>
          <w:rtl w:val="0"/>
        </w:rPr>
        <w:t xml:space="preserve">Madame Cécile LEPOUTRE, Directrice</w:t>
      </w:r>
    </w:p>
    <w:p w:rsidR="00000000" w:rsidDel="00000000" w:rsidP="00000000" w:rsidRDefault="00000000" w:rsidRPr="00000000" w14:paraId="0000000D">
      <w:pPr>
        <w:jc w:val="center"/>
        <w:rPr>
          <w:sz w:val="16"/>
          <w:szCs w:val="16"/>
        </w:rPr>
      </w:pPr>
      <w:r w:rsidDel="00000000" w:rsidR="00000000" w:rsidRPr="00000000">
        <w:rPr>
          <w:rtl w:val="0"/>
        </w:rPr>
      </w:r>
    </w:p>
    <w:p w:rsidR="00000000" w:rsidDel="00000000" w:rsidP="00000000" w:rsidRDefault="00000000" w:rsidRPr="00000000" w14:paraId="0000000E">
      <w:pPr>
        <w:jc w:val="center"/>
        <w:rPr>
          <w:b w:val="1"/>
          <w:bCs w:val="1"/>
          <w:i w:val="1"/>
          <w:iCs w:val="1"/>
          <w:sz w:val="24"/>
          <w:szCs w:val="24"/>
        </w:rPr>
      </w:pPr>
      <w:r w:rsidDel="00000000" w:rsidR="00000000" w:rsidRPr="00000000">
        <w:rPr>
          <w:b w:val="1"/>
          <w:bCs w:val="1"/>
          <w:i w:val="1"/>
          <w:iCs w:val="1"/>
          <w:sz w:val="24"/>
          <w:szCs w:val="24"/>
          <w:rtl w:val="0"/>
        </w:rPr>
        <w:t xml:space="preserve">Objet du marché :</w:t>
      </w:r>
    </w:p>
    <w:p w:rsidR="00000000" w:rsidDel="00000000" w:rsidP="00000000" w:rsidRDefault="00000000" w:rsidRPr="00000000" w14:paraId="0000000F">
      <w:pPr>
        <w:pBdr>
          <w:top w:color="000000" w:space="1" w:sz="12" w:val="single"/>
          <w:left w:color="000000" w:space="4" w:sz="12" w:val="single"/>
          <w:bottom w:color="000000" w:space="1" w:sz="12" w:val="single"/>
          <w:right w:color="000000" w:space="4" w:sz="12" w:val="single"/>
        </w:pBdr>
        <w:jc w:val="center"/>
        <w:rPr>
          <w:b w:val="1"/>
          <w:bCs w:val="1"/>
          <w:sz w:val="36"/>
          <w:szCs w:val="36"/>
        </w:rPr>
      </w:pPr>
      <w:r w:rsidDel="00000000" w:rsidR="00000000" w:rsidRPr="00000000">
        <w:rPr>
          <w:b w:val="1"/>
          <w:bCs w:val="1"/>
          <w:sz w:val="36"/>
          <w:szCs w:val="36"/>
          <w:rtl w:val="0"/>
        </w:rPr>
        <w:t xml:space="preserve">Impression et livraison du Magazine de Destination </w:t>
      </w:r>
    </w:p>
    <w:p w:rsidR="00000000" w:rsidDel="00000000" w:rsidP="00000000" w:rsidRDefault="00000000" w:rsidRPr="00000000" w14:paraId="00000010">
      <w:pPr>
        <w:pBdr>
          <w:top w:color="000000" w:space="1" w:sz="12" w:val="single"/>
          <w:left w:color="000000" w:space="4" w:sz="12" w:val="single"/>
          <w:bottom w:color="000000" w:space="1" w:sz="12" w:val="single"/>
          <w:right w:color="000000" w:space="4" w:sz="12" w:val="single"/>
        </w:pBdr>
        <w:jc w:val="center"/>
        <w:rPr>
          <w:b w:val="1"/>
          <w:bCs w:val="1"/>
          <w:sz w:val="36"/>
          <w:szCs w:val="36"/>
        </w:rPr>
      </w:pPr>
      <w:r w:rsidDel="00000000" w:rsidR="00000000" w:rsidRPr="00000000">
        <w:rPr>
          <w:b w:val="1"/>
          <w:bCs w:val="1"/>
          <w:sz w:val="36"/>
          <w:szCs w:val="36"/>
          <w:rtl w:val="0"/>
        </w:rPr>
        <w:t xml:space="preserve">“ Intense Périgord Noir 2027 “</w:t>
      </w:r>
    </w:p>
    <w:p w:rsidR="00000000" w:rsidDel="00000000" w:rsidP="00000000" w:rsidRDefault="00000000" w:rsidRPr="00000000" w14:paraId="00000011">
      <w:pPr>
        <w:spacing w:after="0" w:lineRule="auto"/>
        <w:jc w:val="center"/>
        <w:rPr/>
      </w:pPr>
      <w:r w:rsidDel="00000000" w:rsidR="00000000" w:rsidRPr="00000000">
        <w:rPr>
          <w:rtl w:val="0"/>
        </w:rPr>
        <w:t xml:space="preserve">Etabli en application du Code de la commande Publique</w:t>
      </w:r>
    </w:p>
    <w:p w:rsidR="00000000" w:rsidDel="00000000" w:rsidP="00000000" w:rsidRDefault="00000000" w:rsidRPr="00000000" w14:paraId="00000012">
      <w:pPr>
        <w:jc w:val="center"/>
        <w:rPr>
          <w:b w:val="1"/>
          <w:bCs w:val="1"/>
          <w:sz w:val="28"/>
          <w:szCs w:val="28"/>
        </w:rPr>
      </w:pPr>
      <w:r w:rsidDel="00000000" w:rsidR="00000000" w:rsidRPr="00000000">
        <w:rPr>
          <w:rtl w:val="0"/>
        </w:rPr>
      </w:r>
    </w:p>
    <w:p w:rsidR="00000000" w:rsidDel="00000000" w:rsidP="00000000" w:rsidRDefault="00000000" w:rsidRPr="00000000" w14:paraId="00000013">
      <w:pPr>
        <w:jc w:val="center"/>
        <w:rPr>
          <w:b w:val="1"/>
          <w:bCs w:val="1"/>
          <w:i w:val="1"/>
          <w:iCs w:val="1"/>
          <w:sz w:val="28"/>
          <w:szCs w:val="28"/>
        </w:rPr>
      </w:pPr>
      <w:r w:rsidDel="00000000" w:rsidR="00000000" w:rsidRPr="00000000">
        <w:rPr>
          <w:b w:val="1"/>
          <w:bCs w:val="1"/>
          <w:sz w:val="28"/>
          <w:szCs w:val="28"/>
          <w:rtl w:val="0"/>
        </w:rPr>
        <w:t xml:space="preserve">Marché n°2026-ED001</w:t>
      </w:r>
      <w:r w:rsidDel="00000000" w:rsidR="00000000" w:rsidRPr="00000000">
        <w:rPr>
          <w:rtl w:val="0"/>
        </w:rPr>
      </w:r>
    </w:p>
    <w:p w:rsidR="00000000" w:rsidDel="00000000" w:rsidP="00000000" w:rsidRDefault="00000000" w:rsidRPr="00000000" w14:paraId="00000014">
      <w:pPr>
        <w:spacing w:after="120" w:lineRule="auto"/>
        <w:jc w:val="center"/>
        <w:rPr>
          <w:b w:val="1"/>
          <w:bCs w:val="1"/>
          <w:i w:val="1"/>
          <w:iCs w:val="1"/>
          <w:sz w:val="24"/>
          <w:szCs w:val="24"/>
        </w:rPr>
      </w:pPr>
      <w:r w:rsidDel="00000000" w:rsidR="00000000" w:rsidRPr="00000000">
        <w:rPr>
          <w:b w:val="1"/>
          <w:bCs w:val="1"/>
          <w:i w:val="1"/>
          <w:iCs w:val="1"/>
          <w:sz w:val="24"/>
          <w:szCs w:val="24"/>
          <w:rtl w:val="0"/>
        </w:rPr>
        <w:t xml:space="preserve">La procédure de consultation utilisée est la suivante :</w:t>
      </w:r>
    </w:p>
    <w:p w:rsidR="00000000" w:rsidDel="00000000" w:rsidP="00000000" w:rsidRDefault="00000000" w:rsidRPr="00000000" w14:paraId="00000015">
      <w:pPr>
        <w:jc w:val="center"/>
        <w:rPr/>
      </w:pPr>
      <w:r w:rsidDel="00000000" w:rsidR="00000000" w:rsidRPr="00000000">
        <w:rPr>
          <w:rtl w:val="0"/>
        </w:rPr>
        <w:t xml:space="preserve">Procédure adaptée prévue par les articles L2123-1, R2123-1 </w:t>
        <w:br w:type="textWrapping"/>
        <w:t xml:space="preserve">et suivants du Code de la commande publique </w:t>
      </w:r>
    </w:p>
    <w:p w:rsidR="00000000" w:rsidDel="00000000" w:rsidP="00000000" w:rsidRDefault="00000000" w:rsidRPr="00000000" w14:paraId="00000016">
      <w:pPr>
        <w:spacing w:after="120" w:lineRule="auto"/>
        <w:jc w:val="center"/>
        <w:rPr>
          <w:b w:val="1"/>
          <w:bCs w:val="1"/>
          <w:i w:val="1"/>
          <w:iCs w:val="1"/>
          <w:sz w:val="24"/>
          <w:szCs w:val="24"/>
        </w:rPr>
      </w:pPr>
      <w:r w:rsidDel="00000000" w:rsidR="00000000" w:rsidRPr="00000000">
        <w:rPr>
          <w:b w:val="1"/>
          <w:bCs w:val="1"/>
          <w:i w:val="1"/>
          <w:iCs w:val="1"/>
          <w:sz w:val="24"/>
          <w:szCs w:val="24"/>
          <w:rtl w:val="0"/>
        </w:rPr>
        <w:t xml:space="preserve">Date et heure limites de remise des offres :</w:t>
      </w:r>
    </w:p>
    <w:p w:rsidR="00000000" w:rsidDel="00000000" w:rsidP="00000000" w:rsidRDefault="00000000" w:rsidRPr="00000000" w14:paraId="00000017">
      <w:pPr>
        <w:jc w:val="center"/>
        <w:rPr/>
      </w:pPr>
      <w:r w:rsidDel="00000000" w:rsidR="00000000" w:rsidRPr="00000000">
        <w:rPr>
          <w:rtl w:val="0"/>
        </w:rPr>
        <w:t xml:space="preserve">Mercredi  18 Novembre 2026  à 12h dernier délai</w:t>
      </w:r>
    </w:p>
    <w:p w:rsidR="00000000" w:rsidDel="00000000" w:rsidP="00000000" w:rsidRDefault="00000000" w:rsidRPr="00000000" w14:paraId="00000018">
      <w:pPr>
        <w:jc w:val="center"/>
        <w:rPr/>
      </w:pPr>
      <w:r w:rsidDel="00000000" w:rsidR="00000000" w:rsidRPr="00000000">
        <w:rPr>
          <w:rtl w:val="0"/>
        </w:rPr>
      </w:r>
    </w:p>
    <w:p w:rsidR="00000000" w:rsidDel="00000000" w:rsidP="00000000" w:rsidRDefault="00000000" w:rsidRPr="00000000" w14:paraId="00000019">
      <w:pPr>
        <w:jc w:val="center"/>
        <w:rPr/>
      </w:pPr>
      <w:r w:rsidDel="00000000" w:rsidR="00000000" w:rsidRPr="00000000">
        <w:rPr>
          <w:rtl w:val="0"/>
        </w:rPr>
      </w:r>
    </w:p>
    <w:p w:rsidR="00000000" w:rsidDel="00000000" w:rsidP="00000000" w:rsidRDefault="00000000" w:rsidRPr="00000000" w14:paraId="0000001A">
      <w:pPr>
        <w:pBdr>
          <w:top w:color="632423" w:space="1" w:sz="4" w:val="dotted"/>
          <w:left w:space="0" w:sz="0" w:val="nil"/>
          <w:bottom w:color="632423" w:space="6" w:sz="4" w:val="dotted"/>
          <w:right w:space="0" w:sz="0" w:val="nil"/>
          <w:between w:space="0" w:sz="0" w:val="nil"/>
        </w:pBdr>
        <w:spacing w:after="300" w:before="500" w:line="240" w:lineRule="auto"/>
        <w:jc w:val="left"/>
        <w:rPr>
          <w:smallCaps w:val="1"/>
          <w:color w:val="632423"/>
          <w:sz w:val="44"/>
          <w:szCs w:val="44"/>
        </w:rPr>
      </w:pPr>
      <w:r w:rsidDel="00000000" w:rsidR="00000000" w:rsidRPr="00000000">
        <w:rPr>
          <w:smallCaps w:val="1"/>
          <w:color w:val="632423"/>
          <w:sz w:val="44"/>
          <w:szCs w:val="44"/>
          <w:rtl w:val="0"/>
        </w:rPr>
        <w:t xml:space="preserve">Sommaire</w:t>
      </w:r>
    </w:p>
    <w:sdt>
      <w:sdtPr>
        <w:id w:val="-382556687"/>
        <w:docPartObj>
          <w:docPartGallery w:val="Table of Contents"/>
          <w:docPartUnique w:val="1"/>
        </w:docPartObj>
      </w:sdtPr>
      <w:sdtContent>
        <w:p w:rsidR="00000000" w:rsidDel="00000000" w:rsidP="00000000" w:rsidRDefault="00000000" w:rsidRPr="00000000" w14:paraId="0000001B">
          <w:pPr>
            <w:widowControl w:val="0"/>
            <w:tabs>
              <w:tab w:val="right" w:leader="none" w:pos="12000"/>
            </w:tabs>
            <w:spacing w:after="0" w:before="60" w:line="240" w:lineRule="auto"/>
            <w:jc w:val="left"/>
            <w:rPr>
              <w:rFonts w:ascii="Arial" w:cs="Arial" w:eastAsia="Arial" w:hAnsi="Arial"/>
              <w:b w:val="1"/>
              <w:bCs w:val="1"/>
              <w:color w:val="000000"/>
            </w:rPr>
          </w:pPr>
          <w:r w:rsidDel="00000000" w:rsidR="00000000" w:rsidRPr="00000000">
            <w:fldChar w:fldCharType="begin"/>
            <w:instrText xml:space="preserve"> TOC \h \u \z \t "Heading 1,1,Heading 2,2,Heading 3,3,Heading 4,4,Heading 5,5,Heading 6,6,"</w:instrText>
            <w:fldChar w:fldCharType="separate"/>
          </w:r>
          <w:hyperlink w:anchor="_acoz1dnpeau8">
            <w:r w:rsidDel="00000000" w:rsidR="00000000" w:rsidRPr="00000000">
              <w:rPr>
                <w:color w:val="000000"/>
                <w:rtl w:val="0"/>
              </w:rPr>
              <w:t xml:space="preserve">Article 1 - Objet de la consultation</w:t>
              <w:tab/>
              <w:t xml:space="preserve">4</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after="0" w:before="60" w:line="240" w:lineRule="auto"/>
            <w:ind w:left="360" w:firstLine="0"/>
            <w:jc w:val="left"/>
            <w:rPr>
              <w:rFonts w:ascii="Arial" w:cs="Arial" w:eastAsia="Arial" w:hAnsi="Arial"/>
              <w:color w:val="000000"/>
            </w:rPr>
          </w:pPr>
          <w:hyperlink w:anchor="_1xfugsdtgjob">
            <w:r w:rsidDel="00000000" w:rsidR="00000000" w:rsidRPr="00000000">
              <w:rPr>
                <w:color w:val="000000"/>
                <w:rtl w:val="0"/>
              </w:rPr>
              <w:t xml:space="preserve">1-1 Type de marché</w:t>
              <w:tab/>
              <w:t xml:space="preserve">4</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after="0" w:before="60" w:line="240" w:lineRule="auto"/>
            <w:ind w:left="360" w:firstLine="0"/>
            <w:jc w:val="left"/>
            <w:rPr>
              <w:rFonts w:ascii="Arial" w:cs="Arial" w:eastAsia="Arial" w:hAnsi="Arial"/>
              <w:color w:val="000000"/>
            </w:rPr>
          </w:pPr>
          <w:hyperlink w:anchor="_vvgmt94u1n8q">
            <w:r w:rsidDel="00000000" w:rsidR="00000000" w:rsidRPr="00000000">
              <w:rPr>
                <w:color w:val="000000"/>
                <w:rtl w:val="0"/>
              </w:rPr>
              <w:t xml:space="preserve">1-2 Objet du marché</w:t>
              <w:tab/>
              <w:t xml:space="preserve">4</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after="0" w:before="60" w:line="240" w:lineRule="auto"/>
            <w:ind w:left="360" w:firstLine="0"/>
            <w:jc w:val="left"/>
            <w:rPr>
              <w:rFonts w:ascii="Arial" w:cs="Arial" w:eastAsia="Arial" w:hAnsi="Arial"/>
              <w:color w:val="000000"/>
            </w:rPr>
          </w:pPr>
          <w:hyperlink w:anchor="_i8s3lqhle1al">
            <w:r w:rsidDel="00000000" w:rsidR="00000000" w:rsidRPr="00000000">
              <w:rPr>
                <w:color w:val="000000"/>
                <w:rtl w:val="0"/>
              </w:rPr>
              <w:t xml:space="preserve">1-3 Autres informations</w:t>
              <w:tab/>
              <w:t xml:space="preserve">4</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after="0" w:before="60" w:line="240" w:lineRule="auto"/>
            <w:jc w:val="left"/>
            <w:rPr>
              <w:rFonts w:ascii="Arial" w:cs="Arial" w:eastAsia="Arial" w:hAnsi="Arial"/>
              <w:b w:val="1"/>
              <w:bCs w:val="1"/>
              <w:color w:val="000000"/>
            </w:rPr>
          </w:pPr>
          <w:hyperlink w:anchor="_3hvd78j0kplx">
            <w:r w:rsidDel="00000000" w:rsidR="00000000" w:rsidRPr="00000000">
              <w:rPr>
                <w:color w:val="000000"/>
                <w:rtl w:val="0"/>
              </w:rPr>
              <w:t xml:space="preserve">Article 2 - Conditions de la consultation</w:t>
              <w:tab/>
              <w:t xml:space="preserve">5</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after="0" w:before="60" w:line="240" w:lineRule="auto"/>
            <w:ind w:left="360" w:firstLine="0"/>
            <w:jc w:val="left"/>
            <w:rPr>
              <w:rFonts w:ascii="Arial" w:cs="Arial" w:eastAsia="Arial" w:hAnsi="Arial"/>
              <w:color w:val="000000"/>
            </w:rPr>
          </w:pPr>
          <w:hyperlink w:anchor="_76y8wykpa2jh">
            <w:r w:rsidDel="00000000" w:rsidR="00000000" w:rsidRPr="00000000">
              <w:rPr>
                <w:color w:val="000000"/>
                <w:rtl w:val="0"/>
              </w:rPr>
              <w:t xml:space="preserve">2-1 Nature de la procédure</w:t>
              <w:tab/>
              <w:t xml:space="preserve">5</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after="0" w:before="60" w:line="240" w:lineRule="auto"/>
            <w:ind w:left="360" w:firstLine="0"/>
            <w:jc w:val="left"/>
            <w:rPr>
              <w:rFonts w:ascii="Arial" w:cs="Arial" w:eastAsia="Arial" w:hAnsi="Arial"/>
              <w:color w:val="000000"/>
            </w:rPr>
          </w:pPr>
          <w:hyperlink w:anchor="_6tbqc1myyi7s">
            <w:r w:rsidDel="00000000" w:rsidR="00000000" w:rsidRPr="00000000">
              <w:rPr>
                <w:color w:val="000000"/>
                <w:rtl w:val="0"/>
              </w:rPr>
              <w:t xml:space="preserve">2-2 Pouvoir adjudicateur</w:t>
              <w:tab/>
              <w:t xml:space="preserve">5</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after="0" w:before="60" w:line="240" w:lineRule="auto"/>
            <w:ind w:left="360" w:firstLine="0"/>
            <w:jc w:val="left"/>
            <w:rPr>
              <w:rFonts w:ascii="Arial" w:cs="Arial" w:eastAsia="Arial" w:hAnsi="Arial"/>
              <w:color w:val="000000"/>
            </w:rPr>
          </w:pPr>
          <w:hyperlink w:anchor="_iapdgp61g6s9">
            <w:r w:rsidDel="00000000" w:rsidR="00000000" w:rsidRPr="00000000">
              <w:rPr>
                <w:color w:val="000000"/>
                <w:rtl w:val="0"/>
              </w:rPr>
              <w:t xml:space="preserve">2-3 Structure du marché</w:t>
              <w:tab/>
              <w:t xml:space="preserve">5</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after="0" w:before="60" w:line="240" w:lineRule="auto"/>
            <w:ind w:left="360" w:firstLine="0"/>
            <w:jc w:val="left"/>
            <w:rPr>
              <w:rFonts w:ascii="Arial" w:cs="Arial" w:eastAsia="Arial" w:hAnsi="Arial"/>
              <w:color w:val="000000"/>
            </w:rPr>
          </w:pPr>
          <w:hyperlink w:anchor="_lgz36d4mdozu">
            <w:r w:rsidDel="00000000" w:rsidR="00000000" w:rsidRPr="00000000">
              <w:rPr>
                <w:color w:val="000000"/>
                <w:rtl w:val="0"/>
              </w:rPr>
              <w:t xml:space="preserve">2-4 Forme juridique de l'attributaire</w:t>
              <w:tab/>
              <w:t xml:space="preserve">5</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after="0" w:before="60" w:line="240" w:lineRule="auto"/>
            <w:ind w:left="720" w:firstLine="0"/>
            <w:jc w:val="left"/>
            <w:rPr>
              <w:rFonts w:ascii="Arial" w:cs="Arial" w:eastAsia="Arial" w:hAnsi="Arial"/>
              <w:color w:val="000000"/>
            </w:rPr>
          </w:pPr>
          <w:hyperlink w:anchor="_lhxvja2u3cd4">
            <w:r w:rsidDel="00000000" w:rsidR="00000000" w:rsidRPr="00000000">
              <w:rPr>
                <w:color w:val="000000"/>
                <w:rtl w:val="0"/>
              </w:rPr>
              <w:t xml:space="preserve">2-4-1 Candidature unique ou en groupement</w:t>
              <w:tab/>
              <w:t xml:space="preserve">5</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after="0" w:before="60" w:line="240" w:lineRule="auto"/>
            <w:ind w:left="720" w:firstLine="0"/>
            <w:jc w:val="left"/>
            <w:rPr>
              <w:rFonts w:ascii="Arial" w:cs="Arial" w:eastAsia="Arial" w:hAnsi="Arial"/>
              <w:color w:val="000000"/>
            </w:rPr>
          </w:pPr>
          <w:hyperlink w:anchor="_wfogrx6u9cv4">
            <w:r w:rsidDel="00000000" w:rsidR="00000000" w:rsidRPr="00000000">
              <w:rPr>
                <w:color w:val="000000"/>
                <w:rtl w:val="0"/>
              </w:rPr>
              <w:t xml:space="preserve">2-4-2 Marché ouvert à une seule profession particulière</w:t>
              <w:tab/>
              <w:t xml:space="preserve">6</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after="0" w:before="60" w:line="240" w:lineRule="auto"/>
            <w:ind w:left="360" w:firstLine="0"/>
            <w:jc w:val="left"/>
            <w:rPr>
              <w:rFonts w:ascii="Arial" w:cs="Arial" w:eastAsia="Arial" w:hAnsi="Arial"/>
              <w:color w:val="000000"/>
            </w:rPr>
          </w:pPr>
          <w:hyperlink w:anchor="_vdnzz0aglrfj">
            <w:r w:rsidDel="00000000" w:rsidR="00000000" w:rsidRPr="00000000">
              <w:rPr>
                <w:color w:val="000000"/>
                <w:rtl w:val="0"/>
              </w:rPr>
              <w:t xml:space="preserve">2-5 Nature des offres : solution de base, variante et option</w:t>
              <w:tab/>
              <w:t xml:space="preserve">6</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after="0" w:before="60" w:line="240" w:lineRule="auto"/>
            <w:ind w:left="720" w:firstLine="0"/>
            <w:jc w:val="left"/>
            <w:rPr>
              <w:rFonts w:ascii="Arial" w:cs="Arial" w:eastAsia="Arial" w:hAnsi="Arial"/>
              <w:color w:val="000000"/>
            </w:rPr>
          </w:pPr>
          <w:hyperlink w:anchor="_96gm1rj9g33j">
            <w:r w:rsidDel="00000000" w:rsidR="00000000" w:rsidRPr="00000000">
              <w:rPr>
                <w:color w:val="000000"/>
                <w:rtl w:val="0"/>
              </w:rPr>
              <w:t xml:space="preserve">2-5-1 Solution de base</w:t>
              <w:tab/>
              <w:t xml:space="preserve">6</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after="0" w:before="60" w:line="240" w:lineRule="auto"/>
            <w:ind w:left="720" w:firstLine="0"/>
            <w:jc w:val="left"/>
            <w:rPr>
              <w:rFonts w:ascii="Arial" w:cs="Arial" w:eastAsia="Arial" w:hAnsi="Arial"/>
              <w:color w:val="000000"/>
            </w:rPr>
          </w:pPr>
          <w:hyperlink w:anchor="_blc96ht6b6oi">
            <w:r w:rsidDel="00000000" w:rsidR="00000000" w:rsidRPr="00000000">
              <w:rPr>
                <w:color w:val="000000"/>
                <w:rtl w:val="0"/>
              </w:rPr>
              <w:t xml:space="preserve">2-5-2 Variantes</w:t>
              <w:tab/>
              <w:t xml:space="preserve">6</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after="0" w:before="60" w:line="240" w:lineRule="auto"/>
            <w:ind w:left="720" w:firstLine="0"/>
            <w:jc w:val="left"/>
            <w:rPr>
              <w:rFonts w:ascii="Arial" w:cs="Arial" w:eastAsia="Arial" w:hAnsi="Arial"/>
              <w:color w:val="000000"/>
            </w:rPr>
          </w:pPr>
          <w:hyperlink w:anchor="_xhymk2fafkpw">
            <w:r w:rsidDel="00000000" w:rsidR="00000000" w:rsidRPr="00000000">
              <w:rPr>
                <w:color w:val="000000"/>
                <w:rtl w:val="0"/>
              </w:rPr>
              <w:t xml:space="preserve">2-5-3 Compléments à apporter au Cahier des Clauses Particulières</w:t>
              <w:tab/>
              <w:t xml:space="preserve">6</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after="0" w:before="60" w:line="240" w:lineRule="auto"/>
            <w:ind w:left="360" w:firstLine="0"/>
            <w:jc w:val="left"/>
            <w:rPr>
              <w:rFonts w:ascii="Arial" w:cs="Arial" w:eastAsia="Arial" w:hAnsi="Arial"/>
              <w:color w:val="000000"/>
            </w:rPr>
          </w:pPr>
          <w:hyperlink w:anchor="_hza77p7mjw03">
            <w:r w:rsidDel="00000000" w:rsidR="00000000" w:rsidRPr="00000000">
              <w:rPr>
                <w:color w:val="000000"/>
                <w:rtl w:val="0"/>
              </w:rPr>
              <w:t xml:space="preserve">2-6 Durée du marché et délais d’exécution</w:t>
              <w:tab/>
              <w:t xml:space="preserve">6</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after="0" w:before="60" w:line="240" w:lineRule="auto"/>
            <w:ind w:left="720" w:firstLine="0"/>
            <w:jc w:val="left"/>
            <w:rPr>
              <w:rFonts w:ascii="Arial" w:cs="Arial" w:eastAsia="Arial" w:hAnsi="Arial"/>
              <w:color w:val="000000"/>
            </w:rPr>
          </w:pPr>
          <w:hyperlink w:anchor="_e6xtepx7dvdx">
            <w:r w:rsidDel="00000000" w:rsidR="00000000" w:rsidRPr="00000000">
              <w:rPr>
                <w:color w:val="000000"/>
                <w:rtl w:val="0"/>
              </w:rPr>
              <w:t xml:space="preserve">2-6-1 Durée du marché</w:t>
              <w:tab/>
              <w:t xml:space="preserve">6</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after="0" w:before="60" w:line="240" w:lineRule="auto"/>
            <w:ind w:left="720" w:firstLine="0"/>
            <w:jc w:val="left"/>
            <w:rPr>
              <w:rFonts w:ascii="Arial" w:cs="Arial" w:eastAsia="Arial" w:hAnsi="Arial"/>
              <w:color w:val="000000"/>
            </w:rPr>
          </w:pPr>
          <w:hyperlink w:anchor="_s322dvft70o">
            <w:r w:rsidDel="00000000" w:rsidR="00000000" w:rsidRPr="00000000">
              <w:rPr>
                <w:color w:val="000000"/>
                <w:rtl w:val="0"/>
              </w:rPr>
              <w:t xml:space="preserve">2-6-2 Délai(s) d'exécution</w:t>
              <w:tab/>
              <w:t xml:space="preserve">7</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after="0" w:before="60" w:line="240" w:lineRule="auto"/>
            <w:ind w:left="360" w:firstLine="0"/>
            <w:jc w:val="left"/>
            <w:rPr>
              <w:rFonts w:ascii="Arial" w:cs="Arial" w:eastAsia="Arial" w:hAnsi="Arial"/>
              <w:color w:val="000000"/>
            </w:rPr>
          </w:pPr>
          <w:hyperlink w:anchor="_2fy936aao1fq">
            <w:r w:rsidDel="00000000" w:rsidR="00000000" w:rsidRPr="00000000">
              <w:rPr>
                <w:color w:val="000000"/>
                <w:rtl w:val="0"/>
              </w:rPr>
              <w:t xml:space="preserve">2-7 Modification de détail au dossier de consultation</w:t>
              <w:tab/>
              <w:t xml:space="preserve">7</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after="0" w:before="60" w:line="240" w:lineRule="auto"/>
            <w:ind w:left="360" w:firstLine="0"/>
            <w:jc w:val="left"/>
            <w:rPr>
              <w:rFonts w:ascii="Arial" w:cs="Arial" w:eastAsia="Arial" w:hAnsi="Arial"/>
              <w:color w:val="000000"/>
            </w:rPr>
          </w:pPr>
          <w:hyperlink w:anchor="_xdp92sfopfzo">
            <w:r w:rsidDel="00000000" w:rsidR="00000000" w:rsidRPr="00000000">
              <w:rPr>
                <w:color w:val="000000"/>
                <w:rtl w:val="0"/>
              </w:rPr>
              <w:t xml:space="preserve">2-8 Délai de validité des offres</w:t>
              <w:tab/>
              <w:t xml:space="preserve">7</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after="0" w:before="60" w:line="240" w:lineRule="auto"/>
            <w:ind w:left="360" w:firstLine="0"/>
            <w:jc w:val="left"/>
            <w:rPr>
              <w:rFonts w:ascii="Arial" w:cs="Arial" w:eastAsia="Arial" w:hAnsi="Arial"/>
              <w:color w:val="000000"/>
            </w:rPr>
          </w:pPr>
          <w:hyperlink w:anchor="_tlf95pz2jgqb">
            <w:r w:rsidDel="00000000" w:rsidR="00000000" w:rsidRPr="00000000">
              <w:rPr>
                <w:color w:val="000000"/>
                <w:rtl w:val="0"/>
              </w:rPr>
              <w:t xml:space="preserve">2-9 Délai de livraison</w:t>
              <w:tab/>
              <w:t xml:space="preserve">7</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after="0" w:before="60" w:line="240" w:lineRule="auto"/>
            <w:ind w:left="360" w:firstLine="0"/>
            <w:jc w:val="left"/>
            <w:rPr>
              <w:rFonts w:ascii="Arial" w:cs="Arial" w:eastAsia="Arial" w:hAnsi="Arial"/>
              <w:color w:val="000000"/>
            </w:rPr>
          </w:pPr>
          <w:hyperlink w:anchor="_bvesnesuumg7">
            <w:r w:rsidDel="00000000" w:rsidR="00000000" w:rsidRPr="00000000">
              <w:rPr>
                <w:color w:val="000000"/>
                <w:rtl w:val="0"/>
              </w:rPr>
              <w:t xml:space="preserve">2-10 Propriété intellectuelle des projets</w:t>
              <w:tab/>
              <w:t xml:space="preserve">7</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after="0" w:before="60" w:line="240" w:lineRule="auto"/>
            <w:ind w:left="360" w:firstLine="0"/>
            <w:jc w:val="left"/>
            <w:rPr>
              <w:rFonts w:ascii="Arial" w:cs="Arial" w:eastAsia="Arial" w:hAnsi="Arial"/>
              <w:color w:val="000000"/>
            </w:rPr>
          </w:pPr>
          <w:hyperlink w:anchor="_oxkkqotapq4">
            <w:r w:rsidDel="00000000" w:rsidR="00000000" w:rsidRPr="00000000">
              <w:rPr>
                <w:color w:val="000000"/>
                <w:rtl w:val="0"/>
              </w:rPr>
              <w:t xml:space="preserve">2-11 Contenu du dossier de consultation</w:t>
              <w:tab/>
              <w:t xml:space="preserve">7</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after="0" w:before="60" w:line="240" w:lineRule="auto"/>
            <w:ind w:left="360" w:firstLine="0"/>
            <w:jc w:val="left"/>
            <w:rPr>
              <w:rFonts w:ascii="Arial" w:cs="Arial" w:eastAsia="Arial" w:hAnsi="Arial"/>
              <w:color w:val="000000"/>
            </w:rPr>
          </w:pPr>
          <w:hyperlink w:anchor="_inkys425w5tu">
            <w:r w:rsidDel="00000000" w:rsidR="00000000" w:rsidRPr="00000000">
              <w:rPr>
                <w:color w:val="000000"/>
                <w:rtl w:val="0"/>
              </w:rPr>
              <w:t xml:space="preserve">2-12 Modalités de règlement et prix du marché</w:t>
              <w:tab/>
              <w:t xml:space="preserve">8</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after="0" w:before="60" w:line="240" w:lineRule="auto"/>
            <w:ind w:left="720" w:firstLine="0"/>
            <w:jc w:val="left"/>
            <w:rPr>
              <w:rFonts w:ascii="Arial" w:cs="Arial" w:eastAsia="Arial" w:hAnsi="Arial"/>
              <w:color w:val="000000"/>
            </w:rPr>
          </w:pPr>
          <w:hyperlink w:anchor="_6gfmqcrs6ti8">
            <w:r w:rsidDel="00000000" w:rsidR="00000000" w:rsidRPr="00000000">
              <w:rPr>
                <w:color w:val="000000"/>
                <w:rtl w:val="0"/>
              </w:rPr>
              <w:t xml:space="preserve">2-12-1 Mode de paiement</w:t>
              <w:tab/>
              <w:t xml:space="preserve">8</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after="0" w:before="60" w:line="240" w:lineRule="auto"/>
            <w:ind w:left="720" w:firstLine="0"/>
            <w:jc w:val="left"/>
            <w:rPr>
              <w:rFonts w:ascii="Arial" w:cs="Arial" w:eastAsia="Arial" w:hAnsi="Arial"/>
              <w:color w:val="000000"/>
            </w:rPr>
          </w:pPr>
          <w:hyperlink w:anchor="_ds4x86ftdfaa">
            <w:r w:rsidDel="00000000" w:rsidR="00000000" w:rsidRPr="00000000">
              <w:rPr>
                <w:color w:val="000000"/>
                <w:rtl w:val="0"/>
              </w:rPr>
              <w:t xml:space="preserve">2-12-2 Délai de paiement</w:t>
              <w:tab/>
              <w:t xml:space="preserve">8</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after="0" w:before="60" w:line="240" w:lineRule="auto"/>
            <w:ind w:left="720" w:firstLine="0"/>
            <w:jc w:val="left"/>
            <w:rPr>
              <w:rFonts w:ascii="Arial" w:cs="Arial" w:eastAsia="Arial" w:hAnsi="Arial"/>
              <w:color w:val="000000"/>
            </w:rPr>
          </w:pPr>
          <w:hyperlink w:anchor="_pmwrd887t4it">
            <w:r w:rsidDel="00000000" w:rsidR="00000000" w:rsidRPr="00000000">
              <w:rPr>
                <w:color w:val="000000"/>
                <w:rtl w:val="0"/>
              </w:rPr>
              <w:t xml:space="preserve">2-12-3 Monnaie utilisée</w:t>
              <w:tab/>
              <w:t xml:space="preserve">8</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after="0" w:before="60" w:line="240" w:lineRule="auto"/>
            <w:ind w:left="360" w:firstLine="0"/>
            <w:jc w:val="left"/>
            <w:rPr>
              <w:rFonts w:ascii="Arial" w:cs="Arial" w:eastAsia="Arial" w:hAnsi="Arial"/>
              <w:color w:val="000000"/>
            </w:rPr>
          </w:pPr>
          <w:hyperlink w:anchor="_ctcdjiw7tekm">
            <w:r w:rsidDel="00000000" w:rsidR="00000000" w:rsidRPr="00000000">
              <w:rPr>
                <w:color w:val="000000"/>
                <w:rtl w:val="0"/>
              </w:rPr>
              <w:t xml:space="preserve">2-13 Cautionnement et garanties exigées</w:t>
              <w:tab/>
              <w:t xml:space="preserve">8</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after="0" w:before="60" w:line="240" w:lineRule="auto"/>
            <w:ind w:left="360" w:firstLine="0"/>
            <w:jc w:val="left"/>
            <w:rPr>
              <w:rFonts w:ascii="Arial" w:cs="Arial" w:eastAsia="Arial" w:hAnsi="Arial"/>
              <w:color w:val="000000"/>
            </w:rPr>
          </w:pPr>
          <w:hyperlink w:anchor="_yhgx3gbnok6c">
            <w:r w:rsidDel="00000000" w:rsidR="00000000" w:rsidRPr="00000000">
              <w:rPr>
                <w:color w:val="000000"/>
                <w:rtl w:val="0"/>
              </w:rPr>
              <w:t xml:space="preserve">2-14 Modalités de financement</w:t>
              <w:tab/>
              <w:t xml:space="preserve">8</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after="0" w:before="60" w:line="240" w:lineRule="auto"/>
            <w:jc w:val="left"/>
            <w:rPr>
              <w:rFonts w:ascii="Arial" w:cs="Arial" w:eastAsia="Arial" w:hAnsi="Arial"/>
              <w:b w:val="1"/>
              <w:bCs w:val="1"/>
              <w:color w:val="000000"/>
            </w:rPr>
          </w:pPr>
          <w:hyperlink w:anchor="_wvj65vk5611z">
            <w:r w:rsidDel="00000000" w:rsidR="00000000" w:rsidRPr="00000000">
              <w:rPr>
                <w:color w:val="000000"/>
                <w:rtl w:val="0"/>
              </w:rPr>
              <w:t xml:space="preserve">Article 3 - Modalités de remise des candidatures et des offres</w:t>
              <w:tab/>
              <w:t xml:space="preserve">8</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after="0" w:before="60" w:line="240" w:lineRule="auto"/>
            <w:ind w:left="360" w:firstLine="0"/>
            <w:jc w:val="left"/>
            <w:rPr>
              <w:rFonts w:ascii="Arial" w:cs="Arial" w:eastAsia="Arial" w:hAnsi="Arial"/>
              <w:color w:val="000000"/>
            </w:rPr>
          </w:pPr>
          <w:hyperlink w:anchor="_c43btgddivjf">
            <w:r w:rsidDel="00000000" w:rsidR="00000000" w:rsidRPr="00000000">
              <w:rPr>
                <w:color w:val="000000"/>
                <w:rtl w:val="0"/>
              </w:rPr>
              <w:t xml:space="preserve">3-1 Les renseignements relatifs à la candidature</w:t>
              <w:tab/>
              <w:t xml:space="preserve">8</w:t>
            </w:r>
          </w:hyperlink>
          <w:r w:rsidDel="00000000" w:rsidR="00000000" w:rsidRPr="00000000">
            <w:rPr>
              <w:rtl w:val="0"/>
            </w:rPr>
          </w:r>
        </w:p>
        <w:p w:rsidR="00000000" w:rsidDel="00000000" w:rsidP="00000000" w:rsidRDefault="00000000" w:rsidRPr="00000000" w14:paraId="0000003A">
          <w:pPr>
            <w:widowControl w:val="0"/>
            <w:tabs>
              <w:tab w:val="right" w:leader="none" w:pos="12000"/>
            </w:tabs>
            <w:spacing w:after="0" w:before="60" w:line="240" w:lineRule="auto"/>
            <w:ind w:left="720" w:firstLine="0"/>
            <w:jc w:val="left"/>
            <w:rPr>
              <w:rFonts w:ascii="Arial" w:cs="Arial" w:eastAsia="Arial" w:hAnsi="Arial"/>
              <w:color w:val="000000"/>
            </w:rPr>
          </w:pPr>
          <w:hyperlink w:anchor="_ivtxebz7yzep">
            <w:r w:rsidDel="00000000" w:rsidR="00000000" w:rsidRPr="00000000">
              <w:rPr>
                <w:color w:val="000000"/>
                <w:rtl w:val="0"/>
              </w:rPr>
              <w:t xml:space="preserve">3-1-1 Documents à fournir par tous les candidats pour apprécier leur capacité professionnelle, technique et financière à exécuter le marché</w:t>
              <w:tab/>
              <w:t xml:space="preserve">8</w:t>
            </w:r>
          </w:hyperlink>
          <w:r w:rsidDel="00000000" w:rsidR="00000000" w:rsidRPr="00000000">
            <w:rPr>
              <w:rtl w:val="0"/>
            </w:rPr>
          </w:r>
        </w:p>
        <w:p w:rsidR="00000000" w:rsidDel="00000000" w:rsidP="00000000" w:rsidRDefault="00000000" w:rsidRPr="00000000" w14:paraId="0000003B">
          <w:pPr>
            <w:widowControl w:val="0"/>
            <w:tabs>
              <w:tab w:val="right" w:leader="none" w:pos="12000"/>
            </w:tabs>
            <w:spacing w:after="0" w:before="60" w:line="240" w:lineRule="auto"/>
            <w:ind w:left="720" w:firstLine="0"/>
            <w:jc w:val="left"/>
            <w:rPr>
              <w:rFonts w:ascii="Arial" w:cs="Arial" w:eastAsia="Arial" w:hAnsi="Arial"/>
              <w:color w:val="000000"/>
            </w:rPr>
          </w:pPr>
          <w:hyperlink w:anchor="_dgmxjhxvgsxp">
            <w:r w:rsidDel="00000000" w:rsidR="00000000" w:rsidRPr="00000000">
              <w:rPr>
                <w:color w:val="000000"/>
                <w:rtl w:val="0"/>
              </w:rPr>
              <w:t xml:space="preserve">3-1-2 Documents à fournir pour une candidature présentée en groupement d’entreprises</w:t>
              <w:tab/>
              <w:t xml:space="preserve">9</w:t>
            </w:r>
          </w:hyperlink>
          <w:r w:rsidDel="00000000" w:rsidR="00000000" w:rsidRPr="00000000">
            <w:rPr>
              <w:rtl w:val="0"/>
            </w:rPr>
          </w:r>
        </w:p>
        <w:p w:rsidR="00000000" w:rsidDel="00000000" w:rsidP="00000000" w:rsidRDefault="00000000" w:rsidRPr="00000000" w14:paraId="0000003C">
          <w:pPr>
            <w:widowControl w:val="0"/>
            <w:tabs>
              <w:tab w:val="right" w:leader="none" w:pos="12000"/>
            </w:tabs>
            <w:spacing w:after="0" w:before="60" w:line="240" w:lineRule="auto"/>
            <w:ind w:left="720" w:firstLine="0"/>
            <w:jc w:val="left"/>
            <w:rPr>
              <w:rFonts w:ascii="Arial" w:cs="Arial" w:eastAsia="Arial" w:hAnsi="Arial"/>
              <w:color w:val="000000"/>
            </w:rPr>
          </w:pPr>
          <w:hyperlink w:anchor="_ivtj2yidigls">
            <w:r w:rsidDel="00000000" w:rsidR="00000000" w:rsidRPr="00000000">
              <w:rPr>
                <w:color w:val="000000"/>
                <w:rtl w:val="0"/>
              </w:rPr>
              <w:t xml:space="preserve">3-1-3 La preuve des capacités par la sous-traitance et l’intervention de tiers</w:t>
              <w:tab/>
              <w:t xml:space="preserve">9</w:t>
            </w:r>
          </w:hyperlink>
          <w:r w:rsidDel="00000000" w:rsidR="00000000" w:rsidRPr="00000000">
            <w:rPr>
              <w:rtl w:val="0"/>
            </w:rPr>
          </w:r>
        </w:p>
        <w:p w:rsidR="00000000" w:rsidDel="00000000" w:rsidP="00000000" w:rsidRDefault="00000000" w:rsidRPr="00000000" w14:paraId="0000003D">
          <w:pPr>
            <w:widowControl w:val="0"/>
            <w:tabs>
              <w:tab w:val="right" w:leader="none" w:pos="12000"/>
            </w:tabs>
            <w:spacing w:after="0" w:before="60" w:line="240" w:lineRule="auto"/>
            <w:ind w:left="720" w:firstLine="0"/>
            <w:jc w:val="left"/>
            <w:rPr>
              <w:rFonts w:ascii="Arial" w:cs="Arial" w:eastAsia="Arial" w:hAnsi="Arial"/>
              <w:color w:val="000000"/>
            </w:rPr>
          </w:pPr>
          <w:hyperlink w:anchor="_6fzokv55hzej">
            <w:r w:rsidDel="00000000" w:rsidR="00000000" w:rsidRPr="00000000">
              <w:rPr>
                <w:color w:val="000000"/>
                <w:rtl w:val="0"/>
              </w:rPr>
              <w:t xml:space="preserve">3-1-4 Régularisation possible des pièces administratives à la discrétion de l’Office de Tourisme Lascaux Dordogne Vallée Vézère</w:t>
              <w:tab/>
              <w:t xml:space="preserve">10</w:t>
            </w:r>
          </w:hyperlink>
          <w:r w:rsidDel="00000000" w:rsidR="00000000" w:rsidRPr="00000000">
            <w:rPr>
              <w:rtl w:val="0"/>
            </w:rPr>
          </w:r>
        </w:p>
        <w:p w:rsidR="00000000" w:rsidDel="00000000" w:rsidP="00000000" w:rsidRDefault="00000000" w:rsidRPr="00000000" w14:paraId="0000003E">
          <w:pPr>
            <w:widowControl w:val="0"/>
            <w:tabs>
              <w:tab w:val="right" w:leader="none" w:pos="12000"/>
            </w:tabs>
            <w:spacing w:after="0" w:before="60" w:line="240" w:lineRule="auto"/>
            <w:ind w:left="360" w:firstLine="0"/>
            <w:jc w:val="left"/>
            <w:rPr>
              <w:rFonts w:ascii="Arial" w:cs="Arial" w:eastAsia="Arial" w:hAnsi="Arial"/>
              <w:color w:val="000000"/>
            </w:rPr>
          </w:pPr>
          <w:hyperlink w:anchor="_nzdul9q3vxf2">
            <w:r w:rsidDel="00000000" w:rsidR="00000000" w:rsidRPr="00000000">
              <w:rPr>
                <w:color w:val="000000"/>
                <w:rtl w:val="0"/>
              </w:rPr>
              <w:t xml:space="preserve">3-2 Les pièces de l’offre</w:t>
              <w:tab/>
              <w:t xml:space="preserve">10</w:t>
            </w:r>
          </w:hyperlink>
          <w:r w:rsidDel="00000000" w:rsidR="00000000" w:rsidRPr="00000000">
            <w:rPr>
              <w:rtl w:val="0"/>
            </w:rPr>
          </w:r>
        </w:p>
        <w:p w:rsidR="00000000" w:rsidDel="00000000" w:rsidP="00000000" w:rsidRDefault="00000000" w:rsidRPr="00000000" w14:paraId="0000003F">
          <w:pPr>
            <w:widowControl w:val="0"/>
            <w:tabs>
              <w:tab w:val="right" w:leader="none" w:pos="12000"/>
            </w:tabs>
            <w:spacing w:after="0" w:before="60" w:line="240" w:lineRule="auto"/>
            <w:jc w:val="left"/>
            <w:rPr>
              <w:rFonts w:ascii="Arial" w:cs="Arial" w:eastAsia="Arial" w:hAnsi="Arial"/>
              <w:b w:val="1"/>
              <w:bCs w:val="1"/>
              <w:color w:val="000000"/>
            </w:rPr>
          </w:pPr>
          <w:hyperlink w:anchor="_ld1qt7vbyicq">
            <w:r w:rsidDel="00000000" w:rsidR="00000000" w:rsidRPr="00000000">
              <w:rPr>
                <w:color w:val="000000"/>
                <w:rtl w:val="0"/>
              </w:rPr>
              <w:t xml:space="preserve">Article 4 - Analyse des candidatures et jugement des offres</w:t>
              <w:tab/>
              <w:t xml:space="preserve">11</w:t>
            </w:r>
          </w:hyperlink>
          <w:r w:rsidDel="00000000" w:rsidR="00000000" w:rsidRPr="00000000">
            <w:rPr>
              <w:rtl w:val="0"/>
            </w:rPr>
          </w:r>
        </w:p>
        <w:p w:rsidR="00000000" w:rsidDel="00000000" w:rsidP="00000000" w:rsidRDefault="00000000" w:rsidRPr="00000000" w14:paraId="00000040">
          <w:pPr>
            <w:widowControl w:val="0"/>
            <w:tabs>
              <w:tab w:val="right" w:leader="none" w:pos="12000"/>
            </w:tabs>
            <w:spacing w:after="0" w:before="60" w:line="240" w:lineRule="auto"/>
            <w:ind w:left="360" w:firstLine="0"/>
            <w:jc w:val="left"/>
            <w:rPr>
              <w:rFonts w:ascii="Arial" w:cs="Arial" w:eastAsia="Arial" w:hAnsi="Arial"/>
              <w:color w:val="000000"/>
            </w:rPr>
          </w:pPr>
          <w:hyperlink w:anchor="_8pprwj92n5vn">
            <w:r w:rsidDel="00000000" w:rsidR="00000000" w:rsidRPr="00000000">
              <w:rPr>
                <w:color w:val="000000"/>
                <w:rtl w:val="0"/>
              </w:rPr>
              <w:t xml:space="preserve">4-1 Analyse des candidatures</w:t>
              <w:tab/>
              <w:t xml:space="preserve">11</w:t>
            </w:r>
          </w:hyperlink>
          <w:r w:rsidDel="00000000" w:rsidR="00000000" w:rsidRPr="00000000">
            <w:rPr>
              <w:rtl w:val="0"/>
            </w:rPr>
          </w:r>
        </w:p>
        <w:p w:rsidR="00000000" w:rsidDel="00000000" w:rsidP="00000000" w:rsidRDefault="00000000" w:rsidRPr="00000000" w14:paraId="00000041">
          <w:pPr>
            <w:widowControl w:val="0"/>
            <w:tabs>
              <w:tab w:val="right" w:leader="none" w:pos="12000"/>
            </w:tabs>
            <w:spacing w:after="0" w:before="60" w:line="240" w:lineRule="auto"/>
            <w:ind w:left="360" w:firstLine="0"/>
            <w:jc w:val="left"/>
            <w:rPr>
              <w:rFonts w:ascii="Arial" w:cs="Arial" w:eastAsia="Arial" w:hAnsi="Arial"/>
              <w:color w:val="000000"/>
            </w:rPr>
          </w:pPr>
          <w:hyperlink w:anchor="_j2vsj1kelud9">
            <w:r w:rsidDel="00000000" w:rsidR="00000000" w:rsidRPr="00000000">
              <w:rPr>
                <w:color w:val="000000"/>
                <w:rtl w:val="0"/>
              </w:rPr>
              <w:t xml:space="preserve">4-2 Analyse des offres et négociation éventuelle</w:t>
              <w:tab/>
              <w:t xml:space="preserve">11</w:t>
            </w:r>
          </w:hyperlink>
          <w:r w:rsidDel="00000000" w:rsidR="00000000" w:rsidRPr="00000000">
            <w:rPr>
              <w:rtl w:val="0"/>
            </w:rPr>
          </w:r>
        </w:p>
        <w:p w:rsidR="00000000" w:rsidDel="00000000" w:rsidP="00000000" w:rsidRDefault="00000000" w:rsidRPr="00000000" w14:paraId="00000042">
          <w:pPr>
            <w:widowControl w:val="0"/>
            <w:tabs>
              <w:tab w:val="right" w:leader="none" w:pos="12000"/>
            </w:tabs>
            <w:spacing w:after="0" w:before="60" w:line="240" w:lineRule="auto"/>
            <w:ind w:left="720" w:firstLine="0"/>
            <w:jc w:val="left"/>
            <w:rPr>
              <w:rFonts w:ascii="Arial" w:cs="Arial" w:eastAsia="Arial" w:hAnsi="Arial"/>
              <w:color w:val="000000"/>
            </w:rPr>
          </w:pPr>
          <w:hyperlink w:anchor="_nczh5j52nsv8">
            <w:r w:rsidDel="00000000" w:rsidR="00000000" w:rsidRPr="00000000">
              <w:rPr>
                <w:color w:val="000000"/>
                <w:rtl w:val="0"/>
              </w:rPr>
              <w:t xml:space="preserve">4-2-1 La négociation</w:t>
              <w:tab/>
              <w:t xml:space="preserve">11</w:t>
            </w:r>
          </w:hyperlink>
          <w:r w:rsidDel="00000000" w:rsidR="00000000" w:rsidRPr="00000000">
            <w:rPr>
              <w:rtl w:val="0"/>
            </w:rPr>
          </w:r>
        </w:p>
        <w:p w:rsidR="00000000" w:rsidDel="00000000" w:rsidP="00000000" w:rsidRDefault="00000000" w:rsidRPr="00000000" w14:paraId="00000043">
          <w:pPr>
            <w:widowControl w:val="0"/>
            <w:tabs>
              <w:tab w:val="right" w:leader="none" w:pos="12000"/>
            </w:tabs>
            <w:spacing w:after="0" w:before="60" w:line="240" w:lineRule="auto"/>
            <w:ind w:left="720" w:firstLine="0"/>
            <w:jc w:val="left"/>
            <w:rPr>
              <w:rFonts w:ascii="Arial" w:cs="Arial" w:eastAsia="Arial" w:hAnsi="Arial"/>
              <w:color w:val="000000"/>
            </w:rPr>
          </w:pPr>
          <w:hyperlink w:anchor="_nyitod2o7jm2">
            <w:r w:rsidDel="00000000" w:rsidR="00000000" w:rsidRPr="00000000">
              <w:rPr>
                <w:color w:val="000000"/>
                <w:rtl w:val="0"/>
              </w:rPr>
              <w:t xml:space="preserve">4-2-2 Le classement des offres</w:t>
              <w:tab/>
              <w:t xml:space="preserve">12</w:t>
            </w:r>
          </w:hyperlink>
          <w:r w:rsidDel="00000000" w:rsidR="00000000" w:rsidRPr="00000000">
            <w:rPr>
              <w:rtl w:val="0"/>
            </w:rPr>
          </w:r>
        </w:p>
        <w:p w:rsidR="00000000" w:rsidDel="00000000" w:rsidP="00000000" w:rsidRDefault="00000000" w:rsidRPr="00000000" w14:paraId="00000044">
          <w:pPr>
            <w:widowControl w:val="0"/>
            <w:tabs>
              <w:tab w:val="right" w:leader="none" w:pos="12000"/>
            </w:tabs>
            <w:spacing w:after="0" w:before="60" w:line="240" w:lineRule="auto"/>
            <w:ind w:left="360" w:firstLine="0"/>
            <w:jc w:val="left"/>
            <w:rPr>
              <w:rFonts w:ascii="Arial" w:cs="Arial" w:eastAsia="Arial" w:hAnsi="Arial"/>
              <w:color w:val="000000"/>
            </w:rPr>
          </w:pPr>
          <w:hyperlink w:anchor="_gmfg53bgzq3r">
            <w:r w:rsidDel="00000000" w:rsidR="00000000" w:rsidRPr="00000000">
              <w:rPr>
                <w:color w:val="000000"/>
                <w:rtl w:val="0"/>
              </w:rPr>
              <w:t xml:space="preserve">4-3 Autres clauses d’exclusion</w:t>
              <w:tab/>
              <w:t xml:space="preserve">13</w:t>
            </w:r>
          </w:hyperlink>
          <w:r w:rsidDel="00000000" w:rsidR="00000000" w:rsidRPr="00000000">
            <w:rPr>
              <w:rtl w:val="0"/>
            </w:rPr>
          </w:r>
        </w:p>
        <w:p w:rsidR="00000000" w:rsidDel="00000000" w:rsidP="00000000" w:rsidRDefault="00000000" w:rsidRPr="00000000" w14:paraId="00000045">
          <w:pPr>
            <w:widowControl w:val="0"/>
            <w:tabs>
              <w:tab w:val="right" w:leader="none" w:pos="12000"/>
            </w:tabs>
            <w:spacing w:after="0" w:before="60" w:line="240" w:lineRule="auto"/>
            <w:ind w:left="720" w:firstLine="0"/>
            <w:jc w:val="left"/>
            <w:rPr>
              <w:rFonts w:ascii="Arial" w:cs="Arial" w:eastAsia="Arial" w:hAnsi="Arial"/>
              <w:color w:val="000000"/>
            </w:rPr>
          </w:pPr>
          <w:hyperlink w:anchor="_iir6bxb8u6ub">
            <w:r w:rsidDel="00000000" w:rsidR="00000000" w:rsidRPr="00000000">
              <w:rPr>
                <w:color w:val="000000"/>
                <w:rtl w:val="0"/>
              </w:rPr>
              <w:t xml:space="preserve">4-3-1 Au stade des candidatures</w:t>
              <w:tab/>
              <w:t xml:space="preserve">13</w:t>
            </w:r>
          </w:hyperlink>
          <w:r w:rsidDel="00000000" w:rsidR="00000000" w:rsidRPr="00000000">
            <w:rPr>
              <w:rtl w:val="0"/>
            </w:rPr>
          </w:r>
        </w:p>
        <w:p w:rsidR="00000000" w:rsidDel="00000000" w:rsidP="00000000" w:rsidRDefault="00000000" w:rsidRPr="00000000" w14:paraId="00000046">
          <w:pPr>
            <w:widowControl w:val="0"/>
            <w:tabs>
              <w:tab w:val="right" w:leader="none" w:pos="12000"/>
            </w:tabs>
            <w:spacing w:after="0" w:before="60" w:line="240" w:lineRule="auto"/>
            <w:ind w:left="720" w:firstLine="0"/>
            <w:jc w:val="left"/>
            <w:rPr>
              <w:rFonts w:ascii="Arial" w:cs="Arial" w:eastAsia="Arial" w:hAnsi="Arial"/>
              <w:color w:val="000000"/>
            </w:rPr>
          </w:pPr>
          <w:hyperlink w:anchor="_26rj8p7zbgot">
            <w:r w:rsidDel="00000000" w:rsidR="00000000" w:rsidRPr="00000000">
              <w:rPr>
                <w:color w:val="000000"/>
                <w:rtl w:val="0"/>
              </w:rPr>
              <w:t xml:space="preserve">4-3-2 Au stade des offres</w:t>
              <w:tab/>
              <w:t xml:space="preserve">13</w:t>
            </w:r>
          </w:hyperlink>
          <w:r w:rsidDel="00000000" w:rsidR="00000000" w:rsidRPr="00000000">
            <w:rPr>
              <w:rtl w:val="0"/>
            </w:rPr>
          </w:r>
        </w:p>
        <w:p w:rsidR="00000000" w:rsidDel="00000000" w:rsidP="00000000" w:rsidRDefault="00000000" w:rsidRPr="00000000" w14:paraId="00000047">
          <w:pPr>
            <w:widowControl w:val="0"/>
            <w:tabs>
              <w:tab w:val="right" w:leader="none" w:pos="12000"/>
            </w:tabs>
            <w:spacing w:after="0" w:before="60" w:line="240" w:lineRule="auto"/>
            <w:ind w:left="360" w:firstLine="0"/>
            <w:jc w:val="left"/>
            <w:rPr>
              <w:rFonts w:ascii="Arial" w:cs="Arial" w:eastAsia="Arial" w:hAnsi="Arial"/>
              <w:color w:val="000000"/>
            </w:rPr>
          </w:pPr>
          <w:hyperlink w:anchor="_sqb74er5gqdj">
            <w:r w:rsidDel="00000000" w:rsidR="00000000" w:rsidRPr="00000000">
              <w:rPr>
                <w:color w:val="000000"/>
                <w:rtl w:val="0"/>
              </w:rPr>
              <w:t xml:space="preserve">4-4 Documents à fournir en cas d’attribution du marché</w:t>
              <w:tab/>
              <w:t xml:space="preserve">14</w:t>
            </w:r>
          </w:hyperlink>
          <w:r w:rsidDel="00000000" w:rsidR="00000000" w:rsidRPr="00000000">
            <w:rPr>
              <w:rtl w:val="0"/>
            </w:rPr>
          </w:r>
        </w:p>
        <w:p w:rsidR="00000000" w:rsidDel="00000000" w:rsidP="00000000" w:rsidRDefault="00000000" w:rsidRPr="00000000" w14:paraId="00000048">
          <w:pPr>
            <w:widowControl w:val="0"/>
            <w:tabs>
              <w:tab w:val="right" w:leader="none" w:pos="12000"/>
            </w:tabs>
            <w:spacing w:after="0" w:before="60" w:line="240" w:lineRule="auto"/>
            <w:ind w:left="360" w:firstLine="0"/>
            <w:jc w:val="left"/>
            <w:rPr>
              <w:rFonts w:ascii="Arial" w:cs="Arial" w:eastAsia="Arial" w:hAnsi="Arial"/>
              <w:color w:val="000000"/>
            </w:rPr>
          </w:pPr>
          <w:hyperlink w:anchor="_jhy39m51uop2">
            <w:r w:rsidDel="00000000" w:rsidR="00000000" w:rsidRPr="00000000">
              <w:rPr>
                <w:color w:val="000000"/>
                <w:rtl w:val="0"/>
              </w:rPr>
              <w:t xml:space="preserve">4-5 Composition du jury</w:t>
              <w:tab/>
              <w:t xml:space="preserve">15</w:t>
            </w:r>
          </w:hyperlink>
          <w:r w:rsidDel="00000000" w:rsidR="00000000" w:rsidRPr="00000000">
            <w:rPr>
              <w:rtl w:val="0"/>
            </w:rPr>
          </w:r>
        </w:p>
        <w:p w:rsidR="00000000" w:rsidDel="00000000" w:rsidP="00000000" w:rsidRDefault="00000000" w:rsidRPr="00000000" w14:paraId="00000049">
          <w:pPr>
            <w:widowControl w:val="0"/>
            <w:tabs>
              <w:tab w:val="right" w:leader="none" w:pos="12000"/>
            </w:tabs>
            <w:spacing w:after="0" w:before="60" w:line="240" w:lineRule="auto"/>
            <w:jc w:val="left"/>
            <w:rPr>
              <w:rFonts w:ascii="Arial" w:cs="Arial" w:eastAsia="Arial" w:hAnsi="Arial"/>
              <w:b w:val="1"/>
              <w:bCs w:val="1"/>
              <w:color w:val="000000"/>
            </w:rPr>
          </w:pPr>
          <w:hyperlink w:anchor="_udx5cdulww2f">
            <w:r w:rsidDel="00000000" w:rsidR="00000000" w:rsidRPr="00000000">
              <w:rPr>
                <w:color w:val="000000"/>
                <w:rtl w:val="0"/>
              </w:rPr>
              <w:t xml:space="preserve">Article 5 - Conditions d'envoi ou de remise des plis</w:t>
              <w:tab/>
              <w:t xml:space="preserve">15</w:t>
            </w:r>
          </w:hyperlink>
          <w:r w:rsidDel="00000000" w:rsidR="00000000" w:rsidRPr="00000000">
            <w:rPr>
              <w:rtl w:val="0"/>
            </w:rPr>
          </w:r>
        </w:p>
        <w:p w:rsidR="00000000" w:rsidDel="00000000" w:rsidP="00000000" w:rsidRDefault="00000000" w:rsidRPr="00000000" w14:paraId="0000004A">
          <w:pPr>
            <w:widowControl w:val="0"/>
            <w:tabs>
              <w:tab w:val="right" w:leader="none" w:pos="12000"/>
            </w:tabs>
            <w:spacing w:after="0" w:before="60" w:line="240" w:lineRule="auto"/>
            <w:ind w:left="360" w:firstLine="0"/>
            <w:jc w:val="left"/>
            <w:rPr>
              <w:rFonts w:ascii="Arial" w:cs="Arial" w:eastAsia="Arial" w:hAnsi="Arial"/>
              <w:color w:val="000000"/>
            </w:rPr>
          </w:pPr>
          <w:hyperlink w:anchor="_srh5fxdic0du">
            <w:r w:rsidDel="00000000" w:rsidR="00000000" w:rsidRPr="00000000">
              <w:rPr>
                <w:color w:val="000000"/>
                <w:rtl w:val="0"/>
              </w:rPr>
              <w:t xml:space="preserve">5-1 Transmission électronique</w:t>
              <w:tab/>
              <w:t xml:space="preserve">15</w:t>
            </w:r>
          </w:hyperlink>
          <w:r w:rsidDel="00000000" w:rsidR="00000000" w:rsidRPr="00000000">
            <w:rPr>
              <w:rtl w:val="0"/>
            </w:rPr>
          </w:r>
        </w:p>
        <w:p w:rsidR="00000000" w:rsidDel="00000000" w:rsidP="00000000" w:rsidRDefault="00000000" w:rsidRPr="00000000" w14:paraId="0000004B">
          <w:pPr>
            <w:widowControl w:val="0"/>
            <w:tabs>
              <w:tab w:val="right" w:leader="none" w:pos="12000"/>
            </w:tabs>
            <w:spacing w:after="0" w:before="60" w:line="240" w:lineRule="auto"/>
            <w:ind w:left="360" w:firstLine="0"/>
            <w:jc w:val="left"/>
            <w:rPr>
              <w:rFonts w:ascii="Arial" w:cs="Arial" w:eastAsia="Arial" w:hAnsi="Arial"/>
              <w:color w:val="000000"/>
            </w:rPr>
          </w:pPr>
          <w:hyperlink w:anchor="_qbv60cbqmwra">
            <w:r w:rsidDel="00000000" w:rsidR="00000000" w:rsidRPr="00000000">
              <w:rPr>
                <w:color w:val="000000"/>
                <w:rtl w:val="0"/>
              </w:rPr>
              <w:t xml:space="preserve">5-2 Transmission sur support papier</w:t>
              <w:tab/>
              <w:t xml:space="preserve">17</w:t>
            </w:r>
          </w:hyperlink>
          <w:r w:rsidDel="00000000" w:rsidR="00000000" w:rsidRPr="00000000">
            <w:rPr>
              <w:rtl w:val="0"/>
            </w:rPr>
          </w:r>
        </w:p>
        <w:p w:rsidR="00000000" w:rsidDel="00000000" w:rsidP="00000000" w:rsidRDefault="00000000" w:rsidRPr="00000000" w14:paraId="0000004C">
          <w:pPr>
            <w:widowControl w:val="0"/>
            <w:tabs>
              <w:tab w:val="right" w:leader="none" w:pos="12000"/>
            </w:tabs>
            <w:spacing w:after="0" w:before="60" w:line="240" w:lineRule="auto"/>
            <w:jc w:val="left"/>
            <w:rPr>
              <w:rFonts w:ascii="Arial" w:cs="Arial" w:eastAsia="Arial" w:hAnsi="Arial"/>
              <w:b w:val="1"/>
              <w:bCs w:val="1"/>
              <w:color w:val="000000"/>
            </w:rPr>
          </w:pPr>
          <w:hyperlink w:anchor="_g642i0yygqin">
            <w:r w:rsidDel="00000000" w:rsidR="00000000" w:rsidRPr="00000000">
              <w:rPr>
                <w:color w:val="000000"/>
                <w:rtl w:val="0"/>
              </w:rPr>
              <w:t xml:space="preserve">Article 6 - Indemnités des candidats ayant remis une offre</w:t>
              <w:tab/>
              <w:t xml:space="preserve">17</w:t>
            </w:r>
          </w:hyperlink>
          <w:r w:rsidDel="00000000" w:rsidR="00000000" w:rsidRPr="00000000">
            <w:rPr>
              <w:rtl w:val="0"/>
            </w:rPr>
          </w:r>
        </w:p>
        <w:p w:rsidR="00000000" w:rsidDel="00000000" w:rsidP="00000000" w:rsidRDefault="00000000" w:rsidRPr="00000000" w14:paraId="0000004D">
          <w:pPr>
            <w:widowControl w:val="0"/>
            <w:tabs>
              <w:tab w:val="right" w:leader="none" w:pos="12000"/>
            </w:tabs>
            <w:spacing w:after="0" w:before="60" w:line="240" w:lineRule="auto"/>
            <w:jc w:val="left"/>
            <w:rPr>
              <w:rFonts w:ascii="Arial" w:cs="Arial" w:eastAsia="Arial" w:hAnsi="Arial"/>
              <w:b w:val="1"/>
              <w:bCs w:val="1"/>
              <w:color w:val="000000"/>
            </w:rPr>
          </w:pPr>
          <w:hyperlink w:anchor="_eubmjpw9qymb">
            <w:r w:rsidDel="00000000" w:rsidR="00000000" w:rsidRPr="00000000">
              <w:rPr>
                <w:color w:val="000000"/>
                <w:rtl w:val="0"/>
              </w:rPr>
              <w:t xml:space="preserve">Article 7 - Signature du marché par l’attributaire</w:t>
              <w:tab/>
              <w:t xml:space="preserve">17</w:t>
            </w:r>
          </w:hyperlink>
          <w:r w:rsidDel="00000000" w:rsidR="00000000" w:rsidRPr="00000000">
            <w:rPr>
              <w:rtl w:val="0"/>
            </w:rPr>
          </w:r>
        </w:p>
        <w:p w:rsidR="00000000" w:rsidDel="00000000" w:rsidP="00000000" w:rsidRDefault="00000000" w:rsidRPr="00000000" w14:paraId="0000004E">
          <w:pPr>
            <w:widowControl w:val="0"/>
            <w:tabs>
              <w:tab w:val="right" w:leader="none" w:pos="12000"/>
            </w:tabs>
            <w:spacing w:after="0" w:before="60" w:line="240" w:lineRule="auto"/>
            <w:ind w:left="360" w:firstLine="0"/>
            <w:jc w:val="left"/>
            <w:rPr>
              <w:rFonts w:ascii="Arial" w:cs="Arial" w:eastAsia="Arial" w:hAnsi="Arial"/>
              <w:color w:val="000000"/>
            </w:rPr>
          </w:pPr>
          <w:hyperlink w:anchor="_ba4b9xon4nx3">
            <w:r w:rsidDel="00000000" w:rsidR="00000000" w:rsidRPr="00000000">
              <w:rPr>
                <w:color w:val="000000"/>
                <w:rtl w:val="0"/>
              </w:rPr>
              <w:t xml:space="preserve">Article 8 - Renseignements complémentaires</w:t>
              <w:tab/>
              <w:t xml:space="preserve">18</w:t>
            </w:r>
          </w:hyperlink>
          <w:r w:rsidDel="00000000" w:rsidR="00000000" w:rsidRPr="00000000">
            <w:rPr>
              <w:rtl w:val="0"/>
            </w:rPr>
          </w:r>
        </w:p>
        <w:p w:rsidR="00000000" w:rsidDel="00000000" w:rsidP="00000000" w:rsidRDefault="00000000" w:rsidRPr="00000000" w14:paraId="0000004F">
          <w:pPr>
            <w:widowControl w:val="0"/>
            <w:tabs>
              <w:tab w:val="right" w:leader="none" w:pos="12000"/>
            </w:tabs>
            <w:spacing w:after="0" w:before="60" w:line="240" w:lineRule="auto"/>
            <w:ind w:left="360" w:firstLine="0"/>
            <w:jc w:val="left"/>
            <w:rPr>
              <w:rFonts w:ascii="Arial" w:cs="Arial" w:eastAsia="Arial" w:hAnsi="Arial"/>
              <w:color w:val="000000"/>
            </w:rPr>
          </w:pPr>
          <w:hyperlink w:anchor="_8nlvqz2hmerf">
            <w:r w:rsidDel="00000000" w:rsidR="00000000" w:rsidRPr="00000000">
              <w:rPr>
                <w:color w:val="000000"/>
                <w:rtl w:val="0"/>
              </w:rPr>
              <w:t xml:space="preserve">8-1 Renseignements complémentaires administratifs</w:t>
              <w:tab/>
              <w:t xml:space="preserve">18</w:t>
            </w:r>
          </w:hyperlink>
          <w:r w:rsidDel="00000000" w:rsidR="00000000" w:rsidRPr="00000000">
            <w:rPr>
              <w:rtl w:val="0"/>
            </w:rPr>
          </w:r>
        </w:p>
        <w:p w:rsidR="00000000" w:rsidDel="00000000" w:rsidP="00000000" w:rsidRDefault="00000000" w:rsidRPr="00000000" w14:paraId="00000050">
          <w:pPr>
            <w:widowControl w:val="0"/>
            <w:tabs>
              <w:tab w:val="right" w:leader="none" w:pos="12000"/>
            </w:tabs>
            <w:spacing w:after="0" w:before="60" w:line="240" w:lineRule="auto"/>
            <w:ind w:left="360" w:firstLine="0"/>
            <w:jc w:val="left"/>
            <w:rPr>
              <w:rFonts w:ascii="Arial" w:cs="Arial" w:eastAsia="Arial" w:hAnsi="Arial"/>
              <w:color w:val="000000"/>
            </w:rPr>
          </w:pPr>
          <w:hyperlink w:anchor="_9qre57nd2m1u">
            <w:r w:rsidDel="00000000" w:rsidR="00000000" w:rsidRPr="00000000">
              <w:rPr>
                <w:color w:val="000000"/>
                <w:rtl w:val="0"/>
              </w:rPr>
              <w:t xml:space="preserve">8-2 Renseignements complémentaires techniques</w:t>
              <w:tab/>
              <w:t xml:space="preserve">18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1">
      <w:pPr>
        <w:jc w:val="left"/>
        <w:rPr/>
      </w:pPr>
      <w:r w:rsidDel="00000000" w:rsidR="00000000" w:rsidRPr="00000000">
        <w:br w:type="page"/>
      </w:r>
      <w:r w:rsidDel="00000000" w:rsidR="00000000" w:rsidRPr="00000000">
        <w:rPr>
          <w:rtl w:val="0"/>
        </w:rPr>
      </w:r>
    </w:p>
    <w:p w:rsidR="00000000" w:rsidDel="00000000" w:rsidP="00000000" w:rsidRDefault="00000000" w:rsidRPr="00000000" w14:paraId="00000052">
      <w:pPr>
        <w:pStyle w:val="Heading1"/>
        <w:rPr/>
      </w:pPr>
      <w:bookmarkStart w:colFirst="0" w:colLast="0" w:name="_acoz1dnpeau8" w:id="0"/>
      <w:bookmarkEnd w:id="0"/>
      <w:r w:rsidDel="00000000" w:rsidR="00000000" w:rsidRPr="00000000">
        <w:rPr>
          <w:rtl w:val="0"/>
        </w:rPr>
        <w:t xml:space="preserve">Article 1 - Objet de la consultation </w:t>
      </w:r>
    </w:p>
    <w:p w:rsidR="00000000" w:rsidDel="00000000" w:rsidP="00000000" w:rsidRDefault="00000000" w:rsidRPr="00000000" w14:paraId="00000053">
      <w:pPr>
        <w:pStyle w:val="Heading2"/>
        <w:rPr/>
      </w:pPr>
      <w:bookmarkStart w:colFirst="0" w:colLast="0" w:name="_1xfugsdtgjob" w:id="1"/>
      <w:bookmarkEnd w:id="1"/>
      <w:r w:rsidDel="00000000" w:rsidR="00000000" w:rsidRPr="00000000">
        <w:rPr>
          <w:rtl w:val="0"/>
        </w:rPr>
        <w:t xml:space="preserve">1-1</w:t>
        <w:tab/>
        <w:t xml:space="preserve">Type de marché</w:t>
      </w:r>
    </w:p>
    <w:p w:rsidR="00000000" w:rsidDel="00000000" w:rsidP="00000000" w:rsidRDefault="00000000" w:rsidRPr="00000000" w14:paraId="00000054">
      <w:pPr>
        <w:rPr>
          <w:rFonts w:ascii="Verdana" w:cs="Verdana" w:eastAsia="Verdana" w:hAnsi="Verdana"/>
          <w:sz w:val="20"/>
          <w:szCs w:val="20"/>
        </w:rPr>
      </w:pPr>
      <w:r w:rsidDel="00000000" w:rsidR="00000000" w:rsidRPr="00000000">
        <w:rPr>
          <w:rtl w:val="0"/>
        </w:rPr>
        <w:t xml:space="preserve">Le présent marché est un marché de service entrant dans la classification définie par</w:t>
      </w:r>
      <w:r w:rsidDel="00000000" w:rsidR="00000000" w:rsidRPr="00000000">
        <w:rPr>
          <w:rFonts w:ascii="Verdana" w:cs="Verdana" w:eastAsia="Verdana" w:hAnsi="Verdana"/>
          <w:sz w:val="20"/>
          <w:szCs w:val="20"/>
          <w:rtl w:val="0"/>
        </w:rPr>
        <w:t xml:space="preserve"> le RÈGLEMENT (CE) No 213/2008 DE LA COMMISSION du 28 novembre 2007 paru au journal officiel de l’union européenne :</w:t>
      </w:r>
    </w:p>
    <w:p w:rsidR="00000000" w:rsidDel="00000000" w:rsidP="00000000" w:rsidRDefault="00000000" w:rsidRPr="00000000" w14:paraId="00000055">
      <w:pPr>
        <w:jc w:val="center"/>
        <w:rPr/>
      </w:pPr>
      <w:r w:rsidDel="00000000" w:rsidR="00000000" w:rsidRPr="00000000">
        <w:rPr>
          <w:rtl w:val="0"/>
        </w:rPr>
        <w:t xml:space="preserve">Code CPV (Common Procurement Vocabulary) : 79820000-8 -  Services relatifs  à l’impression</w:t>
      </w:r>
    </w:p>
    <w:p w:rsidR="00000000" w:rsidDel="00000000" w:rsidP="00000000" w:rsidRDefault="00000000" w:rsidRPr="00000000" w14:paraId="00000056">
      <w:pPr>
        <w:pStyle w:val="Heading2"/>
        <w:rPr/>
      </w:pPr>
      <w:bookmarkStart w:colFirst="0" w:colLast="0" w:name="_vvgmt94u1n8q" w:id="2"/>
      <w:bookmarkEnd w:id="2"/>
      <w:r w:rsidDel="00000000" w:rsidR="00000000" w:rsidRPr="00000000">
        <w:rPr>
          <w:rtl w:val="0"/>
        </w:rPr>
        <w:t xml:space="preserve">1-2</w:t>
        <w:tab/>
        <w:t xml:space="preserve">Objet du marché</w:t>
      </w:r>
    </w:p>
    <w:p w:rsidR="00000000" w:rsidDel="00000000" w:rsidP="00000000" w:rsidRDefault="00000000" w:rsidRPr="00000000" w14:paraId="00000057">
      <w:pPr>
        <w:rPr>
          <w:b w:val="1"/>
          <w:bCs w:val="1"/>
          <w:highlight w:val="white"/>
        </w:rPr>
      </w:pPr>
      <w:r w:rsidDel="00000000" w:rsidR="00000000" w:rsidRPr="00000000">
        <w:rPr>
          <w:rtl w:val="0"/>
        </w:rPr>
        <w:t xml:space="preserve">La présente consultation concerne la prestation suivante : </w:t>
      </w:r>
      <w:r w:rsidDel="00000000" w:rsidR="00000000" w:rsidRPr="00000000">
        <w:rPr>
          <w:b w:val="1"/>
          <w:bCs w:val="1"/>
          <w:rtl w:val="0"/>
        </w:rPr>
        <w:t xml:space="preserve">Impression et livraison du Magazine “ Intense Périgord </w:t>
      </w:r>
      <w:r w:rsidDel="00000000" w:rsidR="00000000" w:rsidRPr="00000000">
        <w:rPr>
          <w:b w:val="1"/>
          <w:bCs w:val="1"/>
          <w:highlight w:val="white"/>
          <w:rtl w:val="0"/>
        </w:rPr>
        <w:t xml:space="preserve">Noir 2027 “</w:t>
      </w:r>
    </w:p>
    <w:p w:rsidR="00000000" w:rsidDel="00000000" w:rsidP="00000000" w:rsidRDefault="00000000" w:rsidRPr="00000000" w14:paraId="00000058">
      <w:pPr>
        <w:rPr/>
      </w:pPr>
      <w:r w:rsidDel="00000000" w:rsidR="00000000" w:rsidRPr="00000000">
        <w:rPr>
          <w:rtl w:val="0"/>
        </w:rPr>
        <w:t xml:space="preserve">NOTA : A l'appui du dossier technique, si le candidat envisage de substituer aux normes et autres référentiels techniques visés au CCTP, d'autres normes ou référentiels techniques, il fournit au dossier technique la preuve de leur équivalence. </w:t>
      </w:r>
    </w:p>
    <w:p w:rsidR="00000000" w:rsidDel="00000000" w:rsidP="00000000" w:rsidRDefault="00000000" w:rsidRPr="00000000" w14:paraId="00000059">
      <w:pPr>
        <w:pStyle w:val="Heading2"/>
        <w:rPr/>
      </w:pPr>
      <w:bookmarkStart w:colFirst="0" w:colLast="0" w:name="_i8s3lqhle1al" w:id="3"/>
      <w:bookmarkEnd w:id="3"/>
      <w:r w:rsidDel="00000000" w:rsidR="00000000" w:rsidRPr="00000000">
        <w:rPr>
          <w:rtl w:val="0"/>
        </w:rPr>
        <w:t xml:space="preserve">1-3</w:t>
        <w:tab/>
        <w:t xml:space="preserve">Autres informations</w:t>
      </w:r>
    </w:p>
    <w:p w:rsidR="00000000" w:rsidDel="00000000" w:rsidP="00000000" w:rsidRDefault="00000000" w:rsidRPr="00000000" w14:paraId="0000005A">
      <w:pPr>
        <w:spacing w:before="360" w:lineRule="auto"/>
        <w:rPr>
          <w:b w:val="1"/>
          <w:bCs w:val="1"/>
        </w:rPr>
      </w:pPr>
      <w:r w:rsidDel="00000000" w:rsidR="00000000" w:rsidRPr="00000000">
        <w:rPr>
          <w:rFonts w:ascii="Arial" w:cs="Arial" w:eastAsia="Arial" w:hAnsi="Arial"/>
          <w:b w:val="1"/>
          <w:bCs w:val="1"/>
          <w:rtl w:val="0"/>
        </w:rPr>
        <w:t xml:space="preserve">►</w:t>
      </w:r>
      <w:r w:rsidDel="00000000" w:rsidR="00000000" w:rsidRPr="00000000">
        <w:rPr>
          <w:b w:val="1"/>
          <w:bCs w:val="1"/>
          <w:rtl w:val="0"/>
        </w:rPr>
        <w:t xml:space="preserve"> Début d’exécution :  </w:t>
      </w:r>
    </w:p>
    <w:p w:rsidR="00000000" w:rsidDel="00000000" w:rsidP="00000000" w:rsidRDefault="00000000" w:rsidRPr="00000000" w14:paraId="0000005B">
      <w:pPr>
        <w:rPr>
          <w:highlight w:val="white"/>
        </w:rPr>
      </w:pPr>
      <w:r w:rsidDel="00000000" w:rsidR="00000000" w:rsidRPr="00000000">
        <w:rPr>
          <w:rtl w:val="0"/>
        </w:rPr>
        <w:t xml:space="preserve">A titre indicatif, date de commencement prévisionnel des prestations : </w:t>
      </w:r>
      <w:r w:rsidDel="00000000" w:rsidR="00000000" w:rsidRPr="00000000">
        <w:rPr>
          <w:highlight w:val="white"/>
          <w:rtl w:val="0"/>
        </w:rPr>
        <w:t xml:space="preserve">8 février 2027</w:t>
      </w:r>
    </w:p>
    <w:p w:rsidR="00000000" w:rsidDel="00000000" w:rsidP="00000000" w:rsidRDefault="00000000" w:rsidRPr="00000000" w14:paraId="0000005C">
      <w:pPr>
        <w:spacing w:before="360" w:lineRule="auto"/>
        <w:rPr>
          <w:rFonts w:ascii="Arial" w:cs="Arial" w:eastAsia="Arial" w:hAnsi="Arial"/>
          <w:b w:val="1"/>
          <w:bCs w:val="1"/>
        </w:rPr>
      </w:pPr>
      <w:r w:rsidDel="00000000" w:rsidR="00000000" w:rsidRPr="00000000">
        <w:rPr>
          <w:rFonts w:ascii="Arial" w:cs="Arial" w:eastAsia="Arial" w:hAnsi="Arial"/>
          <w:b w:val="1"/>
          <w:bCs w:val="1"/>
          <w:rtl w:val="0"/>
        </w:rPr>
        <w:t xml:space="preserve">► Lieux de livraison :  </w:t>
      </w:r>
    </w:p>
    <w:p w:rsidR="00000000" w:rsidDel="00000000" w:rsidP="00000000" w:rsidRDefault="00000000" w:rsidRPr="00000000" w14:paraId="0000005D">
      <w:pPr>
        <w:spacing w:after="0" w:lineRule="auto"/>
        <w:rPr/>
      </w:pPr>
      <w:r w:rsidDel="00000000" w:rsidR="00000000" w:rsidRPr="00000000">
        <w:rPr>
          <w:highlight w:val="white"/>
          <w:rtl w:val="0"/>
        </w:rPr>
        <w:t xml:space="preserve">5 communes en 7 p</w:t>
      </w:r>
      <w:r w:rsidDel="00000000" w:rsidR="00000000" w:rsidRPr="00000000">
        <w:rPr>
          <w:rtl w:val="0"/>
        </w:rPr>
        <w:t xml:space="preserve">oints de livraison en Dordogne :</w:t>
      </w:r>
    </w:p>
    <w:p w:rsidR="00000000" w:rsidDel="00000000" w:rsidP="00000000" w:rsidRDefault="00000000" w:rsidRPr="00000000" w14:paraId="0000005E">
      <w:pPr>
        <w:numPr>
          <w:ilvl w:val="0"/>
          <w:numId w:val="9"/>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24200 </w:t>
      </w:r>
      <w:r w:rsidDel="00000000" w:rsidR="00000000" w:rsidRPr="00000000">
        <w:rPr>
          <w:color w:val="000000"/>
          <w:rtl w:val="0"/>
        </w:rPr>
        <w:t xml:space="preserve">SARLAT-LA-CANEDA</w:t>
      </w:r>
      <w:r w:rsidDel="00000000" w:rsidR="00000000" w:rsidRPr="00000000">
        <w:rPr>
          <w:rtl w:val="0"/>
        </w:rPr>
      </w:r>
    </w:p>
    <w:p w:rsidR="00000000" w:rsidDel="00000000" w:rsidP="00000000" w:rsidRDefault="00000000" w:rsidRPr="00000000" w14:paraId="0000005F">
      <w:pPr>
        <w:numPr>
          <w:ilvl w:val="0"/>
          <w:numId w:val="9"/>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24370 </w:t>
      </w:r>
      <w:r w:rsidDel="00000000" w:rsidR="00000000" w:rsidRPr="00000000">
        <w:rPr>
          <w:color w:val="000000"/>
          <w:rtl w:val="0"/>
        </w:rPr>
        <w:t xml:space="preserve">CARLUX</w:t>
      </w:r>
      <w:r w:rsidDel="00000000" w:rsidR="00000000" w:rsidRPr="00000000">
        <w:rPr>
          <w:rtl w:val="0"/>
        </w:rPr>
      </w:r>
    </w:p>
    <w:p w:rsidR="00000000" w:rsidDel="00000000" w:rsidP="00000000" w:rsidRDefault="00000000" w:rsidRPr="00000000" w14:paraId="00000060">
      <w:pPr>
        <w:numPr>
          <w:ilvl w:val="0"/>
          <w:numId w:val="9"/>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24290 MONTIGNAC LASCAUX</w:t>
      </w:r>
    </w:p>
    <w:p w:rsidR="00000000" w:rsidDel="00000000" w:rsidP="00000000" w:rsidRDefault="00000000" w:rsidRPr="00000000" w14:paraId="00000061">
      <w:pPr>
        <w:numPr>
          <w:ilvl w:val="0"/>
          <w:numId w:val="9"/>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24620 LES EYZIES</w:t>
      </w:r>
    </w:p>
    <w:p w:rsidR="00000000" w:rsidDel="00000000" w:rsidP="00000000" w:rsidRDefault="00000000" w:rsidRPr="00000000" w14:paraId="00000062">
      <w:pPr>
        <w:numPr>
          <w:ilvl w:val="0"/>
          <w:numId w:val="9"/>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24260 LE BUGUE</w:t>
      </w:r>
    </w:p>
    <w:p w:rsidR="00000000" w:rsidDel="00000000" w:rsidP="00000000" w:rsidRDefault="00000000" w:rsidRPr="00000000" w14:paraId="00000063">
      <w:pPr>
        <w:spacing w:before="360" w:lineRule="auto"/>
        <w:rPr>
          <w:rFonts w:ascii="Arial" w:cs="Arial" w:eastAsia="Arial" w:hAnsi="Arial"/>
          <w:b w:val="1"/>
          <w:bCs w:val="1"/>
        </w:rPr>
      </w:pPr>
      <w:r w:rsidDel="00000000" w:rsidR="00000000" w:rsidRPr="00000000">
        <w:rPr>
          <w:rFonts w:ascii="Arial" w:cs="Arial" w:eastAsia="Arial" w:hAnsi="Arial"/>
          <w:b w:val="1"/>
          <w:bCs w:val="1"/>
          <w:rtl w:val="0"/>
        </w:rPr>
        <w:t xml:space="preserve">► Clauses sociales et environnementales  </w:t>
      </w:r>
    </w:p>
    <w:p w:rsidR="00000000" w:rsidDel="00000000" w:rsidP="00000000" w:rsidRDefault="00000000" w:rsidRPr="00000000" w14:paraId="00000064">
      <w:pPr>
        <w:rPr/>
      </w:pPr>
      <w:r w:rsidDel="00000000" w:rsidR="00000000" w:rsidRPr="00000000">
        <w:rPr>
          <w:rtl w:val="0"/>
        </w:rPr>
        <w:t xml:space="preserve">L’exécution de ce marché prend en compte les objectifs de développement durable en tenant compte des mesures prises par la société en faveur de la protection de l’environnement : type de papier utilisé (ex : certifications, papiers issus de forêts durablement gérées, etc.) et les procédures qualité et environnement de la société mise en place dans ce domaine. A cette fin, il est demandé à la société de préciser les différents écolabels dont elle dispose. </w:t>
      </w:r>
    </w:p>
    <w:p w:rsidR="00000000" w:rsidDel="00000000" w:rsidP="00000000" w:rsidRDefault="00000000" w:rsidRPr="00000000" w14:paraId="00000065">
      <w:pPr>
        <w:jc w:val="left"/>
        <w:rPr/>
      </w:pPr>
      <w:r w:rsidDel="00000000" w:rsidR="00000000" w:rsidRPr="00000000">
        <w:br w:type="page"/>
      </w:r>
      <w:r w:rsidDel="00000000" w:rsidR="00000000" w:rsidRPr="00000000">
        <w:rPr>
          <w:rtl w:val="0"/>
        </w:rPr>
      </w:r>
    </w:p>
    <w:p w:rsidR="00000000" w:rsidDel="00000000" w:rsidP="00000000" w:rsidRDefault="00000000" w:rsidRPr="00000000" w14:paraId="00000066">
      <w:pPr>
        <w:pStyle w:val="Heading1"/>
        <w:rPr/>
      </w:pPr>
      <w:bookmarkStart w:colFirst="0" w:colLast="0" w:name="_3hvd78j0kplx" w:id="4"/>
      <w:bookmarkEnd w:id="4"/>
      <w:r w:rsidDel="00000000" w:rsidR="00000000" w:rsidRPr="00000000">
        <w:rPr>
          <w:rtl w:val="0"/>
        </w:rPr>
        <w:t xml:space="preserve">Article 2 - Conditions de la consultation </w:t>
      </w:r>
    </w:p>
    <w:p w:rsidR="00000000" w:rsidDel="00000000" w:rsidP="00000000" w:rsidRDefault="00000000" w:rsidRPr="00000000" w14:paraId="00000067">
      <w:pPr>
        <w:pStyle w:val="Heading2"/>
        <w:rPr/>
      </w:pPr>
      <w:bookmarkStart w:colFirst="0" w:colLast="0" w:name="_76y8wykpa2jh" w:id="5"/>
      <w:bookmarkEnd w:id="5"/>
      <w:r w:rsidDel="00000000" w:rsidR="00000000" w:rsidRPr="00000000">
        <w:rPr>
          <w:rtl w:val="0"/>
        </w:rPr>
        <w:t xml:space="preserve">2-1</w:t>
        <w:tab/>
        <w:t xml:space="preserve">Nature de la procédure </w:t>
      </w:r>
    </w:p>
    <w:p w:rsidR="00000000" w:rsidDel="00000000" w:rsidP="00000000" w:rsidRDefault="00000000" w:rsidRPr="00000000" w14:paraId="00000068">
      <w:pPr>
        <w:jc w:val="left"/>
        <w:rPr/>
      </w:pPr>
      <w:r w:rsidDel="00000000" w:rsidR="00000000" w:rsidRPr="00000000">
        <w:rPr>
          <w:rtl w:val="0"/>
        </w:rPr>
        <w:t xml:space="preserve">La présente consultation est soumise aux dispositions des articles L2123-1, R2123-1 et suivants du Code de la commande publique.</w:t>
      </w:r>
    </w:p>
    <w:p w:rsidR="00000000" w:rsidDel="00000000" w:rsidP="00000000" w:rsidRDefault="00000000" w:rsidRPr="00000000" w14:paraId="00000069">
      <w:pPr>
        <w:pStyle w:val="Heading2"/>
        <w:rPr/>
      </w:pPr>
      <w:bookmarkStart w:colFirst="0" w:colLast="0" w:name="_6tbqc1myyi7s" w:id="6"/>
      <w:bookmarkEnd w:id="6"/>
      <w:r w:rsidDel="00000000" w:rsidR="00000000" w:rsidRPr="00000000">
        <w:rPr>
          <w:rtl w:val="0"/>
        </w:rPr>
        <w:t xml:space="preserve">2-2</w:t>
        <w:tab/>
        <w:t xml:space="preserve">Pouvoir adjudicateur </w:t>
      </w:r>
    </w:p>
    <w:p w:rsidR="00000000" w:rsidDel="00000000" w:rsidP="00000000" w:rsidRDefault="00000000" w:rsidRPr="00000000" w14:paraId="0000006A">
      <w:pPr>
        <w:rPr/>
      </w:pPr>
      <w:r w:rsidDel="00000000" w:rsidR="00000000" w:rsidRPr="00000000">
        <w:rPr>
          <w:rtl w:val="0"/>
        </w:rPr>
        <w:t xml:space="preserve">Le pouvoir adjudicateur est l’Office de Tourisme Lascaux Dordogne Vallée Vézère agissant pour son propre compte et représenté par : </w:t>
      </w:r>
    </w:p>
    <w:p w:rsidR="00000000" w:rsidDel="00000000" w:rsidP="00000000" w:rsidRDefault="00000000" w:rsidRPr="00000000" w14:paraId="0000006B">
      <w:pPr>
        <w:pBdr>
          <w:top w:color="000000" w:space="1" w:sz="4" w:val="single"/>
          <w:left w:color="000000" w:space="4" w:sz="4" w:val="single"/>
          <w:bottom w:color="000000" w:space="1" w:sz="4" w:val="single"/>
          <w:right w:color="000000" w:space="16" w:sz="4" w:val="single"/>
        </w:pBdr>
        <w:spacing w:after="0" w:lineRule="auto"/>
        <w:ind w:left="1985" w:right="2268" w:firstLine="0"/>
        <w:jc w:val="center"/>
        <w:rPr/>
      </w:pPr>
      <w:r w:rsidDel="00000000" w:rsidR="00000000" w:rsidRPr="00000000">
        <w:rPr>
          <w:rtl w:val="0"/>
        </w:rPr>
        <w:t xml:space="preserve">Cécile LEPOUTRE</w:t>
      </w:r>
    </w:p>
    <w:p w:rsidR="00000000" w:rsidDel="00000000" w:rsidP="00000000" w:rsidRDefault="00000000" w:rsidRPr="00000000" w14:paraId="0000006C">
      <w:pPr>
        <w:pBdr>
          <w:top w:color="000000" w:space="1" w:sz="4" w:val="single"/>
          <w:left w:color="000000" w:space="4" w:sz="4" w:val="single"/>
          <w:bottom w:color="000000" w:space="1" w:sz="4" w:val="single"/>
          <w:right w:color="000000" w:space="16" w:sz="4" w:val="single"/>
        </w:pBdr>
        <w:spacing w:after="0" w:lineRule="auto"/>
        <w:ind w:left="1985" w:right="2268" w:firstLine="0"/>
        <w:jc w:val="center"/>
        <w:rPr/>
      </w:pPr>
      <w:r w:rsidDel="00000000" w:rsidR="00000000" w:rsidRPr="00000000">
        <w:rPr>
          <w:rtl w:val="0"/>
        </w:rPr>
        <w:t xml:space="preserve">Directrice</w:t>
      </w:r>
    </w:p>
    <w:p w:rsidR="00000000" w:rsidDel="00000000" w:rsidP="00000000" w:rsidRDefault="00000000" w:rsidRPr="00000000" w14:paraId="0000006D">
      <w:pPr>
        <w:pBdr>
          <w:top w:color="000000" w:space="1" w:sz="4" w:val="single"/>
          <w:left w:color="000000" w:space="4" w:sz="4" w:val="single"/>
          <w:bottom w:color="000000" w:space="1" w:sz="4" w:val="single"/>
          <w:right w:color="000000" w:space="16" w:sz="4" w:val="single"/>
        </w:pBdr>
        <w:spacing w:after="0" w:before="120" w:lineRule="auto"/>
        <w:ind w:left="1985" w:right="2268" w:firstLine="0"/>
        <w:jc w:val="center"/>
        <w:rPr/>
      </w:pPr>
      <w:r w:rsidDel="00000000" w:rsidR="00000000" w:rsidRPr="00000000">
        <w:rPr>
          <w:rtl w:val="0"/>
        </w:rPr>
        <w:t xml:space="preserve">OFFICE DE TOURISME LASCAUX DORDOGNE VALLEE VEZERE</w:t>
      </w:r>
    </w:p>
    <w:p w:rsidR="00000000" w:rsidDel="00000000" w:rsidP="00000000" w:rsidRDefault="00000000" w:rsidRPr="00000000" w14:paraId="0000006E">
      <w:pPr>
        <w:pBdr>
          <w:top w:color="000000" w:space="1" w:sz="4" w:val="single"/>
          <w:left w:color="000000" w:space="4" w:sz="4" w:val="single"/>
          <w:bottom w:color="000000" w:space="1" w:sz="4" w:val="single"/>
          <w:right w:color="000000" w:space="16" w:sz="4" w:val="single"/>
        </w:pBdr>
        <w:spacing w:after="0" w:lineRule="auto"/>
        <w:ind w:left="1985" w:right="2268" w:firstLine="0"/>
        <w:jc w:val="center"/>
        <w:rPr/>
      </w:pPr>
      <w:r w:rsidDel="00000000" w:rsidR="00000000" w:rsidRPr="00000000">
        <w:rPr>
          <w:rtl w:val="0"/>
        </w:rPr>
        <w:t xml:space="preserve">Place Bertran de Born</w:t>
      </w:r>
    </w:p>
    <w:p w:rsidR="00000000" w:rsidDel="00000000" w:rsidP="00000000" w:rsidRDefault="00000000" w:rsidRPr="00000000" w14:paraId="0000006F">
      <w:pPr>
        <w:pBdr>
          <w:top w:color="000000" w:space="1" w:sz="4" w:val="single"/>
          <w:left w:color="000000" w:space="4" w:sz="4" w:val="single"/>
          <w:bottom w:color="000000" w:space="1" w:sz="4" w:val="single"/>
          <w:right w:color="000000" w:space="16" w:sz="4" w:val="single"/>
        </w:pBdr>
        <w:ind w:left="1985" w:right="2268" w:firstLine="0"/>
        <w:jc w:val="center"/>
        <w:rPr/>
      </w:pPr>
      <w:r w:rsidDel="00000000" w:rsidR="00000000" w:rsidRPr="00000000">
        <w:rPr>
          <w:rtl w:val="0"/>
        </w:rPr>
        <w:t xml:space="preserve">24290 MONTIGNAC LASCAUX</w:t>
      </w:r>
    </w:p>
    <w:p w:rsidR="00000000" w:rsidDel="00000000" w:rsidP="00000000" w:rsidRDefault="00000000" w:rsidRPr="00000000" w14:paraId="00000070">
      <w:pPr>
        <w:pStyle w:val="Heading2"/>
        <w:rPr/>
      </w:pPr>
      <w:bookmarkStart w:colFirst="0" w:colLast="0" w:name="_iapdgp61g6s9" w:id="7"/>
      <w:bookmarkEnd w:id="7"/>
      <w:r w:rsidDel="00000000" w:rsidR="00000000" w:rsidRPr="00000000">
        <w:rPr>
          <w:rtl w:val="0"/>
        </w:rPr>
        <w:t xml:space="preserve">2-3</w:t>
        <w:tab/>
        <w:t xml:space="preserve">Structure du marché </w:t>
      </w:r>
    </w:p>
    <w:p w:rsidR="00000000" w:rsidDel="00000000" w:rsidP="00000000" w:rsidRDefault="00000000" w:rsidRPr="00000000" w14:paraId="00000071">
      <w:pPr>
        <w:rPr/>
      </w:pPr>
      <w:r w:rsidDel="00000000" w:rsidR="00000000" w:rsidRPr="00000000">
        <w:rPr>
          <w:rtl w:val="0"/>
        </w:rPr>
        <w:t xml:space="preserve">Les prestations ne font pas l’objet d’un allotissement au sens de l’article L2113-10 du Code de la commande publique et le marché ne fait pas l’objet d’un découpage en tranches. Le marché sera conclu avec un fournisseur unique. </w:t>
      </w:r>
    </w:p>
    <w:p w:rsidR="00000000" w:rsidDel="00000000" w:rsidP="00000000" w:rsidRDefault="00000000" w:rsidRPr="00000000" w14:paraId="00000072">
      <w:pPr>
        <w:rPr>
          <w:b w:val="1"/>
          <w:bCs w:val="1"/>
        </w:rPr>
      </w:pPr>
      <w:r w:rsidDel="00000000" w:rsidR="00000000" w:rsidRPr="00000000">
        <w:rPr>
          <w:b w:val="1"/>
          <w:bCs w:val="1"/>
          <w:rtl w:val="0"/>
        </w:rPr>
        <w:t xml:space="preserve">Clauses techniques : cf. CCTP joint.</w:t>
      </w:r>
    </w:p>
    <w:p w:rsidR="00000000" w:rsidDel="00000000" w:rsidP="00000000" w:rsidRDefault="00000000" w:rsidRPr="00000000" w14:paraId="00000073">
      <w:pPr>
        <w:pStyle w:val="Heading2"/>
        <w:rPr/>
      </w:pPr>
      <w:bookmarkStart w:colFirst="0" w:colLast="0" w:name="_lgz36d4mdozu" w:id="8"/>
      <w:bookmarkEnd w:id="8"/>
      <w:r w:rsidDel="00000000" w:rsidR="00000000" w:rsidRPr="00000000">
        <w:rPr>
          <w:rtl w:val="0"/>
        </w:rPr>
        <w:t xml:space="preserve">2-4</w:t>
        <w:tab/>
        <w:t xml:space="preserve">Forme juridique de l'attributaire </w:t>
      </w:r>
    </w:p>
    <w:p w:rsidR="00000000" w:rsidDel="00000000" w:rsidP="00000000" w:rsidRDefault="00000000" w:rsidRPr="00000000" w14:paraId="00000074">
      <w:pPr>
        <w:pStyle w:val="Heading3"/>
        <w:rPr/>
      </w:pPr>
      <w:bookmarkStart w:colFirst="0" w:colLast="0" w:name="_lhxvja2u3cd4" w:id="9"/>
      <w:bookmarkEnd w:id="9"/>
      <w:r w:rsidDel="00000000" w:rsidR="00000000" w:rsidRPr="00000000">
        <w:rPr>
          <w:rtl w:val="0"/>
        </w:rPr>
        <w:t xml:space="preserve">2-4-1</w:t>
        <w:tab/>
        <w:t xml:space="preserve">Candidature unique ou en groupement </w:t>
      </w:r>
    </w:p>
    <w:p w:rsidR="00000000" w:rsidDel="00000000" w:rsidP="00000000" w:rsidRDefault="00000000" w:rsidRPr="00000000" w14:paraId="00000075">
      <w:pPr>
        <w:rPr/>
      </w:pPr>
      <w:r w:rsidDel="00000000" w:rsidR="00000000" w:rsidRPr="00000000">
        <w:rPr>
          <w:rtl w:val="0"/>
        </w:rPr>
        <w:t xml:space="preserve">Le marché pourra être attribué à une seule entreprise ou à un groupement d’entreprises conjoint ou solidaire. </w:t>
      </w:r>
    </w:p>
    <w:p w:rsidR="00000000" w:rsidDel="00000000" w:rsidP="00000000" w:rsidRDefault="00000000" w:rsidRPr="00000000" w14:paraId="00000076">
      <w:pPr>
        <w:rPr/>
      </w:pPr>
      <w:r w:rsidDel="00000000" w:rsidR="00000000" w:rsidRPr="00000000">
        <w:rPr>
          <w:rtl w:val="0"/>
        </w:rPr>
        <w:t xml:space="preserve">Une même personne physique ne peut représenter plus d'un candidat pour un même marché. </w:t>
      </w:r>
    </w:p>
    <w:p w:rsidR="00000000" w:rsidDel="00000000" w:rsidP="00000000" w:rsidRDefault="00000000" w:rsidRPr="00000000" w14:paraId="00000077">
      <w:pPr>
        <w:rPr/>
      </w:pPr>
      <w:r w:rsidDel="00000000" w:rsidR="00000000" w:rsidRPr="00000000">
        <w:rPr>
          <w:rtl w:val="0"/>
        </w:rPr>
        <w:t xml:space="preserve">Un même opérateur économique ne peut pas être mandataire de plus d'un groupement pour un même marché. </w:t>
      </w:r>
    </w:p>
    <w:p w:rsidR="00000000" w:rsidDel="00000000" w:rsidP="00000000" w:rsidRDefault="00000000" w:rsidRPr="00000000" w14:paraId="00000078">
      <w:pPr>
        <w:rPr/>
      </w:pPr>
      <w:r w:rsidDel="00000000" w:rsidR="00000000" w:rsidRPr="00000000">
        <w:rPr>
          <w:rtl w:val="0"/>
        </w:rPr>
        <w:t xml:space="preserve">Les opérateurs économiques sont autorisés à se porter candidat et faire une offre sous forme de groupement solidaire ou de groupement conjoint, sous réserve du respect des règles relatives à la concurrence. </w:t>
      </w:r>
    </w:p>
    <w:p w:rsidR="00000000" w:rsidDel="00000000" w:rsidP="00000000" w:rsidRDefault="00000000" w:rsidRPr="00000000" w14:paraId="00000079">
      <w:pPr>
        <w:rPr/>
      </w:pPr>
      <w:r w:rsidDel="00000000" w:rsidR="00000000" w:rsidRPr="00000000">
        <w:rPr>
          <w:rtl w:val="0"/>
        </w:rPr>
        <w:t xml:space="preserve">Dans les deux formes de groupements, l'un des prestataires membres du groupement, désigné dans l'acte d'engagement comme mandataire, représente l'ensemble des membres vis-à-vis de la personne responsable du marché, et coordonne les prestations des membres du groupement. </w:t>
      </w:r>
    </w:p>
    <w:p w:rsidR="00000000" w:rsidDel="00000000" w:rsidP="00000000" w:rsidRDefault="00000000" w:rsidRPr="00000000" w14:paraId="0000007A">
      <w:pPr>
        <w:rPr/>
      </w:pPr>
      <w:r w:rsidDel="00000000" w:rsidR="00000000" w:rsidRPr="00000000">
        <w:rPr>
          <w:rtl w:val="0"/>
        </w:rPr>
        <w:t xml:space="preserve">En cas de groupement conjoint, l'acte d'engagement est un document unique qui indique le montant et la répartition détaillée des prestations que chacun des membres du groupement s'engage à exécuter.  </w:t>
      </w:r>
    </w:p>
    <w:p w:rsidR="00000000" w:rsidDel="00000000" w:rsidP="00000000" w:rsidRDefault="00000000" w:rsidRPr="00000000" w14:paraId="0000007B">
      <w:pPr>
        <w:rPr/>
      </w:pPr>
      <w:r w:rsidDel="00000000" w:rsidR="00000000" w:rsidRPr="00000000">
        <w:rPr>
          <w:rtl w:val="0"/>
        </w:rPr>
        <w:t xml:space="preserve">En cas de groupement solidaire, l'acte d'engagement est un document unique qui indique le montant total du marché et l'ensemble des prestations que les membres du groupement s'engagent solidairement à réaliser. </w:t>
      </w:r>
    </w:p>
    <w:p w:rsidR="00000000" w:rsidDel="00000000" w:rsidP="00000000" w:rsidRDefault="00000000" w:rsidRPr="00000000" w14:paraId="0000007C">
      <w:pPr>
        <w:rPr/>
      </w:pPr>
      <w:r w:rsidDel="00000000" w:rsidR="00000000" w:rsidRPr="00000000">
        <w:rPr>
          <w:b w:val="1"/>
          <w:bCs w:val="1"/>
          <w:rtl w:val="0"/>
        </w:rPr>
        <w:t xml:space="preserve">La composition du groupement ne peut être modifiée entre la date de remise des candidatures et la date de signature du marché.</w:t>
      </w:r>
      <w:r w:rsidDel="00000000" w:rsidR="00000000" w:rsidRPr="00000000">
        <w:rPr>
          <w:rtl w:val="0"/>
        </w:rPr>
        <w:t xml:space="preserve"> Toutefois, si le groupement apporte la preuve qu'un de ses membres est mis en liquidation judiciaire ou qu'il se trouve dans l'impossibilité d'accomplir sa tâche pour des raisons qui ne sont pas de son fait, il peut demander au pouvoir adjudicateur l'autorisation de continuer à participer à la procédure de passation sans cet opérateur défaillant, en proposant le cas échéant à l'acceptation du pouvoir adjudicateur un ou plusieurs sous-traitants. Le pouvoir adjudicateur se prononce sur cette demande après examen de la capacité professionnelle, technique et financière de l'ensemble des membres du groupement ainsi transformé et, le cas échéant, des sous-traitants présentés à son acceptation.</w:t>
      </w:r>
    </w:p>
    <w:p w:rsidR="00000000" w:rsidDel="00000000" w:rsidP="00000000" w:rsidRDefault="00000000" w:rsidRPr="00000000" w14:paraId="0000007D">
      <w:pPr>
        <w:pStyle w:val="Heading3"/>
        <w:rPr/>
      </w:pPr>
      <w:bookmarkStart w:colFirst="0" w:colLast="0" w:name="_wfogrx6u9cv4" w:id="10"/>
      <w:bookmarkEnd w:id="10"/>
      <w:r w:rsidDel="00000000" w:rsidR="00000000" w:rsidRPr="00000000">
        <w:rPr>
          <w:rtl w:val="0"/>
        </w:rPr>
        <w:t xml:space="preserve">2-4-2</w:t>
        <w:tab/>
        <w:t xml:space="preserve">Marché ouvert à une seule profession particulière </w:t>
      </w:r>
    </w:p>
    <w:p w:rsidR="00000000" w:rsidDel="00000000" w:rsidP="00000000" w:rsidRDefault="00000000" w:rsidRPr="00000000" w14:paraId="0000007E">
      <w:pPr>
        <w:rPr/>
      </w:pPr>
      <w:r w:rsidDel="00000000" w:rsidR="00000000" w:rsidRPr="00000000">
        <w:rPr>
          <w:rtl w:val="0"/>
        </w:rPr>
        <w:t xml:space="preserve">La personne publique ne pose aucune restriction quant à la nature des candidats à la présente consultation. </w:t>
      </w:r>
    </w:p>
    <w:p w:rsidR="00000000" w:rsidDel="00000000" w:rsidP="00000000" w:rsidRDefault="00000000" w:rsidRPr="00000000" w14:paraId="0000007F">
      <w:pPr>
        <w:pStyle w:val="Heading2"/>
        <w:rPr/>
      </w:pPr>
      <w:bookmarkStart w:colFirst="0" w:colLast="0" w:name="_vdnzz0aglrfj" w:id="11"/>
      <w:bookmarkEnd w:id="11"/>
      <w:r w:rsidDel="00000000" w:rsidR="00000000" w:rsidRPr="00000000">
        <w:rPr>
          <w:rtl w:val="0"/>
        </w:rPr>
        <w:t xml:space="preserve">2-5</w:t>
        <w:tab/>
        <w:t xml:space="preserve">Nature des offres : solution de base, variante et option </w:t>
      </w:r>
    </w:p>
    <w:p w:rsidR="00000000" w:rsidDel="00000000" w:rsidP="00000000" w:rsidRDefault="00000000" w:rsidRPr="00000000" w14:paraId="00000080">
      <w:pPr>
        <w:pStyle w:val="Heading3"/>
        <w:rPr/>
      </w:pPr>
      <w:bookmarkStart w:colFirst="0" w:colLast="0" w:name="_96gm1rj9g33j" w:id="12"/>
      <w:bookmarkEnd w:id="12"/>
      <w:r w:rsidDel="00000000" w:rsidR="00000000" w:rsidRPr="00000000">
        <w:rPr>
          <w:rtl w:val="0"/>
        </w:rPr>
        <w:t xml:space="preserve">2-5-1</w:t>
        <w:tab/>
        <w:t xml:space="preserve">Solution de base </w:t>
      </w:r>
    </w:p>
    <w:p w:rsidR="00000000" w:rsidDel="00000000" w:rsidP="00000000" w:rsidRDefault="00000000" w:rsidRPr="00000000" w14:paraId="00000081">
      <w:pPr>
        <w:rPr/>
      </w:pPr>
      <w:r w:rsidDel="00000000" w:rsidR="00000000" w:rsidRPr="00000000">
        <w:rPr>
          <w:rtl w:val="0"/>
        </w:rPr>
        <w:t xml:space="preserve">Le dossier de consultation des entreprises comporte et décrit la solution de base.  </w:t>
      </w:r>
    </w:p>
    <w:p w:rsidR="00000000" w:rsidDel="00000000" w:rsidP="00000000" w:rsidRDefault="00000000" w:rsidRPr="00000000" w14:paraId="00000082">
      <w:pPr>
        <w:rPr/>
      </w:pPr>
      <w:r w:rsidDel="00000000" w:rsidR="00000000" w:rsidRPr="00000000">
        <w:rPr>
          <w:rtl w:val="0"/>
        </w:rPr>
        <w:t xml:space="preserve">La solution de base est tout ce qui est demandé dans l'acte d'engagement (AE), le Cahier des Clauses Techniques Particulières (CCTP) ou dans les autres pièces du dossier de consultation et qui est obligatoire. </w:t>
      </w:r>
    </w:p>
    <w:p w:rsidR="00000000" w:rsidDel="00000000" w:rsidP="00000000" w:rsidRDefault="00000000" w:rsidRPr="00000000" w14:paraId="00000083">
      <w:pPr>
        <w:rPr/>
      </w:pPr>
      <w:r w:rsidDel="00000000" w:rsidR="00000000" w:rsidRPr="00000000">
        <w:rPr>
          <w:b w:val="1"/>
          <w:bCs w:val="1"/>
          <w:rtl w:val="0"/>
        </w:rPr>
        <w:t xml:space="preserve">Tout candidat doit faire UNE proposition pour l'offre de base.</w:t>
      </w:r>
      <w:r w:rsidDel="00000000" w:rsidR="00000000" w:rsidRPr="00000000">
        <w:rPr>
          <w:rtl w:val="0"/>
        </w:rPr>
        <w:t xml:space="preserve"> En l'absence de cette proposition, son offre sera rejetée. </w:t>
      </w:r>
    </w:p>
    <w:p w:rsidR="00000000" w:rsidDel="00000000" w:rsidP="00000000" w:rsidRDefault="00000000" w:rsidRPr="00000000" w14:paraId="00000084">
      <w:pPr>
        <w:rPr>
          <w:b w:val="1"/>
          <w:bCs w:val="1"/>
        </w:rPr>
      </w:pPr>
      <w:r w:rsidDel="00000000" w:rsidR="00000000" w:rsidRPr="00000000">
        <w:rPr>
          <w:b w:val="1"/>
          <w:bCs w:val="1"/>
          <w:rtl w:val="0"/>
        </w:rPr>
        <w:t xml:space="preserve">Toute offre multiple pour la solution de base est interdite et entraînera le rejet de toutes les offres. </w:t>
      </w:r>
    </w:p>
    <w:p w:rsidR="00000000" w:rsidDel="00000000" w:rsidP="00000000" w:rsidRDefault="00000000" w:rsidRPr="00000000" w14:paraId="00000085">
      <w:pPr>
        <w:pStyle w:val="Heading3"/>
        <w:rPr/>
      </w:pPr>
      <w:bookmarkStart w:colFirst="0" w:colLast="0" w:name="_blc96ht6b6oi" w:id="13"/>
      <w:bookmarkEnd w:id="13"/>
      <w:r w:rsidDel="00000000" w:rsidR="00000000" w:rsidRPr="00000000">
        <w:rPr>
          <w:rtl w:val="0"/>
        </w:rPr>
        <w:t xml:space="preserve">2-5-2</w:t>
        <w:tab/>
        <w:t xml:space="preserve">Variantes </w:t>
      </w:r>
    </w:p>
    <w:p w:rsidR="00000000" w:rsidDel="00000000" w:rsidP="00000000" w:rsidRDefault="00000000" w:rsidRPr="00000000" w14:paraId="00000086">
      <w:pPr>
        <w:rPr/>
      </w:pPr>
      <w:r w:rsidDel="00000000" w:rsidR="00000000" w:rsidRPr="00000000">
        <w:rPr>
          <w:rtl w:val="0"/>
        </w:rPr>
        <w:t xml:space="preserve">Les variantes au sens de l’article R2351-8 du code de la commande publique ne sont pas autorisées.  </w:t>
      </w:r>
    </w:p>
    <w:p w:rsidR="00000000" w:rsidDel="00000000" w:rsidP="00000000" w:rsidRDefault="00000000" w:rsidRPr="00000000" w14:paraId="00000087">
      <w:pPr>
        <w:pStyle w:val="Heading3"/>
        <w:rPr/>
      </w:pPr>
      <w:bookmarkStart w:colFirst="0" w:colLast="0" w:name="_xhymk2fafkpw" w:id="14"/>
      <w:bookmarkEnd w:id="14"/>
      <w:r w:rsidDel="00000000" w:rsidR="00000000" w:rsidRPr="00000000">
        <w:rPr>
          <w:rtl w:val="0"/>
        </w:rPr>
        <w:t xml:space="preserve">2-5-3</w:t>
        <w:tab/>
        <w:t xml:space="preserve">Compléments à apporter au Cahier des Clauses Particulières</w:t>
      </w:r>
    </w:p>
    <w:p w:rsidR="00000000" w:rsidDel="00000000" w:rsidP="00000000" w:rsidRDefault="00000000" w:rsidRPr="00000000" w14:paraId="00000088">
      <w:pPr>
        <w:rPr/>
      </w:pPr>
      <w:r w:rsidDel="00000000" w:rsidR="00000000" w:rsidRPr="00000000">
        <w:rPr>
          <w:rtl w:val="0"/>
        </w:rPr>
        <w:t xml:space="preserve">Les candidats n'ont pas à apporter de complément au Cahier des Clauses Particulières.</w:t>
      </w:r>
    </w:p>
    <w:p w:rsidR="00000000" w:rsidDel="00000000" w:rsidP="00000000" w:rsidRDefault="00000000" w:rsidRPr="00000000" w14:paraId="00000089">
      <w:pPr>
        <w:pStyle w:val="Heading2"/>
        <w:rPr/>
      </w:pPr>
      <w:bookmarkStart w:colFirst="0" w:colLast="0" w:name="_hza77p7mjw03" w:id="15"/>
      <w:bookmarkEnd w:id="15"/>
      <w:r w:rsidDel="00000000" w:rsidR="00000000" w:rsidRPr="00000000">
        <w:rPr>
          <w:rtl w:val="0"/>
        </w:rPr>
        <w:t xml:space="preserve">2-6</w:t>
        <w:tab/>
        <w:t xml:space="preserve">Durée du marché et délais d’exécution </w:t>
      </w:r>
    </w:p>
    <w:p w:rsidR="00000000" w:rsidDel="00000000" w:rsidP="00000000" w:rsidRDefault="00000000" w:rsidRPr="00000000" w14:paraId="0000008A">
      <w:pPr>
        <w:pStyle w:val="Heading3"/>
        <w:rPr/>
      </w:pPr>
      <w:bookmarkStart w:colFirst="0" w:colLast="0" w:name="_e6xtepx7dvdx" w:id="16"/>
      <w:bookmarkEnd w:id="16"/>
      <w:r w:rsidDel="00000000" w:rsidR="00000000" w:rsidRPr="00000000">
        <w:rPr>
          <w:rtl w:val="0"/>
        </w:rPr>
        <w:t xml:space="preserve">2-6-1</w:t>
        <w:tab/>
        <w:t xml:space="preserve">Durée du marché  </w:t>
      </w:r>
    </w:p>
    <w:p w:rsidR="00000000" w:rsidDel="00000000" w:rsidP="00000000" w:rsidRDefault="00000000" w:rsidRPr="00000000" w14:paraId="0000008B">
      <w:pPr>
        <w:rPr/>
      </w:pPr>
      <w:r w:rsidDel="00000000" w:rsidR="00000000" w:rsidRPr="00000000">
        <w:rPr>
          <w:rtl w:val="0"/>
        </w:rPr>
        <w:t xml:space="preserve">Les règles concernant la durée du marché sont fixées dans l'acte d'engagement et ne peuvent en aucun cas être changées. </w:t>
      </w:r>
    </w:p>
    <w:p w:rsidR="00000000" w:rsidDel="00000000" w:rsidP="00000000" w:rsidRDefault="00000000" w:rsidRPr="00000000" w14:paraId="0000008C">
      <w:pPr>
        <w:rPr>
          <w:b w:val="1"/>
          <w:bCs w:val="1"/>
        </w:rPr>
      </w:pPr>
      <w:r w:rsidDel="00000000" w:rsidR="00000000" w:rsidRPr="00000000">
        <w:rPr>
          <w:b w:val="1"/>
          <w:bCs w:val="1"/>
          <w:rtl w:val="0"/>
        </w:rPr>
        <w:t xml:space="preserve">Ce marché est conclu pour une durée de 1 an à compter de la date de notification du marché. </w:t>
      </w:r>
    </w:p>
    <w:p w:rsidR="00000000" w:rsidDel="00000000" w:rsidP="00000000" w:rsidRDefault="00000000" w:rsidRPr="00000000" w14:paraId="0000008D">
      <w:pPr>
        <w:pStyle w:val="Heading3"/>
        <w:rPr/>
      </w:pPr>
      <w:bookmarkStart w:colFirst="0" w:colLast="0" w:name="_s322dvft70o" w:id="17"/>
      <w:bookmarkEnd w:id="17"/>
      <w:r w:rsidDel="00000000" w:rsidR="00000000" w:rsidRPr="00000000">
        <w:rPr>
          <w:rtl w:val="0"/>
        </w:rPr>
        <w:t xml:space="preserve">2-6-2</w:t>
        <w:tab/>
        <w:t xml:space="preserve">Délai(s) d'exécution  </w:t>
      </w:r>
    </w:p>
    <w:p w:rsidR="00000000" w:rsidDel="00000000" w:rsidP="00000000" w:rsidRDefault="00000000" w:rsidRPr="00000000" w14:paraId="0000008E">
      <w:pPr>
        <w:rPr/>
      </w:pPr>
      <w:r w:rsidDel="00000000" w:rsidR="00000000" w:rsidRPr="00000000">
        <w:rPr>
          <w:rtl w:val="0"/>
        </w:rPr>
        <w:t xml:space="preserve">Le délai d’exécution du marché est de 4 mois à compter de la date de notification du marché.</w:t>
      </w:r>
    </w:p>
    <w:p w:rsidR="00000000" w:rsidDel="00000000" w:rsidP="00000000" w:rsidRDefault="00000000" w:rsidRPr="00000000" w14:paraId="0000008F">
      <w:pPr>
        <w:pStyle w:val="Heading2"/>
        <w:rPr/>
      </w:pPr>
      <w:bookmarkStart w:colFirst="0" w:colLast="0" w:name="_2fy936aao1fq" w:id="18"/>
      <w:bookmarkEnd w:id="18"/>
      <w:r w:rsidDel="00000000" w:rsidR="00000000" w:rsidRPr="00000000">
        <w:rPr>
          <w:rtl w:val="0"/>
        </w:rPr>
        <w:t xml:space="preserve">2-7</w:t>
        <w:tab/>
        <w:t xml:space="preserve">Modification de détail au dossier de consultation </w:t>
      </w:r>
    </w:p>
    <w:p w:rsidR="00000000" w:rsidDel="00000000" w:rsidP="00000000" w:rsidRDefault="00000000" w:rsidRPr="00000000" w14:paraId="00000090">
      <w:pPr>
        <w:rPr/>
      </w:pPr>
      <w:r w:rsidDel="00000000" w:rsidR="00000000" w:rsidRPr="00000000">
        <w:rPr>
          <w:rtl w:val="0"/>
        </w:rPr>
        <w:t xml:space="preserve">La personne publique se réserve le droit d’apporter au plus tard 3 jours ouvrés avant la date limite fixée pour la remise des offres, des modifications de détail au dossier de consultation. </w:t>
      </w:r>
    </w:p>
    <w:p w:rsidR="00000000" w:rsidDel="00000000" w:rsidP="00000000" w:rsidRDefault="00000000" w:rsidRPr="00000000" w14:paraId="00000091">
      <w:pPr>
        <w:rPr/>
      </w:pPr>
      <w:r w:rsidDel="00000000" w:rsidR="00000000" w:rsidRPr="00000000">
        <w:rPr>
          <w:rtl w:val="0"/>
        </w:rPr>
        <w:t xml:space="preserve">Le délai commence à courir à compter de la date d’envoi de ces modifications aux candidats. </w:t>
      </w:r>
    </w:p>
    <w:p w:rsidR="00000000" w:rsidDel="00000000" w:rsidP="00000000" w:rsidRDefault="00000000" w:rsidRPr="00000000" w14:paraId="00000092">
      <w:pPr>
        <w:rPr/>
      </w:pPr>
      <w:r w:rsidDel="00000000" w:rsidR="00000000" w:rsidRPr="00000000">
        <w:rPr>
          <w:rtl w:val="0"/>
        </w:rPr>
        <w:t xml:space="preserve">Ces modifications n'altèrent pas les éléments substantiels du marché. </w:t>
      </w:r>
    </w:p>
    <w:p w:rsidR="00000000" w:rsidDel="00000000" w:rsidP="00000000" w:rsidRDefault="00000000" w:rsidRPr="00000000" w14:paraId="00000093">
      <w:pPr>
        <w:rPr/>
      </w:pPr>
      <w:r w:rsidDel="00000000" w:rsidR="00000000" w:rsidRPr="00000000">
        <w:rPr>
          <w:rtl w:val="0"/>
        </w:rPr>
        <w:t xml:space="preserve">Elle informera alors tous les candidats dans des conditions respectueuses du principe d’égalité, par la voie d’un avis rectificatif publié dans les mêmes conditions que l’avis initial d’appel à la concurrence. </w:t>
      </w:r>
    </w:p>
    <w:p w:rsidR="00000000" w:rsidDel="00000000" w:rsidP="00000000" w:rsidRDefault="00000000" w:rsidRPr="00000000" w14:paraId="00000094">
      <w:pPr>
        <w:rPr/>
      </w:pPr>
      <w:r w:rsidDel="00000000" w:rsidR="00000000" w:rsidRPr="00000000">
        <w:rPr>
          <w:rtl w:val="0"/>
        </w:rPr>
        <w:t xml:space="preserve">Les candidats devront alors répondre, sur la base du dossier modifié sans pouvoir n’élever aucune réclamation à ce sujet. </w:t>
      </w:r>
    </w:p>
    <w:p w:rsidR="00000000" w:rsidDel="00000000" w:rsidP="00000000" w:rsidRDefault="00000000" w:rsidRPr="00000000" w14:paraId="00000095">
      <w:pPr>
        <w:rPr/>
      </w:pPr>
      <w:r w:rsidDel="00000000" w:rsidR="00000000" w:rsidRPr="00000000">
        <w:rPr>
          <w:rtl w:val="0"/>
        </w:rPr>
        <w:t xml:space="preserve">Si la date limite fixée pour la remise des offres est reportée, la disposition précédente est applicable en fonction d’une nouvelle date. </w:t>
      </w:r>
    </w:p>
    <w:p w:rsidR="00000000" w:rsidDel="00000000" w:rsidP="00000000" w:rsidRDefault="00000000" w:rsidRPr="00000000" w14:paraId="00000096">
      <w:pPr>
        <w:pStyle w:val="Heading2"/>
        <w:rPr/>
      </w:pPr>
      <w:bookmarkStart w:colFirst="0" w:colLast="0" w:name="_xdp92sfopfzo" w:id="19"/>
      <w:bookmarkEnd w:id="19"/>
      <w:r w:rsidDel="00000000" w:rsidR="00000000" w:rsidRPr="00000000">
        <w:rPr>
          <w:rtl w:val="0"/>
        </w:rPr>
        <w:t xml:space="preserve">2-8</w:t>
        <w:tab/>
        <w:t xml:space="preserve">Délai de validité des offres </w:t>
      </w:r>
    </w:p>
    <w:p w:rsidR="00000000" w:rsidDel="00000000" w:rsidP="00000000" w:rsidRDefault="00000000" w:rsidRPr="00000000" w14:paraId="00000097">
      <w:pPr>
        <w:rPr/>
      </w:pPr>
      <w:r w:rsidDel="00000000" w:rsidR="00000000" w:rsidRPr="00000000">
        <w:rPr>
          <w:rtl w:val="0"/>
        </w:rPr>
        <w:t xml:space="preserve">Le délai de validité des offres est fixé à 90 jours à compter de la date limite de remise des offres. </w:t>
      </w:r>
    </w:p>
    <w:p w:rsidR="00000000" w:rsidDel="00000000" w:rsidP="00000000" w:rsidRDefault="00000000" w:rsidRPr="00000000" w14:paraId="00000098">
      <w:pPr>
        <w:pStyle w:val="Heading2"/>
        <w:rPr/>
      </w:pPr>
      <w:bookmarkStart w:colFirst="0" w:colLast="0" w:name="_tlf95pz2jgqb" w:id="20"/>
      <w:bookmarkEnd w:id="20"/>
      <w:r w:rsidDel="00000000" w:rsidR="00000000" w:rsidRPr="00000000">
        <w:rPr>
          <w:rtl w:val="0"/>
        </w:rPr>
        <w:t xml:space="preserve">2-9</w:t>
        <w:tab/>
        <w:t xml:space="preserve">Délai de livraison </w:t>
      </w:r>
    </w:p>
    <w:p w:rsidR="00000000" w:rsidDel="00000000" w:rsidP="00000000" w:rsidRDefault="00000000" w:rsidRPr="00000000" w14:paraId="00000099">
      <w:pPr>
        <w:rPr/>
      </w:pPr>
      <w:r w:rsidDel="00000000" w:rsidR="00000000" w:rsidRPr="00000000">
        <w:rPr>
          <w:rtl w:val="0"/>
        </w:rPr>
        <w:t xml:space="preserve">Le délai de livraison est identique au délai d’exécution, soit 4 mois, tel que fixé dans l'acte d'engagement. Il ne peut en aucun cas être changé. </w:t>
      </w:r>
    </w:p>
    <w:p w:rsidR="00000000" w:rsidDel="00000000" w:rsidP="00000000" w:rsidRDefault="00000000" w:rsidRPr="00000000" w14:paraId="0000009A">
      <w:pPr>
        <w:pStyle w:val="Heading2"/>
        <w:rPr/>
      </w:pPr>
      <w:bookmarkStart w:colFirst="0" w:colLast="0" w:name="_bvesnesuumg7" w:id="21"/>
      <w:bookmarkEnd w:id="21"/>
      <w:r w:rsidDel="00000000" w:rsidR="00000000" w:rsidRPr="00000000">
        <w:rPr>
          <w:rtl w:val="0"/>
        </w:rPr>
        <w:t xml:space="preserve">2-10</w:t>
        <w:tab/>
        <w:t xml:space="preserve">Propriété intellectuelle des projets </w:t>
      </w:r>
    </w:p>
    <w:p w:rsidR="00000000" w:rsidDel="00000000" w:rsidP="00000000" w:rsidRDefault="00000000" w:rsidRPr="00000000" w14:paraId="0000009B">
      <w:pPr>
        <w:rPr/>
      </w:pPr>
      <w:r w:rsidDel="00000000" w:rsidR="00000000" w:rsidRPr="00000000">
        <w:rPr>
          <w:rtl w:val="0"/>
        </w:rPr>
        <w:t xml:space="preserve">Le marché ne fait l’objet d’aucune disposition particulière concernant l’emploi de brevets, licences, dessins et modèles. </w:t>
      </w:r>
    </w:p>
    <w:p w:rsidR="00000000" w:rsidDel="00000000" w:rsidP="00000000" w:rsidRDefault="00000000" w:rsidRPr="00000000" w14:paraId="0000009C">
      <w:pPr>
        <w:pStyle w:val="Heading2"/>
        <w:rPr/>
      </w:pPr>
      <w:bookmarkStart w:colFirst="0" w:colLast="0" w:name="_oxkkqotapq4" w:id="22"/>
      <w:bookmarkEnd w:id="22"/>
      <w:r w:rsidDel="00000000" w:rsidR="00000000" w:rsidRPr="00000000">
        <w:rPr>
          <w:rtl w:val="0"/>
        </w:rPr>
        <w:t xml:space="preserve">2-11</w:t>
        <w:tab/>
        <w:t xml:space="preserve">Contenu du dossier de consultation </w:t>
      </w:r>
    </w:p>
    <w:p w:rsidR="00000000" w:rsidDel="00000000" w:rsidP="00000000" w:rsidRDefault="00000000" w:rsidRPr="00000000" w14:paraId="0000009D">
      <w:pPr>
        <w:rPr/>
      </w:pPr>
      <w:r w:rsidDel="00000000" w:rsidR="00000000" w:rsidRPr="00000000">
        <w:rPr>
          <w:rtl w:val="0"/>
        </w:rPr>
        <w:t xml:space="preserve">Le dossier de consultation (liste des pièces à fournir au candidat par l'acheteur public) comprend les documents suivants : </w:t>
      </w:r>
    </w:p>
    <w:p w:rsidR="00000000" w:rsidDel="00000000" w:rsidP="00000000" w:rsidRDefault="00000000" w:rsidRPr="00000000" w14:paraId="0000009E">
      <w:pPr>
        <w:numPr>
          <w:ilvl w:val="0"/>
          <w:numId w:val="7"/>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le présent règlement de la consultation </w:t>
      </w:r>
      <w:r w:rsidDel="00000000" w:rsidR="00000000" w:rsidRPr="00000000">
        <w:rPr>
          <w:rtl w:val="0"/>
        </w:rPr>
      </w:r>
    </w:p>
    <w:p w:rsidR="00000000" w:rsidDel="00000000" w:rsidP="00000000" w:rsidRDefault="00000000" w:rsidRPr="00000000" w14:paraId="0000009F">
      <w:pPr>
        <w:numPr>
          <w:ilvl w:val="0"/>
          <w:numId w:val="7"/>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le CCTP </w:t>
      </w:r>
      <w:r w:rsidDel="00000000" w:rsidR="00000000" w:rsidRPr="00000000">
        <w:rPr>
          <w:rtl w:val="0"/>
        </w:rPr>
      </w:r>
    </w:p>
    <w:p w:rsidR="00000000" w:rsidDel="00000000" w:rsidP="00000000" w:rsidRDefault="00000000" w:rsidRPr="00000000" w14:paraId="000000A0">
      <w:pPr>
        <w:numPr>
          <w:ilvl w:val="0"/>
          <w:numId w:val="7"/>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le CCAP</w:t>
      </w:r>
      <w:r w:rsidDel="00000000" w:rsidR="00000000" w:rsidRPr="00000000">
        <w:rPr>
          <w:rtl w:val="0"/>
        </w:rPr>
      </w:r>
    </w:p>
    <w:p w:rsidR="00000000" w:rsidDel="00000000" w:rsidP="00000000" w:rsidRDefault="00000000" w:rsidRPr="00000000" w14:paraId="000000A1">
      <w:pPr>
        <w:numPr>
          <w:ilvl w:val="0"/>
          <w:numId w:val="7"/>
        </w:numPr>
        <w:pBdr>
          <w:top w:space="0" w:sz="0" w:val="nil"/>
          <w:left w:space="0" w:sz="0" w:val="nil"/>
          <w:bottom w:space="0" w:sz="0" w:val="nil"/>
          <w:right w:space="0" w:sz="0" w:val="nil"/>
          <w:between w:space="0" w:sz="0" w:val="nil"/>
        </w:pBdr>
        <w:spacing w:after="0" w:lineRule="auto"/>
        <w:ind w:left="720" w:hanging="360"/>
        <w:rPr>
          <w:strike w:val="1"/>
          <w:highlight w:val="yellow"/>
        </w:rPr>
      </w:pPr>
      <w:r w:rsidDel="00000000" w:rsidR="00000000" w:rsidRPr="00000000">
        <w:rPr>
          <w:strike w:val="1"/>
          <w:highlight w:val="yellow"/>
          <w:rtl w:val="0"/>
        </w:rPr>
        <w:t xml:space="preserve">le CCAG</w:t>
      </w:r>
    </w:p>
    <w:p w:rsidR="00000000" w:rsidDel="00000000" w:rsidP="00000000" w:rsidRDefault="00000000" w:rsidRPr="00000000" w14:paraId="000000A2">
      <w:pPr>
        <w:numPr>
          <w:ilvl w:val="0"/>
          <w:numId w:val="7"/>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le BPU</w:t>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after="0" w:lineRule="auto"/>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after="0" w:lineRule="auto"/>
        <w:rPr/>
      </w:pPr>
      <w:r w:rsidDel="00000000" w:rsidR="00000000" w:rsidRPr="00000000">
        <w:rPr>
          <w:rtl w:val="0"/>
        </w:rPr>
        <w:t xml:space="preserve">Le dossier de consultation des entreprises (DCE) est remis gratuitement à chaque candidat.  Ce dossier est téléchargeable sur la plateforme : https://www.marches-publics.info/</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pStyle w:val="Heading2"/>
        <w:rPr/>
      </w:pPr>
      <w:bookmarkStart w:colFirst="0" w:colLast="0" w:name="_inkys425w5tu" w:id="23"/>
      <w:bookmarkEnd w:id="23"/>
      <w:r w:rsidDel="00000000" w:rsidR="00000000" w:rsidRPr="00000000">
        <w:rPr>
          <w:rtl w:val="0"/>
        </w:rPr>
        <w:t xml:space="preserve">2-12</w:t>
        <w:tab/>
        <w:t xml:space="preserve">Modalités de règlement et prix du marché </w:t>
      </w:r>
    </w:p>
    <w:p w:rsidR="00000000" w:rsidDel="00000000" w:rsidP="00000000" w:rsidRDefault="00000000" w:rsidRPr="00000000" w14:paraId="000000A7">
      <w:pPr>
        <w:pStyle w:val="Heading3"/>
        <w:rPr/>
      </w:pPr>
      <w:bookmarkStart w:colFirst="0" w:colLast="0" w:name="_6gfmqcrs6ti8" w:id="24"/>
      <w:bookmarkEnd w:id="24"/>
      <w:r w:rsidDel="00000000" w:rsidR="00000000" w:rsidRPr="00000000">
        <w:rPr>
          <w:rtl w:val="0"/>
        </w:rPr>
        <w:t xml:space="preserve">2-12-1</w:t>
        <w:tab/>
        <w:t xml:space="preserve">Mode de paiement </w:t>
      </w:r>
    </w:p>
    <w:p w:rsidR="00000000" w:rsidDel="00000000" w:rsidP="00000000" w:rsidRDefault="00000000" w:rsidRPr="00000000" w14:paraId="000000A8">
      <w:pPr>
        <w:rPr/>
      </w:pPr>
      <w:r w:rsidDel="00000000" w:rsidR="00000000" w:rsidRPr="00000000">
        <w:rPr>
          <w:rtl w:val="0"/>
        </w:rPr>
        <w:t xml:space="preserve">Le paiement se fera par virement au moyen de mandats administratifs. </w:t>
      </w:r>
    </w:p>
    <w:p w:rsidR="00000000" w:rsidDel="00000000" w:rsidP="00000000" w:rsidRDefault="00000000" w:rsidRPr="00000000" w14:paraId="000000A9">
      <w:pPr>
        <w:pStyle w:val="Heading3"/>
        <w:rPr/>
      </w:pPr>
      <w:bookmarkStart w:colFirst="0" w:colLast="0" w:name="_ds4x86ftdfaa" w:id="25"/>
      <w:bookmarkEnd w:id="25"/>
      <w:r w:rsidDel="00000000" w:rsidR="00000000" w:rsidRPr="00000000">
        <w:rPr>
          <w:rtl w:val="0"/>
        </w:rPr>
        <w:t xml:space="preserve">2-12-2</w:t>
        <w:tab/>
        <w:t xml:space="preserve">Délai de paiement </w:t>
      </w:r>
    </w:p>
    <w:p w:rsidR="00000000" w:rsidDel="00000000" w:rsidP="00000000" w:rsidRDefault="00000000" w:rsidRPr="00000000" w14:paraId="000000AA">
      <w:pPr>
        <w:rPr/>
      </w:pPr>
      <w:bookmarkStart w:colFirst="0" w:colLast="0" w:name="_326vm128hlno" w:id="26"/>
      <w:bookmarkEnd w:id="26"/>
      <w:r w:rsidDel="00000000" w:rsidR="00000000" w:rsidRPr="00000000">
        <w:rPr>
          <w:rtl w:val="0"/>
        </w:rPr>
        <w:t xml:space="preserve">Le délai de paiement est le délai légal de paiement applicable aux collectivités locales et à leurs établissements en application du décret n° 2013-269 du 29 mars 2013 relatif à la lutte contre les retards de paiement dans les contrats de la commande publique. Il est de 30 jours. </w:t>
      </w:r>
    </w:p>
    <w:p w:rsidR="00000000" w:rsidDel="00000000" w:rsidP="00000000" w:rsidRDefault="00000000" w:rsidRPr="00000000" w14:paraId="000000AB">
      <w:pPr>
        <w:pStyle w:val="Heading3"/>
        <w:rPr/>
      </w:pPr>
      <w:bookmarkStart w:colFirst="0" w:colLast="0" w:name="_pmwrd887t4it" w:id="27"/>
      <w:bookmarkEnd w:id="27"/>
      <w:r w:rsidDel="00000000" w:rsidR="00000000" w:rsidRPr="00000000">
        <w:rPr>
          <w:rtl w:val="0"/>
        </w:rPr>
        <w:t xml:space="preserve">2-12-3</w:t>
        <w:tab/>
        <w:t xml:space="preserve">Monnaie utilisée </w:t>
      </w:r>
    </w:p>
    <w:p w:rsidR="00000000" w:rsidDel="00000000" w:rsidP="00000000" w:rsidRDefault="00000000" w:rsidRPr="00000000" w14:paraId="000000AC">
      <w:pPr>
        <w:rPr/>
      </w:pPr>
      <w:r w:rsidDel="00000000" w:rsidR="00000000" w:rsidRPr="00000000">
        <w:rPr>
          <w:rtl w:val="0"/>
        </w:rPr>
        <w:t xml:space="preserve">La personne publique choisit l’euro comme monnaie de compte. </w:t>
      </w:r>
    </w:p>
    <w:p w:rsidR="00000000" w:rsidDel="00000000" w:rsidP="00000000" w:rsidRDefault="00000000" w:rsidRPr="00000000" w14:paraId="000000AD">
      <w:pPr>
        <w:pStyle w:val="Heading2"/>
        <w:rPr/>
      </w:pPr>
      <w:bookmarkStart w:colFirst="0" w:colLast="0" w:name="_ctcdjiw7tekm" w:id="28"/>
      <w:bookmarkEnd w:id="28"/>
      <w:r w:rsidDel="00000000" w:rsidR="00000000" w:rsidRPr="00000000">
        <w:rPr>
          <w:rtl w:val="0"/>
        </w:rPr>
        <w:t xml:space="preserve">2-13</w:t>
        <w:tab/>
        <w:t xml:space="preserve">Cautionnement et garanties exigées </w:t>
      </w:r>
    </w:p>
    <w:p w:rsidR="00000000" w:rsidDel="00000000" w:rsidP="00000000" w:rsidRDefault="00000000" w:rsidRPr="00000000" w14:paraId="000000AE">
      <w:pPr>
        <w:rPr/>
      </w:pPr>
      <w:r w:rsidDel="00000000" w:rsidR="00000000" w:rsidRPr="00000000">
        <w:rPr>
          <w:rtl w:val="0"/>
        </w:rPr>
        <w:t xml:space="preserve">Sans objet. </w:t>
      </w:r>
    </w:p>
    <w:p w:rsidR="00000000" w:rsidDel="00000000" w:rsidP="00000000" w:rsidRDefault="00000000" w:rsidRPr="00000000" w14:paraId="000000AF">
      <w:pPr>
        <w:pStyle w:val="Heading2"/>
        <w:rPr/>
      </w:pPr>
      <w:bookmarkStart w:colFirst="0" w:colLast="0" w:name="_yhgx3gbnok6c" w:id="29"/>
      <w:bookmarkEnd w:id="29"/>
      <w:r w:rsidDel="00000000" w:rsidR="00000000" w:rsidRPr="00000000">
        <w:rPr>
          <w:rtl w:val="0"/>
        </w:rPr>
        <w:t xml:space="preserve">2-14</w:t>
        <w:tab/>
        <w:t xml:space="preserve">Modalités de financement  </w:t>
      </w:r>
    </w:p>
    <w:p w:rsidR="00000000" w:rsidDel="00000000" w:rsidP="00000000" w:rsidRDefault="00000000" w:rsidRPr="00000000" w14:paraId="000000B0">
      <w:pPr>
        <w:rPr/>
      </w:pPr>
      <w:r w:rsidDel="00000000" w:rsidR="00000000" w:rsidRPr="00000000">
        <w:rPr>
          <w:rtl w:val="0"/>
        </w:rPr>
        <w:t xml:space="preserve">Le financement du marché s’effectue par des ressources propres (budget de l’Office de Tourisme).</w:t>
      </w:r>
    </w:p>
    <w:p w:rsidR="00000000" w:rsidDel="00000000" w:rsidP="00000000" w:rsidRDefault="00000000" w:rsidRPr="00000000" w14:paraId="000000B1">
      <w:pPr>
        <w:pStyle w:val="Heading1"/>
        <w:rPr/>
      </w:pPr>
      <w:bookmarkStart w:colFirst="0" w:colLast="0" w:name="_wvj65vk5611z" w:id="30"/>
      <w:bookmarkEnd w:id="30"/>
      <w:r w:rsidDel="00000000" w:rsidR="00000000" w:rsidRPr="00000000">
        <w:rPr>
          <w:rtl w:val="0"/>
        </w:rPr>
        <w:t xml:space="preserve">Article 3 - Modalités de remise des candidatures et des offres </w:t>
      </w:r>
    </w:p>
    <w:p w:rsidR="00000000" w:rsidDel="00000000" w:rsidP="00000000" w:rsidRDefault="00000000" w:rsidRPr="00000000" w14:paraId="000000B2">
      <w:pPr>
        <w:rPr/>
      </w:pPr>
      <w:r w:rsidDel="00000000" w:rsidR="00000000" w:rsidRPr="00000000">
        <w:rPr>
          <w:rtl w:val="0"/>
        </w:rPr>
        <w:t xml:space="preserve">La totalité des offres et pièces de candidatures des candidats seront </w:t>
      </w:r>
      <w:r w:rsidDel="00000000" w:rsidR="00000000" w:rsidRPr="00000000">
        <w:rPr>
          <w:b w:val="1"/>
          <w:bCs w:val="1"/>
          <w:rtl w:val="0"/>
        </w:rPr>
        <w:t xml:space="preserve">entièrement rédigées en langue française.</w:t>
      </w:r>
      <w:r w:rsidDel="00000000" w:rsidR="00000000" w:rsidRPr="00000000">
        <w:rPr>
          <w:rtl w:val="0"/>
        </w:rPr>
        <w:t xml:space="preserve">  </w:t>
      </w:r>
    </w:p>
    <w:p w:rsidR="00000000" w:rsidDel="00000000" w:rsidP="00000000" w:rsidRDefault="00000000" w:rsidRPr="00000000" w14:paraId="000000B3">
      <w:pPr>
        <w:rPr/>
      </w:pPr>
      <w:r w:rsidDel="00000000" w:rsidR="00000000" w:rsidRPr="00000000">
        <w:rPr>
          <w:rtl w:val="0"/>
        </w:rPr>
        <w:t xml:space="preserve">Le pouvoir adjudicateur exige que les candidats joignent une traduction en français certifiée conforme à l’original par un traducteur assermenté, aux documents rédigés dans une autre langue qu’ils remettent. </w:t>
      </w:r>
    </w:p>
    <w:p w:rsidR="00000000" w:rsidDel="00000000" w:rsidP="00000000" w:rsidRDefault="00000000" w:rsidRPr="00000000" w14:paraId="000000B4">
      <w:pPr>
        <w:rPr/>
      </w:pPr>
      <w:r w:rsidDel="00000000" w:rsidR="00000000" w:rsidRPr="00000000">
        <w:rPr>
          <w:rtl w:val="0"/>
        </w:rPr>
        <w:t xml:space="preserve">Il est rappelé que le ou les signataires doivent être habilités à engager le candidat. </w:t>
      </w:r>
    </w:p>
    <w:p w:rsidR="00000000" w:rsidDel="00000000" w:rsidP="00000000" w:rsidRDefault="00000000" w:rsidRPr="00000000" w14:paraId="000000B5">
      <w:pPr>
        <w:rPr/>
      </w:pPr>
      <w:r w:rsidDel="00000000" w:rsidR="00000000" w:rsidRPr="00000000">
        <w:rPr>
          <w:rtl w:val="0"/>
        </w:rPr>
        <w:t xml:space="preserve">L’enveloppe du candidat contiendra les éléments suivants : </w:t>
      </w:r>
    </w:p>
    <w:p w:rsidR="00000000" w:rsidDel="00000000" w:rsidP="00000000" w:rsidRDefault="00000000" w:rsidRPr="00000000" w14:paraId="000000B6">
      <w:pPr>
        <w:pStyle w:val="Heading2"/>
        <w:rPr/>
      </w:pPr>
      <w:bookmarkStart w:colFirst="0" w:colLast="0" w:name="_c43btgddivjf" w:id="31"/>
      <w:bookmarkEnd w:id="31"/>
      <w:r w:rsidDel="00000000" w:rsidR="00000000" w:rsidRPr="00000000">
        <w:rPr>
          <w:rtl w:val="0"/>
        </w:rPr>
        <w:t xml:space="preserve">3-1</w:t>
        <w:tab/>
        <w:t xml:space="preserve">Les renseignements relatifs à la candidature </w:t>
      </w:r>
    </w:p>
    <w:p w:rsidR="00000000" w:rsidDel="00000000" w:rsidP="00000000" w:rsidRDefault="00000000" w:rsidRPr="00000000" w14:paraId="000000B7">
      <w:pPr>
        <w:rPr/>
      </w:pPr>
      <w:r w:rsidDel="00000000" w:rsidR="00000000" w:rsidRPr="00000000">
        <w:rPr>
          <w:b w:val="1"/>
          <w:bCs w:val="1"/>
          <w:rtl w:val="0"/>
        </w:rPr>
        <w:t xml:space="preserve">N.B. : </w:t>
      </w:r>
      <w:r w:rsidDel="00000000" w:rsidR="00000000" w:rsidRPr="00000000">
        <w:rPr>
          <w:rtl w:val="0"/>
        </w:rPr>
        <w:t xml:space="preserve">En sus des documents à fournir à l’appui de leur candidature, les candidats sont invités à anticiper la préparation des documents nécessaires à la signature tels que mentionnés au chapitre 4-4</w:t>
      </w:r>
      <w:r w:rsidDel="00000000" w:rsidR="00000000" w:rsidRPr="00000000">
        <w:rPr>
          <w:i w:val="1"/>
          <w:iCs w:val="1"/>
          <w:rtl w:val="0"/>
        </w:rPr>
        <w:t xml:space="preserve">-Documents à fournir en cas d’attribution du marché </w:t>
      </w:r>
      <w:r w:rsidDel="00000000" w:rsidR="00000000" w:rsidRPr="00000000">
        <w:rPr>
          <w:rtl w:val="0"/>
        </w:rPr>
      </w:r>
    </w:p>
    <w:p w:rsidR="00000000" w:rsidDel="00000000" w:rsidP="00000000" w:rsidRDefault="00000000" w:rsidRPr="00000000" w14:paraId="000000B8">
      <w:pPr>
        <w:pStyle w:val="Heading3"/>
        <w:rPr>
          <w:highlight w:val="white"/>
        </w:rPr>
      </w:pPr>
      <w:bookmarkStart w:colFirst="0" w:colLast="0" w:name="_ivtxebz7yzep" w:id="32"/>
      <w:bookmarkEnd w:id="32"/>
      <w:r w:rsidDel="00000000" w:rsidR="00000000" w:rsidRPr="00000000">
        <w:rPr>
          <w:rtl w:val="0"/>
        </w:rPr>
        <w:t xml:space="preserve">3-1-1</w:t>
        <w:tab/>
      </w:r>
      <w:r w:rsidDel="00000000" w:rsidR="00000000" w:rsidRPr="00000000">
        <w:rPr>
          <w:highlight w:val="white"/>
          <w:rtl w:val="0"/>
        </w:rPr>
        <w:t xml:space="preserve">Documents à fournir par tous les candidats pour apprécier leur capacité professionnelle,</w:t>
      </w:r>
      <w:r w:rsidDel="00000000" w:rsidR="00000000" w:rsidRPr="00000000">
        <w:rPr>
          <w:rFonts w:ascii="Arial Rounded" w:cs="Arial Rounded" w:eastAsia="Arial Rounded" w:hAnsi="Arial Rounded"/>
          <w:highlight w:val="white"/>
          <w:rtl w:val="0"/>
        </w:rPr>
        <w:t xml:space="preserve"> </w:t>
      </w:r>
      <w:r w:rsidDel="00000000" w:rsidR="00000000" w:rsidRPr="00000000">
        <w:rPr>
          <w:highlight w:val="white"/>
          <w:rtl w:val="0"/>
        </w:rPr>
        <w:t xml:space="preserve">technique et financière à exécuter le marché </w:t>
      </w:r>
    </w:p>
    <w:p w:rsidR="00000000" w:rsidDel="00000000" w:rsidP="00000000" w:rsidRDefault="00000000" w:rsidRPr="00000000" w14:paraId="000000B9">
      <w:pPr>
        <w:rPr>
          <w:highlight w:val="white"/>
        </w:rPr>
      </w:pPr>
      <w:r w:rsidDel="00000000" w:rsidR="00000000" w:rsidRPr="00000000">
        <w:rPr>
          <w:highlight w:val="white"/>
          <w:rtl w:val="0"/>
        </w:rPr>
        <w:t xml:space="preserve">Les documents et renseignements demandés par le pouvoir adjudicateur dans les conditions fixées à l'article R2343-3 du Code de la commande publique : </w:t>
      </w:r>
    </w:p>
    <w:p w:rsidR="00000000" w:rsidDel="00000000" w:rsidP="00000000" w:rsidRDefault="00000000" w:rsidRPr="00000000" w14:paraId="000000BA">
      <w:pPr>
        <w:numPr>
          <w:ilvl w:val="0"/>
          <w:numId w:val="5"/>
        </w:numPr>
        <w:pBdr>
          <w:top w:space="0" w:sz="0" w:val="nil"/>
          <w:left w:space="0" w:sz="0" w:val="nil"/>
          <w:bottom w:space="0" w:sz="0" w:val="nil"/>
          <w:right w:space="0" w:sz="0" w:val="nil"/>
          <w:between w:space="0" w:sz="0" w:val="nil"/>
        </w:pBdr>
        <w:spacing w:after="0" w:lineRule="auto"/>
        <w:ind w:left="720" w:hanging="360"/>
        <w:rPr>
          <w:highlight w:val="white"/>
        </w:rPr>
      </w:pPr>
      <w:r w:rsidDel="00000000" w:rsidR="00000000" w:rsidRPr="00000000">
        <w:rPr>
          <w:color w:val="000000"/>
          <w:highlight w:val="white"/>
          <w:rtl w:val="0"/>
        </w:rPr>
        <w:t xml:space="preserve">Capacité professionnelle et technique :</w:t>
      </w:r>
      <w:r w:rsidDel="00000000" w:rsidR="00000000" w:rsidRPr="00000000">
        <w:rPr>
          <w:rtl w:val="0"/>
        </w:rPr>
      </w:r>
    </w:p>
    <w:p w:rsidR="00000000" w:rsidDel="00000000" w:rsidP="00000000" w:rsidRDefault="00000000" w:rsidRPr="00000000" w14:paraId="000000BB">
      <w:pPr>
        <w:ind w:left="1416" w:firstLine="0"/>
        <w:rPr>
          <w:highlight w:val="white"/>
        </w:rPr>
      </w:pPr>
      <w:r w:rsidDel="00000000" w:rsidR="00000000" w:rsidRPr="00000000">
        <w:rPr>
          <w:highlight w:val="white"/>
          <w:rtl w:val="0"/>
        </w:rPr>
        <w:t xml:space="preserve">- présentation d'une liste des principales fournitures ou des principaux services similaires effectués au cours des trois dernières années, indiquant le montant, la date et le destinataire public ou privé. Les livraisons et les prestations de services sont prouvées par des attestations du destinataire ou, à défaut, par une déclaration de l'opérateur économique ;</w:t>
      </w:r>
    </w:p>
    <w:p w:rsidR="00000000" w:rsidDel="00000000" w:rsidP="00000000" w:rsidRDefault="00000000" w:rsidRPr="00000000" w14:paraId="000000BC">
      <w:pPr>
        <w:ind w:left="1416" w:firstLine="0"/>
        <w:rPr>
          <w:highlight w:val="white"/>
        </w:rPr>
      </w:pPr>
      <w:r w:rsidDel="00000000" w:rsidR="00000000" w:rsidRPr="00000000">
        <w:rPr>
          <w:highlight w:val="white"/>
          <w:rtl w:val="0"/>
        </w:rPr>
        <w:t xml:space="preserve">- échantillons, descriptions et/ou photographies des fournitures ;</w:t>
      </w:r>
    </w:p>
    <w:p w:rsidR="00000000" w:rsidDel="00000000" w:rsidP="00000000" w:rsidRDefault="00000000" w:rsidRPr="00000000" w14:paraId="000000BD">
      <w:pPr>
        <w:numPr>
          <w:ilvl w:val="0"/>
          <w:numId w:val="5"/>
        </w:numPr>
        <w:pBdr>
          <w:top w:space="0" w:sz="0" w:val="nil"/>
          <w:left w:space="0" w:sz="0" w:val="nil"/>
          <w:bottom w:space="0" w:sz="0" w:val="nil"/>
          <w:right w:space="0" w:sz="0" w:val="nil"/>
          <w:between w:space="0" w:sz="0" w:val="nil"/>
        </w:pBdr>
        <w:spacing w:after="0" w:lineRule="auto"/>
        <w:ind w:left="720" w:hanging="360"/>
        <w:rPr>
          <w:highlight w:val="white"/>
        </w:rPr>
      </w:pPr>
      <w:r w:rsidDel="00000000" w:rsidR="00000000" w:rsidRPr="00000000">
        <w:rPr>
          <w:color w:val="000000"/>
          <w:highlight w:val="white"/>
          <w:rtl w:val="0"/>
        </w:rPr>
        <w:t xml:space="preserve">Capacité économique et financière :</w:t>
      </w:r>
      <w:r w:rsidDel="00000000" w:rsidR="00000000" w:rsidRPr="00000000">
        <w:rPr>
          <w:rtl w:val="0"/>
        </w:rPr>
      </w:r>
    </w:p>
    <w:p w:rsidR="00000000" w:rsidDel="00000000" w:rsidP="00000000" w:rsidRDefault="00000000" w:rsidRPr="00000000" w14:paraId="000000BE">
      <w:pPr>
        <w:ind w:left="1416" w:firstLine="0"/>
        <w:rPr>
          <w:highlight w:val="white"/>
        </w:rPr>
      </w:pPr>
      <w:r w:rsidDel="00000000" w:rsidR="00000000" w:rsidRPr="00000000">
        <w:rPr>
          <w:highlight w:val="white"/>
          <w:rtl w:val="0"/>
        </w:rPr>
        <w:t xml:space="preserve">- déclaration appropriée de banques ou preuve d'une assurance pour les risques professionnels ;</w:t>
      </w:r>
    </w:p>
    <w:p w:rsidR="00000000" w:rsidDel="00000000" w:rsidP="00000000" w:rsidRDefault="00000000" w:rsidRPr="00000000" w14:paraId="000000BF">
      <w:pPr>
        <w:ind w:left="1416" w:firstLine="0"/>
        <w:rPr>
          <w:highlight w:val="white"/>
        </w:rPr>
      </w:pPr>
      <w:r w:rsidDel="00000000" w:rsidR="00000000" w:rsidRPr="00000000">
        <w:rPr>
          <w:highlight w:val="white"/>
          <w:rtl w:val="0"/>
        </w:rPr>
        <w:t xml:space="preserve">- bilans ou extraits de bilans, concernant les trois dernières années, des opérateurs économiques pour lesquels l'établissement des bilans est obligatoire en vertu de la loi ;</w:t>
      </w:r>
    </w:p>
    <w:p w:rsidR="00000000" w:rsidDel="00000000" w:rsidP="00000000" w:rsidRDefault="00000000" w:rsidRPr="00000000" w14:paraId="000000C0">
      <w:pPr>
        <w:rPr>
          <w:b w:val="1"/>
          <w:bCs w:val="1"/>
          <w:highlight w:val="white"/>
        </w:rPr>
      </w:pPr>
      <w:r w:rsidDel="00000000" w:rsidR="00000000" w:rsidRPr="00000000">
        <w:rPr>
          <w:b w:val="1"/>
          <w:bCs w:val="1"/>
          <w:highlight w:val="white"/>
          <w:rtl w:val="0"/>
        </w:rPr>
        <w:t xml:space="preserve">Les candidats pourront remettre tout autre document permettant d'évaluer leur expérience, leurs capacités professionnelles, techniques et financières.  </w:t>
      </w:r>
    </w:p>
    <w:p w:rsidR="00000000" w:rsidDel="00000000" w:rsidP="00000000" w:rsidRDefault="00000000" w:rsidRPr="00000000" w14:paraId="000000C1">
      <w:pPr>
        <w:pStyle w:val="Heading3"/>
        <w:rPr/>
      </w:pPr>
      <w:bookmarkStart w:colFirst="0" w:colLast="0" w:name="_dgmxjhxvgsxp" w:id="33"/>
      <w:bookmarkEnd w:id="33"/>
      <w:r w:rsidDel="00000000" w:rsidR="00000000" w:rsidRPr="00000000">
        <w:rPr>
          <w:rtl w:val="0"/>
        </w:rPr>
        <w:t xml:space="preserve">3-1-2</w:t>
        <w:tab/>
        <w:t xml:space="preserve">Documents à fournir pour une candidature présentée en groupement d’entreprises </w:t>
      </w:r>
    </w:p>
    <w:p w:rsidR="00000000" w:rsidDel="00000000" w:rsidP="00000000" w:rsidRDefault="00000000" w:rsidRPr="00000000" w14:paraId="000000C2">
      <w:pPr>
        <w:rPr/>
      </w:pPr>
      <w:r w:rsidDel="00000000" w:rsidR="00000000" w:rsidRPr="00000000">
        <w:rPr>
          <w:rtl w:val="0"/>
        </w:rPr>
        <w:t xml:space="preserve">Chaque membre du groupement candidat devra produire toutes les pièces demandées ci-dessus (dûment datées et signées) sous peine de rejet de sa candidature à l’exception de la lettre de candidature qui est commune. </w:t>
      </w:r>
    </w:p>
    <w:p w:rsidR="00000000" w:rsidDel="00000000" w:rsidP="00000000" w:rsidRDefault="00000000" w:rsidRPr="00000000" w14:paraId="000000C3">
      <w:pPr>
        <w:rPr/>
      </w:pPr>
      <w:r w:rsidDel="00000000" w:rsidR="00000000" w:rsidRPr="00000000">
        <w:rPr>
          <w:rtl w:val="0"/>
        </w:rPr>
        <w:t xml:space="preserve">L’irrecevabilité d’une des entreprises du groupement entraînera de fait celle du groupement entier. </w:t>
      </w:r>
    </w:p>
    <w:p w:rsidR="00000000" w:rsidDel="00000000" w:rsidP="00000000" w:rsidRDefault="00000000" w:rsidRPr="00000000" w14:paraId="000000C4">
      <w:pPr>
        <w:pStyle w:val="Heading3"/>
        <w:rPr/>
      </w:pPr>
      <w:bookmarkStart w:colFirst="0" w:colLast="0" w:name="_ivtj2yidigls" w:id="34"/>
      <w:bookmarkEnd w:id="34"/>
      <w:r w:rsidDel="00000000" w:rsidR="00000000" w:rsidRPr="00000000">
        <w:rPr>
          <w:rtl w:val="0"/>
        </w:rPr>
        <w:t xml:space="preserve">3-1-3</w:t>
        <w:tab/>
        <w:t xml:space="preserve">La preuve des capacités par la sous-traitance et l’intervention de tiers  </w:t>
      </w:r>
    </w:p>
    <w:p w:rsidR="00000000" w:rsidDel="00000000" w:rsidP="00000000" w:rsidRDefault="00000000" w:rsidRPr="00000000" w14:paraId="000000C5">
      <w:pPr>
        <w:rPr/>
      </w:pPr>
      <w:r w:rsidDel="00000000" w:rsidR="00000000" w:rsidRPr="00000000">
        <w:rPr>
          <w:rtl w:val="0"/>
        </w:rPr>
        <w:t xml:space="preserve">Conformément à l’article R2343-3 du Code de la commande publique, pour justifier de ses capacités professionnelles, techniques et financières, le candidat peut demander que soient également prises en compte les capacités professionnelles, techniques et financières d’autres opérateurs économiques, quelle que soit la nature juridique des liens existants entre ces opérateurs et lui. Dans ce cas, il doit justifier des capacités de ce ou ces opérateurs économiques et du fait qu’il en dispose pour l’exécution du marché par tout moyen. </w:t>
      </w:r>
    </w:p>
    <w:p w:rsidR="00000000" w:rsidDel="00000000" w:rsidP="00000000" w:rsidRDefault="00000000" w:rsidRPr="00000000" w14:paraId="000000C6">
      <w:pPr>
        <w:spacing w:after="0" w:lineRule="auto"/>
        <w:rPr/>
      </w:pPr>
      <w:r w:rsidDel="00000000" w:rsidR="00000000" w:rsidRPr="00000000">
        <w:rPr>
          <w:rtl w:val="0"/>
        </w:rPr>
        <w:t xml:space="preserve">Le candidat doit alors produire : </w:t>
      </w:r>
    </w:p>
    <w:p w:rsidR="00000000" w:rsidDel="00000000" w:rsidP="00000000" w:rsidRDefault="00000000" w:rsidRPr="00000000" w14:paraId="000000C7">
      <w:pPr>
        <w:numPr>
          <w:ilvl w:val="0"/>
          <w:numId w:val="9"/>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Un engagement écrit du sous-traitant qui s’engage à intervenir dans la réalisation du marché ; </w:t>
      </w:r>
      <w:r w:rsidDel="00000000" w:rsidR="00000000" w:rsidRPr="00000000">
        <w:rPr>
          <w:rtl w:val="0"/>
        </w:rPr>
      </w:r>
    </w:p>
    <w:p w:rsidR="00000000" w:rsidDel="00000000" w:rsidP="00000000" w:rsidRDefault="00000000" w:rsidRPr="00000000" w14:paraId="000000C8">
      <w:pPr>
        <w:numPr>
          <w:ilvl w:val="0"/>
          <w:numId w:val="9"/>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L’ensemble des pièces demandées pour les candidats à l’appui de sa candidature à l’exception de la lettre de candidature. </w:t>
      </w: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Cette justification peut être formulée de la manière suivante à joindre au dossier de candidature :  </w:t>
      </w:r>
    </w:p>
    <w:p w:rsidR="00000000" w:rsidDel="00000000" w:rsidP="00000000" w:rsidRDefault="00000000" w:rsidRPr="00000000" w14:paraId="000000CA">
      <w:pPr>
        <w:widowControl w:val="0"/>
        <w:tabs>
          <w:tab w:val="left" w:leader="none" w:pos="9072"/>
        </w:tabs>
        <w:spacing w:after="0" w:line="240" w:lineRule="auto"/>
        <w:ind w:left="720" w:firstLine="0"/>
        <w:jc w:val="left"/>
        <w:rPr/>
      </w:pPr>
      <w:r w:rsidDel="00000000" w:rsidR="00000000" w:rsidRPr="00000000">
        <w:rPr>
          <w:rtl w:val="0"/>
        </w:rPr>
        <w:t xml:space="preserve">M ou Mme :  </w:t>
      </w:r>
    </w:p>
    <w:p w:rsidR="00000000" w:rsidDel="00000000" w:rsidP="00000000" w:rsidRDefault="00000000" w:rsidRPr="00000000" w14:paraId="000000CB">
      <w:pPr>
        <w:widowControl w:val="0"/>
        <w:tabs>
          <w:tab w:val="left" w:leader="none" w:pos="9072"/>
        </w:tabs>
        <w:spacing w:after="0" w:line="240" w:lineRule="auto"/>
        <w:ind w:left="720" w:firstLine="0"/>
        <w:jc w:val="left"/>
        <w:rPr/>
      </w:pPr>
      <w:r w:rsidDel="00000000" w:rsidR="00000000" w:rsidRPr="00000000">
        <w:rPr>
          <w:rtl w:val="0"/>
        </w:rPr>
        <w:t xml:space="preserve">Représentant l’entreprise dénommée : </w:t>
      </w:r>
    </w:p>
    <w:p w:rsidR="00000000" w:rsidDel="00000000" w:rsidP="00000000" w:rsidRDefault="00000000" w:rsidRPr="00000000" w14:paraId="000000CC">
      <w:pPr>
        <w:widowControl w:val="0"/>
        <w:tabs>
          <w:tab w:val="left" w:leader="none" w:pos="9072"/>
        </w:tabs>
        <w:spacing w:after="0" w:line="240" w:lineRule="auto"/>
        <w:ind w:left="720" w:firstLine="0"/>
        <w:jc w:val="left"/>
        <w:rPr/>
      </w:pPr>
      <w:r w:rsidDel="00000000" w:rsidR="00000000" w:rsidRPr="00000000">
        <w:rPr>
          <w:rtl w:val="0"/>
        </w:rPr>
        <w:t xml:space="preserve">Sise à : </w:t>
      </w:r>
    </w:p>
    <w:p w:rsidR="00000000" w:rsidDel="00000000" w:rsidP="00000000" w:rsidRDefault="00000000" w:rsidRPr="00000000" w14:paraId="000000CD">
      <w:pPr>
        <w:widowControl w:val="0"/>
        <w:tabs>
          <w:tab w:val="left" w:leader="none" w:pos="9072"/>
        </w:tabs>
        <w:spacing w:after="0" w:line="240" w:lineRule="auto"/>
        <w:ind w:left="720" w:firstLine="0"/>
        <w:jc w:val="left"/>
        <w:rPr/>
      </w:pPr>
      <w:r w:rsidDel="00000000" w:rsidR="00000000" w:rsidRPr="00000000">
        <w:rPr>
          <w:rtl w:val="0"/>
        </w:rPr>
        <w:t xml:space="preserve">N° SIRET : </w:t>
      </w:r>
    </w:p>
    <w:p w:rsidR="00000000" w:rsidDel="00000000" w:rsidP="00000000" w:rsidRDefault="00000000" w:rsidRPr="00000000" w14:paraId="000000CE">
      <w:pPr>
        <w:widowControl w:val="0"/>
        <w:tabs>
          <w:tab w:val="left" w:leader="none" w:pos="9072"/>
        </w:tabs>
        <w:spacing w:after="0" w:line="240" w:lineRule="auto"/>
        <w:ind w:left="720" w:firstLine="0"/>
        <w:jc w:val="left"/>
        <w:rPr/>
      </w:pPr>
      <w:r w:rsidDel="00000000" w:rsidR="00000000" w:rsidRPr="00000000">
        <w:rPr>
          <w:rtl w:val="0"/>
        </w:rPr>
      </w:r>
    </w:p>
    <w:p w:rsidR="00000000" w:rsidDel="00000000" w:rsidP="00000000" w:rsidRDefault="00000000" w:rsidRPr="00000000" w14:paraId="000000CF">
      <w:pPr>
        <w:widowControl w:val="0"/>
        <w:tabs>
          <w:tab w:val="left" w:leader="none" w:pos="9072"/>
        </w:tabs>
        <w:spacing w:after="0" w:line="240" w:lineRule="auto"/>
        <w:ind w:left="720" w:firstLine="0"/>
        <w:jc w:val="left"/>
        <w:rPr/>
      </w:pPr>
      <w:r w:rsidDel="00000000" w:rsidR="00000000" w:rsidRPr="00000000">
        <w:rPr>
          <w:rtl w:val="0"/>
        </w:rPr>
        <w:t xml:space="preserve">S’engage à apporter sa capacité à l’entreprise dénommée : </w:t>
      </w:r>
    </w:p>
    <w:p w:rsidR="00000000" w:rsidDel="00000000" w:rsidP="00000000" w:rsidRDefault="00000000" w:rsidRPr="00000000" w14:paraId="000000D0">
      <w:pPr>
        <w:widowControl w:val="0"/>
        <w:tabs>
          <w:tab w:val="left" w:leader="none" w:pos="9072"/>
        </w:tabs>
        <w:spacing w:after="0" w:line="240" w:lineRule="auto"/>
        <w:ind w:left="720" w:firstLine="0"/>
        <w:jc w:val="left"/>
        <w:rPr/>
      </w:pPr>
      <w:r w:rsidDel="00000000" w:rsidR="00000000" w:rsidRPr="00000000">
        <w:rPr>
          <w:rtl w:val="0"/>
        </w:rPr>
        <w:t xml:space="preserve">Sise à : </w:t>
      </w:r>
    </w:p>
    <w:p w:rsidR="00000000" w:rsidDel="00000000" w:rsidP="00000000" w:rsidRDefault="00000000" w:rsidRPr="00000000" w14:paraId="000000D1">
      <w:pPr>
        <w:widowControl w:val="0"/>
        <w:tabs>
          <w:tab w:val="left" w:leader="none" w:pos="9072"/>
        </w:tabs>
        <w:spacing w:after="0" w:line="240" w:lineRule="auto"/>
        <w:ind w:left="720" w:firstLine="0"/>
        <w:jc w:val="left"/>
        <w:rPr/>
      </w:pPr>
      <w:r w:rsidDel="00000000" w:rsidR="00000000" w:rsidRPr="00000000">
        <w:rPr>
          <w:rtl w:val="0"/>
        </w:rPr>
        <w:t xml:space="preserve">N° SIRET : </w:t>
      </w:r>
    </w:p>
    <w:p w:rsidR="00000000" w:rsidDel="00000000" w:rsidP="00000000" w:rsidRDefault="00000000" w:rsidRPr="00000000" w14:paraId="000000D2">
      <w:pPr>
        <w:widowControl w:val="0"/>
        <w:tabs>
          <w:tab w:val="left" w:leader="none" w:pos="9072"/>
        </w:tabs>
        <w:spacing w:after="0" w:line="240" w:lineRule="auto"/>
        <w:ind w:left="720" w:firstLine="0"/>
        <w:jc w:val="left"/>
        <w:rPr/>
      </w:pPr>
      <w:r w:rsidDel="00000000" w:rsidR="00000000" w:rsidRPr="00000000">
        <w:rPr>
          <w:rtl w:val="0"/>
        </w:rPr>
      </w:r>
    </w:p>
    <w:p w:rsidR="00000000" w:rsidDel="00000000" w:rsidP="00000000" w:rsidRDefault="00000000" w:rsidRPr="00000000" w14:paraId="000000D3">
      <w:pPr>
        <w:widowControl w:val="0"/>
        <w:tabs>
          <w:tab w:val="left" w:leader="none" w:pos="9072"/>
        </w:tabs>
        <w:spacing w:after="0" w:line="240" w:lineRule="auto"/>
        <w:ind w:left="720" w:firstLine="0"/>
        <w:jc w:val="left"/>
        <w:rPr/>
      </w:pPr>
      <w:r w:rsidDel="00000000" w:rsidR="00000000" w:rsidRPr="00000000">
        <w:rPr>
          <w:rtl w:val="0"/>
        </w:rPr>
        <w:t xml:space="preserve">Pour l’exécution du marché ayant pour objet : </w:t>
      </w:r>
    </w:p>
    <w:p w:rsidR="00000000" w:rsidDel="00000000" w:rsidP="00000000" w:rsidRDefault="00000000" w:rsidRPr="00000000" w14:paraId="000000D4">
      <w:pPr>
        <w:widowControl w:val="0"/>
        <w:tabs>
          <w:tab w:val="left" w:leader="none" w:pos="9072"/>
        </w:tabs>
        <w:spacing w:after="0" w:line="240" w:lineRule="auto"/>
        <w:ind w:left="720" w:firstLine="0"/>
        <w:jc w:val="left"/>
        <w:rPr/>
      </w:pPr>
      <w:r w:rsidDel="00000000" w:rsidR="00000000" w:rsidRPr="00000000">
        <w:rPr>
          <w:rtl w:val="0"/>
        </w:rPr>
        <w:t xml:space="preserve">Lancé par le pouvoir adjudicateur par avis d’appel publics à la candidature publié le : ………………….. </w:t>
      </w:r>
    </w:p>
    <w:p w:rsidR="00000000" w:rsidDel="00000000" w:rsidP="00000000" w:rsidRDefault="00000000" w:rsidRPr="00000000" w14:paraId="000000D5">
      <w:pPr>
        <w:widowControl w:val="0"/>
        <w:tabs>
          <w:tab w:val="left" w:leader="none" w:pos="9072"/>
        </w:tabs>
        <w:spacing w:after="0" w:line="240" w:lineRule="auto"/>
        <w:ind w:left="720" w:firstLine="0"/>
        <w:jc w:val="left"/>
        <w:rPr/>
      </w:pPr>
      <w:r w:rsidDel="00000000" w:rsidR="00000000" w:rsidRPr="00000000">
        <w:rPr>
          <w:rtl w:val="0"/>
        </w:rPr>
        <w:t xml:space="preserve">Cette capacité consiste en : </w:t>
      </w:r>
    </w:p>
    <w:p w:rsidR="00000000" w:rsidDel="00000000" w:rsidP="00000000" w:rsidRDefault="00000000" w:rsidRPr="00000000" w14:paraId="000000D6">
      <w:pPr>
        <w:widowControl w:val="0"/>
        <w:tabs>
          <w:tab w:val="left" w:leader="none" w:pos="9072"/>
        </w:tabs>
        <w:spacing w:after="0" w:line="240" w:lineRule="auto"/>
        <w:ind w:left="720" w:firstLine="0"/>
        <w:jc w:val="left"/>
        <w:rPr/>
      </w:pPr>
      <w:r w:rsidDel="00000000" w:rsidR="00000000" w:rsidRPr="00000000">
        <w:rPr>
          <w:rtl w:val="0"/>
        </w:rPr>
        <w:t xml:space="preserve">L’entreprise s’engageant à : </w:t>
      </w:r>
    </w:p>
    <w:p w:rsidR="00000000" w:rsidDel="00000000" w:rsidP="00000000" w:rsidRDefault="00000000" w:rsidRPr="00000000" w14:paraId="000000D7">
      <w:pPr>
        <w:widowControl w:val="0"/>
        <w:spacing w:after="0" w:line="240" w:lineRule="auto"/>
        <w:ind w:left="720" w:firstLine="0"/>
        <w:jc w:val="left"/>
        <w:rPr/>
      </w:pPr>
      <w:r w:rsidDel="00000000" w:rsidR="00000000" w:rsidRPr="00000000">
        <w:rPr>
          <w:rtl w:val="0"/>
        </w:rPr>
        <w:t xml:space="preserve">Date et signature de ce tiers</w:t>
      </w:r>
    </w:p>
    <w:p w:rsidR="00000000" w:rsidDel="00000000" w:rsidP="00000000" w:rsidRDefault="00000000" w:rsidRPr="00000000" w14:paraId="000000D8">
      <w:pPr>
        <w:pStyle w:val="Heading3"/>
        <w:rPr/>
      </w:pPr>
      <w:bookmarkStart w:colFirst="0" w:colLast="0" w:name="_6fzokv55hzej" w:id="35"/>
      <w:bookmarkEnd w:id="35"/>
      <w:r w:rsidDel="00000000" w:rsidR="00000000" w:rsidRPr="00000000">
        <w:rPr>
          <w:rtl w:val="0"/>
        </w:rPr>
        <w:t xml:space="preserve">3-1-4</w:t>
        <w:tab/>
        <w:t xml:space="preserve">Régularisation possible des pièces administratives à la discrétion de l’Office de Tourisme Lascaux Dordogne Vallée Vézère</w:t>
      </w:r>
    </w:p>
    <w:p w:rsidR="00000000" w:rsidDel="00000000" w:rsidP="00000000" w:rsidRDefault="00000000" w:rsidRPr="00000000" w14:paraId="000000D9">
      <w:pPr>
        <w:rPr/>
      </w:pPr>
      <w:r w:rsidDel="00000000" w:rsidR="00000000" w:rsidRPr="00000000">
        <w:rPr>
          <w:rtl w:val="0"/>
        </w:rPr>
        <w:t xml:space="preserve">Avant de procéder à l'examen des candidatures, le pouvoir adjudicateur qui constate que des pièces dont la production était réclamée sont absentes ou incomplètes peut demander à tous les candidats concernés de compléter leur dossier de candidature dans un délai identique pour tous et qui ne saurait être supérieur à 10 jours.  </w:t>
      </w:r>
    </w:p>
    <w:p w:rsidR="00000000" w:rsidDel="00000000" w:rsidP="00000000" w:rsidRDefault="00000000" w:rsidRPr="00000000" w14:paraId="000000DA">
      <w:pPr>
        <w:rPr/>
      </w:pPr>
      <w:r w:rsidDel="00000000" w:rsidR="00000000" w:rsidRPr="00000000">
        <w:rPr>
          <w:rtl w:val="0"/>
        </w:rPr>
        <w:t xml:space="preserve">Il en informe les autres candidats qui ont la possibilité de compléter leur candidature dans le même délai. </w:t>
      </w:r>
    </w:p>
    <w:p w:rsidR="00000000" w:rsidDel="00000000" w:rsidP="00000000" w:rsidRDefault="00000000" w:rsidRPr="00000000" w14:paraId="000000DB">
      <w:pPr>
        <w:pStyle w:val="Heading2"/>
        <w:rPr/>
      </w:pPr>
      <w:bookmarkStart w:colFirst="0" w:colLast="0" w:name="_nzdul9q3vxf2" w:id="36"/>
      <w:bookmarkEnd w:id="36"/>
      <w:r w:rsidDel="00000000" w:rsidR="00000000" w:rsidRPr="00000000">
        <w:rPr>
          <w:rtl w:val="0"/>
        </w:rPr>
        <w:t xml:space="preserve">3-2</w:t>
        <w:tab/>
        <w:t xml:space="preserve">Les pièces de l’offre </w:t>
      </w:r>
    </w:p>
    <w:p w:rsidR="00000000" w:rsidDel="00000000" w:rsidP="00000000" w:rsidRDefault="00000000" w:rsidRPr="00000000" w14:paraId="000000DC">
      <w:pPr>
        <w:pBdr>
          <w:top w:color="000000" w:space="1" w:sz="4" w:val="single"/>
          <w:left w:color="000000" w:space="4" w:sz="4" w:val="single"/>
          <w:bottom w:color="000000" w:space="1" w:sz="4" w:val="single"/>
          <w:right w:color="000000" w:space="4" w:sz="4" w:val="single"/>
        </w:pBdr>
        <w:rPr>
          <w:b w:val="1"/>
          <w:bCs w:val="1"/>
        </w:rPr>
      </w:pPr>
      <w:r w:rsidDel="00000000" w:rsidR="00000000" w:rsidRPr="00000000">
        <w:rPr>
          <w:b w:val="1"/>
          <w:bCs w:val="1"/>
          <w:rtl w:val="0"/>
        </w:rPr>
        <w:t xml:space="preserve">L’absence de l’une des pièces de l’offre entraînera le rejet de cette offre en entier. </w:t>
        <w:br w:type="textWrapping"/>
        <w:t xml:space="preserve">Aucune régularisation ne sera faite pour obtenir les pièces manquantes demandées à l'appui des offres. </w:t>
      </w:r>
    </w:p>
    <w:p w:rsidR="00000000" w:rsidDel="00000000" w:rsidP="00000000" w:rsidRDefault="00000000" w:rsidRPr="00000000" w14:paraId="000000DD">
      <w:pPr>
        <w:rPr/>
      </w:pPr>
      <w:r w:rsidDel="00000000" w:rsidR="00000000" w:rsidRPr="00000000">
        <w:rPr>
          <w:rtl w:val="0"/>
        </w:rPr>
        <w:t xml:space="preserve">L’offre des candidats comprendra OBLIGATOIREMENT les pièces suivantes : </w:t>
      </w:r>
    </w:p>
    <w:p w:rsidR="00000000" w:rsidDel="00000000" w:rsidP="00000000" w:rsidRDefault="00000000" w:rsidRPr="00000000" w14:paraId="000000DE">
      <w:pPr>
        <w:spacing w:after="0" w:lineRule="auto"/>
        <w:rPr/>
      </w:pPr>
      <w:r w:rsidDel="00000000" w:rsidR="00000000" w:rsidRPr="00000000">
        <w:rPr>
          <w:b w:val="1"/>
          <w:bCs w:val="1"/>
          <w:u w:val="single"/>
          <w:rtl w:val="0"/>
        </w:rPr>
        <w:t xml:space="preserve">1 – Les pièces contractuelles suivantes signées : </w:t>
      </w: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Les formulaires DC1 et DC2 ou le DUME (Document Unique de Marché Européen), le présent règlement de consultation, le CCTP et le CCAP. </w:t>
      </w:r>
    </w:p>
    <w:p w:rsidR="00000000" w:rsidDel="00000000" w:rsidP="00000000" w:rsidRDefault="00000000" w:rsidRPr="00000000" w14:paraId="000000E0">
      <w:pPr>
        <w:spacing w:after="0" w:lineRule="auto"/>
        <w:rPr>
          <w:b w:val="1"/>
          <w:bCs w:val="1"/>
          <w:u w:val="single"/>
        </w:rPr>
      </w:pPr>
      <w:r w:rsidDel="00000000" w:rsidR="00000000" w:rsidRPr="00000000">
        <w:rPr>
          <w:b w:val="1"/>
          <w:bCs w:val="1"/>
          <w:u w:val="single"/>
          <w:rtl w:val="0"/>
        </w:rPr>
        <w:t xml:space="preserve">2 - La décomposition du prix global et forfaitaire : </w:t>
      </w:r>
    </w:p>
    <w:p w:rsidR="00000000" w:rsidDel="00000000" w:rsidP="00000000" w:rsidRDefault="00000000" w:rsidRPr="00000000" w14:paraId="000000E1">
      <w:pPr>
        <w:rPr/>
      </w:pPr>
      <w:r w:rsidDel="00000000" w:rsidR="00000000" w:rsidRPr="00000000">
        <w:rPr>
          <w:rtl w:val="0"/>
        </w:rPr>
        <w:t xml:space="preserve">Cadre à fournir par le candidat. Ce cadre aura valeur contractuelle. Il détaillera le prix des prestations de des prestations d’impression.</w:t>
      </w:r>
    </w:p>
    <w:p w:rsidR="00000000" w:rsidDel="00000000" w:rsidP="00000000" w:rsidRDefault="00000000" w:rsidRPr="00000000" w14:paraId="000000E2">
      <w:pPr>
        <w:rPr/>
      </w:pPr>
      <w:r w:rsidDel="00000000" w:rsidR="00000000" w:rsidRPr="00000000">
        <w:rPr>
          <w:b w:val="1"/>
          <w:bCs w:val="1"/>
          <w:u w:val="single"/>
          <w:rtl w:val="0"/>
        </w:rPr>
        <w:t xml:space="preserve">3 - Le mémoire technique</w:t>
      </w:r>
      <w:r w:rsidDel="00000000" w:rsidR="00000000" w:rsidRPr="00000000">
        <w:rPr>
          <w:rtl w:val="0"/>
        </w:rPr>
        <w:t xml:space="preserve"> ou tout autre document équivalent indiquant les informations suivantes : cadre à fournir par le candidat. Ce mémoire technique aura valeur contractuelle. </w:t>
      </w:r>
    </w:p>
    <w:p w:rsidR="00000000" w:rsidDel="00000000" w:rsidP="00000000" w:rsidRDefault="00000000" w:rsidRPr="00000000" w14:paraId="000000E3">
      <w:pPr>
        <w:pBdr>
          <w:top w:color="000000" w:space="1" w:sz="4" w:val="single"/>
          <w:left w:color="000000" w:space="4" w:sz="4" w:val="single"/>
          <w:bottom w:color="000000" w:space="1" w:sz="4" w:val="single"/>
          <w:right w:color="000000" w:space="4" w:sz="4" w:val="single"/>
        </w:pBdr>
        <w:rPr/>
      </w:pPr>
      <w:r w:rsidDel="00000000" w:rsidR="00000000" w:rsidRPr="00000000">
        <w:rPr>
          <w:rtl w:val="0"/>
        </w:rPr>
        <w:t xml:space="preserve">A.  Description technique des matériels proposés par le candidat : fiches techniques descriptives des produits et /ou des matériaux (marque, modèle), (les photos sont un plus) …</w:t>
      </w:r>
    </w:p>
    <w:p w:rsidR="00000000" w:rsidDel="00000000" w:rsidP="00000000" w:rsidRDefault="00000000" w:rsidRPr="00000000" w14:paraId="000000E4">
      <w:pPr>
        <w:pBdr>
          <w:top w:color="000000" w:space="1" w:sz="4" w:val="single"/>
          <w:left w:color="000000" w:space="4" w:sz="4" w:val="single"/>
          <w:bottom w:color="000000" w:space="1" w:sz="4" w:val="single"/>
          <w:right w:color="000000" w:space="4" w:sz="4" w:val="single"/>
        </w:pBdr>
        <w:rPr/>
      </w:pPr>
      <w:r w:rsidDel="00000000" w:rsidR="00000000" w:rsidRPr="00000000">
        <w:rPr>
          <w:rtl w:val="0"/>
        </w:rPr>
        <w:t xml:space="preserve">B. Description des procédés utilisés pour réaliser les prestations prévues au marché </w:t>
      </w:r>
    </w:p>
    <w:p w:rsidR="00000000" w:rsidDel="00000000" w:rsidP="00000000" w:rsidRDefault="00000000" w:rsidRPr="00000000" w14:paraId="000000E5">
      <w:pPr>
        <w:pBdr>
          <w:top w:color="000000" w:space="1" w:sz="4" w:val="single"/>
          <w:left w:color="000000" w:space="4" w:sz="4" w:val="single"/>
          <w:bottom w:color="000000" w:space="1" w:sz="4" w:val="single"/>
          <w:right w:color="000000" w:space="4" w:sz="4" w:val="single"/>
        </w:pBdr>
        <w:rPr/>
      </w:pPr>
      <w:r w:rsidDel="00000000" w:rsidR="00000000" w:rsidRPr="00000000">
        <w:rPr>
          <w:rtl w:val="0"/>
        </w:rPr>
        <w:t xml:space="preserve">C. La démarche globale de la société en matière de développement durable  </w:t>
      </w:r>
    </w:p>
    <w:p w:rsidR="00000000" w:rsidDel="00000000" w:rsidP="00000000" w:rsidRDefault="00000000" w:rsidRPr="00000000" w14:paraId="000000E6">
      <w:pPr>
        <w:pBdr>
          <w:top w:color="000000" w:space="1" w:sz="4" w:val="single"/>
          <w:left w:color="000000" w:space="4" w:sz="4" w:val="single"/>
          <w:bottom w:color="000000" w:space="1" w:sz="4" w:val="single"/>
          <w:right w:color="000000" w:space="4" w:sz="4" w:val="single"/>
        </w:pBdr>
        <w:rPr/>
      </w:pPr>
      <w:r w:rsidDel="00000000" w:rsidR="00000000" w:rsidRPr="00000000">
        <w:rPr>
          <w:rtl w:val="0"/>
        </w:rPr>
        <w:t xml:space="preserve">D. Description des conditions et engagements sur le coût d’impression </w:t>
      </w:r>
    </w:p>
    <w:p w:rsidR="00000000" w:rsidDel="00000000" w:rsidP="00000000" w:rsidRDefault="00000000" w:rsidRPr="00000000" w14:paraId="000000E7">
      <w:pPr>
        <w:pBdr>
          <w:top w:color="000000" w:space="1" w:sz="4" w:val="single"/>
          <w:left w:color="000000" w:space="4" w:sz="4" w:val="single"/>
          <w:bottom w:color="000000" w:space="1" w:sz="4" w:val="single"/>
          <w:right w:color="000000" w:space="4" w:sz="4" w:val="single"/>
        </w:pBdr>
        <w:rPr/>
      </w:pPr>
      <w:r w:rsidDel="00000000" w:rsidR="00000000" w:rsidRPr="00000000">
        <w:rPr>
          <w:rtl w:val="0"/>
        </w:rPr>
        <w:t xml:space="preserve">E. Description des conditions et engagements sur les services d’impression, de finition et de livraison </w:t>
      </w:r>
    </w:p>
    <w:p w:rsidR="00000000" w:rsidDel="00000000" w:rsidP="00000000" w:rsidRDefault="00000000" w:rsidRPr="00000000" w14:paraId="000000E8">
      <w:pPr>
        <w:spacing w:after="0" w:lineRule="auto"/>
        <w:rPr/>
      </w:pPr>
      <w:r w:rsidDel="00000000" w:rsidR="00000000" w:rsidRPr="00000000">
        <w:rPr>
          <w:rtl w:val="0"/>
        </w:rPr>
        <w:t xml:space="preserve">Les éléments de cette note seront donnés pour la solution de base proposée par le candidat.</w:t>
      </w:r>
    </w:p>
    <w:p w:rsidR="00000000" w:rsidDel="00000000" w:rsidP="00000000" w:rsidRDefault="00000000" w:rsidRPr="00000000" w14:paraId="000000E9">
      <w:pPr>
        <w:spacing w:after="0" w:lineRule="auto"/>
        <w:rPr/>
      </w:pPr>
      <w:r w:rsidDel="00000000" w:rsidR="00000000" w:rsidRPr="00000000">
        <w:rPr>
          <w:rtl w:val="0"/>
        </w:rPr>
        <w:t xml:space="preserve">Le candidat pourra produire tout autre document qu’il juge utile pour l’appréciation de son offre.</w:t>
      </w:r>
    </w:p>
    <w:p w:rsidR="00000000" w:rsidDel="00000000" w:rsidP="00000000" w:rsidRDefault="00000000" w:rsidRPr="00000000" w14:paraId="000000EA">
      <w:pPr>
        <w:spacing w:after="0" w:lineRule="auto"/>
        <w:rPr/>
      </w:pPr>
      <w:r w:rsidDel="00000000" w:rsidR="00000000" w:rsidRPr="00000000">
        <w:rPr>
          <w:rtl w:val="0"/>
        </w:rPr>
        <w:t xml:space="preserve">L’acte d’engagement (ATTRI1) ne sera transmis qu’au lauréat une fois le marché attribué.</w:t>
      </w:r>
    </w:p>
    <w:p w:rsidR="00000000" w:rsidDel="00000000" w:rsidP="00000000" w:rsidRDefault="00000000" w:rsidRPr="00000000" w14:paraId="000000EB">
      <w:pPr>
        <w:pStyle w:val="Heading1"/>
        <w:rPr/>
      </w:pPr>
      <w:bookmarkStart w:colFirst="0" w:colLast="0" w:name="_ld1qt7vbyicq" w:id="37"/>
      <w:bookmarkEnd w:id="37"/>
      <w:r w:rsidDel="00000000" w:rsidR="00000000" w:rsidRPr="00000000">
        <w:rPr>
          <w:rtl w:val="0"/>
        </w:rPr>
        <w:t xml:space="preserve">Article 4 - Analyse des candidatures et jugement des offres </w:t>
      </w:r>
    </w:p>
    <w:p w:rsidR="00000000" w:rsidDel="00000000" w:rsidP="00000000" w:rsidRDefault="00000000" w:rsidRPr="00000000" w14:paraId="000000EC">
      <w:pPr>
        <w:pStyle w:val="Heading2"/>
        <w:rPr/>
      </w:pPr>
      <w:bookmarkStart w:colFirst="0" w:colLast="0" w:name="_8pprwj92n5vn" w:id="38"/>
      <w:bookmarkEnd w:id="38"/>
      <w:r w:rsidDel="00000000" w:rsidR="00000000" w:rsidRPr="00000000">
        <w:rPr>
          <w:rtl w:val="0"/>
        </w:rPr>
        <w:t xml:space="preserve">4-1</w:t>
        <w:tab/>
        <w:t xml:space="preserve">Analyse des candidatures </w:t>
      </w:r>
    </w:p>
    <w:p w:rsidR="00000000" w:rsidDel="00000000" w:rsidP="00000000" w:rsidRDefault="00000000" w:rsidRPr="00000000" w14:paraId="000000ED">
      <w:pPr>
        <w:rPr/>
      </w:pPr>
      <w:r w:rsidDel="00000000" w:rsidR="00000000" w:rsidRPr="00000000">
        <w:rPr>
          <w:rtl w:val="0"/>
        </w:rPr>
        <w:t xml:space="preserve">Il n’est pas prévu de nombre minimal ou maximal de candidats admis à présenter une offre. </w:t>
      </w:r>
    </w:p>
    <w:p w:rsidR="00000000" w:rsidDel="00000000" w:rsidP="00000000" w:rsidRDefault="00000000" w:rsidRPr="00000000" w14:paraId="000000EE">
      <w:pPr>
        <w:rPr/>
      </w:pPr>
      <w:r w:rsidDel="00000000" w:rsidR="00000000" w:rsidRPr="00000000">
        <w:rPr>
          <w:rtl w:val="0"/>
        </w:rPr>
        <w:t xml:space="preserve">A l’issue de l’analyse du contenu des candidatures, ne seront pas admis : </w:t>
      </w:r>
    </w:p>
    <w:p w:rsidR="00000000" w:rsidDel="00000000" w:rsidP="00000000" w:rsidRDefault="00000000" w:rsidRPr="00000000" w14:paraId="000000EF">
      <w:pPr>
        <w:numPr>
          <w:ilvl w:val="0"/>
          <w:numId w:val="6"/>
        </w:numPr>
        <w:pBdr>
          <w:top w:color="000000" w:space="1" w:sz="4" w:val="single"/>
          <w:left w:color="000000" w:space="0" w:sz="4" w:val="single"/>
          <w:bottom w:color="000000" w:space="1" w:sz="4" w:val="single"/>
          <w:right w:color="000000" w:space="4" w:sz="4" w:val="single"/>
          <w:between w:space="0" w:sz="0" w:val="nil"/>
        </w:pBdr>
        <w:spacing w:after="0" w:lineRule="auto"/>
        <w:ind w:left="709" w:hanging="425"/>
        <w:rPr/>
      </w:pPr>
      <w:r w:rsidDel="00000000" w:rsidR="00000000" w:rsidRPr="00000000">
        <w:rPr>
          <w:color w:val="000000"/>
          <w:rtl w:val="0"/>
        </w:rPr>
        <w:t xml:space="preserve">Les candidats qui ne peuvent soumissionner à un marché en application des dispositions de l'article 45 de l’ordonnance n° 2015-899 du 23 juillet 2015 relative aux marchés publics.</w:t>
      </w:r>
      <w:r w:rsidDel="00000000" w:rsidR="00000000" w:rsidRPr="00000000">
        <w:rPr>
          <w:rtl w:val="0"/>
        </w:rPr>
      </w:r>
    </w:p>
    <w:p w:rsidR="00000000" w:rsidDel="00000000" w:rsidP="00000000" w:rsidRDefault="00000000" w:rsidRPr="00000000" w14:paraId="000000F0">
      <w:pPr>
        <w:numPr>
          <w:ilvl w:val="0"/>
          <w:numId w:val="6"/>
        </w:numPr>
        <w:pBdr>
          <w:top w:color="000000" w:space="1" w:sz="4" w:val="single"/>
          <w:left w:color="000000" w:space="0" w:sz="4" w:val="single"/>
          <w:bottom w:color="000000" w:space="1" w:sz="4" w:val="single"/>
          <w:right w:color="000000" w:space="4" w:sz="4" w:val="single"/>
          <w:between w:space="0" w:sz="0" w:val="nil"/>
        </w:pBdr>
        <w:spacing w:after="0" w:lineRule="auto"/>
        <w:ind w:left="709" w:hanging="425"/>
        <w:rPr/>
      </w:pPr>
      <w:r w:rsidDel="00000000" w:rsidR="00000000" w:rsidRPr="00000000">
        <w:rPr>
          <w:color w:val="000000"/>
          <w:rtl w:val="0"/>
        </w:rPr>
        <w:t xml:space="preserve">Les candidatures qui ne sont pas accompagnées des pièces administratives de candidatures demandées.</w:t>
      </w:r>
      <w:r w:rsidDel="00000000" w:rsidR="00000000" w:rsidRPr="00000000">
        <w:rPr>
          <w:rtl w:val="0"/>
        </w:rPr>
      </w:r>
    </w:p>
    <w:p w:rsidR="00000000" w:rsidDel="00000000" w:rsidP="00000000" w:rsidRDefault="00000000" w:rsidRPr="00000000" w14:paraId="000000F1">
      <w:pPr>
        <w:numPr>
          <w:ilvl w:val="0"/>
          <w:numId w:val="6"/>
        </w:numPr>
        <w:pBdr>
          <w:top w:color="000000" w:space="1" w:sz="4" w:val="single"/>
          <w:left w:color="000000" w:space="0" w:sz="4" w:val="single"/>
          <w:bottom w:color="000000" w:space="1" w:sz="4" w:val="single"/>
          <w:right w:color="000000" w:space="4" w:sz="4" w:val="single"/>
          <w:between w:space="0" w:sz="0" w:val="nil"/>
        </w:pBdr>
        <w:spacing w:after="0" w:lineRule="auto"/>
        <w:ind w:left="709" w:hanging="425"/>
        <w:rPr/>
      </w:pPr>
      <w:r w:rsidDel="00000000" w:rsidR="00000000" w:rsidRPr="00000000">
        <w:rPr>
          <w:rtl w:val="0"/>
        </w:rPr>
        <w:t xml:space="preserve">Les candidatures qui ne justifient pas de capacités professionnelles, techniques et financières suffisantes au regard de l'objet du marché. </w:t>
      </w:r>
    </w:p>
    <w:p w:rsidR="00000000" w:rsidDel="00000000" w:rsidP="00000000" w:rsidRDefault="00000000" w:rsidRPr="00000000" w14:paraId="000000F2">
      <w:pPr>
        <w:rPr>
          <w:b w:val="1"/>
          <w:bCs w:val="1"/>
          <w:u w:val="single"/>
        </w:rPr>
      </w:pPr>
      <w:r w:rsidDel="00000000" w:rsidR="00000000" w:rsidRPr="00000000">
        <w:rPr>
          <w:rtl w:val="0"/>
        </w:rPr>
      </w:r>
    </w:p>
    <w:p w:rsidR="00000000" w:rsidDel="00000000" w:rsidP="00000000" w:rsidRDefault="00000000" w:rsidRPr="00000000" w14:paraId="000000F3">
      <w:pPr>
        <w:rPr>
          <w:b w:val="1"/>
          <w:bCs w:val="1"/>
          <w:u w:val="single"/>
        </w:rPr>
      </w:pPr>
      <w:r w:rsidDel="00000000" w:rsidR="00000000" w:rsidRPr="00000000">
        <w:rPr>
          <w:b w:val="1"/>
          <w:bCs w:val="1"/>
          <w:u w:val="single"/>
          <w:rtl w:val="0"/>
        </w:rPr>
        <w:t xml:space="preserve">Appréciation des capacités : </w:t>
      </w:r>
    </w:p>
    <w:p w:rsidR="00000000" w:rsidDel="00000000" w:rsidP="00000000" w:rsidRDefault="00000000" w:rsidRPr="00000000" w14:paraId="000000F4">
      <w:pPr>
        <w:rPr/>
      </w:pPr>
      <w:r w:rsidDel="00000000" w:rsidR="00000000" w:rsidRPr="00000000">
        <w:rPr>
          <w:rtl w:val="0"/>
        </w:rPr>
        <w:t xml:space="preserve">L'appréciation des capacités professionnelles, techniques et financières d'un groupement est globale. Il n'est pas exigé que chaque membre du groupement ait la totalité des compétences techniques requises pour l'exécution du marché.</w:t>
      </w:r>
    </w:p>
    <w:p w:rsidR="00000000" w:rsidDel="00000000" w:rsidP="00000000" w:rsidRDefault="00000000" w:rsidRPr="00000000" w14:paraId="000000F5">
      <w:pPr>
        <w:rPr/>
      </w:pPr>
      <w:r w:rsidDel="00000000" w:rsidR="00000000" w:rsidRPr="00000000">
        <w:rPr>
          <w:rtl w:val="0"/>
        </w:rPr>
        <w:t xml:space="preserve">L’absence de références relatives à l’exécution de marchés de même nature n’entraînera pas l’élimination d’un candidat. L’Office de Tourisme Lascaux Dordogne Vallée Vézère examinera les capacités professionnelles, techniques et financières de ce candidat au regard des exigences minimales définies dans le présent règlement et dans l’avis de publicité. </w:t>
      </w:r>
    </w:p>
    <w:p w:rsidR="00000000" w:rsidDel="00000000" w:rsidP="00000000" w:rsidRDefault="00000000" w:rsidRPr="00000000" w14:paraId="000000F6">
      <w:pPr>
        <w:rPr/>
      </w:pPr>
      <w:r w:rsidDel="00000000" w:rsidR="00000000" w:rsidRPr="00000000">
        <w:rPr>
          <w:rtl w:val="0"/>
        </w:rPr>
        <w:t xml:space="preserve">Si les candidatures sont incomplètes, non régularisées, non régularisées dans les délais ou pour lesquelles le candidat ne dispose pas des capacités techniques et financières suffisantes, les offres ne seront pas examinées et prises en compte pour l’analyse des offres. </w:t>
      </w:r>
    </w:p>
    <w:p w:rsidR="00000000" w:rsidDel="00000000" w:rsidP="00000000" w:rsidRDefault="00000000" w:rsidRPr="00000000" w14:paraId="000000F7">
      <w:pPr>
        <w:pStyle w:val="Heading2"/>
        <w:rPr/>
      </w:pPr>
      <w:bookmarkStart w:colFirst="0" w:colLast="0" w:name="_j2vsj1kelud9" w:id="39"/>
      <w:bookmarkEnd w:id="39"/>
      <w:r w:rsidDel="00000000" w:rsidR="00000000" w:rsidRPr="00000000">
        <w:rPr>
          <w:rtl w:val="0"/>
        </w:rPr>
        <w:t xml:space="preserve">4-2</w:t>
        <w:tab/>
        <w:t xml:space="preserve">Analyse des offres et négociation éventuelle </w:t>
      </w:r>
    </w:p>
    <w:p w:rsidR="00000000" w:rsidDel="00000000" w:rsidP="00000000" w:rsidRDefault="00000000" w:rsidRPr="00000000" w14:paraId="000000F8">
      <w:pPr>
        <w:rPr/>
      </w:pPr>
      <w:r w:rsidDel="00000000" w:rsidR="00000000" w:rsidRPr="00000000">
        <w:rPr>
          <w:rtl w:val="0"/>
        </w:rPr>
        <w:t xml:space="preserve">En cas d’absence d’offres, ou en la seule présence d’offres irrégulières, inacceptables ou inappropriées, l’acheteur peut autoriser tous les soumissionnaires à régulariser leurs offres, conformément à l’article R2152-1 du code de la commande publique.</w:t>
      </w:r>
    </w:p>
    <w:p w:rsidR="00000000" w:rsidDel="00000000" w:rsidP="00000000" w:rsidRDefault="00000000" w:rsidRPr="00000000" w14:paraId="000000F9">
      <w:pPr>
        <w:pStyle w:val="Heading3"/>
        <w:rPr/>
      </w:pPr>
      <w:bookmarkStart w:colFirst="0" w:colLast="0" w:name="_nczh5j52nsv8" w:id="40"/>
      <w:bookmarkEnd w:id="40"/>
      <w:r w:rsidDel="00000000" w:rsidR="00000000" w:rsidRPr="00000000">
        <w:rPr>
          <w:rtl w:val="0"/>
        </w:rPr>
        <w:t xml:space="preserve">4-2-1</w:t>
        <w:tab/>
        <w:t xml:space="preserve">La négociation </w:t>
      </w:r>
    </w:p>
    <w:p w:rsidR="00000000" w:rsidDel="00000000" w:rsidP="00000000" w:rsidRDefault="00000000" w:rsidRPr="00000000" w14:paraId="000000FA">
      <w:pPr>
        <w:rPr/>
      </w:pPr>
      <w:r w:rsidDel="00000000" w:rsidR="00000000" w:rsidRPr="00000000">
        <w:rPr>
          <w:rtl w:val="0"/>
        </w:rPr>
        <w:t xml:space="preserve">Après réception et examen des offres, il est établi un premier classement des offres. </w:t>
      </w:r>
    </w:p>
    <w:p w:rsidR="00000000" w:rsidDel="00000000" w:rsidP="00000000" w:rsidRDefault="00000000" w:rsidRPr="00000000" w14:paraId="000000FB">
      <w:pPr>
        <w:rPr/>
      </w:pPr>
      <w:r w:rsidDel="00000000" w:rsidR="00000000" w:rsidRPr="00000000">
        <w:rPr>
          <w:rtl w:val="0"/>
        </w:rPr>
        <w:t xml:space="preserve">Une phase de négociation pourra être engagée avec tous les candidats dont l’offre a été classée. </w:t>
      </w:r>
    </w:p>
    <w:p w:rsidR="00000000" w:rsidDel="00000000" w:rsidP="00000000" w:rsidRDefault="00000000" w:rsidRPr="00000000" w14:paraId="000000FC">
      <w:pPr>
        <w:spacing w:after="0" w:lineRule="auto"/>
        <w:rPr/>
      </w:pPr>
      <w:r w:rsidDel="00000000" w:rsidR="00000000" w:rsidRPr="00000000">
        <w:rPr>
          <w:rtl w:val="0"/>
        </w:rPr>
        <w:t xml:space="preserve">Ainsi, à l’issue d’une première analyse des offres, le Pouvoir Adjudicateur se réserve la faculté de recourir à la négociation : </w:t>
      </w:r>
    </w:p>
    <w:p w:rsidR="00000000" w:rsidDel="00000000" w:rsidP="00000000" w:rsidRDefault="00000000" w:rsidRPr="00000000" w14:paraId="000000FD">
      <w:pPr>
        <w:numPr>
          <w:ilvl w:val="0"/>
          <w:numId w:val="11"/>
        </w:numPr>
        <w:pBdr>
          <w:top w:space="0" w:sz="0" w:val="nil"/>
          <w:left w:space="0" w:sz="0" w:val="nil"/>
          <w:bottom w:space="0" w:sz="0" w:val="nil"/>
          <w:right w:space="0" w:sz="0" w:val="nil"/>
          <w:between w:space="0" w:sz="0" w:val="nil"/>
        </w:pBdr>
        <w:spacing w:after="0" w:lineRule="auto"/>
        <w:ind w:left="720" w:hanging="360"/>
        <w:jc w:val="left"/>
        <w:rPr/>
      </w:pPr>
      <w:r w:rsidDel="00000000" w:rsidR="00000000" w:rsidRPr="00000000">
        <w:rPr>
          <w:color w:val="000000"/>
          <w:rtl w:val="0"/>
        </w:rPr>
        <w:t xml:space="preserve">soit avec l’ensemble des candidats ayant remis une offre,</w:t>
      </w:r>
      <w:r w:rsidDel="00000000" w:rsidR="00000000" w:rsidRPr="00000000">
        <w:rPr>
          <w:rtl w:val="0"/>
        </w:rPr>
      </w:r>
    </w:p>
    <w:p w:rsidR="00000000" w:rsidDel="00000000" w:rsidP="00000000" w:rsidRDefault="00000000" w:rsidRPr="00000000" w14:paraId="000000FE">
      <w:pPr>
        <w:numPr>
          <w:ilvl w:val="0"/>
          <w:numId w:val="11"/>
        </w:numPr>
        <w:pBdr>
          <w:top w:space="0" w:sz="0" w:val="nil"/>
          <w:left w:space="0" w:sz="0" w:val="nil"/>
          <w:bottom w:space="0" w:sz="0" w:val="nil"/>
          <w:right w:space="0" w:sz="0" w:val="nil"/>
          <w:between w:space="0" w:sz="0" w:val="nil"/>
        </w:pBdr>
        <w:spacing w:after="0" w:lineRule="auto"/>
        <w:ind w:left="720" w:hanging="360"/>
        <w:jc w:val="left"/>
        <w:rPr/>
      </w:pPr>
      <w:r w:rsidDel="00000000" w:rsidR="00000000" w:rsidRPr="00000000">
        <w:rPr>
          <w:color w:val="000000"/>
          <w:rtl w:val="0"/>
        </w:rPr>
        <w:t xml:space="preserve">soit uniquement avec les candidats dont l’offre est conforme, </w:t>
      </w:r>
      <w:r w:rsidDel="00000000" w:rsidR="00000000" w:rsidRPr="00000000">
        <w:rPr>
          <w:rtl w:val="0"/>
        </w:rPr>
      </w:r>
    </w:p>
    <w:p w:rsidR="00000000" w:rsidDel="00000000" w:rsidP="00000000" w:rsidRDefault="00000000" w:rsidRPr="00000000" w14:paraId="000000FF">
      <w:pPr>
        <w:numPr>
          <w:ilvl w:val="0"/>
          <w:numId w:val="11"/>
        </w:numPr>
        <w:pBdr>
          <w:top w:space="0" w:sz="0" w:val="nil"/>
          <w:left w:space="0" w:sz="0" w:val="nil"/>
          <w:bottom w:space="0" w:sz="0" w:val="nil"/>
          <w:right w:space="0" w:sz="0" w:val="nil"/>
          <w:between w:space="0" w:sz="0" w:val="nil"/>
        </w:pBdr>
        <w:ind w:left="720" w:hanging="360"/>
        <w:jc w:val="left"/>
        <w:rPr/>
      </w:pPr>
      <w:r w:rsidDel="00000000" w:rsidR="00000000" w:rsidRPr="00000000">
        <w:rPr>
          <w:color w:val="000000"/>
          <w:rtl w:val="0"/>
        </w:rPr>
        <w:t xml:space="preserve">soit avec les candidats classés parmi les 3 premiers. Si cette possibilité est retenue, les candidats dont l’offre est irrégulière ou inacceptable, ne seront pas invités à régulariser celle-ci. </w:t>
      </w: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En tout état de cause, les offres irrégulières, inacceptables ou inappropriées à l’issue de la première analyse sont éliminées. De plus, les offres demeurées non-conformes après régularisation seront rejetées. </w:t>
      </w:r>
    </w:p>
    <w:p w:rsidR="00000000" w:rsidDel="00000000" w:rsidP="00000000" w:rsidRDefault="00000000" w:rsidRPr="00000000" w14:paraId="00000101">
      <w:pPr>
        <w:rPr/>
      </w:pPr>
      <w:r w:rsidDel="00000000" w:rsidR="00000000" w:rsidRPr="00000000">
        <w:rPr>
          <w:rtl w:val="0"/>
        </w:rPr>
        <w:t xml:space="preserve">S’il décide de négocier, le Pouvoir Adjudicateur en informera les candidats par une lettre d’invitation transmise par courrier postal ou par courriel. Les négociations pourront porter tant sur le prix que sur la valeur technique des offres présentées. </w:t>
      </w:r>
    </w:p>
    <w:p w:rsidR="00000000" w:rsidDel="00000000" w:rsidP="00000000" w:rsidRDefault="00000000" w:rsidRPr="00000000" w14:paraId="00000102">
      <w:pPr>
        <w:rPr/>
      </w:pPr>
      <w:r w:rsidDel="00000000" w:rsidR="00000000" w:rsidRPr="00000000">
        <w:rPr>
          <w:rtl w:val="0"/>
        </w:rPr>
        <w:t xml:space="preserve">Cette lettre précisera les points de l’offre soumis à la négociation ainsi que le déroulé de celle-ci (dont notamment le délai imparti aux candidats pour faire leur proposition). </w:t>
      </w:r>
    </w:p>
    <w:p w:rsidR="00000000" w:rsidDel="00000000" w:rsidP="00000000" w:rsidRDefault="00000000" w:rsidRPr="00000000" w14:paraId="00000103">
      <w:pPr>
        <w:rPr/>
      </w:pPr>
      <w:r w:rsidDel="00000000" w:rsidR="00000000" w:rsidRPr="00000000">
        <w:rPr>
          <w:rtl w:val="0"/>
        </w:rPr>
        <w:t xml:space="preserve">La négociation pourra être menée par échanges écrits ou oraux et en plusieurs tours. </w:t>
      </w:r>
    </w:p>
    <w:p w:rsidR="00000000" w:rsidDel="00000000" w:rsidP="00000000" w:rsidRDefault="00000000" w:rsidRPr="00000000" w14:paraId="00000104">
      <w:pPr>
        <w:rPr/>
      </w:pPr>
      <w:r w:rsidDel="00000000" w:rsidR="00000000" w:rsidRPr="00000000">
        <w:rPr>
          <w:rtl w:val="0"/>
        </w:rPr>
        <w:t xml:space="preserve">Les candidats ne souhaitant pas participer aux négociations en informent le Pouvoir Adjudicateur par écrit. Dans ce cas, l’analyse portera sur l’offre initiale. </w:t>
      </w:r>
    </w:p>
    <w:p w:rsidR="00000000" w:rsidDel="00000000" w:rsidP="00000000" w:rsidRDefault="00000000" w:rsidRPr="00000000" w14:paraId="00000105">
      <w:pPr>
        <w:rPr/>
      </w:pPr>
      <w:r w:rsidDel="00000000" w:rsidR="00000000" w:rsidRPr="00000000">
        <w:rPr>
          <w:rtl w:val="0"/>
        </w:rPr>
        <w:t xml:space="preserve">L’analyse de l’offre des candidats s’effectuera, soit sur la dernière offre négociée déposée, soit sur l’offre initiale si aucune offre post-négociations n’a été proposée. En cas d’irrégularité constatée de la dernière offre négociée déposée, est retenue pour l’analyse et le classement la dernière offre conforme déposée. </w:t>
      </w:r>
    </w:p>
    <w:p w:rsidR="00000000" w:rsidDel="00000000" w:rsidP="00000000" w:rsidRDefault="00000000" w:rsidRPr="00000000" w14:paraId="00000106">
      <w:pPr>
        <w:rPr/>
      </w:pPr>
      <w:r w:rsidDel="00000000" w:rsidR="00000000" w:rsidRPr="00000000">
        <w:rPr>
          <w:rtl w:val="0"/>
        </w:rPr>
        <w:t xml:space="preserve">A l’issue des négociations, le Pouvoir Adjudicateur procédera à une nouvelle notation des offres, selon les critères fixés à l’article ci-après, de laquelle découlera le classement permettant de désigner l’attributaire.</w:t>
      </w:r>
    </w:p>
    <w:p w:rsidR="00000000" w:rsidDel="00000000" w:rsidP="00000000" w:rsidRDefault="00000000" w:rsidRPr="00000000" w14:paraId="00000107">
      <w:pPr>
        <w:pStyle w:val="Heading3"/>
        <w:rPr/>
      </w:pPr>
      <w:bookmarkStart w:colFirst="0" w:colLast="0" w:name="_nyitod2o7jm2" w:id="41"/>
      <w:bookmarkEnd w:id="41"/>
      <w:r w:rsidDel="00000000" w:rsidR="00000000" w:rsidRPr="00000000">
        <w:rPr>
          <w:rtl w:val="0"/>
        </w:rPr>
        <w:t xml:space="preserve">4-2-2</w:t>
        <w:tab/>
        <w:t xml:space="preserve">Le classement des offres </w:t>
      </w:r>
    </w:p>
    <w:p w:rsidR="00000000" w:rsidDel="00000000" w:rsidP="00000000" w:rsidRDefault="00000000" w:rsidRPr="00000000" w14:paraId="00000108">
      <w:pPr>
        <w:rPr/>
      </w:pPr>
      <w:r w:rsidDel="00000000" w:rsidR="00000000" w:rsidRPr="00000000">
        <w:rPr>
          <w:rtl w:val="0"/>
        </w:rPr>
        <w:t xml:space="preserve">Les offres inappropriées, irrégulières et inacceptables sont éliminées sans être classées. </w:t>
      </w:r>
    </w:p>
    <w:p w:rsidR="00000000" w:rsidDel="00000000" w:rsidP="00000000" w:rsidRDefault="00000000" w:rsidRPr="00000000" w14:paraId="00000109">
      <w:pPr>
        <w:rPr/>
      </w:pPr>
      <w:r w:rsidDel="00000000" w:rsidR="00000000" w:rsidRPr="00000000">
        <w:rPr>
          <w:rtl w:val="0"/>
        </w:rPr>
        <w:t xml:space="preserve">Les offres anormalement basses au sens de l’article R2152-1 du Code de la commande publique sont éliminées, par décision motivée, après avoir formulé une demande d’explications au candidat concerné. </w:t>
      </w:r>
    </w:p>
    <w:p w:rsidR="00000000" w:rsidDel="00000000" w:rsidP="00000000" w:rsidRDefault="00000000" w:rsidRPr="00000000" w14:paraId="0000010A">
      <w:pPr>
        <w:rPr/>
      </w:pPr>
      <w:r w:rsidDel="00000000" w:rsidR="00000000" w:rsidRPr="00000000">
        <w:rPr>
          <w:rtl w:val="0"/>
        </w:rPr>
        <w:t xml:space="preserve">Les offres pour la solution de base seront examinées et classées par ordre décroissant. L’offre la mieux classée est retenue. </w:t>
      </w:r>
    </w:p>
    <w:p w:rsidR="00000000" w:rsidDel="00000000" w:rsidP="00000000" w:rsidRDefault="00000000" w:rsidRPr="00000000" w14:paraId="0000010B">
      <w:pPr>
        <w:rPr/>
      </w:pPr>
      <w:r w:rsidDel="00000000" w:rsidR="00000000" w:rsidRPr="00000000">
        <w:rPr>
          <w:rtl w:val="0"/>
        </w:rPr>
        <w:t xml:space="preserve">Sur la base de critères de sélection ci-dessous énoncés et pondérés, l’offre économiquement la plus avantageuse est choisie : </w:t>
      </w:r>
    </w:p>
    <w:p w:rsidR="00000000" w:rsidDel="00000000" w:rsidP="00000000" w:rsidRDefault="00000000" w:rsidRPr="00000000" w14:paraId="0000010C">
      <w:pPr>
        <w:rPr>
          <w:b w:val="1"/>
          <w:bCs w:val="1"/>
          <w:u w:val="single"/>
        </w:rPr>
      </w:pPr>
      <w:r w:rsidDel="00000000" w:rsidR="00000000" w:rsidRPr="00000000">
        <w:rPr>
          <w:b w:val="1"/>
          <w:bCs w:val="1"/>
          <w:u w:val="single"/>
          <w:rtl w:val="0"/>
        </w:rPr>
        <w:t xml:space="preserve">Critère(s) de jugement des offres en %  </w:t>
      </w:r>
    </w:p>
    <w:p w:rsidR="00000000" w:rsidDel="00000000" w:rsidP="00000000" w:rsidRDefault="00000000" w:rsidRPr="00000000" w14:paraId="0000010D">
      <w:pPr>
        <w:numPr>
          <w:ilvl w:val="0"/>
          <w:numId w:val="3"/>
        </w:numPr>
        <w:pBdr>
          <w:top w:space="0" w:sz="0" w:val="nil"/>
          <w:left w:space="0" w:sz="0" w:val="nil"/>
          <w:bottom w:space="0" w:sz="0" w:val="nil"/>
          <w:right w:space="0" w:sz="0" w:val="nil"/>
          <w:between w:space="0" w:sz="0" w:val="nil"/>
        </w:pBdr>
        <w:tabs>
          <w:tab w:val="left" w:leader="none" w:pos="709"/>
        </w:tabs>
        <w:spacing w:after="0" w:lineRule="auto"/>
        <w:ind w:left="1146" w:hanging="360"/>
        <w:rPr/>
      </w:pPr>
      <w:bookmarkStart w:colFirst="0" w:colLast="0" w:name="_1nj2jn40oqp5" w:id="42"/>
      <w:bookmarkEnd w:id="42"/>
      <w:r w:rsidDel="00000000" w:rsidR="00000000" w:rsidRPr="00000000">
        <w:rPr>
          <w:color w:val="000000"/>
          <w:rtl w:val="0"/>
        </w:rPr>
        <w:t xml:space="preserve">Prix : </w:t>
      </w:r>
      <w:r w:rsidDel="00000000" w:rsidR="00000000" w:rsidRPr="00000000">
        <w:rPr>
          <w:rtl w:val="0"/>
        </w:rPr>
        <w:t xml:space="preserve">60</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10E">
      <w:pPr>
        <w:numPr>
          <w:ilvl w:val="0"/>
          <w:numId w:val="3"/>
        </w:numPr>
        <w:pBdr>
          <w:top w:space="0" w:sz="0" w:val="nil"/>
          <w:left w:space="0" w:sz="0" w:val="nil"/>
          <w:bottom w:space="0" w:sz="0" w:val="nil"/>
          <w:right w:space="0" w:sz="0" w:val="nil"/>
          <w:between w:space="0" w:sz="0" w:val="nil"/>
        </w:pBdr>
        <w:tabs>
          <w:tab w:val="left" w:leader="none" w:pos="709"/>
        </w:tabs>
        <w:spacing w:after="0" w:lineRule="auto"/>
        <w:ind w:left="1146" w:hanging="360"/>
        <w:rPr/>
      </w:pPr>
      <w:r w:rsidDel="00000000" w:rsidR="00000000" w:rsidRPr="00000000">
        <w:rPr>
          <w:color w:val="000000"/>
          <w:rtl w:val="0"/>
        </w:rPr>
        <w:t xml:space="preserve">Valeur technique appréciée au regard du mémoire technique : </w:t>
      </w:r>
      <w:r w:rsidDel="00000000" w:rsidR="00000000" w:rsidRPr="00000000">
        <w:rPr>
          <w:rtl w:val="0"/>
        </w:rPr>
        <w:t xml:space="preserve">3</w:t>
      </w:r>
      <w:r w:rsidDel="00000000" w:rsidR="00000000" w:rsidRPr="00000000">
        <w:rPr>
          <w:color w:val="000000"/>
          <w:rtl w:val="0"/>
        </w:rPr>
        <w:t xml:space="preserve">0%</w:t>
      </w:r>
      <w:r w:rsidDel="00000000" w:rsidR="00000000" w:rsidRPr="00000000">
        <w:rPr>
          <w:rtl w:val="0"/>
        </w:rPr>
      </w:r>
    </w:p>
    <w:p w:rsidR="00000000" w:rsidDel="00000000" w:rsidP="00000000" w:rsidRDefault="00000000" w:rsidRPr="00000000" w14:paraId="0000010F">
      <w:pPr>
        <w:numPr>
          <w:ilvl w:val="0"/>
          <w:numId w:val="3"/>
        </w:numPr>
        <w:pBdr>
          <w:top w:space="0" w:sz="0" w:val="nil"/>
          <w:left w:space="0" w:sz="0" w:val="nil"/>
          <w:bottom w:space="0" w:sz="0" w:val="nil"/>
          <w:right w:space="0" w:sz="0" w:val="nil"/>
          <w:between w:space="0" w:sz="0" w:val="nil"/>
        </w:pBdr>
        <w:tabs>
          <w:tab w:val="left" w:leader="none" w:pos="709"/>
        </w:tabs>
        <w:ind w:left="1146" w:hanging="360"/>
        <w:rPr/>
      </w:pPr>
      <w:r w:rsidDel="00000000" w:rsidR="00000000" w:rsidRPr="00000000">
        <w:rPr>
          <w:color w:val="000000"/>
          <w:rtl w:val="0"/>
        </w:rPr>
        <w:t xml:space="preserve">Impact environnemental : </w:t>
      </w:r>
      <w:r w:rsidDel="00000000" w:rsidR="00000000" w:rsidRPr="00000000">
        <w:rPr>
          <w:rtl w:val="0"/>
        </w:rPr>
        <w:t xml:space="preserve">10</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110">
      <w:pPr>
        <w:rPr>
          <w:b w:val="1"/>
          <w:bCs w:val="1"/>
          <w:u w:val="single"/>
        </w:rPr>
      </w:pPr>
      <w:r w:rsidDel="00000000" w:rsidR="00000000" w:rsidRPr="00000000">
        <w:rPr>
          <w:b w:val="1"/>
          <w:bCs w:val="1"/>
          <w:u w:val="single"/>
          <w:rtl w:val="0"/>
        </w:rPr>
        <w:t xml:space="preserve">Méthode de pondération : </w:t>
      </w:r>
    </w:p>
    <w:p w:rsidR="00000000" w:rsidDel="00000000" w:rsidP="00000000" w:rsidRDefault="00000000" w:rsidRPr="00000000" w14:paraId="00000111">
      <w:pPr>
        <w:rPr/>
      </w:pPr>
      <w:r w:rsidDel="00000000" w:rsidR="00000000" w:rsidRPr="00000000">
        <w:rPr>
          <w:rtl w:val="0"/>
        </w:rPr>
        <w:t xml:space="preserve">Chaque candidat est noté sur 100 pour chaque critère. </w:t>
      </w:r>
    </w:p>
    <w:p w:rsidR="00000000" w:rsidDel="00000000" w:rsidP="00000000" w:rsidRDefault="00000000" w:rsidRPr="00000000" w14:paraId="00000112">
      <w:pPr>
        <w:rPr/>
      </w:pPr>
      <w:r w:rsidDel="00000000" w:rsidR="00000000" w:rsidRPr="00000000">
        <w:rPr>
          <w:rtl w:val="0"/>
        </w:rPr>
        <w:t xml:space="preserve">Pour chaque candidat, il sera appliqué à chaque note le coefficient de pondération correspondant. Il en résultera des points pour chaque critère. Les points sont arrondis deux chiffres après la virgule, à la décimale supérieure. </w:t>
      </w:r>
    </w:p>
    <w:p w:rsidR="00000000" w:rsidDel="00000000" w:rsidP="00000000" w:rsidRDefault="00000000" w:rsidRPr="00000000" w14:paraId="00000113">
      <w:pPr>
        <w:rPr/>
      </w:pPr>
      <w:r w:rsidDel="00000000" w:rsidR="00000000" w:rsidRPr="00000000">
        <w:rPr>
          <w:rtl w:val="0"/>
        </w:rPr>
        <w:t xml:space="preserve">Le candidat ayant le plus de points pour l’ensemble des critères sera le candidat retenu. </w:t>
      </w:r>
    </w:p>
    <w:p w:rsidR="00000000" w:rsidDel="00000000" w:rsidP="00000000" w:rsidRDefault="00000000" w:rsidRPr="00000000" w14:paraId="00000114">
      <w:pPr>
        <w:rPr/>
      </w:pPr>
      <w:r w:rsidDel="00000000" w:rsidR="00000000" w:rsidRPr="00000000">
        <w:rPr>
          <w:rtl w:val="0"/>
        </w:rPr>
        <w:t xml:space="preserve">Sous réserve de pouvoir appliquer le droit de préférence accordé, en cas d’égalité des offres, le candidat retenu sera celui ayant reçu le plus de points pour le 1</w:t>
      </w:r>
      <w:r w:rsidDel="00000000" w:rsidR="00000000" w:rsidRPr="00000000">
        <w:rPr>
          <w:vertAlign w:val="superscript"/>
          <w:rtl w:val="0"/>
        </w:rPr>
        <w:t xml:space="preserve">er</w:t>
      </w:r>
      <w:r w:rsidDel="00000000" w:rsidR="00000000" w:rsidRPr="00000000">
        <w:rPr>
          <w:rtl w:val="0"/>
        </w:rPr>
        <w:t xml:space="preserve"> critère énoncé, ou le second en cas d’égalité sur le premier critère, et ainsi jusqu'à ce qu’aucune égalité ne persiste. </w:t>
      </w:r>
    </w:p>
    <w:p w:rsidR="00000000" w:rsidDel="00000000" w:rsidP="00000000" w:rsidRDefault="00000000" w:rsidRPr="00000000" w14:paraId="00000115">
      <w:pPr>
        <w:rPr/>
      </w:pPr>
      <w:r w:rsidDel="00000000" w:rsidR="00000000" w:rsidRPr="00000000">
        <w:rPr>
          <w:rtl w:val="0"/>
        </w:rPr>
        <w:t xml:space="preserve">En cas d’égalité persistante, les candidats ex æquo seront départagés sur le montant de leurs offres financières. </w:t>
      </w:r>
    </w:p>
    <w:p w:rsidR="00000000" w:rsidDel="00000000" w:rsidP="00000000" w:rsidRDefault="00000000" w:rsidRPr="00000000" w14:paraId="00000116">
      <w:pPr>
        <w:rPr/>
      </w:pPr>
      <w:r w:rsidDel="00000000" w:rsidR="00000000" w:rsidRPr="00000000">
        <w:rPr>
          <w:rtl w:val="0"/>
        </w:rPr>
        <w:t xml:space="preserve">Le marché sera alors attribué au candidat le moins disant. </w:t>
      </w:r>
    </w:p>
    <w:p w:rsidR="00000000" w:rsidDel="00000000" w:rsidP="00000000" w:rsidRDefault="00000000" w:rsidRPr="00000000" w14:paraId="00000117">
      <w:pPr>
        <w:rPr/>
      </w:pPr>
      <w:r w:rsidDel="00000000" w:rsidR="00000000" w:rsidRPr="00000000">
        <w:rPr>
          <w:rtl w:val="0"/>
        </w:rPr>
        <w:t xml:space="preserve">Le critère du prix se détermine par l’application de la formule suivante : </w:t>
      </w:r>
    </w:p>
    <w:p w:rsidR="00000000" w:rsidDel="00000000" w:rsidP="00000000" w:rsidRDefault="00000000" w:rsidRPr="00000000" w14:paraId="00000118">
      <w:pPr>
        <w:jc w:val="center"/>
        <w:rPr/>
      </w:pPr>
      <w:r w:rsidDel="00000000" w:rsidR="00000000" w:rsidRPr="00000000">
        <w:rPr>
          <w:rtl w:val="0"/>
        </w:rPr>
        <w:t xml:space="preserve">Note =  ( [ offre la moins élevée]) )  /  [offre du candidat]) x 100</w:t>
      </w:r>
    </w:p>
    <w:p w:rsidR="00000000" w:rsidDel="00000000" w:rsidP="00000000" w:rsidRDefault="00000000" w:rsidRPr="00000000" w14:paraId="00000119">
      <w:pPr>
        <w:rPr/>
      </w:pPr>
      <w:r w:rsidDel="00000000" w:rsidR="00000000" w:rsidRPr="00000000">
        <w:rPr>
          <w:rtl w:val="0"/>
        </w:rPr>
        <w:t xml:space="preserve">En ce qui concerne le critère de la valeur technique, chaque candidat est noté sur 100 (100 étant la meilleure note et 0 étant la moins bonne note). </w:t>
      </w:r>
    </w:p>
    <w:p w:rsidR="00000000" w:rsidDel="00000000" w:rsidP="00000000" w:rsidRDefault="00000000" w:rsidRPr="00000000" w14:paraId="0000011A">
      <w:pPr>
        <w:rPr/>
      </w:pPr>
      <w:r w:rsidDel="00000000" w:rsidR="00000000" w:rsidRPr="00000000">
        <w:rPr>
          <w:rtl w:val="0"/>
        </w:rPr>
        <w:t xml:space="preserve">Pour chaque candidat, il sera appliqué à chaque note le coefficient de pondération correspondant. Il en résultera des points pour chaque critère. Les points sont arrondis deux chiffres après la virgule, à la décimale supérieure. </w:t>
      </w:r>
    </w:p>
    <w:p w:rsidR="00000000" w:rsidDel="00000000" w:rsidP="00000000" w:rsidRDefault="00000000" w:rsidRPr="00000000" w14:paraId="0000011B">
      <w:pPr>
        <w:rPr/>
      </w:pPr>
      <w:bookmarkStart w:colFirst="0" w:colLast="0" w:name="_rejyqxsud5bk" w:id="43"/>
      <w:bookmarkEnd w:id="43"/>
      <w:r w:rsidDel="00000000" w:rsidR="00000000" w:rsidRPr="00000000">
        <w:rPr>
          <w:rtl w:val="0"/>
        </w:rPr>
        <w:t xml:space="preserve">Le candidat ayant le plus de points pour l’ensemble des critères sera le candidat retenu. </w:t>
      </w:r>
    </w:p>
    <w:p w:rsidR="00000000" w:rsidDel="00000000" w:rsidP="00000000" w:rsidRDefault="00000000" w:rsidRPr="00000000" w14:paraId="0000011C">
      <w:pPr>
        <w:pStyle w:val="Heading2"/>
        <w:rPr/>
      </w:pPr>
      <w:bookmarkStart w:colFirst="0" w:colLast="0" w:name="_gmfg53bgzq3r" w:id="44"/>
      <w:bookmarkEnd w:id="44"/>
      <w:r w:rsidDel="00000000" w:rsidR="00000000" w:rsidRPr="00000000">
        <w:rPr>
          <w:rtl w:val="0"/>
        </w:rPr>
        <w:t xml:space="preserve">4-3</w:t>
        <w:tab/>
        <w:t xml:space="preserve">Autres clauses d’exclusion </w:t>
      </w:r>
    </w:p>
    <w:p w:rsidR="00000000" w:rsidDel="00000000" w:rsidP="00000000" w:rsidRDefault="00000000" w:rsidRPr="00000000" w14:paraId="0000011D">
      <w:pPr>
        <w:numPr>
          <w:ilvl w:val="0"/>
          <w:numId w:val="10"/>
        </w:numPr>
        <w:ind w:left="720" w:hanging="360"/>
        <w:rPr/>
      </w:pPr>
      <w:r w:rsidDel="00000000" w:rsidR="00000000" w:rsidRPr="00000000">
        <w:rPr>
          <w:rtl w:val="0"/>
        </w:rPr>
        <w:t xml:space="preserve">Non-respect des délais de remise des offres (remise après la date et l’heure limites de remise des offres). </w:t>
      </w:r>
    </w:p>
    <w:p w:rsidR="00000000" w:rsidDel="00000000" w:rsidP="00000000" w:rsidRDefault="00000000" w:rsidRPr="00000000" w14:paraId="0000011E">
      <w:pPr>
        <w:rPr/>
      </w:pPr>
      <w:r w:rsidDel="00000000" w:rsidR="00000000" w:rsidRPr="00000000">
        <w:rPr>
          <w:rtl w:val="0"/>
        </w:rPr>
        <w:t xml:space="preserve">Les plis hors délai sont renvoyés à leur destinataire sans être ouverts si celui-ci est identifiable et qu’il en fait la demande écrite. A défaut, le pli est conservé par la personne publique sans être ouvert. La personne publique conservera une copie de l'enveloppe ou récépissé attestant la date de réception du pli par elle. </w:t>
      </w:r>
    </w:p>
    <w:p w:rsidR="00000000" w:rsidDel="00000000" w:rsidP="00000000" w:rsidRDefault="00000000" w:rsidRPr="00000000" w14:paraId="0000011F">
      <w:pPr>
        <w:pStyle w:val="Heading3"/>
        <w:rPr/>
      </w:pPr>
      <w:bookmarkStart w:colFirst="0" w:colLast="0" w:name="_iir6bxb8u6ub" w:id="45"/>
      <w:bookmarkEnd w:id="45"/>
      <w:r w:rsidDel="00000000" w:rsidR="00000000" w:rsidRPr="00000000">
        <w:rPr>
          <w:rtl w:val="0"/>
        </w:rPr>
        <w:t xml:space="preserve">4-3-1</w:t>
        <w:tab/>
        <w:t xml:space="preserve">Au stade des candidatures  </w:t>
      </w:r>
    </w:p>
    <w:p w:rsidR="00000000" w:rsidDel="00000000" w:rsidP="00000000" w:rsidRDefault="00000000" w:rsidRPr="00000000" w14:paraId="00000120">
      <w:pPr>
        <w:spacing w:after="0" w:lineRule="auto"/>
        <w:rPr/>
      </w:pPr>
      <w:r w:rsidDel="00000000" w:rsidR="00000000" w:rsidRPr="00000000">
        <w:rPr>
          <w:rtl w:val="0"/>
        </w:rPr>
        <w:t xml:space="preserve">Notamment : </w:t>
      </w:r>
    </w:p>
    <w:p w:rsidR="00000000" w:rsidDel="00000000" w:rsidP="00000000" w:rsidRDefault="00000000" w:rsidRPr="00000000" w14:paraId="00000121">
      <w:pPr>
        <w:numPr>
          <w:ilvl w:val="0"/>
          <w:numId w:val="5"/>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Si un même mandataire représente plusieurs groupements.</w:t>
      </w:r>
      <w:r w:rsidDel="00000000" w:rsidR="00000000" w:rsidRPr="00000000">
        <w:rPr>
          <w:rtl w:val="0"/>
        </w:rPr>
      </w:r>
    </w:p>
    <w:p w:rsidR="00000000" w:rsidDel="00000000" w:rsidP="00000000" w:rsidRDefault="00000000" w:rsidRPr="00000000" w14:paraId="00000122">
      <w:pPr>
        <w:numPr>
          <w:ilvl w:val="0"/>
          <w:numId w:val="5"/>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Si une même personne représente plus d'un candidat pour un même marché. </w:t>
      </w:r>
      <w:r w:rsidDel="00000000" w:rsidR="00000000" w:rsidRPr="00000000">
        <w:rPr>
          <w:rtl w:val="0"/>
        </w:rPr>
      </w:r>
    </w:p>
    <w:p w:rsidR="00000000" w:rsidDel="00000000" w:rsidP="00000000" w:rsidRDefault="00000000" w:rsidRPr="00000000" w14:paraId="00000123">
      <w:pPr>
        <w:numPr>
          <w:ilvl w:val="0"/>
          <w:numId w:val="5"/>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Si le candidat ne fournit pas les pièces administratives demandées. </w:t>
      </w:r>
      <w:r w:rsidDel="00000000" w:rsidR="00000000" w:rsidRPr="00000000">
        <w:rPr>
          <w:rtl w:val="0"/>
        </w:rPr>
      </w:r>
    </w:p>
    <w:p w:rsidR="00000000" w:rsidDel="00000000" w:rsidP="00000000" w:rsidRDefault="00000000" w:rsidRPr="00000000" w14:paraId="00000124">
      <w:pPr>
        <w:numPr>
          <w:ilvl w:val="0"/>
          <w:numId w:val="5"/>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Si les attestations sur l’honneur ne sont pas fournies ou ne sont pas transmises en cas de demande de régularisation.</w:t>
      </w:r>
      <w:r w:rsidDel="00000000" w:rsidR="00000000" w:rsidRPr="00000000">
        <w:rPr>
          <w:rtl w:val="0"/>
        </w:rPr>
      </w:r>
    </w:p>
    <w:p w:rsidR="00000000" w:rsidDel="00000000" w:rsidP="00000000" w:rsidRDefault="00000000" w:rsidRPr="00000000" w14:paraId="00000125">
      <w:pPr>
        <w:numPr>
          <w:ilvl w:val="0"/>
          <w:numId w:val="5"/>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Si le candidat ne satisfait pas aux niveaux de capacités exigés.</w:t>
      </w:r>
      <w:r w:rsidDel="00000000" w:rsidR="00000000" w:rsidRPr="00000000">
        <w:rPr>
          <w:rtl w:val="0"/>
        </w:rPr>
      </w:r>
    </w:p>
    <w:p w:rsidR="00000000" w:rsidDel="00000000" w:rsidP="00000000" w:rsidRDefault="00000000" w:rsidRPr="00000000" w14:paraId="00000126">
      <w:pPr>
        <w:rPr/>
      </w:pPr>
      <w:r w:rsidDel="00000000" w:rsidR="00000000" w:rsidRPr="00000000">
        <w:rPr>
          <w:rtl w:val="0"/>
        </w:rPr>
        <w:t xml:space="preserve">Les candidatures incomplètes ou non régularisées ne seront pas examinées et prises en compte pour l’analyse. </w:t>
      </w:r>
    </w:p>
    <w:p w:rsidR="00000000" w:rsidDel="00000000" w:rsidP="00000000" w:rsidRDefault="00000000" w:rsidRPr="00000000" w14:paraId="00000127">
      <w:pPr>
        <w:pStyle w:val="Heading3"/>
        <w:rPr/>
      </w:pPr>
      <w:bookmarkStart w:colFirst="0" w:colLast="0" w:name="_26rj8p7zbgot" w:id="46"/>
      <w:bookmarkEnd w:id="46"/>
      <w:r w:rsidDel="00000000" w:rsidR="00000000" w:rsidRPr="00000000">
        <w:rPr>
          <w:rtl w:val="0"/>
        </w:rPr>
        <w:t xml:space="preserve">4-3-2</w:t>
        <w:tab/>
        <w:t xml:space="preserve">Au stade des offres  </w:t>
      </w:r>
    </w:p>
    <w:p w:rsidR="00000000" w:rsidDel="00000000" w:rsidP="00000000" w:rsidRDefault="00000000" w:rsidRPr="00000000" w14:paraId="00000128">
      <w:pPr>
        <w:rPr>
          <w:b w:val="1"/>
          <w:bCs w:val="1"/>
        </w:rPr>
      </w:pPr>
      <w:r w:rsidDel="00000000" w:rsidR="00000000" w:rsidRPr="00000000">
        <w:rPr>
          <w:rFonts w:ascii="Arial" w:cs="Arial" w:eastAsia="Arial" w:hAnsi="Arial"/>
          <w:b w:val="1"/>
          <w:bCs w:val="1"/>
          <w:rtl w:val="0"/>
        </w:rPr>
        <w:t xml:space="preserve">►</w:t>
      </w:r>
      <w:r w:rsidDel="00000000" w:rsidR="00000000" w:rsidRPr="00000000">
        <w:rPr>
          <w:b w:val="1"/>
          <w:bCs w:val="1"/>
          <w:rtl w:val="0"/>
        </w:rPr>
        <w:t xml:space="preserve">  Si elle est inappropriée </w:t>
      </w:r>
    </w:p>
    <w:p w:rsidR="00000000" w:rsidDel="00000000" w:rsidP="00000000" w:rsidRDefault="00000000" w:rsidRPr="00000000" w14:paraId="00000129">
      <w:pPr>
        <w:rPr/>
      </w:pPr>
      <w:r w:rsidDel="00000000" w:rsidR="00000000" w:rsidRPr="00000000">
        <w:rPr>
          <w:rtl w:val="0"/>
        </w:rPr>
        <w:t xml:space="preserve">Est inappropriée une offre qui apporte une réponse sans rapport avec le besoin du pouvoir adjudicateur et qui peut en conséquence être assimilée à une absence d'offre. </w:t>
      </w:r>
    </w:p>
    <w:p w:rsidR="00000000" w:rsidDel="00000000" w:rsidP="00000000" w:rsidRDefault="00000000" w:rsidRPr="00000000" w14:paraId="0000012A">
      <w:pPr>
        <w:rPr>
          <w:b w:val="1"/>
          <w:bCs w:val="1"/>
        </w:rPr>
      </w:pPr>
      <w:r w:rsidDel="00000000" w:rsidR="00000000" w:rsidRPr="00000000">
        <w:rPr>
          <w:rFonts w:ascii="Arial" w:cs="Arial" w:eastAsia="Arial" w:hAnsi="Arial"/>
          <w:b w:val="1"/>
          <w:bCs w:val="1"/>
          <w:rtl w:val="0"/>
        </w:rPr>
        <w:t xml:space="preserve">►</w:t>
      </w:r>
      <w:r w:rsidDel="00000000" w:rsidR="00000000" w:rsidRPr="00000000">
        <w:rPr>
          <w:b w:val="1"/>
          <w:bCs w:val="1"/>
          <w:rtl w:val="0"/>
        </w:rPr>
        <w:t xml:space="preserve">  Si elle est inacceptable </w:t>
      </w:r>
    </w:p>
    <w:p w:rsidR="00000000" w:rsidDel="00000000" w:rsidP="00000000" w:rsidRDefault="00000000" w:rsidRPr="00000000" w14:paraId="0000012B">
      <w:pPr>
        <w:rPr/>
      </w:pPr>
      <w:r w:rsidDel="00000000" w:rsidR="00000000" w:rsidRPr="00000000">
        <w:rPr>
          <w:rtl w:val="0"/>
        </w:rPr>
        <w:t xml:space="preserve">Une offre est inacceptable si les conditions qui sont prévues pour son exécution méconnaissent la législation en vigueur, ou si les crédits budgétaires alloués au marché après évaluation du besoin à satisfaire ne permettent pas au pouvoir adjudicateur de la financer. </w:t>
      </w:r>
    </w:p>
    <w:p w:rsidR="00000000" w:rsidDel="00000000" w:rsidP="00000000" w:rsidRDefault="00000000" w:rsidRPr="00000000" w14:paraId="0000012C">
      <w:pPr>
        <w:rPr>
          <w:b w:val="1"/>
          <w:bCs w:val="1"/>
        </w:rPr>
      </w:pPr>
      <w:r w:rsidDel="00000000" w:rsidR="00000000" w:rsidRPr="00000000">
        <w:rPr>
          <w:rFonts w:ascii="Arial" w:cs="Arial" w:eastAsia="Arial" w:hAnsi="Arial"/>
          <w:b w:val="1"/>
          <w:bCs w:val="1"/>
          <w:rtl w:val="0"/>
        </w:rPr>
        <w:t xml:space="preserve">► </w:t>
      </w:r>
      <w:r w:rsidDel="00000000" w:rsidR="00000000" w:rsidRPr="00000000">
        <w:rPr>
          <w:b w:val="1"/>
          <w:bCs w:val="1"/>
          <w:rtl w:val="0"/>
        </w:rPr>
        <w:t xml:space="preserve">Si elle est irrégulière  </w:t>
      </w:r>
    </w:p>
    <w:p w:rsidR="00000000" w:rsidDel="00000000" w:rsidP="00000000" w:rsidRDefault="00000000" w:rsidRPr="00000000" w14:paraId="0000012D">
      <w:pPr>
        <w:rPr/>
      </w:pPr>
      <w:r w:rsidDel="00000000" w:rsidR="00000000" w:rsidRPr="00000000">
        <w:rPr>
          <w:rtl w:val="0"/>
        </w:rPr>
        <w:t xml:space="preserve">Une offre irrégulière est une offre qui, tout en apportant une réponse au besoin du pouvoir adjudicateur, est incomplète ou ne respecte pas les exigences formulées dans l'avis d'appel public à la concurrence ou dans les documents de la consultation. C’est notamment le cas lorsqu’il y a remise : </w:t>
      </w:r>
    </w:p>
    <w:p w:rsidR="00000000" w:rsidDel="00000000" w:rsidP="00000000" w:rsidRDefault="00000000" w:rsidRPr="00000000" w14:paraId="0000012E">
      <w:pPr>
        <w:numPr>
          <w:ilvl w:val="0"/>
          <w:numId w:val="2"/>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d’une offre en variante alors qu’elles ne sont pas autorisées par le règlement de consultation </w:t>
      </w:r>
      <w:r w:rsidDel="00000000" w:rsidR="00000000" w:rsidRPr="00000000">
        <w:rPr>
          <w:rtl w:val="0"/>
        </w:rPr>
      </w:r>
    </w:p>
    <w:p w:rsidR="00000000" w:rsidDel="00000000" w:rsidP="00000000" w:rsidRDefault="00000000" w:rsidRPr="00000000" w14:paraId="0000012F">
      <w:pPr>
        <w:numPr>
          <w:ilvl w:val="0"/>
          <w:numId w:val="2"/>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d’un marché non signé ou signé par une personne non habilitée </w:t>
      </w:r>
      <w:r w:rsidDel="00000000" w:rsidR="00000000" w:rsidRPr="00000000">
        <w:rPr>
          <w:rtl w:val="0"/>
        </w:rPr>
      </w:r>
    </w:p>
    <w:p w:rsidR="00000000" w:rsidDel="00000000" w:rsidP="00000000" w:rsidRDefault="00000000" w:rsidRPr="00000000" w14:paraId="00000130">
      <w:pPr>
        <w:numPr>
          <w:ilvl w:val="0"/>
          <w:numId w:val="2"/>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d’une offre ne respectant pas les dispositions et exigences du CCTP et du marché </w:t>
      </w:r>
      <w:r w:rsidDel="00000000" w:rsidR="00000000" w:rsidRPr="00000000">
        <w:rPr>
          <w:rtl w:val="0"/>
        </w:rPr>
      </w:r>
    </w:p>
    <w:p w:rsidR="00000000" w:rsidDel="00000000" w:rsidP="00000000" w:rsidRDefault="00000000" w:rsidRPr="00000000" w14:paraId="00000131">
      <w:pPr>
        <w:numPr>
          <w:ilvl w:val="0"/>
          <w:numId w:val="2"/>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d’un marché ne portant pas l’offre financière du candidat pour la solution de base </w:t>
      </w:r>
      <w:r w:rsidDel="00000000" w:rsidR="00000000" w:rsidRPr="00000000">
        <w:rPr>
          <w:rtl w:val="0"/>
        </w:rPr>
      </w:r>
    </w:p>
    <w:p w:rsidR="00000000" w:rsidDel="00000000" w:rsidP="00000000" w:rsidRDefault="00000000" w:rsidRPr="00000000" w14:paraId="00000132">
      <w:pPr>
        <w:numPr>
          <w:ilvl w:val="0"/>
          <w:numId w:val="2"/>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d’un marché non renseigné (identité, montant de l’offre financière…) </w:t>
      </w:r>
      <w:r w:rsidDel="00000000" w:rsidR="00000000" w:rsidRPr="00000000">
        <w:rPr>
          <w:rtl w:val="0"/>
        </w:rPr>
      </w:r>
    </w:p>
    <w:p w:rsidR="00000000" w:rsidDel="00000000" w:rsidP="00000000" w:rsidRDefault="00000000" w:rsidRPr="00000000" w14:paraId="00000133">
      <w:pPr>
        <w:rPr>
          <w:b w:val="1"/>
          <w:bCs w:val="1"/>
        </w:rPr>
      </w:pPr>
      <w:r w:rsidDel="00000000" w:rsidR="00000000" w:rsidRPr="00000000">
        <w:rPr>
          <w:rFonts w:ascii="Arial" w:cs="Arial" w:eastAsia="Arial" w:hAnsi="Arial"/>
          <w:b w:val="1"/>
          <w:bCs w:val="1"/>
          <w:rtl w:val="0"/>
        </w:rPr>
        <w:t xml:space="preserve">►</w:t>
      </w:r>
      <w:r w:rsidDel="00000000" w:rsidR="00000000" w:rsidRPr="00000000">
        <w:rPr>
          <w:b w:val="1"/>
          <w:bCs w:val="1"/>
          <w:rtl w:val="0"/>
        </w:rPr>
        <w:t xml:space="preserve"> Si elle est anormalement basse : </w:t>
      </w:r>
    </w:p>
    <w:p w:rsidR="00000000" w:rsidDel="00000000" w:rsidP="00000000" w:rsidRDefault="00000000" w:rsidRPr="00000000" w14:paraId="00000134">
      <w:pPr>
        <w:rPr/>
      </w:pPr>
      <w:r w:rsidDel="00000000" w:rsidR="00000000" w:rsidRPr="00000000">
        <w:rPr>
          <w:rtl w:val="0"/>
        </w:rPr>
        <w:t xml:space="preserve">Si une offre paraît anormalement basse, le pouvoir adjudicateur peut la rejeter par décision motivée après avoir demandé par écrit les précisions qu'il juge utiles et vérifié les justifications fournies. Pour les collectivités territoriales et les établissements publics locaux, à l'exception des établissements publics de santé et des établissements publics sociaux ou médico-sociaux, c'est la commission d'appel d'offres qui rejette par décision motivée les offres dont le caractère anormalement bas est établi. </w:t>
      </w:r>
    </w:p>
    <w:p w:rsidR="00000000" w:rsidDel="00000000" w:rsidP="00000000" w:rsidRDefault="00000000" w:rsidRPr="00000000" w14:paraId="00000135">
      <w:pPr>
        <w:rPr/>
      </w:pPr>
      <w:r w:rsidDel="00000000" w:rsidR="00000000" w:rsidRPr="00000000">
        <w:rPr>
          <w:rtl w:val="0"/>
        </w:rPr>
        <w:t xml:space="preserve">Peuvent être prises en considération des justifications tenant notamment aux aspects suivants : </w:t>
      </w:r>
    </w:p>
    <w:p w:rsidR="00000000" w:rsidDel="00000000" w:rsidP="00000000" w:rsidRDefault="00000000" w:rsidRPr="00000000" w14:paraId="00000136">
      <w:pPr>
        <w:numPr>
          <w:ilvl w:val="0"/>
          <w:numId w:val="8"/>
        </w:numPr>
        <w:pBdr>
          <w:top w:space="0" w:sz="0" w:val="nil"/>
          <w:left w:space="0" w:sz="0" w:val="nil"/>
          <w:bottom w:space="0" w:sz="0" w:val="nil"/>
          <w:right w:space="0" w:sz="0" w:val="nil"/>
          <w:between w:space="0" w:sz="0" w:val="nil"/>
        </w:pBdr>
        <w:spacing w:after="0" w:lineRule="auto"/>
        <w:ind w:left="720" w:hanging="360"/>
        <w:rPr>
          <w:color w:val="000000"/>
        </w:rPr>
      </w:pPr>
      <w:bookmarkStart w:colFirst="0" w:colLast="0" w:name="_qtvspdhtvpqa" w:id="47"/>
      <w:bookmarkEnd w:id="47"/>
      <w:r w:rsidDel="00000000" w:rsidR="00000000" w:rsidRPr="00000000">
        <w:rPr>
          <w:color w:val="000000"/>
          <w:rtl w:val="0"/>
        </w:rPr>
        <w:t xml:space="preserve">Le mode de fabrication des produits, les modalités de la prestation des services, le procédé de construction ; </w:t>
      </w:r>
    </w:p>
    <w:p w:rsidR="00000000" w:rsidDel="00000000" w:rsidP="00000000" w:rsidRDefault="00000000" w:rsidRPr="00000000" w14:paraId="00000137">
      <w:pPr>
        <w:numPr>
          <w:ilvl w:val="0"/>
          <w:numId w:val="8"/>
        </w:numPr>
        <w:pBdr>
          <w:top w:space="0" w:sz="0" w:val="nil"/>
          <w:left w:space="0" w:sz="0" w:val="nil"/>
          <w:bottom w:space="0" w:sz="0" w:val="nil"/>
          <w:right w:space="0" w:sz="0" w:val="nil"/>
          <w:between w:space="0" w:sz="0" w:val="nil"/>
        </w:pBdr>
        <w:spacing w:after="0" w:lineRule="auto"/>
        <w:ind w:left="720" w:hanging="360"/>
        <w:rPr>
          <w:color w:val="000000"/>
        </w:rPr>
      </w:pPr>
      <w:bookmarkStart w:colFirst="0" w:colLast="0" w:name="_o6yi0915tlxr" w:id="48"/>
      <w:bookmarkEnd w:id="48"/>
      <w:r w:rsidDel="00000000" w:rsidR="00000000" w:rsidRPr="00000000">
        <w:rPr>
          <w:color w:val="000000"/>
          <w:rtl w:val="0"/>
        </w:rPr>
        <w:t xml:space="preserve">Les solutions techniques adoptées ou les conditions exceptionnellement favorables dont dispose le soumissionnaire pour fournir les produits ou les services ou pour exécuter les travaux ; </w:t>
      </w:r>
    </w:p>
    <w:p w:rsidR="00000000" w:rsidDel="00000000" w:rsidP="00000000" w:rsidRDefault="00000000" w:rsidRPr="00000000" w14:paraId="00000138">
      <w:pPr>
        <w:numPr>
          <w:ilvl w:val="0"/>
          <w:numId w:val="8"/>
        </w:numPr>
        <w:pBdr>
          <w:top w:space="0" w:sz="0" w:val="nil"/>
          <w:left w:space="0" w:sz="0" w:val="nil"/>
          <w:bottom w:space="0" w:sz="0" w:val="nil"/>
          <w:right w:space="0" w:sz="0" w:val="nil"/>
          <w:between w:space="0" w:sz="0" w:val="nil"/>
        </w:pBdr>
        <w:spacing w:after="0" w:lineRule="auto"/>
        <w:ind w:left="720" w:hanging="360"/>
        <w:rPr>
          <w:color w:val="000000"/>
        </w:rPr>
      </w:pPr>
      <w:bookmarkStart w:colFirst="0" w:colLast="0" w:name="_7drqf033ujm2" w:id="49"/>
      <w:bookmarkEnd w:id="49"/>
      <w:r w:rsidDel="00000000" w:rsidR="00000000" w:rsidRPr="00000000">
        <w:rPr>
          <w:color w:val="000000"/>
          <w:rtl w:val="0"/>
        </w:rPr>
        <w:t xml:space="preserve">L’originalité de l’offre ; </w:t>
      </w:r>
    </w:p>
    <w:p w:rsidR="00000000" w:rsidDel="00000000" w:rsidP="00000000" w:rsidRDefault="00000000" w:rsidRPr="00000000" w14:paraId="00000139">
      <w:pPr>
        <w:numPr>
          <w:ilvl w:val="0"/>
          <w:numId w:val="8"/>
        </w:numPr>
        <w:pBdr>
          <w:top w:space="0" w:sz="0" w:val="nil"/>
          <w:left w:space="0" w:sz="0" w:val="nil"/>
          <w:bottom w:space="0" w:sz="0" w:val="nil"/>
          <w:right w:space="0" w:sz="0" w:val="nil"/>
          <w:between w:space="0" w:sz="0" w:val="nil"/>
        </w:pBdr>
        <w:spacing w:after="0" w:lineRule="auto"/>
        <w:ind w:left="720" w:hanging="360"/>
        <w:rPr>
          <w:color w:val="000000"/>
        </w:rPr>
      </w:pPr>
      <w:bookmarkStart w:colFirst="0" w:colLast="0" w:name="_5papag4fqduz" w:id="50"/>
      <w:bookmarkEnd w:id="50"/>
      <w:r w:rsidDel="00000000" w:rsidR="00000000" w:rsidRPr="00000000">
        <w:rPr>
          <w:color w:val="000000"/>
          <w:rtl w:val="0"/>
        </w:rPr>
        <w:t xml:space="preserve">La réglementation applicable en matière environnementale, sociale et du travail en vigueur sur le lieu d’exécution des prestations ; </w:t>
      </w:r>
    </w:p>
    <w:p w:rsidR="00000000" w:rsidDel="00000000" w:rsidP="00000000" w:rsidRDefault="00000000" w:rsidRPr="00000000" w14:paraId="0000013A">
      <w:pPr>
        <w:numPr>
          <w:ilvl w:val="0"/>
          <w:numId w:val="8"/>
        </w:numPr>
        <w:pBdr>
          <w:top w:space="0" w:sz="0" w:val="nil"/>
          <w:left w:space="0" w:sz="0" w:val="nil"/>
          <w:bottom w:space="0" w:sz="0" w:val="nil"/>
          <w:right w:space="0" w:sz="0" w:val="nil"/>
          <w:between w:space="0" w:sz="0" w:val="nil"/>
        </w:pBdr>
        <w:spacing w:after="0" w:lineRule="auto"/>
        <w:ind w:left="720" w:hanging="360"/>
        <w:rPr>
          <w:color w:val="000000"/>
        </w:rPr>
      </w:pPr>
      <w:bookmarkStart w:colFirst="0" w:colLast="0" w:name="_q9vbgtq5562q" w:id="51"/>
      <w:bookmarkEnd w:id="51"/>
      <w:r w:rsidDel="00000000" w:rsidR="00000000" w:rsidRPr="00000000">
        <w:rPr>
          <w:color w:val="000000"/>
          <w:rtl w:val="0"/>
        </w:rPr>
        <w:t xml:space="preserve">L’obtention éventuelle d’une aide d’Etat par le soumissionnaire. </w:t>
      </w:r>
    </w:p>
    <w:p w:rsidR="00000000" w:rsidDel="00000000" w:rsidP="00000000" w:rsidRDefault="00000000" w:rsidRPr="00000000" w14:paraId="0000013B">
      <w:pPr>
        <w:pStyle w:val="Heading2"/>
        <w:rPr/>
      </w:pPr>
      <w:bookmarkStart w:colFirst="0" w:colLast="0" w:name="_sqb74er5gqdj" w:id="52"/>
      <w:bookmarkEnd w:id="52"/>
      <w:r w:rsidDel="00000000" w:rsidR="00000000" w:rsidRPr="00000000">
        <w:rPr>
          <w:rtl w:val="0"/>
        </w:rPr>
        <w:t xml:space="preserve">4-4</w:t>
        <w:tab/>
        <w:t xml:space="preserve">Documents à fournir en cas d’attribution du marché </w:t>
      </w:r>
    </w:p>
    <w:p w:rsidR="00000000" w:rsidDel="00000000" w:rsidP="00000000" w:rsidRDefault="00000000" w:rsidRPr="00000000" w14:paraId="0000013C">
      <w:pPr>
        <w:rPr/>
      </w:pPr>
      <w:r w:rsidDel="00000000" w:rsidR="00000000" w:rsidRPr="00000000">
        <w:rPr>
          <w:rtl w:val="0"/>
        </w:rPr>
        <w:t xml:space="preserve">A l’issue de l’étude des offres et conformément à l’article R2143-8 du Code de la commande publique, le candidat auquel il est envisagé d’attribuer le marché devra produire dans un délai de 5 jours francs à compter de la réception de la demande :</w:t>
      </w:r>
    </w:p>
    <w:p w:rsidR="00000000" w:rsidDel="00000000" w:rsidP="00000000" w:rsidRDefault="00000000" w:rsidRPr="00000000" w14:paraId="0000013D">
      <w:pPr>
        <w:rPr/>
      </w:pPr>
      <w:r w:rsidDel="00000000" w:rsidR="00000000" w:rsidRPr="00000000">
        <w:rPr>
          <w:rtl w:val="0"/>
        </w:rPr>
        <w:t xml:space="preserve">1.</w:t>
        <w:tab/>
        <w:t xml:space="preserve">Les documents signés mentionnés à l'article 7 - "Signature du marché par l'attributaire“ ;</w:t>
      </w:r>
    </w:p>
    <w:p w:rsidR="00000000" w:rsidDel="00000000" w:rsidP="00000000" w:rsidRDefault="00000000" w:rsidRPr="00000000" w14:paraId="0000013E">
      <w:pPr>
        <w:rPr/>
      </w:pPr>
      <w:r w:rsidDel="00000000" w:rsidR="00000000" w:rsidRPr="00000000">
        <w:rPr>
          <w:rtl w:val="0"/>
        </w:rPr>
        <w:t xml:space="preserve">2.</w:t>
        <w:tab/>
        <w:t xml:space="preserve">Les pièces prévues aux articles D.8222-5 ou D.8222-7 et D.8222-8 du code du travail. Ces pièces sont à produire tous les six mois jusqu'à la fin de l'exécution du marché.</w:t>
      </w:r>
    </w:p>
    <w:p w:rsidR="00000000" w:rsidDel="00000000" w:rsidP="00000000" w:rsidRDefault="00000000" w:rsidRPr="00000000" w14:paraId="0000013F">
      <w:pPr>
        <w:rPr/>
      </w:pPr>
      <w:r w:rsidDel="00000000" w:rsidR="00000000" w:rsidRPr="00000000">
        <w:rPr>
          <w:rtl w:val="0"/>
        </w:rPr>
        <w:t xml:space="preserve">3.</w:t>
        <w:tab/>
        <w:t xml:space="preserve">Les attestations et certificats délivrés par les administrations et organismes compétents prouvant qu'il a satisfait à ses obligations fiscales et sociales. Un arrêté des ministres intéressés fixe la liste des administrations et organismes compétents ainsi que la liste des impôts et cotisations sociales devant donner lieu à délivrance du certificat.</w:t>
      </w:r>
    </w:p>
    <w:p w:rsidR="00000000" w:rsidDel="00000000" w:rsidP="00000000" w:rsidRDefault="00000000" w:rsidRPr="00000000" w14:paraId="00000140">
      <w:pPr>
        <w:rPr/>
      </w:pPr>
      <w:r w:rsidDel="00000000" w:rsidR="00000000" w:rsidRPr="00000000">
        <w:rPr>
          <w:rtl w:val="0"/>
        </w:rPr>
        <w:t xml:space="preserve">Nota : Le marché ne pourra être attribué au candidat retenu que si celui-ci produit les pièces mentionnées ci-dessus dans un délai de cinq jours francs à compter de la date de réception de la demande de l’Office de Tourisme Lascaux Dordogne Vallée Vézère. L’offre la mieux classée sera donc retenue à titre provisoire en attendant que le candidat produise ces pièces. A défaut de production dans le délai imparti, le marché sera attribué à l’offre classée en deuxième position, dans les mêmes conditions.</w:t>
      </w:r>
    </w:p>
    <w:p w:rsidR="00000000" w:rsidDel="00000000" w:rsidP="00000000" w:rsidRDefault="00000000" w:rsidRPr="00000000" w14:paraId="00000141">
      <w:pPr>
        <w:rPr/>
      </w:pPr>
      <w:r w:rsidDel="00000000" w:rsidR="00000000" w:rsidRPr="00000000">
        <w:rPr>
          <w:rtl w:val="0"/>
        </w:rPr>
        <w:t xml:space="preserve">À tout moment, le pouvoir adjudicateur peut mettre fin à la procédure pour des motifs d'intérêt général.</w:t>
      </w:r>
    </w:p>
    <w:p w:rsidR="00000000" w:rsidDel="00000000" w:rsidP="00000000" w:rsidRDefault="00000000" w:rsidRPr="00000000" w14:paraId="00000142">
      <w:pPr>
        <w:pStyle w:val="Heading2"/>
        <w:rPr/>
      </w:pPr>
      <w:bookmarkStart w:colFirst="0" w:colLast="0" w:name="_jhy39m51uop2" w:id="53"/>
      <w:bookmarkEnd w:id="53"/>
      <w:r w:rsidDel="00000000" w:rsidR="00000000" w:rsidRPr="00000000">
        <w:rPr>
          <w:rtl w:val="0"/>
        </w:rPr>
        <w:t xml:space="preserve">4-5</w:t>
        <w:tab/>
        <w:t xml:space="preserve">Composition du jury </w:t>
      </w:r>
    </w:p>
    <w:p w:rsidR="00000000" w:rsidDel="00000000" w:rsidP="00000000" w:rsidRDefault="00000000" w:rsidRPr="00000000" w14:paraId="00000143">
      <w:pPr>
        <w:rPr/>
      </w:pPr>
      <w:r w:rsidDel="00000000" w:rsidR="00000000" w:rsidRPr="00000000">
        <w:rPr>
          <w:rtl w:val="0"/>
        </w:rPr>
        <w:t xml:space="preserve">Le jury est notamment composé par :</w:t>
      </w:r>
    </w:p>
    <w:p w:rsidR="00000000" w:rsidDel="00000000" w:rsidP="00000000" w:rsidRDefault="00000000" w:rsidRPr="00000000" w14:paraId="00000144">
      <w:pPr>
        <w:numPr>
          <w:ilvl w:val="0"/>
          <w:numId w:val="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La directrice de l’office de tourisme</w:t>
      </w:r>
      <w:r w:rsidDel="00000000" w:rsidR="00000000" w:rsidRPr="00000000">
        <w:rPr>
          <w:rtl w:val="0"/>
        </w:rPr>
      </w:r>
    </w:p>
    <w:p w:rsidR="00000000" w:rsidDel="00000000" w:rsidP="00000000" w:rsidRDefault="00000000" w:rsidRPr="00000000" w14:paraId="00000145">
      <w:pPr>
        <w:numPr>
          <w:ilvl w:val="0"/>
          <w:numId w:val="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Les directeurs des offices de tourisme partenaires du projet</w:t>
      </w:r>
      <w:r w:rsidDel="00000000" w:rsidR="00000000" w:rsidRPr="00000000">
        <w:rPr>
          <w:rtl w:val="0"/>
        </w:rPr>
      </w:r>
    </w:p>
    <w:p w:rsidR="00000000" w:rsidDel="00000000" w:rsidP="00000000" w:rsidRDefault="00000000" w:rsidRPr="00000000" w14:paraId="00000146">
      <w:pPr>
        <w:numPr>
          <w:ilvl w:val="0"/>
          <w:numId w:val="1"/>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Toute personne directement impliquée dans le projet</w:t>
      </w:r>
      <w:r w:rsidDel="00000000" w:rsidR="00000000" w:rsidRPr="00000000">
        <w:rPr>
          <w:rtl w:val="0"/>
        </w:rPr>
      </w:r>
    </w:p>
    <w:p w:rsidR="00000000" w:rsidDel="00000000" w:rsidP="00000000" w:rsidRDefault="00000000" w:rsidRPr="00000000" w14:paraId="00000147">
      <w:pPr>
        <w:pStyle w:val="Heading1"/>
        <w:rPr/>
      </w:pPr>
      <w:bookmarkStart w:colFirst="0" w:colLast="0" w:name="_udx5cdulww2f" w:id="54"/>
      <w:bookmarkEnd w:id="54"/>
      <w:r w:rsidDel="00000000" w:rsidR="00000000" w:rsidRPr="00000000">
        <w:rPr>
          <w:rtl w:val="0"/>
        </w:rPr>
        <w:t xml:space="preserve">Article 5 - Conditions d'envoi ou de remise des plis </w:t>
      </w:r>
    </w:p>
    <w:p w:rsidR="00000000" w:rsidDel="00000000" w:rsidP="00000000" w:rsidRDefault="00000000" w:rsidRPr="00000000" w14:paraId="00000148">
      <w:pPr>
        <w:pBdr>
          <w:top w:space="0" w:sz="0" w:val="nil"/>
          <w:left w:space="0" w:sz="0" w:val="nil"/>
          <w:bottom w:space="0" w:sz="0" w:val="nil"/>
          <w:right w:space="0" w:sz="0" w:val="nil"/>
          <w:between w:space="0" w:sz="0" w:val="nil"/>
        </w:pBdr>
        <w:rPr/>
      </w:pPr>
      <w:r w:rsidDel="00000000" w:rsidR="00000000" w:rsidRPr="00000000">
        <w:rPr>
          <w:rtl w:val="0"/>
        </w:rPr>
        <w:t xml:space="preserve">Les plis devront parvenir à destination avant la date et l'heure limites de réception des offres indiquées sur la page de garde du présent document.</w:t>
      </w:r>
    </w:p>
    <w:p w:rsidR="00000000" w:rsidDel="00000000" w:rsidP="00000000" w:rsidRDefault="00000000" w:rsidRPr="00000000" w14:paraId="00000149">
      <w:pPr>
        <w:pStyle w:val="Heading2"/>
        <w:rPr/>
      </w:pPr>
      <w:bookmarkStart w:colFirst="0" w:colLast="0" w:name="_srh5fxdic0du" w:id="55"/>
      <w:bookmarkEnd w:id="55"/>
      <w:r w:rsidDel="00000000" w:rsidR="00000000" w:rsidRPr="00000000">
        <w:rPr>
          <w:rtl w:val="0"/>
        </w:rPr>
        <w:t xml:space="preserve">5-1</w:t>
        <w:tab/>
        <w:t xml:space="preserve">Transmission électronique</w:t>
      </w:r>
    </w:p>
    <w:p w:rsidR="00000000" w:rsidDel="00000000" w:rsidP="00000000" w:rsidRDefault="00000000" w:rsidRPr="00000000" w14:paraId="0000014A">
      <w:pPr>
        <w:pBdr>
          <w:top w:space="0" w:sz="0" w:val="nil"/>
          <w:left w:space="0" w:sz="0" w:val="nil"/>
          <w:bottom w:space="0" w:sz="0" w:val="nil"/>
          <w:right w:space="0" w:sz="0" w:val="nil"/>
          <w:between w:space="0" w:sz="0" w:val="nil"/>
        </w:pBdr>
        <w:rPr>
          <w:color w:val="000000"/>
          <w:highlight w:val="white"/>
        </w:rPr>
      </w:pPr>
      <w:r w:rsidDel="00000000" w:rsidR="00000000" w:rsidRPr="00000000">
        <w:rPr>
          <w:rtl w:val="0"/>
        </w:rPr>
        <w:t xml:space="preserve">La transmission des documents par voie électronique est effectuée sur le profil d'acheteur du pouvoir adjudicateur, à l'adresse URL suivante</w:t>
      </w:r>
      <w:r w:rsidDel="00000000" w:rsidR="00000000" w:rsidRPr="00000000">
        <w:rPr>
          <w:highlight w:val="white"/>
          <w:rtl w:val="0"/>
        </w:rPr>
        <w:t xml:space="preserve"> :    </w:t>
      </w:r>
      <w:r w:rsidDel="00000000" w:rsidR="00000000" w:rsidRPr="00000000">
        <w:rPr>
          <w:color w:val="000000"/>
          <w:highlight w:val="white"/>
          <w:rtl w:val="0"/>
        </w:rPr>
        <w:t xml:space="preserve"> </w:t>
      </w:r>
      <w:hyperlink r:id="rId7">
        <w:r w:rsidDel="00000000" w:rsidR="00000000" w:rsidRPr="00000000">
          <w:rPr>
            <w:color w:val="1155cc"/>
            <w:highlight w:val="white"/>
            <w:u w:val="single"/>
            <w:rtl w:val="0"/>
          </w:rPr>
          <w:t xml:space="preserve">https://www.marches-publics.info/</w:t>
        </w:r>
      </w:hyperlink>
      <w:r w:rsidDel="00000000" w:rsidR="00000000" w:rsidRPr="00000000">
        <w:rPr>
          <w:rtl w:val="0"/>
        </w:rPr>
      </w:r>
    </w:p>
    <w:p w:rsidR="00000000" w:rsidDel="00000000" w:rsidP="00000000" w:rsidRDefault="00000000" w:rsidRPr="00000000" w14:paraId="0000014B">
      <w:pPr>
        <w:pBdr>
          <w:top w:space="0" w:sz="0" w:val="nil"/>
          <w:left w:space="0" w:sz="0" w:val="nil"/>
          <w:bottom w:space="0" w:sz="0" w:val="nil"/>
          <w:right w:space="0" w:sz="0" w:val="nil"/>
          <w:between w:space="0" w:sz="0" w:val="nil"/>
        </w:pBdr>
        <w:rPr>
          <w:highlight w:val="white"/>
        </w:rPr>
      </w:pPr>
      <w:r w:rsidDel="00000000" w:rsidR="00000000" w:rsidRPr="00000000">
        <w:rPr>
          <w:highlight w:val="white"/>
          <w:rtl w:val="0"/>
        </w:rPr>
        <w:t xml:space="preserve">En revanche, la transmission des documents sur un support physique électronique (CD-ROM, clé usb...) ou par télécopie n'est pas autorisée.</w:t>
      </w:r>
    </w:p>
    <w:p w:rsidR="00000000" w:rsidDel="00000000" w:rsidP="00000000" w:rsidRDefault="00000000" w:rsidRPr="00000000" w14:paraId="0000014C">
      <w:pPr>
        <w:pBdr>
          <w:top w:space="0" w:sz="0" w:val="nil"/>
          <w:left w:space="0" w:sz="0" w:val="nil"/>
          <w:bottom w:space="0" w:sz="0" w:val="nil"/>
          <w:right w:space="0" w:sz="0" w:val="nil"/>
          <w:between w:space="0" w:sz="0" w:val="nil"/>
        </w:pBdr>
        <w:rPr>
          <w:highlight w:val="white"/>
        </w:rPr>
      </w:pPr>
      <w:r w:rsidDel="00000000" w:rsidR="00000000" w:rsidRPr="00000000">
        <w:rPr>
          <w:highlight w:val="white"/>
          <w:rtl w:val="0"/>
        </w:rPr>
        <w:t xml:space="preserve">Le pli doit contenir deux dossiers distincts comportant respectivement les pièces de la candidature et les pièces de l'offre définies au présent règlement de la consultation.</w:t>
      </w:r>
    </w:p>
    <w:p w:rsidR="00000000" w:rsidDel="00000000" w:rsidP="00000000" w:rsidRDefault="00000000" w:rsidRPr="00000000" w14:paraId="0000014D">
      <w:pPr>
        <w:pBdr>
          <w:top w:space="0" w:sz="0" w:val="nil"/>
          <w:left w:space="0" w:sz="0" w:val="nil"/>
          <w:bottom w:space="0" w:sz="0" w:val="nil"/>
          <w:right w:space="0" w:sz="0" w:val="nil"/>
          <w:between w:space="0" w:sz="0" w:val="nil"/>
        </w:pBdr>
        <w:rPr>
          <w:highlight w:val="white"/>
        </w:rPr>
      </w:pPr>
      <w:r w:rsidDel="00000000" w:rsidR="00000000" w:rsidRPr="00000000">
        <w:rPr>
          <w:highlight w:val="white"/>
          <w:rtl w:val="0"/>
        </w:rPr>
        <w:t xml:space="preserve">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rsidR="00000000" w:rsidDel="00000000" w:rsidP="00000000" w:rsidRDefault="00000000" w:rsidRPr="00000000" w14:paraId="0000014E">
      <w:pPr>
        <w:pBdr>
          <w:top w:space="0" w:sz="0" w:val="nil"/>
          <w:left w:space="0" w:sz="0" w:val="nil"/>
          <w:bottom w:space="0" w:sz="0" w:val="nil"/>
          <w:right w:space="0" w:sz="0" w:val="nil"/>
          <w:between w:space="0" w:sz="0" w:val="nil"/>
        </w:pBdr>
        <w:rPr>
          <w:highlight w:val="white"/>
        </w:rPr>
      </w:pPr>
      <w:r w:rsidDel="00000000" w:rsidR="00000000" w:rsidRPr="00000000">
        <w:rPr>
          <w:highlight w:val="white"/>
          <w:rtl w:val="0"/>
        </w:rPr>
        <w:t xml:space="preserve">Si une nouvelle offre est envoyée par voie électronique par le même candidat, celle-ci annule et remplace l'offre précédente.</w:t>
      </w:r>
    </w:p>
    <w:p w:rsidR="00000000" w:rsidDel="00000000" w:rsidP="00000000" w:rsidRDefault="00000000" w:rsidRPr="00000000" w14:paraId="0000014F">
      <w:pPr>
        <w:pBdr>
          <w:top w:space="0" w:sz="0" w:val="nil"/>
          <w:left w:space="0" w:sz="0" w:val="nil"/>
          <w:bottom w:space="0" w:sz="0" w:val="nil"/>
          <w:right w:space="0" w:sz="0" w:val="nil"/>
          <w:between w:space="0" w:sz="0" w:val="nil"/>
        </w:pBdr>
        <w:rPr>
          <w:highlight w:val="white"/>
        </w:rPr>
      </w:pPr>
      <w:r w:rsidDel="00000000" w:rsidR="00000000" w:rsidRPr="00000000">
        <w:rPr>
          <w:highlight w:val="white"/>
          <w:rtl w:val="0"/>
        </w:rPr>
        <w:t xml:space="preserve">Le pli peut être doublé d'une copie de sauvegarde transmise dans les délais impartis, sur support physique électronique ou sur support papier. Cette copie est transmise sous pli scellé et comporte obligatoirement la mention « copie de sauvegarde », ainsi que le nom du candidat et l'identification de la procédure concernée.</w:t>
      </w:r>
    </w:p>
    <w:p w:rsidR="00000000" w:rsidDel="00000000" w:rsidP="00000000" w:rsidRDefault="00000000" w:rsidRPr="00000000" w14:paraId="00000150">
      <w:pPr>
        <w:pBdr>
          <w:top w:space="0" w:sz="0" w:val="nil"/>
          <w:left w:space="0" w:sz="0" w:val="nil"/>
          <w:bottom w:space="0" w:sz="0" w:val="nil"/>
          <w:right w:space="0" w:sz="0" w:val="nil"/>
          <w:between w:space="0" w:sz="0" w:val="nil"/>
        </w:pBdr>
        <w:spacing w:after="0" w:lineRule="auto"/>
        <w:rPr>
          <w:highlight w:val="white"/>
        </w:rPr>
      </w:pPr>
      <w:r w:rsidDel="00000000" w:rsidR="00000000" w:rsidRPr="00000000">
        <w:rPr>
          <w:highlight w:val="white"/>
          <w:rtl w:val="0"/>
        </w:rPr>
        <w:t xml:space="preserve">Elle est ouverte dans les cas suivants :</w:t>
      </w:r>
    </w:p>
    <w:p w:rsidR="00000000" w:rsidDel="00000000" w:rsidP="00000000" w:rsidRDefault="00000000" w:rsidRPr="00000000" w14:paraId="00000151">
      <w:pPr>
        <w:pBdr>
          <w:top w:space="0" w:sz="0" w:val="nil"/>
          <w:left w:space="0" w:sz="0" w:val="nil"/>
          <w:bottom w:space="0" w:sz="0" w:val="nil"/>
          <w:right w:space="0" w:sz="0" w:val="nil"/>
          <w:between w:space="0" w:sz="0" w:val="nil"/>
        </w:pBdr>
        <w:spacing w:after="0" w:lineRule="auto"/>
        <w:rPr>
          <w:highlight w:val="white"/>
        </w:rPr>
      </w:pPr>
      <w:r w:rsidDel="00000000" w:rsidR="00000000" w:rsidRPr="00000000">
        <w:rPr>
          <w:highlight w:val="white"/>
          <w:rtl w:val="0"/>
        </w:rPr>
        <w:t xml:space="preserve">- Lorsqu’un programme informatique malveillant est détecté dans le pli transmis par voie électronique.</w:t>
      </w:r>
    </w:p>
    <w:p w:rsidR="00000000" w:rsidDel="00000000" w:rsidP="00000000" w:rsidRDefault="00000000" w:rsidRPr="00000000" w14:paraId="00000152">
      <w:pPr>
        <w:pBdr>
          <w:top w:space="0" w:sz="0" w:val="nil"/>
          <w:left w:space="0" w:sz="0" w:val="nil"/>
          <w:bottom w:space="0" w:sz="0" w:val="nil"/>
          <w:right w:space="0" w:sz="0" w:val="nil"/>
          <w:between w:space="0" w:sz="0" w:val="nil"/>
        </w:pBdr>
        <w:spacing w:after="0" w:lineRule="auto"/>
        <w:rPr>
          <w:highlight w:val="white"/>
        </w:rPr>
      </w:pPr>
      <w:r w:rsidDel="00000000" w:rsidR="00000000" w:rsidRPr="00000000">
        <w:rPr>
          <w:highlight w:val="white"/>
          <w:rtl w:val="0"/>
        </w:rPr>
        <w:t xml:space="preserve">- Lorsque le pli électronique est reçu de façon incomplète, hors délai ou n'a pu être ouvert, à condition que sa transmission ait commencé avant la clôture de la remise des plis.</w:t>
      </w:r>
    </w:p>
    <w:p w:rsidR="00000000" w:rsidDel="00000000" w:rsidP="00000000" w:rsidRDefault="00000000" w:rsidRPr="00000000" w14:paraId="00000153">
      <w:pPr>
        <w:pBdr>
          <w:top w:space="0" w:sz="0" w:val="nil"/>
          <w:left w:space="0" w:sz="0" w:val="nil"/>
          <w:bottom w:space="0" w:sz="0" w:val="nil"/>
          <w:right w:space="0" w:sz="0" w:val="nil"/>
          <w:between w:space="0" w:sz="0" w:val="nil"/>
        </w:pBdr>
        <w:spacing w:after="0" w:line="240" w:lineRule="auto"/>
        <w:rPr>
          <w:highlight w:val="white"/>
        </w:rPr>
      </w:pPr>
      <w:r w:rsidDel="00000000" w:rsidR="00000000" w:rsidRPr="00000000">
        <w:rPr>
          <w:highlight w:val="white"/>
          <w:rtl w:val="0"/>
        </w:rPr>
        <w:t xml:space="preserve">ATTENTION, une mauvaise identification de l’offre pourrait conduire à l’ouverture de celle-ci rompant la confidentialité de l’offre et induisant de fait son élimination. La copie de sauvegarde devra parvenir à destination au plus tard au jour et à l’heure figurant dans l’avis d’appel public à la concurrence et rappelé en page de garde du présent règlement :</w:t>
      </w:r>
    </w:p>
    <w:p w:rsidR="00000000" w:rsidDel="00000000" w:rsidP="00000000" w:rsidRDefault="00000000" w:rsidRPr="00000000" w14:paraId="00000154">
      <w:pPr>
        <w:pBdr>
          <w:top w:space="0" w:sz="0" w:val="nil"/>
          <w:left w:space="0" w:sz="0" w:val="nil"/>
          <w:bottom w:space="0" w:sz="0" w:val="nil"/>
          <w:right w:space="0" w:sz="0" w:val="nil"/>
          <w:between w:space="0" w:sz="0" w:val="nil"/>
        </w:pBdr>
        <w:spacing w:after="0" w:line="240" w:lineRule="auto"/>
        <w:rPr>
          <w:highlight w:val="white"/>
        </w:rPr>
      </w:pPr>
      <w:r w:rsidDel="00000000" w:rsidR="00000000" w:rsidRPr="00000000">
        <w:rPr>
          <w:highlight w:val="white"/>
          <w:rtl w:val="0"/>
        </w:rPr>
        <w:t xml:space="preserve">- soit par la poste en recommandé avec accusé réception, (service et adresse mentionnée dans le présent règlement de la consultation)</w:t>
      </w:r>
    </w:p>
    <w:p w:rsidR="00000000" w:rsidDel="00000000" w:rsidP="00000000" w:rsidRDefault="00000000" w:rsidRPr="00000000" w14:paraId="00000155">
      <w:pPr>
        <w:pBdr>
          <w:top w:space="0" w:sz="0" w:val="nil"/>
          <w:left w:space="0" w:sz="0" w:val="nil"/>
          <w:bottom w:space="0" w:sz="0" w:val="nil"/>
          <w:right w:space="0" w:sz="0" w:val="nil"/>
          <w:between w:space="0" w:sz="0" w:val="nil"/>
        </w:pBdr>
        <w:spacing w:line="240" w:lineRule="auto"/>
        <w:rPr>
          <w:highlight w:val="white"/>
        </w:rPr>
      </w:pPr>
      <w:r w:rsidDel="00000000" w:rsidR="00000000" w:rsidRPr="00000000">
        <w:rPr>
          <w:highlight w:val="white"/>
          <w:rtl w:val="0"/>
        </w:rPr>
        <w:t xml:space="preserve">- soit remis contre récépissé à l’adresse de remise des plis papier indiqué dans le présent règlement de la consultation.</w:t>
      </w:r>
    </w:p>
    <w:p w:rsidR="00000000" w:rsidDel="00000000" w:rsidP="00000000" w:rsidRDefault="00000000" w:rsidRPr="00000000" w14:paraId="00000156">
      <w:pPr>
        <w:pBdr>
          <w:top w:space="0" w:sz="0" w:val="nil"/>
          <w:left w:space="0" w:sz="0" w:val="nil"/>
          <w:bottom w:space="0" w:sz="0" w:val="nil"/>
          <w:right w:space="0" w:sz="0" w:val="nil"/>
          <w:between w:space="0" w:sz="0" w:val="nil"/>
        </w:pBdr>
        <w:spacing w:after="0" w:line="240" w:lineRule="auto"/>
        <w:rPr>
          <w:highlight w:val="white"/>
        </w:rPr>
      </w:pPr>
      <w:r w:rsidDel="00000000" w:rsidR="00000000" w:rsidRPr="00000000">
        <w:rPr>
          <w:highlight w:val="white"/>
          <w:rtl w:val="0"/>
        </w:rPr>
        <w:t xml:space="preserve">Les formats de fichier acceptés sont :</w:t>
      </w:r>
    </w:p>
    <w:p w:rsidR="00000000" w:rsidDel="00000000" w:rsidP="00000000" w:rsidRDefault="00000000" w:rsidRPr="00000000" w14:paraId="00000157">
      <w:pPr>
        <w:pBdr>
          <w:top w:space="0" w:sz="0" w:val="nil"/>
          <w:left w:space="0" w:sz="0" w:val="nil"/>
          <w:bottom w:space="0" w:sz="0" w:val="nil"/>
          <w:right w:space="0" w:sz="0" w:val="nil"/>
          <w:between w:space="0" w:sz="0" w:val="nil"/>
        </w:pBdr>
        <w:spacing w:after="0" w:line="240" w:lineRule="auto"/>
        <w:rPr>
          <w:highlight w:val="white"/>
        </w:rPr>
      </w:pPr>
      <w:r w:rsidDel="00000000" w:rsidR="00000000" w:rsidRPr="00000000">
        <w:rPr>
          <w:highlight w:val="white"/>
          <w:rtl w:val="0"/>
        </w:rPr>
        <w:t xml:space="preserve">- PDF</w:t>
      </w:r>
    </w:p>
    <w:p w:rsidR="00000000" w:rsidDel="00000000" w:rsidP="00000000" w:rsidRDefault="00000000" w:rsidRPr="00000000" w14:paraId="00000158">
      <w:pPr>
        <w:pBdr>
          <w:top w:space="0" w:sz="0" w:val="nil"/>
          <w:left w:space="0" w:sz="0" w:val="nil"/>
          <w:bottom w:space="0" w:sz="0" w:val="nil"/>
          <w:right w:space="0" w:sz="0" w:val="nil"/>
          <w:between w:space="0" w:sz="0" w:val="nil"/>
        </w:pBdr>
        <w:spacing w:after="0" w:line="240" w:lineRule="auto"/>
        <w:rPr>
          <w:highlight w:val="white"/>
        </w:rPr>
      </w:pPr>
      <w:r w:rsidDel="00000000" w:rsidR="00000000" w:rsidRPr="00000000">
        <w:rPr>
          <w:highlight w:val="white"/>
          <w:rtl w:val="0"/>
        </w:rPr>
        <w:t xml:space="preserve">- EXCEL à partir de la version office 97</w:t>
      </w:r>
    </w:p>
    <w:p w:rsidR="00000000" w:rsidDel="00000000" w:rsidP="00000000" w:rsidRDefault="00000000" w:rsidRPr="00000000" w14:paraId="00000159">
      <w:pPr>
        <w:pBdr>
          <w:top w:space="0" w:sz="0" w:val="nil"/>
          <w:left w:space="0" w:sz="0" w:val="nil"/>
          <w:bottom w:space="0" w:sz="0" w:val="nil"/>
          <w:right w:space="0" w:sz="0" w:val="nil"/>
          <w:between w:space="0" w:sz="0" w:val="nil"/>
        </w:pBdr>
        <w:spacing w:after="0" w:line="240" w:lineRule="auto"/>
        <w:rPr>
          <w:highlight w:val="white"/>
        </w:rPr>
      </w:pPr>
      <w:r w:rsidDel="00000000" w:rsidR="00000000" w:rsidRPr="00000000">
        <w:rPr>
          <w:highlight w:val="white"/>
          <w:rtl w:val="0"/>
        </w:rPr>
        <w:t xml:space="preserve">- WORD à partir de la version office 97</w:t>
      </w:r>
    </w:p>
    <w:p w:rsidR="00000000" w:rsidDel="00000000" w:rsidP="00000000" w:rsidRDefault="00000000" w:rsidRPr="00000000" w14:paraId="0000015A">
      <w:pPr>
        <w:pBdr>
          <w:top w:space="0" w:sz="0" w:val="nil"/>
          <w:left w:space="0" w:sz="0" w:val="nil"/>
          <w:bottom w:space="0" w:sz="0" w:val="nil"/>
          <w:right w:space="0" w:sz="0" w:val="nil"/>
          <w:between w:space="0" w:sz="0" w:val="nil"/>
        </w:pBdr>
        <w:spacing w:after="0" w:line="240" w:lineRule="auto"/>
        <w:rPr>
          <w:highlight w:val="white"/>
        </w:rPr>
      </w:pPr>
      <w:r w:rsidDel="00000000" w:rsidR="00000000" w:rsidRPr="00000000">
        <w:rPr>
          <w:highlight w:val="white"/>
          <w:rtl w:val="0"/>
        </w:rPr>
        <w:t xml:space="preserve">- RAR</w:t>
      </w:r>
    </w:p>
    <w:p w:rsidR="00000000" w:rsidDel="00000000" w:rsidP="00000000" w:rsidRDefault="00000000" w:rsidRPr="00000000" w14:paraId="0000015B">
      <w:pPr>
        <w:pBdr>
          <w:top w:space="0" w:sz="0" w:val="nil"/>
          <w:left w:space="0" w:sz="0" w:val="nil"/>
          <w:bottom w:space="0" w:sz="0" w:val="nil"/>
          <w:right w:space="0" w:sz="0" w:val="nil"/>
          <w:between w:space="0" w:sz="0" w:val="nil"/>
        </w:pBdr>
        <w:spacing w:after="0" w:line="240" w:lineRule="auto"/>
        <w:rPr>
          <w:highlight w:val="white"/>
        </w:rPr>
      </w:pPr>
      <w:r w:rsidDel="00000000" w:rsidR="00000000" w:rsidRPr="00000000">
        <w:rPr>
          <w:highlight w:val="white"/>
          <w:rtl w:val="0"/>
        </w:rPr>
        <w:t xml:space="preserve">- ZIP</w:t>
      </w:r>
    </w:p>
    <w:p w:rsidR="00000000" w:rsidDel="00000000" w:rsidP="00000000" w:rsidRDefault="00000000" w:rsidRPr="00000000" w14:paraId="0000015C">
      <w:pPr>
        <w:pBdr>
          <w:top w:space="0" w:sz="0" w:val="nil"/>
          <w:left w:space="0" w:sz="0" w:val="nil"/>
          <w:bottom w:space="0" w:sz="0" w:val="nil"/>
          <w:right w:space="0" w:sz="0" w:val="nil"/>
          <w:between w:space="0" w:sz="0" w:val="nil"/>
        </w:pBdr>
        <w:spacing w:after="0" w:line="240" w:lineRule="auto"/>
        <w:rPr>
          <w:highlight w:val="white"/>
        </w:rPr>
      </w:pPr>
      <w:r w:rsidDel="00000000" w:rsidR="00000000" w:rsidRPr="00000000">
        <w:rPr>
          <w:rtl w:val="0"/>
        </w:rPr>
      </w:r>
    </w:p>
    <w:p w:rsidR="00000000" w:rsidDel="00000000" w:rsidP="00000000" w:rsidRDefault="00000000" w:rsidRPr="00000000" w14:paraId="0000015D">
      <w:pPr>
        <w:pBdr>
          <w:top w:space="0" w:sz="0" w:val="nil"/>
          <w:left w:space="0" w:sz="0" w:val="nil"/>
          <w:bottom w:space="0" w:sz="0" w:val="nil"/>
          <w:right w:space="0" w:sz="0" w:val="nil"/>
          <w:between w:space="0" w:sz="0" w:val="nil"/>
        </w:pBdr>
        <w:rPr>
          <w:highlight w:val="white"/>
        </w:rPr>
      </w:pPr>
      <w:r w:rsidDel="00000000" w:rsidR="00000000" w:rsidRPr="00000000">
        <w:rPr>
          <w:highlight w:val="white"/>
          <w:rtl w:val="0"/>
        </w:rPr>
        <w:t xml:space="preserve">Les fichiers déposés ne doivent pas contenir de macros. La taille du pli global recommandée est de 30 Mo. Chaque pièce pour laquelle une signature est exigée doit faire l'objet d'une signature électronique individuelle et conforme au format XAdES, CAdES ou PAdES. La seule signature électronique du pli n'emporte pas valeur d'engagement du candidat.</w:t>
      </w:r>
    </w:p>
    <w:p w:rsidR="00000000" w:rsidDel="00000000" w:rsidP="00000000" w:rsidRDefault="00000000" w:rsidRPr="00000000" w14:paraId="0000015E">
      <w:pPr>
        <w:pBdr>
          <w:top w:space="0" w:sz="0" w:val="nil"/>
          <w:left w:space="0" w:sz="0" w:val="nil"/>
          <w:bottom w:space="0" w:sz="0" w:val="nil"/>
          <w:right w:space="0" w:sz="0" w:val="nil"/>
          <w:between w:space="0" w:sz="0" w:val="nil"/>
        </w:pBdr>
        <w:rPr>
          <w:highlight w:val="white"/>
        </w:rPr>
      </w:pPr>
      <w:r w:rsidDel="00000000" w:rsidR="00000000" w:rsidRPr="00000000">
        <w:rPr>
          <w:highlight w:val="white"/>
          <w:rtl w:val="0"/>
        </w:rPr>
        <w:t xml:space="preserve">Le niveau de sécurité requis pour le certificat de signature électronique est le niveau (**) du RGS. Les certificats RGS (Référentiel Général de Sécurité) sont référencés dans une liste de confiance française (http://www.lsti-certification.fr/) ou dans une liste de confiance d'un autre Etat-membre de l'Union européenne.</w:t>
      </w:r>
    </w:p>
    <w:p w:rsidR="00000000" w:rsidDel="00000000" w:rsidP="00000000" w:rsidRDefault="00000000" w:rsidRPr="00000000" w14:paraId="0000015F">
      <w:pPr>
        <w:pBdr>
          <w:top w:space="0" w:sz="0" w:val="nil"/>
          <w:left w:space="0" w:sz="0" w:val="nil"/>
          <w:bottom w:space="0" w:sz="0" w:val="nil"/>
          <w:right w:space="0" w:sz="0" w:val="nil"/>
          <w:between w:space="0" w:sz="0" w:val="nil"/>
        </w:pBdr>
        <w:rPr>
          <w:highlight w:val="white"/>
        </w:rPr>
      </w:pPr>
      <w:r w:rsidDel="00000000" w:rsidR="00000000" w:rsidRPr="00000000">
        <w:rPr>
          <w:highlight w:val="white"/>
          <w:rtl w:val="0"/>
        </w:rPr>
        <w:t xml:space="preserve">Toutefois, le candidat est libre d'utiliser le certificat de son choix si celui-ci est conforme aux obligations minimales résultant du RGS. Dans ce cas, il doit transmettre tous les éléments nécessaires à la vérification de cette conformité.</w:t>
      </w:r>
    </w:p>
    <w:p w:rsidR="00000000" w:rsidDel="00000000" w:rsidP="00000000" w:rsidRDefault="00000000" w:rsidRPr="00000000" w14:paraId="00000160">
      <w:pPr>
        <w:pBdr>
          <w:top w:space="0" w:sz="0" w:val="nil"/>
          <w:left w:space="0" w:sz="0" w:val="nil"/>
          <w:bottom w:space="0" w:sz="0" w:val="nil"/>
          <w:right w:space="0" w:sz="0" w:val="nil"/>
          <w:between w:space="0" w:sz="0" w:val="nil"/>
        </w:pBdr>
        <w:rPr>
          <w:highlight w:val="white"/>
        </w:rPr>
      </w:pPr>
      <w:r w:rsidDel="00000000" w:rsidR="00000000" w:rsidRPr="00000000">
        <w:rPr>
          <w:highlight w:val="white"/>
          <w:rtl w:val="0"/>
        </w:rPr>
        <w:t xml:space="preserve">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rsidR="00000000" w:rsidDel="00000000" w:rsidP="00000000" w:rsidRDefault="00000000" w:rsidRPr="00000000" w14:paraId="00000161">
      <w:pPr>
        <w:pBdr>
          <w:top w:space="0" w:sz="0" w:val="nil"/>
          <w:left w:space="0" w:sz="0" w:val="nil"/>
          <w:bottom w:space="0" w:sz="0" w:val="nil"/>
          <w:right w:space="0" w:sz="0" w:val="nil"/>
          <w:between w:space="0" w:sz="0" w:val="nil"/>
        </w:pBdr>
        <w:rPr>
          <w:highlight w:val="white"/>
        </w:rPr>
      </w:pPr>
      <w:r w:rsidDel="00000000" w:rsidR="00000000" w:rsidRPr="00000000">
        <w:rPr>
          <w:highlight w:val="white"/>
          <w:rtl w:val="0"/>
        </w:rPr>
        <w:t xml:space="preserve">Les frais d'accès au réseau et de recours à la signature électronique sont à la charge des candidats.</w:t>
      </w:r>
    </w:p>
    <w:p w:rsidR="00000000" w:rsidDel="00000000" w:rsidP="00000000" w:rsidRDefault="00000000" w:rsidRPr="00000000" w14:paraId="00000162">
      <w:pPr>
        <w:pBdr>
          <w:top w:space="0" w:sz="0" w:val="nil"/>
          <w:left w:space="0" w:sz="0" w:val="nil"/>
          <w:bottom w:space="0" w:sz="0" w:val="nil"/>
          <w:right w:space="0" w:sz="0" w:val="nil"/>
          <w:between w:space="0" w:sz="0" w:val="nil"/>
        </w:pBdr>
        <w:rPr>
          <w:highlight w:val="white"/>
        </w:rPr>
      </w:pPr>
      <w:r w:rsidDel="00000000" w:rsidR="00000000" w:rsidRPr="00000000">
        <w:rPr>
          <w:highlight w:val="white"/>
          <w:rtl w:val="0"/>
        </w:rPr>
        <w:t xml:space="preserve">La transmission des plis de manière électronique se fait sur la plateforme AWS-Achat selon les conditions générales d’utilisation jointes à chaque dossier en téléchargement et disponibles sur les sites suivants : www.marches-publics.info</w:t>
      </w:r>
    </w:p>
    <w:p w:rsidR="00000000" w:rsidDel="00000000" w:rsidP="00000000" w:rsidRDefault="00000000" w:rsidRPr="00000000" w14:paraId="00000163">
      <w:pPr>
        <w:pBdr>
          <w:top w:space="0" w:sz="0" w:val="nil"/>
          <w:left w:space="0" w:sz="0" w:val="nil"/>
          <w:bottom w:space="0" w:sz="0" w:val="nil"/>
          <w:right w:space="0" w:sz="0" w:val="nil"/>
          <w:between w:space="0" w:sz="0" w:val="nil"/>
        </w:pBdr>
        <w:spacing w:after="0" w:line="240" w:lineRule="auto"/>
        <w:rPr>
          <w:highlight w:val="white"/>
        </w:rPr>
      </w:pPr>
      <w:r w:rsidDel="00000000" w:rsidR="00000000" w:rsidRPr="00000000">
        <w:rPr>
          <w:highlight w:val="white"/>
          <w:rtl w:val="0"/>
        </w:rPr>
        <w:t xml:space="preserve">Pour déposer un pli électronique, le candidat doit :</w:t>
      </w:r>
    </w:p>
    <w:p w:rsidR="00000000" w:rsidDel="00000000" w:rsidP="00000000" w:rsidRDefault="00000000" w:rsidRPr="00000000" w14:paraId="00000164">
      <w:pPr>
        <w:pBdr>
          <w:top w:space="0" w:sz="0" w:val="nil"/>
          <w:left w:space="0" w:sz="0" w:val="nil"/>
          <w:bottom w:space="0" w:sz="0" w:val="nil"/>
          <w:right w:space="0" w:sz="0" w:val="nil"/>
          <w:between w:space="0" w:sz="0" w:val="nil"/>
        </w:pBdr>
        <w:spacing w:after="0" w:line="240" w:lineRule="auto"/>
        <w:rPr>
          <w:highlight w:val="white"/>
        </w:rPr>
      </w:pPr>
      <w:r w:rsidDel="00000000" w:rsidR="00000000" w:rsidRPr="00000000">
        <w:rPr>
          <w:highlight w:val="white"/>
          <w:rtl w:val="0"/>
        </w:rPr>
        <w:t xml:space="preserve">1) Se connecter au site www.marches-publics.info</w:t>
      </w:r>
    </w:p>
    <w:p w:rsidR="00000000" w:rsidDel="00000000" w:rsidP="00000000" w:rsidRDefault="00000000" w:rsidRPr="00000000" w14:paraId="00000165">
      <w:pPr>
        <w:pBdr>
          <w:top w:space="0" w:sz="0" w:val="nil"/>
          <w:left w:space="0" w:sz="0" w:val="nil"/>
          <w:bottom w:space="0" w:sz="0" w:val="nil"/>
          <w:right w:space="0" w:sz="0" w:val="nil"/>
          <w:between w:space="0" w:sz="0" w:val="nil"/>
        </w:pBdr>
        <w:spacing w:after="0" w:line="240" w:lineRule="auto"/>
        <w:rPr>
          <w:highlight w:val="white"/>
        </w:rPr>
      </w:pPr>
      <w:r w:rsidDel="00000000" w:rsidR="00000000" w:rsidRPr="00000000">
        <w:rPr>
          <w:highlight w:val="white"/>
          <w:rtl w:val="0"/>
        </w:rPr>
        <w:t xml:space="preserve">2) Rechercher la consultation</w:t>
      </w:r>
    </w:p>
    <w:p w:rsidR="00000000" w:rsidDel="00000000" w:rsidP="00000000" w:rsidRDefault="00000000" w:rsidRPr="00000000" w14:paraId="00000166">
      <w:pPr>
        <w:pBdr>
          <w:top w:space="0" w:sz="0" w:val="nil"/>
          <w:left w:space="0" w:sz="0" w:val="nil"/>
          <w:bottom w:space="0" w:sz="0" w:val="nil"/>
          <w:right w:space="0" w:sz="0" w:val="nil"/>
          <w:between w:space="0" w:sz="0" w:val="nil"/>
        </w:pBdr>
        <w:spacing w:after="0" w:line="240" w:lineRule="auto"/>
        <w:rPr>
          <w:highlight w:val="white"/>
        </w:rPr>
      </w:pPr>
      <w:r w:rsidDel="00000000" w:rsidR="00000000" w:rsidRPr="00000000">
        <w:rPr>
          <w:highlight w:val="white"/>
          <w:rtl w:val="0"/>
        </w:rPr>
        <w:t xml:space="preserve">3) Cliquer sur le bouton « déposer un pli » situé à droite de la consultation</w:t>
      </w:r>
    </w:p>
    <w:p w:rsidR="00000000" w:rsidDel="00000000" w:rsidP="00000000" w:rsidRDefault="00000000" w:rsidRPr="00000000" w14:paraId="00000167">
      <w:pPr>
        <w:pBdr>
          <w:top w:space="0" w:sz="0" w:val="nil"/>
          <w:left w:space="0" w:sz="0" w:val="nil"/>
          <w:bottom w:space="0" w:sz="0" w:val="nil"/>
          <w:right w:space="0" w:sz="0" w:val="nil"/>
          <w:between w:space="0" w:sz="0" w:val="nil"/>
        </w:pBdr>
        <w:spacing w:after="0" w:line="240" w:lineRule="auto"/>
        <w:rPr>
          <w:highlight w:val="white"/>
        </w:rPr>
      </w:pPr>
      <w:r w:rsidDel="00000000" w:rsidR="00000000" w:rsidRPr="00000000">
        <w:rPr>
          <w:highlight w:val="white"/>
          <w:rtl w:val="0"/>
        </w:rPr>
        <w:t xml:space="preserve">4) Préalablement à tout dépôt, il faut accepter les conditions générales d’accès à la dématérialisation</w:t>
      </w:r>
    </w:p>
    <w:p w:rsidR="00000000" w:rsidDel="00000000" w:rsidP="00000000" w:rsidRDefault="00000000" w:rsidRPr="00000000" w14:paraId="00000168">
      <w:pPr>
        <w:pBdr>
          <w:top w:space="0" w:sz="0" w:val="nil"/>
          <w:left w:space="0" w:sz="0" w:val="nil"/>
          <w:bottom w:space="0" w:sz="0" w:val="nil"/>
          <w:right w:space="0" w:sz="0" w:val="nil"/>
          <w:between w:space="0" w:sz="0" w:val="nil"/>
        </w:pBdr>
        <w:spacing w:after="0" w:line="240" w:lineRule="auto"/>
        <w:rPr>
          <w:highlight w:val="white"/>
        </w:rPr>
      </w:pPr>
      <w:r w:rsidDel="00000000" w:rsidR="00000000" w:rsidRPr="00000000">
        <w:rPr>
          <w:highlight w:val="white"/>
          <w:rtl w:val="0"/>
        </w:rPr>
        <w:t xml:space="preserve">(CGAD)</w:t>
      </w:r>
    </w:p>
    <w:p w:rsidR="00000000" w:rsidDel="00000000" w:rsidP="00000000" w:rsidRDefault="00000000" w:rsidRPr="00000000" w14:paraId="00000169">
      <w:pPr>
        <w:pBdr>
          <w:top w:space="0" w:sz="0" w:val="nil"/>
          <w:left w:space="0" w:sz="0" w:val="nil"/>
          <w:bottom w:space="0" w:sz="0" w:val="nil"/>
          <w:right w:space="0" w:sz="0" w:val="nil"/>
          <w:between w:space="0" w:sz="0" w:val="nil"/>
        </w:pBdr>
        <w:spacing w:after="0" w:line="240" w:lineRule="auto"/>
        <w:rPr>
          <w:highlight w:val="white"/>
        </w:rPr>
      </w:pPr>
      <w:r w:rsidDel="00000000" w:rsidR="00000000" w:rsidRPr="00000000">
        <w:rPr>
          <w:highlight w:val="white"/>
          <w:rtl w:val="0"/>
        </w:rPr>
        <w:t xml:space="preserve">5) S’identifier avec ses propres identifiants</w:t>
      </w:r>
    </w:p>
    <w:p w:rsidR="00000000" w:rsidDel="00000000" w:rsidP="00000000" w:rsidRDefault="00000000" w:rsidRPr="00000000" w14:paraId="0000016A">
      <w:pPr>
        <w:pBdr>
          <w:top w:space="0" w:sz="0" w:val="nil"/>
          <w:left w:space="0" w:sz="0" w:val="nil"/>
          <w:bottom w:space="0" w:sz="0" w:val="nil"/>
          <w:right w:space="0" w:sz="0" w:val="nil"/>
          <w:between w:space="0" w:sz="0" w:val="nil"/>
        </w:pBdr>
        <w:rPr>
          <w:highlight w:val="white"/>
        </w:rPr>
      </w:pPr>
      <w:r w:rsidDel="00000000" w:rsidR="00000000" w:rsidRPr="00000000">
        <w:rPr>
          <w:highlight w:val="white"/>
          <w:rtl w:val="0"/>
        </w:rPr>
        <w:t xml:space="preserve">6) suivre les instructions disponibles sur le site</w:t>
      </w:r>
    </w:p>
    <w:p w:rsidR="00000000" w:rsidDel="00000000" w:rsidP="00000000" w:rsidRDefault="00000000" w:rsidRPr="00000000" w14:paraId="0000016B">
      <w:pPr>
        <w:pBdr>
          <w:top w:space="0" w:sz="0" w:val="nil"/>
          <w:left w:space="0" w:sz="0" w:val="nil"/>
          <w:bottom w:space="0" w:sz="0" w:val="nil"/>
          <w:right w:space="0" w:sz="0" w:val="nil"/>
          <w:between w:space="0" w:sz="0" w:val="nil"/>
        </w:pBdr>
        <w:rPr>
          <w:highlight w:val="white"/>
        </w:rPr>
      </w:pPr>
      <w:r w:rsidDel="00000000" w:rsidR="00000000" w:rsidRPr="00000000">
        <w:rPr>
          <w:highlight w:val="white"/>
          <w:rtl w:val="0"/>
        </w:rPr>
        <w:t xml:space="preserve">Pour toutes informations ou difficultés, vous devez contacter le support de la plateforme au 04.80.04.12.60 (appel non surtaxé).</w:t>
      </w:r>
    </w:p>
    <w:p w:rsidR="00000000" w:rsidDel="00000000" w:rsidP="00000000" w:rsidRDefault="00000000" w:rsidRPr="00000000" w14:paraId="0000016C">
      <w:pPr>
        <w:pBdr>
          <w:top w:space="0" w:sz="0" w:val="nil"/>
          <w:left w:space="0" w:sz="0" w:val="nil"/>
          <w:bottom w:space="0" w:sz="0" w:val="nil"/>
          <w:right w:space="0" w:sz="0" w:val="nil"/>
          <w:between w:space="0" w:sz="0" w:val="nil"/>
        </w:pBdr>
        <w:spacing w:after="0" w:line="240" w:lineRule="auto"/>
        <w:rPr>
          <w:highlight w:val="white"/>
        </w:rPr>
      </w:pPr>
      <w:r w:rsidDel="00000000" w:rsidR="00000000" w:rsidRPr="00000000">
        <w:rPr>
          <w:highlight w:val="white"/>
          <w:rtl w:val="0"/>
        </w:rPr>
        <w:t xml:space="preserve">Conseils complémentaires :</w:t>
      </w:r>
    </w:p>
    <w:p w:rsidR="00000000" w:rsidDel="00000000" w:rsidP="00000000" w:rsidRDefault="00000000" w:rsidRPr="00000000" w14:paraId="0000016D">
      <w:pPr>
        <w:pBdr>
          <w:top w:space="0" w:sz="0" w:val="nil"/>
          <w:left w:space="0" w:sz="0" w:val="nil"/>
          <w:bottom w:space="0" w:sz="0" w:val="nil"/>
          <w:right w:space="0" w:sz="0" w:val="nil"/>
          <w:between w:space="0" w:sz="0" w:val="nil"/>
        </w:pBdr>
        <w:spacing w:after="0" w:line="240" w:lineRule="auto"/>
        <w:rPr>
          <w:highlight w:val="white"/>
        </w:rPr>
      </w:pPr>
      <w:r w:rsidDel="00000000" w:rsidR="00000000" w:rsidRPr="00000000">
        <w:rPr>
          <w:highlight w:val="white"/>
          <w:rtl w:val="0"/>
        </w:rPr>
        <w:t xml:space="preserve">- Identifiez clairement votre entreprise, votre nom, votre téléphone, et la référence de la consultation, signalez que vous êtes en phase de dépôt, l’équipe AWS traitera votre demande en priorité.</w:t>
      </w:r>
    </w:p>
    <w:p w:rsidR="00000000" w:rsidDel="00000000" w:rsidP="00000000" w:rsidRDefault="00000000" w:rsidRPr="00000000" w14:paraId="0000016E">
      <w:pPr>
        <w:pBdr>
          <w:top w:space="0" w:sz="0" w:val="nil"/>
          <w:left w:space="0" w:sz="0" w:val="nil"/>
          <w:bottom w:space="0" w:sz="0" w:val="nil"/>
          <w:right w:space="0" w:sz="0" w:val="nil"/>
          <w:between w:space="0" w:sz="0" w:val="nil"/>
        </w:pBdr>
        <w:spacing w:after="0" w:line="240" w:lineRule="auto"/>
        <w:rPr>
          <w:highlight w:val="white"/>
        </w:rPr>
      </w:pPr>
      <w:r w:rsidDel="00000000" w:rsidR="00000000" w:rsidRPr="00000000">
        <w:rPr>
          <w:highlight w:val="white"/>
          <w:rtl w:val="0"/>
        </w:rPr>
        <w:t xml:space="preserve">- Si vous appelez 30 mn avant l’expiration, il sera plus difficile de vous aider.</w:t>
      </w:r>
    </w:p>
    <w:p w:rsidR="00000000" w:rsidDel="00000000" w:rsidP="00000000" w:rsidRDefault="00000000" w:rsidRPr="00000000" w14:paraId="0000016F">
      <w:pPr>
        <w:pBdr>
          <w:top w:space="0" w:sz="0" w:val="nil"/>
          <w:left w:space="0" w:sz="0" w:val="nil"/>
          <w:bottom w:space="0" w:sz="0" w:val="nil"/>
          <w:right w:space="0" w:sz="0" w:val="nil"/>
          <w:between w:space="0" w:sz="0" w:val="nil"/>
        </w:pBdr>
        <w:spacing w:after="0" w:line="240" w:lineRule="auto"/>
        <w:rPr>
          <w:highlight w:val="white"/>
        </w:rPr>
      </w:pPr>
      <w:r w:rsidDel="00000000" w:rsidR="00000000" w:rsidRPr="00000000">
        <w:rPr>
          <w:highlight w:val="white"/>
          <w:rtl w:val="0"/>
        </w:rPr>
        <w:t xml:space="preserve">- Signer électroniquement vos documents :</w:t>
      </w:r>
    </w:p>
    <w:p w:rsidR="00000000" w:rsidDel="00000000" w:rsidP="00000000" w:rsidRDefault="00000000" w:rsidRPr="00000000" w14:paraId="00000170">
      <w:pPr>
        <w:pBdr>
          <w:top w:space="0" w:sz="0" w:val="nil"/>
          <w:left w:space="0" w:sz="0" w:val="nil"/>
          <w:bottom w:space="0" w:sz="0" w:val="nil"/>
          <w:right w:space="0" w:sz="0" w:val="nil"/>
          <w:between w:space="0" w:sz="0" w:val="nil"/>
        </w:pBdr>
        <w:spacing w:after="0" w:line="240" w:lineRule="auto"/>
        <w:rPr>
          <w:highlight w:val="white"/>
        </w:rPr>
      </w:pPr>
      <w:r w:rsidDel="00000000" w:rsidR="00000000" w:rsidRPr="00000000">
        <w:rPr>
          <w:highlight w:val="white"/>
          <w:rtl w:val="0"/>
        </w:rPr>
        <w:t xml:space="preserve">- Pour signer électroniquement vos documents en amont du protocole de dépôt intégré, vous pouvez utiliser le parapheur électronique AWS-Signature * :</w:t>
      </w:r>
    </w:p>
    <w:p w:rsidR="00000000" w:rsidDel="00000000" w:rsidP="00000000" w:rsidRDefault="00000000" w:rsidRPr="00000000" w14:paraId="00000171">
      <w:pPr>
        <w:pBdr>
          <w:top w:space="0" w:sz="0" w:val="nil"/>
          <w:left w:space="0" w:sz="0" w:val="nil"/>
          <w:bottom w:space="0" w:sz="0" w:val="nil"/>
          <w:right w:space="0" w:sz="0" w:val="nil"/>
          <w:between w:space="0" w:sz="0" w:val="nil"/>
        </w:pBdr>
        <w:rPr>
          <w:highlight w:val="white"/>
        </w:rPr>
      </w:pPr>
      <w:r w:rsidDel="00000000" w:rsidR="00000000" w:rsidRPr="00000000">
        <w:rPr>
          <w:highlight w:val="white"/>
          <w:rtl w:val="0"/>
        </w:rPr>
        <w:t xml:space="preserve">- Accès direct à AWS-Signature : http://www.marches-publics.info/pratique-signature.htm</w:t>
      </w:r>
    </w:p>
    <w:p w:rsidR="00000000" w:rsidDel="00000000" w:rsidP="00000000" w:rsidRDefault="00000000" w:rsidRPr="00000000" w14:paraId="00000172">
      <w:pPr>
        <w:pBdr>
          <w:top w:space="0" w:sz="0" w:val="nil"/>
          <w:left w:space="0" w:sz="0" w:val="nil"/>
          <w:bottom w:space="0" w:sz="0" w:val="nil"/>
          <w:right w:space="0" w:sz="0" w:val="nil"/>
          <w:between w:space="0" w:sz="0" w:val="nil"/>
        </w:pBdr>
        <w:rPr>
          <w:highlight w:val="white"/>
        </w:rPr>
      </w:pPr>
      <w:r w:rsidDel="00000000" w:rsidR="00000000" w:rsidRPr="00000000">
        <w:rPr>
          <w:highlight w:val="white"/>
          <w:rtl w:val="0"/>
        </w:rPr>
        <w:t xml:space="preserve">ÉCHANGES AVEC LES CANDIDATS</w:t>
      </w:r>
    </w:p>
    <w:p w:rsidR="00000000" w:rsidDel="00000000" w:rsidP="00000000" w:rsidRDefault="00000000" w:rsidRPr="00000000" w14:paraId="00000173">
      <w:pPr>
        <w:pBdr>
          <w:top w:space="0" w:sz="0" w:val="nil"/>
          <w:left w:space="0" w:sz="0" w:val="nil"/>
          <w:bottom w:space="0" w:sz="0" w:val="nil"/>
          <w:right w:space="0" w:sz="0" w:val="nil"/>
          <w:between w:space="0" w:sz="0" w:val="nil"/>
        </w:pBdr>
        <w:rPr>
          <w:highlight w:val="white"/>
        </w:rPr>
      </w:pPr>
      <w:r w:rsidDel="00000000" w:rsidR="00000000" w:rsidRPr="00000000">
        <w:rPr>
          <w:highlight w:val="white"/>
          <w:rtl w:val="0"/>
        </w:rPr>
        <w:t xml:space="preserve">Tous les échanges effectués avec les candidats après la date limite de remise des plis seront préférentiellement faits par courrier électronique aux adresses mentionnées par le candidat dans l’acte d’engagement, ou à défaut dans la lettre de candidature.</w:t>
      </w:r>
    </w:p>
    <w:p w:rsidR="00000000" w:rsidDel="00000000" w:rsidP="00000000" w:rsidRDefault="00000000" w:rsidRPr="00000000" w14:paraId="00000174">
      <w:pPr>
        <w:pBdr>
          <w:top w:space="0" w:sz="0" w:val="nil"/>
          <w:left w:space="0" w:sz="0" w:val="nil"/>
          <w:bottom w:space="0" w:sz="0" w:val="nil"/>
          <w:right w:space="0" w:sz="0" w:val="nil"/>
          <w:between w:space="0" w:sz="0" w:val="nil"/>
        </w:pBdr>
        <w:rPr>
          <w:highlight w:val="white"/>
        </w:rPr>
      </w:pPr>
      <w:r w:rsidDel="00000000" w:rsidR="00000000" w:rsidRPr="00000000">
        <w:rPr>
          <w:highlight w:val="white"/>
          <w:rtl w:val="0"/>
        </w:rPr>
        <w:t xml:space="preserve">NOTA : Les documents qui doivent obligatoirement être signés conformément au présent règlement de la consultation, seront impérativement accompagnés d’un certificat, indépendant des pièces de candidature et d’offre.</w:t>
      </w:r>
    </w:p>
    <w:p w:rsidR="00000000" w:rsidDel="00000000" w:rsidP="00000000" w:rsidRDefault="00000000" w:rsidRPr="00000000" w14:paraId="00000175">
      <w:pPr>
        <w:pBdr>
          <w:top w:space="0" w:sz="0" w:val="nil"/>
          <w:left w:space="0" w:sz="0" w:val="nil"/>
          <w:bottom w:space="0" w:sz="0" w:val="nil"/>
          <w:right w:space="0" w:sz="0" w:val="nil"/>
          <w:between w:space="0" w:sz="0" w:val="nil"/>
        </w:pBdr>
        <w:rPr>
          <w:highlight w:val="white"/>
          <w:u w:val="single"/>
        </w:rPr>
      </w:pPr>
      <w:r w:rsidDel="00000000" w:rsidR="00000000" w:rsidRPr="00000000">
        <w:rPr>
          <w:highlight w:val="white"/>
          <w:u w:val="single"/>
          <w:rtl w:val="0"/>
        </w:rPr>
        <w:t xml:space="preserve">Signature</w:t>
      </w:r>
    </w:p>
    <w:p w:rsidR="00000000" w:rsidDel="00000000" w:rsidP="00000000" w:rsidRDefault="00000000" w:rsidRPr="00000000" w14:paraId="00000176">
      <w:pPr>
        <w:pBdr>
          <w:top w:space="0" w:sz="0" w:val="nil"/>
          <w:left w:space="0" w:sz="0" w:val="nil"/>
          <w:bottom w:space="0" w:sz="0" w:val="nil"/>
          <w:right w:space="0" w:sz="0" w:val="nil"/>
          <w:between w:space="0" w:sz="0" w:val="nil"/>
        </w:pBdr>
        <w:rPr>
          <w:highlight w:val="white"/>
        </w:rPr>
      </w:pPr>
      <w:r w:rsidDel="00000000" w:rsidR="00000000" w:rsidRPr="00000000">
        <w:rPr>
          <w:highlight w:val="white"/>
          <w:rtl w:val="0"/>
        </w:rPr>
        <w:t xml:space="preserve">La signature d’un fichier « zip » contenant lui-même plusieurs documents ne vaut pas signature de chacun de ces documents. Tout document dont la signature est obligatoire doit être signé électroniquement de manière individuelle. Attention, une copie scannée d’une signature manuscrite n’est pas une signature électronique.</w:t>
      </w:r>
    </w:p>
    <w:p w:rsidR="00000000" w:rsidDel="00000000" w:rsidP="00000000" w:rsidRDefault="00000000" w:rsidRPr="00000000" w14:paraId="00000177">
      <w:pPr>
        <w:pBdr>
          <w:top w:space="0" w:sz="0" w:val="nil"/>
          <w:left w:space="0" w:sz="0" w:val="nil"/>
          <w:bottom w:space="0" w:sz="0" w:val="nil"/>
          <w:right w:space="0" w:sz="0" w:val="nil"/>
          <w:between w:space="0" w:sz="0" w:val="nil"/>
        </w:pBdr>
        <w:rPr>
          <w:highlight w:val="white"/>
        </w:rPr>
      </w:pPr>
      <w:r w:rsidDel="00000000" w:rsidR="00000000" w:rsidRPr="00000000">
        <w:rPr>
          <w:highlight w:val="white"/>
          <w:rtl w:val="0"/>
        </w:rPr>
        <w:t xml:space="preserve">La signature électronique de l’offre au stade de la remise de l’offre initiale est possible mais pas obligatoire. Seul le candidat informé que son offre est retenue, est tenu de la signer.</w:t>
      </w:r>
    </w:p>
    <w:p w:rsidR="00000000" w:rsidDel="00000000" w:rsidP="00000000" w:rsidRDefault="00000000" w:rsidRPr="00000000" w14:paraId="00000178">
      <w:pPr>
        <w:pBdr>
          <w:top w:space="0" w:sz="0" w:val="nil"/>
          <w:left w:space="0" w:sz="0" w:val="nil"/>
          <w:bottom w:space="0" w:sz="0" w:val="nil"/>
          <w:right w:space="0" w:sz="0" w:val="nil"/>
          <w:between w:space="0" w:sz="0" w:val="nil"/>
        </w:pBdr>
        <w:rPr>
          <w:highlight w:val="white"/>
        </w:rPr>
      </w:pPr>
      <w:r w:rsidDel="00000000" w:rsidR="00000000" w:rsidRPr="00000000">
        <w:rPr>
          <w:highlight w:val="white"/>
          <w:rtl w:val="0"/>
        </w:rPr>
        <w:t xml:space="preserve">Afin d’éviter tout retard dans la notification ainsi que toute démarche supplémentaire, les candidats sont invités à signer leur offre avant de la déposer. A défaut, ils sont informés que le seul dépôt de l’offre vaut engagement de leur part à signer ultérieurement le marché qui leur sera attribué. Tout défaut de signature, retard, ou réticence du candidat retenu l’expose à une action en responsabilité.</w:t>
      </w:r>
    </w:p>
    <w:p w:rsidR="00000000" w:rsidDel="00000000" w:rsidP="00000000" w:rsidRDefault="00000000" w:rsidRPr="00000000" w14:paraId="00000179">
      <w:pPr>
        <w:pStyle w:val="Heading2"/>
        <w:rPr/>
      </w:pPr>
      <w:bookmarkStart w:colFirst="0" w:colLast="0" w:name="_qbv60cbqmwra" w:id="56"/>
      <w:bookmarkEnd w:id="56"/>
      <w:r w:rsidDel="00000000" w:rsidR="00000000" w:rsidRPr="00000000">
        <w:rPr>
          <w:rtl w:val="0"/>
        </w:rPr>
        <w:t xml:space="preserve">5-2</w:t>
        <w:tab/>
        <w:t xml:space="preserve">Transmission sur support papier</w:t>
      </w:r>
    </w:p>
    <w:p w:rsidR="00000000" w:rsidDel="00000000" w:rsidP="00000000" w:rsidRDefault="00000000" w:rsidRPr="00000000" w14:paraId="0000017A">
      <w:pPr>
        <w:spacing w:after="0" w:lineRule="auto"/>
        <w:rPr/>
      </w:pPr>
      <w:bookmarkStart w:colFirst="0" w:colLast="0" w:name="_npy945nd03ws" w:id="57"/>
      <w:bookmarkEnd w:id="57"/>
      <w:r w:rsidDel="00000000" w:rsidR="00000000" w:rsidRPr="00000000">
        <w:rPr>
          <w:rtl w:val="0"/>
        </w:rPr>
        <w:t xml:space="preserve">La transmission des plis par voie électronique est imposée pour cette consultation. Par conséquent, la transmission par voie papier n'est pas autorisée.</w:t>
      </w:r>
    </w:p>
    <w:p w:rsidR="00000000" w:rsidDel="00000000" w:rsidP="00000000" w:rsidRDefault="00000000" w:rsidRPr="00000000" w14:paraId="0000017B">
      <w:pPr>
        <w:pStyle w:val="Heading1"/>
        <w:rPr/>
      </w:pPr>
      <w:bookmarkStart w:colFirst="0" w:colLast="0" w:name="_g642i0yygqin" w:id="58"/>
      <w:bookmarkEnd w:id="58"/>
      <w:r w:rsidDel="00000000" w:rsidR="00000000" w:rsidRPr="00000000">
        <w:rPr>
          <w:rtl w:val="0"/>
        </w:rPr>
        <w:t xml:space="preserve">Article 6 - Indemnités des candidats ayant remis une offre </w:t>
      </w:r>
    </w:p>
    <w:p w:rsidR="00000000" w:rsidDel="00000000" w:rsidP="00000000" w:rsidRDefault="00000000" w:rsidRPr="00000000" w14:paraId="0000017C">
      <w:pPr>
        <w:rPr/>
      </w:pPr>
      <w:r w:rsidDel="00000000" w:rsidR="00000000" w:rsidRPr="00000000">
        <w:rPr>
          <w:rtl w:val="0"/>
        </w:rPr>
        <w:t xml:space="preserve">Il n’est pas prévu de primes versées aux candidats. </w:t>
      </w:r>
    </w:p>
    <w:p w:rsidR="00000000" w:rsidDel="00000000" w:rsidP="00000000" w:rsidRDefault="00000000" w:rsidRPr="00000000" w14:paraId="0000017D">
      <w:pPr>
        <w:pStyle w:val="Heading1"/>
        <w:rPr/>
      </w:pPr>
      <w:bookmarkStart w:colFirst="0" w:colLast="0" w:name="_eubmjpw9qymb" w:id="59"/>
      <w:bookmarkEnd w:id="59"/>
      <w:r w:rsidDel="00000000" w:rsidR="00000000" w:rsidRPr="00000000">
        <w:rPr>
          <w:rtl w:val="0"/>
        </w:rPr>
        <w:t xml:space="preserve">Article 7 - Signature du marché par l’attributaire</w:t>
      </w:r>
    </w:p>
    <w:p w:rsidR="00000000" w:rsidDel="00000000" w:rsidP="00000000" w:rsidRDefault="00000000" w:rsidRPr="00000000" w14:paraId="0000017E">
      <w:pPr>
        <w:rPr/>
      </w:pPr>
      <w:r w:rsidDel="00000000" w:rsidR="00000000" w:rsidRPr="00000000">
        <w:rPr>
          <w:rtl w:val="0"/>
        </w:rPr>
        <w:t xml:space="preserve">Seul l'attributaire est tenu de signer les documents du marché. Il est rappelé que ces documents ne peuvent être signés que par une personne habilitée à engager l'opérateur économique.</w:t>
      </w:r>
    </w:p>
    <w:p w:rsidR="00000000" w:rsidDel="00000000" w:rsidP="00000000" w:rsidRDefault="00000000" w:rsidRPr="00000000" w14:paraId="0000017F">
      <w:pPr>
        <w:rPr/>
      </w:pPr>
      <w:r w:rsidDel="00000000" w:rsidR="00000000" w:rsidRPr="00000000">
        <w:rPr>
          <w:rtl w:val="0"/>
        </w:rPr>
        <w:t xml:space="preserve">L’Acte d'Engagement (ATTRI1) sera transmis par le pouvoir adjudicateur puis retourné avec une signature manuscrite de l’attributaire.</w:t>
      </w:r>
    </w:p>
    <w:p w:rsidR="00000000" w:rsidDel="00000000" w:rsidP="00000000" w:rsidRDefault="00000000" w:rsidRPr="00000000" w14:paraId="00000180">
      <w:pPr>
        <w:pStyle w:val="Heading2"/>
        <w:pBdr>
          <w:top w:color="000000" w:space="1" w:sz="4" w:val="single"/>
          <w:left w:color="000000" w:space="4" w:sz="4" w:val="single"/>
          <w:bottom w:color="000000" w:space="1" w:sz="4" w:val="single"/>
          <w:right w:color="000000" w:space="4" w:sz="4" w:val="single"/>
        </w:pBdr>
        <w:rPr/>
      </w:pPr>
      <w:bookmarkStart w:colFirst="0" w:colLast="0" w:name="_ba4b9xon4nx3" w:id="60"/>
      <w:bookmarkEnd w:id="60"/>
      <w:r w:rsidDel="00000000" w:rsidR="00000000" w:rsidRPr="00000000">
        <w:rPr>
          <w:rtl w:val="0"/>
        </w:rPr>
        <w:t xml:space="preserve">Article 8 - Renseignements complémentaires  </w:t>
      </w:r>
    </w:p>
    <w:p w:rsidR="00000000" w:rsidDel="00000000" w:rsidP="00000000" w:rsidRDefault="00000000" w:rsidRPr="00000000" w14:paraId="00000181">
      <w:pPr>
        <w:rPr/>
      </w:pPr>
      <w:r w:rsidDel="00000000" w:rsidR="00000000" w:rsidRPr="00000000">
        <w:rPr>
          <w:rtl w:val="0"/>
        </w:rPr>
        <w:t xml:space="preserve">Aucune information complémentaire ne sera transmise par oral.</w:t>
      </w:r>
    </w:p>
    <w:p w:rsidR="00000000" w:rsidDel="00000000" w:rsidP="00000000" w:rsidRDefault="00000000" w:rsidRPr="00000000" w14:paraId="00000182">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Pour obtenir tous les renseignements complémentaires qui leur seraient nécessaires au cours de leur étude, les candidats devront faire parvenir </w:t>
      </w:r>
      <w:r w:rsidDel="00000000" w:rsidR="00000000" w:rsidRPr="00000000">
        <w:rPr>
          <w:b w:val="1"/>
          <w:bCs w:val="1"/>
          <w:u w:val="single"/>
          <w:rtl w:val="0"/>
        </w:rPr>
        <w:t xml:space="preserve">au plus tard 7 jours avant la date limite de remise des offres</w:t>
      </w:r>
      <w:r w:rsidDel="00000000" w:rsidR="00000000" w:rsidRPr="00000000">
        <w:rPr>
          <w:rtl w:val="0"/>
        </w:rPr>
        <w:t xml:space="preserve"> une demande écrite sur la plateforme : </w:t>
      </w:r>
      <w:r w:rsidDel="00000000" w:rsidR="00000000" w:rsidRPr="00000000">
        <w:rPr>
          <w:color w:val="000000"/>
          <w:rtl w:val="0"/>
        </w:rPr>
        <w:t xml:space="preserve">https://www.marches-publics.info/</w:t>
      </w:r>
      <w:r w:rsidDel="00000000" w:rsidR="00000000" w:rsidRPr="00000000">
        <w:rPr>
          <w:rtl w:val="0"/>
        </w:rPr>
      </w:r>
    </w:p>
    <w:p w:rsidR="00000000" w:rsidDel="00000000" w:rsidP="00000000" w:rsidRDefault="00000000" w:rsidRPr="00000000" w14:paraId="00000183">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Chaque réponse sera publiée sur la plateforme internet </w:t>
      </w:r>
      <w:r w:rsidDel="00000000" w:rsidR="00000000" w:rsidRPr="00000000">
        <w:rPr>
          <w:color w:val="000000"/>
          <w:rtl w:val="0"/>
        </w:rPr>
        <w:t xml:space="preserve">https://www.marches-publics.info/</w:t>
      </w:r>
      <w:r w:rsidDel="00000000" w:rsidR="00000000" w:rsidRPr="00000000">
        <w:rPr>
          <w:rtl w:val="0"/>
        </w:rPr>
      </w:r>
    </w:p>
    <w:p w:rsidR="00000000" w:rsidDel="00000000" w:rsidP="00000000" w:rsidRDefault="00000000" w:rsidRPr="00000000" w14:paraId="00000184">
      <w:pPr>
        <w:pStyle w:val="Heading2"/>
        <w:rPr/>
      </w:pPr>
      <w:bookmarkStart w:colFirst="0" w:colLast="0" w:name="_8nlvqz2hmerf" w:id="61"/>
      <w:bookmarkEnd w:id="61"/>
      <w:r w:rsidDel="00000000" w:rsidR="00000000" w:rsidRPr="00000000">
        <w:rPr>
          <w:rtl w:val="0"/>
        </w:rPr>
        <w:t xml:space="preserve">8-1</w:t>
        <w:tab/>
        <w:t xml:space="preserve">Renseignements complémentaires administratifs </w:t>
      </w:r>
    </w:p>
    <w:p w:rsidR="00000000" w:rsidDel="00000000" w:rsidP="00000000" w:rsidRDefault="00000000" w:rsidRPr="00000000" w14:paraId="00000185">
      <w:pPr>
        <w:rPr/>
      </w:pPr>
      <w:r w:rsidDel="00000000" w:rsidR="00000000" w:rsidRPr="00000000">
        <w:rPr>
          <w:rtl w:val="0"/>
        </w:rPr>
        <w:t xml:space="preserve">Pour obtenir tous les renseignements complémentaires administratifs qui leur seraient nécessaires au cours de leur étude, les candidats devront adresser une demande écrite au service suivant : </w:t>
      </w:r>
    </w:p>
    <w:p w:rsidR="00000000" w:rsidDel="00000000" w:rsidP="00000000" w:rsidRDefault="00000000" w:rsidRPr="00000000" w14:paraId="00000186">
      <w:pPr>
        <w:spacing w:after="0" w:lineRule="auto"/>
        <w:jc w:val="center"/>
        <w:rPr/>
      </w:pPr>
      <w:r w:rsidDel="00000000" w:rsidR="00000000" w:rsidRPr="00000000">
        <w:rPr>
          <w:rtl w:val="0"/>
        </w:rPr>
        <w:t xml:space="preserve">Service administration</w:t>
      </w:r>
    </w:p>
    <w:p w:rsidR="00000000" w:rsidDel="00000000" w:rsidP="00000000" w:rsidRDefault="00000000" w:rsidRPr="00000000" w14:paraId="00000187">
      <w:pPr>
        <w:spacing w:after="0" w:lineRule="auto"/>
        <w:jc w:val="center"/>
        <w:rPr/>
      </w:pPr>
      <w:r w:rsidDel="00000000" w:rsidR="00000000" w:rsidRPr="00000000">
        <w:rPr>
          <w:rtl w:val="0"/>
        </w:rPr>
        <w:t xml:space="preserve">Office de Tourisme Lascaux Dordogne Vallée Vézère</w:t>
      </w:r>
    </w:p>
    <w:p w:rsidR="00000000" w:rsidDel="00000000" w:rsidP="00000000" w:rsidRDefault="00000000" w:rsidRPr="00000000" w14:paraId="00000188">
      <w:pPr>
        <w:spacing w:after="0" w:lineRule="auto"/>
        <w:jc w:val="center"/>
        <w:rPr/>
      </w:pPr>
      <w:r w:rsidDel="00000000" w:rsidR="00000000" w:rsidRPr="00000000">
        <w:rPr>
          <w:rtl w:val="0"/>
        </w:rPr>
        <w:t xml:space="preserve">Place Bertran de Born</w:t>
      </w:r>
    </w:p>
    <w:p w:rsidR="00000000" w:rsidDel="00000000" w:rsidP="00000000" w:rsidRDefault="00000000" w:rsidRPr="00000000" w14:paraId="00000189">
      <w:pPr>
        <w:spacing w:after="0" w:lineRule="auto"/>
        <w:jc w:val="center"/>
        <w:rPr/>
      </w:pPr>
      <w:r w:rsidDel="00000000" w:rsidR="00000000" w:rsidRPr="00000000">
        <w:rPr>
          <w:rtl w:val="0"/>
        </w:rPr>
        <w:t xml:space="preserve">24290 MONTIGNAC LASCAUX</w:t>
      </w:r>
    </w:p>
    <w:p w:rsidR="00000000" w:rsidDel="00000000" w:rsidP="00000000" w:rsidRDefault="00000000" w:rsidRPr="00000000" w14:paraId="0000018A">
      <w:pPr>
        <w:jc w:val="center"/>
        <w:rPr/>
      </w:pPr>
      <w:r w:rsidDel="00000000" w:rsidR="00000000" w:rsidRPr="00000000">
        <w:rPr>
          <w:rtl w:val="0"/>
        </w:rPr>
        <w:t xml:space="preserve">Tél. +33 (0)5 53 51 82 60</w:t>
        <w:br w:type="textWrapping"/>
        <w:t xml:space="preserve">Courriel : </w:t>
      </w:r>
      <w:hyperlink r:id="rId8">
        <w:r w:rsidDel="00000000" w:rsidR="00000000" w:rsidRPr="00000000">
          <w:rPr>
            <w:color w:val="0000ff"/>
            <w:u w:val="single"/>
            <w:rtl w:val="0"/>
          </w:rPr>
          <w:t xml:space="preserve">administration@lascaux-dordogne.com</w:t>
        </w:r>
      </w:hyperlink>
      <w:r w:rsidDel="00000000" w:rsidR="00000000" w:rsidRPr="00000000">
        <w:rPr>
          <w:rtl w:val="0"/>
        </w:rPr>
      </w:r>
    </w:p>
    <w:p w:rsidR="00000000" w:rsidDel="00000000" w:rsidP="00000000" w:rsidRDefault="00000000" w:rsidRPr="00000000" w14:paraId="0000018B">
      <w:pPr>
        <w:jc w:val="center"/>
        <w:rPr/>
      </w:pPr>
      <w:r w:rsidDel="00000000" w:rsidR="00000000" w:rsidRPr="00000000">
        <w:rPr>
          <w:rtl w:val="0"/>
        </w:rPr>
      </w:r>
    </w:p>
    <w:p w:rsidR="00000000" w:rsidDel="00000000" w:rsidP="00000000" w:rsidRDefault="00000000" w:rsidRPr="00000000" w14:paraId="0000018C">
      <w:pPr>
        <w:pStyle w:val="Heading2"/>
        <w:rPr/>
      </w:pPr>
      <w:bookmarkStart w:colFirst="0" w:colLast="0" w:name="_9qre57nd2m1u" w:id="62"/>
      <w:bookmarkEnd w:id="62"/>
      <w:r w:rsidDel="00000000" w:rsidR="00000000" w:rsidRPr="00000000">
        <w:rPr>
          <w:rtl w:val="0"/>
        </w:rPr>
        <w:t xml:space="preserve">8-2</w:t>
        <w:tab/>
        <w:t xml:space="preserve">Renseignements complémentaires techniques </w:t>
      </w:r>
    </w:p>
    <w:p w:rsidR="00000000" w:rsidDel="00000000" w:rsidP="00000000" w:rsidRDefault="00000000" w:rsidRPr="00000000" w14:paraId="0000018D">
      <w:pPr>
        <w:rPr/>
      </w:pPr>
      <w:r w:rsidDel="00000000" w:rsidR="00000000" w:rsidRPr="00000000">
        <w:rPr>
          <w:rtl w:val="0"/>
        </w:rPr>
        <w:t xml:space="preserve">Pour obtenir tous les renseignements complémentaires sur le cahier des charges qui leur seraient nécessaires au cours de leur étude, les candidats devront faire parvenir une demande écrite au service suivant : </w:t>
      </w:r>
    </w:p>
    <w:p w:rsidR="00000000" w:rsidDel="00000000" w:rsidP="00000000" w:rsidRDefault="00000000" w:rsidRPr="00000000" w14:paraId="0000018E">
      <w:pPr>
        <w:spacing w:after="0" w:lineRule="auto"/>
        <w:jc w:val="center"/>
        <w:rPr/>
      </w:pPr>
      <w:r w:rsidDel="00000000" w:rsidR="00000000" w:rsidRPr="00000000">
        <w:rPr>
          <w:rtl w:val="0"/>
        </w:rPr>
        <w:t xml:space="preserve">Office de Tourisme Lascaux Dordogne Vallée Vézère</w:t>
      </w:r>
    </w:p>
    <w:p w:rsidR="00000000" w:rsidDel="00000000" w:rsidP="00000000" w:rsidRDefault="00000000" w:rsidRPr="00000000" w14:paraId="0000018F">
      <w:pPr>
        <w:spacing w:after="0" w:lineRule="auto"/>
        <w:jc w:val="center"/>
        <w:rPr>
          <w:highlight w:val="white"/>
        </w:rPr>
      </w:pPr>
      <w:r w:rsidDel="00000000" w:rsidR="00000000" w:rsidRPr="00000000">
        <w:rPr>
          <w:highlight w:val="white"/>
          <w:rtl w:val="0"/>
        </w:rPr>
        <w:t xml:space="preserve">Mme Cécile LEPOUTRE, Directrice</w:t>
      </w:r>
    </w:p>
    <w:p w:rsidR="00000000" w:rsidDel="00000000" w:rsidP="00000000" w:rsidRDefault="00000000" w:rsidRPr="00000000" w14:paraId="00000190">
      <w:pPr>
        <w:spacing w:after="0" w:lineRule="auto"/>
        <w:jc w:val="center"/>
        <w:rPr/>
      </w:pPr>
      <w:r w:rsidDel="00000000" w:rsidR="00000000" w:rsidRPr="00000000">
        <w:rPr>
          <w:rtl w:val="0"/>
        </w:rPr>
        <w:t xml:space="preserve">Place Bertran de Born</w:t>
      </w:r>
    </w:p>
    <w:p w:rsidR="00000000" w:rsidDel="00000000" w:rsidP="00000000" w:rsidRDefault="00000000" w:rsidRPr="00000000" w14:paraId="00000191">
      <w:pPr>
        <w:spacing w:after="120" w:lineRule="auto"/>
        <w:jc w:val="center"/>
        <w:rPr/>
      </w:pPr>
      <w:r w:rsidDel="00000000" w:rsidR="00000000" w:rsidRPr="00000000">
        <w:rPr>
          <w:rtl w:val="0"/>
        </w:rPr>
        <w:t xml:space="preserve">24290 MONTIGNAC LASCAUX</w:t>
      </w:r>
    </w:p>
    <w:p w:rsidR="00000000" w:rsidDel="00000000" w:rsidP="00000000" w:rsidRDefault="00000000" w:rsidRPr="00000000" w14:paraId="00000192">
      <w:pPr>
        <w:jc w:val="center"/>
        <w:rPr/>
      </w:pPr>
      <w:r w:rsidDel="00000000" w:rsidR="00000000" w:rsidRPr="00000000">
        <w:rPr>
          <w:rtl w:val="0"/>
        </w:rPr>
        <w:t xml:space="preserve">Tél : +33 (0)5 53 51 82 60</w:t>
        <w:br w:type="textWrapping"/>
        <w:t xml:space="preserve">Courriel : </w:t>
      </w:r>
      <w:hyperlink r:id="rId9">
        <w:r w:rsidDel="00000000" w:rsidR="00000000" w:rsidRPr="00000000">
          <w:rPr>
            <w:color w:val="0000ff"/>
            <w:u w:val="single"/>
            <w:rtl w:val="0"/>
          </w:rPr>
          <w:t xml:space="preserve">administration@lascaux-dordogne.com</w:t>
        </w:r>
      </w:hyperlink>
      <w:r w:rsidDel="00000000" w:rsidR="00000000" w:rsidRPr="00000000">
        <w:rPr>
          <w:rtl w:val="0"/>
        </w:rPr>
      </w:r>
    </w:p>
    <w:p w:rsidR="00000000" w:rsidDel="00000000" w:rsidP="00000000" w:rsidRDefault="00000000" w:rsidRPr="00000000" w14:paraId="00000193">
      <w:pPr>
        <w:widowControl w:val="0"/>
        <w:spacing w:after="0" w:line="240" w:lineRule="auto"/>
        <w:ind w:left="360" w:firstLine="0"/>
        <w:jc w:val="right"/>
        <w:rPr/>
      </w:pPr>
      <w:r w:rsidDel="00000000" w:rsidR="00000000" w:rsidRPr="00000000">
        <w:rPr>
          <w:rFonts w:ascii="Arial" w:cs="Arial" w:eastAsia="Arial" w:hAnsi="Arial"/>
          <w:b w:val="1"/>
          <w:bCs w:val="1"/>
          <w:rtl w:val="0"/>
        </w:rPr>
        <w:t xml:space="preserve">Fin du Règlement de Consultation-</w:t>
      </w:r>
      <w:r w:rsidDel="00000000" w:rsidR="00000000" w:rsidRPr="00000000">
        <w:rPr>
          <w:rFonts w:ascii="Arial" w:cs="Arial" w:eastAsia="Arial" w:hAnsi="Arial"/>
          <w:b w:val="1"/>
          <w:bCs w:val="1"/>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94">
      <w:pPr>
        <w:spacing w:after="0" w:line="240" w:lineRule="auto"/>
        <w:rPr/>
      </w:pPr>
      <w:r w:rsidDel="00000000" w:rsidR="00000000" w:rsidRPr="00000000">
        <w:rPr>
          <w:rtl w:val="0"/>
        </w:rPr>
      </w:r>
    </w:p>
    <w:p w:rsidR="00000000" w:rsidDel="00000000" w:rsidP="00000000" w:rsidRDefault="00000000" w:rsidRPr="00000000" w14:paraId="00000195">
      <w:pPr>
        <w:spacing w:after="0" w:line="240" w:lineRule="auto"/>
        <w:rPr/>
      </w:pPr>
      <w:r w:rsidDel="00000000" w:rsidR="00000000" w:rsidRPr="00000000">
        <w:rPr>
          <w:rtl w:val="0"/>
        </w:rPr>
        <w:t xml:space="preserve">Lu et approuvé </w:t>
      </w:r>
    </w:p>
    <w:p w:rsidR="00000000" w:rsidDel="00000000" w:rsidP="00000000" w:rsidRDefault="00000000" w:rsidRPr="00000000" w14:paraId="00000196">
      <w:pPr>
        <w:spacing w:after="0" w:before="200" w:line="240" w:lineRule="auto"/>
        <w:rPr/>
      </w:pPr>
      <w:r w:rsidDel="00000000" w:rsidR="00000000" w:rsidRPr="00000000">
        <w:rPr>
          <w:rtl w:val="0"/>
        </w:rPr>
        <w:t xml:space="preserve">Le …………………</w:t>
      </w:r>
    </w:p>
    <w:p w:rsidR="00000000" w:rsidDel="00000000" w:rsidP="00000000" w:rsidRDefault="00000000" w:rsidRPr="00000000" w14:paraId="00000197">
      <w:pPr>
        <w:spacing w:after="0" w:line="240" w:lineRule="auto"/>
        <w:rPr/>
      </w:pPr>
      <w:r w:rsidDel="00000000" w:rsidR="00000000" w:rsidRPr="00000000">
        <w:rPr>
          <w:rtl w:val="0"/>
        </w:rPr>
        <w:t xml:space="preserve">Cachet et signature</w:t>
      </w:r>
    </w:p>
    <w:sectPr>
      <w:footerReference r:id="rId10" w:type="default"/>
      <w:pgSz w:h="16838" w:w="11906" w:orient="portrait"/>
      <w:pgMar w:bottom="1417" w:top="1276" w:left="1417" w:right="1417" w:header="539" w:footer="222"/>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Arial"/>
  <w:font w:name="Calibri"/>
  <w:font w:name="Verdana"/>
  <w:font w:name="Courier New"/>
  <w:font w:name="Arial Rounded"/>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8">
    <w:pPr>
      <w:pBdr>
        <w:top w:space="0" w:sz="0" w:val="nil"/>
        <w:left w:space="0" w:sz="0" w:val="nil"/>
        <w:bottom w:space="0" w:sz="0" w:val="nil"/>
        <w:right w:space="0" w:sz="0" w:val="nil"/>
        <w:between w:space="0" w:sz="0" w:val="nil"/>
      </w:pBdr>
      <w:tabs>
        <w:tab w:val="center" w:leader="none" w:pos="4536"/>
        <w:tab w:val="right" w:leader="none" w:pos="9072"/>
      </w:tabs>
      <w:rPr>
        <w:color w:val="000000"/>
      </w:rPr>
    </w:pPr>
    <w:r w:rsidDel="00000000" w:rsidR="00000000" w:rsidRPr="00000000">
      <w:rPr>
        <w:i w:val="1"/>
        <w:iCs w:val="1"/>
        <w:color w:val="000000"/>
        <w:rtl w:val="0"/>
      </w:rPr>
      <w:t xml:space="preserve">OT Lascaux Dordogne Vallée Vézère - </w:t>
    </w:r>
    <w:r w:rsidDel="00000000" w:rsidR="00000000" w:rsidRPr="00000000">
      <w:rPr>
        <w:i w:val="1"/>
        <w:iCs w:val="1"/>
        <w:rtl w:val="0"/>
      </w:rPr>
      <w:t xml:space="preserve">Marché n°2026-ED001 -</w:t>
    </w:r>
    <w:r w:rsidDel="00000000" w:rsidR="00000000" w:rsidRPr="00000000">
      <w:rPr>
        <w:i w:val="1"/>
        <w:iCs w:val="1"/>
        <w:color w:val="000000"/>
        <w:rtl w:val="0"/>
      </w:rPr>
      <w:t xml:space="preserve"> Impression et livraison du Magazi</w:t>
    </w:r>
    <w:r w:rsidDel="00000000" w:rsidR="00000000" w:rsidRPr="00000000">
      <w:rPr>
        <w:i w:val="1"/>
        <w:iCs w:val="1"/>
        <w:rtl w:val="0"/>
      </w:rPr>
      <w:t xml:space="preserve">ne de Destination “Intense Périgord Noir 2027 “</w:t>
    </w:r>
    <w:r w:rsidDel="00000000" w:rsidR="00000000" w:rsidRPr="00000000">
      <w:rPr>
        <w:i w:val="1"/>
        <w:iCs w:val="1"/>
        <w:color w:val="000000"/>
        <w:rtl w:val="0"/>
      </w:rPr>
      <w:t xml:space="preserve">     - RC -                                                           </w:t>
    </w:r>
    <w:r w:rsidDel="00000000" w:rsidR="00000000" w:rsidRPr="00000000">
      <w:rPr>
        <w:rtl w:val="0"/>
      </w:rPr>
      <w:t xml:space="preserve">P</w:t>
    </w:r>
    <w:r w:rsidDel="00000000" w:rsidR="00000000" w:rsidRPr="00000000">
      <w:rPr>
        <w:color w:val="000000"/>
        <w:rtl w:val="0"/>
      </w:rPr>
      <w:t xml:space="preserve">age </w:t>
    </w:r>
    <w:r w:rsidDel="00000000" w:rsidR="00000000" w:rsidRPr="00000000">
      <w:rPr>
        <w:b w:val="1"/>
        <w:bCs w:val="1"/>
        <w:color w:val="000000"/>
      </w:rPr>
      <w:fldChar w:fldCharType="begin"/>
      <w:instrText xml:space="preserve">PAGE</w:instrText>
      <w:fldChar w:fldCharType="separate"/>
      <w:fldChar w:fldCharType="end"/>
    </w:r>
    <w:r w:rsidDel="00000000" w:rsidR="00000000" w:rsidRPr="00000000">
      <w:rPr>
        <w:color w:val="000000"/>
        <w:rtl w:val="0"/>
      </w:rPr>
      <w:t xml:space="preserve"> sur </w:t>
    </w:r>
    <w:r w:rsidDel="00000000" w:rsidR="00000000" w:rsidRPr="00000000">
      <w:rPr>
        <w:color w:val="000000"/>
      </w:rPr>
      <w:fldChar w:fldCharType="begin"/>
      <w:instrText xml:space="preserve">NUMPAGES</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1146" w:hanging="360"/>
      </w:pPr>
      <w:rPr>
        <w:rFonts w:ascii="Noto Sans Symbols" w:cs="Noto Sans Symbols" w:eastAsia="Noto Sans Symbols" w:hAnsi="Noto Sans Symbols"/>
      </w:rPr>
    </w:lvl>
    <w:lvl w:ilvl="1">
      <w:start w:val="1"/>
      <w:numFmt w:val="bullet"/>
      <w:lvlText w:val="o"/>
      <w:lvlJc w:val="left"/>
      <w:pPr>
        <w:ind w:left="1866" w:hanging="360"/>
      </w:pPr>
      <w:rPr>
        <w:rFonts w:ascii="Courier New" w:cs="Courier New" w:eastAsia="Courier New" w:hAnsi="Courier New"/>
      </w:rPr>
    </w:lvl>
    <w:lvl w:ilvl="2">
      <w:start w:val="1"/>
      <w:numFmt w:val="bullet"/>
      <w:lvlText w:val="▪"/>
      <w:lvlJc w:val="left"/>
      <w:pPr>
        <w:ind w:left="2586" w:hanging="360"/>
      </w:pPr>
      <w:rPr>
        <w:rFonts w:ascii="Noto Sans Symbols" w:cs="Noto Sans Symbols" w:eastAsia="Noto Sans Symbols" w:hAnsi="Noto Sans Symbols"/>
      </w:rPr>
    </w:lvl>
    <w:lvl w:ilvl="3">
      <w:start w:val="1"/>
      <w:numFmt w:val="bullet"/>
      <w:lvlText w:val="●"/>
      <w:lvlJc w:val="left"/>
      <w:pPr>
        <w:ind w:left="3306" w:hanging="360"/>
      </w:pPr>
      <w:rPr>
        <w:rFonts w:ascii="Noto Sans Symbols" w:cs="Noto Sans Symbols" w:eastAsia="Noto Sans Symbols" w:hAnsi="Noto Sans Symbols"/>
      </w:rPr>
    </w:lvl>
    <w:lvl w:ilvl="4">
      <w:start w:val="1"/>
      <w:numFmt w:val="bullet"/>
      <w:lvlText w:val="o"/>
      <w:lvlJc w:val="left"/>
      <w:pPr>
        <w:ind w:left="4026" w:hanging="360"/>
      </w:pPr>
      <w:rPr>
        <w:rFonts w:ascii="Courier New" w:cs="Courier New" w:eastAsia="Courier New" w:hAnsi="Courier New"/>
      </w:rPr>
    </w:lvl>
    <w:lvl w:ilvl="5">
      <w:start w:val="1"/>
      <w:numFmt w:val="bullet"/>
      <w:lvlText w:val="▪"/>
      <w:lvlJc w:val="left"/>
      <w:pPr>
        <w:ind w:left="4746" w:hanging="360"/>
      </w:pPr>
      <w:rPr>
        <w:rFonts w:ascii="Noto Sans Symbols" w:cs="Noto Sans Symbols" w:eastAsia="Noto Sans Symbols" w:hAnsi="Noto Sans Symbols"/>
      </w:rPr>
    </w:lvl>
    <w:lvl w:ilvl="6">
      <w:start w:val="1"/>
      <w:numFmt w:val="bullet"/>
      <w:lvlText w:val="●"/>
      <w:lvlJc w:val="left"/>
      <w:pPr>
        <w:ind w:left="5466" w:hanging="360"/>
      </w:pPr>
      <w:rPr>
        <w:rFonts w:ascii="Noto Sans Symbols" w:cs="Noto Sans Symbols" w:eastAsia="Noto Sans Symbols" w:hAnsi="Noto Sans Symbols"/>
      </w:rPr>
    </w:lvl>
    <w:lvl w:ilvl="7">
      <w:start w:val="1"/>
      <w:numFmt w:val="bullet"/>
      <w:lvlText w:val="o"/>
      <w:lvlJc w:val="left"/>
      <w:pPr>
        <w:ind w:left="6186" w:hanging="360"/>
      </w:pPr>
      <w:rPr>
        <w:rFonts w:ascii="Courier New" w:cs="Courier New" w:eastAsia="Courier New" w:hAnsi="Courier New"/>
      </w:rPr>
    </w:lvl>
    <w:lvl w:ilvl="8">
      <w:start w:val="1"/>
      <w:numFmt w:val="bullet"/>
      <w:lvlText w:val="▪"/>
      <w:lvlJc w:val="left"/>
      <w:pPr>
        <w:ind w:left="6906"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3"/>
      <w:numFmt w:val="bullet"/>
      <w:lvlText w:val="-"/>
      <w:lvlJc w:val="left"/>
      <w:pPr>
        <w:ind w:left="720" w:hanging="360"/>
      </w:pPr>
      <w:rPr>
        <w:rFonts w:ascii="Cambria" w:cs="Cambria" w:eastAsia="Cambria" w:hAnsi="Cambri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3"/>
      <w:numFmt w:val="bullet"/>
      <w:lvlText w:val="-"/>
      <w:lvlJc w:val="left"/>
      <w:pPr>
        <w:ind w:left="720" w:hanging="360"/>
      </w:pPr>
      <w:rPr>
        <w:rFonts w:ascii="Cambria" w:cs="Cambria" w:eastAsia="Cambria" w:hAnsi="Cambri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fr"/>
      </w:rPr>
    </w:rPrDefault>
    <w:pPrDefault>
      <w:pPr>
        <w:spacing w:after="200" w:line="252.00000000000003"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color="000000" w:space="1" w:sz="4" w:val="single"/>
        <w:left w:color="000000" w:space="4" w:sz="4" w:val="single"/>
        <w:bottom w:color="000000" w:space="1" w:sz="4" w:val="single"/>
        <w:right w:color="000000" w:space="4" w:sz="4" w:val="single"/>
      </w:pBdr>
      <w:spacing w:before="400" w:lineRule="auto"/>
    </w:pPr>
    <w:rPr>
      <w:b w:val="1"/>
      <w:bCs w:val="1"/>
      <w:smallCaps w:val="1"/>
      <w:sz w:val="24"/>
      <w:szCs w:val="24"/>
    </w:rPr>
  </w:style>
  <w:style w:type="paragraph" w:styleId="Heading2">
    <w:name w:val="heading 2"/>
    <w:basedOn w:val="Normal"/>
    <w:next w:val="Normal"/>
    <w:pPr>
      <w:spacing w:before="400" w:lineRule="auto"/>
    </w:pPr>
    <w:rPr>
      <w:b w:val="1"/>
      <w:bCs w:val="1"/>
    </w:rPr>
  </w:style>
  <w:style w:type="paragraph" w:styleId="Heading3">
    <w:name w:val="heading 3"/>
    <w:basedOn w:val="Normal"/>
    <w:next w:val="Normal"/>
    <w:pPr>
      <w:spacing w:before="400" w:lineRule="auto"/>
    </w:pPr>
    <w:rPr>
      <w:rFonts w:ascii="Arial" w:cs="Arial" w:eastAsia="Arial" w:hAnsi="Arial"/>
      <w:b w:val="1"/>
      <w:bCs w:val="1"/>
      <w:sz w:val="20"/>
      <w:szCs w:val="20"/>
    </w:rPr>
  </w:style>
  <w:style w:type="paragraph" w:styleId="Heading4">
    <w:name w:val="heading 4"/>
    <w:basedOn w:val="Normal"/>
    <w:next w:val="Normal"/>
    <w:pPr>
      <w:pBdr>
        <w:bottom w:color="943734" w:space="1" w:sz="4" w:val="dotted"/>
      </w:pBdr>
      <w:spacing w:after="120" w:lineRule="auto"/>
      <w:jc w:val="center"/>
    </w:pPr>
    <w:rPr>
      <w:smallCaps w:val="1"/>
      <w:color w:val="622423"/>
    </w:rPr>
  </w:style>
  <w:style w:type="paragraph" w:styleId="Heading5">
    <w:name w:val="heading 5"/>
    <w:basedOn w:val="Normal"/>
    <w:next w:val="Normal"/>
    <w:pPr>
      <w:spacing w:after="120" w:before="320" w:lineRule="auto"/>
      <w:jc w:val="center"/>
    </w:pPr>
    <w:rPr>
      <w:smallCaps w:val="1"/>
      <w:color w:val="622423"/>
    </w:rPr>
  </w:style>
  <w:style w:type="paragraph" w:styleId="Heading6">
    <w:name w:val="heading 6"/>
    <w:basedOn w:val="Normal"/>
    <w:next w:val="Normal"/>
    <w:pPr>
      <w:spacing w:after="120" w:lineRule="auto"/>
      <w:jc w:val="center"/>
    </w:pPr>
    <w:rPr>
      <w:smallCaps w:val="1"/>
      <w:color w:val="943734"/>
    </w:rPr>
  </w:style>
  <w:style w:type="paragraph" w:styleId="Title">
    <w:name w:val="Title"/>
    <w:basedOn w:val="Normal"/>
    <w:next w:val="Normal"/>
    <w:pPr>
      <w:pBdr>
        <w:top w:color="632423" w:space="1" w:sz="4" w:val="dotted"/>
        <w:bottom w:color="632423" w:space="6" w:sz="4" w:val="dotted"/>
      </w:pBdr>
      <w:spacing w:after="300" w:before="500" w:line="240" w:lineRule="auto"/>
      <w:jc w:val="center"/>
    </w:pPr>
    <w:rPr>
      <w:smallCaps w:val="1"/>
      <w:color w:val="632423"/>
      <w:sz w:val="44"/>
      <w:szCs w:val="44"/>
    </w:rPr>
  </w:style>
  <w:style w:type="paragraph" w:styleId="Subtitle">
    <w:name w:val="Subtitle"/>
    <w:basedOn w:val="Normal"/>
    <w:next w:val="Normal"/>
    <w:pPr>
      <w:spacing w:after="560" w:line="240" w:lineRule="auto"/>
      <w:jc w:val="center"/>
    </w:pPr>
    <w:rPr>
      <w:smallCaps w:val="1"/>
      <w:sz w:val="18"/>
      <w:szCs w:val="1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mailto:administration@lascaux-dordogne.com"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marches-publics.info/" TargetMode="External"/><Relationship Id="rId8" Type="http://schemas.openxmlformats.org/officeDocument/2006/relationships/hyperlink" Target="mailto:administration@lascaux-dordogne.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