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A6ABCF" w14:textId="1251C97A" w:rsidR="00775569" w:rsidRPr="0025502E" w:rsidRDefault="002F1451" w:rsidP="00775569">
      <w:pPr>
        <w:pStyle w:val="Titre8"/>
        <w:rPr>
          <w:rFonts w:ascii="Garamond" w:hAnsi="Garamond"/>
          <w:i w:val="0"/>
          <w:caps/>
          <w:szCs w:val="28"/>
        </w:rPr>
      </w:pPr>
      <w:r w:rsidRPr="0025502E">
        <w:rPr>
          <w:rFonts w:ascii="Garamond" w:hAnsi="Garamond"/>
          <w:caps/>
          <w:noProof/>
          <w:sz w:val="32"/>
        </w:rPr>
        <w:drawing>
          <wp:anchor distT="0" distB="0" distL="114300" distR="114300" simplePos="0" relativeHeight="251657728" behindDoc="0" locked="0" layoutInCell="1" allowOverlap="1" wp14:anchorId="6D14AE87" wp14:editId="19F620B7">
            <wp:simplePos x="0" y="0"/>
            <wp:positionH relativeFrom="column">
              <wp:posOffset>635</wp:posOffset>
            </wp:positionH>
            <wp:positionV relativeFrom="paragraph">
              <wp:posOffset>69215</wp:posOffset>
            </wp:positionV>
            <wp:extent cx="1042670" cy="1066165"/>
            <wp:effectExtent l="0" t="0" r="0" b="0"/>
            <wp:wrapSquare wrapText="bothSides"/>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2670" cy="1066165"/>
                    </a:xfrm>
                    <a:prstGeom prst="rect">
                      <a:avLst/>
                    </a:prstGeom>
                    <a:noFill/>
                  </pic:spPr>
                </pic:pic>
              </a:graphicData>
            </a:graphic>
            <wp14:sizeRelH relativeFrom="page">
              <wp14:pctWidth>0</wp14:pctWidth>
            </wp14:sizeRelH>
            <wp14:sizeRelV relativeFrom="page">
              <wp14:pctHeight>0</wp14:pctHeight>
            </wp14:sizeRelV>
          </wp:anchor>
        </w:drawing>
      </w:r>
      <w:r w:rsidR="00775569" w:rsidRPr="0025502E">
        <w:rPr>
          <w:rFonts w:ascii="Garamond" w:hAnsi="Garamond"/>
          <w:i w:val="0"/>
          <w:szCs w:val="28"/>
        </w:rPr>
        <w:t xml:space="preserve">Commune de </w:t>
      </w:r>
      <w:r w:rsidR="00775569" w:rsidRPr="0025502E">
        <w:rPr>
          <w:rFonts w:ascii="Garamond" w:hAnsi="Garamond"/>
          <w:i w:val="0"/>
          <w:caps/>
          <w:szCs w:val="28"/>
        </w:rPr>
        <w:t xml:space="preserve">LORETTE </w:t>
      </w:r>
    </w:p>
    <w:p w14:paraId="6619CCE2" w14:textId="77777777" w:rsidR="00775569" w:rsidRPr="0025502E" w:rsidRDefault="00775569" w:rsidP="00775569">
      <w:pPr>
        <w:pStyle w:val="Titre8"/>
        <w:rPr>
          <w:rFonts w:ascii="Garamond" w:hAnsi="Garamond"/>
          <w:b w:val="0"/>
          <w:i w:val="0"/>
          <w:sz w:val="24"/>
        </w:rPr>
      </w:pPr>
      <w:r w:rsidRPr="0025502E">
        <w:rPr>
          <w:rFonts w:ascii="Garamond" w:hAnsi="Garamond"/>
          <w:b w:val="0"/>
          <w:i w:val="0"/>
          <w:sz w:val="24"/>
        </w:rPr>
        <w:t xml:space="preserve">Hôtel de Ville – Place du IIIème Millénaire - 42420 LORETTE </w:t>
      </w:r>
    </w:p>
    <w:p w14:paraId="06D5EC25" w14:textId="77777777" w:rsidR="00775569" w:rsidRPr="0025502E" w:rsidRDefault="00775569" w:rsidP="00775569">
      <w:pPr>
        <w:pStyle w:val="Titre8"/>
        <w:rPr>
          <w:rFonts w:ascii="Garamond" w:hAnsi="Garamond"/>
          <w:b w:val="0"/>
          <w:i w:val="0"/>
          <w:sz w:val="24"/>
        </w:rPr>
      </w:pPr>
      <w:r w:rsidRPr="0025502E">
        <w:rPr>
          <w:rFonts w:ascii="Garamond" w:hAnsi="Garamond"/>
          <w:b w:val="0"/>
          <w:i w:val="0"/>
          <w:sz w:val="24"/>
        </w:rPr>
        <w:sym w:font="Wingdings" w:char="F028"/>
      </w:r>
      <w:r w:rsidRPr="0025502E">
        <w:rPr>
          <w:rFonts w:ascii="Garamond" w:hAnsi="Garamond"/>
          <w:b w:val="0"/>
          <w:i w:val="0"/>
          <w:sz w:val="24"/>
        </w:rPr>
        <w:t xml:space="preserve">04 77 73 30 44 – </w:t>
      </w:r>
      <w:r w:rsidRPr="0025502E">
        <w:rPr>
          <w:rFonts w:ascii="Garamond" w:hAnsi="Garamond"/>
          <w:b w:val="0"/>
          <w:i w:val="0"/>
          <w:sz w:val="24"/>
        </w:rPr>
        <w:sym w:font="Wingdings" w:char="F032"/>
      </w:r>
      <w:r w:rsidRPr="0025502E">
        <w:rPr>
          <w:rFonts w:ascii="Garamond" w:hAnsi="Garamond"/>
          <w:b w:val="0"/>
          <w:i w:val="0"/>
          <w:sz w:val="24"/>
        </w:rPr>
        <w:t xml:space="preserve"> : 04 77 73 40 33 – </w:t>
      </w:r>
      <w:r w:rsidRPr="0025502E">
        <w:rPr>
          <w:rFonts w:ascii="Garamond" w:hAnsi="Garamond"/>
          <w:b w:val="0"/>
          <w:i w:val="0"/>
          <w:sz w:val="24"/>
        </w:rPr>
        <w:sym w:font="Wingdings" w:char="F03A"/>
      </w:r>
      <w:r w:rsidRPr="0025502E">
        <w:rPr>
          <w:rFonts w:ascii="Garamond" w:hAnsi="Garamond"/>
          <w:b w:val="0"/>
          <w:i w:val="0"/>
          <w:sz w:val="24"/>
        </w:rPr>
        <w:t xml:space="preserve"> </w:t>
      </w:r>
      <w:hyperlink r:id="rId9" w:history="1">
        <w:r w:rsidRPr="0025502E">
          <w:rPr>
            <w:rFonts w:ascii="Garamond" w:hAnsi="Garamond"/>
            <w:b w:val="0"/>
            <w:sz w:val="24"/>
          </w:rPr>
          <w:t>mairie@ville-lorette.fr</w:t>
        </w:r>
      </w:hyperlink>
      <w:r>
        <w:rPr>
          <w:rFonts w:ascii="Garamond" w:hAnsi="Garamond"/>
          <w:b w:val="0"/>
          <w:sz w:val="24"/>
        </w:rPr>
        <w:t xml:space="preserve"> </w:t>
      </w:r>
    </w:p>
    <w:p w14:paraId="57D10C73" w14:textId="77777777" w:rsidR="00775569" w:rsidRPr="0025502E" w:rsidRDefault="00775569" w:rsidP="00775569">
      <w:pPr>
        <w:pStyle w:val="Titre8"/>
        <w:rPr>
          <w:rFonts w:ascii="Garamond" w:hAnsi="Garamond"/>
          <w:b w:val="0"/>
          <w:i w:val="0"/>
          <w:sz w:val="24"/>
        </w:rPr>
      </w:pPr>
      <w:r w:rsidRPr="0025502E">
        <w:rPr>
          <w:rFonts w:ascii="Garamond" w:hAnsi="Garamond"/>
          <w:b w:val="0"/>
          <w:i w:val="0"/>
          <w:sz w:val="24"/>
        </w:rPr>
        <w:t xml:space="preserve">Site internet : </w:t>
      </w:r>
      <w:hyperlink r:id="rId10" w:history="1">
        <w:r w:rsidRPr="0025502E">
          <w:rPr>
            <w:rFonts w:ascii="Garamond" w:hAnsi="Garamond"/>
            <w:b w:val="0"/>
            <w:sz w:val="24"/>
          </w:rPr>
          <w:t>www.ville-lorette.fr</w:t>
        </w:r>
      </w:hyperlink>
      <w:r>
        <w:rPr>
          <w:rFonts w:ascii="Garamond" w:hAnsi="Garamond"/>
          <w:b w:val="0"/>
          <w:sz w:val="24"/>
        </w:rPr>
        <w:t xml:space="preserve"> </w:t>
      </w:r>
    </w:p>
    <w:p w14:paraId="09D77CC9" w14:textId="77777777" w:rsidR="00775569" w:rsidRDefault="00775569" w:rsidP="00775569">
      <w:pPr>
        <w:pStyle w:val="En-tte"/>
        <w:tabs>
          <w:tab w:val="clear" w:pos="4536"/>
          <w:tab w:val="clear" w:pos="9072"/>
        </w:tabs>
        <w:spacing w:after="120"/>
      </w:pPr>
    </w:p>
    <w:p w14:paraId="2ADAD8CD" w14:textId="77777777" w:rsidR="00775569" w:rsidRDefault="00775569" w:rsidP="00775569">
      <w:pPr>
        <w:pStyle w:val="En-tte"/>
        <w:tabs>
          <w:tab w:val="clear" w:pos="4536"/>
          <w:tab w:val="clear" w:pos="9072"/>
        </w:tabs>
        <w:spacing w:after="120"/>
      </w:pPr>
    </w:p>
    <w:p w14:paraId="28BC09A4" w14:textId="77777777" w:rsidR="004A3C23" w:rsidRDefault="00FD69BC" w:rsidP="00775569">
      <w:pPr>
        <w:pStyle w:val="Titre"/>
      </w:pPr>
      <w:bookmarkStart w:id="0" w:name="_Toc339975102"/>
      <w:bookmarkStart w:id="1" w:name="_Toc339975135"/>
      <w:r>
        <w:t>Accord Cadre Mono Attributaire de services</w:t>
      </w:r>
      <w:r>
        <w:br/>
        <w:t xml:space="preserve"> à Bons de Commande </w:t>
      </w:r>
      <w:r w:rsidR="00EA1034">
        <w:t>(</w:t>
      </w:r>
      <w:r w:rsidR="00EA1034" w:rsidRPr="00EA1034">
        <w:t>procédure adaptée</w:t>
      </w:r>
      <w:r w:rsidR="00EA1034">
        <w:t>)</w:t>
      </w:r>
      <w:bookmarkEnd w:id="0"/>
      <w:bookmarkEnd w:id="1"/>
    </w:p>
    <w:p w14:paraId="50CA91E6" w14:textId="77777777" w:rsidR="00B2026B" w:rsidRDefault="00B2026B">
      <w:pPr>
        <w:spacing w:after="120"/>
        <w:jc w:val="center"/>
        <w:rPr>
          <w:b/>
          <w:bCs/>
          <w:sz w:val="32"/>
        </w:rPr>
      </w:pPr>
    </w:p>
    <w:p w14:paraId="064BFCAD" w14:textId="77777777" w:rsidR="004A3C23" w:rsidRPr="00775569" w:rsidRDefault="00DF3DEB" w:rsidP="00775569">
      <w:pPr>
        <w:pStyle w:val="Titre"/>
      </w:pPr>
      <w:r>
        <w:t xml:space="preserve">REGLEMENT DE CONSULTATION </w:t>
      </w:r>
      <w:r w:rsidR="009A06F0">
        <w:t>(R.C</w:t>
      </w:r>
      <w:r>
        <w:t>.</w:t>
      </w:r>
      <w:r w:rsidR="004A3C23" w:rsidRPr="00775569">
        <w:t>)</w:t>
      </w:r>
    </w:p>
    <w:p w14:paraId="2C291D57" w14:textId="77777777" w:rsidR="00B2026B" w:rsidRDefault="00B2026B">
      <w:pPr>
        <w:spacing w:after="120"/>
        <w:jc w:val="center"/>
        <w:rPr>
          <w:b/>
          <w:bCs/>
          <w:sz w:val="32"/>
        </w:rPr>
      </w:pPr>
    </w:p>
    <w:p w14:paraId="405757B1" w14:textId="77777777" w:rsidR="004A3C23" w:rsidRDefault="00246A1A" w:rsidP="00775569">
      <w:pPr>
        <w:pStyle w:val="Titre"/>
      </w:pPr>
      <w:r>
        <w:t>Objet du march</w:t>
      </w:r>
      <w:r w:rsidR="00D41843">
        <w:t>é</w:t>
      </w:r>
      <w:r>
        <w:t> </w:t>
      </w:r>
      <w:r w:rsidR="004A3C23">
        <w:t>:</w:t>
      </w:r>
    </w:p>
    <w:p w14:paraId="16CB9792" w14:textId="77777777" w:rsidR="007F066A" w:rsidRPr="00C65BB0" w:rsidRDefault="007F066A" w:rsidP="007F066A">
      <w:pPr>
        <w:pBdr>
          <w:top w:val="single" w:sz="4" w:space="1" w:color="auto"/>
          <w:left w:val="single" w:sz="4" w:space="4" w:color="auto"/>
          <w:bottom w:val="single" w:sz="4" w:space="0" w:color="auto"/>
          <w:right w:val="single" w:sz="4" w:space="4" w:color="auto"/>
        </w:pBdr>
        <w:shd w:val="clear" w:color="auto" w:fill="4F81BD"/>
        <w:spacing w:after="120"/>
        <w:jc w:val="center"/>
        <w:rPr>
          <w:b/>
          <w:bCs/>
          <w:i/>
          <w:iCs/>
          <w:color w:val="FFFFFF"/>
          <w:sz w:val="40"/>
        </w:rPr>
      </w:pPr>
      <w:bookmarkStart w:id="2" w:name="_Toc341710047"/>
      <w:r w:rsidRPr="00C65BB0">
        <w:rPr>
          <w:b/>
          <w:bCs/>
          <w:i/>
          <w:iCs/>
          <w:color w:val="FFFFFF"/>
          <w:sz w:val="40"/>
        </w:rPr>
        <w:t>Fourniture et remplacement (pose et dépose)</w:t>
      </w:r>
      <w:r w:rsidRPr="00C65BB0">
        <w:rPr>
          <w:b/>
          <w:bCs/>
          <w:i/>
          <w:iCs/>
          <w:color w:val="FFFFFF"/>
          <w:sz w:val="40"/>
        </w:rPr>
        <w:br/>
        <w:t xml:space="preserve"> de stores extérieurs (PVC, aluminium) et pièces détachées destinés aux bâtiments communaux</w:t>
      </w:r>
      <w:bookmarkEnd w:id="2"/>
      <w:r w:rsidRPr="00C65BB0">
        <w:rPr>
          <w:b/>
          <w:bCs/>
          <w:i/>
          <w:iCs/>
          <w:color w:val="FFFFFF"/>
          <w:sz w:val="40"/>
        </w:rPr>
        <w:t xml:space="preserve"> </w:t>
      </w:r>
    </w:p>
    <w:p w14:paraId="366648AB" w14:textId="77777777" w:rsidR="00B2026B" w:rsidRDefault="00B2026B" w:rsidP="00CD0605">
      <w:pPr>
        <w:spacing w:after="120"/>
        <w:rPr>
          <w:b/>
          <w:bCs/>
          <w:sz w:val="28"/>
          <w:u w:val="single"/>
        </w:rPr>
      </w:pPr>
    </w:p>
    <w:p w14:paraId="0CFEA1AA" w14:textId="77777777" w:rsidR="004A3C23" w:rsidRDefault="00246A1A" w:rsidP="00CD0605">
      <w:pPr>
        <w:spacing w:after="120"/>
        <w:rPr>
          <w:b/>
          <w:bCs/>
          <w:sz w:val="28"/>
          <w:u w:val="single"/>
        </w:rPr>
      </w:pPr>
      <w:r>
        <w:rPr>
          <w:b/>
          <w:bCs/>
          <w:sz w:val="28"/>
          <w:u w:val="single"/>
        </w:rPr>
        <w:t>Pouvoir Adjudicateur</w:t>
      </w:r>
      <w:r w:rsidR="004A3C23">
        <w:rPr>
          <w:b/>
          <w:bCs/>
          <w:sz w:val="28"/>
          <w:u w:val="single"/>
        </w:rPr>
        <w:t> :</w:t>
      </w:r>
    </w:p>
    <w:p w14:paraId="1F8CAC8F" w14:textId="77777777" w:rsidR="004A3C23" w:rsidRPr="00847864" w:rsidRDefault="004A3C23" w:rsidP="00B2026B">
      <w:pPr>
        <w:pStyle w:val="Sous-titre"/>
        <w:rPr>
          <w:sz w:val="36"/>
          <w:szCs w:val="36"/>
        </w:rPr>
      </w:pPr>
      <w:r w:rsidRPr="00847864">
        <w:rPr>
          <w:sz w:val="36"/>
          <w:szCs w:val="36"/>
        </w:rPr>
        <w:t>COMMUNE DE LORETTE</w:t>
      </w:r>
    </w:p>
    <w:p w14:paraId="72C4AD75" w14:textId="77777777" w:rsidR="00B2026B" w:rsidRDefault="00B2026B" w:rsidP="00CD0605">
      <w:pPr>
        <w:spacing w:after="120"/>
        <w:rPr>
          <w:b/>
          <w:bCs/>
          <w:i/>
          <w:iCs/>
          <w:sz w:val="28"/>
        </w:rPr>
      </w:pPr>
    </w:p>
    <w:p w14:paraId="7E3F5497" w14:textId="77777777" w:rsidR="004A3C23" w:rsidRDefault="00246A1A" w:rsidP="00CD0605">
      <w:pPr>
        <w:spacing w:after="120"/>
        <w:rPr>
          <w:b/>
          <w:bCs/>
          <w:caps/>
          <w:sz w:val="28"/>
          <w:u w:val="single"/>
        </w:rPr>
      </w:pPr>
      <w:r>
        <w:rPr>
          <w:b/>
          <w:bCs/>
          <w:sz w:val="28"/>
          <w:u w:val="single"/>
        </w:rPr>
        <w:t xml:space="preserve">Date limite de remise des offres </w:t>
      </w:r>
      <w:r w:rsidR="004A3C23">
        <w:rPr>
          <w:b/>
          <w:bCs/>
          <w:caps/>
          <w:sz w:val="28"/>
          <w:u w:val="single"/>
        </w:rPr>
        <w:t>:</w:t>
      </w:r>
    </w:p>
    <w:p w14:paraId="5E9D250E" w14:textId="77F281BA" w:rsidR="004A3C23" w:rsidRPr="003B0169" w:rsidRDefault="00D41843" w:rsidP="00B2026B">
      <w:pPr>
        <w:pStyle w:val="Sous-titre"/>
        <w:rPr>
          <w:rStyle w:val="lev"/>
        </w:rPr>
      </w:pPr>
      <w:r w:rsidRPr="003B0169">
        <w:rPr>
          <w:rStyle w:val="lev"/>
        </w:rPr>
        <w:t xml:space="preserve">Le </w:t>
      </w:r>
      <w:r w:rsidR="00002223">
        <w:rPr>
          <w:rStyle w:val="lev"/>
        </w:rPr>
        <w:t>vendredi</w:t>
      </w:r>
      <w:r w:rsidR="00742997">
        <w:rPr>
          <w:rStyle w:val="lev"/>
        </w:rPr>
        <w:t xml:space="preserve"> </w:t>
      </w:r>
      <w:r w:rsidR="001B515A">
        <w:rPr>
          <w:rStyle w:val="lev"/>
        </w:rPr>
        <w:t xml:space="preserve">13 Octobre </w:t>
      </w:r>
      <w:r w:rsidR="003B0169" w:rsidRPr="003B0169">
        <w:rPr>
          <w:rStyle w:val="lev"/>
        </w:rPr>
        <w:t>202</w:t>
      </w:r>
      <w:r w:rsidR="001B515A">
        <w:rPr>
          <w:rStyle w:val="lev"/>
        </w:rPr>
        <w:t>6</w:t>
      </w:r>
      <w:r w:rsidRPr="003B0169">
        <w:rPr>
          <w:rStyle w:val="lev"/>
        </w:rPr>
        <w:t xml:space="preserve"> </w:t>
      </w:r>
      <w:r w:rsidR="00B867CC" w:rsidRPr="003B0169">
        <w:rPr>
          <w:rStyle w:val="lev"/>
        </w:rPr>
        <w:t>à</w:t>
      </w:r>
      <w:r w:rsidRPr="003B0169">
        <w:rPr>
          <w:rStyle w:val="lev"/>
        </w:rPr>
        <w:t xml:space="preserve"> 1</w:t>
      </w:r>
      <w:r w:rsidR="001B515A">
        <w:rPr>
          <w:rStyle w:val="lev"/>
        </w:rPr>
        <w:t>7</w:t>
      </w:r>
      <w:r w:rsidRPr="003B0169">
        <w:rPr>
          <w:rStyle w:val="lev"/>
        </w:rPr>
        <w:t>h00, délai de rigueur</w:t>
      </w:r>
    </w:p>
    <w:p w14:paraId="14C69886" w14:textId="77777777" w:rsidR="00B2026B" w:rsidRDefault="00B2026B">
      <w:pPr>
        <w:spacing w:after="120"/>
        <w:ind w:firstLine="720"/>
        <w:rPr>
          <w:b/>
          <w:bCs/>
          <w:i/>
          <w:iCs/>
          <w:sz w:val="28"/>
        </w:rPr>
      </w:pPr>
    </w:p>
    <w:p w14:paraId="21D616C9" w14:textId="77777777" w:rsidR="004A3C23" w:rsidRPr="00B2026B" w:rsidRDefault="004A3C23" w:rsidP="00B2026B">
      <w:pPr>
        <w:spacing w:after="120"/>
        <w:rPr>
          <w:b/>
          <w:bCs/>
          <w:sz w:val="28"/>
          <w:u w:val="single"/>
        </w:rPr>
      </w:pPr>
      <w:r w:rsidRPr="00B2026B">
        <w:rPr>
          <w:b/>
          <w:bCs/>
          <w:sz w:val="28"/>
          <w:u w:val="single"/>
        </w:rPr>
        <w:t>SOMMAIRE</w:t>
      </w:r>
    </w:p>
    <w:p w14:paraId="5629203E" w14:textId="4B6BA2F6" w:rsidR="003111F2" w:rsidRDefault="000B0506">
      <w:pPr>
        <w:pStyle w:val="TM1"/>
        <w:tabs>
          <w:tab w:val="right" w:leader="dot" w:pos="9771"/>
        </w:tabs>
        <w:rPr>
          <w:rFonts w:asciiTheme="minorHAnsi" w:eastAsiaTheme="minorEastAsia" w:hAnsiTheme="minorHAnsi" w:cstheme="minorBidi"/>
          <w:b w:val="0"/>
          <w:bCs w:val="0"/>
          <w:i w:val="0"/>
          <w:iCs w:val="0"/>
          <w:noProof/>
          <w:sz w:val="22"/>
          <w:szCs w:val="22"/>
        </w:rPr>
      </w:pPr>
      <w:r>
        <w:rPr>
          <w:rFonts w:ascii="Calibri" w:hAnsi="Calibri" w:cs="Arial"/>
          <w:i w:val="0"/>
          <w:iCs w:val="0"/>
        </w:rPr>
        <w:fldChar w:fldCharType="begin"/>
      </w:r>
      <w:r>
        <w:rPr>
          <w:rFonts w:ascii="Calibri" w:hAnsi="Calibri" w:cs="Arial"/>
          <w:i w:val="0"/>
          <w:iCs w:val="0"/>
        </w:rPr>
        <w:instrText xml:space="preserve"> TOC \h \z \t "Titre 1;1" </w:instrText>
      </w:r>
      <w:r>
        <w:rPr>
          <w:rFonts w:ascii="Calibri" w:hAnsi="Calibri" w:cs="Arial"/>
          <w:i w:val="0"/>
          <w:iCs w:val="0"/>
        </w:rPr>
        <w:fldChar w:fldCharType="separate"/>
      </w:r>
      <w:hyperlink w:anchor="_Toc61431037" w:history="1">
        <w:r w:rsidR="003111F2" w:rsidRPr="00C34E2A">
          <w:rPr>
            <w:rStyle w:val="Lienhypertexte"/>
            <w:noProof/>
          </w:rPr>
          <w:t>ARTICLE PREMIER - OBJET DE LA CONSULTATION</w:t>
        </w:r>
        <w:r w:rsidR="003111F2">
          <w:rPr>
            <w:noProof/>
            <w:webHidden/>
          </w:rPr>
          <w:tab/>
        </w:r>
        <w:r w:rsidR="003111F2">
          <w:rPr>
            <w:noProof/>
            <w:webHidden/>
          </w:rPr>
          <w:fldChar w:fldCharType="begin"/>
        </w:r>
        <w:r w:rsidR="003111F2">
          <w:rPr>
            <w:noProof/>
            <w:webHidden/>
          </w:rPr>
          <w:instrText xml:space="preserve"> PAGEREF _Toc61431037 \h </w:instrText>
        </w:r>
        <w:r w:rsidR="003111F2">
          <w:rPr>
            <w:noProof/>
            <w:webHidden/>
          </w:rPr>
        </w:r>
        <w:r w:rsidR="003111F2">
          <w:rPr>
            <w:noProof/>
            <w:webHidden/>
          </w:rPr>
          <w:fldChar w:fldCharType="separate"/>
        </w:r>
        <w:r w:rsidR="00A61A8B">
          <w:rPr>
            <w:noProof/>
            <w:webHidden/>
          </w:rPr>
          <w:t>2</w:t>
        </w:r>
        <w:r w:rsidR="003111F2">
          <w:rPr>
            <w:noProof/>
            <w:webHidden/>
          </w:rPr>
          <w:fldChar w:fldCharType="end"/>
        </w:r>
      </w:hyperlink>
    </w:p>
    <w:p w14:paraId="02C6D2D4" w14:textId="16BB04D4" w:rsidR="003111F2" w:rsidRDefault="003111F2">
      <w:pPr>
        <w:pStyle w:val="TM1"/>
        <w:tabs>
          <w:tab w:val="right" w:leader="dot" w:pos="9771"/>
        </w:tabs>
        <w:rPr>
          <w:rFonts w:asciiTheme="minorHAnsi" w:eastAsiaTheme="minorEastAsia" w:hAnsiTheme="minorHAnsi" w:cstheme="minorBidi"/>
          <w:b w:val="0"/>
          <w:bCs w:val="0"/>
          <w:i w:val="0"/>
          <w:iCs w:val="0"/>
          <w:noProof/>
          <w:sz w:val="22"/>
          <w:szCs w:val="22"/>
        </w:rPr>
      </w:pPr>
      <w:hyperlink w:anchor="_Toc61431038" w:history="1">
        <w:r w:rsidRPr="00C34E2A">
          <w:rPr>
            <w:rStyle w:val="Lienhypertexte"/>
            <w:noProof/>
          </w:rPr>
          <w:t>ARTICLE 2 - CONDITIONS DE LA CONSULTATION</w:t>
        </w:r>
        <w:r>
          <w:rPr>
            <w:noProof/>
            <w:webHidden/>
          </w:rPr>
          <w:tab/>
        </w:r>
        <w:r>
          <w:rPr>
            <w:noProof/>
            <w:webHidden/>
          </w:rPr>
          <w:fldChar w:fldCharType="begin"/>
        </w:r>
        <w:r>
          <w:rPr>
            <w:noProof/>
            <w:webHidden/>
          </w:rPr>
          <w:instrText xml:space="preserve"> PAGEREF _Toc61431038 \h </w:instrText>
        </w:r>
        <w:r>
          <w:rPr>
            <w:noProof/>
            <w:webHidden/>
          </w:rPr>
        </w:r>
        <w:r>
          <w:rPr>
            <w:noProof/>
            <w:webHidden/>
          </w:rPr>
          <w:fldChar w:fldCharType="separate"/>
        </w:r>
        <w:r w:rsidR="00A61A8B">
          <w:rPr>
            <w:noProof/>
            <w:webHidden/>
          </w:rPr>
          <w:t>2</w:t>
        </w:r>
        <w:r>
          <w:rPr>
            <w:noProof/>
            <w:webHidden/>
          </w:rPr>
          <w:fldChar w:fldCharType="end"/>
        </w:r>
      </w:hyperlink>
    </w:p>
    <w:p w14:paraId="2092BC80" w14:textId="7B03EDE4" w:rsidR="003111F2" w:rsidRDefault="003111F2">
      <w:pPr>
        <w:pStyle w:val="TM1"/>
        <w:tabs>
          <w:tab w:val="right" w:leader="dot" w:pos="9771"/>
        </w:tabs>
        <w:rPr>
          <w:rFonts w:asciiTheme="minorHAnsi" w:eastAsiaTheme="minorEastAsia" w:hAnsiTheme="minorHAnsi" w:cstheme="minorBidi"/>
          <w:b w:val="0"/>
          <w:bCs w:val="0"/>
          <w:i w:val="0"/>
          <w:iCs w:val="0"/>
          <w:noProof/>
          <w:sz w:val="22"/>
          <w:szCs w:val="22"/>
        </w:rPr>
      </w:pPr>
      <w:hyperlink w:anchor="_Toc61431039" w:history="1">
        <w:r w:rsidRPr="00C34E2A">
          <w:rPr>
            <w:rStyle w:val="Lienhypertexte"/>
            <w:noProof/>
          </w:rPr>
          <w:t>ARTICLE 3 - PRESENTATION DES OFFRES</w:t>
        </w:r>
        <w:r>
          <w:rPr>
            <w:noProof/>
            <w:webHidden/>
          </w:rPr>
          <w:tab/>
        </w:r>
        <w:r>
          <w:rPr>
            <w:noProof/>
            <w:webHidden/>
          </w:rPr>
          <w:fldChar w:fldCharType="begin"/>
        </w:r>
        <w:r>
          <w:rPr>
            <w:noProof/>
            <w:webHidden/>
          </w:rPr>
          <w:instrText xml:space="preserve"> PAGEREF _Toc61431039 \h </w:instrText>
        </w:r>
        <w:r>
          <w:rPr>
            <w:noProof/>
            <w:webHidden/>
          </w:rPr>
        </w:r>
        <w:r>
          <w:rPr>
            <w:noProof/>
            <w:webHidden/>
          </w:rPr>
          <w:fldChar w:fldCharType="separate"/>
        </w:r>
        <w:r w:rsidR="00A61A8B">
          <w:rPr>
            <w:noProof/>
            <w:webHidden/>
          </w:rPr>
          <w:t>3</w:t>
        </w:r>
        <w:r>
          <w:rPr>
            <w:noProof/>
            <w:webHidden/>
          </w:rPr>
          <w:fldChar w:fldCharType="end"/>
        </w:r>
      </w:hyperlink>
    </w:p>
    <w:p w14:paraId="385637CB" w14:textId="48E60C92" w:rsidR="003111F2" w:rsidRDefault="003111F2">
      <w:pPr>
        <w:pStyle w:val="TM1"/>
        <w:tabs>
          <w:tab w:val="right" w:leader="dot" w:pos="9771"/>
        </w:tabs>
        <w:rPr>
          <w:rFonts w:asciiTheme="minorHAnsi" w:eastAsiaTheme="minorEastAsia" w:hAnsiTheme="minorHAnsi" w:cstheme="minorBidi"/>
          <w:b w:val="0"/>
          <w:bCs w:val="0"/>
          <w:i w:val="0"/>
          <w:iCs w:val="0"/>
          <w:noProof/>
          <w:sz w:val="22"/>
          <w:szCs w:val="22"/>
        </w:rPr>
      </w:pPr>
      <w:hyperlink w:anchor="_Toc61431040" w:history="1">
        <w:r w:rsidRPr="00C34E2A">
          <w:rPr>
            <w:rStyle w:val="Lienhypertexte"/>
            <w:noProof/>
          </w:rPr>
          <w:t>ARTICLE 4 - JUGEMENT DES OFFRES</w:t>
        </w:r>
        <w:r>
          <w:rPr>
            <w:noProof/>
            <w:webHidden/>
          </w:rPr>
          <w:tab/>
        </w:r>
        <w:r>
          <w:rPr>
            <w:noProof/>
            <w:webHidden/>
          </w:rPr>
          <w:fldChar w:fldCharType="begin"/>
        </w:r>
        <w:r>
          <w:rPr>
            <w:noProof/>
            <w:webHidden/>
          </w:rPr>
          <w:instrText xml:space="preserve"> PAGEREF _Toc61431040 \h </w:instrText>
        </w:r>
        <w:r>
          <w:rPr>
            <w:noProof/>
            <w:webHidden/>
          </w:rPr>
        </w:r>
        <w:r>
          <w:rPr>
            <w:noProof/>
            <w:webHidden/>
          </w:rPr>
          <w:fldChar w:fldCharType="separate"/>
        </w:r>
        <w:r w:rsidR="00A61A8B">
          <w:rPr>
            <w:noProof/>
            <w:webHidden/>
          </w:rPr>
          <w:t>7</w:t>
        </w:r>
        <w:r>
          <w:rPr>
            <w:noProof/>
            <w:webHidden/>
          </w:rPr>
          <w:fldChar w:fldCharType="end"/>
        </w:r>
      </w:hyperlink>
    </w:p>
    <w:p w14:paraId="5EA7478D" w14:textId="243CFA6C" w:rsidR="003111F2" w:rsidRDefault="003111F2">
      <w:pPr>
        <w:pStyle w:val="TM1"/>
        <w:tabs>
          <w:tab w:val="right" w:leader="dot" w:pos="9771"/>
        </w:tabs>
        <w:rPr>
          <w:rFonts w:asciiTheme="minorHAnsi" w:eastAsiaTheme="minorEastAsia" w:hAnsiTheme="minorHAnsi" w:cstheme="minorBidi"/>
          <w:b w:val="0"/>
          <w:bCs w:val="0"/>
          <w:i w:val="0"/>
          <w:iCs w:val="0"/>
          <w:noProof/>
          <w:sz w:val="22"/>
          <w:szCs w:val="22"/>
        </w:rPr>
      </w:pPr>
      <w:hyperlink w:anchor="_Toc61431041" w:history="1">
        <w:r w:rsidRPr="00C34E2A">
          <w:rPr>
            <w:rStyle w:val="Lienhypertexte"/>
            <w:noProof/>
          </w:rPr>
          <w:t>ARTICLE 5 : RETRAIT DU DCE ET RENSEIGNEMENTS COMPLEMENTAIRES</w:t>
        </w:r>
        <w:r>
          <w:rPr>
            <w:noProof/>
            <w:webHidden/>
          </w:rPr>
          <w:tab/>
        </w:r>
        <w:r>
          <w:rPr>
            <w:noProof/>
            <w:webHidden/>
          </w:rPr>
          <w:fldChar w:fldCharType="begin"/>
        </w:r>
        <w:r>
          <w:rPr>
            <w:noProof/>
            <w:webHidden/>
          </w:rPr>
          <w:instrText xml:space="preserve"> PAGEREF _Toc61431041 \h </w:instrText>
        </w:r>
        <w:r>
          <w:rPr>
            <w:noProof/>
            <w:webHidden/>
          </w:rPr>
        </w:r>
        <w:r>
          <w:rPr>
            <w:noProof/>
            <w:webHidden/>
          </w:rPr>
          <w:fldChar w:fldCharType="separate"/>
        </w:r>
        <w:r w:rsidR="00A61A8B">
          <w:rPr>
            <w:noProof/>
            <w:webHidden/>
          </w:rPr>
          <w:t>7</w:t>
        </w:r>
        <w:r>
          <w:rPr>
            <w:noProof/>
            <w:webHidden/>
          </w:rPr>
          <w:fldChar w:fldCharType="end"/>
        </w:r>
      </w:hyperlink>
    </w:p>
    <w:p w14:paraId="5270E023" w14:textId="411F6830" w:rsidR="003111F2" w:rsidRDefault="003111F2">
      <w:pPr>
        <w:pStyle w:val="TM1"/>
        <w:tabs>
          <w:tab w:val="right" w:leader="dot" w:pos="9771"/>
        </w:tabs>
        <w:rPr>
          <w:rFonts w:asciiTheme="minorHAnsi" w:eastAsiaTheme="minorEastAsia" w:hAnsiTheme="minorHAnsi" w:cstheme="minorBidi"/>
          <w:b w:val="0"/>
          <w:bCs w:val="0"/>
          <w:i w:val="0"/>
          <w:iCs w:val="0"/>
          <w:noProof/>
          <w:sz w:val="22"/>
          <w:szCs w:val="22"/>
        </w:rPr>
      </w:pPr>
      <w:hyperlink w:anchor="_Toc61431042" w:history="1">
        <w:r w:rsidRPr="00C34E2A">
          <w:rPr>
            <w:rStyle w:val="Lienhypertexte"/>
            <w:noProof/>
          </w:rPr>
          <w:t>ANNEXE N°1 CADRE DE MEMOIRE TECHNIQUE</w:t>
        </w:r>
        <w:r>
          <w:rPr>
            <w:noProof/>
            <w:webHidden/>
          </w:rPr>
          <w:tab/>
        </w:r>
        <w:r>
          <w:rPr>
            <w:noProof/>
            <w:webHidden/>
          </w:rPr>
          <w:fldChar w:fldCharType="begin"/>
        </w:r>
        <w:r>
          <w:rPr>
            <w:noProof/>
            <w:webHidden/>
          </w:rPr>
          <w:instrText xml:space="preserve"> PAGEREF _Toc61431042 \h </w:instrText>
        </w:r>
        <w:r>
          <w:rPr>
            <w:noProof/>
            <w:webHidden/>
          </w:rPr>
        </w:r>
        <w:r>
          <w:rPr>
            <w:noProof/>
            <w:webHidden/>
          </w:rPr>
          <w:fldChar w:fldCharType="separate"/>
        </w:r>
        <w:r w:rsidR="00A61A8B">
          <w:rPr>
            <w:noProof/>
            <w:webHidden/>
          </w:rPr>
          <w:t>8</w:t>
        </w:r>
        <w:r>
          <w:rPr>
            <w:noProof/>
            <w:webHidden/>
          </w:rPr>
          <w:fldChar w:fldCharType="end"/>
        </w:r>
      </w:hyperlink>
    </w:p>
    <w:p w14:paraId="33088777" w14:textId="4F53787A" w:rsidR="004A3C23" w:rsidRDefault="000B0506" w:rsidP="007F0E17">
      <w:pPr>
        <w:spacing w:after="120"/>
      </w:pPr>
      <w:r>
        <w:rPr>
          <w:rFonts w:ascii="Calibri" w:hAnsi="Calibri" w:cs="Arial"/>
          <w:i/>
          <w:iCs/>
          <w:szCs w:val="28"/>
        </w:rPr>
        <w:fldChar w:fldCharType="end"/>
      </w:r>
    </w:p>
    <w:p w14:paraId="6941B486" w14:textId="77777777" w:rsidR="004A3C23" w:rsidRPr="00B01252" w:rsidRDefault="004A3C23" w:rsidP="00FC25AA">
      <w:pPr>
        <w:pStyle w:val="Titre1"/>
      </w:pPr>
      <w:r>
        <w:rPr>
          <w:sz w:val="18"/>
        </w:rPr>
        <w:br w:type="page"/>
      </w:r>
      <w:bookmarkStart w:id="3" w:name="_Toc339975104"/>
      <w:bookmarkStart w:id="4" w:name="_Toc61431037"/>
      <w:r w:rsidRPr="00B01252">
        <w:lastRenderedPageBreak/>
        <w:t>ARTICLE PREMIER - OBJET DE LA CONSULTATION</w:t>
      </w:r>
      <w:bookmarkEnd w:id="3"/>
      <w:bookmarkEnd w:id="4"/>
    </w:p>
    <w:p w14:paraId="7EEBF76B" w14:textId="4D6DB9FF" w:rsidR="0072670F" w:rsidRPr="006B6420" w:rsidRDefault="0072670F" w:rsidP="0072670F">
      <w:pPr>
        <w:pStyle w:val="Titre2"/>
      </w:pPr>
      <w:bookmarkStart w:id="5" w:name="_Hlk61422584"/>
      <w:r>
        <w:t>1.1.</w:t>
      </w:r>
      <w:r w:rsidRPr="006B6420">
        <w:t xml:space="preserve"> – </w:t>
      </w:r>
      <w:r>
        <w:t>Objet</w:t>
      </w:r>
      <w:r w:rsidRPr="006B6420">
        <w:t xml:space="preserve"> du marché </w:t>
      </w:r>
    </w:p>
    <w:p w14:paraId="2DA4824E" w14:textId="77777777" w:rsidR="007F066A" w:rsidRPr="001811CD" w:rsidRDefault="007F066A" w:rsidP="007F066A">
      <w:pPr>
        <w:spacing w:after="120"/>
        <w:ind w:firstLine="708"/>
        <w:jc w:val="both"/>
      </w:pPr>
      <w:r>
        <w:t xml:space="preserve">La consultation a pour objet la </w:t>
      </w:r>
      <w:r w:rsidRPr="00885C99">
        <w:t>fourniture de stores extérieurs (PVC, aluminium) destinés aux bâtiments communaux</w:t>
      </w:r>
      <w:r>
        <w:t xml:space="preserve"> </w:t>
      </w:r>
      <w:r w:rsidRPr="001811CD">
        <w:t>de la ville de Lorette</w:t>
      </w:r>
      <w:r>
        <w:t>,</w:t>
      </w:r>
      <w:r w:rsidRPr="00885C99">
        <w:t xml:space="preserve"> </w:t>
      </w:r>
      <w:r>
        <w:t>ainsi que leur maintenance préventive et curative et</w:t>
      </w:r>
      <w:r w:rsidRPr="00121CBD">
        <w:t xml:space="preserve"> </w:t>
      </w:r>
      <w:r>
        <w:t>le</w:t>
      </w:r>
      <w:r w:rsidRPr="00885C99">
        <w:t xml:space="preserve"> remplacement (fourniture, pose et dépose) de pièces détachées</w:t>
      </w:r>
      <w:r w:rsidRPr="001811CD">
        <w:t xml:space="preserve">. </w:t>
      </w:r>
    </w:p>
    <w:p w14:paraId="676D8C78" w14:textId="52A5C65E" w:rsidR="0072670F" w:rsidRPr="006B6420" w:rsidRDefault="0072670F" w:rsidP="0072670F">
      <w:pPr>
        <w:pStyle w:val="Titre2"/>
      </w:pPr>
      <w:r>
        <w:t>1.2.</w:t>
      </w:r>
      <w:r w:rsidRPr="006B6420">
        <w:t xml:space="preserve"> – </w:t>
      </w:r>
      <w:r>
        <w:t>Montants</w:t>
      </w:r>
      <w:r w:rsidRPr="006B6420">
        <w:t xml:space="preserve"> du marché </w:t>
      </w:r>
    </w:p>
    <w:p w14:paraId="4F9B8F35" w14:textId="3C74FCEC" w:rsidR="00144659" w:rsidRDefault="00DD7720" w:rsidP="00144659">
      <w:pPr>
        <w:pStyle w:val="Corpsdetexte"/>
        <w:ind w:firstLine="709"/>
      </w:pPr>
      <w:r w:rsidRPr="00520D96">
        <w:t xml:space="preserve">Les prestations feront l’objet d’un accord cadre </w:t>
      </w:r>
      <w:r>
        <w:t xml:space="preserve">mono-attributaire </w:t>
      </w:r>
      <w:r w:rsidRPr="00520D96">
        <w:t>à bons de commande</w:t>
      </w:r>
      <w:r>
        <w:t>,</w:t>
      </w:r>
      <w:r w:rsidRPr="00520D96">
        <w:t xml:space="preserve"> sans minimum</w:t>
      </w:r>
      <w:r>
        <w:t xml:space="preserve"> mais avec un montant </w:t>
      </w:r>
      <w:r w:rsidR="00144659" w:rsidRPr="00857C71">
        <w:t xml:space="preserve">annuel </w:t>
      </w:r>
      <w:r w:rsidR="00144659" w:rsidRPr="00857C71">
        <w:rPr>
          <w:b/>
        </w:rPr>
        <w:t xml:space="preserve">maximum de </w:t>
      </w:r>
      <w:r w:rsidR="007F066A">
        <w:rPr>
          <w:b/>
        </w:rPr>
        <w:t>10</w:t>
      </w:r>
      <w:r w:rsidR="00144659" w:rsidRPr="00857C71">
        <w:rPr>
          <w:b/>
        </w:rPr>
        <w:t> 000,00 € HT (</w:t>
      </w:r>
      <w:r w:rsidR="007F066A">
        <w:rPr>
          <w:b/>
        </w:rPr>
        <w:t>1</w:t>
      </w:r>
      <w:r w:rsidR="00C14D32">
        <w:rPr>
          <w:b/>
        </w:rPr>
        <w:t>2</w:t>
      </w:r>
      <w:r w:rsidR="00FB5C3D">
        <w:rPr>
          <w:b/>
        </w:rPr>
        <w:t> 000,</w:t>
      </w:r>
      <w:r w:rsidR="00144659" w:rsidRPr="00857C71">
        <w:rPr>
          <w:b/>
        </w:rPr>
        <w:t>00 € TTC).</w:t>
      </w:r>
      <w:r w:rsidR="00293EDE">
        <w:rPr>
          <w:b/>
        </w:rPr>
        <w:t xml:space="preserve"> </w:t>
      </w:r>
      <w:r w:rsidR="00144659" w:rsidRPr="007A049E">
        <w:t>Ces montants ont valeur pour la durée initiale du marché ainsi que pour les éventuelles périodes de reconduction.</w:t>
      </w:r>
    </w:p>
    <w:p w14:paraId="3322C0ED" w14:textId="65E6D09E" w:rsidR="00C14D32" w:rsidRPr="006B6420" w:rsidRDefault="0072670F" w:rsidP="00C14D32">
      <w:pPr>
        <w:pStyle w:val="Titre2"/>
      </w:pPr>
      <w:r>
        <w:t xml:space="preserve">1.3. </w:t>
      </w:r>
      <w:r w:rsidR="00C14D32" w:rsidRPr="006B6420">
        <w:t xml:space="preserve">– Durée du marché </w:t>
      </w:r>
    </w:p>
    <w:p w14:paraId="0A54843E" w14:textId="684C4D3B" w:rsidR="00F27542" w:rsidRDefault="00F27542" w:rsidP="00F27542">
      <w:pPr>
        <w:pStyle w:val="Corpsdetexte"/>
        <w:ind w:firstLine="709"/>
      </w:pPr>
      <w:r>
        <w:t xml:space="preserve">Le marché est conclu pour une période initiale d’un an à compter </w:t>
      </w:r>
      <w:r w:rsidR="00FF52A2">
        <w:t>de sa date de notification</w:t>
      </w:r>
      <w:r>
        <w:t>, renouvelable trois fois un an par tacite reconduction.</w:t>
      </w:r>
    </w:p>
    <w:p w14:paraId="6761F020" w14:textId="77777777" w:rsidR="00F27542" w:rsidRDefault="00F27542" w:rsidP="00F27542">
      <w:pPr>
        <w:pStyle w:val="Corpsdetexte"/>
        <w:ind w:firstLine="709"/>
      </w:pPr>
      <w:r>
        <w:t>En cas de non reconduction, la décision est notifiée au titulaire deux mois avant la date anniversaire du marché par lettre recommandée avec accusé de réception. Le titulaire reste engagé jusqu’à la fin de la période en cours. La décision de reconduire ou non le marché est une compétence exclusive de la commune de Lorette à laquelle le titulaire ne peut pas s'opposer.</w:t>
      </w:r>
    </w:p>
    <w:p w14:paraId="2C6646BC" w14:textId="77777777" w:rsidR="0072670F" w:rsidRDefault="0072670F" w:rsidP="0072670F">
      <w:pPr>
        <w:pStyle w:val="Corpsdetexte"/>
        <w:ind w:firstLine="709"/>
      </w:pPr>
      <w:r w:rsidRPr="002E0672">
        <w:t>Le marché pourra également être reconduit expressément de façon anticipée si le montant contractuel maximum de commande est atteint avant l’échéance contractuelle selon les dispositions du CCAP.</w:t>
      </w:r>
    </w:p>
    <w:p w14:paraId="1DD1CD3B" w14:textId="77777777" w:rsidR="001A37B1" w:rsidRDefault="001A37B1" w:rsidP="00144659">
      <w:pPr>
        <w:pStyle w:val="Corpsdetexte"/>
        <w:ind w:firstLine="709"/>
      </w:pPr>
    </w:p>
    <w:bookmarkEnd w:id="5"/>
    <w:p w14:paraId="685213A1" w14:textId="1A769DCA" w:rsidR="0011313B" w:rsidRDefault="00CE22DE" w:rsidP="00144659">
      <w:pPr>
        <w:pStyle w:val="Corpsdetexte"/>
        <w:ind w:firstLine="709"/>
        <w:rPr>
          <w:b/>
        </w:rPr>
      </w:pPr>
      <w:r w:rsidRPr="00AF1CB5">
        <w:rPr>
          <w:u w:val="single"/>
        </w:rPr>
        <w:t>Code CPV</w:t>
      </w:r>
      <w:r>
        <w:t> :</w:t>
      </w:r>
      <w:r w:rsidR="00AF1CB5">
        <w:t xml:space="preserve"> </w:t>
      </w:r>
      <w:r w:rsidR="007F066A" w:rsidRPr="00177118">
        <w:rPr>
          <w:b/>
        </w:rPr>
        <w:t>44115700-6 Stores d'extérieur</w:t>
      </w:r>
    </w:p>
    <w:p w14:paraId="538FFB7D" w14:textId="77777777" w:rsidR="007F066A" w:rsidRPr="00C55237" w:rsidRDefault="007F066A" w:rsidP="00144659">
      <w:pPr>
        <w:pStyle w:val="Corpsdetexte"/>
        <w:ind w:firstLine="709"/>
        <w:rPr>
          <w:b/>
          <w:i/>
        </w:rPr>
      </w:pPr>
    </w:p>
    <w:p w14:paraId="2FC7FB07" w14:textId="77777777" w:rsidR="004A3C23" w:rsidRDefault="004A3C23" w:rsidP="00B01252">
      <w:pPr>
        <w:pStyle w:val="Titre1"/>
      </w:pPr>
      <w:bookmarkStart w:id="6" w:name="_Toc339975105"/>
      <w:bookmarkStart w:id="7" w:name="_Toc61431038"/>
      <w:r>
        <w:t>ARTICLE 2 - CONDITIONS DE LA CONSULTATION</w:t>
      </w:r>
      <w:bookmarkEnd w:id="6"/>
      <w:bookmarkEnd w:id="7"/>
    </w:p>
    <w:p w14:paraId="25F618D5" w14:textId="77777777" w:rsidR="004A3C23" w:rsidRPr="006B6420" w:rsidRDefault="004A3C23" w:rsidP="006B6420">
      <w:pPr>
        <w:pStyle w:val="Titre2"/>
      </w:pPr>
      <w:r w:rsidRPr="006B6420">
        <w:t>2.1 - Etendue de la consultation</w:t>
      </w:r>
    </w:p>
    <w:p w14:paraId="1EEAFF46" w14:textId="0CAADE6D" w:rsidR="00F67FC3" w:rsidRDefault="00F67FC3" w:rsidP="00F67FC3">
      <w:pPr>
        <w:pStyle w:val="Retraitcorpsdetexte"/>
      </w:pPr>
      <w:r>
        <w:t>La consultation est lancée selon une procédure adaptée.</w:t>
      </w:r>
    </w:p>
    <w:p w14:paraId="384FF4F3" w14:textId="2D67B37C" w:rsidR="00F67FC3" w:rsidRDefault="00F67FC3" w:rsidP="00F67FC3">
      <w:pPr>
        <w:pStyle w:val="Retraitcorpsdetexte"/>
      </w:pPr>
      <w:r w:rsidRPr="00A464F4">
        <w:t xml:space="preserve">Les prestations feront l’objet d’un accord cadre mono-attributaire à bons de commande, sans </w:t>
      </w:r>
      <w:r>
        <w:t xml:space="preserve">montants </w:t>
      </w:r>
      <w:r w:rsidRPr="00A464F4">
        <w:t xml:space="preserve">minimum </w:t>
      </w:r>
      <w:r w:rsidR="008042A4" w:rsidRPr="008042A4">
        <w:t>avec un montant annuel maximum de 10 000,00 € HT (12 000,00 € TTC)</w:t>
      </w:r>
      <w:r w:rsidRPr="00A464F4">
        <w:t xml:space="preserve"> en application des articles R. 2162-4, R. 2162-13 et R. 2162-14 du Décret n° 2018-1075 du 3 décembre 2018 portant partie réglementaire du code de la commande publique.</w:t>
      </w:r>
    </w:p>
    <w:p w14:paraId="242C9FEB" w14:textId="77777777" w:rsidR="004A3C23" w:rsidRPr="006B6420" w:rsidRDefault="004A3C23" w:rsidP="006B6420">
      <w:pPr>
        <w:pStyle w:val="Titre2"/>
      </w:pPr>
      <w:r w:rsidRPr="006B6420">
        <w:t>2.2 - Décomposition en tranches et lots</w:t>
      </w:r>
    </w:p>
    <w:p w14:paraId="5EFFC48D" w14:textId="77777777" w:rsidR="005415E0" w:rsidRPr="007B37B9" w:rsidRDefault="005415E0" w:rsidP="00246A1A">
      <w:pPr>
        <w:spacing w:after="120"/>
        <w:ind w:firstLine="709"/>
      </w:pPr>
      <w:r w:rsidRPr="007B37B9">
        <w:t xml:space="preserve">Le présent marché comporte </w:t>
      </w:r>
      <w:r w:rsidR="00246A1A">
        <w:t>un seul lot.</w:t>
      </w:r>
    </w:p>
    <w:p w14:paraId="152433D3" w14:textId="77777777" w:rsidR="00246A1A" w:rsidRPr="00246A1A" w:rsidRDefault="00246A1A" w:rsidP="00246A1A">
      <w:pPr>
        <w:pStyle w:val="Corpsdetexte"/>
        <w:ind w:firstLine="709"/>
      </w:pPr>
      <w:bookmarkStart w:id="8" w:name="_Toc188853531"/>
      <w:bookmarkStart w:id="9" w:name="_Toc203358789"/>
      <w:r>
        <w:t>Le marché s'exécute au moyen de bons de commande.</w:t>
      </w:r>
    </w:p>
    <w:p w14:paraId="28E4D250" w14:textId="77777777" w:rsidR="005415E0" w:rsidRPr="006B6420" w:rsidRDefault="005415E0" w:rsidP="006B6420">
      <w:pPr>
        <w:pStyle w:val="Titre2"/>
      </w:pPr>
      <w:r w:rsidRPr="006B6420">
        <w:t xml:space="preserve">2.3 - </w:t>
      </w:r>
      <w:bookmarkEnd w:id="8"/>
      <w:r w:rsidR="00F059A8" w:rsidRPr="006B6420">
        <w:t>Dispositions</w:t>
      </w:r>
      <w:r w:rsidRPr="006B6420">
        <w:t xml:space="preserve"> relatives au titulaire</w:t>
      </w:r>
      <w:bookmarkEnd w:id="9"/>
    </w:p>
    <w:p w14:paraId="6D65046D" w14:textId="77777777" w:rsidR="00CD0605" w:rsidRDefault="00CD0605" w:rsidP="00CD0605">
      <w:pPr>
        <w:spacing w:after="120"/>
        <w:ind w:firstLine="708"/>
        <w:jc w:val="both"/>
      </w:pPr>
      <w:r>
        <w:t xml:space="preserve">L’offre, qu’elle soit présentée par une seule entreprise ou par un groupement, devra indiquer tous les sous-traitants connus lors de son dépôt. Elle devra également indiquer les prestations (et leur montant) dont la sous-traitance est envisagée, la dénomination et la qualité des sous-traitants qui l’exécuteront à la place du titulaire, </w:t>
      </w:r>
    </w:p>
    <w:p w14:paraId="5767C0BC" w14:textId="77777777" w:rsidR="00CD0605" w:rsidRPr="00CD0605" w:rsidRDefault="00CD0605" w:rsidP="00CD0605">
      <w:pPr>
        <w:spacing w:after="120"/>
        <w:ind w:firstLine="708"/>
        <w:jc w:val="both"/>
      </w:pPr>
      <w:r w:rsidRPr="00CD0605">
        <w:t xml:space="preserve">En cas de groupement, la forme souhaitée par le Pouvoir Adjudicateur est un groupement solidaire. Si le groupement attributaire du marché est d’une forme différente, il se verra contraint </w:t>
      </w:r>
      <w:r w:rsidRPr="00CD0605">
        <w:lastRenderedPageBreak/>
        <w:t>d’assurer sa transformation pour se conformer au souhait du Pouvoir Adjudicateur tel qu’indiqué ci-dessus.</w:t>
      </w:r>
    </w:p>
    <w:p w14:paraId="4259BEF1" w14:textId="77777777" w:rsidR="00CD0605" w:rsidRPr="00CD0605" w:rsidRDefault="00CD0605" w:rsidP="00CD0605">
      <w:pPr>
        <w:spacing w:after="120"/>
        <w:ind w:firstLine="708"/>
        <w:jc w:val="both"/>
      </w:pPr>
      <w:r w:rsidRPr="00CD0605">
        <w:t>Les candidats peuvent présenter une offre, soit en qualité de candidats individuels, soit en qualité de membres d’un ou plusieurs groupements. Ils ne peuvent donc pas cumuler les deux qualités.</w:t>
      </w:r>
      <w:r w:rsidR="007F0E17">
        <w:t xml:space="preserve"> </w:t>
      </w:r>
      <w:r w:rsidRPr="00CD0605">
        <w:t>Un même prestataire ne pourra pas être mandataire de plus d’un groupement pour un même marché.</w:t>
      </w:r>
    </w:p>
    <w:p w14:paraId="07FF0ACE" w14:textId="77777777" w:rsidR="004A3C23" w:rsidRPr="006B6420" w:rsidRDefault="004A3C23" w:rsidP="006B6420">
      <w:pPr>
        <w:pStyle w:val="Titre2"/>
      </w:pPr>
      <w:r w:rsidRPr="006B6420">
        <w:t>2.</w:t>
      </w:r>
      <w:r w:rsidR="005415E0" w:rsidRPr="006B6420">
        <w:t>4</w:t>
      </w:r>
      <w:r w:rsidRPr="006B6420">
        <w:t xml:space="preserve"> - Variantes et Options </w:t>
      </w:r>
    </w:p>
    <w:p w14:paraId="74E8AA0E" w14:textId="77777777" w:rsidR="0072670F" w:rsidRDefault="0072670F" w:rsidP="0072670F">
      <w:pPr>
        <w:ind w:firstLine="709"/>
        <w:jc w:val="both"/>
        <w:rPr>
          <w:bCs/>
        </w:rPr>
      </w:pPr>
      <w:bookmarkStart w:id="10" w:name="_Hlk61422893"/>
      <w:r w:rsidRPr="00CE60FB">
        <w:t>Les variantes facultatives ne sont pas autorisées conformément aux dispositions des art. R2151-8 à art. R2151-11 du décret n°2018-1075 du 3 décembre 2018 portant partie réglementaire du code de la commande publique. Aucune variante n’est exigée (prestation alternative ou supplémentaire).</w:t>
      </w:r>
    </w:p>
    <w:bookmarkEnd w:id="10"/>
    <w:p w14:paraId="01119CAC" w14:textId="19B41609" w:rsidR="0072670F" w:rsidRPr="006B6420" w:rsidRDefault="0072670F" w:rsidP="0072670F">
      <w:pPr>
        <w:pStyle w:val="Titre2"/>
      </w:pPr>
      <w:r w:rsidRPr="006B6420">
        <w:t>2.</w:t>
      </w:r>
      <w:r>
        <w:t>5</w:t>
      </w:r>
      <w:r w:rsidRPr="006B6420">
        <w:t xml:space="preserve"> - Mode de règlement du marché</w:t>
      </w:r>
    </w:p>
    <w:p w14:paraId="1BB415DA" w14:textId="155A42C8" w:rsidR="0072670F" w:rsidRDefault="0072670F" w:rsidP="0072670F">
      <w:pPr>
        <w:spacing w:after="120"/>
        <w:ind w:firstLine="708"/>
        <w:jc w:val="both"/>
      </w:pPr>
      <w:r>
        <w:t>Les prestations, objet du présent marché, seront rémunérées dans les conditions fixées par les règles de comptabilité publique. Les sommes dues seront mandatées dans un délai de 30 jours à compter de la date de réception des factures ou des demandes de paiement équivalentes.</w:t>
      </w:r>
    </w:p>
    <w:p w14:paraId="43FDA2B5" w14:textId="77777777" w:rsidR="004A3C23" w:rsidRPr="006B6420" w:rsidRDefault="004A3C23" w:rsidP="006B6420">
      <w:pPr>
        <w:pStyle w:val="Titre2"/>
      </w:pPr>
      <w:r w:rsidRPr="006B6420">
        <w:t>2.</w:t>
      </w:r>
      <w:r w:rsidR="005415E0" w:rsidRPr="006B6420">
        <w:t>6</w:t>
      </w:r>
      <w:r w:rsidR="008D0095" w:rsidRPr="006B6420">
        <w:t xml:space="preserve"> </w:t>
      </w:r>
      <w:r w:rsidRPr="006B6420">
        <w:t>- Modification de détail au dossier de consultation</w:t>
      </w:r>
    </w:p>
    <w:p w14:paraId="7457CC8C" w14:textId="77777777" w:rsidR="004A3C23" w:rsidRPr="00B01252" w:rsidRDefault="004A3C23">
      <w:pPr>
        <w:autoSpaceDE w:val="0"/>
        <w:autoSpaceDN w:val="0"/>
        <w:adjustRightInd w:val="0"/>
        <w:spacing w:after="120"/>
        <w:ind w:firstLine="708"/>
        <w:jc w:val="both"/>
      </w:pPr>
      <w:r w:rsidRPr="00B01252">
        <w:t>Le Pouvoir Adjudicateur se réserve le droit d’apporter au plus tard (</w:t>
      </w:r>
      <w:r w:rsidR="007A2ACE">
        <w:t>6</w:t>
      </w:r>
      <w:r w:rsidRPr="00B01252">
        <w:t xml:space="preserve">) </w:t>
      </w:r>
      <w:r w:rsidR="007A2ACE">
        <w:t>six</w:t>
      </w:r>
      <w:r w:rsidRPr="00B01252">
        <w:t xml:space="preserve"> jours avant la date limite fixée pour la remise des offres, des modifications de détail au dossier de consultation. Les candidats devront alors répondre sur la base du dossier modifié sans pouvoir élever aucune réclamation à ce sujet.</w:t>
      </w:r>
    </w:p>
    <w:p w14:paraId="674F0C0C" w14:textId="77777777" w:rsidR="004A3C23" w:rsidRPr="00B01252" w:rsidRDefault="004A3C23">
      <w:pPr>
        <w:autoSpaceDE w:val="0"/>
        <w:autoSpaceDN w:val="0"/>
        <w:adjustRightInd w:val="0"/>
        <w:spacing w:after="120"/>
        <w:ind w:firstLine="708"/>
        <w:jc w:val="both"/>
      </w:pPr>
      <w:r w:rsidRPr="00B01252">
        <w:t>Si pendant l’étude du dossier par les candidats, la date limite fixée pour la remise des offres est reportée, la disposition précédente est applicable en fonction de cette nouvelle date.</w:t>
      </w:r>
    </w:p>
    <w:p w14:paraId="5E8E057E" w14:textId="77777777" w:rsidR="004A3C23" w:rsidRPr="006B6420" w:rsidRDefault="004A3C23" w:rsidP="006B6420">
      <w:pPr>
        <w:pStyle w:val="Titre2"/>
      </w:pPr>
      <w:r w:rsidRPr="006B6420">
        <w:t>2.</w:t>
      </w:r>
      <w:r w:rsidR="005415E0" w:rsidRPr="006B6420">
        <w:t>7</w:t>
      </w:r>
      <w:r w:rsidR="008D0095" w:rsidRPr="006B6420">
        <w:t xml:space="preserve"> </w:t>
      </w:r>
      <w:r w:rsidRPr="006B6420">
        <w:t>- Délai de validité des offres</w:t>
      </w:r>
    </w:p>
    <w:p w14:paraId="0975AA83" w14:textId="77777777" w:rsidR="004A3C23" w:rsidRDefault="004A3C23">
      <w:pPr>
        <w:pStyle w:val="Retraitcorpsdetexte"/>
      </w:pPr>
      <w:r>
        <w:t>Le délai de validité des offres est fixé à 90 jours à compter de la date limite de réception des offres.</w:t>
      </w:r>
    </w:p>
    <w:p w14:paraId="021B211C" w14:textId="77777777" w:rsidR="004A3C23" w:rsidRPr="006B6420" w:rsidRDefault="004A3C23" w:rsidP="006B6420">
      <w:pPr>
        <w:pStyle w:val="Titre2"/>
      </w:pPr>
      <w:r w:rsidRPr="006B6420">
        <w:t>2.</w:t>
      </w:r>
      <w:r w:rsidR="005415E0" w:rsidRPr="006B6420">
        <w:t>8</w:t>
      </w:r>
      <w:r w:rsidR="008D0095" w:rsidRPr="006B6420">
        <w:t xml:space="preserve"> </w:t>
      </w:r>
      <w:r w:rsidRPr="006B6420">
        <w:t>- Sécurité et protection de la santé des travailleurs</w:t>
      </w:r>
    </w:p>
    <w:p w14:paraId="65D1E784" w14:textId="77777777" w:rsidR="00992EC9" w:rsidRDefault="00992EC9" w:rsidP="00992EC9">
      <w:pPr>
        <w:spacing w:after="120"/>
        <w:ind w:firstLine="708"/>
        <w:jc w:val="both"/>
      </w:pPr>
      <w:r>
        <w:t>Un plan de prévention des risques sera établi avant la première intervention entre le titulaire et le maître d’ouvrage.</w:t>
      </w:r>
    </w:p>
    <w:p w14:paraId="3CFD2E52" w14:textId="77777777" w:rsidR="004A3C23" w:rsidRDefault="004A3C23">
      <w:pPr>
        <w:spacing w:after="120"/>
        <w:ind w:firstLine="708"/>
        <w:jc w:val="both"/>
      </w:pPr>
    </w:p>
    <w:p w14:paraId="57E6CDA3" w14:textId="77777777" w:rsidR="004A3C23" w:rsidRDefault="004A3C23" w:rsidP="00B01252">
      <w:pPr>
        <w:pStyle w:val="Titre1"/>
      </w:pPr>
      <w:bookmarkStart w:id="11" w:name="_Toc339975106"/>
      <w:bookmarkStart w:id="12" w:name="_Toc61431039"/>
      <w:r>
        <w:t>ARTICLE 3 - PRESENTATION DES OFFRES</w:t>
      </w:r>
      <w:bookmarkEnd w:id="11"/>
      <w:bookmarkEnd w:id="12"/>
    </w:p>
    <w:p w14:paraId="70FB9032" w14:textId="77777777" w:rsidR="00AC060A" w:rsidRDefault="00AC060A" w:rsidP="00AC060A">
      <w:pPr>
        <w:pStyle w:val="Retraitcorpsdetexte"/>
      </w:pPr>
      <w:bookmarkStart w:id="13" w:name="_Toc437934421"/>
      <w:r>
        <w:t>Les offres des candidats seront entièrement rédigées en langue Française.</w:t>
      </w:r>
    </w:p>
    <w:p w14:paraId="7DD7C9DE" w14:textId="77777777" w:rsidR="00AC060A" w:rsidRDefault="00AC060A" w:rsidP="00AC060A">
      <w:pPr>
        <w:pStyle w:val="Retraitcorpsdetexte"/>
      </w:pPr>
      <w:r>
        <w:t>L’unité monétaire retenue sera l’Euro.</w:t>
      </w:r>
    </w:p>
    <w:p w14:paraId="5A6845A7" w14:textId="77777777" w:rsidR="00AC060A" w:rsidRPr="00AC060A" w:rsidRDefault="00AC060A" w:rsidP="00AC060A">
      <w:pPr>
        <w:pStyle w:val="Retraitcorpsdetexte"/>
        <w:rPr>
          <w:vanish/>
        </w:rPr>
      </w:pPr>
      <w:r w:rsidRPr="00AC060A">
        <w:rPr>
          <w:vanish/>
        </w:rPr>
        <w:t>Si une entreprise souhaite postuler pour plusieurs lots, celle-ci doit impérativement remettre une offre pour chaque lot, sous peine de nullité.</w:t>
      </w:r>
    </w:p>
    <w:p w14:paraId="6D45092F" w14:textId="77777777" w:rsidR="00AC060A" w:rsidRDefault="00AC060A" w:rsidP="00AC060A">
      <w:pPr>
        <w:pStyle w:val="Retraitcorpsdetexte"/>
      </w:pPr>
      <w:bookmarkStart w:id="14" w:name="_Hlk38984165"/>
      <w:r>
        <w:t>Le dossier à remettre par les candidats comprendra les pièces listées à l’article 3.3 du présent règlement de la consultation.</w:t>
      </w:r>
    </w:p>
    <w:p w14:paraId="45B3313A" w14:textId="59E6E1D1" w:rsidR="00AC060A" w:rsidRDefault="00AC060A" w:rsidP="00AC060A">
      <w:pPr>
        <w:pStyle w:val="Retraitcorpsdetexte"/>
      </w:pPr>
      <w:bookmarkStart w:id="15" w:name="_Hlk61422987"/>
      <w:bookmarkEnd w:id="13"/>
      <w:r>
        <w:t>Le</w:t>
      </w:r>
      <w:r w:rsidRPr="009A2FDC">
        <w:t xml:space="preserve"> candidat peut doubler </w:t>
      </w:r>
      <w:r>
        <w:t>son</w:t>
      </w:r>
      <w:r w:rsidRPr="009A2FDC">
        <w:t xml:space="preserve"> envoi</w:t>
      </w:r>
      <w:r>
        <w:t xml:space="preserve"> dématérialisé</w:t>
      </w:r>
      <w:r w:rsidRPr="009A2FDC">
        <w:t xml:space="preserve"> par une copie de sauvegarde dans les conditions précisées dans l’annexe au règlement de la consultation </w:t>
      </w:r>
      <w:r>
        <w:t>«</w:t>
      </w:r>
      <w:r w:rsidRPr="00552076">
        <w:rPr>
          <w:b/>
          <w:i/>
        </w:rPr>
        <w:t>AWS-Achat CONDITIONS GENERALES D'UTILISATION</w:t>
      </w:r>
      <w:r>
        <w:rPr>
          <w:b/>
          <w:i/>
        </w:rPr>
        <w:t> »</w:t>
      </w:r>
      <w:r w:rsidRPr="009A2FDC">
        <w:t xml:space="preserve">. Attention, cette annexe est uniquement disponible par téléchargement </w:t>
      </w:r>
      <w:r>
        <w:t xml:space="preserve">depuis le lien suivant : </w:t>
      </w:r>
      <w:hyperlink r:id="rId11" w:history="1">
        <w:r w:rsidRPr="00FC6DFD">
          <w:rPr>
            <w:rStyle w:val="Lienhypertexte"/>
          </w:rPr>
          <w:t>http://www.marches-publics.info/kiosque/conditions-generales.pdf</w:t>
        </w:r>
      </w:hyperlink>
      <w:r>
        <w:t>.</w:t>
      </w:r>
    </w:p>
    <w:p w14:paraId="067468B2" w14:textId="77777777" w:rsidR="00AC060A" w:rsidRDefault="00AC060A" w:rsidP="00AC060A">
      <w:pPr>
        <w:pStyle w:val="Retraitcorpsdetexte"/>
      </w:pPr>
      <w:r>
        <w:t>Si le candidat transmet une</w:t>
      </w:r>
      <w:r w:rsidRPr="000A1448">
        <w:t xml:space="preserve"> copie de sauvegarde</w:t>
      </w:r>
      <w:r>
        <w:t>, celle-ci doit être</w:t>
      </w:r>
      <w:r w:rsidRPr="000A1448">
        <w:t xml:space="preserve"> transmise dans les délais impartis, sur support physique</w:t>
      </w:r>
      <w:r>
        <w:t xml:space="preserve"> </w:t>
      </w:r>
      <w:r w:rsidRPr="000A1448">
        <w:t>électronique ou sur support papier. Cette copie est transmise sous pli scellé et comporte obligatoirement la</w:t>
      </w:r>
      <w:r>
        <w:t xml:space="preserve"> </w:t>
      </w:r>
      <w:r w:rsidRPr="000A1448">
        <w:t xml:space="preserve">mention « </w:t>
      </w:r>
      <w:r w:rsidRPr="000A1448">
        <w:rPr>
          <w:b/>
          <w:i/>
        </w:rPr>
        <w:t>copie de sauvegarde – ne pas ouvrir</w:t>
      </w:r>
      <w:r w:rsidRPr="000A1448">
        <w:t xml:space="preserve"> », ainsi que le nom du candidat</w:t>
      </w:r>
      <w:r>
        <w:t xml:space="preserve">, son courriel </w:t>
      </w:r>
      <w:r w:rsidRPr="000A1448">
        <w:t>et l'identification de la</w:t>
      </w:r>
      <w:r>
        <w:t xml:space="preserve"> </w:t>
      </w:r>
      <w:r w:rsidRPr="000A1448">
        <w:t>procédure concernée, à l’adresse suivante :</w:t>
      </w:r>
      <w:r>
        <w:t xml:space="preserve"> Commune de Lorette Bureau des Marchés publics Pla</w:t>
      </w:r>
      <w:r w:rsidRPr="000A1448">
        <w:t>ce du Troisième Millénaire, 42420 LORETTE</w:t>
      </w:r>
      <w:r>
        <w:t>.</w:t>
      </w:r>
    </w:p>
    <w:bookmarkEnd w:id="15"/>
    <w:p w14:paraId="3AE13A59" w14:textId="77777777" w:rsidR="00AC060A" w:rsidRDefault="00AC060A" w:rsidP="00AC060A">
      <w:pPr>
        <w:pStyle w:val="Retraitcorpsdetexte"/>
      </w:pPr>
    </w:p>
    <w:p w14:paraId="6D883F52" w14:textId="77777777" w:rsidR="00AC060A" w:rsidRPr="002F7FD2" w:rsidRDefault="00AC060A" w:rsidP="00AC060A">
      <w:pPr>
        <w:pStyle w:val="Titre2"/>
      </w:pPr>
      <w:bookmarkStart w:id="16" w:name="_Toc530473509"/>
      <w:bookmarkStart w:id="17" w:name="_Toc8727954"/>
      <w:bookmarkStart w:id="18" w:name="_Hlk61423024"/>
      <w:r>
        <w:lastRenderedPageBreak/>
        <w:t xml:space="preserve">3.1. </w:t>
      </w:r>
      <w:r w:rsidRPr="002F7FD2">
        <w:t>Profil d’acheteur</w:t>
      </w:r>
      <w:bookmarkEnd w:id="16"/>
      <w:bookmarkEnd w:id="17"/>
    </w:p>
    <w:p w14:paraId="1EF22893" w14:textId="77777777" w:rsidR="00AC060A" w:rsidRPr="002F7FD2" w:rsidRDefault="00AC060A" w:rsidP="00AC060A">
      <w:pPr>
        <w:pStyle w:val="Retraitcorpsdetexte"/>
      </w:pPr>
      <w:r w:rsidRPr="002F7FD2">
        <w:t>La transmission des documents par voie électronique est effectuée sur le profil d'acheteur du pouvoir</w:t>
      </w:r>
      <w:r>
        <w:t xml:space="preserve"> </w:t>
      </w:r>
      <w:r w:rsidRPr="002F7FD2">
        <w:t xml:space="preserve">adjudicateur, à l'adresse URL suivante : </w:t>
      </w:r>
      <w:hyperlink r:id="rId12" w:history="1">
        <w:r w:rsidRPr="008779F6">
          <w:rPr>
            <w:rStyle w:val="Lienhypertexte"/>
          </w:rPr>
          <w:t>http://www.loire.fr/e-marchespublics</w:t>
        </w:r>
      </w:hyperlink>
    </w:p>
    <w:p w14:paraId="4B0B4593" w14:textId="77777777" w:rsidR="00AC060A" w:rsidRPr="002F7FD2" w:rsidRDefault="00AC060A" w:rsidP="00AC060A">
      <w:pPr>
        <w:pStyle w:val="Retraitcorpsdetexte"/>
      </w:pPr>
      <w:r w:rsidRPr="002F7FD2">
        <w:t>Le candidat est invité à créer son "</w:t>
      </w:r>
      <w:r w:rsidRPr="002F7FD2">
        <w:rPr>
          <w:i/>
        </w:rPr>
        <w:t>Espace entreprise</w:t>
      </w:r>
      <w:r w:rsidRPr="002F7FD2">
        <w:t xml:space="preserve">" sur la plateforme </w:t>
      </w:r>
      <w:r w:rsidRPr="002F7FD2">
        <w:rPr>
          <w:i/>
        </w:rPr>
        <w:t>AWS-Entreprise</w:t>
      </w:r>
      <w:r w:rsidRPr="002F7FD2">
        <w:t xml:space="preserve"> (marchespublics.info/fournisseurs). Sur cette plateforme, le candidat pourra retrouver l'ensemble de ses retraits de</w:t>
      </w:r>
      <w:r>
        <w:t xml:space="preserve"> </w:t>
      </w:r>
      <w:r w:rsidRPr="002F7FD2">
        <w:t>dossier de consultation. L'inscription est un préalable obligatoire pour correspondre avec l'acheteur lors de</w:t>
      </w:r>
      <w:r>
        <w:t xml:space="preserve"> </w:t>
      </w:r>
      <w:r w:rsidRPr="002F7FD2">
        <w:t>chaque consultation (</w:t>
      </w:r>
      <w:r w:rsidRPr="00A464F4">
        <w:rPr>
          <w:i/>
          <w:iCs/>
        </w:rPr>
        <w:t>Questions/Réponses, Dépôt de candidatures et offres</w:t>
      </w:r>
      <w:r w:rsidRPr="002F7FD2">
        <w:t>...). Elle permet également de</w:t>
      </w:r>
      <w:r>
        <w:t xml:space="preserve"> </w:t>
      </w:r>
      <w:r w:rsidRPr="002F7FD2">
        <w:t>bénéficier d'un service d'alerte sur les consultations.</w:t>
      </w:r>
    </w:p>
    <w:p w14:paraId="0A78FEC2" w14:textId="77777777" w:rsidR="00AC060A" w:rsidRPr="002F7FD2" w:rsidRDefault="00AC060A" w:rsidP="00AC060A">
      <w:pPr>
        <w:pStyle w:val="Retraitcorpsdetexte"/>
      </w:pPr>
      <w:r w:rsidRPr="002F7FD2">
        <w:t>Un service de dépôt "Attestation" permet au candidat de déposer en ligne son RIB, son KBIS, ses</w:t>
      </w:r>
      <w:r>
        <w:t xml:space="preserve"> </w:t>
      </w:r>
      <w:r w:rsidRPr="002F7FD2">
        <w:t>attestations d'assurance, sa liste nominative des travailleurs étrangers, son attestation de régularité fiscale</w:t>
      </w:r>
      <w:r>
        <w:t xml:space="preserve"> </w:t>
      </w:r>
      <w:r w:rsidRPr="002F7FD2">
        <w:t>et son attestation semestrielle sociale dans un coffre-fort sécurisé. L'ensemble des acheteurs utilisateurs de</w:t>
      </w:r>
      <w:r>
        <w:t xml:space="preserve"> </w:t>
      </w:r>
      <w:r w:rsidRPr="002F7FD2">
        <w:t>la plateforme auront accès à ces informations.</w:t>
      </w:r>
    </w:p>
    <w:p w14:paraId="5ED21099" w14:textId="77777777" w:rsidR="00AC060A" w:rsidRPr="002F7FD2" w:rsidRDefault="00AC060A" w:rsidP="00AC060A">
      <w:pPr>
        <w:pStyle w:val="Retraitcorpsdetexte"/>
      </w:pPr>
      <w:r w:rsidRPr="002F7FD2">
        <w:t>L'ensemble de ces services est fourni gratuitement au candidat.</w:t>
      </w:r>
    </w:p>
    <w:p w14:paraId="3BD3994B" w14:textId="77777777" w:rsidR="00AC060A" w:rsidRPr="002F7FD2" w:rsidRDefault="00AC060A" w:rsidP="00AC060A">
      <w:pPr>
        <w:pStyle w:val="Retraitcorpsdetexte"/>
      </w:pPr>
      <w:r w:rsidRPr="002F7FD2">
        <w:t>Pour effectuer un dépôt dématérialisé, afin de prévenir d'éventuels problèmes lors du transfert, il est</w:t>
      </w:r>
      <w:r>
        <w:t xml:space="preserve"> </w:t>
      </w:r>
      <w:r w:rsidRPr="002F7FD2">
        <w:t>fortement conseillé de ne pas attendre la date limite de remise des offres.</w:t>
      </w:r>
    </w:p>
    <w:p w14:paraId="3FACB8AC" w14:textId="77777777" w:rsidR="00AC060A" w:rsidRDefault="00AC060A" w:rsidP="00AC060A">
      <w:pPr>
        <w:pStyle w:val="Retraitcorpsdetexte"/>
      </w:pPr>
      <w:r w:rsidRPr="002F7FD2">
        <w:t>Pour votre information, en cas de dépôts multiples, sachez que le dernier dépôt effectué annule et remplace</w:t>
      </w:r>
      <w:r>
        <w:t xml:space="preserve"> </w:t>
      </w:r>
      <w:r w:rsidRPr="002F7FD2">
        <w:t>le précédent.</w:t>
      </w:r>
    </w:p>
    <w:p w14:paraId="603583F0" w14:textId="77777777" w:rsidR="00AC060A" w:rsidRPr="00605771" w:rsidRDefault="00AC060A" w:rsidP="00AC060A">
      <w:pPr>
        <w:pStyle w:val="Retraitcorpsdetexte"/>
        <w:spacing w:after="0"/>
      </w:pPr>
      <w:r w:rsidRPr="00605771">
        <w:t>Pour déposer une offre par voie électronique, les candidats doivent préalablement :</w:t>
      </w:r>
    </w:p>
    <w:p w14:paraId="001365C8" w14:textId="77777777" w:rsidR="00AC060A" w:rsidRPr="00581CED" w:rsidRDefault="00AC060A" w:rsidP="00AC060A">
      <w:pPr>
        <w:numPr>
          <w:ilvl w:val="0"/>
          <w:numId w:val="20"/>
        </w:numPr>
      </w:pPr>
      <w:r w:rsidRPr="00581CED">
        <w:t>télécharger le dossier de consultation par voie électronique,</w:t>
      </w:r>
    </w:p>
    <w:p w14:paraId="03346A19" w14:textId="77777777" w:rsidR="00AC060A" w:rsidRDefault="00AC060A" w:rsidP="00AC060A">
      <w:pPr>
        <w:numPr>
          <w:ilvl w:val="0"/>
          <w:numId w:val="20"/>
        </w:numPr>
        <w:spacing w:after="120"/>
      </w:pPr>
      <w:r w:rsidRPr="00581CED">
        <w:t>prendre connaissance des conditions Générales d’Utilisation de la plateforme AWS-Achats directement disponible sur le site.</w:t>
      </w:r>
    </w:p>
    <w:p w14:paraId="0CD6FCA8" w14:textId="77777777" w:rsidR="00AC060A" w:rsidRDefault="00AC060A" w:rsidP="00AC060A">
      <w:pPr>
        <w:ind w:left="1428"/>
      </w:pPr>
    </w:p>
    <w:p w14:paraId="2EA76350" w14:textId="77777777" w:rsidR="00AC060A" w:rsidRPr="00605771" w:rsidRDefault="00AC060A" w:rsidP="00AC060A">
      <w:pPr>
        <w:pStyle w:val="Retraitcorpsdetexte"/>
      </w:pPr>
      <w:r w:rsidRPr="00605771">
        <w:t xml:space="preserve">Le dossier de consultation est téléchargeable à partir du site du Département à l’adresse : </w:t>
      </w:r>
      <w:hyperlink r:id="rId13" w:history="1">
        <w:r w:rsidRPr="00B82608">
          <w:t>http://www.loire.fr/e-marchespublics</w:t>
        </w:r>
      </w:hyperlink>
      <w:r>
        <w:t xml:space="preserve"> </w:t>
      </w:r>
      <w:r w:rsidRPr="00605771">
        <w:t>et le dépôt des offres est effectué à partir du même lien.</w:t>
      </w:r>
    </w:p>
    <w:p w14:paraId="6699B0C5" w14:textId="77777777" w:rsidR="00AC060A" w:rsidRPr="00605771" w:rsidRDefault="00AC060A" w:rsidP="00AC060A">
      <w:pPr>
        <w:pStyle w:val="Retraitcorpsdetexte"/>
      </w:pPr>
      <w:r w:rsidRPr="00605771">
        <w:t xml:space="preserve">Les informations relatives aux prérequis techniques d’utilisation de la plate-forme de dématérialisation, aux certificats de signature électronique, aux formats des fichiers à transmettre, et aux tailles des envois dématérialisés figurent dans </w:t>
      </w:r>
      <w:r>
        <w:t>les conditions générales d’utilisation de la plateforme AWS-Achats</w:t>
      </w:r>
      <w:r w:rsidRPr="00605771">
        <w:t>.</w:t>
      </w:r>
    </w:p>
    <w:p w14:paraId="311F72D9" w14:textId="77777777" w:rsidR="00AC060A" w:rsidRDefault="00AC060A" w:rsidP="00AC060A">
      <w:pPr>
        <w:pStyle w:val="Retraitcorpsdetexte"/>
      </w:pPr>
      <w:r w:rsidRPr="00605771">
        <w:t xml:space="preserve">Les candidats transmettent leur offre en ligne par transmission électronique sécurisée en respectant les modalités formelles indiquées </w:t>
      </w:r>
      <w:r>
        <w:t xml:space="preserve">à l’article 5 des conditions générales d’utilisation de la plateforme AWS-Achats et </w:t>
      </w:r>
      <w:r w:rsidRPr="00605771">
        <w:t>à l’article 3 du présent règlement</w:t>
      </w:r>
      <w:r>
        <w:t xml:space="preserve"> de la consultation</w:t>
      </w:r>
      <w:r w:rsidRPr="00605771">
        <w:t>.</w:t>
      </w:r>
    </w:p>
    <w:p w14:paraId="1E85BD49" w14:textId="77777777" w:rsidR="00AC060A" w:rsidRDefault="00AC060A" w:rsidP="00AC060A">
      <w:pPr>
        <w:pStyle w:val="Retraitcorpsdetexte"/>
      </w:pPr>
    </w:p>
    <w:p w14:paraId="0BBB53D1" w14:textId="77777777" w:rsidR="00AC060A" w:rsidRDefault="00AC060A" w:rsidP="00AC060A">
      <w:pPr>
        <w:pStyle w:val="Titre2"/>
      </w:pPr>
      <w:bookmarkStart w:id="19" w:name="_Toc530473510"/>
      <w:bookmarkStart w:id="20" w:name="_Toc8727955"/>
      <w:r>
        <w:t xml:space="preserve">3.2. </w:t>
      </w:r>
      <w:r w:rsidRPr="000A1448">
        <w:t xml:space="preserve">Signature </w:t>
      </w:r>
      <w:bookmarkEnd w:id="19"/>
      <w:r>
        <w:t>des plis</w:t>
      </w:r>
      <w:bookmarkEnd w:id="20"/>
    </w:p>
    <w:p w14:paraId="2C8B388B" w14:textId="77777777" w:rsidR="00AC060A" w:rsidRPr="00572F6B" w:rsidRDefault="00AC060A" w:rsidP="00AC060A">
      <w:pPr>
        <w:spacing w:after="120"/>
        <w:ind w:firstLine="567"/>
        <w:jc w:val="both"/>
      </w:pPr>
      <w:r w:rsidRPr="007A3E4F">
        <w:rPr>
          <w:b/>
          <w:color w:val="FF0000"/>
          <w:sz w:val="28"/>
          <w:szCs w:val="28"/>
        </w:rPr>
        <w:t>La signature (électronique ou non) des documents lors de la remise des plis n'est pas exigée.</w:t>
      </w:r>
      <w:r>
        <w:rPr>
          <w:b/>
        </w:rPr>
        <w:t xml:space="preserve"> </w:t>
      </w:r>
      <w:r w:rsidRPr="00572F6B">
        <w:t>En répondant à la consultation, le candidat a accepté les conditions de celle-ci.</w:t>
      </w:r>
      <w:r>
        <w:t xml:space="preserve"> </w:t>
      </w:r>
      <w:r w:rsidRPr="00572F6B">
        <w:t>Même non signées, sa candidature et son offre l’engagent, pour la durée prévue dans</w:t>
      </w:r>
      <w:r>
        <w:t xml:space="preserve"> </w:t>
      </w:r>
      <w:r w:rsidRPr="00572F6B">
        <w:t>les documen</w:t>
      </w:r>
      <w:r>
        <w:t xml:space="preserve">ts de consultation. Il ne peut </w:t>
      </w:r>
      <w:r w:rsidRPr="00572F6B">
        <w:t>se désengager pendant ce délai.</w:t>
      </w:r>
    </w:p>
    <w:p w14:paraId="7404E823" w14:textId="77777777" w:rsidR="00AC060A" w:rsidRPr="000A1448" w:rsidRDefault="00AC060A" w:rsidP="00AC060A">
      <w:pPr>
        <w:spacing w:after="120"/>
        <w:ind w:firstLine="567"/>
        <w:jc w:val="both"/>
      </w:pPr>
      <w:r w:rsidRPr="00572F6B">
        <w:rPr>
          <w:b/>
        </w:rPr>
        <w:t>Seule l’offre finale, lors de l’attribution du marché, sera signée</w:t>
      </w:r>
      <w:r>
        <w:t xml:space="preserve"> (</w:t>
      </w:r>
      <w:r w:rsidRPr="000E4BB2">
        <w:rPr>
          <w:i/>
        </w:rPr>
        <w:t>acte d’engagement, convention de groupement, déclaration de soutraitance…</w:t>
      </w:r>
      <w:r>
        <w:t xml:space="preserve">). </w:t>
      </w:r>
      <w:r w:rsidRPr="00572F6B">
        <w:t xml:space="preserve">La signature électronique du marché n'est pas exigée dans le cadre de cette consultation. </w:t>
      </w:r>
      <w:r w:rsidRPr="000A1448">
        <w:t xml:space="preserve">Toutefois, </w:t>
      </w:r>
      <w:r>
        <w:t>si un</w:t>
      </w:r>
      <w:r w:rsidRPr="000A1448">
        <w:t xml:space="preserve"> candidat </w:t>
      </w:r>
      <w:r>
        <w:t xml:space="preserve">souhaite signer électroniquement, il </w:t>
      </w:r>
      <w:r w:rsidRPr="000A1448">
        <w:t>est libre d'utiliser le certificat de son choix si celui-ci est conforme aux obligations</w:t>
      </w:r>
      <w:r>
        <w:t xml:space="preserve"> </w:t>
      </w:r>
      <w:r w:rsidRPr="000A1448">
        <w:t>minimales résultant du RGS. Dans ce cas, il doit transmettre tous les éléments nécessaires à la vérification</w:t>
      </w:r>
      <w:r>
        <w:t xml:space="preserve"> </w:t>
      </w:r>
      <w:r w:rsidRPr="000A1448">
        <w:t>de cette conformité.</w:t>
      </w:r>
    </w:p>
    <w:p w14:paraId="7B4A7707" w14:textId="77777777" w:rsidR="00AC060A" w:rsidRDefault="00AC060A" w:rsidP="00AC060A">
      <w:pPr>
        <w:spacing w:after="120"/>
        <w:ind w:firstLine="567"/>
        <w:jc w:val="both"/>
      </w:pPr>
      <w:r w:rsidRPr="000A1448">
        <w:t>Les frais d'accès au réseau et de recours à la signature électronique sont à la charge des candidats</w:t>
      </w:r>
      <w:r>
        <w:t xml:space="preserve">. </w:t>
      </w:r>
      <w:r w:rsidRPr="007A2A4A">
        <w:t>Les signatures électroniques doivent être conformes à l’Arrêté du 15 juin 2012 : Cet arrêté</w:t>
      </w:r>
      <w:r>
        <w:t xml:space="preserve"> autorise les </w:t>
      </w:r>
      <w:r>
        <w:lastRenderedPageBreak/>
        <w:t>signataires par voie électronique à utiliser le certificat de signature de leur choix, sous réserve de sa conformité au Référentiel Général de Sécurité (</w:t>
      </w:r>
      <w:r>
        <w:rPr>
          <w:rFonts w:ascii="LiberationSerif-BoldItalic" w:hAnsi="LiberationSerif-BoldItalic" w:cs="LiberationSerif-BoldItalic"/>
          <w:b/>
          <w:bCs/>
        </w:rPr>
        <w:t>RGS**</w:t>
      </w:r>
      <w:r>
        <w:t xml:space="preserve">). </w:t>
      </w:r>
    </w:p>
    <w:p w14:paraId="72C55288" w14:textId="77777777" w:rsidR="00AC060A" w:rsidRDefault="00AC060A" w:rsidP="00AC060A">
      <w:pPr>
        <w:spacing w:after="120"/>
        <w:ind w:firstLine="567"/>
        <w:jc w:val="both"/>
      </w:pPr>
      <w:r>
        <w:t>Le signataire utilise l’outil et la norme de signature de son choix, sous réserve de fournir gratuitement les moyens nécessaires à la vérification de cette signature et de son certificat si celui-ci n’est pas encore reconnu par AWS. L’arrêté autorise l’usage d’un parapheur électronique facilitant la signature multiple ou la signature hors plate-forme de l’acheteur public.</w:t>
      </w:r>
    </w:p>
    <w:p w14:paraId="16FC2983" w14:textId="77777777" w:rsidR="00AC060A" w:rsidRPr="000B4866" w:rsidRDefault="00AC060A" w:rsidP="00AC060A">
      <w:pPr>
        <w:spacing w:after="120"/>
        <w:ind w:firstLine="567"/>
        <w:jc w:val="both"/>
      </w:pPr>
      <w:r w:rsidRPr="000B4866">
        <w:t>Le soumissionnaire doit accepter l'horodatage retenu par la plateforme.</w:t>
      </w:r>
    </w:p>
    <w:p w14:paraId="62D1550A" w14:textId="77777777" w:rsidR="00AC060A" w:rsidRPr="000B4866" w:rsidRDefault="00AC060A" w:rsidP="00AC060A">
      <w:pPr>
        <w:spacing w:after="120"/>
        <w:ind w:firstLine="567"/>
        <w:jc w:val="both"/>
      </w:pPr>
      <w:r w:rsidRPr="000B4866">
        <w:t xml:space="preserve">Toute opération effectuée sur le site </w:t>
      </w:r>
      <w:hyperlink r:id="rId14" w:history="1">
        <w:r w:rsidRPr="000B4866">
          <w:rPr>
            <w:b/>
            <w:i/>
          </w:rPr>
          <w:t>http://www.loire.fr/e-marchespublics</w:t>
        </w:r>
      </w:hyperlink>
      <w:r>
        <w:t xml:space="preserve"> </w:t>
      </w:r>
      <w:r w:rsidRPr="000B4866">
        <w:t>sera réputée manifester le consentement du soumissionnaire à l'opération qu'il réalise.</w:t>
      </w:r>
    </w:p>
    <w:p w14:paraId="13B8414B" w14:textId="77777777" w:rsidR="00AC060A" w:rsidRDefault="00AC060A" w:rsidP="00AC060A">
      <w:pPr>
        <w:spacing w:after="120"/>
        <w:ind w:firstLine="567"/>
        <w:jc w:val="both"/>
      </w:pPr>
      <w:r w:rsidRPr="00D6531F">
        <w:t>En cas de difficulté lors de la remise des candidatures ou offres, le candidat est invité à se rapprocher de la hotline technique</w:t>
      </w:r>
      <w:r>
        <w:t xml:space="preserve"> du site précité.</w:t>
      </w:r>
    </w:p>
    <w:p w14:paraId="1EAD99DD" w14:textId="77777777" w:rsidR="00AC060A" w:rsidRDefault="00AC060A" w:rsidP="00AC060A">
      <w:pPr>
        <w:spacing w:after="120"/>
        <w:ind w:firstLine="567"/>
        <w:jc w:val="both"/>
      </w:pPr>
    </w:p>
    <w:bookmarkEnd w:id="14"/>
    <w:bookmarkEnd w:id="18"/>
    <w:p w14:paraId="41A7B429" w14:textId="77777777" w:rsidR="006B6420" w:rsidRDefault="006B6420" w:rsidP="006B6420">
      <w:pPr>
        <w:pStyle w:val="Titre2"/>
      </w:pPr>
      <w:r>
        <w:t xml:space="preserve">3.3 - Contenu des </w:t>
      </w:r>
      <w:r w:rsidR="00001286">
        <w:t>plis</w:t>
      </w:r>
    </w:p>
    <w:p w14:paraId="59B7516D" w14:textId="2BAA4A7A" w:rsidR="00293EDE" w:rsidRPr="00635E21" w:rsidRDefault="00293EDE" w:rsidP="00293EDE">
      <w:pPr>
        <w:spacing w:after="120"/>
        <w:ind w:firstLine="708"/>
        <w:jc w:val="both"/>
        <w:rPr>
          <w:b/>
          <w:i/>
        </w:rPr>
      </w:pPr>
      <w:r w:rsidRPr="00915D29">
        <w:t xml:space="preserve">Chaque candidat aura à produire un dossier complet comprenant les pièces suivantes. Il peut également utiliser les formulaires DC1 (lettre de candidature) et DC2 (déclaration du candidat) ou le Document Unique de Marché Européen (DUME) pour présenter sa candidature. Ces documents sont disponibles gratuitement sur le site </w:t>
      </w:r>
      <w:hyperlink r:id="rId15" w:history="1">
        <w:r w:rsidRPr="002E0672">
          <w:rPr>
            <w:b/>
            <w:i/>
            <w:color w:val="002060"/>
          </w:rPr>
          <w:t>www.economie.gouv.fr</w:t>
        </w:r>
      </w:hyperlink>
      <w:r w:rsidRPr="002E0672">
        <w:rPr>
          <w:b/>
          <w:i/>
          <w:color w:val="002060"/>
        </w:rPr>
        <w:t xml:space="preserve">. </w:t>
      </w:r>
    </w:p>
    <w:p w14:paraId="68BB95D7" w14:textId="77777777" w:rsidR="00293EDE" w:rsidRDefault="00293EDE" w:rsidP="00293EDE">
      <w:pPr>
        <w:pStyle w:val="Titre3"/>
      </w:pPr>
      <w:bookmarkStart w:id="21" w:name="_Toc228608746"/>
      <w:r>
        <w:t>3.3.</w:t>
      </w:r>
      <w:r w:rsidRPr="00A70CE2">
        <w:t xml:space="preserve">1 - Les pièces </w:t>
      </w:r>
      <w:r>
        <w:t>relatives à la candidature</w:t>
      </w:r>
      <w:r w:rsidRPr="00A70CE2">
        <w:t xml:space="preserve"> :</w:t>
      </w:r>
      <w:bookmarkEnd w:id="21"/>
    </w:p>
    <w:p w14:paraId="7F7051BD" w14:textId="58F72A8B" w:rsidR="00293EDE" w:rsidRPr="008F26CA" w:rsidRDefault="00293EDE" w:rsidP="00293EDE">
      <w:pPr>
        <w:numPr>
          <w:ilvl w:val="0"/>
          <w:numId w:val="28"/>
        </w:numPr>
        <w:tabs>
          <w:tab w:val="num" w:pos="414"/>
          <w:tab w:val="num" w:pos="720"/>
          <w:tab w:val="num" w:pos="834"/>
        </w:tabs>
        <w:spacing w:after="120"/>
        <w:ind w:left="426" w:hanging="420"/>
        <w:jc w:val="both"/>
      </w:pPr>
      <w:r w:rsidRPr="008F26CA">
        <w:t>Une lettre de candidature et habilitation du mandataire par ses cotra</w:t>
      </w:r>
      <w:r>
        <w:t xml:space="preserve">itants dûment </w:t>
      </w:r>
      <w:r w:rsidR="002E0672">
        <w:t>remplie</w:t>
      </w:r>
      <w:r w:rsidR="002E0672" w:rsidRPr="008F26CA">
        <w:t xml:space="preserve"> ;</w:t>
      </w:r>
    </w:p>
    <w:p w14:paraId="12FCAA70" w14:textId="552EFA07" w:rsidR="00293EDE" w:rsidRPr="00915D29" w:rsidRDefault="00293EDE" w:rsidP="00293EDE">
      <w:pPr>
        <w:numPr>
          <w:ilvl w:val="0"/>
          <w:numId w:val="28"/>
        </w:numPr>
        <w:tabs>
          <w:tab w:val="num" w:pos="414"/>
          <w:tab w:val="num" w:pos="720"/>
          <w:tab w:val="num" w:pos="834"/>
        </w:tabs>
        <w:spacing w:after="120"/>
        <w:ind w:left="426" w:hanging="420"/>
        <w:jc w:val="both"/>
      </w:pPr>
      <w:r w:rsidRPr="00915D29">
        <w:t xml:space="preserve">Les renseignements concernant la situation juridique de l’entreprise : </w:t>
      </w:r>
    </w:p>
    <w:p w14:paraId="02233806" w14:textId="77777777" w:rsidR="00293EDE" w:rsidRPr="00915D29" w:rsidRDefault="00293EDE" w:rsidP="00293EDE">
      <w:pPr>
        <w:numPr>
          <w:ilvl w:val="0"/>
          <w:numId w:val="29"/>
        </w:numPr>
        <w:ind w:left="1066" w:hanging="357"/>
        <w:jc w:val="both"/>
        <w:rPr>
          <w:i/>
        </w:rPr>
      </w:pPr>
      <w:r w:rsidRPr="00915D29">
        <w:rPr>
          <w:i/>
        </w:rPr>
        <w:t xml:space="preserve">Déclaration sur l’honneur pour justifier que le candidat n’entre dans aucun des cas des interdictions de soumissionner </w:t>
      </w:r>
    </w:p>
    <w:p w14:paraId="1C28ED89" w14:textId="77777777" w:rsidR="00293EDE" w:rsidRPr="00915D29" w:rsidRDefault="00293EDE" w:rsidP="00293EDE">
      <w:pPr>
        <w:numPr>
          <w:ilvl w:val="0"/>
          <w:numId w:val="29"/>
        </w:numPr>
        <w:spacing w:after="120"/>
        <w:ind w:left="1066" w:hanging="357"/>
        <w:jc w:val="both"/>
        <w:rPr>
          <w:i/>
        </w:rPr>
      </w:pPr>
      <w:r w:rsidRPr="00915D29">
        <w:rPr>
          <w:i/>
        </w:rPr>
        <w:t xml:space="preserve">Renseignements sur le respect de l’obligation d’emploi mentionnée aux articles L. 5212-1 à L. 5212-11 du Code du travail ; </w:t>
      </w:r>
    </w:p>
    <w:p w14:paraId="692D72D1" w14:textId="77777777" w:rsidR="00293EDE" w:rsidRPr="009C007F" w:rsidRDefault="00293EDE" w:rsidP="00293EDE">
      <w:pPr>
        <w:numPr>
          <w:ilvl w:val="0"/>
          <w:numId w:val="28"/>
        </w:numPr>
        <w:tabs>
          <w:tab w:val="num" w:pos="414"/>
          <w:tab w:val="num" w:pos="720"/>
          <w:tab w:val="num" w:pos="834"/>
        </w:tabs>
        <w:spacing w:after="120"/>
        <w:ind w:left="426" w:hanging="420"/>
        <w:jc w:val="both"/>
      </w:pPr>
      <w:r w:rsidRPr="009C007F">
        <w:t>Le document relatif au pouvoir de la personne habilitée à engager la société ;</w:t>
      </w:r>
    </w:p>
    <w:p w14:paraId="0F9AA8CD" w14:textId="18021F48" w:rsidR="00293EDE" w:rsidRPr="00915D29" w:rsidRDefault="00293EDE" w:rsidP="00293EDE">
      <w:pPr>
        <w:numPr>
          <w:ilvl w:val="0"/>
          <w:numId w:val="28"/>
        </w:numPr>
        <w:tabs>
          <w:tab w:val="num" w:pos="414"/>
          <w:tab w:val="num" w:pos="720"/>
          <w:tab w:val="num" w:pos="834"/>
        </w:tabs>
        <w:spacing w:after="120"/>
        <w:ind w:left="426" w:hanging="420"/>
        <w:jc w:val="both"/>
      </w:pPr>
      <w:r w:rsidRPr="00915D29">
        <w:t>Les renseignements concernant la capacité économique et financière de l’entreprise</w:t>
      </w:r>
      <w:r w:rsidR="00AC060A">
        <w:t xml:space="preserve"> </w:t>
      </w:r>
      <w:r w:rsidRPr="00915D29">
        <w:t xml:space="preserve">: </w:t>
      </w:r>
      <w:r w:rsidRPr="00FB0194">
        <w:t>Déclaration concernant le</w:t>
      </w:r>
      <w:r w:rsidRPr="00915D29">
        <w:rPr>
          <w:i/>
        </w:rPr>
        <w:t xml:space="preserve"> chiffre d’affaires global et le chiffre d’affaires concernant les travaux objet du contrat, réalisés au cours des trois derniers exercices disponibles</w:t>
      </w:r>
      <w:r w:rsidRPr="00915D29">
        <w:t xml:space="preserve"> ; </w:t>
      </w:r>
    </w:p>
    <w:p w14:paraId="3B4A7107" w14:textId="5C48ECF5" w:rsidR="00293EDE" w:rsidRDefault="00293EDE" w:rsidP="00293EDE">
      <w:pPr>
        <w:numPr>
          <w:ilvl w:val="0"/>
          <w:numId w:val="28"/>
        </w:numPr>
        <w:tabs>
          <w:tab w:val="num" w:pos="414"/>
          <w:tab w:val="num" w:pos="720"/>
          <w:tab w:val="num" w:pos="834"/>
        </w:tabs>
        <w:spacing w:after="120"/>
        <w:ind w:left="426" w:hanging="420"/>
        <w:jc w:val="both"/>
      </w:pPr>
      <w:r w:rsidRPr="00915D29">
        <w:t xml:space="preserve">Les renseignements concernant les références professionnelles et la capacité technique de </w:t>
      </w:r>
      <w:r w:rsidR="002E0672" w:rsidRPr="00915D29">
        <w:t>l’entreprise :</w:t>
      </w:r>
      <w:r w:rsidRPr="00915D29">
        <w:t xml:space="preserve"> </w:t>
      </w:r>
    </w:p>
    <w:p w14:paraId="31DEE7FE" w14:textId="77777777" w:rsidR="00293EDE" w:rsidRDefault="00293EDE" w:rsidP="00293EDE">
      <w:pPr>
        <w:numPr>
          <w:ilvl w:val="0"/>
          <w:numId w:val="29"/>
        </w:numPr>
        <w:jc w:val="both"/>
        <w:rPr>
          <w:i/>
        </w:rPr>
      </w:pPr>
      <w:r w:rsidRPr="00FB0194">
        <w:rPr>
          <w:i/>
        </w:rPr>
        <w:t>Présentation générale de l’entreprise indiquant les moyens en matériels et personnels, la structure, les certificats de qualification professionnelle complets en état de validité.</w:t>
      </w:r>
    </w:p>
    <w:p w14:paraId="4F76DBEE" w14:textId="77777777" w:rsidR="00293EDE" w:rsidRDefault="00293EDE" w:rsidP="00293EDE">
      <w:pPr>
        <w:numPr>
          <w:ilvl w:val="0"/>
          <w:numId w:val="29"/>
        </w:numPr>
        <w:jc w:val="both"/>
        <w:rPr>
          <w:i/>
        </w:rPr>
      </w:pPr>
      <w:r w:rsidRPr="00915D29">
        <w:rPr>
          <w:i/>
        </w:rPr>
        <w:t xml:space="preserve">Indication des titres d’études et professionnels de l’opérateur économique et/ou des cadres de l’entreprise, et notamment des responsables de prestation de services ou de conduite des travaux de même nature que celle du contrat ; </w:t>
      </w:r>
    </w:p>
    <w:p w14:paraId="1DE01F71" w14:textId="77777777" w:rsidR="008B75C4" w:rsidRPr="00915D29" w:rsidRDefault="008B75C4" w:rsidP="00293EDE">
      <w:pPr>
        <w:numPr>
          <w:ilvl w:val="0"/>
          <w:numId w:val="29"/>
        </w:numPr>
        <w:jc w:val="both"/>
        <w:rPr>
          <w:i/>
        </w:rPr>
      </w:pPr>
      <w:r>
        <w:rPr>
          <w:i/>
        </w:rPr>
        <w:t xml:space="preserve">Les </w:t>
      </w:r>
      <w:r w:rsidRPr="008B75C4">
        <w:rPr>
          <w:i/>
        </w:rPr>
        <w:t>Certificats de qualification professionnelle</w:t>
      </w:r>
      <w:r>
        <w:rPr>
          <w:i/>
        </w:rPr>
        <w:t> ;</w:t>
      </w:r>
    </w:p>
    <w:p w14:paraId="3A22EDB2" w14:textId="77777777" w:rsidR="00293EDE" w:rsidRPr="00FB0194" w:rsidRDefault="00293EDE" w:rsidP="00293EDE">
      <w:pPr>
        <w:numPr>
          <w:ilvl w:val="0"/>
          <w:numId w:val="29"/>
        </w:numPr>
        <w:jc w:val="both"/>
        <w:rPr>
          <w:i/>
        </w:rPr>
      </w:pPr>
      <w:r w:rsidRPr="00FB0194">
        <w:rPr>
          <w:i/>
        </w:rPr>
        <w:t>Présentation d’une liste de références certifiée exacte et sincère par le dirigeant de l’entreprise des principales prestations de même nature que celles objet de la présente consultation et d’importance au moins similaire (sur les trois dernières années) indiquant, si possible, la date, le montant et le destinataire public ou privé.</w:t>
      </w:r>
      <w:r>
        <w:rPr>
          <w:i/>
        </w:rPr>
        <w:t xml:space="preserve"> Cette liste pourra être appuyée </w:t>
      </w:r>
      <w:r w:rsidRPr="00915D29">
        <w:rPr>
          <w:i/>
        </w:rPr>
        <w:t>d’attestations de bonne exécution pour les travaux les plus importants. Ces attestations indiquent le montant, l’époque et le lieu d’exécution des travaux et précisent s’ils ont été effectués selon les règles de l’art et menés régulièrement à bonne fin ;</w:t>
      </w:r>
    </w:p>
    <w:p w14:paraId="69058F9E" w14:textId="77777777" w:rsidR="00293EDE" w:rsidRPr="00FB0194" w:rsidRDefault="00293EDE" w:rsidP="00293EDE">
      <w:pPr>
        <w:jc w:val="both"/>
        <w:rPr>
          <w:i/>
        </w:rPr>
      </w:pPr>
    </w:p>
    <w:p w14:paraId="156384F5" w14:textId="77777777" w:rsidR="00293EDE" w:rsidRPr="00FC7D70" w:rsidRDefault="00293EDE" w:rsidP="00293EDE">
      <w:pPr>
        <w:numPr>
          <w:ilvl w:val="0"/>
          <w:numId w:val="28"/>
        </w:numPr>
        <w:tabs>
          <w:tab w:val="num" w:pos="414"/>
          <w:tab w:val="num" w:pos="720"/>
          <w:tab w:val="num" w:pos="834"/>
        </w:tabs>
        <w:spacing w:after="120"/>
        <w:ind w:left="426" w:hanging="420"/>
        <w:jc w:val="both"/>
      </w:pPr>
      <w:r>
        <w:t>Une attestation d’assurance</w:t>
      </w:r>
      <w:r w:rsidRPr="00FC7D70">
        <w:t xml:space="preserve"> de responsabilité civile en cours de validité.</w:t>
      </w:r>
    </w:p>
    <w:p w14:paraId="25F05557" w14:textId="77777777" w:rsidR="00293EDE" w:rsidRDefault="00293EDE" w:rsidP="00293EDE">
      <w:pPr>
        <w:spacing w:after="120"/>
        <w:ind w:firstLine="708"/>
        <w:jc w:val="both"/>
      </w:pPr>
    </w:p>
    <w:p w14:paraId="1006B623" w14:textId="77777777" w:rsidR="00293EDE" w:rsidRPr="00915D29" w:rsidRDefault="00293EDE" w:rsidP="00293EDE">
      <w:pPr>
        <w:spacing w:after="120"/>
        <w:ind w:firstLine="708"/>
        <w:jc w:val="both"/>
      </w:pPr>
      <w:r w:rsidRPr="00915D29">
        <w:lastRenderedPageBreak/>
        <w:t xml:space="preserve">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 </w:t>
      </w:r>
    </w:p>
    <w:p w14:paraId="6C8613C9" w14:textId="77777777" w:rsidR="00293EDE" w:rsidRDefault="00293EDE" w:rsidP="00293EDE">
      <w:pPr>
        <w:jc w:val="both"/>
        <w:rPr>
          <w:b/>
          <w:u w:val="single"/>
        </w:rPr>
      </w:pPr>
    </w:p>
    <w:p w14:paraId="6EB1F343" w14:textId="77777777" w:rsidR="00293EDE" w:rsidRDefault="00293EDE" w:rsidP="00293EDE">
      <w:pPr>
        <w:jc w:val="both"/>
      </w:pPr>
      <w:r w:rsidRPr="00A70CE2">
        <w:rPr>
          <w:b/>
          <w:u w:val="single"/>
        </w:rPr>
        <w:t>NOTA</w:t>
      </w:r>
      <w:r>
        <w:rPr>
          <w:b/>
          <w:u w:val="single"/>
        </w:rPr>
        <w:t xml:space="preserve"> BENE</w:t>
      </w:r>
      <w:r w:rsidRPr="00A70CE2">
        <w:rPr>
          <w:b/>
          <w:u w:val="single"/>
        </w:rPr>
        <w:t> :</w:t>
      </w:r>
      <w:r w:rsidRPr="00A70CE2">
        <w:t xml:space="preserve"> </w:t>
      </w:r>
    </w:p>
    <w:p w14:paraId="3BCE4B40" w14:textId="48DA684A" w:rsidR="00293EDE" w:rsidRDefault="00293EDE" w:rsidP="00293EDE">
      <w:pPr>
        <w:numPr>
          <w:ilvl w:val="0"/>
          <w:numId w:val="27"/>
        </w:numPr>
        <w:jc w:val="both"/>
      </w:pPr>
      <w:r w:rsidRPr="00A70CE2">
        <w:rPr>
          <w:i/>
        </w:rPr>
        <w:t xml:space="preserve">Avant de procéder à l’examen des candidatures, si la personne responsable du marché constate que les pièces visées ci-dessus sont manquantes ou incomplètes, elle peut décider de demander à tous les candidats concernés de produire ou compléter ces pièces dans un délai de </w:t>
      </w:r>
      <w:r w:rsidR="00AC060A">
        <w:rPr>
          <w:i/>
        </w:rPr>
        <w:t>6</w:t>
      </w:r>
      <w:r>
        <w:rPr>
          <w:i/>
        </w:rPr>
        <w:t xml:space="preserve"> (</w:t>
      </w:r>
      <w:r w:rsidR="00AC060A">
        <w:rPr>
          <w:i/>
        </w:rPr>
        <w:t>six</w:t>
      </w:r>
      <w:r>
        <w:rPr>
          <w:i/>
        </w:rPr>
        <w:t>)</w:t>
      </w:r>
      <w:r w:rsidRPr="00A70CE2">
        <w:rPr>
          <w:i/>
        </w:rPr>
        <w:t xml:space="preserve"> jours</w:t>
      </w:r>
      <w:r w:rsidRPr="00A70CE2">
        <w:t>.</w:t>
      </w:r>
    </w:p>
    <w:p w14:paraId="74299E1A" w14:textId="77777777" w:rsidR="00293EDE" w:rsidRPr="00A70CE2" w:rsidRDefault="00293EDE" w:rsidP="00293EDE">
      <w:pPr>
        <w:jc w:val="both"/>
      </w:pPr>
    </w:p>
    <w:p w14:paraId="7BA35310" w14:textId="482C93F3" w:rsidR="00293EDE" w:rsidRPr="008F26CA" w:rsidRDefault="00293EDE" w:rsidP="00293EDE">
      <w:pPr>
        <w:numPr>
          <w:ilvl w:val="0"/>
          <w:numId w:val="27"/>
        </w:numPr>
        <w:spacing w:after="120" w:line="240" w:lineRule="atLeast"/>
        <w:jc w:val="both"/>
        <w:rPr>
          <w:i/>
          <w:iCs/>
        </w:rPr>
      </w:pPr>
      <w:r w:rsidRPr="008F26CA">
        <w:rPr>
          <w:i/>
          <w:iCs/>
        </w:rPr>
        <w:t>Si le candidat retenu pour l’attribution du marché a fourni à l’appui de son offre l’attestation sur l’honneur justifiant qu’il a satisfait aux obligations fiscales et sociales, il devra, dans un délai de dix (10) jours à compter de la date de réception du courrier de l’administration l’informant de cette décision, fournir les attestations et les certificats délivrés par les administrations et organismes compétents prouvant que le candidat est à jour de ses obligations fiscales et sociales ou documents équivalents en cas de candidat étranger et les pièces mentionnées à l’article R324-4 ou R324-7 du Code du Travail.</w:t>
      </w:r>
      <w:r>
        <w:rPr>
          <w:i/>
          <w:iCs/>
        </w:rPr>
        <w:t xml:space="preserve"> </w:t>
      </w:r>
      <w:r w:rsidRPr="008F26CA">
        <w:rPr>
          <w:i/>
          <w:iCs/>
        </w:rPr>
        <w:t>Si les documents ne sont pas reçus par la commune de Lorette dans le délai précité, son offre sera rejetée et l’élimination du candidat est prononcée par le pouvoir adjudicateur, laquelle s’adressera au candidat classé immédiatement après.</w:t>
      </w:r>
    </w:p>
    <w:p w14:paraId="43B68453" w14:textId="77777777" w:rsidR="00293EDE" w:rsidRPr="00A70CE2" w:rsidRDefault="00293EDE" w:rsidP="00293EDE">
      <w:pPr>
        <w:spacing w:after="120"/>
      </w:pPr>
    </w:p>
    <w:p w14:paraId="4BFF3334" w14:textId="77777777" w:rsidR="006B6420" w:rsidRPr="00A70CE2" w:rsidRDefault="006B6420" w:rsidP="006B6420">
      <w:pPr>
        <w:pStyle w:val="Titre3"/>
      </w:pPr>
      <w:r>
        <w:t>3.3.</w:t>
      </w:r>
      <w:r w:rsidRPr="00A70CE2">
        <w:t xml:space="preserve">2 </w:t>
      </w:r>
      <w:r w:rsidR="001C133E">
        <w:t>–</w:t>
      </w:r>
      <w:r w:rsidRPr="00A70CE2">
        <w:t xml:space="preserve"> </w:t>
      </w:r>
      <w:r w:rsidR="001C133E">
        <w:t>Les pièces relatives à l’offre</w:t>
      </w:r>
      <w:r w:rsidRPr="00A70CE2">
        <w:t> :</w:t>
      </w:r>
    </w:p>
    <w:p w14:paraId="185C1D92" w14:textId="7B417437" w:rsidR="006B6420" w:rsidRPr="00A70CE2" w:rsidRDefault="006B6420" w:rsidP="008D153C">
      <w:pPr>
        <w:numPr>
          <w:ilvl w:val="0"/>
          <w:numId w:val="26"/>
        </w:numPr>
        <w:tabs>
          <w:tab w:val="left" w:pos="709"/>
        </w:tabs>
        <w:spacing w:after="120"/>
        <w:ind w:left="0" w:firstLine="426"/>
        <w:jc w:val="both"/>
      </w:pPr>
      <w:r w:rsidRPr="00A70CE2">
        <w:rPr>
          <w:b/>
        </w:rPr>
        <w:t xml:space="preserve">Le </w:t>
      </w:r>
      <w:r w:rsidR="008D153C" w:rsidRPr="00F43CAD">
        <w:rPr>
          <w:b/>
        </w:rPr>
        <w:t xml:space="preserve">document </w:t>
      </w:r>
      <w:r w:rsidR="00AC060A">
        <w:rPr>
          <w:b/>
        </w:rPr>
        <w:t>d’accord-cadre</w:t>
      </w:r>
      <w:r w:rsidR="008D153C" w:rsidRPr="00386024">
        <w:rPr>
          <w:b/>
        </w:rPr>
        <w:t xml:space="preserve"> valant Acte d'Engagement et Cahier des Clauses Administratives Particulières (C.C.A.P.)</w:t>
      </w:r>
      <w:r w:rsidRPr="00A70CE2">
        <w:t xml:space="preserve"> </w:t>
      </w:r>
      <w:r w:rsidR="008D153C">
        <w:t xml:space="preserve">complété </w:t>
      </w:r>
      <w:r w:rsidRPr="00A70CE2">
        <w:t>par les représentants qualifiés des entreprises ayant vocation à être titulaire du marché.</w:t>
      </w:r>
    </w:p>
    <w:p w14:paraId="20E72F0D" w14:textId="7257DF74" w:rsidR="006B6420" w:rsidRDefault="00001286" w:rsidP="008D153C">
      <w:pPr>
        <w:numPr>
          <w:ilvl w:val="0"/>
          <w:numId w:val="26"/>
        </w:numPr>
        <w:tabs>
          <w:tab w:val="left" w:pos="709"/>
        </w:tabs>
        <w:spacing w:after="120"/>
        <w:ind w:left="0" w:firstLine="426"/>
        <w:jc w:val="both"/>
      </w:pPr>
      <w:r w:rsidRPr="001C133E">
        <w:rPr>
          <w:b/>
        </w:rPr>
        <w:t>Le</w:t>
      </w:r>
      <w:r w:rsidRPr="00A70CE2">
        <w:t xml:space="preserve"> </w:t>
      </w:r>
      <w:r w:rsidRPr="00A70CE2">
        <w:rPr>
          <w:b/>
        </w:rPr>
        <w:t>Bordereau des prix unitaires – Descriptif Quantitatif Estimatif</w:t>
      </w:r>
      <w:r w:rsidRPr="00A70CE2">
        <w:t xml:space="preserve"> </w:t>
      </w:r>
      <w:r w:rsidR="008D153C">
        <w:t>complété et signé</w:t>
      </w:r>
      <w:r w:rsidR="008D153C" w:rsidRPr="00A70CE2">
        <w:t xml:space="preserve"> </w:t>
      </w:r>
      <w:r w:rsidRPr="00A70CE2">
        <w:t xml:space="preserve">par les </w:t>
      </w:r>
      <w:r w:rsidR="006B6420" w:rsidRPr="00A70CE2">
        <w:t>représentants qualifiés des entreprises ayant vocation à être titulaire du marché ;</w:t>
      </w:r>
    </w:p>
    <w:p w14:paraId="0C5E30E1" w14:textId="74BFD5A8" w:rsidR="00AC060A" w:rsidRPr="00D2089F" w:rsidRDefault="00AC060A" w:rsidP="00AC060A">
      <w:pPr>
        <w:numPr>
          <w:ilvl w:val="0"/>
          <w:numId w:val="26"/>
        </w:numPr>
        <w:tabs>
          <w:tab w:val="left" w:pos="709"/>
        </w:tabs>
        <w:spacing w:after="120"/>
        <w:ind w:left="0" w:firstLine="426"/>
        <w:jc w:val="both"/>
        <w:rPr>
          <w:bCs/>
        </w:rPr>
      </w:pPr>
      <w:r w:rsidRPr="00AC060A">
        <w:rPr>
          <w:b/>
        </w:rPr>
        <w:t>Le</w:t>
      </w:r>
      <w:r w:rsidRPr="009D5934">
        <w:rPr>
          <w:b/>
        </w:rPr>
        <w:t xml:space="preserve"> Mémoire technique du candidat</w:t>
      </w:r>
      <w:r w:rsidRPr="00AC060A">
        <w:rPr>
          <w:b/>
        </w:rPr>
        <w:t xml:space="preserve"> </w:t>
      </w:r>
      <w:r w:rsidRPr="00AC060A">
        <w:rPr>
          <w:bCs/>
        </w:rPr>
        <w:t xml:space="preserve">précisant les renseignements demandés selon le cadre de </w:t>
      </w:r>
      <w:r w:rsidRPr="00D2089F">
        <w:rPr>
          <w:bCs/>
        </w:rPr>
        <w:t>mémoire technique en annexe du présent règlement de la consultation.</w:t>
      </w:r>
      <w:r w:rsidR="002D6462" w:rsidRPr="00D2089F">
        <w:rPr>
          <w:bCs/>
        </w:rPr>
        <w:t xml:space="preserve"> Les candidats présentent un plan de prévention des risques en annexe du mémoire technique. </w:t>
      </w:r>
      <w:r w:rsidR="002D6462" w:rsidRPr="00D2089F">
        <w:rPr>
          <w:bCs/>
          <w:color w:val="FF0000"/>
          <w:u w:val="single"/>
        </w:rPr>
        <w:t>Le mémoire ne devra pas dépasser 12 pages format A4 (hors annexes). Au-delà de 12 pages, les feuilles ne seront pas analysées</w:t>
      </w:r>
      <w:r w:rsidR="002D6462" w:rsidRPr="00D2089F">
        <w:rPr>
          <w:bCs/>
        </w:rPr>
        <w:t>.</w:t>
      </w:r>
    </w:p>
    <w:p w14:paraId="6004C45C" w14:textId="77777777" w:rsidR="00001286" w:rsidRDefault="00001286" w:rsidP="006B6420">
      <w:pPr>
        <w:spacing w:after="120"/>
        <w:ind w:firstLine="708"/>
      </w:pPr>
    </w:p>
    <w:p w14:paraId="0EAC1785" w14:textId="43B7214A" w:rsidR="0057310F" w:rsidRDefault="00001286" w:rsidP="00302B71">
      <w:pPr>
        <w:spacing w:after="120"/>
        <w:ind w:firstLine="708"/>
        <w:jc w:val="both"/>
        <w:rPr>
          <w:b/>
          <w:bCs/>
          <w:i/>
          <w:iCs/>
          <w:u w:val="thick" w:color="4F81BD"/>
        </w:rPr>
      </w:pPr>
      <w:r w:rsidRPr="00C01E30">
        <w:t>L’attention des concurrents est attirée sur le fait que toute offre incomplète sera immédiatement écartée.</w:t>
      </w:r>
      <w:bookmarkStart w:id="22" w:name="_Toc339975107"/>
      <w:r w:rsidR="00302B71">
        <w:t xml:space="preserve"> </w:t>
      </w:r>
      <w:r w:rsidR="0057310F">
        <w:br w:type="page"/>
      </w:r>
    </w:p>
    <w:p w14:paraId="5B685FCF" w14:textId="7134B90D" w:rsidR="004A3C23" w:rsidRPr="006B0E9B" w:rsidRDefault="004A3C23" w:rsidP="00B01252">
      <w:pPr>
        <w:pStyle w:val="Titre1"/>
      </w:pPr>
      <w:bookmarkStart w:id="23" w:name="_Toc61431040"/>
      <w:r w:rsidRPr="006B0E9B">
        <w:lastRenderedPageBreak/>
        <w:t>ARTICLE 4 - JUGEMENT DES OFFRES</w:t>
      </w:r>
      <w:bookmarkEnd w:id="22"/>
      <w:bookmarkEnd w:id="23"/>
    </w:p>
    <w:p w14:paraId="4E306050" w14:textId="77777777" w:rsidR="005A080E" w:rsidRPr="001F7B07" w:rsidRDefault="005A080E" w:rsidP="005A080E">
      <w:pPr>
        <w:spacing w:after="120"/>
        <w:ind w:firstLine="708"/>
        <w:jc w:val="both"/>
      </w:pPr>
      <w:r w:rsidRPr="001F7B07">
        <w:t xml:space="preserve">Les critères intervenant pour la </w:t>
      </w:r>
      <w:r>
        <w:t>sélection des candidatures sont</w:t>
      </w:r>
      <w:r w:rsidRPr="001F7B07">
        <w:t xml:space="preserve"> les garanties et capac</w:t>
      </w:r>
      <w:r>
        <w:t>ités techniques et financières.</w:t>
      </w:r>
    </w:p>
    <w:p w14:paraId="30EBCE48" w14:textId="77777777" w:rsidR="005A080E" w:rsidRPr="001F7B07" w:rsidRDefault="005A080E" w:rsidP="005A080E">
      <w:pPr>
        <w:spacing w:after="120"/>
        <w:ind w:firstLine="708"/>
        <w:jc w:val="both"/>
      </w:pPr>
      <w:r w:rsidRPr="001F7B07">
        <w:t>Les critères retenus pour le jugement des offres seront, par ordre d’importance relative décroissante, les suivants :</w:t>
      </w:r>
    </w:p>
    <w:p w14:paraId="6155653D" w14:textId="3623BE72" w:rsidR="002404F8" w:rsidRPr="009A06F0" w:rsidRDefault="002404F8" w:rsidP="002404F8">
      <w:pPr>
        <w:numPr>
          <w:ilvl w:val="0"/>
          <w:numId w:val="22"/>
        </w:numPr>
        <w:tabs>
          <w:tab w:val="left" w:pos="1134"/>
        </w:tabs>
        <w:autoSpaceDE w:val="0"/>
        <w:autoSpaceDN w:val="0"/>
        <w:adjustRightInd w:val="0"/>
        <w:spacing w:before="120" w:after="120"/>
        <w:ind w:left="0" w:firstLine="567"/>
        <w:jc w:val="both"/>
        <w:rPr>
          <w:b/>
          <w:bCs/>
        </w:rPr>
      </w:pPr>
      <w:r w:rsidRPr="009A06F0">
        <w:rPr>
          <w:b/>
          <w:bCs/>
          <w:u w:val="single"/>
        </w:rPr>
        <w:t>Le prix des prestations</w:t>
      </w:r>
      <w:r w:rsidRPr="009A06F0">
        <w:rPr>
          <w:b/>
          <w:bCs/>
        </w:rPr>
        <w:t xml:space="preserve">, </w:t>
      </w:r>
      <w:r w:rsidRPr="009A06F0">
        <w:rPr>
          <w:bCs/>
        </w:rPr>
        <w:t xml:space="preserve">noté sur </w:t>
      </w:r>
      <w:r w:rsidR="00AC060A">
        <w:rPr>
          <w:bCs/>
        </w:rPr>
        <w:t>20</w:t>
      </w:r>
      <w:r w:rsidRPr="009A06F0">
        <w:rPr>
          <w:bCs/>
        </w:rPr>
        <w:t xml:space="preserve"> points (</w:t>
      </w:r>
      <w:r w:rsidRPr="009A06F0">
        <w:rPr>
          <w:bCs/>
          <w:i/>
        </w:rPr>
        <w:t xml:space="preserve">coefficient </w:t>
      </w:r>
      <w:r w:rsidR="00FF52A2">
        <w:rPr>
          <w:bCs/>
          <w:i/>
        </w:rPr>
        <w:t>40</w:t>
      </w:r>
      <w:r w:rsidRPr="009A06F0">
        <w:rPr>
          <w:bCs/>
          <w:i/>
        </w:rPr>
        <w:t>%)</w:t>
      </w:r>
      <w:r w:rsidRPr="009A06F0">
        <w:rPr>
          <w:bCs/>
        </w:rPr>
        <w:t xml:space="preserve"> dans l’ordre décroissant, depuis le prix le plus bas (Total du DQE annuel), selon le mode de calcul suivant :</w:t>
      </w:r>
    </w:p>
    <w:p w14:paraId="2419C122" w14:textId="19959D18" w:rsidR="002404F8" w:rsidRPr="00873068" w:rsidRDefault="002404F8" w:rsidP="002404F8">
      <w:pPr>
        <w:pStyle w:val="Titre4"/>
        <w:rPr>
          <w:b w:val="0"/>
          <w:bCs w:val="0"/>
          <w:u w:val="none"/>
          <w:lang w:val="nl-NL"/>
        </w:rPr>
      </w:pPr>
      <w:r w:rsidRPr="00873068">
        <w:rPr>
          <w:b w:val="0"/>
          <w:bCs w:val="0"/>
          <w:u w:val="none"/>
        </w:rPr>
        <w:t>Note</w:t>
      </w:r>
      <w:r w:rsidRPr="00873068">
        <w:rPr>
          <w:b w:val="0"/>
          <w:bCs w:val="0"/>
          <w:u w:val="none"/>
          <w:lang w:val="nl-NL"/>
        </w:rPr>
        <w:t xml:space="preserve"> </w:t>
      </w:r>
      <w:r w:rsidRPr="00873068">
        <w:rPr>
          <w:b w:val="0"/>
          <w:bCs w:val="0"/>
          <w:u w:val="none"/>
          <w:vertAlign w:val="subscript"/>
          <w:lang w:val="nl-NL"/>
        </w:rPr>
        <w:t>X</w:t>
      </w:r>
      <w:r w:rsidRPr="00873068">
        <w:rPr>
          <w:b w:val="0"/>
          <w:bCs w:val="0"/>
          <w:u w:val="none"/>
          <w:lang w:val="nl-NL"/>
        </w:rPr>
        <w:t xml:space="preserve"> = (</w:t>
      </w:r>
      <w:r w:rsidR="00873068" w:rsidRPr="00873068">
        <w:rPr>
          <w:b w:val="0"/>
          <w:bCs w:val="0"/>
          <w:u w:val="none"/>
          <w:lang w:val="nl-NL"/>
        </w:rPr>
        <w:t xml:space="preserve">P </w:t>
      </w:r>
      <w:r w:rsidR="00873068" w:rsidRPr="00873068">
        <w:rPr>
          <w:b w:val="0"/>
          <w:bCs w:val="0"/>
          <w:u w:val="none"/>
          <w:vertAlign w:val="subscript"/>
          <w:lang w:val="nl-NL"/>
        </w:rPr>
        <w:t>min</w:t>
      </w:r>
      <w:r w:rsidR="00873068" w:rsidRPr="00873068">
        <w:rPr>
          <w:b w:val="0"/>
          <w:bCs w:val="0"/>
          <w:u w:val="none"/>
          <w:lang w:val="nl-NL"/>
        </w:rPr>
        <w:t xml:space="preserve"> /</w:t>
      </w:r>
      <w:r w:rsidRPr="00873068">
        <w:rPr>
          <w:b w:val="0"/>
          <w:bCs w:val="0"/>
          <w:u w:val="none"/>
          <w:lang w:val="nl-NL"/>
        </w:rPr>
        <w:t>P</w:t>
      </w:r>
      <w:r w:rsidRPr="00873068">
        <w:rPr>
          <w:b w:val="0"/>
          <w:bCs w:val="0"/>
          <w:u w:val="none"/>
          <w:vertAlign w:val="subscript"/>
          <w:lang w:val="nl-NL"/>
        </w:rPr>
        <w:t>x</w:t>
      </w:r>
      <w:r w:rsidRPr="00873068">
        <w:rPr>
          <w:b w:val="0"/>
          <w:bCs w:val="0"/>
          <w:u w:val="none"/>
          <w:lang w:val="nl-NL"/>
        </w:rPr>
        <w:t xml:space="preserve">) </w:t>
      </w:r>
      <w:r w:rsidR="00873068" w:rsidRPr="00873068">
        <w:rPr>
          <w:b w:val="0"/>
          <w:bCs w:val="0"/>
          <w:u w:val="none"/>
          <w:lang w:val="nl-NL"/>
        </w:rPr>
        <w:t>x 20</w:t>
      </w:r>
    </w:p>
    <w:p w14:paraId="0B130561" w14:textId="7F33618F" w:rsidR="002404F8" w:rsidRDefault="002404F8" w:rsidP="002404F8">
      <w:r w:rsidRPr="009A06F0">
        <w:rPr>
          <w:b/>
          <w:bCs/>
          <w:sz w:val="28"/>
        </w:rPr>
        <w:t>P</w:t>
      </w:r>
      <w:r w:rsidRPr="009A06F0">
        <w:rPr>
          <w:b/>
          <w:bCs/>
          <w:sz w:val="28"/>
          <w:vertAlign w:val="subscript"/>
        </w:rPr>
        <w:t>x</w:t>
      </w:r>
      <w:r w:rsidRPr="009A06F0">
        <w:rPr>
          <w:b/>
          <w:bCs/>
          <w:sz w:val="28"/>
        </w:rPr>
        <w:t xml:space="preserve"> </w:t>
      </w:r>
      <w:r w:rsidRPr="009A06F0">
        <w:t xml:space="preserve">= Prix proposé par le candidat noté </w:t>
      </w:r>
      <w:r w:rsidRPr="009A06F0">
        <w:br/>
      </w:r>
      <w:r w:rsidRPr="009A06F0">
        <w:rPr>
          <w:b/>
          <w:bCs/>
          <w:sz w:val="28"/>
        </w:rPr>
        <w:t xml:space="preserve">P </w:t>
      </w:r>
      <w:r w:rsidRPr="009A06F0">
        <w:rPr>
          <w:b/>
          <w:bCs/>
          <w:sz w:val="28"/>
          <w:vertAlign w:val="subscript"/>
        </w:rPr>
        <w:t xml:space="preserve">min </w:t>
      </w:r>
      <w:r w:rsidRPr="009A06F0">
        <w:t>= Prix le plus bas parmi les offres proposées</w:t>
      </w:r>
      <w:r w:rsidR="00873068">
        <w:t xml:space="preserve"> hors offre anormalement basse</w:t>
      </w:r>
      <w:r w:rsidRPr="009A06F0">
        <w:t>.</w:t>
      </w:r>
    </w:p>
    <w:p w14:paraId="5EF52952" w14:textId="77777777" w:rsidR="00B36E73" w:rsidRPr="009A06F0" w:rsidRDefault="00B36E73" w:rsidP="002404F8"/>
    <w:p w14:paraId="153279BD" w14:textId="53E0CDDE" w:rsidR="00AC060A" w:rsidRPr="00FF52A2" w:rsidRDefault="00AC060A" w:rsidP="00AC060A">
      <w:pPr>
        <w:widowControl w:val="0"/>
        <w:numPr>
          <w:ilvl w:val="0"/>
          <w:numId w:val="22"/>
        </w:numPr>
        <w:tabs>
          <w:tab w:val="left" w:pos="1134"/>
        </w:tabs>
        <w:overflowPunct w:val="0"/>
        <w:autoSpaceDE w:val="0"/>
        <w:autoSpaceDN w:val="0"/>
        <w:adjustRightInd w:val="0"/>
        <w:spacing w:after="120"/>
        <w:ind w:left="0" w:firstLine="567"/>
        <w:jc w:val="both"/>
        <w:textAlignment w:val="baseline"/>
        <w:rPr>
          <w:b/>
        </w:rPr>
      </w:pPr>
      <w:r>
        <w:rPr>
          <w:b/>
        </w:rPr>
        <w:t>L</w:t>
      </w:r>
      <w:r w:rsidRPr="00AC060A">
        <w:rPr>
          <w:b/>
          <w:u w:val="single"/>
        </w:rPr>
        <w:t>a Valeur technique de l’offre appréciée depuis le mémoire technique</w:t>
      </w:r>
      <w:r w:rsidRPr="00BC37EA">
        <w:t xml:space="preserve"> noté sur </w:t>
      </w:r>
      <w:r>
        <w:t>20</w:t>
      </w:r>
      <w:r w:rsidRPr="00BC37EA">
        <w:t xml:space="preserve"> points (</w:t>
      </w:r>
      <w:r w:rsidRPr="005F4252">
        <w:rPr>
          <w:i/>
        </w:rPr>
        <w:t xml:space="preserve">coefficient </w:t>
      </w:r>
      <w:r w:rsidR="00FF52A2">
        <w:rPr>
          <w:i/>
        </w:rPr>
        <w:t>5</w:t>
      </w:r>
      <w:r w:rsidR="00302B71">
        <w:rPr>
          <w:i/>
        </w:rPr>
        <w:t>0</w:t>
      </w:r>
      <w:r>
        <w:rPr>
          <w:i/>
        </w:rPr>
        <w:t xml:space="preserve"> </w:t>
      </w:r>
      <w:r w:rsidRPr="005F4252">
        <w:rPr>
          <w:i/>
        </w:rPr>
        <w:t>%)</w:t>
      </w:r>
      <w:r>
        <w:t xml:space="preserve"> présenté selon modèle en annexe.</w:t>
      </w:r>
    </w:p>
    <w:p w14:paraId="7982B653" w14:textId="1FE07A43" w:rsidR="00FF52A2" w:rsidRPr="00FF52A2" w:rsidRDefault="00FF52A2" w:rsidP="00FF52A2">
      <w:pPr>
        <w:widowControl w:val="0"/>
        <w:numPr>
          <w:ilvl w:val="0"/>
          <w:numId w:val="22"/>
        </w:numPr>
        <w:tabs>
          <w:tab w:val="left" w:pos="1134"/>
        </w:tabs>
        <w:overflowPunct w:val="0"/>
        <w:autoSpaceDE w:val="0"/>
        <w:autoSpaceDN w:val="0"/>
        <w:adjustRightInd w:val="0"/>
        <w:spacing w:after="120"/>
        <w:ind w:left="0" w:firstLine="567"/>
        <w:jc w:val="both"/>
        <w:textAlignment w:val="baseline"/>
        <w:rPr>
          <w:b/>
        </w:rPr>
      </w:pPr>
      <w:r>
        <w:rPr>
          <w:b/>
        </w:rPr>
        <w:t xml:space="preserve">La performance environnementale </w:t>
      </w:r>
      <w:r w:rsidRPr="00AC060A">
        <w:rPr>
          <w:b/>
          <w:u w:val="single"/>
        </w:rPr>
        <w:t>appréciée depuis le mémoire technique</w:t>
      </w:r>
      <w:r w:rsidRPr="00BC37EA">
        <w:t xml:space="preserve"> noté sur </w:t>
      </w:r>
      <w:r>
        <w:t>20</w:t>
      </w:r>
      <w:r w:rsidRPr="00BC37EA">
        <w:t xml:space="preserve"> points (</w:t>
      </w:r>
      <w:r w:rsidRPr="005F4252">
        <w:rPr>
          <w:i/>
        </w:rPr>
        <w:t xml:space="preserve">coefficient </w:t>
      </w:r>
      <w:r>
        <w:rPr>
          <w:i/>
        </w:rPr>
        <w:t xml:space="preserve">10 </w:t>
      </w:r>
      <w:r w:rsidRPr="005F4252">
        <w:rPr>
          <w:i/>
        </w:rPr>
        <w:t>%)</w:t>
      </w:r>
      <w:r>
        <w:t xml:space="preserve"> présenté selon modèle en annexe. </w:t>
      </w:r>
      <w:r w:rsidRPr="00FF52A2">
        <w:t>Les principales mesures prévues pour assurer la réduction des nuisances de chantier</w:t>
      </w:r>
      <w:r>
        <w:t>, la gestion des déchets</w:t>
      </w:r>
      <w:r w:rsidRPr="00FF52A2">
        <w:t xml:space="preserve"> et le respect des contraintes environnementales </w:t>
      </w:r>
      <w:r>
        <w:t xml:space="preserve">en </w:t>
      </w:r>
      <w:r w:rsidRPr="00FF52A2">
        <w:t>décrivant les moyens envisagés pour le suivi environnemental</w:t>
      </w:r>
      <w:r>
        <w:t>.</w:t>
      </w:r>
    </w:p>
    <w:p w14:paraId="1CD1BE2F" w14:textId="26998E22" w:rsidR="00FF52A2" w:rsidRPr="00DB5CF9" w:rsidRDefault="00FF52A2" w:rsidP="00FF52A2">
      <w:pPr>
        <w:widowControl w:val="0"/>
        <w:tabs>
          <w:tab w:val="left" w:pos="1134"/>
        </w:tabs>
        <w:overflowPunct w:val="0"/>
        <w:autoSpaceDE w:val="0"/>
        <w:autoSpaceDN w:val="0"/>
        <w:adjustRightInd w:val="0"/>
        <w:spacing w:after="120"/>
        <w:ind w:left="567"/>
        <w:jc w:val="both"/>
        <w:textAlignment w:val="baseline"/>
        <w:rPr>
          <w:b/>
        </w:rPr>
      </w:pPr>
    </w:p>
    <w:p w14:paraId="768977AB" w14:textId="77777777" w:rsidR="009E2FE2" w:rsidRPr="009A06F0" w:rsidRDefault="009E2FE2" w:rsidP="009E2FE2">
      <w:pPr>
        <w:tabs>
          <w:tab w:val="left" w:pos="1134"/>
        </w:tabs>
        <w:autoSpaceDE w:val="0"/>
        <w:autoSpaceDN w:val="0"/>
        <w:adjustRightInd w:val="0"/>
        <w:spacing w:before="240" w:after="120"/>
        <w:jc w:val="both"/>
        <w:rPr>
          <w:i/>
        </w:rPr>
      </w:pPr>
    </w:p>
    <w:p w14:paraId="12C0C526" w14:textId="77777777" w:rsidR="00D6292C" w:rsidRPr="00C01E30" w:rsidRDefault="00D6292C" w:rsidP="00D6292C">
      <w:pPr>
        <w:spacing w:line="240" w:lineRule="exact"/>
        <w:ind w:firstLine="709"/>
        <w:jc w:val="both"/>
      </w:pPr>
      <w:r w:rsidRPr="00C01E30">
        <w:t>Le Pouvoir adjudicateur se réserve le droit de négocier les offres avec les premières entreprises (classement provisoire). La négo</w:t>
      </w:r>
      <w:r w:rsidR="00C01E30">
        <w:t xml:space="preserve">ciation portera sur les rabais </w:t>
      </w:r>
      <w:r w:rsidRPr="00C01E30">
        <w:t xml:space="preserve">et </w:t>
      </w:r>
      <w:r w:rsidR="00C01E30">
        <w:t>le délai d’intervention</w:t>
      </w:r>
      <w:r w:rsidRPr="00C01E30">
        <w:t>. Au terme de cette négociation, le Pouvoir adjudicateur établira un classement définitif afin de faire son choix.</w:t>
      </w:r>
    </w:p>
    <w:p w14:paraId="0857F72F" w14:textId="77777777" w:rsidR="00D6292C" w:rsidRPr="00C01E30" w:rsidRDefault="00D6292C" w:rsidP="00D6292C">
      <w:pPr>
        <w:spacing w:line="240" w:lineRule="exact"/>
        <w:jc w:val="both"/>
        <w:rPr>
          <w:b/>
        </w:rPr>
      </w:pPr>
    </w:p>
    <w:p w14:paraId="31B27847" w14:textId="77777777" w:rsidR="00AE4954" w:rsidRDefault="00AE4954" w:rsidP="00AE4954">
      <w:pPr>
        <w:pStyle w:val="Titre1"/>
      </w:pPr>
      <w:bookmarkStart w:id="24" w:name="_Toc61431041"/>
      <w:bookmarkStart w:id="25" w:name="_Toc267920296"/>
      <w:bookmarkStart w:id="26" w:name="_Toc300239866"/>
      <w:r>
        <w:t>ARTICLE 5 : RETRAIT DU DCE ET RENSEIGNEMENTS COMPLEMENTAIRES</w:t>
      </w:r>
      <w:bookmarkEnd w:id="24"/>
    </w:p>
    <w:p w14:paraId="26BD0A18" w14:textId="397FD1CC" w:rsidR="00E87C67" w:rsidRPr="008779F6" w:rsidRDefault="00E87C67" w:rsidP="00AE4954">
      <w:pPr>
        <w:spacing w:after="120"/>
        <w:ind w:firstLine="709"/>
        <w:jc w:val="both"/>
        <w:rPr>
          <w:b/>
          <w:i/>
          <w:iCs/>
        </w:rPr>
      </w:pPr>
      <w:bookmarkStart w:id="27" w:name="_Toc267920297"/>
      <w:bookmarkStart w:id="28" w:name="_Toc122929369"/>
      <w:bookmarkEnd w:id="25"/>
      <w:bookmarkEnd w:id="26"/>
      <w:r>
        <w:t xml:space="preserve">Le dossier de consultation des entreprises peut être retiré </w:t>
      </w:r>
      <w:r w:rsidRPr="00EC1D36">
        <w:t>sur le site Internet :</w:t>
      </w:r>
      <w:r w:rsidR="00AE4954">
        <w:t xml:space="preserve"> </w:t>
      </w:r>
      <w:hyperlink r:id="rId16" w:history="1">
        <w:r w:rsidRPr="008779F6">
          <w:rPr>
            <w:rStyle w:val="Lienhypertexte"/>
            <w:b/>
            <w:i/>
          </w:rPr>
          <w:t>http://www.loire.fr/e-marchespublics</w:t>
        </w:r>
      </w:hyperlink>
      <w:r w:rsidR="005A7555">
        <w:rPr>
          <w:b/>
          <w:i/>
        </w:rPr>
        <w:t>.</w:t>
      </w:r>
    </w:p>
    <w:p w14:paraId="5EE3B463" w14:textId="5C71B4BB" w:rsidR="00E915A3" w:rsidRPr="008779F6" w:rsidRDefault="00E87C67" w:rsidP="0066581B">
      <w:pPr>
        <w:ind w:firstLine="709"/>
        <w:jc w:val="both"/>
        <w:rPr>
          <w:b/>
          <w:i/>
          <w:iCs/>
        </w:rPr>
      </w:pPr>
      <w:bookmarkStart w:id="29" w:name="_Hlk61423231"/>
      <w:bookmarkEnd w:id="27"/>
      <w:bookmarkEnd w:id="28"/>
      <w:r w:rsidRPr="00E31A16">
        <w:t xml:space="preserve">Pour obtenir tous renseignements complémentaires qui leur seraient nécessaires au cours de leur étude, les candidats devront faire parvenir en temps utile une demande écrite </w:t>
      </w:r>
      <w:r w:rsidR="00E915A3">
        <w:t>au pouvoir adjudicateur par le biais</w:t>
      </w:r>
      <w:r w:rsidR="00E915A3" w:rsidRPr="00EC1D36">
        <w:t xml:space="preserve"> </w:t>
      </w:r>
      <w:r w:rsidR="00E915A3">
        <w:t>du</w:t>
      </w:r>
      <w:r w:rsidR="00E915A3" w:rsidRPr="00EC1D36">
        <w:t xml:space="preserve"> site Internet :</w:t>
      </w:r>
      <w:r w:rsidR="00AE4954">
        <w:t xml:space="preserve"> </w:t>
      </w:r>
      <w:hyperlink r:id="rId17" w:history="1">
        <w:r w:rsidR="00E915A3" w:rsidRPr="008779F6">
          <w:rPr>
            <w:rStyle w:val="Lienhypertexte"/>
            <w:b/>
            <w:i/>
          </w:rPr>
          <w:t>http://www.loire.fr/e-marchespublics</w:t>
        </w:r>
      </w:hyperlink>
      <w:r w:rsidR="005A7555">
        <w:rPr>
          <w:b/>
          <w:i/>
        </w:rPr>
        <w:t>.</w:t>
      </w:r>
    </w:p>
    <w:bookmarkEnd w:id="29"/>
    <w:p w14:paraId="608C2D47" w14:textId="77777777" w:rsidR="00E87C67" w:rsidRDefault="00E87C67" w:rsidP="00E87C67">
      <w:pPr>
        <w:jc w:val="center"/>
        <w:rPr>
          <w:b/>
        </w:rPr>
      </w:pPr>
    </w:p>
    <w:p w14:paraId="7CB1EB89" w14:textId="77777777" w:rsidR="00AE4954" w:rsidRDefault="00AE4954" w:rsidP="00AE4954">
      <w:pPr>
        <w:spacing w:after="120"/>
        <w:ind w:firstLine="709"/>
        <w:jc w:val="both"/>
      </w:pPr>
      <w:r>
        <w:t>Le dossier de consultation des entreprises contient les pièces suivantes :</w:t>
      </w:r>
    </w:p>
    <w:p w14:paraId="50A5D271" w14:textId="52D25E5C" w:rsidR="00AE4954" w:rsidRPr="00BD2F61" w:rsidRDefault="00AE4954" w:rsidP="0057310F">
      <w:pPr>
        <w:numPr>
          <w:ilvl w:val="0"/>
          <w:numId w:val="25"/>
        </w:numPr>
        <w:tabs>
          <w:tab w:val="clear" w:pos="1004"/>
          <w:tab w:val="num" w:pos="1276"/>
        </w:tabs>
        <w:autoSpaceDE w:val="0"/>
        <w:autoSpaceDN w:val="0"/>
        <w:adjustRightInd w:val="0"/>
        <w:spacing w:after="120"/>
        <w:rPr>
          <w:b/>
        </w:rPr>
      </w:pPr>
      <w:bookmarkStart w:id="30" w:name="_Hlk61423243"/>
      <w:r w:rsidRPr="00BD2F61">
        <w:rPr>
          <w:b/>
        </w:rPr>
        <w:t>Le présent Règlement de la Consultation</w:t>
      </w:r>
      <w:r w:rsidR="0057310F">
        <w:rPr>
          <w:b/>
        </w:rPr>
        <w:t xml:space="preserve"> </w:t>
      </w:r>
      <w:r w:rsidR="0057310F">
        <w:rPr>
          <w:b/>
        </w:rPr>
        <w:br/>
        <w:t>et son annexe « Cadre de mémoire technique »</w:t>
      </w:r>
      <w:r w:rsidRPr="00BD2F61">
        <w:rPr>
          <w:b/>
        </w:rPr>
        <w:t> ;</w:t>
      </w:r>
    </w:p>
    <w:p w14:paraId="048713A5" w14:textId="77777777" w:rsidR="00AE4954" w:rsidRPr="00386024" w:rsidRDefault="00AE4954" w:rsidP="0057310F">
      <w:pPr>
        <w:numPr>
          <w:ilvl w:val="0"/>
          <w:numId w:val="25"/>
        </w:numPr>
        <w:tabs>
          <w:tab w:val="clear" w:pos="1004"/>
          <w:tab w:val="num" w:pos="1276"/>
        </w:tabs>
        <w:autoSpaceDE w:val="0"/>
        <w:autoSpaceDN w:val="0"/>
        <w:adjustRightInd w:val="0"/>
        <w:spacing w:after="120"/>
        <w:rPr>
          <w:b/>
        </w:rPr>
      </w:pPr>
      <w:r w:rsidRPr="00386024">
        <w:rPr>
          <w:b/>
        </w:rPr>
        <w:t xml:space="preserve">Le </w:t>
      </w:r>
      <w:r w:rsidRPr="00F43CAD">
        <w:rPr>
          <w:b/>
        </w:rPr>
        <w:t>document de marché</w:t>
      </w:r>
      <w:r w:rsidRPr="00386024">
        <w:rPr>
          <w:b/>
        </w:rPr>
        <w:t xml:space="preserve"> valant Acte d'Engagement et Cahier des Clauses Administratives Particulières (C.C.A.P.)</w:t>
      </w:r>
      <w:r>
        <w:rPr>
          <w:b/>
        </w:rPr>
        <w:t> ;</w:t>
      </w:r>
    </w:p>
    <w:p w14:paraId="4D094535" w14:textId="77777777" w:rsidR="00AE4954" w:rsidRDefault="00AE4954" w:rsidP="0057310F">
      <w:pPr>
        <w:numPr>
          <w:ilvl w:val="0"/>
          <w:numId w:val="25"/>
        </w:numPr>
        <w:tabs>
          <w:tab w:val="clear" w:pos="1004"/>
          <w:tab w:val="num" w:pos="1276"/>
        </w:tabs>
        <w:autoSpaceDE w:val="0"/>
        <w:autoSpaceDN w:val="0"/>
        <w:adjustRightInd w:val="0"/>
        <w:spacing w:after="120"/>
        <w:rPr>
          <w:b/>
        </w:rPr>
      </w:pPr>
      <w:r w:rsidRPr="001C133E">
        <w:rPr>
          <w:b/>
        </w:rPr>
        <w:t>Le</w:t>
      </w:r>
      <w:r w:rsidRPr="00AE4954">
        <w:rPr>
          <w:b/>
        </w:rPr>
        <w:t xml:space="preserve"> </w:t>
      </w:r>
      <w:r w:rsidRPr="00A70CE2">
        <w:rPr>
          <w:b/>
        </w:rPr>
        <w:t>Bordereau des prix unitaires – Descriptif Quantitatif Estimatif</w:t>
      </w:r>
      <w:r>
        <w:rPr>
          <w:b/>
        </w:rPr>
        <w:t xml:space="preserve"> </w:t>
      </w:r>
      <w:r w:rsidRPr="00AE4954">
        <w:rPr>
          <w:b/>
        </w:rPr>
        <w:t>;</w:t>
      </w:r>
    </w:p>
    <w:bookmarkEnd w:id="30"/>
    <w:p w14:paraId="77B0D8CB" w14:textId="77777777" w:rsidR="00AE4954" w:rsidRPr="00AE4954" w:rsidRDefault="00AE4954" w:rsidP="00AE4954">
      <w:pPr>
        <w:autoSpaceDE w:val="0"/>
        <w:autoSpaceDN w:val="0"/>
        <w:adjustRightInd w:val="0"/>
        <w:spacing w:after="120"/>
        <w:jc w:val="both"/>
        <w:rPr>
          <w:b/>
        </w:rPr>
      </w:pPr>
    </w:p>
    <w:p w14:paraId="5679DC14" w14:textId="77777777" w:rsidR="00AE4954" w:rsidRDefault="00AE4954" w:rsidP="00AE4954">
      <w:pPr>
        <w:spacing w:after="120"/>
        <w:ind w:firstLine="709"/>
        <w:jc w:val="both"/>
        <w:rPr>
          <w:b/>
        </w:rPr>
      </w:pPr>
      <w:r w:rsidRPr="00257ACB">
        <w:rPr>
          <w:b/>
        </w:rPr>
        <w:t>Annexes disponibles lors du téléchargement du DCE sur la plateforme de dématérialisation</w:t>
      </w:r>
      <w:r>
        <w:rPr>
          <w:i/>
        </w:rPr>
        <w:t xml:space="preserve"> </w:t>
      </w:r>
      <w:hyperlink r:id="rId18" w:history="1">
        <w:r w:rsidRPr="00A55C7B">
          <w:rPr>
            <w:rStyle w:val="Lienhypertexte"/>
            <w:b/>
          </w:rPr>
          <w:t>http://www.loire.fr/e-marchespublics</w:t>
        </w:r>
      </w:hyperlink>
      <w:r>
        <w:rPr>
          <w:b/>
        </w:rPr>
        <w:t> :</w:t>
      </w:r>
    </w:p>
    <w:p w14:paraId="1BFCE0AE" w14:textId="77777777" w:rsidR="00AE4954" w:rsidRPr="006210E2" w:rsidRDefault="00AE4954" w:rsidP="00AE4954">
      <w:pPr>
        <w:numPr>
          <w:ilvl w:val="0"/>
          <w:numId w:val="24"/>
        </w:numPr>
        <w:spacing w:after="120"/>
        <w:jc w:val="both"/>
        <w:rPr>
          <w:b/>
        </w:rPr>
      </w:pPr>
      <w:r w:rsidRPr="006210E2">
        <w:rPr>
          <w:b/>
        </w:rPr>
        <w:t>Les conditions générales d’utilisation de la plateforme AWS-Achat ;</w:t>
      </w:r>
    </w:p>
    <w:p w14:paraId="4F443EE3" w14:textId="77777777" w:rsidR="00AE4954" w:rsidRPr="006210E2" w:rsidRDefault="00AE4954" w:rsidP="00AE4954">
      <w:pPr>
        <w:numPr>
          <w:ilvl w:val="0"/>
          <w:numId w:val="24"/>
        </w:numPr>
        <w:spacing w:after="120"/>
        <w:jc w:val="both"/>
        <w:rPr>
          <w:b/>
        </w:rPr>
      </w:pPr>
      <w:r w:rsidRPr="006210E2">
        <w:rPr>
          <w:b/>
        </w:rPr>
        <w:t xml:space="preserve">La Couverture d’Enveloppe Extérieure à renseigner </w:t>
      </w:r>
    </w:p>
    <w:p w14:paraId="082D75D7" w14:textId="77777777" w:rsidR="00DE2836" w:rsidRPr="005B47C8" w:rsidRDefault="00DE2836" w:rsidP="00DE2836">
      <w:pPr>
        <w:autoSpaceDE w:val="0"/>
        <w:autoSpaceDN w:val="0"/>
        <w:adjustRightInd w:val="0"/>
        <w:jc w:val="center"/>
      </w:pPr>
    </w:p>
    <w:p w14:paraId="60D9EB79" w14:textId="77777777" w:rsidR="0066581B" w:rsidRDefault="0066581B">
      <w:pPr>
        <w:rPr>
          <w:b/>
          <w:bCs/>
          <w:i/>
          <w:iCs/>
          <w:u w:val="thick" w:color="4F81BD"/>
        </w:rPr>
      </w:pPr>
      <w:bookmarkStart w:id="31" w:name="_Toc495416963"/>
      <w:r>
        <w:br w:type="page"/>
      </w:r>
    </w:p>
    <w:p w14:paraId="196E6EEA" w14:textId="3FB39900" w:rsidR="00AC060A" w:rsidRPr="00DA22B1" w:rsidRDefault="00AC060A" w:rsidP="00AC060A">
      <w:pPr>
        <w:pStyle w:val="Titre1"/>
      </w:pPr>
      <w:bookmarkStart w:id="32" w:name="_Toc61431042"/>
      <w:r w:rsidRPr="00DA22B1">
        <w:lastRenderedPageBreak/>
        <w:t xml:space="preserve">ANNEXE N°1 </w:t>
      </w:r>
      <w:r w:rsidR="0066581B">
        <w:t>CADRE</w:t>
      </w:r>
      <w:r w:rsidRPr="00DA22B1">
        <w:t xml:space="preserve"> DE MEMOIRE TECHNIQUE</w:t>
      </w:r>
      <w:bookmarkEnd w:id="31"/>
      <w:bookmarkEnd w:id="32"/>
      <w:r w:rsidRPr="00DA22B1">
        <w:t xml:space="preserve"> </w:t>
      </w:r>
    </w:p>
    <w:p w14:paraId="25E31D0B" w14:textId="77777777" w:rsidR="00AC060A" w:rsidRPr="00886B49" w:rsidRDefault="00AC060A" w:rsidP="00AC060A"/>
    <w:p w14:paraId="14DE08D7" w14:textId="77777777" w:rsidR="00AC060A" w:rsidRPr="00886B49" w:rsidRDefault="00AC060A" w:rsidP="00AC060A">
      <w:pPr>
        <w:spacing w:after="120"/>
      </w:pPr>
      <w:r w:rsidRPr="00886B49">
        <w:t>La valeur technique de l'offre sera appréciée sur la base du mémoire technique qui précisera</w:t>
      </w:r>
      <w:r>
        <w:t> :</w:t>
      </w:r>
    </w:p>
    <w:p w14:paraId="2505CB6A" w14:textId="204C0E07" w:rsidR="00AC060A" w:rsidRPr="00D2089F" w:rsidRDefault="002D6462" w:rsidP="00D2089F">
      <w:pPr>
        <w:spacing w:after="120"/>
        <w:jc w:val="both"/>
        <w:rPr>
          <w:color w:val="FF0000"/>
          <w:u w:val="single"/>
        </w:rPr>
      </w:pPr>
      <w:r w:rsidRPr="00D2089F">
        <w:rPr>
          <w:bCs/>
        </w:rPr>
        <w:t xml:space="preserve">Les candidats présentent un plan de prévention des risques en annexe du mémoire technique. </w:t>
      </w:r>
      <w:r w:rsidRPr="00D2089F">
        <w:rPr>
          <w:bCs/>
          <w:color w:val="FF0000"/>
          <w:u w:val="single"/>
        </w:rPr>
        <w:t>Le mémoire ne devra pas dépasser 12 pages format A4 (hors annexes). Au-delà de 12 pages, les feuilles ne seront pas analysées.</w:t>
      </w:r>
    </w:p>
    <w:tbl>
      <w:tblPr>
        <w:tblW w:w="8359" w:type="dxa"/>
        <w:jc w:val="center"/>
        <w:tblBorders>
          <w:bottom w:val="single" w:sz="4" w:space="0" w:color="auto"/>
        </w:tblBorders>
        <w:tblLook w:val="04A0" w:firstRow="1" w:lastRow="0" w:firstColumn="1" w:lastColumn="0" w:noHBand="0" w:noVBand="1"/>
      </w:tblPr>
      <w:tblGrid>
        <w:gridCol w:w="8359"/>
      </w:tblGrid>
      <w:tr w:rsidR="001B515A" w:rsidRPr="007C16C1" w14:paraId="14E79F69" w14:textId="77777777" w:rsidTr="001B515A">
        <w:trPr>
          <w:jc w:val="center"/>
        </w:trPr>
        <w:tc>
          <w:tcPr>
            <w:tcW w:w="8359" w:type="dxa"/>
            <w:tcBorders>
              <w:top w:val="single" w:sz="4" w:space="0" w:color="auto"/>
              <w:left w:val="single" w:sz="4" w:space="0" w:color="auto"/>
              <w:bottom w:val="single" w:sz="4" w:space="0" w:color="auto"/>
              <w:right w:val="single" w:sz="4" w:space="0" w:color="auto"/>
            </w:tcBorders>
            <w:vAlign w:val="center"/>
          </w:tcPr>
          <w:p w14:paraId="6A597AE5" w14:textId="2F369F29" w:rsidR="001B515A" w:rsidRPr="00886B49" w:rsidRDefault="001B515A" w:rsidP="00372635">
            <w:pPr>
              <w:tabs>
                <w:tab w:val="left" w:pos="1134"/>
              </w:tabs>
              <w:spacing w:after="120"/>
              <w:ind w:right="34"/>
              <w:jc w:val="center"/>
            </w:pPr>
            <w:r>
              <w:t>Sous-critères :</w:t>
            </w:r>
          </w:p>
        </w:tc>
      </w:tr>
      <w:tr w:rsidR="001B515A" w:rsidRPr="007C16C1" w14:paraId="67280C9C" w14:textId="77777777" w:rsidTr="001B515A">
        <w:tblPrEx>
          <w:tblBorders>
            <w:top w:val="single" w:sz="4" w:space="0" w:color="auto"/>
            <w:left w:val="single" w:sz="4" w:space="0" w:color="auto"/>
            <w:right w:val="single" w:sz="4" w:space="0" w:color="auto"/>
            <w:insideH w:val="single" w:sz="4" w:space="0" w:color="000000"/>
            <w:insideV w:val="single" w:sz="4" w:space="0" w:color="000000"/>
          </w:tblBorders>
        </w:tblPrEx>
        <w:trPr>
          <w:jc w:val="center"/>
        </w:trPr>
        <w:tc>
          <w:tcPr>
            <w:tcW w:w="8359" w:type="dxa"/>
            <w:tcBorders>
              <w:top w:val="single" w:sz="4" w:space="0" w:color="auto"/>
            </w:tcBorders>
          </w:tcPr>
          <w:p w14:paraId="5DE99C72" w14:textId="77777777" w:rsidR="001B515A" w:rsidRDefault="001B515A" w:rsidP="00372635">
            <w:pPr>
              <w:tabs>
                <w:tab w:val="left" w:pos="1134"/>
              </w:tabs>
              <w:spacing w:after="120"/>
              <w:ind w:right="34"/>
              <w:jc w:val="both"/>
            </w:pPr>
            <w:r w:rsidRPr="006F7A35">
              <w:rPr>
                <w:b/>
                <w:bCs/>
              </w:rPr>
              <w:t>Capacité générale du candidat</w:t>
            </w:r>
            <w:r>
              <w:t> :</w:t>
            </w:r>
          </w:p>
          <w:p w14:paraId="6188E302" w14:textId="63D388B9" w:rsidR="001B515A" w:rsidRPr="005F2671" w:rsidRDefault="001B515A" w:rsidP="006F7A35">
            <w:pPr>
              <w:tabs>
                <w:tab w:val="left" w:pos="1134"/>
              </w:tabs>
              <w:spacing w:after="120"/>
              <w:ind w:right="34"/>
              <w:jc w:val="both"/>
              <w:rPr>
                <w:i/>
                <w:iCs/>
              </w:rPr>
            </w:pPr>
            <w:r w:rsidRPr="005F2671">
              <w:rPr>
                <w:i/>
                <w:iCs/>
              </w:rPr>
              <w:t>Indication des moyens humains et matériel de la structure,</w:t>
            </w:r>
            <w:r w:rsidRPr="005F2671">
              <w:rPr>
                <w:i/>
                <w:iCs/>
              </w:rPr>
              <w:br/>
              <w:t xml:space="preserve"> ses références et certificats de labellisation, ou certification, permettant d’apprécier les capacités de l’entreprise </w:t>
            </w:r>
          </w:p>
        </w:tc>
      </w:tr>
      <w:tr w:rsidR="001B515A" w:rsidRPr="007C16C1" w14:paraId="56BE23F0" w14:textId="77777777" w:rsidTr="001B515A">
        <w:tblPrEx>
          <w:tblBorders>
            <w:top w:val="single" w:sz="4" w:space="0" w:color="auto"/>
            <w:left w:val="single" w:sz="4" w:space="0" w:color="auto"/>
            <w:right w:val="single" w:sz="4" w:space="0" w:color="auto"/>
            <w:insideH w:val="single" w:sz="4" w:space="0" w:color="000000"/>
            <w:insideV w:val="single" w:sz="4" w:space="0" w:color="000000"/>
          </w:tblBorders>
        </w:tblPrEx>
        <w:trPr>
          <w:trHeight w:val="1417"/>
          <w:jc w:val="center"/>
        </w:trPr>
        <w:tc>
          <w:tcPr>
            <w:tcW w:w="8359" w:type="dxa"/>
          </w:tcPr>
          <w:p w14:paraId="530D8120" w14:textId="50AF80ED" w:rsidR="001B515A" w:rsidRPr="006F7A35" w:rsidRDefault="001B515A" w:rsidP="00372635">
            <w:pPr>
              <w:tabs>
                <w:tab w:val="left" w:pos="1134"/>
              </w:tabs>
              <w:spacing w:after="120"/>
              <w:ind w:right="34"/>
              <w:jc w:val="both"/>
              <w:rPr>
                <w:b/>
                <w:bCs/>
              </w:rPr>
            </w:pPr>
            <w:r>
              <w:rPr>
                <w:b/>
                <w:bCs/>
              </w:rPr>
              <w:t>Organisation, m</w:t>
            </w:r>
            <w:r w:rsidRPr="006F7A35">
              <w:rPr>
                <w:b/>
                <w:bCs/>
              </w:rPr>
              <w:t>oyens humains et matériels propres au marché</w:t>
            </w:r>
          </w:p>
          <w:p w14:paraId="4DEF83BE" w14:textId="77777777" w:rsidR="001B515A" w:rsidRDefault="001B515A" w:rsidP="002D6462">
            <w:pPr>
              <w:rPr>
                <w:i/>
                <w:iCs/>
              </w:rPr>
            </w:pPr>
            <w:r w:rsidRPr="0057310F">
              <w:rPr>
                <w:i/>
                <w:iCs/>
              </w:rPr>
              <w:t xml:space="preserve">Indication des moyens mis à disposition par le candidat pour répondre aux besoins de la commune, présentation des intervenants </w:t>
            </w:r>
            <w:r>
              <w:rPr>
                <w:i/>
                <w:iCs/>
              </w:rPr>
              <w:t>de leur équipement, gestion des demandes d’intervention</w:t>
            </w:r>
            <w:r w:rsidRPr="0057310F">
              <w:rPr>
                <w:i/>
                <w:iCs/>
              </w:rPr>
              <w:t>…</w:t>
            </w:r>
          </w:p>
          <w:p w14:paraId="0557C8A9" w14:textId="4DF5133A" w:rsidR="001B515A" w:rsidRPr="0057310F" w:rsidRDefault="001B515A" w:rsidP="00372635">
            <w:pPr>
              <w:tabs>
                <w:tab w:val="left" w:pos="1134"/>
              </w:tabs>
              <w:spacing w:after="120"/>
              <w:ind w:right="34"/>
              <w:jc w:val="both"/>
              <w:rPr>
                <w:i/>
                <w:iCs/>
              </w:rPr>
            </w:pPr>
          </w:p>
        </w:tc>
      </w:tr>
      <w:tr w:rsidR="001B515A" w:rsidRPr="007C16C1" w14:paraId="5EF6EDD7" w14:textId="77777777" w:rsidTr="001B515A">
        <w:tblPrEx>
          <w:tblBorders>
            <w:top w:val="single" w:sz="4" w:space="0" w:color="auto"/>
            <w:left w:val="single" w:sz="4" w:space="0" w:color="auto"/>
            <w:right w:val="single" w:sz="4" w:space="0" w:color="auto"/>
            <w:insideH w:val="single" w:sz="4" w:space="0" w:color="000000"/>
            <w:insideV w:val="single" w:sz="4" w:space="0" w:color="000000"/>
          </w:tblBorders>
        </w:tblPrEx>
        <w:trPr>
          <w:trHeight w:val="1417"/>
          <w:jc w:val="center"/>
        </w:trPr>
        <w:tc>
          <w:tcPr>
            <w:tcW w:w="8359" w:type="dxa"/>
          </w:tcPr>
          <w:p w14:paraId="07BEF7A0" w14:textId="77777777" w:rsidR="001B515A" w:rsidRDefault="001B515A" w:rsidP="006F7A35">
            <w:pPr>
              <w:tabs>
                <w:tab w:val="left" w:pos="1134"/>
              </w:tabs>
              <w:spacing w:after="120"/>
              <w:ind w:right="34"/>
            </w:pPr>
            <w:r w:rsidRPr="006F7A35">
              <w:rPr>
                <w:b/>
                <w:bCs/>
              </w:rPr>
              <w:t>Le Délai d’intervention</w:t>
            </w:r>
            <w:r w:rsidRPr="006F7A35">
              <w:t xml:space="preserve">, </w:t>
            </w:r>
          </w:p>
          <w:p w14:paraId="0C0F97DB" w14:textId="77777777" w:rsidR="001B515A" w:rsidRPr="002D6462" w:rsidRDefault="001B515A" w:rsidP="006F7A35">
            <w:pPr>
              <w:tabs>
                <w:tab w:val="left" w:pos="1134"/>
              </w:tabs>
              <w:spacing w:after="120"/>
              <w:ind w:right="34"/>
            </w:pPr>
            <w:r w:rsidRPr="002D6462">
              <w:t>Indication d’un délai d’intervention :</w:t>
            </w:r>
          </w:p>
          <w:p w14:paraId="6C5D36C5" w14:textId="038B24CE" w:rsidR="001B515A" w:rsidRPr="002D6462" w:rsidRDefault="001B515A" w:rsidP="005F2671">
            <w:pPr>
              <w:pStyle w:val="Paragraphedeliste"/>
              <w:numPr>
                <w:ilvl w:val="0"/>
                <w:numId w:val="32"/>
              </w:numPr>
              <w:tabs>
                <w:tab w:val="left" w:pos="1134"/>
              </w:tabs>
              <w:spacing w:after="120"/>
              <w:ind w:right="34"/>
            </w:pPr>
            <w:r w:rsidRPr="002D6462">
              <w:t xml:space="preserve">pour problème urgent </w:t>
            </w:r>
          </w:p>
          <w:p w14:paraId="4CB8ADC3" w14:textId="4CD60D7C" w:rsidR="001B515A" w:rsidRDefault="001B515A" w:rsidP="002D6462">
            <w:pPr>
              <w:pStyle w:val="Paragraphedeliste"/>
              <w:numPr>
                <w:ilvl w:val="0"/>
                <w:numId w:val="32"/>
              </w:numPr>
              <w:tabs>
                <w:tab w:val="left" w:pos="1134"/>
              </w:tabs>
              <w:spacing w:after="120"/>
              <w:ind w:right="34"/>
            </w:pPr>
            <w:r w:rsidRPr="002D6462">
              <w:t>pour problème mineur</w:t>
            </w:r>
          </w:p>
        </w:tc>
      </w:tr>
      <w:tr w:rsidR="001B515A" w:rsidRPr="007C16C1" w14:paraId="778C4A4F" w14:textId="77777777" w:rsidTr="001B515A">
        <w:tblPrEx>
          <w:tblBorders>
            <w:top w:val="single" w:sz="4" w:space="0" w:color="auto"/>
            <w:left w:val="single" w:sz="4" w:space="0" w:color="auto"/>
            <w:right w:val="single" w:sz="4" w:space="0" w:color="auto"/>
            <w:insideH w:val="single" w:sz="4" w:space="0" w:color="000000"/>
            <w:insideV w:val="single" w:sz="4" w:space="0" w:color="000000"/>
          </w:tblBorders>
        </w:tblPrEx>
        <w:trPr>
          <w:trHeight w:val="1417"/>
          <w:jc w:val="center"/>
        </w:trPr>
        <w:tc>
          <w:tcPr>
            <w:tcW w:w="8359" w:type="dxa"/>
            <w:vAlign w:val="center"/>
          </w:tcPr>
          <w:p w14:paraId="110BCD6D" w14:textId="77777777" w:rsidR="001B515A" w:rsidRPr="009B6758" w:rsidRDefault="001B515A" w:rsidP="00302B71">
            <w:pPr>
              <w:tabs>
                <w:tab w:val="left" w:pos="1134"/>
              </w:tabs>
              <w:ind w:right="34" w:firstLine="17"/>
            </w:pPr>
            <w:r w:rsidRPr="009B6758">
              <w:rPr>
                <w:b/>
                <w:i/>
              </w:rPr>
              <w:t>Les mesures prises pour l'hygiène et la sécurité des personnes</w:t>
            </w:r>
            <w:r w:rsidRPr="009B6758">
              <w:rPr>
                <w:i/>
              </w:rPr>
              <w:t xml:space="preserve">. </w:t>
            </w:r>
            <w:r w:rsidRPr="009B6758">
              <w:t>Formation, sensibilisation du personnel, moyens mis à disposition …</w:t>
            </w:r>
          </w:p>
          <w:p w14:paraId="06789C49" w14:textId="18C3929A" w:rsidR="001B515A" w:rsidRPr="007C16C1" w:rsidRDefault="001B515A" w:rsidP="00302B71">
            <w:pPr>
              <w:tabs>
                <w:tab w:val="left" w:pos="1134"/>
              </w:tabs>
              <w:spacing w:after="120"/>
              <w:ind w:right="34"/>
              <w:jc w:val="both"/>
            </w:pPr>
          </w:p>
        </w:tc>
      </w:tr>
    </w:tbl>
    <w:p w14:paraId="517760D2" w14:textId="77777777" w:rsidR="00AC060A" w:rsidRDefault="00AC060A" w:rsidP="00AC060A">
      <w:pPr>
        <w:spacing w:after="120" w:line="360" w:lineRule="atLeast"/>
        <w:ind w:left="567" w:right="567"/>
      </w:pPr>
    </w:p>
    <w:sectPr w:rsidR="00AC060A" w:rsidSect="007F066A">
      <w:headerReference w:type="default" r:id="rId19"/>
      <w:footerReference w:type="default" r:id="rId20"/>
      <w:pgSz w:w="11906" w:h="16838"/>
      <w:pgMar w:top="993" w:right="849" w:bottom="709" w:left="1276" w:header="142" w:footer="232"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8A2A4A" w14:textId="77777777" w:rsidR="00483D37" w:rsidRDefault="00483D37">
      <w:r>
        <w:separator/>
      </w:r>
    </w:p>
  </w:endnote>
  <w:endnote w:type="continuationSeparator" w:id="0">
    <w:p w14:paraId="4DAF5595" w14:textId="77777777" w:rsidR="00483D37" w:rsidRDefault="00483D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HelveticaNeue-Heavy">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Univers">
    <w:altName w:val="Arial"/>
    <w:charset w:val="00"/>
    <w:family w:val="swiss"/>
    <w:pitch w:val="variable"/>
    <w:sig w:usb0="80000287" w:usb1="00000000" w:usb2="00000000" w:usb3="00000000" w:csb0="0000000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LiberationSerif-BoldItalic">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60211" w14:textId="77777777" w:rsidR="003D0FE0" w:rsidRPr="003E11BE" w:rsidRDefault="003D0FE0" w:rsidP="00AF1CB5">
    <w:pPr>
      <w:pStyle w:val="entete"/>
    </w:pPr>
    <w:r w:rsidRPr="003E11BE">
      <w:t xml:space="preserve">- </w:t>
    </w:r>
    <w:r w:rsidRPr="003E11BE">
      <w:fldChar w:fldCharType="begin"/>
    </w:r>
    <w:r w:rsidRPr="003E11BE">
      <w:instrText xml:space="preserve"> PAGE </w:instrText>
    </w:r>
    <w:r w:rsidRPr="003E11BE">
      <w:fldChar w:fldCharType="separate"/>
    </w:r>
    <w:r w:rsidR="00483D37">
      <w:rPr>
        <w:noProof/>
      </w:rPr>
      <w:t>1</w:t>
    </w:r>
    <w:r w:rsidRPr="003E11BE">
      <w:fldChar w:fldCharType="end"/>
    </w:r>
    <w:r w:rsidRPr="003E11BE">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787092" w14:textId="77777777" w:rsidR="00483D37" w:rsidRDefault="00483D37">
      <w:r>
        <w:separator/>
      </w:r>
    </w:p>
  </w:footnote>
  <w:footnote w:type="continuationSeparator" w:id="0">
    <w:p w14:paraId="6D8E0110" w14:textId="77777777" w:rsidR="00483D37" w:rsidRDefault="00483D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06A94A" w14:textId="75653DB3" w:rsidR="003D0FE0" w:rsidRPr="00AF1CB5" w:rsidRDefault="003D0FE0" w:rsidP="00AF1CB5">
    <w:pPr>
      <w:pStyle w:val="entete"/>
      <w:rPr>
        <w:rStyle w:val="Emphaseple"/>
        <w:i/>
        <w:sz w:val="20"/>
        <w:szCs w:val="20"/>
        <w:u w:val="single"/>
      </w:rPr>
    </w:pPr>
    <w:r w:rsidRPr="00AF1CB5">
      <w:rPr>
        <w:rStyle w:val="Emphaseple"/>
        <w:i/>
        <w:sz w:val="20"/>
        <w:szCs w:val="20"/>
        <w:u w:val="single"/>
      </w:rPr>
      <w:t xml:space="preserve">Commune de Lorette – </w:t>
    </w:r>
    <w:r w:rsidRPr="00AF1CB5">
      <w:rPr>
        <w:rStyle w:val="Emphaseple"/>
        <w:i/>
        <w:sz w:val="20"/>
        <w:szCs w:val="20"/>
        <w:u w:val="single"/>
      </w:rPr>
      <w:fldChar w:fldCharType="begin"/>
    </w:r>
    <w:r w:rsidRPr="00AF1CB5">
      <w:rPr>
        <w:rStyle w:val="Emphaseple"/>
        <w:i/>
        <w:sz w:val="20"/>
        <w:szCs w:val="20"/>
        <w:u w:val="single"/>
      </w:rPr>
      <w:instrText xml:space="preserve"> FILENAME   \* MERGEFORMAT </w:instrText>
    </w:r>
    <w:r w:rsidRPr="00AF1CB5">
      <w:rPr>
        <w:rStyle w:val="Emphaseple"/>
        <w:i/>
        <w:sz w:val="20"/>
        <w:szCs w:val="20"/>
        <w:u w:val="single"/>
      </w:rPr>
      <w:fldChar w:fldCharType="separate"/>
    </w:r>
    <w:r w:rsidR="00A61A8B">
      <w:rPr>
        <w:rStyle w:val="Emphaseple"/>
        <w:i/>
        <w:noProof/>
        <w:sz w:val="20"/>
        <w:szCs w:val="20"/>
        <w:u w:val="single"/>
      </w:rPr>
      <w:t>RC stores exter 2021.docx</w:t>
    </w:r>
    <w:r w:rsidRPr="00AF1CB5">
      <w:rPr>
        <w:rStyle w:val="Emphaseple"/>
        <w:i/>
        <w:sz w:val="20"/>
        <w:szCs w:val="20"/>
        <w:u w:val="single"/>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A7A62"/>
    <w:multiLevelType w:val="hybridMultilevel"/>
    <w:tmpl w:val="C23AC5F2"/>
    <w:lvl w:ilvl="0" w:tplc="040C0019">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54C76F6"/>
    <w:multiLevelType w:val="hybridMultilevel"/>
    <w:tmpl w:val="2D128D86"/>
    <w:lvl w:ilvl="0" w:tplc="040C0001">
      <w:start w:val="1"/>
      <w:numFmt w:val="bullet"/>
      <w:lvlText w:val=""/>
      <w:lvlJc w:val="left"/>
      <w:pPr>
        <w:ind w:left="1429" w:hanging="360"/>
      </w:pPr>
      <w:rPr>
        <w:rFonts w:ascii="Symbol" w:hAnsi="Symbol" w:hint="default"/>
      </w:rPr>
    </w:lvl>
    <w:lvl w:ilvl="1" w:tplc="040C0003" w:tentative="1">
      <w:start w:val="1"/>
      <w:numFmt w:val="bullet"/>
      <w:lvlText w:val="o"/>
      <w:lvlJc w:val="left"/>
      <w:pPr>
        <w:ind w:left="2149" w:hanging="360"/>
      </w:pPr>
      <w:rPr>
        <w:rFonts w:ascii="Courier New" w:hAnsi="Courier New" w:cs="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cs="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cs="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2" w15:restartNumberingAfterBreak="0">
    <w:nsid w:val="07730925"/>
    <w:multiLevelType w:val="hybridMultilevel"/>
    <w:tmpl w:val="FB069A9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7C00269"/>
    <w:multiLevelType w:val="hybridMultilevel"/>
    <w:tmpl w:val="8D8000EA"/>
    <w:lvl w:ilvl="0" w:tplc="633ED48E">
      <w:start w:val="1"/>
      <w:numFmt w:val="decimal"/>
      <w:lvlText w:val="%1."/>
      <w:lvlJc w:val="left"/>
      <w:pPr>
        <w:tabs>
          <w:tab w:val="num" w:pos="1860"/>
        </w:tabs>
        <w:ind w:left="1860" w:hanging="360"/>
      </w:pPr>
      <w:rPr>
        <w:rFonts w:hint="default"/>
        <w:sz w:val="18"/>
      </w:rPr>
    </w:lvl>
    <w:lvl w:ilvl="1" w:tplc="040C0003" w:tentative="1">
      <w:start w:val="1"/>
      <w:numFmt w:val="bullet"/>
      <w:lvlText w:val="o"/>
      <w:lvlJc w:val="left"/>
      <w:pPr>
        <w:tabs>
          <w:tab w:val="num" w:pos="1860"/>
        </w:tabs>
        <w:ind w:left="1860" w:hanging="360"/>
      </w:pPr>
      <w:rPr>
        <w:rFonts w:ascii="Courier New" w:hAnsi="Courier New" w:hint="default"/>
      </w:rPr>
    </w:lvl>
    <w:lvl w:ilvl="2" w:tplc="040C0005" w:tentative="1">
      <w:start w:val="1"/>
      <w:numFmt w:val="bullet"/>
      <w:lvlText w:val=""/>
      <w:lvlJc w:val="left"/>
      <w:pPr>
        <w:tabs>
          <w:tab w:val="num" w:pos="2580"/>
        </w:tabs>
        <w:ind w:left="2580" w:hanging="360"/>
      </w:pPr>
      <w:rPr>
        <w:rFonts w:ascii="Wingdings" w:hAnsi="Wingdings" w:hint="default"/>
      </w:rPr>
    </w:lvl>
    <w:lvl w:ilvl="3" w:tplc="040C0001" w:tentative="1">
      <w:start w:val="1"/>
      <w:numFmt w:val="bullet"/>
      <w:lvlText w:val=""/>
      <w:lvlJc w:val="left"/>
      <w:pPr>
        <w:tabs>
          <w:tab w:val="num" w:pos="3300"/>
        </w:tabs>
        <w:ind w:left="3300" w:hanging="360"/>
      </w:pPr>
      <w:rPr>
        <w:rFonts w:ascii="Symbol" w:hAnsi="Symbol" w:hint="default"/>
      </w:rPr>
    </w:lvl>
    <w:lvl w:ilvl="4" w:tplc="040C0003" w:tentative="1">
      <w:start w:val="1"/>
      <w:numFmt w:val="bullet"/>
      <w:lvlText w:val="o"/>
      <w:lvlJc w:val="left"/>
      <w:pPr>
        <w:tabs>
          <w:tab w:val="num" w:pos="4020"/>
        </w:tabs>
        <w:ind w:left="4020" w:hanging="360"/>
      </w:pPr>
      <w:rPr>
        <w:rFonts w:ascii="Courier New" w:hAnsi="Courier New" w:hint="default"/>
      </w:rPr>
    </w:lvl>
    <w:lvl w:ilvl="5" w:tplc="040C0005" w:tentative="1">
      <w:start w:val="1"/>
      <w:numFmt w:val="bullet"/>
      <w:lvlText w:val=""/>
      <w:lvlJc w:val="left"/>
      <w:pPr>
        <w:tabs>
          <w:tab w:val="num" w:pos="4740"/>
        </w:tabs>
        <w:ind w:left="4740" w:hanging="360"/>
      </w:pPr>
      <w:rPr>
        <w:rFonts w:ascii="Wingdings" w:hAnsi="Wingdings" w:hint="default"/>
      </w:rPr>
    </w:lvl>
    <w:lvl w:ilvl="6" w:tplc="040C0001" w:tentative="1">
      <w:start w:val="1"/>
      <w:numFmt w:val="bullet"/>
      <w:lvlText w:val=""/>
      <w:lvlJc w:val="left"/>
      <w:pPr>
        <w:tabs>
          <w:tab w:val="num" w:pos="5460"/>
        </w:tabs>
        <w:ind w:left="5460" w:hanging="360"/>
      </w:pPr>
      <w:rPr>
        <w:rFonts w:ascii="Symbol" w:hAnsi="Symbol" w:hint="default"/>
      </w:rPr>
    </w:lvl>
    <w:lvl w:ilvl="7" w:tplc="040C0003" w:tentative="1">
      <w:start w:val="1"/>
      <w:numFmt w:val="bullet"/>
      <w:lvlText w:val="o"/>
      <w:lvlJc w:val="left"/>
      <w:pPr>
        <w:tabs>
          <w:tab w:val="num" w:pos="6180"/>
        </w:tabs>
        <w:ind w:left="6180" w:hanging="360"/>
      </w:pPr>
      <w:rPr>
        <w:rFonts w:ascii="Courier New" w:hAnsi="Courier New" w:hint="default"/>
      </w:rPr>
    </w:lvl>
    <w:lvl w:ilvl="8" w:tplc="040C0005" w:tentative="1">
      <w:start w:val="1"/>
      <w:numFmt w:val="bullet"/>
      <w:lvlText w:val=""/>
      <w:lvlJc w:val="left"/>
      <w:pPr>
        <w:tabs>
          <w:tab w:val="num" w:pos="6900"/>
        </w:tabs>
        <w:ind w:left="6900" w:hanging="360"/>
      </w:pPr>
      <w:rPr>
        <w:rFonts w:ascii="Wingdings" w:hAnsi="Wingdings" w:hint="default"/>
      </w:rPr>
    </w:lvl>
  </w:abstractNum>
  <w:abstractNum w:abstractNumId="4" w15:restartNumberingAfterBreak="0">
    <w:nsid w:val="1148349C"/>
    <w:multiLevelType w:val="hybridMultilevel"/>
    <w:tmpl w:val="1D36E334"/>
    <w:lvl w:ilvl="0" w:tplc="140A1DB6">
      <w:start w:val="1"/>
      <w:numFmt w:val="bullet"/>
      <w:lvlText w:val=""/>
      <w:lvlJc w:val="left"/>
      <w:pPr>
        <w:tabs>
          <w:tab w:val="num" w:pos="2137"/>
        </w:tabs>
        <w:ind w:left="2137" w:hanging="360"/>
      </w:pPr>
      <w:rPr>
        <w:rFonts w:ascii="Wingdings" w:hAnsi="Wingdings" w:hint="default"/>
        <w:sz w:val="16"/>
      </w:rPr>
    </w:lvl>
    <w:lvl w:ilvl="1" w:tplc="040C0003" w:tentative="1">
      <w:start w:val="1"/>
      <w:numFmt w:val="bullet"/>
      <w:lvlText w:val="o"/>
      <w:lvlJc w:val="left"/>
      <w:pPr>
        <w:tabs>
          <w:tab w:val="num" w:pos="2148"/>
        </w:tabs>
        <w:ind w:left="2148" w:hanging="360"/>
      </w:pPr>
      <w:rPr>
        <w:rFonts w:ascii="Courier New" w:hAnsi="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5" w15:restartNumberingAfterBreak="0">
    <w:nsid w:val="19A928B1"/>
    <w:multiLevelType w:val="hybridMultilevel"/>
    <w:tmpl w:val="2B9A357A"/>
    <w:lvl w:ilvl="0" w:tplc="A412BE36">
      <w:start w:val="1"/>
      <w:numFmt w:val="bullet"/>
      <w:pStyle w:val="Style2"/>
      <w:lvlText w:val=""/>
      <w:lvlJc w:val="left"/>
      <w:pPr>
        <w:tabs>
          <w:tab w:val="num" w:pos="284"/>
        </w:tabs>
        <w:ind w:left="644" w:hanging="360"/>
      </w:pPr>
      <w:rPr>
        <w:rFonts w:ascii="Wingdings" w:hAnsi="Wingdings" w:cs="Wingdings" w:hint="default"/>
        <w:color w:val="auto"/>
      </w:rPr>
    </w:lvl>
    <w:lvl w:ilvl="1" w:tplc="040C0003">
      <w:start w:val="1"/>
      <w:numFmt w:val="bullet"/>
      <w:pStyle w:val="Style1"/>
      <w:lvlText w:val=""/>
      <w:lvlJc w:val="left"/>
      <w:pPr>
        <w:tabs>
          <w:tab w:val="num" w:pos="1437"/>
        </w:tabs>
        <w:ind w:left="1080" w:firstLine="0"/>
      </w:pPr>
      <w:rPr>
        <w:rFonts w:ascii="Symbol" w:hAnsi="Symbol" w:hint="default"/>
        <w:color w:val="auto"/>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01B604B"/>
    <w:multiLevelType w:val="hybridMultilevel"/>
    <w:tmpl w:val="20141C08"/>
    <w:lvl w:ilvl="0" w:tplc="040C0001">
      <w:start w:val="1"/>
      <w:numFmt w:val="bullet"/>
      <w:lvlText w:val=""/>
      <w:lvlJc w:val="left"/>
      <w:pPr>
        <w:ind w:left="1428" w:hanging="360"/>
      </w:pPr>
      <w:rPr>
        <w:rFonts w:ascii="Symbol" w:hAnsi="Symbol"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7" w15:restartNumberingAfterBreak="0">
    <w:nsid w:val="29C944BB"/>
    <w:multiLevelType w:val="hybridMultilevel"/>
    <w:tmpl w:val="EE5AB8EA"/>
    <w:lvl w:ilvl="0" w:tplc="040C0005">
      <w:start w:val="1"/>
      <w:numFmt w:val="bullet"/>
      <w:lvlText w:val=""/>
      <w:lvlJc w:val="left"/>
      <w:pPr>
        <w:tabs>
          <w:tab w:val="num" w:pos="1428"/>
        </w:tabs>
        <w:ind w:left="1428" w:hanging="360"/>
      </w:pPr>
      <w:rPr>
        <w:rFonts w:ascii="Wingdings" w:hAnsi="Wingdings" w:hint="default"/>
      </w:rPr>
    </w:lvl>
    <w:lvl w:ilvl="1" w:tplc="040C0003" w:tentative="1">
      <w:start w:val="1"/>
      <w:numFmt w:val="bullet"/>
      <w:lvlText w:val="o"/>
      <w:lvlJc w:val="left"/>
      <w:pPr>
        <w:tabs>
          <w:tab w:val="num" w:pos="2148"/>
        </w:tabs>
        <w:ind w:left="2148" w:hanging="360"/>
      </w:pPr>
      <w:rPr>
        <w:rFonts w:ascii="Courier New" w:hAnsi="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8" w15:restartNumberingAfterBreak="0">
    <w:nsid w:val="2D194ED9"/>
    <w:multiLevelType w:val="hybridMultilevel"/>
    <w:tmpl w:val="0DB893F4"/>
    <w:lvl w:ilvl="0" w:tplc="31C25F36">
      <w:start w:val="45"/>
      <w:numFmt w:val="bullet"/>
      <w:lvlText w:val=""/>
      <w:lvlJc w:val="left"/>
      <w:pPr>
        <w:tabs>
          <w:tab w:val="num" w:pos="1593"/>
        </w:tabs>
        <w:ind w:left="1593" w:hanging="885"/>
      </w:pPr>
      <w:rPr>
        <w:rFonts w:ascii="Symbol" w:eastAsia="Times New Roman" w:hAnsi="Symbol" w:cs="Times New Roman" w:hint="default"/>
      </w:rPr>
    </w:lvl>
    <w:lvl w:ilvl="1" w:tplc="040C0003" w:tentative="1">
      <w:start w:val="1"/>
      <w:numFmt w:val="bullet"/>
      <w:lvlText w:val="o"/>
      <w:lvlJc w:val="left"/>
      <w:pPr>
        <w:tabs>
          <w:tab w:val="num" w:pos="1788"/>
        </w:tabs>
        <w:ind w:left="1788" w:hanging="360"/>
      </w:pPr>
      <w:rPr>
        <w:rFonts w:ascii="Courier New" w:hAnsi="Courier New"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9" w15:restartNumberingAfterBreak="0">
    <w:nsid w:val="2E330FEA"/>
    <w:multiLevelType w:val="hybridMultilevel"/>
    <w:tmpl w:val="4F8ADEFE"/>
    <w:lvl w:ilvl="0" w:tplc="040C0001">
      <w:start w:val="1"/>
      <w:numFmt w:val="bullet"/>
      <w:lvlText w:val=""/>
      <w:lvlJc w:val="left"/>
      <w:pPr>
        <w:ind w:left="1428" w:hanging="360"/>
      </w:pPr>
      <w:rPr>
        <w:rFonts w:ascii="Symbol" w:hAnsi="Symbol"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10" w15:restartNumberingAfterBreak="0">
    <w:nsid w:val="34125CED"/>
    <w:multiLevelType w:val="hybridMultilevel"/>
    <w:tmpl w:val="42D07588"/>
    <w:lvl w:ilvl="0" w:tplc="CB367B0E">
      <w:start w:val="3"/>
      <w:numFmt w:val="bullet"/>
      <w:lvlText w:val="-"/>
      <w:lvlJc w:val="left"/>
      <w:pPr>
        <w:tabs>
          <w:tab w:val="num" w:pos="1563"/>
        </w:tabs>
        <w:ind w:left="1563" w:hanging="855"/>
      </w:pPr>
      <w:rPr>
        <w:rFonts w:ascii="Times New Roman" w:eastAsia="Times New Roman" w:hAnsi="Times New Roman" w:cs="Times New Roman" w:hint="default"/>
      </w:rPr>
    </w:lvl>
    <w:lvl w:ilvl="1" w:tplc="040C0003" w:tentative="1">
      <w:start w:val="1"/>
      <w:numFmt w:val="bullet"/>
      <w:lvlText w:val="o"/>
      <w:lvlJc w:val="left"/>
      <w:pPr>
        <w:tabs>
          <w:tab w:val="num" w:pos="1788"/>
        </w:tabs>
        <w:ind w:left="1788" w:hanging="360"/>
      </w:pPr>
      <w:rPr>
        <w:rFonts w:ascii="Courier New" w:hAnsi="Courier New"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11" w15:restartNumberingAfterBreak="0">
    <w:nsid w:val="354A26E3"/>
    <w:multiLevelType w:val="hybridMultilevel"/>
    <w:tmpl w:val="FD1EF0FA"/>
    <w:lvl w:ilvl="0" w:tplc="328CAF3C">
      <w:start w:val="3"/>
      <w:numFmt w:val="bullet"/>
      <w:lvlText w:val="-"/>
      <w:lvlJc w:val="left"/>
      <w:pPr>
        <w:tabs>
          <w:tab w:val="num" w:pos="1068"/>
        </w:tabs>
        <w:ind w:left="1068" w:hanging="360"/>
      </w:pPr>
      <w:rPr>
        <w:rFonts w:ascii="Times New Roman" w:eastAsia="Times New Roman" w:hAnsi="Times New Roman" w:cs="Times New Roman" w:hint="default"/>
      </w:rPr>
    </w:lvl>
    <w:lvl w:ilvl="1" w:tplc="040C0003" w:tentative="1">
      <w:start w:val="1"/>
      <w:numFmt w:val="bullet"/>
      <w:lvlText w:val="o"/>
      <w:lvlJc w:val="left"/>
      <w:pPr>
        <w:tabs>
          <w:tab w:val="num" w:pos="1788"/>
        </w:tabs>
        <w:ind w:left="1788" w:hanging="360"/>
      </w:pPr>
      <w:rPr>
        <w:rFonts w:ascii="Courier New" w:hAnsi="Courier New"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12" w15:restartNumberingAfterBreak="0">
    <w:nsid w:val="36813451"/>
    <w:multiLevelType w:val="hybridMultilevel"/>
    <w:tmpl w:val="8DF44F08"/>
    <w:lvl w:ilvl="0" w:tplc="891C8958">
      <w:start w:val="1"/>
      <w:numFmt w:val="upperLetter"/>
      <w:lvlText w:val="%1)"/>
      <w:lvlJc w:val="left"/>
      <w:pPr>
        <w:ind w:left="106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13" w15:restartNumberingAfterBreak="0">
    <w:nsid w:val="3FBB33F6"/>
    <w:multiLevelType w:val="hybridMultilevel"/>
    <w:tmpl w:val="9134EC2E"/>
    <w:lvl w:ilvl="0" w:tplc="040C0015">
      <w:start w:val="1"/>
      <w:numFmt w:val="upp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4" w15:restartNumberingAfterBreak="0">
    <w:nsid w:val="42840E4C"/>
    <w:multiLevelType w:val="hybridMultilevel"/>
    <w:tmpl w:val="37760CD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560C59D5"/>
    <w:multiLevelType w:val="hybridMultilevel"/>
    <w:tmpl w:val="3BF8F030"/>
    <w:lvl w:ilvl="0" w:tplc="CB367B0E">
      <w:start w:val="1"/>
      <w:numFmt w:val="bullet"/>
      <w:pStyle w:val="liste1"/>
      <w:lvlText w:val=""/>
      <w:lvlJc w:val="left"/>
      <w:pPr>
        <w:ind w:left="1145" w:hanging="360"/>
      </w:pPr>
      <w:rPr>
        <w:rFonts w:ascii="Wingdings" w:hAnsi="Wingdings" w:hint="default"/>
      </w:rPr>
    </w:lvl>
    <w:lvl w:ilvl="1" w:tplc="040C0003">
      <w:numFmt w:val="bullet"/>
      <w:lvlText w:val=""/>
      <w:lvlJc w:val="left"/>
      <w:pPr>
        <w:ind w:left="1940" w:hanging="435"/>
      </w:pPr>
      <w:rPr>
        <w:rFonts w:ascii="Wingdings 2" w:eastAsia="Times New Roman" w:hAnsi="Wingdings 2" w:cs="HelveticaNeue-Heavy" w:hint="default"/>
        <w:b/>
        <w:color w:val="B4409A"/>
      </w:rPr>
    </w:lvl>
    <w:lvl w:ilvl="2" w:tplc="040C0005" w:tentative="1">
      <w:start w:val="1"/>
      <w:numFmt w:val="bullet"/>
      <w:lvlText w:val=""/>
      <w:lvlJc w:val="left"/>
      <w:pPr>
        <w:ind w:left="2585" w:hanging="360"/>
      </w:pPr>
      <w:rPr>
        <w:rFonts w:ascii="Wingdings" w:hAnsi="Wingdings" w:hint="default"/>
      </w:rPr>
    </w:lvl>
    <w:lvl w:ilvl="3" w:tplc="040C0001" w:tentative="1">
      <w:start w:val="1"/>
      <w:numFmt w:val="bullet"/>
      <w:lvlText w:val=""/>
      <w:lvlJc w:val="left"/>
      <w:pPr>
        <w:ind w:left="3305" w:hanging="360"/>
      </w:pPr>
      <w:rPr>
        <w:rFonts w:ascii="Symbol" w:hAnsi="Symbol" w:hint="default"/>
      </w:rPr>
    </w:lvl>
    <w:lvl w:ilvl="4" w:tplc="040C0003" w:tentative="1">
      <w:start w:val="1"/>
      <w:numFmt w:val="bullet"/>
      <w:lvlText w:val="o"/>
      <w:lvlJc w:val="left"/>
      <w:pPr>
        <w:ind w:left="4025" w:hanging="360"/>
      </w:pPr>
      <w:rPr>
        <w:rFonts w:ascii="Courier New" w:hAnsi="Courier New" w:cs="Courier New" w:hint="default"/>
      </w:rPr>
    </w:lvl>
    <w:lvl w:ilvl="5" w:tplc="040C0005" w:tentative="1">
      <w:start w:val="1"/>
      <w:numFmt w:val="bullet"/>
      <w:lvlText w:val=""/>
      <w:lvlJc w:val="left"/>
      <w:pPr>
        <w:ind w:left="4745" w:hanging="360"/>
      </w:pPr>
      <w:rPr>
        <w:rFonts w:ascii="Wingdings" w:hAnsi="Wingdings" w:hint="default"/>
      </w:rPr>
    </w:lvl>
    <w:lvl w:ilvl="6" w:tplc="040C0001" w:tentative="1">
      <w:start w:val="1"/>
      <w:numFmt w:val="bullet"/>
      <w:lvlText w:val=""/>
      <w:lvlJc w:val="left"/>
      <w:pPr>
        <w:ind w:left="5465" w:hanging="360"/>
      </w:pPr>
      <w:rPr>
        <w:rFonts w:ascii="Symbol" w:hAnsi="Symbol" w:hint="default"/>
      </w:rPr>
    </w:lvl>
    <w:lvl w:ilvl="7" w:tplc="040C0003" w:tentative="1">
      <w:start w:val="1"/>
      <w:numFmt w:val="bullet"/>
      <w:lvlText w:val="o"/>
      <w:lvlJc w:val="left"/>
      <w:pPr>
        <w:ind w:left="6185" w:hanging="360"/>
      </w:pPr>
      <w:rPr>
        <w:rFonts w:ascii="Courier New" w:hAnsi="Courier New" w:cs="Courier New" w:hint="default"/>
      </w:rPr>
    </w:lvl>
    <w:lvl w:ilvl="8" w:tplc="040C0005" w:tentative="1">
      <w:start w:val="1"/>
      <w:numFmt w:val="bullet"/>
      <w:lvlText w:val=""/>
      <w:lvlJc w:val="left"/>
      <w:pPr>
        <w:ind w:left="6905" w:hanging="360"/>
      </w:pPr>
      <w:rPr>
        <w:rFonts w:ascii="Wingdings" w:hAnsi="Wingdings" w:hint="default"/>
      </w:rPr>
    </w:lvl>
  </w:abstractNum>
  <w:abstractNum w:abstractNumId="16" w15:restartNumberingAfterBreak="0">
    <w:nsid w:val="57CC6EE9"/>
    <w:multiLevelType w:val="hybridMultilevel"/>
    <w:tmpl w:val="AA1A4222"/>
    <w:lvl w:ilvl="0" w:tplc="040C000F">
      <w:start w:val="1"/>
      <w:numFmt w:val="decimal"/>
      <w:lvlText w:val="%1."/>
      <w:lvlJc w:val="left"/>
      <w:pPr>
        <w:ind w:left="1080" w:hanging="360"/>
      </w:pPr>
      <w:rPr>
        <w:rFont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7" w15:restartNumberingAfterBreak="0">
    <w:nsid w:val="5D81622B"/>
    <w:multiLevelType w:val="hybridMultilevel"/>
    <w:tmpl w:val="24C4D4B2"/>
    <w:lvl w:ilvl="0" w:tplc="2F928176">
      <w:numFmt w:val="bullet"/>
      <w:lvlText w:val="•"/>
      <w:lvlJc w:val="left"/>
      <w:pPr>
        <w:ind w:left="1068" w:hanging="360"/>
      </w:pPr>
      <w:rPr>
        <w:rFonts w:ascii="Times New Roman" w:eastAsia="Times New Roman" w:hAnsi="Times New Roman" w:cs="Times New Roman"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8" w15:restartNumberingAfterBreak="0">
    <w:nsid w:val="6030551F"/>
    <w:multiLevelType w:val="hybridMultilevel"/>
    <w:tmpl w:val="26C248C6"/>
    <w:lvl w:ilvl="0" w:tplc="040C0007">
      <w:start w:val="1"/>
      <w:numFmt w:val="bullet"/>
      <w:lvlText w:val=""/>
      <w:lvlJc w:val="left"/>
      <w:pPr>
        <w:ind w:left="1287" w:hanging="360"/>
      </w:pPr>
      <w:rPr>
        <w:rFonts w:ascii="Wingdings" w:hAnsi="Wingdings" w:cs="Times New Roman" w:hint="default"/>
        <w:sz w:val="16"/>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9" w15:restartNumberingAfterBreak="0">
    <w:nsid w:val="63090E16"/>
    <w:multiLevelType w:val="hybridMultilevel"/>
    <w:tmpl w:val="66D2E254"/>
    <w:lvl w:ilvl="0" w:tplc="D354F994">
      <w:start w:val="1"/>
      <w:numFmt w:val="upperLetter"/>
      <w:lvlText w:val="%1."/>
      <w:lvlJc w:val="left"/>
      <w:pPr>
        <w:tabs>
          <w:tab w:val="num" w:pos="1004"/>
        </w:tabs>
        <w:ind w:left="644" w:firstLine="0"/>
      </w:pPr>
      <w:rPr>
        <w:rFonts w:hint="default"/>
        <w:b/>
        <w:i w:val="0"/>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5692786"/>
    <w:multiLevelType w:val="hybridMultilevel"/>
    <w:tmpl w:val="D67CD6D0"/>
    <w:lvl w:ilvl="0" w:tplc="D4EE4F0A">
      <w:start w:val="1"/>
      <w:numFmt w:val="bullet"/>
      <w:lvlText w:val=""/>
      <w:lvlJc w:val="left"/>
      <w:pPr>
        <w:tabs>
          <w:tab w:val="num" w:pos="1428"/>
        </w:tabs>
        <w:ind w:left="1428"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81F2FFC"/>
    <w:multiLevelType w:val="hybridMultilevel"/>
    <w:tmpl w:val="9FD68164"/>
    <w:lvl w:ilvl="0" w:tplc="D354F994">
      <w:start w:val="1"/>
      <w:numFmt w:val="upperLetter"/>
      <w:lvlText w:val="%1."/>
      <w:lvlJc w:val="left"/>
      <w:pPr>
        <w:tabs>
          <w:tab w:val="num" w:pos="1004"/>
        </w:tabs>
        <w:ind w:left="644" w:firstLine="0"/>
      </w:pPr>
      <w:rPr>
        <w:rFonts w:hint="default"/>
        <w:b/>
        <w:i w:val="0"/>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C303A55"/>
    <w:multiLevelType w:val="hybridMultilevel"/>
    <w:tmpl w:val="8E1C6592"/>
    <w:lvl w:ilvl="0" w:tplc="040C0005">
      <w:start w:val="1"/>
      <w:numFmt w:val="bullet"/>
      <w:pStyle w:val="Puces"/>
      <w:lvlText w:val=""/>
      <w:lvlJc w:val="left"/>
      <w:pPr>
        <w:tabs>
          <w:tab w:val="num" w:pos="964"/>
        </w:tabs>
        <w:ind w:left="738" w:hanging="284"/>
      </w:pPr>
      <w:rPr>
        <w:rFonts w:ascii="Symbol" w:hAnsi="Symbol" w:hint="default"/>
      </w:rPr>
    </w:lvl>
    <w:lvl w:ilvl="1" w:tplc="040C0003">
      <w:start w:val="1"/>
      <w:numFmt w:val="bullet"/>
      <w:lvlText w:val="o"/>
      <w:lvlJc w:val="left"/>
      <w:pPr>
        <w:tabs>
          <w:tab w:val="num" w:pos="1724"/>
        </w:tabs>
        <w:ind w:left="1724" w:hanging="360"/>
      </w:pPr>
      <w:rPr>
        <w:rFonts w:ascii="Courier New" w:hAnsi="Courier New" w:cs="Courier New" w:hint="default"/>
      </w:rPr>
    </w:lvl>
    <w:lvl w:ilvl="2" w:tplc="91F4E1AE">
      <w:start w:val="1"/>
      <w:numFmt w:val="bullet"/>
      <w:lvlText w:val=""/>
      <w:lvlJc w:val="left"/>
      <w:pPr>
        <w:tabs>
          <w:tab w:val="num" w:pos="2444"/>
        </w:tabs>
        <w:ind w:left="2444" w:hanging="360"/>
      </w:pPr>
      <w:rPr>
        <w:rFonts w:ascii="Symbol" w:hAnsi="Symbol" w:hint="default"/>
        <w:color w:val="auto"/>
      </w:rPr>
    </w:lvl>
    <w:lvl w:ilvl="3" w:tplc="040C0001">
      <w:start w:val="1"/>
      <w:numFmt w:val="bullet"/>
      <w:lvlText w:val=""/>
      <w:lvlJc w:val="left"/>
      <w:pPr>
        <w:tabs>
          <w:tab w:val="num" w:pos="3164"/>
        </w:tabs>
        <w:ind w:left="3164" w:hanging="360"/>
      </w:pPr>
      <w:rPr>
        <w:rFonts w:ascii="Symbol" w:hAnsi="Symbol" w:hint="default"/>
      </w:rPr>
    </w:lvl>
    <w:lvl w:ilvl="4" w:tplc="040C0003">
      <w:start w:val="1"/>
      <w:numFmt w:val="bullet"/>
      <w:lvlText w:val="o"/>
      <w:lvlJc w:val="left"/>
      <w:pPr>
        <w:tabs>
          <w:tab w:val="num" w:pos="3884"/>
        </w:tabs>
        <w:ind w:left="3884" w:hanging="360"/>
      </w:pPr>
      <w:rPr>
        <w:rFonts w:ascii="Courier New" w:hAnsi="Courier New" w:cs="Courier New" w:hint="default"/>
      </w:rPr>
    </w:lvl>
    <w:lvl w:ilvl="5" w:tplc="040C0005" w:tentative="1">
      <w:start w:val="1"/>
      <w:numFmt w:val="bullet"/>
      <w:lvlText w:val=""/>
      <w:lvlJc w:val="left"/>
      <w:pPr>
        <w:tabs>
          <w:tab w:val="num" w:pos="4604"/>
        </w:tabs>
        <w:ind w:left="4604" w:hanging="360"/>
      </w:pPr>
      <w:rPr>
        <w:rFonts w:ascii="Wingdings" w:hAnsi="Wingdings" w:hint="default"/>
      </w:rPr>
    </w:lvl>
    <w:lvl w:ilvl="6" w:tplc="040C0001" w:tentative="1">
      <w:start w:val="1"/>
      <w:numFmt w:val="bullet"/>
      <w:lvlText w:val=""/>
      <w:lvlJc w:val="left"/>
      <w:pPr>
        <w:tabs>
          <w:tab w:val="num" w:pos="5324"/>
        </w:tabs>
        <w:ind w:left="5324" w:hanging="360"/>
      </w:pPr>
      <w:rPr>
        <w:rFonts w:ascii="Symbol" w:hAnsi="Symbol" w:hint="default"/>
      </w:rPr>
    </w:lvl>
    <w:lvl w:ilvl="7" w:tplc="040C0003" w:tentative="1">
      <w:start w:val="1"/>
      <w:numFmt w:val="bullet"/>
      <w:lvlText w:val="o"/>
      <w:lvlJc w:val="left"/>
      <w:pPr>
        <w:tabs>
          <w:tab w:val="num" w:pos="6044"/>
        </w:tabs>
        <w:ind w:left="6044" w:hanging="360"/>
      </w:pPr>
      <w:rPr>
        <w:rFonts w:ascii="Courier New" w:hAnsi="Courier New" w:cs="Courier New" w:hint="default"/>
      </w:rPr>
    </w:lvl>
    <w:lvl w:ilvl="8" w:tplc="040C0005" w:tentative="1">
      <w:start w:val="1"/>
      <w:numFmt w:val="bullet"/>
      <w:lvlText w:val=""/>
      <w:lvlJc w:val="left"/>
      <w:pPr>
        <w:tabs>
          <w:tab w:val="num" w:pos="6764"/>
        </w:tabs>
        <w:ind w:left="6764" w:hanging="360"/>
      </w:pPr>
      <w:rPr>
        <w:rFonts w:ascii="Wingdings" w:hAnsi="Wingdings" w:hint="default"/>
      </w:rPr>
    </w:lvl>
  </w:abstractNum>
  <w:abstractNum w:abstractNumId="23" w15:restartNumberingAfterBreak="0">
    <w:nsid w:val="6E24237A"/>
    <w:multiLevelType w:val="hybridMultilevel"/>
    <w:tmpl w:val="9536E0EA"/>
    <w:lvl w:ilvl="0" w:tplc="96F0089A">
      <w:start w:val="1"/>
      <w:numFmt w:val="decimal"/>
      <w:lvlText w:val="Lot n°%1."/>
      <w:lvlJc w:val="left"/>
      <w:pPr>
        <w:tabs>
          <w:tab w:val="num" w:pos="2148"/>
        </w:tabs>
        <w:ind w:left="1428" w:hanging="360"/>
      </w:pPr>
      <w:rPr>
        <w:rFonts w:hint="default"/>
        <w:b/>
        <w:i w:val="0"/>
      </w:rPr>
    </w:lvl>
    <w:lvl w:ilvl="1" w:tplc="040C0019" w:tentative="1">
      <w:start w:val="1"/>
      <w:numFmt w:val="lowerLetter"/>
      <w:lvlText w:val="%2."/>
      <w:lvlJc w:val="left"/>
      <w:pPr>
        <w:tabs>
          <w:tab w:val="num" w:pos="2148"/>
        </w:tabs>
        <w:ind w:left="2148" w:hanging="360"/>
      </w:pPr>
    </w:lvl>
    <w:lvl w:ilvl="2" w:tplc="040C001B" w:tentative="1">
      <w:start w:val="1"/>
      <w:numFmt w:val="lowerRoman"/>
      <w:lvlText w:val="%3."/>
      <w:lvlJc w:val="right"/>
      <w:pPr>
        <w:tabs>
          <w:tab w:val="num" w:pos="2868"/>
        </w:tabs>
        <w:ind w:left="2868" w:hanging="180"/>
      </w:pPr>
    </w:lvl>
    <w:lvl w:ilvl="3" w:tplc="040C000F" w:tentative="1">
      <w:start w:val="1"/>
      <w:numFmt w:val="decimal"/>
      <w:lvlText w:val="%4."/>
      <w:lvlJc w:val="left"/>
      <w:pPr>
        <w:tabs>
          <w:tab w:val="num" w:pos="3588"/>
        </w:tabs>
        <w:ind w:left="3588" w:hanging="360"/>
      </w:pPr>
    </w:lvl>
    <w:lvl w:ilvl="4" w:tplc="040C0019" w:tentative="1">
      <w:start w:val="1"/>
      <w:numFmt w:val="lowerLetter"/>
      <w:lvlText w:val="%5."/>
      <w:lvlJc w:val="left"/>
      <w:pPr>
        <w:tabs>
          <w:tab w:val="num" w:pos="4308"/>
        </w:tabs>
        <w:ind w:left="4308" w:hanging="360"/>
      </w:pPr>
    </w:lvl>
    <w:lvl w:ilvl="5" w:tplc="040C001B" w:tentative="1">
      <w:start w:val="1"/>
      <w:numFmt w:val="lowerRoman"/>
      <w:lvlText w:val="%6."/>
      <w:lvlJc w:val="right"/>
      <w:pPr>
        <w:tabs>
          <w:tab w:val="num" w:pos="5028"/>
        </w:tabs>
        <w:ind w:left="5028" w:hanging="180"/>
      </w:pPr>
    </w:lvl>
    <w:lvl w:ilvl="6" w:tplc="040C000F" w:tentative="1">
      <w:start w:val="1"/>
      <w:numFmt w:val="decimal"/>
      <w:lvlText w:val="%7."/>
      <w:lvlJc w:val="left"/>
      <w:pPr>
        <w:tabs>
          <w:tab w:val="num" w:pos="5748"/>
        </w:tabs>
        <w:ind w:left="5748" w:hanging="360"/>
      </w:pPr>
    </w:lvl>
    <w:lvl w:ilvl="7" w:tplc="040C0019" w:tentative="1">
      <w:start w:val="1"/>
      <w:numFmt w:val="lowerLetter"/>
      <w:lvlText w:val="%8."/>
      <w:lvlJc w:val="left"/>
      <w:pPr>
        <w:tabs>
          <w:tab w:val="num" w:pos="6468"/>
        </w:tabs>
        <w:ind w:left="6468" w:hanging="360"/>
      </w:pPr>
    </w:lvl>
    <w:lvl w:ilvl="8" w:tplc="040C001B" w:tentative="1">
      <w:start w:val="1"/>
      <w:numFmt w:val="lowerRoman"/>
      <w:lvlText w:val="%9."/>
      <w:lvlJc w:val="right"/>
      <w:pPr>
        <w:tabs>
          <w:tab w:val="num" w:pos="7188"/>
        </w:tabs>
        <w:ind w:left="7188" w:hanging="180"/>
      </w:pPr>
    </w:lvl>
  </w:abstractNum>
  <w:abstractNum w:abstractNumId="24" w15:restartNumberingAfterBreak="0">
    <w:nsid w:val="725E45F7"/>
    <w:multiLevelType w:val="hybridMultilevel"/>
    <w:tmpl w:val="89D2BD7A"/>
    <w:lvl w:ilvl="0" w:tplc="4934C936">
      <w:start w:val="1"/>
      <w:numFmt w:val="upperRoman"/>
      <w:lvlText w:val="%1."/>
      <w:lvlJc w:val="left"/>
      <w:pPr>
        <w:tabs>
          <w:tab w:val="num" w:pos="1004"/>
        </w:tabs>
        <w:ind w:left="1004" w:hanging="360"/>
      </w:pPr>
      <w:rPr>
        <w:rFonts w:hint="default"/>
      </w:rPr>
    </w:lvl>
    <w:lvl w:ilvl="1" w:tplc="2A789596">
      <w:start w:val="5"/>
      <w:numFmt w:val="bullet"/>
      <w:lvlText w:val="-"/>
      <w:lvlJc w:val="left"/>
      <w:pPr>
        <w:tabs>
          <w:tab w:val="num" w:pos="1440"/>
        </w:tabs>
        <w:ind w:left="1440" w:hanging="360"/>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62E0A4E"/>
    <w:multiLevelType w:val="hybridMultilevel"/>
    <w:tmpl w:val="AE463952"/>
    <w:lvl w:ilvl="0" w:tplc="555AB54C">
      <w:start w:val="1"/>
      <w:numFmt w:val="bullet"/>
      <w:lvlText w:val="-"/>
      <w:lvlJc w:val="left"/>
      <w:pPr>
        <w:tabs>
          <w:tab w:val="num" w:pos="1068"/>
        </w:tabs>
        <w:ind w:left="1068" w:hanging="360"/>
      </w:pPr>
      <w:rPr>
        <w:rFonts w:ascii="Times New Roman" w:eastAsia="Times New Roman" w:hAnsi="Times New Roman" w:cs="Times New Roman" w:hint="default"/>
      </w:rPr>
    </w:lvl>
    <w:lvl w:ilvl="1" w:tplc="040C0003" w:tentative="1">
      <w:start w:val="1"/>
      <w:numFmt w:val="bullet"/>
      <w:lvlText w:val="o"/>
      <w:lvlJc w:val="left"/>
      <w:pPr>
        <w:tabs>
          <w:tab w:val="num" w:pos="1788"/>
        </w:tabs>
        <w:ind w:left="1788" w:hanging="360"/>
      </w:pPr>
      <w:rPr>
        <w:rFonts w:ascii="Courier New" w:hAnsi="Courier New"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26" w15:restartNumberingAfterBreak="0">
    <w:nsid w:val="76917D45"/>
    <w:multiLevelType w:val="hybridMultilevel"/>
    <w:tmpl w:val="4A7C0A4E"/>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7" w15:restartNumberingAfterBreak="0">
    <w:nsid w:val="76B144C1"/>
    <w:multiLevelType w:val="hybridMultilevel"/>
    <w:tmpl w:val="AAFC3222"/>
    <w:lvl w:ilvl="0" w:tplc="040C0017">
      <w:start w:val="1"/>
      <w:numFmt w:val="lowerLetter"/>
      <w:lvlText w:val="%1)"/>
      <w:lvlJc w:val="left"/>
      <w:pPr>
        <w:tabs>
          <w:tab w:val="num" w:pos="1004"/>
        </w:tabs>
        <w:ind w:left="644" w:firstLine="0"/>
      </w:pPr>
      <w:rPr>
        <w:rFonts w:hint="default"/>
        <w:b/>
        <w:i w:val="0"/>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83568B2"/>
    <w:multiLevelType w:val="hybridMultilevel"/>
    <w:tmpl w:val="9B162AEA"/>
    <w:lvl w:ilvl="0" w:tplc="040C000D">
      <w:start w:val="1"/>
      <w:numFmt w:val="bullet"/>
      <w:lvlText w:val=""/>
      <w:lvlJc w:val="left"/>
      <w:pPr>
        <w:ind w:left="1068" w:hanging="360"/>
      </w:pPr>
      <w:rPr>
        <w:rFonts w:ascii="Wingdings" w:hAnsi="Wingdings"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29" w15:restartNumberingAfterBreak="0">
    <w:nsid w:val="7A4C1137"/>
    <w:multiLevelType w:val="hybridMultilevel"/>
    <w:tmpl w:val="0A6E8D7A"/>
    <w:lvl w:ilvl="0" w:tplc="040C0019">
      <w:start w:val="1"/>
      <w:numFmt w:val="lowerLetter"/>
      <w:lvlText w:val="%1."/>
      <w:lvlJc w:val="left"/>
      <w:pPr>
        <w:ind w:left="1789" w:hanging="360"/>
      </w:pPr>
    </w:lvl>
    <w:lvl w:ilvl="1" w:tplc="040C0019" w:tentative="1">
      <w:start w:val="1"/>
      <w:numFmt w:val="lowerLetter"/>
      <w:lvlText w:val="%2."/>
      <w:lvlJc w:val="left"/>
      <w:pPr>
        <w:ind w:left="1789" w:hanging="360"/>
      </w:pPr>
    </w:lvl>
    <w:lvl w:ilvl="2" w:tplc="040C001B" w:tentative="1">
      <w:start w:val="1"/>
      <w:numFmt w:val="lowerRoman"/>
      <w:lvlText w:val="%3."/>
      <w:lvlJc w:val="right"/>
      <w:pPr>
        <w:ind w:left="2509" w:hanging="180"/>
      </w:pPr>
    </w:lvl>
    <w:lvl w:ilvl="3" w:tplc="040C000F" w:tentative="1">
      <w:start w:val="1"/>
      <w:numFmt w:val="decimal"/>
      <w:lvlText w:val="%4."/>
      <w:lvlJc w:val="left"/>
      <w:pPr>
        <w:ind w:left="3229" w:hanging="360"/>
      </w:pPr>
    </w:lvl>
    <w:lvl w:ilvl="4" w:tplc="040C0019" w:tentative="1">
      <w:start w:val="1"/>
      <w:numFmt w:val="lowerLetter"/>
      <w:lvlText w:val="%5."/>
      <w:lvlJc w:val="left"/>
      <w:pPr>
        <w:ind w:left="3949" w:hanging="360"/>
      </w:pPr>
    </w:lvl>
    <w:lvl w:ilvl="5" w:tplc="040C001B" w:tentative="1">
      <w:start w:val="1"/>
      <w:numFmt w:val="lowerRoman"/>
      <w:lvlText w:val="%6."/>
      <w:lvlJc w:val="right"/>
      <w:pPr>
        <w:ind w:left="4669" w:hanging="180"/>
      </w:pPr>
    </w:lvl>
    <w:lvl w:ilvl="6" w:tplc="040C000F" w:tentative="1">
      <w:start w:val="1"/>
      <w:numFmt w:val="decimal"/>
      <w:lvlText w:val="%7."/>
      <w:lvlJc w:val="left"/>
      <w:pPr>
        <w:ind w:left="5389" w:hanging="360"/>
      </w:pPr>
    </w:lvl>
    <w:lvl w:ilvl="7" w:tplc="040C0019" w:tentative="1">
      <w:start w:val="1"/>
      <w:numFmt w:val="lowerLetter"/>
      <w:lvlText w:val="%8."/>
      <w:lvlJc w:val="left"/>
      <w:pPr>
        <w:ind w:left="6109" w:hanging="360"/>
      </w:pPr>
    </w:lvl>
    <w:lvl w:ilvl="8" w:tplc="040C001B" w:tentative="1">
      <w:start w:val="1"/>
      <w:numFmt w:val="lowerRoman"/>
      <w:lvlText w:val="%9."/>
      <w:lvlJc w:val="right"/>
      <w:pPr>
        <w:ind w:left="6829" w:hanging="180"/>
      </w:pPr>
    </w:lvl>
  </w:abstractNum>
  <w:abstractNum w:abstractNumId="30" w15:restartNumberingAfterBreak="0">
    <w:nsid w:val="7D4A4A61"/>
    <w:multiLevelType w:val="hybridMultilevel"/>
    <w:tmpl w:val="BD6C907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 w15:restartNumberingAfterBreak="0">
    <w:nsid w:val="7E7C31C3"/>
    <w:multiLevelType w:val="hybridMultilevel"/>
    <w:tmpl w:val="16784F62"/>
    <w:lvl w:ilvl="0" w:tplc="D4EE4F0A">
      <w:start w:val="1"/>
      <w:numFmt w:val="bullet"/>
      <w:lvlText w:val=""/>
      <w:lvlJc w:val="left"/>
      <w:pPr>
        <w:tabs>
          <w:tab w:val="num" w:pos="1004"/>
        </w:tabs>
        <w:ind w:left="1004" w:hanging="360"/>
      </w:pPr>
      <w:rPr>
        <w:rFonts w:ascii="Symbol" w:hAnsi="Symbol" w:hint="default"/>
      </w:rPr>
    </w:lvl>
    <w:lvl w:ilvl="1" w:tplc="2A789596">
      <w:start w:val="5"/>
      <w:numFmt w:val="bullet"/>
      <w:lvlText w:val="-"/>
      <w:lvlJc w:val="left"/>
      <w:pPr>
        <w:tabs>
          <w:tab w:val="num" w:pos="1440"/>
        </w:tabs>
        <w:ind w:left="1440" w:hanging="360"/>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16cid:durableId="277299790">
    <w:abstractNumId w:val="8"/>
  </w:num>
  <w:num w:numId="2" w16cid:durableId="1582787769">
    <w:abstractNumId w:val="10"/>
  </w:num>
  <w:num w:numId="3" w16cid:durableId="818300867">
    <w:abstractNumId w:val="7"/>
  </w:num>
  <w:num w:numId="4" w16cid:durableId="122235113">
    <w:abstractNumId w:val="11"/>
  </w:num>
  <w:num w:numId="5" w16cid:durableId="13920638">
    <w:abstractNumId w:val="25"/>
  </w:num>
  <w:num w:numId="6" w16cid:durableId="1359963029">
    <w:abstractNumId w:val="31"/>
  </w:num>
  <w:num w:numId="7" w16cid:durableId="873270850">
    <w:abstractNumId w:val="20"/>
  </w:num>
  <w:num w:numId="8" w16cid:durableId="574507576">
    <w:abstractNumId w:val="21"/>
  </w:num>
  <w:num w:numId="9" w16cid:durableId="2131510412">
    <w:abstractNumId w:val="23"/>
  </w:num>
  <w:num w:numId="10" w16cid:durableId="1818497681">
    <w:abstractNumId w:val="4"/>
  </w:num>
  <w:num w:numId="11" w16cid:durableId="2053339202">
    <w:abstractNumId w:val="19"/>
  </w:num>
  <w:num w:numId="12" w16cid:durableId="599722423">
    <w:abstractNumId w:val="27"/>
  </w:num>
  <w:num w:numId="13" w16cid:durableId="2134397697">
    <w:abstractNumId w:val="18"/>
  </w:num>
  <w:num w:numId="14" w16cid:durableId="580221350">
    <w:abstractNumId w:val="12"/>
  </w:num>
  <w:num w:numId="15" w16cid:durableId="1392579973">
    <w:abstractNumId w:val="14"/>
  </w:num>
  <w:num w:numId="16" w16cid:durableId="866334233">
    <w:abstractNumId w:val="17"/>
  </w:num>
  <w:num w:numId="17" w16cid:durableId="735932212">
    <w:abstractNumId w:val="13"/>
  </w:num>
  <w:num w:numId="18" w16cid:durableId="342321171">
    <w:abstractNumId w:val="5"/>
  </w:num>
  <w:num w:numId="19" w16cid:durableId="65153770">
    <w:abstractNumId w:val="16"/>
  </w:num>
  <w:num w:numId="20" w16cid:durableId="47270793">
    <w:abstractNumId w:val="6"/>
  </w:num>
  <w:num w:numId="21" w16cid:durableId="563756080">
    <w:abstractNumId w:val="22"/>
  </w:num>
  <w:num w:numId="22" w16cid:durableId="70472784">
    <w:abstractNumId w:val="29"/>
  </w:num>
  <w:num w:numId="23" w16cid:durableId="1467819955">
    <w:abstractNumId w:val="9"/>
  </w:num>
  <w:num w:numId="24" w16cid:durableId="876117422">
    <w:abstractNumId w:val="1"/>
  </w:num>
  <w:num w:numId="25" w16cid:durableId="1126973216">
    <w:abstractNumId w:val="24"/>
  </w:num>
  <w:num w:numId="26" w16cid:durableId="146868208">
    <w:abstractNumId w:val="26"/>
  </w:num>
  <w:num w:numId="27" w16cid:durableId="1421216320">
    <w:abstractNumId w:val="30"/>
  </w:num>
  <w:num w:numId="28" w16cid:durableId="496926250">
    <w:abstractNumId w:val="3"/>
  </w:num>
  <w:num w:numId="29" w16cid:durableId="290483395">
    <w:abstractNumId w:val="28"/>
  </w:num>
  <w:num w:numId="30" w16cid:durableId="834341203">
    <w:abstractNumId w:val="15"/>
  </w:num>
  <w:num w:numId="31" w16cid:durableId="1240016635">
    <w:abstractNumId w:val="0"/>
  </w:num>
  <w:num w:numId="32" w16cid:durableId="5897001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noPunctuationKerning/>
  <w:characterSpacingControl w:val="doNotCompress"/>
  <w:hdrShapeDefaults>
    <o:shapedefaults v:ext="edit" spidmax="399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2F10"/>
    <w:rsid w:val="00001286"/>
    <w:rsid w:val="00002223"/>
    <w:rsid w:val="00033A42"/>
    <w:rsid w:val="00033D8B"/>
    <w:rsid w:val="0005170A"/>
    <w:rsid w:val="00054A5C"/>
    <w:rsid w:val="000702B4"/>
    <w:rsid w:val="0008077D"/>
    <w:rsid w:val="0008238B"/>
    <w:rsid w:val="00084D78"/>
    <w:rsid w:val="000918A3"/>
    <w:rsid w:val="000A6CC8"/>
    <w:rsid w:val="000B0506"/>
    <w:rsid w:val="000B4866"/>
    <w:rsid w:val="000B6105"/>
    <w:rsid w:val="000C1877"/>
    <w:rsid w:val="000D41A4"/>
    <w:rsid w:val="0011313B"/>
    <w:rsid w:val="00134EF6"/>
    <w:rsid w:val="00144659"/>
    <w:rsid w:val="00147A17"/>
    <w:rsid w:val="001675CC"/>
    <w:rsid w:val="00171BC5"/>
    <w:rsid w:val="0018313D"/>
    <w:rsid w:val="001A37B1"/>
    <w:rsid w:val="001A4F28"/>
    <w:rsid w:val="001B515A"/>
    <w:rsid w:val="001C133E"/>
    <w:rsid w:val="001C171A"/>
    <w:rsid w:val="001C3DA6"/>
    <w:rsid w:val="001D7418"/>
    <w:rsid w:val="002068F6"/>
    <w:rsid w:val="00237D2D"/>
    <w:rsid w:val="002404F8"/>
    <w:rsid w:val="00246A1A"/>
    <w:rsid w:val="0027533B"/>
    <w:rsid w:val="002800A5"/>
    <w:rsid w:val="00282811"/>
    <w:rsid w:val="00293EDE"/>
    <w:rsid w:val="002968B3"/>
    <w:rsid w:val="002D6462"/>
    <w:rsid w:val="002E0672"/>
    <w:rsid w:val="002E60B4"/>
    <w:rsid w:val="002F1451"/>
    <w:rsid w:val="002F4C19"/>
    <w:rsid w:val="00302B71"/>
    <w:rsid w:val="0030398D"/>
    <w:rsid w:val="003111F2"/>
    <w:rsid w:val="00335E33"/>
    <w:rsid w:val="003375A3"/>
    <w:rsid w:val="003B0169"/>
    <w:rsid w:val="003C1844"/>
    <w:rsid w:val="003D0FE0"/>
    <w:rsid w:val="003E11BE"/>
    <w:rsid w:val="003E254D"/>
    <w:rsid w:val="003F03BE"/>
    <w:rsid w:val="003F6327"/>
    <w:rsid w:val="004006B7"/>
    <w:rsid w:val="0040469E"/>
    <w:rsid w:val="0041757C"/>
    <w:rsid w:val="00465A97"/>
    <w:rsid w:val="00472041"/>
    <w:rsid w:val="00474540"/>
    <w:rsid w:val="00483D37"/>
    <w:rsid w:val="00495197"/>
    <w:rsid w:val="004A3C23"/>
    <w:rsid w:val="004B2678"/>
    <w:rsid w:val="004C6EE2"/>
    <w:rsid w:val="005155A4"/>
    <w:rsid w:val="005340FC"/>
    <w:rsid w:val="005415E0"/>
    <w:rsid w:val="00546FC3"/>
    <w:rsid w:val="005507FC"/>
    <w:rsid w:val="0057310F"/>
    <w:rsid w:val="0059262A"/>
    <w:rsid w:val="00595AD5"/>
    <w:rsid w:val="005A080E"/>
    <w:rsid w:val="005A7555"/>
    <w:rsid w:val="005E3F75"/>
    <w:rsid w:val="005F2671"/>
    <w:rsid w:val="00626F1D"/>
    <w:rsid w:val="006301B0"/>
    <w:rsid w:val="00640223"/>
    <w:rsid w:val="0066581B"/>
    <w:rsid w:val="0067232E"/>
    <w:rsid w:val="006A7401"/>
    <w:rsid w:val="006B0E9B"/>
    <w:rsid w:val="006B6420"/>
    <w:rsid w:val="006C3E21"/>
    <w:rsid w:val="006C74CC"/>
    <w:rsid w:val="006D3B1C"/>
    <w:rsid w:val="006F2B6A"/>
    <w:rsid w:val="006F7A35"/>
    <w:rsid w:val="00702A6F"/>
    <w:rsid w:val="00712AB7"/>
    <w:rsid w:val="00715519"/>
    <w:rsid w:val="007175FF"/>
    <w:rsid w:val="0072670F"/>
    <w:rsid w:val="0073028A"/>
    <w:rsid w:val="00732A6D"/>
    <w:rsid w:val="00742997"/>
    <w:rsid w:val="007615F7"/>
    <w:rsid w:val="00775569"/>
    <w:rsid w:val="00782CDB"/>
    <w:rsid w:val="007A2ACE"/>
    <w:rsid w:val="007F066A"/>
    <w:rsid w:val="007F0E17"/>
    <w:rsid w:val="007F1854"/>
    <w:rsid w:val="008042A4"/>
    <w:rsid w:val="008143FA"/>
    <w:rsid w:val="00833161"/>
    <w:rsid w:val="00837AC7"/>
    <w:rsid w:val="00847864"/>
    <w:rsid w:val="00873068"/>
    <w:rsid w:val="008779F6"/>
    <w:rsid w:val="008B75C4"/>
    <w:rsid w:val="008D0095"/>
    <w:rsid w:val="008D153C"/>
    <w:rsid w:val="00900F56"/>
    <w:rsid w:val="00913B69"/>
    <w:rsid w:val="0091695A"/>
    <w:rsid w:val="00934503"/>
    <w:rsid w:val="009369F7"/>
    <w:rsid w:val="00936A78"/>
    <w:rsid w:val="00956A7C"/>
    <w:rsid w:val="00971E9A"/>
    <w:rsid w:val="00992EC9"/>
    <w:rsid w:val="00993727"/>
    <w:rsid w:val="009A06F0"/>
    <w:rsid w:val="009A1B7E"/>
    <w:rsid w:val="009A5B39"/>
    <w:rsid w:val="009E2FE2"/>
    <w:rsid w:val="00A019FB"/>
    <w:rsid w:val="00A61A8B"/>
    <w:rsid w:val="00A81E74"/>
    <w:rsid w:val="00A90B66"/>
    <w:rsid w:val="00A95449"/>
    <w:rsid w:val="00AC060A"/>
    <w:rsid w:val="00AE4954"/>
    <w:rsid w:val="00AF1CB5"/>
    <w:rsid w:val="00B01252"/>
    <w:rsid w:val="00B2026B"/>
    <w:rsid w:val="00B3487F"/>
    <w:rsid w:val="00B36E73"/>
    <w:rsid w:val="00B447EB"/>
    <w:rsid w:val="00B5249C"/>
    <w:rsid w:val="00B867CC"/>
    <w:rsid w:val="00B90760"/>
    <w:rsid w:val="00BD217F"/>
    <w:rsid w:val="00C01E30"/>
    <w:rsid w:val="00C07002"/>
    <w:rsid w:val="00C14D32"/>
    <w:rsid w:val="00C26F60"/>
    <w:rsid w:val="00C3201B"/>
    <w:rsid w:val="00C37D7C"/>
    <w:rsid w:val="00C43004"/>
    <w:rsid w:val="00C5117E"/>
    <w:rsid w:val="00C5399F"/>
    <w:rsid w:val="00C55237"/>
    <w:rsid w:val="00C85F7E"/>
    <w:rsid w:val="00CD0605"/>
    <w:rsid w:val="00CE22DE"/>
    <w:rsid w:val="00D00583"/>
    <w:rsid w:val="00D02C85"/>
    <w:rsid w:val="00D2089F"/>
    <w:rsid w:val="00D21028"/>
    <w:rsid w:val="00D41843"/>
    <w:rsid w:val="00D553E2"/>
    <w:rsid w:val="00D6292C"/>
    <w:rsid w:val="00D72C38"/>
    <w:rsid w:val="00D749D0"/>
    <w:rsid w:val="00DD7720"/>
    <w:rsid w:val="00DE02A6"/>
    <w:rsid w:val="00DE1B37"/>
    <w:rsid w:val="00DE2836"/>
    <w:rsid w:val="00DF3DEB"/>
    <w:rsid w:val="00DF7C57"/>
    <w:rsid w:val="00E13F3F"/>
    <w:rsid w:val="00E44D68"/>
    <w:rsid w:val="00E63224"/>
    <w:rsid w:val="00E7257F"/>
    <w:rsid w:val="00E87C67"/>
    <w:rsid w:val="00E915A3"/>
    <w:rsid w:val="00EA1034"/>
    <w:rsid w:val="00ED0EB1"/>
    <w:rsid w:val="00F059A8"/>
    <w:rsid w:val="00F27542"/>
    <w:rsid w:val="00F467C6"/>
    <w:rsid w:val="00F67FC3"/>
    <w:rsid w:val="00FA2F10"/>
    <w:rsid w:val="00FB5C3D"/>
    <w:rsid w:val="00FC21F5"/>
    <w:rsid w:val="00FC25AA"/>
    <w:rsid w:val="00FC756E"/>
    <w:rsid w:val="00FD69BC"/>
    <w:rsid w:val="00FD70D7"/>
    <w:rsid w:val="00FE3940"/>
    <w:rsid w:val="00FF52A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4:docId w14:val="68A2AB79"/>
  <w15:chartTrackingRefBased/>
  <w15:docId w15:val="{5C1DE18A-E5F4-4814-9C42-C41BFB31A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7A17"/>
    <w:rPr>
      <w:sz w:val="24"/>
      <w:szCs w:val="24"/>
    </w:rPr>
  </w:style>
  <w:style w:type="paragraph" w:styleId="Titre1">
    <w:name w:val="heading 1"/>
    <w:basedOn w:val="Normal"/>
    <w:next w:val="Normal"/>
    <w:autoRedefine/>
    <w:qFormat/>
    <w:rsid w:val="00F059A8"/>
    <w:pPr>
      <w:keepNext/>
      <w:spacing w:before="240" w:after="120"/>
      <w:outlineLvl w:val="0"/>
    </w:pPr>
    <w:rPr>
      <w:b/>
      <w:bCs/>
      <w:i/>
      <w:iCs/>
      <w:u w:val="thick" w:color="4F81BD"/>
    </w:rPr>
  </w:style>
  <w:style w:type="paragraph" w:styleId="Titre2">
    <w:name w:val="heading 2"/>
    <w:basedOn w:val="Titre6"/>
    <w:next w:val="Normal"/>
    <w:qFormat/>
    <w:rsid w:val="006B6420"/>
    <w:pPr>
      <w:outlineLvl w:val="1"/>
    </w:pPr>
  </w:style>
  <w:style w:type="paragraph" w:styleId="Titre3">
    <w:name w:val="heading 3"/>
    <w:basedOn w:val="Normal"/>
    <w:next w:val="Normal"/>
    <w:link w:val="Titre3Car"/>
    <w:qFormat/>
    <w:rsid w:val="006B6420"/>
    <w:pPr>
      <w:keepLines/>
      <w:numPr>
        <w:ilvl w:val="2"/>
      </w:numPr>
      <w:spacing w:before="240" w:after="120"/>
      <w:ind w:firstLine="1418"/>
      <w:outlineLvl w:val="2"/>
    </w:pPr>
    <w:rPr>
      <w:i/>
      <w:iCs/>
      <w:u w:val="single" w:color="4F81BD"/>
    </w:rPr>
  </w:style>
  <w:style w:type="paragraph" w:styleId="Titre4">
    <w:name w:val="heading 4"/>
    <w:basedOn w:val="Normal"/>
    <w:next w:val="Normal"/>
    <w:qFormat/>
    <w:rsid w:val="00147A17"/>
    <w:pPr>
      <w:keepNext/>
      <w:spacing w:after="120"/>
      <w:outlineLvl w:val="3"/>
    </w:pPr>
    <w:rPr>
      <w:b/>
      <w:bCs/>
      <w:sz w:val="28"/>
      <w:u w:val="single"/>
    </w:rPr>
  </w:style>
  <w:style w:type="paragraph" w:styleId="Titre5">
    <w:name w:val="heading 5"/>
    <w:basedOn w:val="Normal"/>
    <w:next w:val="Normal"/>
    <w:qFormat/>
    <w:rsid w:val="00147A17"/>
    <w:pPr>
      <w:keepNext/>
      <w:spacing w:after="120"/>
      <w:ind w:left="2124" w:firstLine="708"/>
      <w:outlineLvl w:val="4"/>
    </w:pPr>
    <w:rPr>
      <w:b/>
      <w:bCs/>
      <w:i/>
      <w:iCs/>
      <w:sz w:val="28"/>
    </w:rPr>
  </w:style>
  <w:style w:type="paragraph" w:styleId="Titre6">
    <w:name w:val="heading 6"/>
    <w:basedOn w:val="Normal"/>
    <w:next w:val="Normal"/>
    <w:autoRedefine/>
    <w:qFormat/>
    <w:rsid w:val="00F059A8"/>
    <w:pPr>
      <w:keepNext/>
      <w:spacing w:before="240" w:after="120"/>
      <w:ind w:firstLine="709"/>
      <w:outlineLvl w:val="5"/>
    </w:pPr>
    <w:rPr>
      <w:b/>
      <w:bCs/>
      <w:i/>
      <w:iCs/>
      <w:u w:val="thick" w:color="4F81BD"/>
    </w:rPr>
  </w:style>
  <w:style w:type="paragraph" w:styleId="Titre7">
    <w:name w:val="heading 7"/>
    <w:basedOn w:val="Normal"/>
    <w:next w:val="Normal"/>
    <w:autoRedefine/>
    <w:qFormat/>
    <w:rsid w:val="00147A17"/>
    <w:pPr>
      <w:keepNext/>
      <w:spacing w:after="120"/>
      <w:jc w:val="center"/>
      <w:outlineLvl w:val="6"/>
    </w:pPr>
    <w:rPr>
      <w:i/>
      <w:iCs/>
      <w:u w:val="single" w:color="FF6600"/>
    </w:rPr>
  </w:style>
  <w:style w:type="paragraph" w:styleId="Titre8">
    <w:name w:val="heading 8"/>
    <w:basedOn w:val="Normal"/>
    <w:next w:val="Normal"/>
    <w:qFormat/>
    <w:rsid w:val="00147A17"/>
    <w:pPr>
      <w:keepNext/>
      <w:spacing w:after="120"/>
      <w:jc w:val="center"/>
      <w:outlineLvl w:val="7"/>
    </w:pPr>
    <w:rPr>
      <w:b/>
      <w:bCs/>
      <w:i/>
      <w:iCs/>
      <w:sz w:val="28"/>
    </w:rPr>
  </w:style>
  <w:style w:type="paragraph" w:styleId="Titre9">
    <w:name w:val="heading 9"/>
    <w:basedOn w:val="Normal"/>
    <w:next w:val="Normal"/>
    <w:qFormat/>
    <w:rsid w:val="00147A17"/>
    <w:pPr>
      <w:keepNext/>
      <w:spacing w:after="120"/>
      <w:outlineLvl w:val="8"/>
    </w:pPr>
    <w:rPr>
      <w:b/>
      <w:bCs/>
      <w:sz w:val="26"/>
      <w:u w:val="singl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Retraitcorpsdetexte">
    <w:name w:val="Body Text Indent"/>
    <w:basedOn w:val="Normal"/>
    <w:semiHidden/>
    <w:rsid w:val="00147A17"/>
    <w:pPr>
      <w:spacing w:after="120"/>
      <w:ind w:firstLine="708"/>
      <w:jc w:val="both"/>
    </w:pPr>
  </w:style>
  <w:style w:type="paragraph" w:styleId="Retraitcorpsdetexte2">
    <w:name w:val="Body Text Indent 2"/>
    <w:basedOn w:val="Normal"/>
    <w:semiHidden/>
    <w:rsid w:val="00147A17"/>
    <w:pPr>
      <w:spacing w:after="120"/>
      <w:ind w:firstLine="708"/>
    </w:pPr>
  </w:style>
  <w:style w:type="paragraph" w:styleId="Corpsdetexte">
    <w:name w:val="Body Text"/>
    <w:basedOn w:val="Normal"/>
    <w:semiHidden/>
    <w:rsid w:val="00147A17"/>
    <w:pPr>
      <w:spacing w:after="120"/>
      <w:jc w:val="both"/>
    </w:pPr>
  </w:style>
  <w:style w:type="paragraph" w:styleId="Retraitcorpsdetexte3">
    <w:name w:val="Body Text Indent 3"/>
    <w:basedOn w:val="Normal"/>
    <w:semiHidden/>
    <w:rsid w:val="00147A17"/>
    <w:pPr>
      <w:spacing w:after="120"/>
      <w:ind w:firstLine="708"/>
      <w:jc w:val="both"/>
    </w:pPr>
    <w:rPr>
      <w:color w:val="0000FF"/>
    </w:rPr>
  </w:style>
  <w:style w:type="paragraph" w:styleId="En-tte">
    <w:name w:val="header"/>
    <w:basedOn w:val="Normal"/>
    <w:semiHidden/>
    <w:rsid w:val="00147A17"/>
    <w:pPr>
      <w:tabs>
        <w:tab w:val="center" w:pos="4536"/>
        <w:tab w:val="right" w:pos="9072"/>
      </w:tabs>
    </w:pPr>
  </w:style>
  <w:style w:type="paragraph" w:styleId="Pieddepage">
    <w:name w:val="footer"/>
    <w:basedOn w:val="Normal"/>
    <w:semiHidden/>
    <w:rsid w:val="00147A17"/>
    <w:pPr>
      <w:tabs>
        <w:tab w:val="center" w:pos="4536"/>
        <w:tab w:val="right" w:pos="9072"/>
      </w:tabs>
    </w:pPr>
  </w:style>
  <w:style w:type="paragraph" w:styleId="TM1">
    <w:name w:val="toc 1"/>
    <w:basedOn w:val="Normal"/>
    <w:next w:val="Normal"/>
    <w:autoRedefine/>
    <w:uiPriority w:val="39"/>
    <w:rsid w:val="00147A17"/>
    <w:pPr>
      <w:spacing w:before="120"/>
    </w:pPr>
    <w:rPr>
      <w:b/>
      <w:bCs/>
      <w:i/>
      <w:iCs/>
      <w:szCs w:val="28"/>
    </w:rPr>
  </w:style>
  <w:style w:type="paragraph" w:styleId="TM2">
    <w:name w:val="toc 2"/>
    <w:basedOn w:val="Normal"/>
    <w:next w:val="Normal"/>
    <w:autoRedefine/>
    <w:uiPriority w:val="39"/>
    <w:rsid w:val="00147A17"/>
    <w:pPr>
      <w:spacing w:before="120"/>
      <w:ind w:left="240"/>
    </w:pPr>
    <w:rPr>
      <w:b/>
      <w:bCs/>
      <w:szCs w:val="26"/>
    </w:rPr>
  </w:style>
  <w:style w:type="paragraph" w:styleId="TM3">
    <w:name w:val="toc 3"/>
    <w:basedOn w:val="Normal"/>
    <w:next w:val="Normal"/>
    <w:autoRedefine/>
    <w:semiHidden/>
    <w:rsid w:val="00147A17"/>
    <w:pPr>
      <w:ind w:left="480"/>
    </w:pPr>
  </w:style>
  <w:style w:type="paragraph" w:styleId="TM4">
    <w:name w:val="toc 4"/>
    <w:basedOn w:val="Normal"/>
    <w:next w:val="Normal"/>
    <w:autoRedefine/>
    <w:semiHidden/>
    <w:rsid w:val="00147A17"/>
    <w:pPr>
      <w:ind w:left="720"/>
    </w:pPr>
  </w:style>
  <w:style w:type="paragraph" w:styleId="TM5">
    <w:name w:val="toc 5"/>
    <w:basedOn w:val="Normal"/>
    <w:next w:val="Normal"/>
    <w:autoRedefine/>
    <w:semiHidden/>
    <w:rsid w:val="00147A17"/>
    <w:pPr>
      <w:ind w:left="960"/>
    </w:pPr>
  </w:style>
  <w:style w:type="paragraph" w:styleId="TM6">
    <w:name w:val="toc 6"/>
    <w:basedOn w:val="Normal"/>
    <w:next w:val="Normal"/>
    <w:autoRedefine/>
    <w:semiHidden/>
    <w:rsid w:val="00147A17"/>
    <w:pPr>
      <w:ind w:left="1200"/>
    </w:pPr>
  </w:style>
  <w:style w:type="paragraph" w:styleId="TM7">
    <w:name w:val="toc 7"/>
    <w:basedOn w:val="Normal"/>
    <w:next w:val="Normal"/>
    <w:autoRedefine/>
    <w:semiHidden/>
    <w:rsid w:val="00147A17"/>
    <w:pPr>
      <w:ind w:left="1440"/>
    </w:pPr>
  </w:style>
  <w:style w:type="paragraph" w:styleId="TM8">
    <w:name w:val="toc 8"/>
    <w:basedOn w:val="Normal"/>
    <w:next w:val="Normal"/>
    <w:autoRedefine/>
    <w:semiHidden/>
    <w:rsid w:val="00147A17"/>
    <w:pPr>
      <w:ind w:left="1680"/>
    </w:pPr>
  </w:style>
  <w:style w:type="paragraph" w:styleId="TM9">
    <w:name w:val="toc 9"/>
    <w:basedOn w:val="Normal"/>
    <w:next w:val="Normal"/>
    <w:autoRedefine/>
    <w:semiHidden/>
    <w:rsid w:val="00147A17"/>
    <w:pPr>
      <w:ind w:left="1920"/>
    </w:pPr>
  </w:style>
  <w:style w:type="character" w:styleId="Lienhypertexte">
    <w:name w:val="Hyperlink"/>
    <w:uiPriority w:val="99"/>
    <w:rsid w:val="00147A17"/>
    <w:rPr>
      <w:color w:val="0000FF"/>
      <w:u w:val="single"/>
    </w:rPr>
  </w:style>
  <w:style w:type="paragraph" w:styleId="Explorateurdedocuments">
    <w:name w:val="Document Map"/>
    <w:basedOn w:val="Normal"/>
    <w:semiHidden/>
    <w:rsid w:val="00147A17"/>
    <w:pPr>
      <w:shd w:val="clear" w:color="auto" w:fill="000080"/>
    </w:pPr>
    <w:rPr>
      <w:rFonts w:ascii="Tahoma" w:hAnsi="Tahoma" w:cs="Tahoma"/>
    </w:rPr>
  </w:style>
  <w:style w:type="character" w:styleId="Lienhypertextesuivivisit">
    <w:name w:val="FollowedHyperlink"/>
    <w:semiHidden/>
    <w:rsid w:val="00147A17"/>
    <w:rPr>
      <w:color w:val="800080"/>
      <w:u w:val="single"/>
    </w:rPr>
  </w:style>
  <w:style w:type="paragraph" w:styleId="Textedebulles">
    <w:name w:val="Balloon Text"/>
    <w:basedOn w:val="Normal"/>
    <w:link w:val="TextedebullesCar"/>
    <w:uiPriority w:val="99"/>
    <w:semiHidden/>
    <w:unhideWhenUsed/>
    <w:rsid w:val="006C74CC"/>
    <w:rPr>
      <w:rFonts w:ascii="Tahoma" w:hAnsi="Tahoma" w:cs="Tahoma"/>
      <w:sz w:val="16"/>
      <w:szCs w:val="16"/>
    </w:rPr>
  </w:style>
  <w:style w:type="character" w:customStyle="1" w:styleId="TextedebullesCar">
    <w:name w:val="Texte de bulles Car"/>
    <w:link w:val="Textedebulles"/>
    <w:uiPriority w:val="99"/>
    <w:semiHidden/>
    <w:rsid w:val="006C74CC"/>
    <w:rPr>
      <w:rFonts w:ascii="Tahoma" w:hAnsi="Tahoma" w:cs="Tahoma"/>
      <w:sz w:val="16"/>
      <w:szCs w:val="16"/>
    </w:rPr>
  </w:style>
  <w:style w:type="character" w:customStyle="1" w:styleId="Titre3Car">
    <w:name w:val="Titre 3 Car"/>
    <w:link w:val="Titre3"/>
    <w:rsid w:val="006B6420"/>
    <w:rPr>
      <w:i/>
      <w:iCs/>
      <w:sz w:val="24"/>
      <w:szCs w:val="24"/>
      <w:u w:val="single" w:color="4F81BD"/>
    </w:rPr>
  </w:style>
  <w:style w:type="paragraph" w:styleId="Corpsdetexte2">
    <w:name w:val="Body Text 2"/>
    <w:basedOn w:val="Normal"/>
    <w:link w:val="Corpsdetexte2Car"/>
    <w:uiPriority w:val="99"/>
    <w:semiHidden/>
    <w:unhideWhenUsed/>
    <w:rsid w:val="003F6327"/>
    <w:pPr>
      <w:spacing w:after="120" w:line="480" w:lineRule="auto"/>
    </w:pPr>
  </w:style>
  <w:style w:type="character" w:customStyle="1" w:styleId="Corpsdetexte2Car">
    <w:name w:val="Corps de texte 2 Car"/>
    <w:link w:val="Corpsdetexte2"/>
    <w:uiPriority w:val="99"/>
    <w:semiHidden/>
    <w:rsid w:val="003F6327"/>
    <w:rPr>
      <w:sz w:val="24"/>
      <w:szCs w:val="24"/>
    </w:rPr>
  </w:style>
  <w:style w:type="paragraph" w:customStyle="1" w:styleId="fcasegauche">
    <w:name w:val="f_case_gauche"/>
    <w:basedOn w:val="Normal"/>
    <w:rsid w:val="005415E0"/>
    <w:pPr>
      <w:spacing w:after="60"/>
      <w:ind w:left="284" w:hanging="284"/>
      <w:jc w:val="both"/>
    </w:pPr>
    <w:rPr>
      <w:rFonts w:ascii="Univers" w:hAnsi="Univers"/>
      <w:sz w:val="20"/>
      <w:szCs w:val="20"/>
    </w:rPr>
  </w:style>
  <w:style w:type="character" w:customStyle="1" w:styleId="Emphaseple">
    <w:name w:val="Emphase pâle"/>
    <w:uiPriority w:val="19"/>
    <w:qFormat/>
    <w:rsid w:val="00246A1A"/>
    <w:rPr>
      <w:i/>
      <w:sz w:val="18"/>
      <w:szCs w:val="18"/>
      <w:u w:val="none"/>
    </w:rPr>
  </w:style>
  <w:style w:type="paragraph" w:customStyle="1" w:styleId="RedTxt">
    <w:name w:val="RedTxt"/>
    <w:basedOn w:val="Normal"/>
    <w:rsid w:val="006B6420"/>
    <w:pPr>
      <w:keepLines/>
      <w:spacing w:after="120"/>
      <w:jc w:val="both"/>
    </w:pPr>
    <w:rPr>
      <w:rFonts w:ascii="Calibri" w:hAnsi="Calibri"/>
      <w:sz w:val="18"/>
      <w:szCs w:val="18"/>
      <w:lang w:eastAsia="en-US" w:bidi="en-US"/>
    </w:rPr>
  </w:style>
  <w:style w:type="character" w:styleId="Accentuation">
    <w:name w:val="Emphasis"/>
    <w:uiPriority w:val="20"/>
    <w:qFormat/>
    <w:rsid w:val="006B6420"/>
    <w:rPr>
      <w:b/>
      <w:i/>
      <w:spacing w:val="10"/>
    </w:rPr>
  </w:style>
  <w:style w:type="paragraph" w:customStyle="1" w:styleId="05ARTICLENiv1-Texte">
    <w:name w:val="05_ARTICLE_Niv1 - Texte"/>
    <w:link w:val="05ARTICLENiv1-TexteCar"/>
    <w:uiPriority w:val="99"/>
    <w:rsid w:val="006B6420"/>
    <w:pPr>
      <w:tabs>
        <w:tab w:val="left" w:leader="dot" w:pos="9356"/>
      </w:tabs>
      <w:spacing w:after="240"/>
      <w:jc w:val="both"/>
    </w:pPr>
    <w:rPr>
      <w:rFonts w:ascii="Verdana" w:hAnsi="Verdana"/>
      <w:noProof/>
      <w:spacing w:val="-6"/>
      <w:sz w:val="18"/>
    </w:rPr>
  </w:style>
  <w:style w:type="character" w:customStyle="1" w:styleId="05ARTICLENiv1-TexteCar">
    <w:name w:val="05_ARTICLE_Niv1 - Texte Car"/>
    <w:link w:val="05ARTICLENiv1-Texte"/>
    <w:uiPriority w:val="99"/>
    <w:rsid w:val="006B6420"/>
    <w:rPr>
      <w:rFonts w:ascii="Verdana" w:hAnsi="Verdana"/>
      <w:noProof/>
      <w:spacing w:val="-6"/>
      <w:sz w:val="18"/>
      <w:lang w:bidi="ar-SA"/>
    </w:rPr>
  </w:style>
  <w:style w:type="paragraph" w:customStyle="1" w:styleId="06ARTICLENiv2-Texte">
    <w:name w:val="06_ARTICLE_Niv2 - Texte"/>
    <w:basedOn w:val="05ARTICLENiv1-Texte"/>
    <w:link w:val="06ARTICLENiv2-TexteCar"/>
    <w:uiPriority w:val="99"/>
    <w:rsid w:val="006B6420"/>
    <w:pPr>
      <w:ind w:left="284"/>
    </w:pPr>
    <w:rPr>
      <w:noProof w:val="0"/>
    </w:rPr>
  </w:style>
  <w:style w:type="character" w:customStyle="1" w:styleId="06ARTICLENiv2-TexteCar">
    <w:name w:val="06_ARTICLE_Niv2 - Texte Car"/>
    <w:basedOn w:val="05ARTICLENiv1-TexteCar"/>
    <w:link w:val="06ARTICLENiv2-Texte"/>
    <w:uiPriority w:val="99"/>
    <w:rsid w:val="006B6420"/>
    <w:rPr>
      <w:rFonts w:ascii="Verdana" w:hAnsi="Verdana"/>
      <w:noProof/>
      <w:spacing w:val="-6"/>
      <w:sz w:val="18"/>
      <w:lang w:bidi="ar-SA"/>
    </w:rPr>
  </w:style>
  <w:style w:type="paragraph" w:customStyle="1" w:styleId="Style1">
    <w:name w:val="Style1"/>
    <w:basedOn w:val="06ARTICLENiv2-Texte"/>
    <w:uiPriority w:val="99"/>
    <w:rsid w:val="006B6420"/>
    <w:pPr>
      <w:numPr>
        <w:ilvl w:val="1"/>
        <w:numId w:val="18"/>
      </w:numPr>
      <w:tabs>
        <w:tab w:val="clear" w:pos="1437"/>
        <w:tab w:val="clear" w:pos="9356"/>
        <w:tab w:val="num" w:pos="360"/>
        <w:tab w:val="left" w:pos="720"/>
        <w:tab w:val="left" w:leader="dot" w:pos="9361"/>
      </w:tabs>
      <w:ind w:left="720" w:hanging="180"/>
    </w:pPr>
  </w:style>
  <w:style w:type="paragraph" w:customStyle="1" w:styleId="Style2">
    <w:name w:val="Style2"/>
    <w:basedOn w:val="06ARTICLENiv2-Texte"/>
    <w:uiPriority w:val="99"/>
    <w:rsid w:val="006B6420"/>
    <w:pPr>
      <w:numPr>
        <w:numId w:val="18"/>
      </w:numPr>
      <w:tabs>
        <w:tab w:val="clear" w:pos="284"/>
        <w:tab w:val="clear" w:pos="9356"/>
        <w:tab w:val="num" w:pos="360"/>
        <w:tab w:val="left" w:leader="dot" w:pos="9361"/>
      </w:tabs>
      <w:spacing w:after="0"/>
      <w:ind w:left="284" w:firstLine="0"/>
    </w:pPr>
  </w:style>
  <w:style w:type="paragraph" w:customStyle="1" w:styleId="entete">
    <w:name w:val="entete"/>
    <w:basedOn w:val="Titre3"/>
    <w:link w:val="enteteCar"/>
    <w:qFormat/>
    <w:rsid w:val="00AF1CB5"/>
    <w:pPr>
      <w:jc w:val="center"/>
    </w:pPr>
    <w:rPr>
      <w:rFonts w:ascii="Cambria" w:hAnsi="Cambria"/>
      <w:sz w:val="20"/>
      <w:szCs w:val="20"/>
    </w:rPr>
  </w:style>
  <w:style w:type="paragraph" w:styleId="Titre">
    <w:name w:val="Title"/>
    <w:basedOn w:val="Normal"/>
    <w:next w:val="Normal"/>
    <w:link w:val="TitreCar"/>
    <w:uiPriority w:val="10"/>
    <w:qFormat/>
    <w:rsid w:val="00775569"/>
    <w:pPr>
      <w:pBdr>
        <w:top w:val="single" w:sz="4" w:space="1" w:color="auto"/>
        <w:left w:val="single" w:sz="4" w:space="4" w:color="auto"/>
        <w:bottom w:val="single" w:sz="4" w:space="0" w:color="auto"/>
        <w:right w:val="single" w:sz="4" w:space="4" w:color="auto"/>
      </w:pBdr>
      <w:shd w:val="clear" w:color="auto" w:fill="4F81BD"/>
      <w:spacing w:after="120"/>
      <w:jc w:val="center"/>
    </w:pPr>
    <w:rPr>
      <w:b/>
      <w:bCs/>
      <w:i/>
      <w:iCs/>
      <w:color w:val="FFFFFF"/>
      <w:sz w:val="40"/>
    </w:rPr>
  </w:style>
  <w:style w:type="character" w:customStyle="1" w:styleId="enteteCar">
    <w:name w:val="entete Car"/>
    <w:link w:val="entete"/>
    <w:rsid w:val="00AF1CB5"/>
    <w:rPr>
      <w:rFonts w:ascii="Cambria" w:hAnsi="Cambria"/>
      <w:i/>
      <w:iCs/>
      <w:sz w:val="24"/>
      <w:szCs w:val="24"/>
      <w:u w:val="single" w:color="4F81BD"/>
    </w:rPr>
  </w:style>
  <w:style w:type="character" w:customStyle="1" w:styleId="TitreCar">
    <w:name w:val="Titre Car"/>
    <w:link w:val="Titre"/>
    <w:uiPriority w:val="10"/>
    <w:rsid w:val="00775569"/>
    <w:rPr>
      <w:b/>
      <w:bCs/>
      <w:i/>
      <w:iCs/>
      <w:color w:val="FFFFFF"/>
      <w:sz w:val="40"/>
      <w:szCs w:val="24"/>
      <w:shd w:val="clear" w:color="auto" w:fill="4F81BD"/>
    </w:rPr>
  </w:style>
  <w:style w:type="paragraph" w:styleId="Sous-titre">
    <w:name w:val="Subtitle"/>
    <w:basedOn w:val="Normal"/>
    <w:next w:val="Normal"/>
    <w:link w:val="Sous-titreCar"/>
    <w:uiPriority w:val="11"/>
    <w:qFormat/>
    <w:rsid w:val="00B2026B"/>
    <w:pPr>
      <w:spacing w:after="60"/>
      <w:jc w:val="center"/>
      <w:outlineLvl w:val="1"/>
    </w:pPr>
    <w:rPr>
      <w:rFonts w:ascii="Cambria" w:hAnsi="Cambria"/>
      <w:b/>
    </w:rPr>
  </w:style>
  <w:style w:type="character" w:customStyle="1" w:styleId="Sous-titreCar">
    <w:name w:val="Sous-titre Car"/>
    <w:link w:val="Sous-titre"/>
    <w:uiPriority w:val="11"/>
    <w:rsid w:val="00B2026B"/>
    <w:rPr>
      <w:rFonts w:ascii="Cambria" w:eastAsia="Times New Roman" w:hAnsi="Cambria" w:cs="Times New Roman"/>
      <w:b/>
      <w:sz w:val="24"/>
      <w:szCs w:val="24"/>
    </w:rPr>
  </w:style>
  <w:style w:type="character" w:styleId="lev">
    <w:name w:val="Strong"/>
    <w:uiPriority w:val="22"/>
    <w:qFormat/>
    <w:rsid w:val="00934503"/>
    <w:rPr>
      <w:color w:val="002060"/>
      <w:sz w:val="32"/>
      <w:szCs w:val="32"/>
    </w:rPr>
  </w:style>
  <w:style w:type="paragraph" w:customStyle="1" w:styleId="Puces">
    <w:name w:val="Puces"/>
    <w:basedOn w:val="Normal"/>
    <w:rsid w:val="00DE2836"/>
    <w:pPr>
      <w:numPr>
        <w:numId w:val="21"/>
      </w:numPr>
      <w:jc w:val="both"/>
    </w:pPr>
    <w:rPr>
      <w:rFonts w:ascii="Arial" w:hAnsi="Arial"/>
      <w:sz w:val="22"/>
    </w:rPr>
  </w:style>
  <w:style w:type="paragraph" w:customStyle="1" w:styleId="liste1">
    <w:name w:val="liste1"/>
    <w:basedOn w:val="Normal"/>
    <w:link w:val="liste1Car"/>
    <w:qFormat/>
    <w:rsid w:val="00AC060A"/>
    <w:pPr>
      <w:numPr>
        <w:numId w:val="30"/>
      </w:numPr>
      <w:tabs>
        <w:tab w:val="left" w:pos="993"/>
        <w:tab w:val="left" w:pos="1440"/>
        <w:tab w:val="left" w:pos="1800"/>
      </w:tabs>
      <w:spacing w:after="120"/>
      <w:jc w:val="both"/>
    </w:pPr>
    <w:rPr>
      <w:rFonts w:ascii="Arial" w:hAnsi="Arial"/>
      <w:sz w:val="22"/>
    </w:rPr>
  </w:style>
  <w:style w:type="character" w:customStyle="1" w:styleId="liste1Car">
    <w:name w:val="liste1 Car"/>
    <w:basedOn w:val="Policepardfaut"/>
    <w:link w:val="liste1"/>
    <w:rsid w:val="00AC060A"/>
    <w:rPr>
      <w:rFonts w:ascii="Arial" w:hAnsi="Arial"/>
      <w:sz w:val="22"/>
      <w:szCs w:val="24"/>
    </w:rPr>
  </w:style>
  <w:style w:type="paragraph" w:styleId="Paragraphedeliste">
    <w:name w:val="List Paragraph"/>
    <w:basedOn w:val="Normal"/>
    <w:uiPriority w:val="34"/>
    <w:qFormat/>
    <w:rsid w:val="005F26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loire.fr/e-marchespublics" TargetMode="External"/><Relationship Id="rId18" Type="http://schemas.openxmlformats.org/officeDocument/2006/relationships/hyperlink" Target="http://www.loire.fr/e-marchespublic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loire.fr/e-marchespublics" TargetMode="External"/><Relationship Id="rId17" Type="http://schemas.openxmlformats.org/officeDocument/2006/relationships/hyperlink" Target="http://www.loire.fr/e-marchespublics" TargetMode="External"/><Relationship Id="rId2" Type="http://schemas.openxmlformats.org/officeDocument/2006/relationships/numbering" Target="numbering.xml"/><Relationship Id="rId16" Type="http://schemas.openxmlformats.org/officeDocument/2006/relationships/hyperlink" Target="http://www.loire.fr/e-marchespubl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arches-publics.info/kiosque/conditions-generales.pdf" TargetMode="External"/><Relationship Id="rId5" Type="http://schemas.openxmlformats.org/officeDocument/2006/relationships/webSettings" Target="webSettings.xml"/><Relationship Id="rId15" Type="http://schemas.openxmlformats.org/officeDocument/2006/relationships/hyperlink" Target="http://www.economie.gouv.fr" TargetMode="External"/><Relationship Id="rId10" Type="http://schemas.openxmlformats.org/officeDocument/2006/relationships/hyperlink" Target="http://www.ville-lorette.fr"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airie@ville-lorette.fr" TargetMode="External"/><Relationship Id="rId14" Type="http://schemas.openxmlformats.org/officeDocument/2006/relationships/hyperlink" Target="http://www.loire.fr/e-marchespublics" TargetMode="External"/><Relationship Id="rId22"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72F98F-D0AF-4163-B88A-4AB6FA4AA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8</Pages>
  <Words>2911</Words>
  <Characters>17607</Characters>
  <Application>Microsoft Office Word</Application>
  <DocSecurity>0</DocSecurity>
  <Lines>146</Lines>
  <Paragraphs>40</Paragraphs>
  <ScaleCrop>false</ScaleCrop>
  <HeadingPairs>
    <vt:vector size="2" baseType="variant">
      <vt:variant>
        <vt:lpstr>Titre</vt:lpstr>
      </vt:variant>
      <vt:variant>
        <vt:i4>1</vt:i4>
      </vt:variant>
    </vt:vector>
  </HeadingPairs>
  <TitlesOfParts>
    <vt:vector size="1" baseType="lpstr">
      <vt:lpstr>RC Stores Extérieurs 2021</vt:lpstr>
    </vt:vector>
  </TitlesOfParts>
  <Company/>
  <LinksUpToDate>false</LinksUpToDate>
  <CharactersWithSpaces>20478</CharactersWithSpaces>
  <SharedDoc>false</SharedDoc>
  <HLinks>
    <vt:vector size="96" baseType="variant">
      <vt:variant>
        <vt:i4>4194314</vt:i4>
      </vt:variant>
      <vt:variant>
        <vt:i4>66</vt:i4>
      </vt:variant>
      <vt:variant>
        <vt:i4>0</vt:i4>
      </vt:variant>
      <vt:variant>
        <vt:i4>5</vt:i4>
      </vt:variant>
      <vt:variant>
        <vt:lpwstr>http://www.loire.fr/e-marchespublics</vt:lpwstr>
      </vt:variant>
      <vt:variant>
        <vt:lpwstr/>
      </vt:variant>
      <vt:variant>
        <vt:i4>4194314</vt:i4>
      </vt:variant>
      <vt:variant>
        <vt:i4>63</vt:i4>
      </vt:variant>
      <vt:variant>
        <vt:i4>0</vt:i4>
      </vt:variant>
      <vt:variant>
        <vt:i4>5</vt:i4>
      </vt:variant>
      <vt:variant>
        <vt:lpwstr>http://www.loire.fr/e-marchespublics</vt:lpwstr>
      </vt:variant>
      <vt:variant>
        <vt:lpwstr/>
      </vt:variant>
      <vt:variant>
        <vt:i4>6488095</vt:i4>
      </vt:variant>
      <vt:variant>
        <vt:i4>60</vt:i4>
      </vt:variant>
      <vt:variant>
        <vt:i4>0</vt:i4>
      </vt:variant>
      <vt:variant>
        <vt:i4>5</vt:i4>
      </vt:variant>
      <vt:variant>
        <vt:lpwstr>mailto:gmp@ville-lorette.fr</vt:lpwstr>
      </vt:variant>
      <vt:variant>
        <vt:lpwstr/>
      </vt:variant>
      <vt:variant>
        <vt:i4>4194314</vt:i4>
      </vt:variant>
      <vt:variant>
        <vt:i4>57</vt:i4>
      </vt:variant>
      <vt:variant>
        <vt:i4>0</vt:i4>
      </vt:variant>
      <vt:variant>
        <vt:i4>5</vt:i4>
      </vt:variant>
      <vt:variant>
        <vt:lpwstr>http://www.loire.fr/e-marchespublics</vt:lpwstr>
      </vt:variant>
      <vt:variant>
        <vt:lpwstr/>
      </vt:variant>
      <vt:variant>
        <vt:i4>5832731</vt:i4>
      </vt:variant>
      <vt:variant>
        <vt:i4>54</vt:i4>
      </vt:variant>
      <vt:variant>
        <vt:i4>0</vt:i4>
      </vt:variant>
      <vt:variant>
        <vt:i4>5</vt:i4>
      </vt:variant>
      <vt:variant>
        <vt:lpwstr>http://www.economie.gouv.fr/</vt:lpwstr>
      </vt:variant>
      <vt:variant>
        <vt:lpwstr/>
      </vt:variant>
      <vt:variant>
        <vt:i4>4194314</vt:i4>
      </vt:variant>
      <vt:variant>
        <vt:i4>51</vt:i4>
      </vt:variant>
      <vt:variant>
        <vt:i4>0</vt:i4>
      </vt:variant>
      <vt:variant>
        <vt:i4>5</vt:i4>
      </vt:variant>
      <vt:variant>
        <vt:lpwstr>http://www.loire.fr/e-marchespublics</vt:lpwstr>
      </vt:variant>
      <vt:variant>
        <vt:lpwstr/>
      </vt:variant>
      <vt:variant>
        <vt:i4>4194314</vt:i4>
      </vt:variant>
      <vt:variant>
        <vt:i4>48</vt:i4>
      </vt:variant>
      <vt:variant>
        <vt:i4>0</vt:i4>
      </vt:variant>
      <vt:variant>
        <vt:i4>5</vt:i4>
      </vt:variant>
      <vt:variant>
        <vt:lpwstr>http://www.loire.fr/e-marchespublics</vt:lpwstr>
      </vt:variant>
      <vt:variant>
        <vt:lpwstr/>
      </vt:variant>
      <vt:variant>
        <vt:i4>4194314</vt:i4>
      </vt:variant>
      <vt:variant>
        <vt:i4>45</vt:i4>
      </vt:variant>
      <vt:variant>
        <vt:i4>0</vt:i4>
      </vt:variant>
      <vt:variant>
        <vt:i4>5</vt:i4>
      </vt:variant>
      <vt:variant>
        <vt:lpwstr>http://www.loire.fr/e-marchespublics</vt:lpwstr>
      </vt:variant>
      <vt:variant>
        <vt:lpwstr/>
      </vt:variant>
      <vt:variant>
        <vt:i4>1376308</vt:i4>
      </vt:variant>
      <vt:variant>
        <vt:i4>38</vt:i4>
      </vt:variant>
      <vt:variant>
        <vt:i4>0</vt:i4>
      </vt:variant>
      <vt:variant>
        <vt:i4>5</vt:i4>
      </vt:variant>
      <vt:variant>
        <vt:lpwstr/>
      </vt:variant>
      <vt:variant>
        <vt:lpwstr>_Toc456857383</vt:lpwstr>
      </vt:variant>
      <vt:variant>
        <vt:i4>1376308</vt:i4>
      </vt:variant>
      <vt:variant>
        <vt:i4>32</vt:i4>
      </vt:variant>
      <vt:variant>
        <vt:i4>0</vt:i4>
      </vt:variant>
      <vt:variant>
        <vt:i4>5</vt:i4>
      </vt:variant>
      <vt:variant>
        <vt:lpwstr/>
      </vt:variant>
      <vt:variant>
        <vt:lpwstr>_Toc456857382</vt:lpwstr>
      </vt:variant>
      <vt:variant>
        <vt:i4>1376308</vt:i4>
      </vt:variant>
      <vt:variant>
        <vt:i4>26</vt:i4>
      </vt:variant>
      <vt:variant>
        <vt:i4>0</vt:i4>
      </vt:variant>
      <vt:variant>
        <vt:i4>5</vt:i4>
      </vt:variant>
      <vt:variant>
        <vt:lpwstr/>
      </vt:variant>
      <vt:variant>
        <vt:lpwstr>_Toc456857381</vt:lpwstr>
      </vt:variant>
      <vt:variant>
        <vt:i4>1376308</vt:i4>
      </vt:variant>
      <vt:variant>
        <vt:i4>20</vt:i4>
      </vt:variant>
      <vt:variant>
        <vt:i4>0</vt:i4>
      </vt:variant>
      <vt:variant>
        <vt:i4>5</vt:i4>
      </vt:variant>
      <vt:variant>
        <vt:lpwstr/>
      </vt:variant>
      <vt:variant>
        <vt:lpwstr>_Toc456857380</vt:lpwstr>
      </vt:variant>
      <vt:variant>
        <vt:i4>1703988</vt:i4>
      </vt:variant>
      <vt:variant>
        <vt:i4>14</vt:i4>
      </vt:variant>
      <vt:variant>
        <vt:i4>0</vt:i4>
      </vt:variant>
      <vt:variant>
        <vt:i4>5</vt:i4>
      </vt:variant>
      <vt:variant>
        <vt:lpwstr/>
      </vt:variant>
      <vt:variant>
        <vt:lpwstr>_Toc456857379</vt:lpwstr>
      </vt:variant>
      <vt:variant>
        <vt:i4>1703988</vt:i4>
      </vt:variant>
      <vt:variant>
        <vt:i4>8</vt:i4>
      </vt:variant>
      <vt:variant>
        <vt:i4>0</vt:i4>
      </vt:variant>
      <vt:variant>
        <vt:i4>5</vt:i4>
      </vt:variant>
      <vt:variant>
        <vt:lpwstr/>
      </vt:variant>
      <vt:variant>
        <vt:lpwstr>_Toc456857378</vt:lpwstr>
      </vt:variant>
      <vt:variant>
        <vt:i4>1179738</vt:i4>
      </vt:variant>
      <vt:variant>
        <vt:i4>3</vt:i4>
      </vt:variant>
      <vt:variant>
        <vt:i4>0</vt:i4>
      </vt:variant>
      <vt:variant>
        <vt:i4>5</vt:i4>
      </vt:variant>
      <vt:variant>
        <vt:lpwstr>http://www.ville-lorette.fr/</vt:lpwstr>
      </vt:variant>
      <vt:variant>
        <vt:lpwstr/>
      </vt:variant>
      <vt:variant>
        <vt:i4>4522026</vt:i4>
      </vt:variant>
      <vt:variant>
        <vt:i4>0</vt:i4>
      </vt:variant>
      <vt:variant>
        <vt:i4>0</vt:i4>
      </vt:variant>
      <vt:variant>
        <vt:i4>5</vt:i4>
      </vt:variant>
      <vt:variant>
        <vt:lpwstr>mailto:mairie@ville-lorette.fr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RC Stores Extérieurs 2021</dc:title>
  <dc:subject/>
  <dc:creator>Commune de Lorette</dc:creator>
  <cp:keywords>stores PVC ALU</cp:keywords>
  <dc:description/>
  <cp:lastModifiedBy>Pierre ACHARD</cp:lastModifiedBy>
  <cp:revision>5</cp:revision>
  <cp:lastPrinted>2021-01-28T10:11:00Z</cp:lastPrinted>
  <dcterms:created xsi:type="dcterms:W3CDTF">2026-10-26T15:19:00Z</dcterms:created>
  <dcterms:modified xsi:type="dcterms:W3CDTF">2026-10-26T15:27:00Z</dcterms:modified>
</cp:coreProperties>
</file>