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W w:w="8505" w:type="dxa"/>
        <w:jc w:val="center"/>
        <w:tblLayout w:type="fixed"/>
        <w:tblCellMar>
          <w:left w:w="0" w:type="dxa"/>
          <w:right w:w="0" w:type="dxa"/>
        </w:tblCellMar>
        <w:tblLook w:val="04A0" w:firstRow="1" w:lastRow="0" w:firstColumn="1" w:lastColumn="0" w:noHBand="0" w:noVBand="1"/>
      </w:tblPr>
      <w:tblGrid>
        <w:gridCol w:w="8505"/>
      </w:tblGrid>
      <w:tr w:rsidR="00862A57" w14:paraId="1745C922" w14:textId="77777777" w:rsidTr="00440DB9">
        <w:trPr>
          <w:trHeight w:val="4248"/>
          <w:jc w:val="center"/>
        </w:trPr>
        <w:tc>
          <w:tcPr>
            <w:tcW w:w="8505" w:type="dxa"/>
            <w:tcBorders>
              <w:bottom w:val="nil"/>
            </w:tcBorders>
          </w:tcPr>
          <w:p w14:paraId="07E92BE6" w14:textId="77777777" w:rsidR="00862A57" w:rsidRDefault="00862A57" w:rsidP="00862A57">
            <w:pPr>
              <w:jc w:val="center"/>
              <w:rPr>
                <w:noProof/>
              </w:rPr>
            </w:pPr>
            <w:r>
              <w:rPr>
                <w:noProof/>
              </w:rPr>
              <w:drawing>
                <wp:inline distT="0" distB="0" distL="0" distR="0" wp14:anchorId="29C14D27" wp14:editId="77B99FC4">
                  <wp:extent cx="5364000" cy="2694244"/>
                  <wp:effectExtent l="0" t="0" r="8255" b="0"/>
                  <wp:docPr id="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64000" cy="2694244"/>
                          </a:xfrm>
                          <a:prstGeom prst="rect">
                            <a:avLst/>
                          </a:prstGeom>
                          <a:noFill/>
                          <a:ln>
                            <a:noFill/>
                          </a:ln>
                        </pic:spPr>
                      </pic:pic>
                    </a:graphicData>
                  </a:graphic>
                </wp:inline>
              </w:drawing>
            </w:r>
          </w:p>
        </w:tc>
      </w:tr>
      <w:tr w:rsidR="00707DF9" w14:paraId="0D64AB67" w14:textId="77777777" w:rsidTr="00440DB9">
        <w:trPr>
          <w:trHeight w:val="1474"/>
          <w:jc w:val="center"/>
        </w:trPr>
        <w:tc>
          <w:tcPr>
            <w:tcW w:w="8505" w:type="dxa"/>
            <w:tcBorders>
              <w:top w:val="nil"/>
              <w:bottom w:val="single" w:sz="4" w:space="0" w:color="auto"/>
            </w:tcBorders>
          </w:tcPr>
          <w:p w14:paraId="6B41E821" w14:textId="77777777" w:rsidR="006A63A3" w:rsidRDefault="006A63A3" w:rsidP="006A63A3">
            <w:pPr>
              <w:jc w:val="center"/>
              <w:rPr>
                <w:rFonts w:ascii="Calibri" w:hAnsi="Calibri"/>
                <w:b/>
                <w:caps/>
                <w:sz w:val="52"/>
                <w:szCs w:val="52"/>
              </w:rPr>
            </w:pPr>
            <w:r>
              <w:rPr>
                <w:rFonts w:ascii="Calibri" w:hAnsi="Calibri"/>
                <w:b/>
                <w:caps/>
                <w:sz w:val="52"/>
                <w:szCs w:val="52"/>
              </w:rPr>
              <w:t xml:space="preserve">règlement </w:t>
            </w:r>
          </w:p>
          <w:p w14:paraId="5A731E77" w14:textId="77777777" w:rsidR="00104AE4" w:rsidRPr="00862A57" w:rsidRDefault="006A63A3" w:rsidP="00862A57">
            <w:pPr>
              <w:jc w:val="center"/>
              <w:rPr>
                <w:rFonts w:ascii="Calibri" w:hAnsi="Calibri"/>
                <w:b/>
                <w:caps/>
                <w:sz w:val="52"/>
                <w:szCs w:val="52"/>
              </w:rPr>
            </w:pPr>
            <w:r>
              <w:rPr>
                <w:rFonts w:ascii="Calibri" w:hAnsi="Calibri"/>
                <w:b/>
                <w:caps/>
                <w:sz w:val="52"/>
                <w:szCs w:val="52"/>
              </w:rPr>
              <w:t>de consultation</w:t>
            </w:r>
          </w:p>
        </w:tc>
      </w:tr>
      <w:tr w:rsidR="00862A57" w14:paraId="4445E508" w14:textId="77777777" w:rsidTr="00A23662">
        <w:trPr>
          <w:trHeight w:val="1984"/>
          <w:jc w:val="center"/>
        </w:trPr>
        <w:tc>
          <w:tcPr>
            <w:tcW w:w="8505" w:type="dxa"/>
            <w:tcBorders>
              <w:top w:val="single" w:sz="4" w:space="0" w:color="auto"/>
              <w:bottom w:val="single" w:sz="4" w:space="0" w:color="auto"/>
            </w:tcBorders>
          </w:tcPr>
          <w:p w14:paraId="6A103EAB" w14:textId="77777777" w:rsidR="00862A57" w:rsidRPr="00104AE4" w:rsidRDefault="00862A57" w:rsidP="00862A57">
            <w:pPr>
              <w:pStyle w:val="Normal1"/>
              <w:ind w:firstLine="0"/>
              <w:jc w:val="center"/>
              <w:rPr>
                <w:rFonts w:asciiTheme="majorHAnsi" w:hAnsiTheme="majorHAnsi" w:cs="Arial"/>
                <w:noProof/>
                <w:sz w:val="36"/>
              </w:rPr>
            </w:pPr>
            <w:r w:rsidRPr="00104AE4">
              <w:rPr>
                <w:rFonts w:asciiTheme="majorHAnsi" w:hAnsiTheme="majorHAnsi" w:cs="Arial"/>
                <w:noProof/>
                <w:sz w:val="36"/>
              </w:rPr>
              <w:t>Date et heure limites de réception des offres :</w:t>
            </w:r>
          </w:p>
          <w:p w14:paraId="0C41256E" w14:textId="58716BAD" w:rsidR="00862A57" w:rsidRPr="004A3B2F" w:rsidRDefault="00867FED" w:rsidP="00862A57">
            <w:pPr>
              <w:pStyle w:val="Normal1"/>
              <w:jc w:val="center"/>
              <w:rPr>
                <w:rFonts w:asciiTheme="majorHAnsi" w:hAnsiTheme="majorHAnsi" w:cs="Arial"/>
                <w:b/>
                <w:bCs/>
                <w:noProof/>
                <w:color w:val="0070C0"/>
                <w:sz w:val="36"/>
              </w:rPr>
            </w:pPr>
            <w:r>
              <w:rPr>
                <w:rFonts w:asciiTheme="majorHAnsi" w:hAnsiTheme="majorHAnsi" w:cs="Arial"/>
                <w:b/>
                <w:bCs/>
                <w:noProof/>
                <w:color w:val="0070C0"/>
                <w:sz w:val="36"/>
              </w:rPr>
              <w:t>1</w:t>
            </w:r>
            <w:r w:rsidR="007349CB">
              <w:rPr>
                <w:rFonts w:asciiTheme="majorHAnsi" w:hAnsiTheme="majorHAnsi" w:cs="Arial"/>
                <w:b/>
                <w:bCs/>
                <w:noProof/>
                <w:color w:val="0070C0"/>
                <w:sz w:val="36"/>
              </w:rPr>
              <w:t>7</w:t>
            </w:r>
            <w:r>
              <w:rPr>
                <w:rFonts w:asciiTheme="majorHAnsi" w:hAnsiTheme="majorHAnsi" w:cs="Arial"/>
                <w:b/>
                <w:bCs/>
                <w:noProof/>
                <w:color w:val="0070C0"/>
                <w:sz w:val="36"/>
              </w:rPr>
              <w:t>/11/2026</w:t>
            </w:r>
            <w:r w:rsidR="00862A57">
              <w:rPr>
                <w:rFonts w:asciiTheme="majorHAnsi" w:hAnsiTheme="majorHAnsi" w:cs="Arial"/>
                <w:b/>
                <w:bCs/>
                <w:noProof/>
                <w:color w:val="0070C0"/>
                <w:sz w:val="36"/>
              </w:rPr>
              <w:t xml:space="preserve"> à 16h</w:t>
            </w:r>
            <w:r w:rsidR="00862A57" w:rsidRPr="004A3B2F">
              <w:rPr>
                <w:rFonts w:asciiTheme="majorHAnsi" w:hAnsiTheme="majorHAnsi" w:cs="Arial"/>
                <w:b/>
                <w:bCs/>
                <w:noProof/>
                <w:color w:val="0070C0"/>
                <w:sz w:val="36"/>
              </w:rPr>
              <w:t>00.</w:t>
            </w:r>
          </w:p>
          <w:p w14:paraId="3A459160" w14:textId="77777777" w:rsidR="00862A57" w:rsidRPr="00862A57" w:rsidRDefault="00862A57" w:rsidP="00862A57">
            <w:pPr>
              <w:pStyle w:val="Normal1"/>
              <w:jc w:val="center"/>
              <w:rPr>
                <w:rFonts w:asciiTheme="majorHAnsi" w:hAnsiTheme="majorHAnsi" w:cs="Arial"/>
                <w:b/>
                <w:bCs/>
                <w:noProof/>
                <w:color w:val="4F81BD" w:themeColor="accent1"/>
                <w:sz w:val="28"/>
              </w:rPr>
            </w:pPr>
          </w:p>
          <w:p w14:paraId="19E6F45B" w14:textId="77777777" w:rsidR="00A11D24" w:rsidRPr="00862A57" w:rsidRDefault="00862A57" w:rsidP="00A11D24">
            <w:pPr>
              <w:jc w:val="center"/>
              <w:rPr>
                <w:rFonts w:asciiTheme="majorHAnsi" w:hAnsiTheme="majorHAnsi"/>
                <w:i/>
                <w:sz w:val="32"/>
                <w:szCs w:val="52"/>
              </w:rPr>
            </w:pPr>
            <w:r w:rsidRPr="00862A57">
              <w:rPr>
                <w:rFonts w:asciiTheme="majorHAnsi" w:hAnsiTheme="majorHAnsi"/>
                <w:i/>
                <w:color w:val="4F81BD" w:themeColor="accent1"/>
                <w:sz w:val="28"/>
                <w:szCs w:val="52"/>
              </w:rPr>
              <w:t>Procédure adaptée</w:t>
            </w:r>
          </w:p>
          <w:p w14:paraId="4C3910CA" w14:textId="77777777" w:rsidR="00862A57" w:rsidRPr="00862A57" w:rsidRDefault="00862A57" w:rsidP="00862A57">
            <w:pPr>
              <w:jc w:val="center"/>
              <w:rPr>
                <w:rFonts w:asciiTheme="majorHAnsi" w:hAnsiTheme="majorHAnsi"/>
                <w:i/>
                <w:sz w:val="32"/>
                <w:szCs w:val="52"/>
              </w:rPr>
            </w:pPr>
          </w:p>
        </w:tc>
      </w:tr>
      <w:tr w:rsidR="00707DF9" w14:paraId="7A9C9FCD" w14:textId="77777777" w:rsidTr="00922B45">
        <w:trPr>
          <w:trHeight w:val="4045"/>
          <w:jc w:val="center"/>
        </w:trPr>
        <w:tc>
          <w:tcPr>
            <w:tcW w:w="8505" w:type="dxa"/>
            <w:tcBorders>
              <w:top w:val="single" w:sz="4" w:space="0" w:color="auto"/>
              <w:bottom w:val="nil"/>
            </w:tcBorders>
            <w:vAlign w:val="center"/>
          </w:tcPr>
          <w:p w14:paraId="487040F8" w14:textId="40980E63" w:rsidR="00A11D24" w:rsidRPr="00636363" w:rsidRDefault="008A03AD" w:rsidP="00A11D24">
            <w:pPr>
              <w:pStyle w:val="Sansinterligne"/>
              <w:jc w:val="center"/>
              <w:rPr>
                <w:sz w:val="44"/>
                <w:szCs w:val="44"/>
              </w:rPr>
            </w:pPr>
            <w:r w:rsidRPr="00636363">
              <w:rPr>
                <w:noProof/>
                <w:sz w:val="44"/>
                <w:szCs w:val="44"/>
              </w:rPr>
              <w:drawing>
                <wp:anchor distT="0" distB="0" distL="114300" distR="114300" simplePos="0" relativeHeight="251727360" behindDoc="1" locked="0" layoutInCell="1" allowOverlap="1" wp14:anchorId="273327CD" wp14:editId="708AB837">
                  <wp:simplePos x="0" y="0"/>
                  <wp:positionH relativeFrom="column">
                    <wp:posOffset>3432810</wp:posOffset>
                  </wp:positionH>
                  <wp:positionV relativeFrom="paragraph">
                    <wp:posOffset>9004300</wp:posOffset>
                  </wp:positionV>
                  <wp:extent cx="695325" cy="714375"/>
                  <wp:effectExtent l="0" t="0" r="0" b="0"/>
                  <wp:wrapNone/>
                  <wp:docPr id="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00A11D24" w:rsidRPr="00636363">
              <w:rPr>
                <w:noProof/>
                <w:sz w:val="44"/>
                <w:szCs w:val="44"/>
              </w:rPr>
              <w:drawing>
                <wp:anchor distT="0" distB="0" distL="114300" distR="114300" simplePos="0" relativeHeight="251729408" behindDoc="1" locked="0" layoutInCell="1" allowOverlap="1" wp14:anchorId="14CA0088" wp14:editId="24832046">
                  <wp:simplePos x="0" y="0"/>
                  <wp:positionH relativeFrom="column">
                    <wp:posOffset>3432810</wp:posOffset>
                  </wp:positionH>
                  <wp:positionV relativeFrom="paragraph">
                    <wp:posOffset>9004300</wp:posOffset>
                  </wp:positionV>
                  <wp:extent cx="695325" cy="714375"/>
                  <wp:effectExtent l="0" t="0" r="0" b="0"/>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00A11D24" w:rsidRPr="00636363">
              <w:rPr>
                <w:sz w:val="44"/>
                <w:szCs w:val="44"/>
              </w:rPr>
              <w:t xml:space="preserve">Fourniture de doses de vaccins antiméningococcique A, C, W et Y pour </w:t>
            </w:r>
          </w:p>
          <w:p w14:paraId="15793480" w14:textId="77777777" w:rsidR="00A11D24" w:rsidRPr="00636363" w:rsidRDefault="00A11D24" w:rsidP="00A11D24">
            <w:pPr>
              <w:pStyle w:val="Sansinterligne"/>
              <w:jc w:val="center"/>
              <w:rPr>
                <w:sz w:val="44"/>
                <w:szCs w:val="44"/>
              </w:rPr>
            </w:pPr>
            <w:r w:rsidRPr="00636363">
              <w:rPr>
                <w:sz w:val="44"/>
                <w:szCs w:val="44"/>
              </w:rPr>
              <w:t>les besoins de</w:t>
            </w:r>
            <w:r w:rsidR="00636363" w:rsidRPr="00636363">
              <w:rPr>
                <w:sz w:val="44"/>
                <w:szCs w:val="44"/>
              </w:rPr>
              <w:t>s</w:t>
            </w:r>
            <w:r w:rsidRPr="00636363">
              <w:rPr>
                <w:sz w:val="44"/>
                <w:szCs w:val="44"/>
              </w:rPr>
              <w:t xml:space="preserve"> campagne</w:t>
            </w:r>
            <w:r w:rsidR="00636363" w:rsidRPr="00636363">
              <w:rPr>
                <w:sz w:val="44"/>
                <w:szCs w:val="44"/>
              </w:rPr>
              <w:t>s</w:t>
            </w:r>
            <w:r w:rsidRPr="00636363">
              <w:rPr>
                <w:sz w:val="44"/>
                <w:szCs w:val="44"/>
              </w:rPr>
              <w:t xml:space="preserve"> nationale</w:t>
            </w:r>
            <w:r w:rsidR="00636363" w:rsidRPr="00636363">
              <w:rPr>
                <w:sz w:val="44"/>
                <w:szCs w:val="44"/>
              </w:rPr>
              <w:t>s</w:t>
            </w:r>
            <w:r w:rsidRPr="00636363">
              <w:rPr>
                <w:sz w:val="44"/>
                <w:szCs w:val="44"/>
              </w:rPr>
              <w:t xml:space="preserve"> 2026/2027 </w:t>
            </w:r>
            <w:r w:rsidR="00636363" w:rsidRPr="00636363">
              <w:rPr>
                <w:sz w:val="44"/>
                <w:szCs w:val="44"/>
              </w:rPr>
              <w:t xml:space="preserve">et 2027/2028 </w:t>
            </w:r>
            <w:r w:rsidRPr="00636363">
              <w:rPr>
                <w:sz w:val="44"/>
                <w:szCs w:val="44"/>
              </w:rPr>
              <w:t>de vaccination dans les collèges du département de la Loire</w:t>
            </w:r>
          </w:p>
          <w:p w14:paraId="65DFD423" w14:textId="77777777" w:rsidR="00A11D24" w:rsidRPr="00636363" w:rsidRDefault="00A11D24" w:rsidP="00A11D24">
            <w:pPr>
              <w:pStyle w:val="Sansinterligne"/>
              <w:jc w:val="center"/>
              <w:rPr>
                <w:sz w:val="44"/>
                <w:szCs w:val="44"/>
              </w:rPr>
            </w:pPr>
          </w:p>
          <w:p w14:paraId="56DA210C" w14:textId="77777777" w:rsidR="00A11D24" w:rsidRPr="00302AF7" w:rsidRDefault="00A11D24" w:rsidP="00A11D24">
            <w:pPr>
              <w:pStyle w:val="Sansinterligne"/>
              <w:jc w:val="center"/>
              <w:rPr>
                <w:b/>
                <w:sz w:val="48"/>
              </w:rPr>
            </w:pPr>
            <w:r w:rsidRPr="00636363">
              <w:rPr>
                <w:b/>
                <w:sz w:val="44"/>
                <w:szCs w:val="44"/>
              </w:rPr>
              <w:t>Lot 11 quater</w:t>
            </w:r>
          </w:p>
          <w:p w14:paraId="0932BD80" w14:textId="77777777" w:rsidR="00F64F05" w:rsidRPr="00862A57" w:rsidRDefault="00F64F05" w:rsidP="00A23662">
            <w:pPr>
              <w:jc w:val="center"/>
              <w:rPr>
                <w:rFonts w:ascii="Calibri" w:hAnsi="Calibri"/>
                <w:sz w:val="48"/>
                <w:szCs w:val="48"/>
              </w:rPr>
            </w:pPr>
          </w:p>
        </w:tc>
      </w:tr>
      <w:tr w:rsidR="00A23662" w14:paraId="00553AC5" w14:textId="77777777" w:rsidTr="00922B45">
        <w:trPr>
          <w:trHeight w:val="1136"/>
          <w:jc w:val="center"/>
        </w:trPr>
        <w:tc>
          <w:tcPr>
            <w:tcW w:w="8505" w:type="dxa"/>
            <w:tcBorders>
              <w:top w:val="nil"/>
              <w:bottom w:val="single" w:sz="4" w:space="0" w:color="auto"/>
            </w:tcBorders>
            <w:vAlign w:val="bottom"/>
          </w:tcPr>
          <w:p w14:paraId="65AB868A" w14:textId="77777777" w:rsidR="00A23662" w:rsidRDefault="00A23662" w:rsidP="00A23662">
            <w:pPr>
              <w:jc w:val="center"/>
              <w:rPr>
                <w:noProof/>
              </w:rPr>
            </w:pPr>
            <w:r>
              <w:rPr>
                <w:rFonts w:ascii="Arial" w:hAnsi="Arial" w:cs="Arial"/>
                <w:noProof/>
                <w:color w:val="126F7F"/>
                <w:sz w:val="18"/>
                <w:szCs w:val="18"/>
              </w:rPr>
              <w:drawing>
                <wp:inline distT="0" distB="0" distL="0" distR="0" wp14:anchorId="5579E01D" wp14:editId="3F97ABB3">
                  <wp:extent cx="2220595" cy="571500"/>
                  <wp:effectExtent l="0" t="0" r="0" b="0"/>
                  <wp:docPr id="2" name="Image 2" descr="https://www.economie.gouv.fr/files/files/directions_services/daj/marches_publics/dematerialisation/Logo_Service_DUME.png">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economie.gouv.fr/files/files/directions_services/daj/marches_publics/dematerialisation/Logo_Service_DUME.png">
                            <a:hlinkClick r:id="rId13" tgtFrame="&quot;_blank&quot;"/>
                          </pic:cNvPr>
                          <pic:cNvPicPr>
                            <a:picLocks noChangeAspect="1" noChangeArrowheads="1"/>
                          </pic:cNvPicPr>
                        </pic:nvPicPr>
                        <pic:blipFill rotWithShape="1">
                          <a:blip r:embed="rId14">
                            <a:extLst>
                              <a:ext uri="{BEBA8EAE-BF5A-486C-A8C5-ECC9F3942E4B}">
                                <a14:imgProps xmlns:a14="http://schemas.microsoft.com/office/drawing/2010/main">
                                  <a14:imgLayer r:embed="rId15">
                                    <a14:imgEffect>
                                      <a14:sharpenSoften amount="3000"/>
                                    </a14:imgEffect>
                                  </a14:imgLayer>
                                </a14:imgProps>
                              </a:ext>
                              <a:ext uri="{28A0092B-C50C-407E-A947-70E740481C1C}">
                                <a14:useLocalDpi xmlns:a14="http://schemas.microsoft.com/office/drawing/2010/main" val="0"/>
                              </a:ext>
                            </a:extLst>
                          </a:blip>
                          <a:srcRect t="27594" b="24278"/>
                          <a:stretch/>
                        </pic:blipFill>
                        <pic:spPr bwMode="auto">
                          <a:xfrm>
                            <a:off x="0" y="0"/>
                            <a:ext cx="2220595" cy="5715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22B45" w14:paraId="6C9A4CC4" w14:textId="77777777" w:rsidTr="00922B45">
        <w:trPr>
          <w:trHeight w:val="1539"/>
          <w:jc w:val="center"/>
        </w:trPr>
        <w:tc>
          <w:tcPr>
            <w:tcW w:w="8505" w:type="dxa"/>
            <w:tcBorders>
              <w:top w:val="single" w:sz="4" w:space="0" w:color="auto"/>
              <w:left w:val="nil"/>
              <w:bottom w:val="nil"/>
              <w:right w:val="nil"/>
            </w:tcBorders>
            <w:vAlign w:val="bottom"/>
          </w:tcPr>
          <w:p w14:paraId="60BC5ADA" w14:textId="77777777" w:rsidR="00922B45" w:rsidRPr="00CF5181" w:rsidRDefault="00922B45" w:rsidP="00922B45">
            <w:pPr>
              <w:pStyle w:val="Pieddepage"/>
              <w:tabs>
                <w:tab w:val="clear" w:pos="4536"/>
                <w:tab w:val="clear" w:pos="9072"/>
              </w:tabs>
              <w:jc w:val="center"/>
              <w:rPr>
                <w:rFonts w:asciiTheme="majorHAnsi" w:hAnsiTheme="majorHAnsi"/>
                <w:b/>
                <w:sz w:val="22"/>
                <w:szCs w:val="22"/>
              </w:rPr>
            </w:pPr>
            <w:r w:rsidRPr="00CF5181">
              <w:rPr>
                <w:rFonts w:asciiTheme="majorHAnsi" w:hAnsiTheme="majorHAnsi"/>
                <w:b/>
                <w:sz w:val="22"/>
                <w:szCs w:val="22"/>
              </w:rPr>
              <w:t>Département de la Loire</w:t>
            </w:r>
          </w:p>
          <w:p w14:paraId="34F63B62" w14:textId="77777777" w:rsidR="00922B45" w:rsidRPr="00C02DFD" w:rsidRDefault="00922B45" w:rsidP="00922B45">
            <w:pPr>
              <w:pStyle w:val="Pieddepage"/>
              <w:tabs>
                <w:tab w:val="clear" w:pos="4536"/>
                <w:tab w:val="clear" w:pos="9072"/>
              </w:tabs>
              <w:jc w:val="center"/>
              <w:rPr>
                <w:rFonts w:asciiTheme="majorHAnsi" w:hAnsiTheme="majorHAnsi"/>
                <w:sz w:val="22"/>
                <w:szCs w:val="22"/>
              </w:rPr>
            </w:pPr>
            <w:r w:rsidRPr="00C02DFD">
              <w:rPr>
                <w:rFonts w:asciiTheme="majorHAnsi" w:hAnsiTheme="majorHAnsi"/>
                <w:sz w:val="22"/>
                <w:szCs w:val="22"/>
              </w:rPr>
              <w:t xml:space="preserve">Pôle </w:t>
            </w:r>
            <w:r w:rsidR="00A11D24" w:rsidRPr="00C02DFD">
              <w:rPr>
                <w:rFonts w:asciiTheme="majorHAnsi" w:hAnsiTheme="majorHAnsi"/>
                <w:sz w:val="22"/>
                <w:szCs w:val="22"/>
              </w:rPr>
              <w:t>Vie Sociale</w:t>
            </w:r>
            <w:r w:rsidRPr="00C02DFD">
              <w:rPr>
                <w:rFonts w:asciiTheme="majorHAnsi" w:hAnsiTheme="majorHAnsi"/>
                <w:sz w:val="22"/>
                <w:szCs w:val="22"/>
              </w:rPr>
              <w:t xml:space="preserve"> </w:t>
            </w:r>
          </w:p>
          <w:p w14:paraId="6550ECD3" w14:textId="77777777" w:rsidR="00922B45" w:rsidRDefault="00922B45" w:rsidP="00922B45">
            <w:pPr>
              <w:jc w:val="center"/>
              <w:rPr>
                <w:rFonts w:ascii="Arial" w:hAnsi="Arial" w:cs="Arial"/>
                <w:noProof/>
                <w:color w:val="126F7F"/>
                <w:sz w:val="18"/>
                <w:szCs w:val="18"/>
              </w:rPr>
            </w:pPr>
            <w:r w:rsidRPr="00C02DFD">
              <w:rPr>
                <w:rFonts w:asciiTheme="majorHAnsi" w:hAnsiTheme="majorHAnsi"/>
                <w:sz w:val="22"/>
                <w:szCs w:val="22"/>
              </w:rPr>
              <w:t xml:space="preserve">Direction </w:t>
            </w:r>
            <w:r w:rsidR="00A11D24" w:rsidRPr="00C02DFD">
              <w:rPr>
                <w:rFonts w:asciiTheme="majorHAnsi" w:hAnsiTheme="majorHAnsi"/>
                <w:sz w:val="22"/>
                <w:szCs w:val="22"/>
              </w:rPr>
              <w:t>de la Protection Maternelle et Infantile</w:t>
            </w:r>
          </w:p>
        </w:tc>
      </w:tr>
    </w:tbl>
    <w:p w14:paraId="767FED8A" w14:textId="77777777" w:rsidR="00F3132D" w:rsidRDefault="00F3132D">
      <w:pPr>
        <w:rPr>
          <w:rFonts w:asciiTheme="majorHAnsi" w:hAnsiTheme="majorHAnsi"/>
          <w:color w:val="0000FF"/>
          <w:sz w:val="2"/>
        </w:rPr>
      </w:pPr>
    </w:p>
    <w:p w14:paraId="24C8CE88" w14:textId="77777777" w:rsidR="00F3132D" w:rsidRDefault="00F3132D">
      <w:pPr>
        <w:rPr>
          <w:rFonts w:asciiTheme="majorHAnsi" w:hAnsiTheme="majorHAnsi"/>
          <w:color w:val="0000FF"/>
          <w:sz w:val="2"/>
        </w:rPr>
      </w:pPr>
    </w:p>
    <w:p w14:paraId="46A7F393" w14:textId="77777777" w:rsidR="00AC6B15" w:rsidRDefault="00AC6B15">
      <w:pPr>
        <w:rPr>
          <w:rFonts w:asciiTheme="majorHAnsi" w:hAnsiTheme="majorHAnsi" w:cs="Arial"/>
          <w:color w:val="0000FF"/>
          <w:sz w:val="2"/>
          <w:szCs w:val="28"/>
        </w:rPr>
      </w:pPr>
    </w:p>
    <w:p w14:paraId="343822C6" w14:textId="77777777" w:rsidR="00922B45" w:rsidRDefault="00922B45" w:rsidP="008A749A">
      <w:pPr>
        <w:pStyle w:val="Corpsdetexte3"/>
        <w:pBdr>
          <w:top w:val="single" w:sz="4" w:space="1" w:color="auto"/>
          <w:left w:val="single" w:sz="4" w:space="4" w:color="auto"/>
          <w:bottom w:val="single" w:sz="4" w:space="1" w:color="auto"/>
          <w:right w:val="single" w:sz="4" w:space="4" w:color="auto"/>
        </w:pBdr>
        <w:jc w:val="both"/>
        <w:rPr>
          <w:rFonts w:asciiTheme="majorHAnsi" w:hAnsiTheme="majorHAnsi"/>
          <w:color w:val="0070C0"/>
        </w:rPr>
        <w:sectPr w:rsidR="00922B45" w:rsidSect="00922B45">
          <w:headerReference w:type="even" r:id="rId16"/>
          <w:headerReference w:type="default" r:id="rId17"/>
          <w:footerReference w:type="even" r:id="rId18"/>
          <w:footerReference w:type="default" r:id="rId19"/>
          <w:headerReference w:type="first" r:id="rId20"/>
          <w:footerReference w:type="first" r:id="rId21"/>
          <w:pgSz w:w="11900" w:h="16840"/>
          <w:pgMar w:top="992" w:right="1134" w:bottom="567" w:left="1134" w:header="709" w:footer="709" w:gutter="0"/>
          <w:cols w:space="708"/>
          <w:titlePg/>
          <w:docGrid w:linePitch="326"/>
        </w:sectPr>
      </w:pPr>
    </w:p>
    <w:p w14:paraId="689ACDA2" w14:textId="77777777" w:rsidR="008A749A" w:rsidRPr="00897AFD" w:rsidRDefault="008A749A" w:rsidP="008A749A">
      <w:pPr>
        <w:pStyle w:val="Titre1"/>
        <w:keepNext w:val="0"/>
        <w:jc w:val="left"/>
        <w:rPr>
          <w:rFonts w:asciiTheme="majorHAnsi" w:hAnsiTheme="majorHAnsi"/>
          <w:b/>
          <w:sz w:val="28"/>
          <w:szCs w:val="22"/>
        </w:rPr>
      </w:pPr>
      <w:bookmarkStart w:id="0" w:name="_Toc144530560"/>
      <w:bookmarkStart w:id="1" w:name="_Toc144534862"/>
      <w:bookmarkStart w:id="2" w:name="_Toc144537828"/>
      <w:bookmarkStart w:id="3" w:name="_Toc144545926"/>
      <w:bookmarkStart w:id="4" w:name="_Toc144604448"/>
      <w:bookmarkStart w:id="5" w:name="_Toc144605473"/>
      <w:bookmarkStart w:id="6" w:name="_Toc144605619"/>
      <w:bookmarkStart w:id="7" w:name="_Toc144605850"/>
      <w:bookmarkStart w:id="8" w:name="_Toc144788956"/>
      <w:bookmarkStart w:id="9" w:name="_Toc144802169"/>
      <w:bookmarkStart w:id="10" w:name="_Toc144802257"/>
      <w:bookmarkStart w:id="11" w:name="_Toc144803499"/>
      <w:bookmarkStart w:id="12" w:name="_Toc144805113"/>
      <w:bookmarkStart w:id="13" w:name="_Toc64864836"/>
      <w:r w:rsidRPr="00897AFD">
        <w:rPr>
          <w:rFonts w:asciiTheme="majorHAnsi" w:hAnsiTheme="majorHAnsi"/>
          <w:b/>
          <w:bCs/>
          <w:sz w:val="28"/>
          <w:szCs w:val="22"/>
        </w:rPr>
        <w:lastRenderedPageBreak/>
        <w:t xml:space="preserve">Article premier : Identification </w:t>
      </w:r>
      <w:bookmarkStart w:id="14" w:name="_Toc144530561"/>
      <w:bookmarkStart w:id="15" w:name="_Toc144534863"/>
      <w:bookmarkStart w:id="16" w:name="_Toc144537829"/>
      <w:bookmarkStart w:id="17" w:name="_Toc144545927"/>
      <w:bookmarkStart w:id="18" w:name="_Toc144604449"/>
      <w:bookmarkStart w:id="19" w:name="_Toc144605474"/>
      <w:bookmarkStart w:id="20" w:name="_Toc144605620"/>
      <w:bookmarkStart w:id="21" w:name="_Toc144605851"/>
      <w:bookmarkEnd w:id="0"/>
      <w:bookmarkEnd w:id="1"/>
      <w:bookmarkEnd w:id="2"/>
      <w:bookmarkEnd w:id="3"/>
      <w:bookmarkEnd w:id="4"/>
      <w:bookmarkEnd w:id="5"/>
      <w:bookmarkEnd w:id="6"/>
      <w:bookmarkEnd w:id="7"/>
      <w:bookmarkEnd w:id="8"/>
      <w:bookmarkEnd w:id="9"/>
      <w:bookmarkEnd w:id="10"/>
      <w:bookmarkEnd w:id="11"/>
      <w:bookmarkEnd w:id="12"/>
      <w:r w:rsidR="004E0B09" w:rsidRPr="00897AFD">
        <w:rPr>
          <w:rFonts w:asciiTheme="majorHAnsi" w:hAnsiTheme="majorHAnsi"/>
          <w:b/>
          <w:bCs/>
          <w:sz w:val="28"/>
          <w:szCs w:val="22"/>
        </w:rPr>
        <w:t>de l’acheteur</w:t>
      </w:r>
    </w:p>
    <w:p w14:paraId="15CFB98A" w14:textId="77777777" w:rsidR="006364C8" w:rsidRDefault="006364C8" w:rsidP="008A749A">
      <w:pPr>
        <w:pStyle w:val="Titre1"/>
        <w:keepNext w:val="0"/>
        <w:tabs>
          <w:tab w:val="left" w:pos="7780"/>
        </w:tabs>
        <w:jc w:val="left"/>
        <w:rPr>
          <w:rFonts w:asciiTheme="majorHAnsi" w:hAnsiTheme="majorHAnsi"/>
          <w:i/>
          <w:color w:val="1F497D" w:themeColor="text2"/>
          <w:sz w:val="22"/>
          <w:szCs w:val="22"/>
        </w:rPr>
      </w:pPr>
      <w:bookmarkStart w:id="22" w:name="_Toc144788957"/>
      <w:bookmarkStart w:id="23" w:name="_Toc144802170"/>
      <w:bookmarkStart w:id="24" w:name="_Toc144802258"/>
      <w:bookmarkStart w:id="25" w:name="_Toc144803500"/>
      <w:bookmarkStart w:id="26" w:name="_Toc144805114"/>
    </w:p>
    <w:bookmarkEnd w:id="14"/>
    <w:bookmarkEnd w:id="15"/>
    <w:bookmarkEnd w:id="16"/>
    <w:bookmarkEnd w:id="17"/>
    <w:bookmarkEnd w:id="18"/>
    <w:bookmarkEnd w:id="19"/>
    <w:bookmarkEnd w:id="20"/>
    <w:bookmarkEnd w:id="21"/>
    <w:bookmarkEnd w:id="22"/>
    <w:bookmarkEnd w:id="23"/>
    <w:bookmarkEnd w:id="24"/>
    <w:bookmarkEnd w:id="25"/>
    <w:bookmarkEnd w:id="26"/>
    <w:p w14:paraId="5D0D9602" w14:textId="77777777" w:rsidR="00A11D24" w:rsidRPr="004F7281" w:rsidRDefault="00A11D24" w:rsidP="00A11D24">
      <w:pPr>
        <w:pStyle w:val="Titre1"/>
        <w:keepNext w:val="0"/>
        <w:tabs>
          <w:tab w:val="left" w:pos="7780"/>
        </w:tabs>
        <w:jc w:val="left"/>
        <w:rPr>
          <w:rFonts w:asciiTheme="majorHAnsi" w:hAnsiTheme="majorHAnsi"/>
          <w:sz w:val="22"/>
          <w:szCs w:val="22"/>
        </w:rPr>
      </w:pPr>
      <w:r w:rsidRPr="004F7281">
        <w:rPr>
          <w:rFonts w:asciiTheme="majorHAnsi" w:hAnsiTheme="majorHAnsi"/>
          <w:sz w:val="22"/>
          <w:szCs w:val="22"/>
        </w:rPr>
        <w:t>Département de la Loire</w:t>
      </w:r>
      <w:r>
        <w:rPr>
          <w:rFonts w:asciiTheme="majorHAnsi" w:hAnsiTheme="majorHAnsi"/>
          <w:sz w:val="22"/>
          <w:szCs w:val="22"/>
        </w:rPr>
        <w:t xml:space="preserve"> </w:t>
      </w:r>
    </w:p>
    <w:p w14:paraId="6D40B160" w14:textId="77777777" w:rsidR="00A11D24" w:rsidRPr="004F7281" w:rsidRDefault="00A11D24" w:rsidP="00A11D24">
      <w:pPr>
        <w:rPr>
          <w:rFonts w:asciiTheme="majorHAnsi" w:hAnsiTheme="majorHAnsi" w:cs="Arial"/>
          <w:sz w:val="22"/>
          <w:szCs w:val="22"/>
        </w:rPr>
      </w:pPr>
      <w:r w:rsidRPr="004F7281">
        <w:rPr>
          <w:rFonts w:asciiTheme="majorHAnsi" w:hAnsiTheme="majorHAnsi" w:cs="Arial"/>
          <w:sz w:val="22"/>
          <w:szCs w:val="22"/>
        </w:rPr>
        <w:t>Pôle</w:t>
      </w:r>
      <w:r>
        <w:rPr>
          <w:rFonts w:asciiTheme="majorHAnsi" w:hAnsiTheme="majorHAnsi" w:cs="Arial"/>
          <w:sz w:val="22"/>
          <w:szCs w:val="22"/>
        </w:rPr>
        <w:t xml:space="preserve"> Vie Sociale</w:t>
      </w:r>
    </w:p>
    <w:p w14:paraId="65E1AA3B" w14:textId="77777777" w:rsidR="00A11D24" w:rsidRPr="004F7281" w:rsidRDefault="00A11D24" w:rsidP="00A11D24">
      <w:pPr>
        <w:rPr>
          <w:rFonts w:asciiTheme="majorHAnsi" w:hAnsiTheme="majorHAnsi" w:cs="Arial"/>
          <w:sz w:val="22"/>
          <w:szCs w:val="22"/>
        </w:rPr>
      </w:pPr>
      <w:r w:rsidRPr="004F7281">
        <w:rPr>
          <w:rFonts w:asciiTheme="majorHAnsi" w:hAnsiTheme="majorHAnsi" w:cs="Arial"/>
          <w:sz w:val="22"/>
          <w:szCs w:val="22"/>
        </w:rPr>
        <w:t xml:space="preserve">Direction </w:t>
      </w:r>
      <w:r>
        <w:rPr>
          <w:rFonts w:asciiTheme="majorHAnsi" w:hAnsiTheme="majorHAnsi" w:cs="Arial"/>
          <w:sz w:val="22"/>
          <w:szCs w:val="22"/>
        </w:rPr>
        <w:t>de la Protection Maternelle et Infantile</w:t>
      </w:r>
    </w:p>
    <w:p w14:paraId="1D4C8B1A" w14:textId="77777777" w:rsidR="008A749A" w:rsidRPr="004F7281" w:rsidRDefault="008A749A" w:rsidP="008A749A">
      <w:pPr>
        <w:rPr>
          <w:rFonts w:asciiTheme="majorHAnsi" w:hAnsiTheme="majorHAnsi" w:cs="Arial"/>
          <w:sz w:val="22"/>
          <w:szCs w:val="22"/>
        </w:rPr>
      </w:pPr>
    </w:p>
    <w:p w14:paraId="1C812CFA" w14:textId="77777777" w:rsidR="008A749A" w:rsidRPr="004F7281" w:rsidRDefault="008A749A" w:rsidP="008A749A">
      <w:pPr>
        <w:rPr>
          <w:rFonts w:asciiTheme="majorHAnsi" w:hAnsiTheme="majorHAnsi" w:cs="Arial"/>
          <w:sz w:val="22"/>
          <w:szCs w:val="22"/>
        </w:rPr>
      </w:pPr>
    </w:p>
    <w:p w14:paraId="22A74611" w14:textId="77777777" w:rsidR="008A749A" w:rsidRPr="00897AFD" w:rsidRDefault="008A749A" w:rsidP="008A749A">
      <w:pPr>
        <w:pStyle w:val="Titre1"/>
        <w:keepNext w:val="0"/>
        <w:jc w:val="left"/>
        <w:rPr>
          <w:rFonts w:asciiTheme="majorHAnsi" w:hAnsiTheme="majorHAnsi"/>
          <w:b/>
          <w:bCs/>
          <w:sz w:val="28"/>
          <w:szCs w:val="22"/>
        </w:rPr>
      </w:pPr>
      <w:bookmarkStart w:id="27" w:name="_Toc144530562"/>
      <w:bookmarkStart w:id="28" w:name="_Toc144534864"/>
      <w:bookmarkStart w:id="29" w:name="_Toc144537830"/>
      <w:bookmarkStart w:id="30" w:name="_Toc144545928"/>
      <w:bookmarkStart w:id="31" w:name="_Toc144604450"/>
      <w:bookmarkStart w:id="32" w:name="_Toc144605475"/>
      <w:bookmarkStart w:id="33" w:name="_Toc144605621"/>
      <w:bookmarkStart w:id="34" w:name="_Toc144605852"/>
      <w:bookmarkStart w:id="35" w:name="_Toc144788958"/>
      <w:bookmarkStart w:id="36" w:name="_Toc144802171"/>
      <w:bookmarkStart w:id="37" w:name="_Toc144802259"/>
      <w:bookmarkStart w:id="38" w:name="_Toc144803501"/>
      <w:bookmarkStart w:id="39" w:name="_Toc144805115"/>
      <w:r w:rsidRPr="00897AFD">
        <w:rPr>
          <w:rFonts w:asciiTheme="majorHAnsi" w:hAnsiTheme="majorHAnsi"/>
          <w:b/>
          <w:bCs/>
          <w:sz w:val="28"/>
          <w:szCs w:val="22"/>
        </w:rPr>
        <w:t>Article 2 : Objet de la consultation</w:t>
      </w:r>
      <w:bookmarkEnd w:id="13"/>
      <w:bookmarkEnd w:id="27"/>
      <w:bookmarkEnd w:id="28"/>
      <w:bookmarkEnd w:id="29"/>
      <w:bookmarkEnd w:id="30"/>
      <w:bookmarkEnd w:id="31"/>
      <w:bookmarkEnd w:id="32"/>
      <w:bookmarkEnd w:id="33"/>
      <w:bookmarkEnd w:id="34"/>
      <w:bookmarkEnd w:id="35"/>
      <w:bookmarkEnd w:id="36"/>
      <w:bookmarkEnd w:id="37"/>
      <w:bookmarkEnd w:id="38"/>
      <w:bookmarkEnd w:id="39"/>
    </w:p>
    <w:p w14:paraId="0637CC73" w14:textId="77777777" w:rsidR="008A749A" w:rsidRPr="004F7281" w:rsidRDefault="008A749A" w:rsidP="008A749A">
      <w:pPr>
        <w:pStyle w:val="Normal1"/>
        <w:rPr>
          <w:rFonts w:asciiTheme="majorHAnsi" w:hAnsiTheme="majorHAnsi" w:cs="Arial"/>
          <w:noProof/>
        </w:rPr>
      </w:pPr>
    </w:p>
    <w:p w14:paraId="25AB1C30" w14:textId="246CD0F8" w:rsidR="00A11D24" w:rsidRPr="00A84F2F" w:rsidRDefault="00A11D24" w:rsidP="00A11D24">
      <w:pPr>
        <w:pStyle w:val="Normal2"/>
        <w:tabs>
          <w:tab w:val="clear" w:pos="567"/>
          <w:tab w:val="clear" w:pos="851"/>
          <w:tab w:val="clear" w:pos="1134"/>
        </w:tabs>
        <w:ind w:left="0" w:firstLine="0"/>
        <w:rPr>
          <w:rFonts w:asciiTheme="majorHAnsi" w:hAnsiTheme="majorHAnsi" w:cs="Arial"/>
          <w:bCs/>
          <w:iCs/>
          <w:szCs w:val="20"/>
        </w:rPr>
      </w:pPr>
      <w:r w:rsidRPr="00A84F2F">
        <w:rPr>
          <w:rFonts w:asciiTheme="majorHAnsi" w:hAnsiTheme="majorHAnsi" w:cs="Arial"/>
          <w:bCs/>
          <w:iCs/>
          <w:noProof/>
          <w:szCs w:val="20"/>
        </w:rPr>
        <w:drawing>
          <wp:anchor distT="0" distB="0" distL="114300" distR="114300" simplePos="0" relativeHeight="251731456" behindDoc="1" locked="0" layoutInCell="1" allowOverlap="1" wp14:anchorId="38A2D2D6" wp14:editId="597F294B">
            <wp:simplePos x="0" y="0"/>
            <wp:positionH relativeFrom="column">
              <wp:posOffset>3432810</wp:posOffset>
            </wp:positionH>
            <wp:positionV relativeFrom="paragraph">
              <wp:posOffset>9004300</wp:posOffset>
            </wp:positionV>
            <wp:extent cx="695325" cy="714375"/>
            <wp:effectExtent l="0" t="0" r="0" b="0"/>
            <wp:wrapNone/>
            <wp:docPr id="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84F2F">
        <w:rPr>
          <w:rFonts w:asciiTheme="majorHAnsi" w:hAnsiTheme="majorHAnsi" w:cs="Arial"/>
          <w:bCs/>
          <w:iCs/>
          <w:szCs w:val="20"/>
        </w:rPr>
        <w:t>Fourniture et livraison de doses de vaccins antiméningococcique A, C, W et Y pour les besoins de</w:t>
      </w:r>
      <w:r w:rsidR="005C71BE">
        <w:rPr>
          <w:rFonts w:asciiTheme="majorHAnsi" w:hAnsiTheme="majorHAnsi" w:cs="Arial"/>
          <w:bCs/>
          <w:iCs/>
          <w:szCs w:val="20"/>
        </w:rPr>
        <w:t xml:space="preserve">s </w:t>
      </w:r>
      <w:r w:rsidRPr="00A84F2F">
        <w:rPr>
          <w:rFonts w:asciiTheme="majorHAnsi" w:hAnsiTheme="majorHAnsi" w:cs="Arial"/>
          <w:bCs/>
          <w:iCs/>
          <w:szCs w:val="20"/>
        </w:rPr>
        <w:t>campagne</w:t>
      </w:r>
      <w:r w:rsidR="005C71BE">
        <w:rPr>
          <w:rFonts w:asciiTheme="majorHAnsi" w:hAnsiTheme="majorHAnsi" w:cs="Arial"/>
          <w:bCs/>
          <w:iCs/>
          <w:szCs w:val="20"/>
        </w:rPr>
        <w:t>s</w:t>
      </w:r>
      <w:r w:rsidRPr="00A84F2F">
        <w:rPr>
          <w:rFonts w:asciiTheme="majorHAnsi" w:hAnsiTheme="majorHAnsi" w:cs="Arial"/>
          <w:bCs/>
          <w:iCs/>
          <w:szCs w:val="20"/>
        </w:rPr>
        <w:t xml:space="preserve"> nationale</w:t>
      </w:r>
      <w:r w:rsidR="005C71BE">
        <w:rPr>
          <w:rFonts w:asciiTheme="majorHAnsi" w:hAnsiTheme="majorHAnsi" w:cs="Arial"/>
          <w:bCs/>
          <w:iCs/>
          <w:szCs w:val="20"/>
        </w:rPr>
        <w:t>s</w:t>
      </w:r>
      <w:r w:rsidRPr="00A84F2F">
        <w:rPr>
          <w:rFonts w:asciiTheme="majorHAnsi" w:hAnsiTheme="majorHAnsi" w:cs="Arial"/>
          <w:bCs/>
          <w:iCs/>
          <w:szCs w:val="20"/>
        </w:rPr>
        <w:t xml:space="preserve"> </w:t>
      </w:r>
      <w:r w:rsidR="005C71BE">
        <w:rPr>
          <w:rFonts w:asciiTheme="majorHAnsi" w:hAnsiTheme="majorHAnsi" w:cs="Arial"/>
          <w:bCs/>
          <w:iCs/>
          <w:szCs w:val="20"/>
        </w:rPr>
        <w:t>2026/2027 et 2027/2028</w:t>
      </w:r>
      <w:r w:rsidRPr="00A84F2F">
        <w:rPr>
          <w:rFonts w:asciiTheme="majorHAnsi" w:hAnsiTheme="majorHAnsi" w:cs="Arial"/>
          <w:bCs/>
          <w:iCs/>
          <w:szCs w:val="20"/>
        </w:rPr>
        <w:t xml:space="preserve"> de vaccination dans les collèges</w:t>
      </w:r>
      <w:r>
        <w:rPr>
          <w:rFonts w:asciiTheme="majorHAnsi" w:hAnsiTheme="majorHAnsi" w:cs="Arial"/>
          <w:bCs/>
          <w:iCs/>
          <w:szCs w:val="20"/>
        </w:rPr>
        <w:t xml:space="preserve"> du département de la Loire</w:t>
      </w:r>
      <w:r w:rsidRPr="00A84F2F">
        <w:rPr>
          <w:rFonts w:asciiTheme="majorHAnsi" w:hAnsiTheme="majorHAnsi" w:cs="Arial"/>
          <w:bCs/>
          <w:iCs/>
          <w:szCs w:val="20"/>
        </w:rPr>
        <w:t>.</w:t>
      </w:r>
    </w:p>
    <w:p w14:paraId="3065310F" w14:textId="77777777" w:rsidR="00A11D24" w:rsidRPr="00A84F2F" w:rsidRDefault="00A11D24" w:rsidP="00A11D24">
      <w:pPr>
        <w:pStyle w:val="Normal2"/>
        <w:ind w:left="0" w:firstLine="0"/>
        <w:rPr>
          <w:rFonts w:asciiTheme="majorHAnsi" w:hAnsiTheme="majorHAnsi" w:cs="Arial"/>
          <w:noProof/>
        </w:rPr>
      </w:pPr>
    </w:p>
    <w:p w14:paraId="3517DB33" w14:textId="77777777" w:rsidR="00A11D24" w:rsidRPr="00A84F2F" w:rsidRDefault="00A11D24" w:rsidP="00A11D24">
      <w:pPr>
        <w:pStyle w:val="Normal2"/>
        <w:ind w:left="0" w:firstLine="0"/>
        <w:rPr>
          <w:rFonts w:asciiTheme="majorHAnsi" w:hAnsiTheme="majorHAnsi" w:cs="Arial"/>
          <w:noProof/>
          <w:u w:val="single"/>
        </w:rPr>
      </w:pPr>
      <w:r w:rsidRPr="00A84F2F">
        <w:rPr>
          <w:rFonts w:asciiTheme="majorHAnsi" w:hAnsiTheme="majorHAnsi" w:cs="Arial"/>
          <w:noProof/>
        </w:rPr>
        <w:t xml:space="preserve">La date prévisionnelle de début des prestations est le </w:t>
      </w:r>
      <w:r>
        <w:rPr>
          <w:rFonts w:asciiTheme="majorHAnsi" w:hAnsiTheme="majorHAnsi" w:cs="Arial"/>
          <w:noProof/>
        </w:rPr>
        <w:t>11</w:t>
      </w:r>
      <w:r w:rsidRPr="00A84F2F">
        <w:rPr>
          <w:rFonts w:asciiTheme="majorHAnsi" w:hAnsiTheme="majorHAnsi" w:cs="Arial"/>
          <w:iCs/>
          <w:noProof/>
        </w:rPr>
        <w:t xml:space="preserve"> janvier 202</w:t>
      </w:r>
      <w:r>
        <w:rPr>
          <w:rFonts w:asciiTheme="majorHAnsi" w:hAnsiTheme="majorHAnsi" w:cs="Arial"/>
          <w:iCs/>
          <w:noProof/>
        </w:rPr>
        <w:t>7</w:t>
      </w:r>
      <w:r w:rsidRPr="00A84F2F">
        <w:rPr>
          <w:rFonts w:asciiTheme="majorHAnsi" w:hAnsiTheme="majorHAnsi" w:cs="Arial"/>
          <w:iCs/>
          <w:noProof/>
        </w:rPr>
        <w:t>.</w:t>
      </w:r>
    </w:p>
    <w:p w14:paraId="6F4109B1" w14:textId="77777777" w:rsidR="00A11D24" w:rsidRPr="004F7281" w:rsidRDefault="00A11D24" w:rsidP="00A11D24">
      <w:pPr>
        <w:pStyle w:val="Normal2"/>
        <w:ind w:left="0" w:firstLine="0"/>
        <w:rPr>
          <w:rFonts w:asciiTheme="majorHAnsi" w:hAnsiTheme="majorHAnsi" w:cs="Arial"/>
          <w:b/>
          <w:bCs/>
          <w:noProof/>
        </w:rPr>
      </w:pPr>
    </w:p>
    <w:p w14:paraId="2D1DC729" w14:textId="77777777" w:rsidR="00A11D24" w:rsidRPr="004F7281" w:rsidRDefault="00A11D24" w:rsidP="00A11D24">
      <w:pPr>
        <w:pStyle w:val="Normal2"/>
        <w:ind w:left="0" w:firstLine="0"/>
        <w:rPr>
          <w:rFonts w:asciiTheme="majorHAnsi" w:hAnsiTheme="majorHAnsi" w:cs="Arial"/>
          <w:noProof/>
        </w:rPr>
      </w:pPr>
      <w:r w:rsidRPr="004F7281">
        <w:rPr>
          <w:rFonts w:asciiTheme="majorHAnsi" w:hAnsiTheme="majorHAnsi" w:cs="Arial"/>
          <w:noProof/>
        </w:rPr>
        <w:t xml:space="preserve">Le délai de validité des offres est </w:t>
      </w:r>
      <w:r w:rsidRPr="00A84F2F">
        <w:rPr>
          <w:rFonts w:asciiTheme="majorHAnsi" w:hAnsiTheme="majorHAnsi" w:cs="Arial"/>
          <w:noProof/>
        </w:rPr>
        <w:t xml:space="preserve">fixé à </w:t>
      </w:r>
      <w:r w:rsidRPr="00A84F2F">
        <w:rPr>
          <w:rFonts w:asciiTheme="majorHAnsi" w:hAnsiTheme="majorHAnsi" w:cs="Arial"/>
          <w:iCs/>
          <w:noProof/>
        </w:rPr>
        <w:t>3</w:t>
      </w:r>
      <w:r w:rsidRPr="00A84F2F">
        <w:rPr>
          <w:rFonts w:asciiTheme="majorHAnsi" w:hAnsiTheme="majorHAnsi" w:cs="Arial"/>
          <w:i/>
          <w:iCs/>
          <w:noProof/>
        </w:rPr>
        <w:t xml:space="preserve"> </w:t>
      </w:r>
      <w:r w:rsidRPr="00A84F2F">
        <w:rPr>
          <w:rFonts w:asciiTheme="majorHAnsi" w:hAnsiTheme="majorHAnsi" w:cs="Arial"/>
          <w:noProof/>
        </w:rPr>
        <w:t>mois</w:t>
      </w:r>
      <w:r w:rsidRPr="00A84F2F">
        <w:rPr>
          <w:rFonts w:asciiTheme="majorHAnsi" w:hAnsiTheme="majorHAnsi" w:cs="Arial"/>
          <w:i/>
          <w:iCs/>
          <w:noProof/>
        </w:rPr>
        <w:t xml:space="preserve"> </w:t>
      </w:r>
      <w:r w:rsidRPr="00A84F2F">
        <w:rPr>
          <w:rFonts w:asciiTheme="majorHAnsi" w:hAnsiTheme="majorHAnsi" w:cs="Arial"/>
          <w:noProof/>
        </w:rPr>
        <w:t xml:space="preserve">à compter </w:t>
      </w:r>
      <w:r w:rsidRPr="004F7281">
        <w:rPr>
          <w:rFonts w:asciiTheme="majorHAnsi" w:hAnsiTheme="majorHAnsi" w:cs="Arial"/>
          <w:noProof/>
        </w:rPr>
        <w:t>de la date limite de réception des offres.</w:t>
      </w:r>
    </w:p>
    <w:p w14:paraId="6A6E2D1C" w14:textId="77777777" w:rsidR="00A11D24" w:rsidRPr="004F7281" w:rsidRDefault="00A11D24" w:rsidP="00A11D24">
      <w:pPr>
        <w:pStyle w:val="Normal1"/>
        <w:ind w:firstLine="0"/>
        <w:rPr>
          <w:rFonts w:asciiTheme="majorHAnsi" w:hAnsiTheme="majorHAnsi" w:cs="Arial"/>
          <w:noProof/>
        </w:rPr>
      </w:pPr>
    </w:p>
    <w:p w14:paraId="1FC57460" w14:textId="77777777" w:rsidR="008A749A" w:rsidRPr="004F7281" w:rsidRDefault="008A749A" w:rsidP="008A749A">
      <w:pPr>
        <w:pStyle w:val="Normal1"/>
        <w:ind w:firstLine="0"/>
        <w:rPr>
          <w:rFonts w:asciiTheme="majorHAnsi" w:hAnsiTheme="majorHAnsi" w:cs="Arial"/>
          <w:noProof/>
        </w:rPr>
      </w:pPr>
    </w:p>
    <w:p w14:paraId="750E3B3F" w14:textId="77777777" w:rsidR="00325363" w:rsidRPr="00325363" w:rsidRDefault="00325363" w:rsidP="00325363">
      <w:pPr>
        <w:pStyle w:val="Titre1"/>
        <w:keepNext w:val="0"/>
        <w:jc w:val="left"/>
        <w:rPr>
          <w:rFonts w:ascii="Calibri" w:hAnsi="Calibri"/>
        </w:rPr>
      </w:pPr>
      <w:bookmarkStart w:id="40" w:name="_Toc64864837"/>
      <w:r w:rsidRPr="00325363">
        <w:rPr>
          <w:rFonts w:ascii="Calibri" w:hAnsi="Calibri"/>
          <w:b/>
          <w:bCs/>
          <w:sz w:val="28"/>
          <w:szCs w:val="28"/>
        </w:rPr>
        <w:t>Article 3 : Procédure de passation</w:t>
      </w:r>
    </w:p>
    <w:p w14:paraId="3E03DED1" w14:textId="77777777" w:rsidR="00325363" w:rsidRPr="00325363" w:rsidRDefault="00325363" w:rsidP="00325363">
      <w:pPr>
        <w:pStyle w:val="normal10"/>
        <w:ind w:firstLine="0"/>
        <w:rPr>
          <w:rFonts w:ascii="Calibri" w:hAnsi="Calibri"/>
        </w:rPr>
      </w:pPr>
      <w:r w:rsidRPr="00325363">
        <w:rPr>
          <w:rFonts w:ascii="Calibri" w:hAnsi="Calibri"/>
          <w:b/>
          <w:bCs/>
        </w:rPr>
        <w:t> </w:t>
      </w:r>
    </w:p>
    <w:p w14:paraId="3587C660" w14:textId="77777777" w:rsidR="00A11D24" w:rsidRPr="00A84F2F" w:rsidRDefault="00A11D24" w:rsidP="00A11D24">
      <w:pPr>
        <w:pStyle w:val="normal10"/>
        <w:ind w:firstLine="0"/>
        <w:rPr>
          <w:rFonts w:asciiTheme="majorHAnsi" w:hAnsiTheme="majorHAnsi" w:cs="Arial"/>
          <w:noProof/>
        </w:rPr>
      </w:pPr>
      <w:r w:rsidRPr="00A84F2F">
        <w:rPr>
          <w:rFonts w:asciiTheme="majorHAnsi" w:hAnsiTheme="majorHAnsi" w:cs="Arial"/>
          <w:iCs/>
          <w:noProof/>
        </w:rPr>
        <w:t>La présente consultation</w:t>
      </w:r>
      <w:r w:rsidRPr="00A84F2F">
        <w:rPr>
          <w:rFonts w:asciiTheme="majorHAnsi" w:hAnsiTheme="majorHAnsi" w:cs="Arial"/>
          <w:noProof/>
        </w:rPr>
        <w:t xml:space="preserve"> en procédure adaptée </w:t>
      </w:r>
      <w:r w:rsidRPr="00A84F2F">
        <w:rPr>
          <w:rFonts w:asciiTheme="majorHAnsi" w:hAnsiTheme="majorHAnsi" w:cs="Arial"/>
          <w:iCs/>
          <w:noProof/>
        </w:rPr>
        <w:t xml:space="preserve">est soumise aux dispositions des articles L2120-1, </w:t>
      </w:r>
      <w:r w:rsidRPr="00A84F2F">
        <w:rPr>
          <w:rFonts w:ascii="Calibri" w:hAnsi="Calibri"/>
        </w:rPr>
        <w:t xml:space="preserve">L2123-1, </w:t>
      </w:r>
      <w:r w:rsidRPr="00A84F2F">
        <w:rPr>
          <w:rFonts w:asciiTheme="majorHAnsi" w:hAnsiTheme="majorHAnsi" w:cs="Arial"/>
          <w:iCs/>
          <w:noProof/>
        </w:rPr>
        <w:t>R2123-4 et R2123-5 du code de la commande publique.</w:t>
      </w:r>
      <w:r>
        <w:rPr>
          <w:rFonts w:asciiTheme="majorHAnsi" w:hAnsiTheme="majorHAnsi" w:cs="Arial"/>
          <w:iCs/>
          <w:noProof/>
        </w:rPr>
        <w:t xml:space="preserve"> </w:t>
      </w:r>
      <w:r w:rsidRPr="00D447B8">
        <w:rPr>
          <w:rFonts w:asciiTheme="majorHAnsi" w:hAnsiTheme="majorHAnsi" w:cs="Arial"/>
          <w:iCs/>
          <w:noProof/>
        </w:rPr>
        <w:t>Il s’agit d’un « petit lot » de l’article R 2123-1 2° du code de la commande publique.</w:t>
      </w:r>
    </w:p>
    <w:p w14:paraId="34D23189" w14:textId="77777777" w:rsidR="00A11D24" w:rsidRPr="00A84F2F" w:rsidRDefault="00A11D24" w:rsidP="00A11D24">
      <w:pPr>
        <w:pStyle w:val="normal10"/>
        <w:ind w:firstLine="0"/>
        <w:rPr>
          <w:rFonts w:asciiTheme="majorHAnsi" w:hAnsiTheme="majorHAnsi" w:cs="Arial"/>
          <w:noProof/>
        </w:rPr>
      </w:pPr>
    </w:p>
    <w:p w14:paraId="7EC31461" w14:textId="77777777" w:rsidR="00A11D24" w:rsidRPr="00325363" w:rsidRDefault="00A11D24" w:rsidP="00A11D24">
      <w:pPr>
        <w:pStyle w:val="normal10"/>
        <w:ind w:firstLine="0"/>
        <w:rPr>
          <w:rFonts w:ascii="Calibri" w:hAnsi="Calibri"/>
        </w:rPr>
      </w:pPr>
      <w:r w:rsidRPr="00325363">
        <w:rPr>
          <w:rFonts w:ascii="Calibri" w:hAnsi="Calibri"/>
        </w:rPr>
        <w:t xml:space="preserve">À l’issue de la date et heure limites de réception des offres, les propositions seront analysées par le Département de la Loire. </w:t>
      </w:r>
    </w:p>
    <w:p w14:paraId="1CF1D59C" w14:textId="7CDDA053" w:rsidR="00A11D24" w:rsidRPr="00D6443B" w:rsidRDefault="00A11D24" w:rsidP="00A11D24">
      <w:pPr>
        <w:pStyle w:val="normal10"/>
        <w:ind w:firstLine="0"/>
        <w:rPr>
          <w:rFonts w:ascii="Calibri" w:hAnsi="Calibri"/>
        </w:rPr>
      </w:pPr>
      <w:r w:rsidRPr="00D6443B">
        <w:rPr>
          <w:rFonts w:ascii="Calibri" w:hAnsi="Calibri"/>
        </w:rPr>
        <w:t> </w:t>
      </w:r>
    </w:p>
    <w:p w14:paraId="28E89DA7" w14:textId="3E0A5D6D" w:rsidR="002254F9" w:rsidRPr="00D6443B" w:rsidRDefault="00754299" w:rsidP="00A11D24">
      <w:pPr>
        <w:pStyle w:val="normal10"/>
        <w:ind w:firstLine="0"/>
        <w:rPr>
          <w:rFonts w:ascii="Calibri" w:hAnsi="Calibri"/>
          <w:iCs/>
        </w:rPr>
      </w:pPr>
      <w:r w:rsidRPr="00D6443B">
        <w:rPr>
          <w:rFonts w:ascii="Calibri" w:hAnsi="Calibri"/>
        </w:rPr>
        <w:t>Le Département de la Loire se réserve la possibilité de négocier avec</w:t>
      </w:r>
      <w:r w:rsidR="00364066" w:rsidRPr="00D6443B">
        <w:rPr>
          <w:rFonts w:ascii="Calibri" w:hAnsi="Calibri"/>
        </w:rPr>
        <w:t xml:space="preserve"> </w:t>
      </w:r>
      <w:r w:rsidRPr="00D6443B">
        <w:rPr>
          <w:rFonts w:ascii="Calibri" w:hAnsi="Calibri"/>
        </w:rPr>
        <w:t>l’ensemble des candidats ayant remis une offre</w:t>
      </w:r>
      <w:r w:rsidRPr="00D6443B">
        <w:rPr>
          <w:rFonts w:ascii="Calibri" w:hAnsi="Calibri"/>
          <w:iCs/>
        </w:rPr>
        <w:t>.</w:t>
      </w:r>
    </w:p>
    <w:p w14:paraId="577CAD61" w14:textId="37E3600D" w:rsidR="00754299" w:rsidRPr="002254F9" w:rsidRDefault="00754299" w:rsidP="00A11D24">
      <w:pPr>
        <w:pStyle w:val="normal10"/>
        <w:ind w:firstLine="0"/>
        <w:rPr>
          <w:rFonts w:ascii="Calibri" w:hAnsi="Calibri"/>
        </w:rPr>
      </w:pPr>
      <w:r w:rsidRPr="00AD7A2B">
        <w:rPr>
          <w:rFonts w:ascii="Calibri" w:hAnsi="Calibri"/>
          <w:i/>
          <w:iCs/>
          <w:color w:val="0070C0"/>
        </w:rPr>
        <w:t xml:space="preserve"> </w:t>
      </w:r>
    </w:p>
    <w:p w14:paraId="049C8BA1" w14:textId="39F87374" w:rsidR="00A11D24" w:rsidRPr="00325363" w:rsidRDefault="00A11D24" w:rsidP="00A11D24">
      <w:pPr>
        <w:pStyle w:val="normal10"/>
        <w:ind w:firstLine="0"/>
        <w:rPr>
          <w:rFonts w:ascii="Calibri" w:hAnsi="Calibri"/>
        </w:rPr>
      </w:pPr>
      <w:r w:rsidRPr="00325363">
        <w:rPr>
          <w:rFonts w:ascii="Calibri" w:hAnsi="Calibri"/>
        </w:rPr>
        <w:t>Le</w:t>
      </w:r>
      <w:r w:rsidRPr="00325363">
        <w:rPr>
          <w:rFonts w:ascii="Calibri" w:hAnsi="Calibri"/>
          <w:color w:val="0070C0"/>
        </w:rPr>
        <w:t xml:space="preserve"> </w:t>
      </w:r>
      <w:r w:rsidRPr="00325363">
        <w:rPr>
          <w:rFonts w:ascii="Calibri" w:hAnsi="Calibri"/>
        </w:rPr>
        <w:t>Département se réserve</w:t>
      </w:r>
      <w:r w:rsidR="00754299">
        <w:rPr>
          <w:rFonts w:ascii="Calibri" w:hAnsi="Calibri"/>
        </w:rPr>
        <w:t xml:space="preserve"> également</w:t>
      </w:r>
      <w:r w:rsidRPr="00325363">
        <w:rPr>
          <w:rFonts w:ascii="Calibri" w:hAnsi="Calibri"/>
          <w:i/>
          <w:iCs/>
        </w:rPr>
        <w:t xml:space="preserve"> </w:t>
      </w:r>
      <w:r w:rsidRPr="00325363">
        <w:rPr>
          <w:rFonts w:ascii="Calibri" w:hAnsi="Calibri"/>
        </w:rPr>
        <w:t xml:space="preserve">la possibilité de ne pas négocier et d’attribuer le marché sur la base des offres initiales, sans négociation. </w:t>
      </w:r>
    </w:p>
    <w:p w14:paraId="04A55DAF" w14:textId="77777777" w:rsidR="00325AFE" w:rsidRPr="008E3720" w:rsidRDefault="00325AFE" w:rsidP="00325AFE">
      <w:pPr>
        <w:rPr>
          <w:rFonts w:asciiTheme="majorHAnsi" w:hAnsiTheme="majorHAnsi" w:cstheme="majorHAnsi"/>
          <w:sz w:val="22"/>
          <w:szCs w:val="22"/>
        </w:rPr>
      </w:pPr>
    </w:p>
    <w:p w14:paraId="5707ACE8" w14:textId="77777777" w:rsidR="008E3720" w:rsidRPr="008E3720" w:rsidRDefault="008E3720" w:rsidP="00325AFE">
      <w:pPr>
        <w:rPr>
          <w:rFonts w:asciiTheme="majorHAnsi" w:hAnsiTheme="majorHAnsi" w:cstheme="majorHAnsi"/>
          <w:sz w:val="22"/>
          <w:szCs w:val="22"/>
        </w:rPr>
      </w:pPr>
    </w:p>
    <w:p w14:paraId="5C81322C" w14:textId="77777777" w:rsidR="008A749A" w:rsidRPr="00897AFD" w:rsidRDefault="008A749A" w:rsidP="001543BC">
      <w:pPr>
        <w:pStyle w:val="Titre1"/>
        <w:keepNext w:val="0"/>
        <w:jc w:val="left"/>
        <w:rPr>
          <w:rFonts w:asciiTheme="majorHAnsi" w:hAnsiTheme="majorHAnsi"/>
          <w:b/>
          <w:bCs/>
          <w:sz w:val="28"/>
          <w:szCs w:val="22"/>
        </w:rPr>
      </w:pPr>
      <w:r w:rsidRPr="00897AFD">
        <w:rPr>
          <w:rFonts w:asciiTheme="majorHAnsi" w:hAnsiTheme="majorHAnsi"/>
          <w:b/>
          <w:bCs/>
          <w:sz w:val="28"/>
          <w:szCs w:val="22"/>
        </w:rPr>
        <w:t>Article 4 : Caractéristiques du/des marché</w:t>
      </w:r>
      <w:bookmarkEnd w:id="40"/>
      <w:r w:rsidRPr="00897AFD">
        <w:rPr>
          <w:rFonts w:asciiTheme="majorHAnsi" w:hAnsiTheme="majorHAnsi"/>
          <w:b/>
          <w:bCs/>
          <w:sz w:val="28"/>
          <w:szCs w:val="22"/>
        </w:rPr>
        <w:t xml:space="preserve">s </w:t>
      </w:r>
    </w:p>
    <w:p w14:paraId="636E9F6B" w14:textId="77777777" w:rsidR="008A749A" w:rsidRPr="004F7281" w:rsidRDefault="008A749A" w:rsidP="00264A2C">
      <w:bookmarkStart w:id="41" w:name="_Toc64864838"/>
    </w:p>
    <w:bookmarkEnd w:id="41"/>
    <w:p w14:paraId="25E6B91E" w14:textId="77777777" w:rsidR="00A11D24" w:rsidRPr="00A84F2F" w:rsidRDefault="00A11D24" w:rsidP="00A11D24">
      <w:pPr>
        <w:pStyle w:val="Titre2"/>
        <w:rPr>
          <w:rFonts w:asciiTheme="majorHAnsi" w:hAnsiTheme="majorHAnsi" w:cs="Arial"/>
          <w:sz w:val="22"/>
          <w:szCs w:val="22"/>
        </w:rPr>
      </w:pPr>
      <w:r w:rsidRPr="00A84F2F">
        <w:rPr>
          <w:rFonts w:asciiTheme="majorHAnsi" w:hAnsiTheme="majorHAnsi" w:cs="Arial"/>
          <w:sz w:val="22"/>
          <w:szCs w:val="22"/>
        </w:rPr>
        <w:t>4.1 Forme</w:t>
      </w:r>
    </w:p>
    <w:p w14:paraId="1F58874C" w14:textId="77777777" w:rsidR="00A11D24" w:rsidRPr="00A84F2F" w:rsidRDefault="00A11D24" w:rsidP="00A11D24">
      <w:pPr>
        <w:ind w:firstLine="568"/>
        <w:rPr>
          <w:rFonts w:asciiTheme="majorHAnsi" w:hAnsiTheme="majorHAnsi" w:cs="Arial"/>
          <w:sz w:val="22"/>
          <w:szCs w:val="22"/>
        </w:rPr>
      </w:pPr>
    </w:p>
    <w:p w14:paraId="224B2875" w14:textId="77777777" w:rsidR="00A11D24" w:rsidRPr="00A84F2F" w:rsidRDefault="00A11D24" w:rsidP="00A11D24">
      <w:pPr>
        <w:jc w:val="both"/>
        <w:rPr>
          <w:rFonts w:asciiTheme="majorHAnsi" w:hAnsiTheme="majorHAnsi" w:cs="Arial"/>
          <w:iCs/>
          <w:sz w:val="22"/>
          <w:szCs w:val="22"/>
        </w:rPr>
      </w:pPr>
      <w:r w:rsidRPr="00A84F2F">
        <w:rPr>
          <w:rFonts w:asciiTheme="majorHAnsi" w:hAnsiTheme="majorHAnsi" w:cs="Arial"/>
          <w:sz w:val="22"/>
          <w:szCs w:val="22"/>
        </w:rPr>
        <w:t>Accord-cadre </w:t>
      </w:r>
      <w:r w:rsidRPr="00A84F2F">
        <w:rPr>
          <w:rFonts w:asciiTheme="majorHAnsi" w:hAnsiTheme="majorHAnsi" w:cs="Arial"/>
          <w:iCs/>
          <w:sz w:val="22"/>
          <w:szCs w:val="22"/>
        </w:rPr>
        <w:t xml:space="preserve">fixant toutes les stipulations contractuelles </w:t>
      </w:r>
      <w:r w:rsidRPr="00D447B8">
        <w:rPr>
          <w:rFonts w:asciiTheme="majorHAnsi" w:hAnsiTheme="majorHAnsi" w:cs="Arial"/>
          <w:iCs/>
          <w:sz w:val="22"/>
          <w:szCs w:val="22"/>
        </w:rPr>
        <w:t>et</w:t>
      </w:r>
      <w:r w:rsidRPr="00A84F2F">
        <w:rPr>
          <w:rFonts w:asciiTheme="majorHAnsi" w:hAnsiTheme="majorHAnsi" w:cs="Arial"/>
          <w:b/>
          <w:iCs/>
          <w:sz w:val="22"/>
          <w:szCs w:val="22"/>
        </w:rPr>
        <w:t xml:space="preserve"> </w:t>
      </w:r>
      <w:r w:rsidRPr="00A84F2F">
        <w:rPr>
          <w:rFonts w:asciiTheme="majorHAnsi" w:hAnsiTheme="majorHAnsi" w:cs="Arial"/>
          <w:iCs/>
          <w:sz w:val="22"/>
          <w:szCs w:val="22"/>
        </w:rPr>
        <w:t xml:space="preserve">exécuté par bons de commande. </w:t>
      </w:r>
    </w:p>
    <w:p w14:paraId="385BCCAC" w14:textId="77777777" w:rsidR="00A11D24" w:rsidRPr="00A84F2F" w:rsidRDefault="00A11D24" w:rsidP="00A11D24">
      <w:pPr>
        <w:jc w:val="both"/>
        <w:rPr>
          <w:rFonts w:asciiTheme="majorHAnsi" w:hAnsiTheme="majorHAnsi" w:cs="Arial"/>
          <w:iCs/>
          <w:sz w:val="22"/>
          <w:szCs w:val="22"/>
        </w:rPr>
      </w:pPr>
      <w:r w:rsidRPr="00A84F2F">
        <w:rPr>
          <w:rFonts w:asciiTheme="majorHAnsi" w:hAnsiTheme="majorHAnsi" w:cs="Arial"/>
          <w:iCs/>
          <w:sz w:val="22"/>
          <w:szCs w:val="22"/>
        </w:rPr>
        <w:t>Accord-cadre mono-attributaire sans montant minimum mais avec un maximum annuel</w:t>
      </w:r>
      <w:r>
        <w:rPr>
          <w:rFonts w:asciiTheme="majorHAnsi" w:hAnsiTheme="majorHAnsi" w:cs="Arial"/>
          <w:iCs/>
          <w:sz w:val="22"/>
          <w:szCs w:val="22"/>
        </w:rPr>
        <w:t xml:space="preserve"> de 35 000 € HT</w:t>
      </w:r>
      <w:r w:rsidRPr="00A84F2F">
        <w:rPr>
          <w:rFonts w:asciiTheme="majorHAnsi" w:hAnsiTheme="majorHAnsi" w:cs="Arial"/>
          <w:iCs/>
          <w:sz w:val="22"/>
          <w:szCs w:val="22"/>
        </w:rPr>
        <w:t>.</w:t>
      </w:r>
    </w:p>
    <w:p w14:paraId="34C7B6DB" w14:textId="77777777" w:rsidR="00A11D24" w:rsidRPr="00A84F2F" w:rsidRDefault="00A11D24" w:rsidP="00A11D24">
      <w:pPr>
        <w:rPr>
          <w:rFonts w:asciiTheme="majorHAnsi" w:hAnsiTheme="majorHAnsi" w:cs="Arial"/>
          <w:sz w:val="22"/>
          <w:szCs w:val="22"/>
        </w:rPr>
      </w:pPr>
    </w:p>
    <w:p w14:paraId="6CBEB743" w14:textId="77777777" w:rsidR="00A11D24" w:rsidRPr="00A84F2F" w:rsidRDefault="00A11D24" w:rsidP="00A11D24">
      <w:pPr>
        <w:pStyle w:val="Titre2"/>
        <w:rPr>
          <w:rFonts w:asciiTheme="majorHAnsi" w:hAnsiTheme="majorHAnsi" w:cs="Arial"/>
          <w:sz w:val="22"/>
          <w:szCs w:val="22"/>
        </w:rPr>
      </w:pPr>
      <w:r w:rsidRPr="00A84F2F">
        <w:rPr>
          <w:rFonts w:asciiTheme="majorHAnsi" w:hAnsiTheme="majorHAnsi" w:cs="Arial"/>
          <w:sz w:val="22"/>
          <w:szCs w:val="22"/>
        </w:rPr>
        <w:t>4.2 Allotissement</w:t>
      </w:r>
    </w:p>
    <w:p w14:paraId="6B897F05" w14:textId="77777777" w:rsidR="00A11D24" w:rsidRPr="00A84F2F" w:rsidRDefault="00A11D24" w:rsidP="00A11D24">
      <w:pPr>
        <w:rPr>
          <w:rFonts w:asciiTheme="majorHAnsi" w:hAnsiTheme="majorHAnsi" w:cs="Arial"/>
          <w:iCs/>
          <w:sz w:val="22"/>
          <w:szCs w:val="22"/>
        </w:rPr>
      </w:pPr>
    </w:p>
    <w:p w14:paraId="14DAE26C" w14:textId="77777777" w:rsidR="00A11D24" w:rsidRPr="00A84F2F" w:rsidRDefault="00A11D24" w:rsidP="00A11D24">
      <w:pPr>
        <w:rPr>
          <w:rFonts w:asciiTheme="majorHAnsi" w:hAnsiTheme="majorHAnsi" w:cs="Arial"/>
          <w:iCs/>
          <w:sz w:val="22"/>
          <w:szCs w:val="22"/>
        </w:rPr>
      </w:pPr>
      <w:r w:rsidRPr="00A84F2F">
        <w:rPr>
          <w:rFonts w:asciiTheme="majorHAnsi" w:hAnsiTheme="majorHAnsi" w:cs="Arial"/>
          <w:iCs/>
          <w:sz w:val="22"/>
          <w:szCs w:val="22"/>
        </w:rPr>
        <w:t>Sans objet</w:t>
      </w:r>
    </w:p>
    <w:p w14:paraId="2C2D0999" w14:textId="77777777" w:rsidR="00A11D24" w:rsidRPr="00A84F2F" w:rsidRDefault="00A11D24" w:rsidP="00A11D24">
      <w:pPr>
        <w:rPr>
          <w:rFonts w:asciiTheme="majorHAnsi" w:hAnsiTheme="majorHAnsi" w:cs="Arial"/>
          <w:iCs/>
          <w:sz w:val="22"/>
          <w:szCs w:val="22"/>
        </w:rPr>
      </w:pPr>
    </w:p>
    <w:p w14:paraId="56D60D8B" w14:textId="77777777" w:rsidR="00A11D24" w:rsidRPr="004F7281" w:rsidRDefault="00A11D24" w:rsidP="00A11D24">
      <w:pPr>
        <w:pStyle w:val="Normal2"/>
        <w:ind w:left="0" w:firstLine="0"/>
        <w:rPr>
          <w:rFonts w:asciiTheme="majorHAnsi" w:hAnsiTheme="majorHAnsi" w:cs="Arial"/>
          <w:noProof/>
          <w:u w:val="single"/>
        </w:rPr>
      </w:pPr>
      <w:r w:rsidRPr="004F7281">
        <w:rPr>
          <w:rFonts w:asciiTheme="majorHAnsi" w:hAnsiTheme="majorHAnsi" w:cs="Arial"/>
          <w:noProof/>
          <w:u w:val="single"/>
        </w:rPr>
        <w:t>4.3 Forme juridique de l’attribution</w:t>
      </w:r>
    </w:p>
    <w:p w14:paraId="6CD27AF7" w14:textId="77777777" w:rsidR="00A11D24" w:rsidRPr="004F7281" w:rsidRDefault="00A11D24" w:rsidP="00A11D24">
      <w:pPr>
        <w:pStyle w:val="Normal2"/>
        <w:ind w:left="0" w:firstLine="0"/>
        <w:rPr>
          <w:rFonts w:asciiTheme="majorHAnsi" w:hAnsiTheme="majorHAnsi" w:cs="Arial"/>
          <w:noProof/>
        </w:rPr>
      </w:pPr>
    </w:p>
    <w:p w14:paraId="61C43E07" w14:textId="77777777" w:rsidR="00A11D24" w:rsidRDefault="00A11D24" w:rsidP="00A11D24">
      <w:pPr>
        <w:pStyle w:val="Normal2"/>
        <w:ind w:left="0" w:firstLine="0"/>
        <w:rPr>
          <w:rFonts w:asciiTheme="majorHAnsi" w:hAnsiTheme="majorHAnsi" w:cs="Arial"/>
          <w:noProof/>
        </w:rPr>
      </w:pPr>
      <w:r w:rsidRPr="004F7281">
        <w:rPr>
          <w:rFonts w:asciiTheme="majorHAnsi" w:hAnsiTheme="majorHAnsi" w:cs="Arial"/>
          <w:noProof/>
        </w:rPr>
        <w:t>L’offre sera présentée par un seul opérateur économique ou par un groupement</w:t>
      </w:r>
      <w:r>
        <w:rPr>
          <w:rFonts w:asciiTheme="majorHAnsi" w:hAnsiTheme="majorHAnsi" w:cs="Arial"/>
          <w:noProof/>
        </w:rPr>
        <w:t xml:space="preserve"> conjoint ou solidaire</w:t>
      </w:r>
      <w:r w:rsidRPr="004F7281">
        <w:rPr>
          <w:rFonts w:asciiTheme="majorHAnsi" w:hAnsiTheme="majorHAnsi" w:cs="Arial"/>
          <w:noProof/>
        </w:rPr>
        <w:t xml:space="preserve">. </w:t>
      </w:r>
    </w:p>
    <w:p w14:paraId="408C8CC0" w14:textId="77777777" w:rsidR="00A11D24" w:rsidRDefault="00A11D24" w:rsidP="00A11D24">
      <w:pPr>
        <w:pStyle w:val="Normal2"/>
        <w:ind w:left="0" w:firstLine="0"/>
        <w:rPr>
          <w:rFonts w:asciiTheme="majorHAnsi" w:hAnsiTheme="majorHAnsi" w:cs="Arial"/>
          <w:noProof/>
        </w:rPr>
      </w:pPr>
    </w:p>
    <w:p w14:paraId="6B008567" w14:textId="77777777" w:rsidR="00A11D24" w:rsidRDefault="00A11D24" w:rsidP="00A11D24">
      <w:pPr>
        <w:pStyle w:val="Normal2"/>
        <w:ind w:left="0" w:firstLine="0"/>
        <w:rPr>
          <w:rFonts w:asciiTheme="majorHAnsi" w:hAnsiTheme="majorHAnsi" w:cs="Arial"/>
          <w:noProof/>
        </w:rPr>
      </w:pPr>
      <w:r w:rsidRPr="004F7281">
        <w:rPr>
          <w:rFonts w:asciiTheme="majorHAnsi" w:hAnsiTheme="majorHAnsi" w:cs="Arial"/>
          <w:noProof/>
        </w:rPr>
        <w:t>En cas de groupement</w:t>
      </w:r>
      <w:r>
        <w:rPr>
          <w:rFonts w:asciiTheme="majorHAnsi" w:hAnsiTheme="majorHAnsi" w:cs="Arial"/>
          <w:noProof/>
        </w:rPr>
        <w:t xml:space="preserve"> conjoint</w:t>
      </w:r>
      <w:r w:rsidRPr="004F7281">
        <w:rPr>
          <w:rFonts w:asciiTheme="majorHAnsi" w:hAnsiTheme="majorHAnsi" w:cs="Arial"/>
          <w:noProof/>
        </w:rPr>
        <w:t>, la personne signataire du marc</w:t>
      </w:r>
      <w:r>
        <w:rPr>
          <w:rFonts w:asciiTheme="majorHAnsi" w:hAnsiTheme="majorHAnsi" w:cs="Arial"/>
          <w:noProof/>
        </w:rPr>
        <w:t xml:space="preserve">hé exige que le mandataire soit solidaire de chacun des membres du groupement. </w:t>
      </w:r>
    </w:p>
    <w:p w14:paraId="0E0AB097" w14:textId="77777777" w:rsidR="00A11D24" w:rsidRPr="00A84F2F" w:rsidRDefault="00A11D24" w:rsidP="00A11D24">
      <w:pPr>
        <w:pStyle w:val="Normal2"/>
        <w:ind w:left="0" w:firstLine="0"/>
        <w:rPr>
          <w:rFonts w:asciiTheme="majorHAnsi" w:hAnsiTheme="majorHAnsi" w:cs="Arial"/>
          <w:i/>
          <w:noProof/>
        </w:rPr>
      </w:pPr>
    </w:p>
    <w:p w14:paraId="4B25412F" w14:textId="77777777" w:rsidR="00A11D24" w:rsidRPr="00A84F2F" w:rsidRDefault="00A11D24" w:rsidP="00A11D24">
      <w:pPr>
        <w:pStyle w:val="Normal2"/>
        <w:ind w:left="0" w:firstLine="0"/>
        <w:rPr>
          <w:rFonts w:asciiTheme="majorHAnsi" w:hAnsiTheme="majorHAnsi" w:cs="Arial"/>
        </w:rPr>
      </w:pPr>
      <w:r w:rsidRPr="00A84F2F">
        <w:rPr>
          <w:rFonts w:asciiTheme="majorHAnsi" w:hAnsiTheme="majorHAnsi" w:cs="Arial"/>
          <w:noProof/>
        </w:rPr>
        <w:t xml:space="preserve">Les candidats peuvent présenter le cas échéant une offre en qualité de candidat individuel ainsi qu’une offre en qualité de membre d’un ou plusieurs groupements. Ils peuvent donc cumuler les deux qualités. Toutefois, </w:t>
      </w:r>
      <w:r w:rsidRPr="00A84F2F">
        <w:rPr>
          <w:rFonts w:asciiTheme="majorHAnsi" w:hAnsiTheme="majorHAnsi" w:cs="Arial"/>
        </w:rPr>
        <w:t>une même personne ne peut être mandataire de plus d’un groupement.</w:t>
      </w:r>
    </w:p>
    <w:p w14:paraId="0EFED578" w14:textId="77777777" w:rsidR="00A11D24" w:rsidRDefault="00A11D24" w:rsidP="00A11D24">
      <w:pPr>
        <w:pStyle w:val="Titre2"/>
        <w:rPr>
          <w:rFonts w:asciiTheme="majorHAnsi" w:hAnsiTheme="majorHAnsi" w:cs="Arial"/>
          <w:sz w:val="22"/>
          <w:szCs w:val="22"/>
        </w:rPr>
      </w:pPr>
      <w:r w:rsidRPr="004F7281">
        <w:rPr>
          <w:rFonts w:asciiTheme="majorHAnsi" w:hAnsiTheme="majorHAnsi" w:cs="Arial"/>
          <w:sz w:val="22"/>
          <w:szCs w:val="22"/>
        </w:rPr>
        <w:lastRenderedPageBreak/>
        <w:t xml:space="preserve">4.4 </w:t>
      </w:r>
      <w:r>
        <w:rPr>
          <w:rFonts w:asciiTheme="majorHAnsi" w:hAnsiTheme="majorHAnsi" w:cs="Arial"/>
          <w:sz w:val="22"/>
          <w:szCs w:val="22"/>
        </w:rPr>
        <w:t xml:space="preserve">Limitation motivée de sous-traitance </w:t>
      </w:r>
    </w:p>
    <w:p w14:paraId="61501384" w14:textId="77777777" w:rsidR="00A11D24" w:rsidRPr="008E3720" w:rsidRDefault="00A11D24" w:rsidP="00A11D24">
      <w:pPr>
        <w:rPr>
          <w:rFonts w:asciiTheme="majorHAnsi" w:hAnsiTheme="majorHAnsi" w:cstheme="majorHAnsi"/>
          <w:sz w:val="22"/>
          <w:szCs w:val="22"/>
        </w:rPr>
      </w:pPr>
    </w:p>
    <w:p w14:paraId="58098E43" w14:textId="77777777" w:rsidR="00A11D24" w:rsidRPr="00A84F2F" w:rsidRDefault="00A11D24" w:rsidP="00A11D24">
      <w:pPr>
        <w:rPr>
          <w:rFonts w:asciiTheme="majorHAnsi" w:hAnsiTheme="majorHAnsi" w:cs="Arial"/>
          <w:noProof/>
          <w:sz w:val="22"/>
          <w:szCs w:val="22"/>
        </w:rPr>
      </w:pPr>
      <w:r w:rsidRPr="00A84F2F">
        <w:rPr>
          <w:rFonts w:asciiTheme="majorHAnsi" w:hAnsiTheme="majorHAnsi" w:cs="Arial"/>
          <w:noProof/>
          <w:sz w:val="22"/>
          <w:szCs w:val="22"/>
        </w:rPr>
        <w:t xml:space="preserve">Sans objet. </w:t>
      </w:r>
    </w:p>
    <w:p w14:paraId="01A37BFB" w14:textId="77777777" w:rsidR="00A11D24" w:rsidRPr="00C536C6" w:rsidRDefault="00A11D24" w:rsidP="00A11D24">
      <w:pPr>
        <w:pStyle w:val="Normal2"/>
        <w:ind w:left="0" w:firstLine="0"/>
        <w:rPr>
          <w:rFonts w:asciiTheme="majorHAnsi" w:hAnsiTheme="majorHAnsi" w:cs="Arial"/>
          <w:noProof/>
        </w:rPr>
      </w:pPr>
      <w:r w:rsidRPr="004F7281">
        <w:rPr>
          <w:rFonts w:asciiTheme="majorHAnsi" w:hAnsiTheme="majorHAnsi" w:cs="Arial"/>
          <w:noProof/>
        </w:rPr>
        <w:t> </w:t>
      </w:r>
    </w:p>
    <w:p w14:paraId="77D80547" w14:textId="77777777" w:rsidR="00A11D24" w:rsidRPr="004F7281" w:rsidRDefault="00A11D24" w:rsidP="00A11D24">
      <w:pPr>
        <w:pStyle w:val="Titre2"/>
        <w:rPr>
          <w:rFonts w:asciiTheme="majorHAnsi" w:hAnsiTheme="majorHAnsi" w:cs="Arial"/>
          <w:sz w:val="22"/>
          <w:szCs w:val="22"/>
        </w:rPr>
      </w:pPr>
      <w:r w:rsidRPr="004F7281">
        <w:rPr>
          <w:rFonts w:asciiTheme="majorHAnsi" w:hAnsiTheme="majorHAnsi" w:cs="Arial"/>
          <w:sz w:val="22"/>
          <w:szCs w:val="22"/>
        </w:rPr>
        <w:t>4.</w:t>
      </w:r>
      <w:r>
        <w:rPr>
          <w:rFonts w:asciiTheme="majorHAnsi" w:hAnsiTheme="majorHAnsi" w:cs="Arial"/>
          <w:sz w:val="22"/>
          <w:szCs w:val="22"/>
        </w:rPr>
        <w:t>5 Variantes et prestations complémentaires</w:t>
      </w:r>
    </w:p>
    <w:p w14:paraId="354F5E5E" w14:textId="77777777" w:rsidR="00A11D24" w:rsidRPr="004F7281" w:rsidRDefault="00A11D24" w:rsidP="00A11D24">
      <w:pPr>
        <w:rPr>
          <w:rFonts w:asciiTheme="majorHAnsi" w:hAnsiTheme="majorHAnsi" w:cs="Arial"/>
          <w:sz w:val="22"/>
          <w:szCs w:val="22"/>
        </w:rPr>
      </w:pPr>
    </w:p>
    <w:p w14:paraId="40E41EFB" w14:textId="77777777" w:rsidR="00A11D24" w:rsidRPr="00A84F2F" w:rsidRDefault="00A11D24" w:rsidP="00A11D24">
      <w:pPr>
        <w:jc w:val="both"/>
        <w:rPr>
          <w:rFonts w:asciiTheme="majorHAnsi" w:hAnsiTheme="majorHAnsi" w:cs="Arial"/>
          <w:sz w:val="22"/>
          <w:szCs w:val="22"/>
        </w:rPr>
      </w:pPr>
      <w:r w:rsidRPr="00A84F2F">
        <w:rPr>
          <w:rFonts w:asciiTheme="majorHAnsi" w:hAnsiTheme="majorHAnsi" w:cs="Arial"/>
          <w:sz w:val="22"/>
          <w:szCs w:val="22"/>
        </w:rPr>
        <w:t>Les variantes ne sont pas autorisées.</w:t>
      </w:r>
    </w:p>
    <w:p w14:paraId="0A854D11" w14:textId="77777777" w:rsidR="00A11D24" w:rsidRPr="0042752D" w:rsidRDefault="00A11D24" w:rsidP="00A11D24">
      <w:pPr>
        <w:pStyle w:val="Corpsdetexte"/>
        <w:rPr>
          <w:rFonts w:asciiTheme="majorHAnsi" w:hAnsiTheme="majorHAnsi" w:cs="Arial"/>
          <w:sz w:val="16"/>
          <w:szCs w:val="16"/>
        </w:rPr>
      </w:pPr>
    </w:p>
    <w:p w14:paraId="36EA3C66" w14:textId="77777777" w:rsidR="00A11D24" w:rsidRPr="00A84F2F" w:rsidRDefault="00A11D24" w:rsidP="00A11D24">
      <w:pPr>
        <w:pStyle w:val="Corpsdetexte"/>
        <w:rPr>
          <w:rFonts w:asciiTheme="majorHAnsi" w:hAnsiTheme="majorHAnsi" w:cs="Arial"/>
          <w:sz w:val="22"/>
          <w:szCs w:val="22"/>
        </w:rPr>
      </w:pPr>
      <w:r w:rsidRPr="00A84F2F">
        <w:rPr>
          <w:rFonts w:asciiTheme="majorHAnsi" w:hAnsiTheme="majorHAnsi" w:cs="Arial"/>
          <w:sz w:val="22"/>
          <w:szCs w:val="22"/>
        </w:rPr>
        <w:t>Pas de prestations complémentaires.</w:t>
      </w:r>
    </w:p>
    <w:p w14:paraId="531BE9DF" w14:textId="77777777" w:rsidR="00A11D24" w:rsidRDefault="00A11D24" w:rsidP="00A11D24">
      <w:pPr>
        <w:pStyle w:val="Titre2"/>
        <w:rPr>
          <w:rFonts w:asciiTheme="majorHAnsi" w:hAnsiTheme="majorHAnsi" w:cs="Arial"/>
          <w:sz w:val="22"/>
          <w:szCs w:val="22"/>
        </w:rPr>
      </w:pPr>
    </w:p>
    <w:p w14:paraId="70E80187" w14:textId="77777777" w:rsidR="00A11D24" w:rsidRPr="004F7281" w:rsidRDefault="00A11D24" w:rsidP="00A11D24">
      <w:pPr>
        <w:pStyle w:val="Titre2"/>
        <w:rPr>
          <w:rFonts w:asciiTheme="majorHAnsi" w:hAnsiTheme="majorHAnsi" w:cs="Arial"/>
          <w:sz w:val="22"/>
          <w:szCs w:val="22"/>
        </w:rPr>
      </w:pPr>
      <w:r w:rsidRPr="004F7281">
        <w:rPr>
          <w:rFonts w:asciiTheme="majorHAnsi" w:hAnsiTheme="majorHAnsi" w:cs="Arial"/>
          <w:sz w:val="22"/>
          <w:szCs w:val="22"/>
        </w:rPr>
        <w:t>4.</w:t>
      </w:r>
      <w:r>
        <w:rPr>
          <w:rFonts w:asciiTheme="majorHAnsi" w:hAnsiTheme="majorHAnsi" w:cs="Arial"/>
          <w:sz w:val="22"/>
          <w:szCs w:val="22"/>
        </w:rPr>
        <w:t>6</w:t>
      </w:r>
      <w:r w:rsidRPr="004F7281">
        <w:rPr>
          <w:rFonts w:asciiTheme="majorHAnsi" w:hAnsiTheme="majorHAnsi" w:cs="Arial"/>
          <w:sz w:val="22"/>
          <w:szCs w:val="22"/>
        </w:rPr>
        <w:t xml:space="preserve"> D</w:t>
      </w:r>
      <w:r>
        <w:rPr>
          <w:rFonts w:asciiTheme="majorHAnsi" w:hAnsiTheme="majorHAnsi" w:cs="Arial"/>
          <w:sz w:val="22"/>
          <w:szCs w:val="22"/>
        </w:rPr>
        <w:t>urée et d</w:t>
      </w:r>
      <w:r w:rsidRPr="004F7281">
        <w:rPr>
          <w:rFonts w:asciiTheme="majorHAnsi" w:hAnsiTheme="majorHAnsi" w:cs="Arial"/>
          <w:sz w:val="22"/>
          <w:szCs w:val="22"/>
        </w:rPr>
        <w:t>élais d’exécution</w:t>
      </w:r>
    </w:p>
    <w:p w14:paraId="0F8F7901" w14:textId="77777777" w:rsidR="00A11D24" w:rsidRPr="004F7281" w:rsidRDefault="00A11D24" w:rsidP="00A11D24">
      <w:pPr>
        <w:pStyle w:val="Normal2"/>
        <w:ind w:left="0" w:firstLine="0"/>
        <w:rPr>
          <w:rFonts w:asciiTheme="majorHAnsi" w:hAnsiTheme="majorHAnsi" w:cs="Arial"/>
          <w:noProof/>
        </w:rPr>
      </w:pPr>
    </w:p>
    <w:p w14:paraId="0E21D0A4" w14:textId="77777777" w:rsidR="00A11D24" w:rsidRPr="00A11D24" w:rsidRDefault="00A11D24" w:rsidP="00A11D24">
      <w:pPr>
        <w:suppressAutoHyphens/>
        <w:autoSpaceDN w:val="0"/>
        <w:jc w:val="both"/>
        <w:textAlignment w:val="baseline"/>
        <w:rPr>
          <w:rFonts w:ascii="Calibri" w:eastAsia="Times New Roman" w:hAnsi="Calibri"/>
          <w:sz w:val="22"/>
          <w:szCs w:val="22"/>
        </w:rPr>
      </w:pPr>
      <w:r w:rsidRPr="00A11D24">
        <w:rPr>
          <w:rFonts w:ascii="Calibri" w:eastAsia="Times New Roman" w:hAnsi="Calibri" w:cs="Arial"/>
          <w:sz w:val="22"/>
          <w:szCs w:val="22"/>
        </w:rPr>
        <w:t xml:space="preserve">Le marché prendra effet à compter du </w:t>
      </w:r>
      <w:r w:rsidR="00E925AF">
        <w:rPr>
          <w:rFonts w:ascii="Calibri" w:eastAsia="Times New Roman" w:hAnsi="Calibri" w:cs="Arial"/>
          <w:sz w:val="22"/>
          <w:szCs w:val="22"/>
        </w:rPr>
        <w:t>9 janvier 2027</w:t>
      </w:r>
      <w:r w:rsidRPr="00A11D24">
        <w:rPr>
          <w:rFonts w:ascii="Calibri" w:eastAsia="Times New Roman" w:hAnsi="Calibri" w:cs="Arial"/>
          <w:sz w:val="22"/>
          <w:szCs w:val="22"/>
        </w:rPr>
        <w:t xml:space="preserve"> ou à compter de sa date de notification si celle-ci intervient postérieurement, pour une durée d’un an.</w:t>
      </w:r>
    </w:p>
    <w:p w14:paraId="424DDCAC" w14:textId="77777777" w:rsidR="00A11D24" w:rsidRPr="00A11D24" w:rsidRDefault="00A11D24" w:rsidP="00A11D24">
      <w:pPr>
        <w:suppressAutoHyphens/>
        <w:autoSpaceDN w:val="0"/>
        <w:jc w:val="both"/>
        <w:textAlignment w:val="baseline"/>
        <w:rPr>
          <w:rFonts w:ascii="Calibri" w:eastAsia="Times New Roman" w:hAnsi="Calibri" w:cs="Arial"/>
          <w:sz w:val="22"/>
          <w:szCs w:val="22"/>
        </w:rPr>
      </w:pPr>
    </w:p>
    <w:p w14:paraId="40179C0F" w14:textId="77777777" w:rsidR="00A11D24" w:rsidRPr="00A11D24" w:rsidRDefault="00A11D24" w:rsidP="00A11D24">
      <w:pPr>
        <w:suppressAutoHyphens/>
        <w:autoSpaceDN w:val="0"/>
        <w:jc w:val="both"/>
        <w:textAlignment w:val="baseline"/>
        <w:rPr>
          <w:rFonts w:ascii="Calibri" w:eastAsia="Times New Roman" w:hAnsi="Calibri" w:cs="Arial"/>
          <w:sz w:val="22"/>
          <w:szCs w:val="22"/>
        </w:rPr>
      </w:pPr>
      <w:r w:rsidRPr="00A11D24">
        <w:rPr>
          <w:rFonts w:ascii="Calibri" w:eastAsia="Times New Roman" w:hAnsi="Calibri" w:cs="Arial"/>
          <w:sz w:val="22"/>
          <w:szCs w:val="22"/>
        </w:rPr>
        <w:t xml:space="preserve">Le marché est reconductible tacitement </w:t>
      </w:r>
      <w:r w:rsidR="00E925AF">
        <w:rPr>
          <w:rFonts w:ascii="Calibri" w:eastAsia="Times New Roman" w:hAnsi="Calibri" w:cs="Arial"/>
          <w:sz w:val="22"/>
          <w:szCs w:val="22"/>
        </w:rPr>
        <w:t>une</w:t>
      </w:r>
      <w:r w:rsidRPr="00A11D24">
        <w:rPr>
          <w:rFonts w:ascii="Calibri" w:eastAsia="Times New Roman" w:hAnsi="Calibri" w:cs="Arial"/>
          <w:sz w:val="22"/>
          <w:szCs w:val="22"/>
        </w:rPr>
        <w:t xml:space="preserve"> fois dans la limite de la durée totale prévue</w:t>
      </w:r>
      <w:r w:rsidRPr="00A11D24">
        <w:rPr>
          <w:rFonts w:ascii="Calibri" w:eastAsia="Times New Roman" w:hAnsi="Calibri" w:cs="Arial"/>
          <w:i/>
          <w:sz w:val="22"/>
          <w:szCs w:val="22"/>
        </w:rPr>
        <w:t xml:space="preserve"> </w:t>
      </w:r>
      <w:r w:rsidRPr="00A11D24">
        <w:rPr>
          <w:rFonts w:ascii="Calibri" w:eastAsia="Times New Roman" w:hAnsi="Calibri" w:cs="Arial"/>
          <w:sz w:val="22"/>
          <w:szCs w:val="22"/>
        </w:rPr>
        <w:t xml:space="preserve">de </w:t>
      </w:r>
      <w:r w:rsidR="00E925AF">
        <w:rPr>
          <w:rFonts w:ascii="Calibri" w:eastAsia="Times New Roman" w:hAnsi="Calibri" w:cs="Arial"/>
          <w:sz w:val="22"/>
          <w:szCs w:val="22"/>
        </w:rPr>
        <w:t>2</w:t>
      </w:r>
      <w:r w:rsidRPr="00A11D24">
        <w:rPr>
          <w:rFonts w:ascii="Calibri" w:eastAsia="Times New Roman" w:hAnsi="Calibri" w:cs="Arial"/>
          <w:sz w:val="22"/>
          <w:szCs w:val="22"/>
        </w:rPr>
        <w:t xml:space="preserve"> ans. Le titulaire ne peut s’opposer à la reconduction. </w:t>
      </w:r>
    </w:p>
    <w:p w14:paraId="64CAC2AA" w14:textId="77777777" w:rsidR="00A11D24" w:rsidRPr="00A11D24" w:rsidRDefault="00A11D24" w:rsidP="00A11D24">
      <w:pPr>
        <w:suppressAutoHyphens/>
        <w:autoSpaceDN w:val="0"/>
        <w:jc w:val="both"/>
        <w:textAlignment w:val="baseline"/>
        <w:rPr>
          <w:rFonts w:ascii="Calibri" w:eastAsia="Times New Roman" w:hAnsi="Calibri"/>
          <w:sz w:val="22"/>
          <w:szCs w:val="22"/>
        </w:rPr>
      </w:pPr>
    </w:p>
    <w:p w14:paraId="519ADE15" w14:textId="77777777" w:rsidR="00A11D24" w:rsidRPr="00A11D24" w:rsidRDefault="00A11D24" w:rsidP="00A11D24">
      <w:pPr>
        <w:suppressAutoHyphens/>
        <w:autoSpaceDN w:val="0"/>
        <w:jc w:val="both"/>
        <w:textAlignment w:val="baseline"/>
        <w:rPr>
          <w:rFonts w:ascii="Calibri" w:eastAsia="Times New Roman" w:hAnsi="Calibri" w:cs="Arial"/>
          <w:sz w:val="22"/>
          <w:szCs w:val="22"/>
        </w:rPr>
      </w:pPr>
      <w:r w:rsidRPr="00A11D24">
        <w:rPr>
          <w:rFonts w:ascii="Calibri" w:eastAsia="Times New Roman" w:hAnsi="Calibri" w:cs="Arial"/>
          <w:sz w:val="22"/>
          <w:szCs w:val="22"/>
        </w:rPr>
        <w:t>Le Département a la possibilité de ne pas reconduire le marché, et, le cas échéant en informe expressément le titulaire deux mois avant l’échéance de la période en cours. En cas de non-reconduction, celle-ci ne donne lieu à aucune indemnité et le titulaire reste engagé jusqu’à la fin de la période en cours.</w:t>
      </w:r>
    </w:p>
    <w:p w14:paraId="3D469BCD" w14:textId="77777777" w:rsidR="00A11D24" w:rsidRPr="00A84F2F" w:rsidRDefault="00A11D24" w:rsidP="00A11D24">
      <w:pPr>
        <w:pStyle w:val="Normal2"/>
        <w:ind w:left="0" w:firstLine="0"/>
        <w:rPr>
          <w:rFonts w:asciiTheme="majorHAnsi" w:hAnsiTheme="majorHAnsi" w:cs="Arial"/>
          <w:i/>
          <w:iCs/>
          <w:noProof/>
        </w:rPr>
      </w:pPr>
    </w:p>
    <w:p w14:paraId="58D3EEF3" w14:textId="77777777" w:rsidR="00A11D24" w:rsidRDefault="00A11D24" w:rsidP="00A11D24">
      <w:pPr>
        <w:overflowPunct w:val="0"/>
        <w:autoSpaceDE w:val="0"/>
        <w:autoSpaceDN w:val="0"/>
        <w:adjustRightInd w:val="0"/>
        <w:jc w:val="both"/>
        <w:textAlignment w:val="baseline"/>
        <w:rPr>
          <w:rFonts w:ascii="Calibri" w:hAnsi="Calibri"/>
          <w:sz w:val="22"/>
          <w:szCs w:val="22"/>
        </w:rPr>
      </w:pPr>
      <w:r>
        <w:rPr>
          <w:rFonts w:ascii="Calibri" w:hAnsi="Calibri"/>
          <w:sz w:val="22"/>
          <w:szCs w:val="22"/>
        </w:rPr>
        <w:t>Les bons de commandes sont émis au fur et à mesure des besoins des services jusqu’au dernier jour de validité de l’accord-cadre, cependant, les commandes devront être exécutées dans le délai maximum d’un mois après l’expiration de l’accord-cadre.</w:t>
      </w:r>
    </w:p>
    <w:p w14:paraId="5582B432" w14:textId="77777777" w:rsidR="00A11D24" w:rsidRPr="00A84F2F" w:rsidRDefault="00A11D24" w:rsidP="00A11D24">
      <w:pPr>
        <w:pStyle w:val="Normal2"/>
        <w:ind w:left="0" w:firstLine="0"/>
        <w:rPr>
          <w:rFonts w:asciiTheme="majorHAnsi" w:hAnsiTheme="majorHAnsi" w:cs="Arial"/>
          <w:iCs/>
          <w:noProof/>
        </w:rPr>
      </w:pPr>
    </w:p>
    <w:p w14:paraId="1247CCCA" w14:textId="77777777" w:rsidR="00A11D24" w:rsidRPr="004F7281" w:rsidRDefault="00A11D24" w:rsidP="00A11D24">
      <w:pPr>
        <w:pStyle w:val="Normal2"/>
        <w:ind w:left="0" w:firstLine="0"/>
        <w:rPr>
          <w:rFonts w:asciiTheme="majorHAnsi" w:hAnsiTheme="majorHAnsi" w:cs="Arial"/>
          <w:noProof/>
          <w:color w:val="000000"/>
          <w:u w:val="single"/>
        </w:rPr>
      </w:pPr>
      <w:r w:rsidRPr="004F7281">
        <w:rPr>
          <w:rFonts w:asciiTheme="majorHAnsi" w:hAnsiTheme="majorHAnsi" w:cs="Arial"/>
          <w:color w:val="000000"/>
          <w:u w:val="single"/>
        </w:rPr>
        <w:t>4.</w:t>
      </w:r>
      <w:r>
        <w:rPr>
          <w:rFonts w:asciiTheme="majorHAnsi" w:hAnsiTheme="majorHAnsi" w:cs="Arial"/>
          <w:color w:val="000000"/>
          <w:u w:val="single"/>
        </w:rPr>
        <w:t>7</w:t>
      </w:r>
      <w:r w:rsidRPr="004F7281">
        <w:rPr>
          <w:rFonts w:asciiTheme="majorHAnsi" w:hAnsiTheme="majorHAnsi" w:cs="Arial"/>
          <w:color w:val="000000"/>
          <w:u w:val="single"/>
        </w:rPr>
        <w:t xml:space="preserve"> Composition du dossier de consultation </w:t>
      </w:r>
    </w:p>
    <w:p w14:paraId="67882710" w14:textId="77777777" w:rsidR="00A11D24" w:rsidRPr="004F7281" w:rsidRDefault="00A11D24" w:rsidP="00A11D24">
      <w:pPr>
        <w:pStyle w:val="Normal2"/>
        <w:ind w:left="0" w:firstLine="0"/>
        <w:rPr>
          <w:rFonts w:asciiTheme="majorHAnsi" w:hAnsiTheme="majorHAnsi" w:cs="Arial"/>
          <w:b/>
          <w:bCs/>
          <w:noProof/>
          <w:color w:val="000000"/>
        </w:rPr>
      </w:pPr>
    </w:p>
    <w:p w14:paraId="6D4F8E2A" w14:textId="77777777" w:rsidR="00A11D24" w:rsidRPr="00A84F2F" w:rsidRDefault="00A11D24" w:rsidP="00A11D24">
      <w:pPr>
        <w:pStyle w:val="RedTxt"/>
        <w:jc w:val="both"/>
        <w:rPr>
          <w:rFonts w:asciiTheme="majorHAnsi" w:hAnsiTheme="majorHAnsi"/>
          <w:color w:val="000000"/>
          <w:sz w:val="22"/>
          <w:szCs w:val="22"/>
        </w:rPr>
      </w:pPr>
      <w:r w:rsidRPr="00A84F2F">
        <w:rPr>
          <w:rFonts w:asciiTheme="majorHAnsi" w:hAnsiTheme="majorHAnsi"/>
          <w:color w:val="000000"/>
          <w:sz w:val="22"/>
          <w:szCs w:val="22"/>
        </w:rPr>
        <w:t>Le dossier de consultation comprend les documents suivants :</w:t>
      </w:r>
    </w:p>
    <w:p w14:paraId="200DDD0B" w14:textId="77777777" w:rsidR="00A11D24" w:rsidRPr="00A84F2F" w:rsidRDefault="00A11D24" w:rsidP="00A11D24">
      <w:pPr>
        <w:pStyle w:val="RedTxt"/>
        <w:numPr>
          <w:ilvl w:val="0"/>
          <w:numId w:val="6"/>
        </w:numPr>
        <w:tabs>
          <w:tab w:val="num" w:pos="-4253"/>
        </w:tabs>
        <w:ind w:left="284" w:hanging="218"/>
        <w:jc w:val="both"/>
        <w:rPr>
          <w:rFonts w:asciiTheme="majorHAnsi" w:hAnsiTheme="majorHAnsi"/>
          <w:color w:val="000000"/>
          <w:sz w:val="22"/>
          <w:szCs w:val="22"/>
        </w:rPr>
      </w:pPr>
      <w:r w:rsidRPr="00A84F2F">
        <w:rPr>
          <w:rFonts w:asciiTheme="majorHAnsi" w:hAnsiTheme="majorHAnsi"/>
          <w:color w:val="000000"/>
          <w:sz w:val="22"/>
          <w:szCs w:val="22"/>
        </w:rPr>
        <w:t xml:space="preserve">le présent règlement de </w:t>
      </w:r>
      <w:r w:rsidRPr="00A84F2F">
        <w:rPr>
          <w:rFonts w:asciiTheme="majorHAnsi" w:hAnsiTheme="majorHAnsi"/>
          <w:sz w:val="22"/>
          <w:szCs w:val="22"/>
        </w:rPr>
        <w:t xml:space="preserve">la </w:t>
      </w:r>
      <w:r w:rsidRPr="00A84F2F">
        <w:rPr>
          <w:rFonts w:asciiTheme="majorHAnsi" w:hAnsiTheme="majorHAnsi"/>
          <w:color w:val="000000"/>
          <w:sz w:val="22"/>
          <w:szCs w:val="22"/>
        </w:rPr>
        <w:t>consultation,</w:t>
      </w:r>
    </w:p>
    <w:p w14:paraId="4EE5A52B" w14:textId="77777777" w:rsidR="00A11D24" w:rsidRPr="00A84F2F" w:rsidRDefault="00A11D24" w:rsidP="00A11D24">
      <w:pPr>
        <w:pStyle w:val="RedTxt"/>
        <w:numPr>
          <w:ilvl w:val="0"/>
          <w:numId w:val="6"/>
        </w:numPr>
        <w:tabs>
          <w:tab w:val="num" w:pos="-4253"/>
        </w:tabs>
        <w:ind w:left="284" w:hanging="218"/>
        <w:jc w:val="both"/>
        <w:rPr>
          <w:rFonts w:asciiTheme="majorHAnsi" w:hAnsiTheme="majorHAnsi"/>
          <w:color w:val="000000"/>
          <w:sz w:val="22"/>
          <w:szCs w:val="22"/>
        </w:rPr>
      </w:pPr>
      <w:r w:rsidRPr="00A84F2F">
        <w:rPr>
          <w:rFonts w:asciiTheme="majorHAnsi" w:hAnsiTheme="majorHAnsi"/>
          <w:color w:val="000000"/>
          <w:sz w:val="22"/>
          <w:szCs w:val="22"/>
        </w:rPr>
        <w:t>un accord-cadre,</w:t>
      </w:r>
    </w:p>
    <w:p w14:paraId="5AFE48F9" w14:textId="77777777" w:rsidR="00A11D24" w:rsidRPr="00A84F2F" w:rsidRDefault="00A11D24" w:rsidP="00A11D24">
      <w:pPr>
        <w:pStyle w:val="RedTxt"/>
        <w:numPr>
          <w:ilvl w:val="0"/>
          <w:numId w:val="6"/>
        </w:numPr>
        <w:tabs>
          <w:tab w:val="num" w:pos="-4253"/>
        </w:tabs>
        <w:ind w:left="284" w:hanging="218"/>
        <w:jc w:val="both"/>
        <w:rPr>
          <w:rFonts w:asciiTheme="majorHAnsi" w:hAnsiTheme="majorHAnsi"/>
          <w:color w:val="000000"/>
          <w:sz w:val="22"/>
          <w:szCs w:val="22"/>
        </w:rPr>
      </w:pPr>
      <w:r w:rsidRPr="00A84F2F">
        <w:rPr>
          <w:rFonts w:asciiTheme="majorHAnsi" w:hAnsiTheme="majorHAnsi"/>
          <w:color w:val="000000"/>
          <w:sz w:val="22"/>
          <w:szCs w:val="22"/>
        </w:rPr>
        <w:t>un bordereau des prix unitaires (BPU),</w:t>
      </w:r>
    </w:p>
    <w:p w14:paraId="684256F1" w14:textId="77777777" w:rsidR="00A11D24" w:rsidRPr="00A84F2F" w:rsidRDefault="00A11D24" w:rsidP="00A11D24">
      <w:pPr>
        <w:pStyle w:val="RedTxt"/>
        <w:numPr>
          <w:ilvl w:val="0"/>
          <w:numId w:val="6"/>
        </w:numPr>
        <w:tabs>
          <w:tab w:val="num" w:pos="-4253"/>
        </w:tabs>
        <w:ind w:left="284" w:hanging="218"/>
        <w:jc w:val="both"/>
        <w:rPr>
          <w:rFonts w:asciiTheme="majorHAnsi" w:hAnsiTheme="majorHAnsi"/>
          <w:color w:val="000000"/>
          <w:sz w:val="22"/>
          <w:szCs w:val="22"/>
        </w:rPr>
      </w:pPr>
      <w:r w:rsidRPr="00A84F2F">
        <w:rPr>
          <w:rFonts w:asciiTheme="majorHAnsi" w:hAnsiTheme="majorHAnsi"/>
          <w:color w:val="000000"/>
          <w:sz w:val="22"/>
          <w:szCs w:val="22"/>
        </w:rPr>
        <w:t>une commande indicative-type,</w:t>
      </w:r>
    </w:p>
    <w:p w14:paraId="540E3743" w14:textId="2779748C" w:rsidR="00A11D24" w:rsidRPr="00A84F2F" w:rsidRDefault="00A11D24" w:rsidP="00A11D24">
      <w:pPr>
        <w:pStyle w:val="RedTxt"/>
        <w:numPr>
          <w:ilvl w:val="0"/>
          <w:numId w:val="6"/>
        </w:numPr>
        <w:tabs>
          <w:tab w:val="num" w:pos="-4253"/>
        </w:tabs>
        <w:ind w:left="284" w:hanging="218"/>
        <w:jc w:val="both"/>
        <w:rPr>
          <w:rFonts w:asciiTheme="majorHAnsi" w:hAnsiTheme="majorHAnsi"/>
          <w:color w:val="000000"/>
          <w:sz w:val="22"/>
          <w:szCs w:val="22"/>
        </w:rPr>
      </w:pPr>
      <w:r w:rsidRPr="00A84F2F">
        <w:rPr>
          <w:rFonts w:asciiTheme="majorHAnsi" w:hAnsiTheme="majorHAnsi"/>
          <w:color w:val="000000"/>
          <w:sz w:val="22"/>
          <w:szCs w:val="22"/>
        </w:rPr>
        <w:t>les formulaires DC1</w:t>
      </w:r>
      <w:r w:rsidR="003B0685">
        <w:rPr>
          <w:rFonts w:asciiTheme="majorHAnsi" w:hAnsiTheme="majorHAnsi"/>
          <w:color w:val="000000"/>
          <w:sz w:val="22"/>
          <w:szCs w:val="22"/>
        </w:rPr>
        <w:t xml:space="preserve">, </w:t>
      </w:r>
      <w:r w:rsidRPr="00A84F2F">
        <w:rPr>
          <w:rFonts w:asciiTheme="majorHAnsi" w:hAnsiTheme="majorHAnsi"/>
          <w:color w:val="000000"/>
          <w:sz w:val="22"/>
          <w:szCs w:val="22"/>
        </w:rPr>
        <w:t>DC2</w:t>
      </w:r>
      <w:r w:rsidR="003B0685">
        <w:rPr>
          <w:rFonts w:asciiTheme="majorHAnsi" w:hAnsiTheme="majorHAnsi"/>
          <w:color w:val="000000"/>
          <w:sz w:val="22"/>
          <w:szCs w:val="22"/>
        </w:rPr>
        <w:t xml:space="preserve"> et DC4.</w:t>
      </w:r>
    </w:p>
    <w:p w14:paraId="406AEBC4" w14:textId="77777777" w:rsidR="00A11D24" w:rsidRPr="00A84F2F" w:rsidRDefault="00A11D24" w:rsidP="00A11D24">
      <w:pPr>
        <w:pStyle w:val="RedTxt"/>
        <w:jc w:val="both"/>
        <w:rPr>
          <w:rFonts w:asciiTheme="majorHAnsi" w:hAnsiTheme="majorHAnsi"/>
          <w:sz w:val="22"/>
          <w:szCs w:val="22"/>
        </w:rPr>
      </w:pPr>
    </w:p>
    <w:p w14:paraId="60E3A3A8" w14:textId="77777777" w:rsidR="00A11D24" w:rsidRPr="004F7281" w:rsidRDefault="00A11D24" w:rsidP="00A11D24">
      <w:pPr>
        <w:pStyle w:val="Normal2"/>
        <w:ind w:left="0" w:firstLine="0"/>
        <w:rPr>
          <w:rFonts w:asciiTheme="majorHAnsi" w:hAnsiTheme="majorHAnsi" w:cs="Arial"/>
          <w:u w:val="single"/>
        </w:rPr>
      </w:pPr>
      <w:r w:rsidRPr="004F7281">
        <w:rPr>
          <w:rFonts w:asciiTheme="majorHAnsi" w:hAnsiTheme="majorHAnsi" w:cs="Arial"/>
          <w:color w:val="000000"/>
          <w:u w:val="single"/>
        </w:rPr>
        <w:t>4.</w:t>
      </w:r>
      <w:r>
        <w:rPr>
          <w:rFonts w:asciiTheme="majorHAnsi" w:hAnsiTheme="majorHAnsi" w:cs="Arial"/>
          <w:color w:val="000000"/>
          <w:u w:val="single"/>
        </w:rPr>
        <w:t>8</w:t>
      </w:r>
      <w:r w:rsidRPr="004F7281">
        <w:rPr>
          <w:rFonts w:asciiTheme="majorHAnsi" w:hAnsiTheme="majorHAnsi" w:cs="Arial"/>
          <w:color w:val="000000"/>
          <w:u w:val="single"/>
        </w:rPr>
        <w:t xml:space="preserve"> </w:t>
      </w:r>
      <w:r w:rsidRPr="004F7281">
        <w:rPr>
          <w:rFonts w:asciiTheme="majorHAnsi" w:hAnsiTheme="majorHAnsi" w:cs="Arial"/>
          <w:u w:val="single"/>
        </w:rPr>
        <w:t>Modification de détail au dossier de consultation</w:t>
      </w:r>
    </w:p>
    <w:p w14:paraId="180A3BA0" w14:textId="77777777" w:rsidR="00A11D24" w:rsidRPr="004F7281" w:rsidRDefault="00A11D24" w:rsidP="00A11D24">
      <w:pPr>
        <w:pStyle w:val="Normal2"/>
        <w:ind w:left="0" w:firstLine="0"/>
        <w:rPr>
          <w:rFonts w:asciiTheme="majorHAnsi" w:hAnsiTheme="majorHAnsi" w:cs="Arial"/>
        </w:rPr>
      </w:pPr>
    </w:p>
    <w:p w14:paraId="5B9E2990" w14:textId="77777777" w:rsidR="00A11D24" w:rsidRDefault="00A11D24" w:rsidP="00A11D24">
      <w:pPr>
        <w:pStyle w:val="RedTxt"/>
        <w:jc w:val="both"/>
        <w:rPr>
          <w:rFonts w:asciiTheme="majorHAnsi" w:hAnsiTheme="majorHAnsi"/>
          <w:sz w:val="22"/>
          <w:szCs w:val="22"/>
        </w:rPr>
      </w:pPr>
      <w:r w:rsidRPr="004F7281">
        <w:rPr>
          <w:rFonts w:asciiTheme="majorHAnsi" w:hAnsiTheme="majorHAnsi"/>
          <w:sz w:val="22"/>
          <w:szCs w:val="22"/>
        </w:rPr>
        <w:t xml:space="preserve">Le pouvoir adjudicateur se réserve le droit d'apporter au plus </w:t>
      </w:r>
      <w:r w:rsidRPr="00A84F2F">
        <w:rPr>
          <w:rFonts w:asciiTheme="majorHAnsi" w:hAnsiTheme="majorHAnsi"/>
          <w:sz w:val="22"/>
          <w:szCs w:val="22"/>
        </w:rPr>
        <w:t xml:space="preserve">tard </w:t>
      </w:r>
      <w:r w:rsidRPr="00A84F2F">
        <w:rPr>
          <w:rFonts w:asciiTheme="majorHAnsi" w:hAnsiTheme="majorHAnsi"/>
          <w:iCs/>
          <w:sz w:val="22"/>
          <w:szCs w:val="22"/>
        </w:rPr>
        <w:t>6 jours</w:t>
      </w:r>
      <w:r w:rsidRPr="00A84F2F">
        <w:rPr>
          <w:rFonts w:asciiTheme="majorHAnsi" w:hAnsiTheme="majorHAnsi"/>
          <w:sz w:val="22"/>
          <w:szCs w:val="22"/>
        </w:rPr>
        <w:t xml:space="preserve"> </w:t>
      </w:r>
      <w:r w:rsidRPr="004F7281">
        <w:rPr>
          <w:rFonts w:asciiTheme="majorHAnsi" w:hAnsiTheme="majorHAnsi"/>
          <w:sz w:val="22"/>
          <w:szCs w:val="22"/>
        </w:rPr>
        <w:t>avant la date limite fixée pour la remise des offres, des modifications de détail au dossier de consultation.</w:t>
      </w:r>
    </w:p>
    <w:p w14:paraId="5DAD5B3E" w14:textId="77777777" w:rsidR="00A11D24" w:rsidRPr="004F7281" w:rsidRDefault="00A11D24" w:rsidP="00A11D24">
      <w:pPr>
        <w:pStyle w:val="RedTxt"/>
        <w:jc w:val="both"/>
        <w:rPr>
          <w:rFonts w:asciiTheme="majorHAnsi" w:hAnsiTheme="majorHAnsi"/>
          <w:sz w:val="22"/>
          <w:szCs w:val="22"/>
        </w:rPr>
      </w:pPr>
    </w:p>
    <w:p w14:paraId="5E9242DF" w14:textId="77777777" w:rsidR="00A11D24" w:rsidRPr="004F7281" w:rsidRDefault="00A11D24" w:rsidP="00A11D24">
      <w:pPr>
        <w:pStyle w:val="RedTxt"/>
        <w:jc w:val="both"/>
        <w:rPr>
          <w:rFonts w:asciiTheme="majorHAnsi" w:hAnsiTheme="majorHAnsi"/>
          <w:sz w:val="22"/>
          <w:szCs w:val="22"/>
        </w:rPr>
      </w:pPr>
      <w:r w:rsidRPr="004F7281">
        <w:rPr>
          <w:rFonts w:asciiTheme="majorHAnsi" w:hAnsiTheme="majorHAnsi"/>
          <w:sz w:val="22"/>
          <w:szCs w:val="22"/>
        </w:rPr>
        <w:t>Les candidats devront alors répondre sur la base du dossier modifié sans pouvoir élever aucune réclamation à ce sujet.</w:t>
      </w:r>
    </w:p>
    <w:p w14:paraId="2C1C4DB0" w14:textId="77777777" w:rsidR="00A11D24" w:rsidRPr="004F7281" w:rsidRDefault="00A11D24" w:rsidP="00A11D24">
      <w:pPr>
        <w:pStyle w:val="RedTxt"/>
        <w:jc w:val="both"/>
        <w:rPr>
          <w:rFonts w:asciiTheme="majorHAnsi" w:hAnsiTheme="majorHAnsi"/>
          <w:sz w:val="22"/>
          <w:szCs w:val="22"/>
        </w:rPr>
      </w:pPr>
    </w:p>
    <w:p w14:paraId="54DD2942" w14:textId="77777777" w:rsidR="00A11D24" w:rsidRDefault="00A11D24" w:rsidP="00A11D24">
      <w:pPr>
        <w:pStyle w:val="RedTxt"/>
        <w:jc w:val="both"/>
        <w:rPr>
          <w:rFonts w:asciiTheme="majorHAnsi" w:hAnsiTheme="majorHAnsi"/>
          <w:sz w:val="22"/>
          <w:szCs w:val="22"/>
        </w:rPr>
      </w:pPr>
      <w:r>
        <w:rPr>
          <w:rFonts w:asciiTheme="majorHAnsi" w:hAnsiTheme="majorHAnsi"/>
          <w:sz w:val="22"/>
          <w:szCs w:val="22"/>
        </w:rPr>
        <w:t>L</w:t>
      </w:r>
      <w:r w:rsidRPr="003B5F9D">
        <w:rPr>
          <w:rFonts w:asciiTheme="majorHAnsi" w:hAnsiTheme="majorHAnsi"/>
          <w:sz w:val="22"/>
          <w:szCs w:val="22"/>
        </w:rPr>
        <w:t xml:space="preserve">e délai de réception des offres est prolongé </w:t>
      </w:r>
      <w:r>
        <w:rPr>
          <w:rFonts w:asciiTheme="majorHAnsi" w:hAnsiTheme="majorHAnsi"/>
          <w:sz w:val="22"/>
          <w:szCs w:val="22"/>
        </w:rPr>
        <w:t>l</w:t>
      </w:r>
      <w:r w:rsidRPr="003B5F9D">
        <w:rPr>
          <w:rFonts w:asciiTheme="majorHAnsi" w:hAnsiTheme="majorHAnsi"/>
          <w:sz w:val="22"/>
          <w:szCs w:val="22"/>
        </w:rPr>
        <w:t>orsque des modifications importantes sont apportées aux documents de la consultation. La durée de la prolongation est proportionnée à l’importance des informations demandées</w:t>
      </w:r>
      <w:r>
        <w:rPr>
          <w:rFonts w:asciiTheme="majorHAnsi" w:hAnsiTheme="majorHAnsi"/>
          <w:sz w:val="22"/>
          <w:szCs w:val="22"/>
        </w:rPr>
        <w:t xml:space="preserve"> ou des modifications apportées. </w:t>
      </w:r>
    </w:p>
    <w:p w14:paraId="4384BE64" w14:textId="77777777" w:rsidR="008A749A" w:rsidRPr="004F7281" w:rsidRDefault="008A749A" w:rsidP="008A749A">
      <w:pPr>
        <w:pStyle w:val="Normal2"/>
        <w:ind w:left="0" w:firstLine="0"/>
        <w:rPr>
          <w:rFonts w:asciiTheme="majorHAnsi" w:hAnsiTheme="majorHAnsi" w:cs="Arial"/>
          <w:b/>
          <w:bCs/>
          <w:noProof/>
        </w:rPr>
      </w:pPr>
    </w:p>
    <w:p w14:paraId="5688CE01" w14:textId="77777777" w:rsidR="008A749A" w:rsidRPr="004F7281" w:rsidRDefault="008A749A" w:rsidP="008A749A">
      <w:pPr>
        <w:pStyle w:val="Normal2"/>
        <w:ind w:left="0" w:firstLine="0"/>
        <w:rPr>
          <w:rFonts w:asciiTheme="majorHAnsi" w:hAnsiTheme="majorHAnsi" w:cs="Arial"/>
          <w:b/>
          <w:bCs/>
          <w:noProof/>
        </w:rPr>
      </w:pPr>
    </w:p>
    <w:p w14:paraId="5953E7BC" w14:textId="77777777" w:rsidR="00897AFD" w:rsidRPr="00456684" w:rsidRDefault="008A749A" w:rsidP="001543BC">
      <w:pPr>
        <w:pStyle w:val="Titre1"/>
        <w:keepNext w:val="0"/>
        <w:jc w:val="left"/>
        <w:rPr>
          <w:rFonts w:asciiTheme="majorHAnsi" w:hAnsiTheme="majorHAnsi"/>
          <w:b/>
          <w:bCs/>
          <w:color w:val="1F497D" w:themeColor="text2"/>
          <w:sz w:val="28"/>
          <w:szCs w:val="22"/>
        </w:rPr>
      </w:pPr>
      <w:r w:rsidRPr="00897AFD">
        <w:rPr>
          <w:rFonts w:asciiTheme="majorHAnsi" w:hAnsiTheme="majorHAnsi"/>
          <w:b/>
          <w:bCs/>
          <w:sz w:val="28"/>
          <w:szCs w:val="22"/>
        </w:rPr>
        <w:t xml:space="preserve">Article 5 : Autres intervenants </w:t>
      </w:r>
    </w:p>
    <w:p w14:paraId="02EDFC4E" w14:textId="77777777" w:rsidR="00897AFD" w:rsidRPr="008E3720" w:rsidRDefault="00897AFD" w:rsidP="00264A2C">
      <w:pPr>
        <w:rPr>
          <w:rFonts w:asciiTheme="majorHAnsi" w:hAnsiTheme="majorHAnsi" w:cstheme="majorHAnsi"/>
          <w:sz w:val="22"/>
          <w:szCs w:val="22"/>
        </w:rPr>
      </w:pPr>
    </w:p>
    <w:p w14:paraId="7EF4EA1D" w14:textId="77777777" w:rsidR="00E925AF" w:rsidRPr="00A84F2F" w:rsidRDefault="00E925AF" w:rsidP="00E925AF">
      <w:pPr>
        <w:pStyle w:val="Titre1"/>
        <w:keepNext w:val="0"/>
        <w:jc w:val="left"/>
        <w:rPr>
          <w:rFonts w:asciiTheme="majorHAnsi" w:hAnsiTheme="majorHAnsi"/>
          <w:bCs/>
          <w:sz w:val="22"/>
          <w:szCs w:val="22"/>
        </w:rPr>
      </w:pPr>
      <w:r w:rsidRPr="00A84F2F">
        <w:rPr>
          <w:rFonts w:asciiTheme="majorHAnsi" w:hAnsiTheme="majorHAnsi"/>
          <w:bCs/>
          <w:sz w:val="22"/>
          <w:szCs w:val="22"/>
        </w:rPr>
        <w:t>Sans objet.</w:t>
      </w:r>
    </w:p>
    <w:p w14:paraId="14C65A12" w14:textId="77777777" w:rsidR="008A749A" w:rsidRDefault="008A749A" w:rsidP="008A749A">
      <w:pPr>
        <w:pStyle w:val="Normal2"/>
        <w:ind w:left="0" w:firstLine="0"/>
        <w:rPr>
          <w:rFonts w:asciiTheme="majorHAnsi" w:hAnsiTheme="majorHAnsi" w:cs="Arial"/>
        </w:rPr>
      </w:pPr>
    </w:p>
    <w:p w14:paraId="187A0E94" w14:textId="2102C949" w:rsidR="00560C11" w:rsidRDefault="00560C11">
      <w:pPr>
        <w:rPr>
          <w:rFonts w:asciiTheme="majorHAnsi" w:hAnsiTheme="majorHAnsi" w:cs="Arial"/>
          <w:sz w:val="22"/>
          <w:szCs w:val="22"/>
        </w:rPr>
      </w:pPr>
      <w:r>
        <w:rPr>
          <w:rFonts w:asciiTheme="majorHAnsi" w:hAnsiTheme="majorHAnsi" w:cs="Arial"/>
          <w:sz w:val="22"/>
          <w:szCs w:val="22"/>
        </w:rPr>
        <w:br w:type="page"/>
      </w:r>
    </w:p>
    <w:p w14:paraId="02F0B104" w14:textId="77777777" w:rsidR="008E3720" w:rsidRDefault="008E3720">
      <w:pPr>
        <w:rPr>
          <w:rFonts w:asciiTheme="majorHAnsi" w:hAnsiTheme="majorHAnsi" w:cs="Arial"/>
          <w:sz w:val="22"/>
          <w:szCs w:val="22"/>
        </w:rPr>
      </w:pPr>
    </w:p>
    <w:p w14:paraId="1D8DF36C" w14:textId="77777777" w:rsidR="008A749A" w:rsidRPr="00897AFD" w:rsidRDefault="008A749A" w:rsidP="001543BC">
      <w:pPr>
        <w:pStyle w:val="Titre1"/>
        <w:keepNext w:val="0"/>
        <w:jc w:val="left"/>
        <w:rPr>
          <w:rFonts w:asciiTheme="majorHAnsi" w:hAnsiTheme="majorHAnsi"/>
          <w:b/>
          <w:bCs/>
          <w:sz w:val="28"/>
          <w:szCs w:val="22"/>
        </w:rPr>
      </w:pPr>
      <w:bookmarkStart w:id="42" w:name="_Toc64864849"/>
      <w:bookmarkStart w:id="43" w:name="_Toc144530563"/>
      <w:bookmarkStart w:id="44" w:name="_Toc144534865"/>
      <w:bookmarkStart w:id="45" w:name="_Toc144537831"/>
      <w:bookmarkStart w:id="46" w:name="_Toc144545929"/>
      <w:bookmarkStart w:id="47" w:name="_Toc144604451"/>
      <w:bookmarkStart w:id="48" w:name="_Toc144605476"/>
      <w:bookmarkStart w:id="49" w:name="_Toc144605622"/>
      <w:bookmarkStart w:id="50" w:name="_Toc144605853"/>
      <w:bookmarkStart w:id="51" w:name="_Toc144788959"/>
      <w:bookmarkStart w:id="52" w:name="_Toc144802172"/>
      <w:bookmarkStart w:id="53" w:name="_Toc144802260"/>
      <w:bookmarkStart w:id="54" w:name="_Toc144803502"/>
      <w:bookmarkStart w:id="55" w:name="_Toc144805116"/>
      <w:r w:rsidRPr="00897AFD">
        <w:rPr>
          <w:rFonts w:asciiTheme="majorHAnsi" w:hAnsiTheme="majorHAnsi"/>
          <w:b/>
          <w:bCs/>
          <w:sz w:val="28"/>
          <w:szCs w:val="22"/>
        </w:rPr>
        <w:t>Article 6 : Présentation des offres</w:t>
      </w:r>
      <w:bookmarkEnd w:id="42"/>
      <w:bookmarkEnd w:id="43"/>
      <w:bookmarkEnd w:id="44"/>
      <w:bookmarkEnd w:id="45"/>
      <w:bookmarkEnd w:id="46"/>
      <w:bookmarkEnd w:id="47"/>
      <w:bookmarkEnd w:id="48"/>
      <w:bookmarkEnd w:id="49"/>
      <w:bookmarkEnd w:id="50"/>
      <w:bookmarkEnd w:id="51"/>
      <w:bookmarkEnd w:id="52"/>
      <w:bookmarkEnd w:id="53"/>
      <w:bookmarkEnd w:id="54"/>
      <w:bookmarkEnd w:id="55"/>
      <w:r w:rsidRPr="00897AFD">
        <w:rPr>
          <w:rFonts w:asciiTheme="majorHAnsi" w:hAnsiTheme="majorHAnsi"/>
          <w:b/>
          <w:bCs/>
          <w:sz w:val="28"/>
          <w:szCs w:val="22"/>
        </w:rPr>
        <w:t xml:space="preserve"> </w:t>
      </w:r>
      <w:r w:rsidR="00FF5179">
        <w:rPr>
          <w:rFonts w:asciiTheme="majorHAnsi" w:hAnsiTheme="majorHAnsi"/>
          <w:b/>
          <w:bCs/>
          <w:sz w:val="28"/>
          <w:szCs w:val="22"/>
        </w:rPr>
        <w:t>– réponse électronique obligatoire</w:t>
      </w:r>
    </w:p>
    <w:p w14:paraId="69C03DCA" w14:textId="77777777" w:rsidR="008A749A" w:rsidRPr="004F7281" w:rsidRDefault="008A749A" w:rsidP="008A749A">
      <w:pPr>
        <w:rPr>
          <w:rFonts w:asciiTheme="majorHAnsi" w:hAnsiTheme="majorHAnsi" w:cs="Arial"/>
          <w:sz w:val="22"/>
          <w:szCs w:val="22"/>
        </w:rPr>
      </w:pPr>
    </w:p>
    <w:p w14:paraId="0F0F5A22" w14:textId="77777777" w:rsidR="00436840" w:rsidRDefault="00436840" w:rsidP="008A749A">
      <w:pPr>
        <w:pStyle w:val="Normal1"/>
        <w:ind w:firstLine="0"/>
        <w:rPr>
          <w:rFonts w:asciiTheme="majorHAnsi" w:hAnsiTheme="majorHAnsi" w:cs="Arial"/>
          <w:noProof/>
        </w:rPr>
      </w:pPr>
      <w:r>
        <w:rPr>
          <w:rFonts w:asciiTheme="majorHAnsi" w:hAnsiTheme="majorHAnsi" w:cs="Arial"/>
          <w:noProof/>
        </w:rPr>
        <w:t xml:space="preserve">Les candidatures et les offres doivent être transmises sur le profil acheteur </w:t>
      </w:r>
      <w:hyperlink r:id="rId22" w:history="1">
        <w:r w:rsidRPr="00436840">
          <w:rPr>
            <w:rStyle w:val="Lienhypertexte"/>
            <w:rFonts w:asciiTheme="majorHAnsi" w:hAnsiTheme="majorHAnsi" w:cs="Arial"/>
            <w:noProof/>
          </w:rPr>
          <w:t>http://www.loire.fr/e-marchespublics</w:t>
        </w:r>
      </w:hyperlink>
      <w:r>
        <w:rPr>
          <w:rFonts w:asciiTheme="majorHAnsi" w:hAnsiTheme="majorHAnsi" w:cs="Arial"/>
          <w:noProof/>
        </w:rPr>
        <w:t xml:space="preserve"> dans les conditions de l’article 9. </w:t>
      </w:r>
    </w:p>
    <w:p w14:paraId="5B018578" w14:textId="77777777" w:rsidR="00436840" w:rsidRDefault="00436840" w:rsidP="008A749A">
      <w:pPr>
        <w:pStyle w:val="Normal1"/>
        <w:ind w:firstLine="0"/>
        <w:rPr>
          <w:rFonts w:asciiTheme="majorHAnsi" w:hAnsiTheme="majorHAnsi" w:cs="Arial"/>
          <w:noProof/>
        </w:rPr>
      </w:pPr>
    </w:p>
    <w:p w14:paraId="646A327F" w14:textId="77777777" w:rsidR="008A749A" w:rsidRPr="004F7281" w:rsidRDefault="008A749A" w:rsidP="008A749A">
      <w:pPr>
        <w:pStyle w:val="Normal1"/>
        <w:ind w:firstLine="0"/>
        <w:rPr>
          <w:rFonts w:asciiTheme="majorHAnsi" w:hAnsiTheme="majorHAnsi" w:cs="Arial"/>
        </w:rPr>
      </w:pPr>
      <w:r w:rsidRPr="004F7281">
        <w:rPr>
          <w:rFonts w:asciiTheme="majorHAnsi" w:hAnsiTheme="majorHAnsi" w:cs="Arial"/>
          <w:noProof/>
        </w:rPr>
        <w:t>Les</w:t>
      </w:r>
      <w:r w:rsidR="00436840">
        <w:rPr>
          <w:rFonts w:asciiTheme="majorHAnsi" w:hAnsiTheme="majorHAnsi" w:cs="Arial"/>
          <w:noProof/>
        </w:rPr>
        <w:t xml:space="preserve"> candidatures et les</w:t>
      </w:r>
      <w:r w:rsidRPr="004F7281">
        <w:rPr>
          <w:rFonts w:asciiTheme="majorHAnsi" w:hAnsiTheme="majorHAnsi" w:cs="Arial"/>
          <w:noProof/>
        </w:rPr>
        <w:t xml:space="preserve"> offres des concurrents seront entièrement rédigées en langue française et exprimées en EURO.</w:t>
      </w:r>
      <w:r w:rsidRPr="004F7281">
        <w:rPr>
          <w:rFonts w:asciiTheme="majorHAnsi" w:hAnsiTheme="majorHAnsi" w:cs="Arial"/>
        </w:rPr>
        <w:t xml:space="preserve"> </w:t>
      </w:r>
    </w:p>
    <w:p w14:paraId="59200D2C" w14:textId="77777777" w:rsidR="008A749A" w:rsidRPr="004F7281" w:rsidRDefault="008A749A" w:rsidP="008A749A">
      <w:pPr>
        <w:pStyle w:val="Normal1"/>
        <w:ind w:firstLine="0"/>
        <w:rPr>
          <w:rFonts w:asciiTheme="majorHAnsi" w:hAnsiTheme="majorHAnsi" w:cs="Arial"/>
        </w:rPr>
      </w:pPr>
    </w:p>
    <w:p w14:paraId="3DA6456C" w14:textId="77777777" w:rsidR="008A749A" w:rsidRPr="004F7281" w:rsidRDefault="008A749A" w:rsidP="008A749A">
      <w:pPr>
        <w:pStyle w:val="Pieddepage"/>
        <w:tabs>
          <w:tab w:val="clear" w:pos="4536"/>
          <w:tab w:val="clear" w:pos="9072"/>
        </w:tabs>
        <w:jc w:val="both"/>
        <w:rPr>
          <w:rFonts w:asciiTheme="majorHAnsi" w:hAnsiTheme="majorHAnsi" w:cs="Arial"/>
          <w:noProof/>
          <w:sz w:val="22"/>
          <w:szCs w:val="22"/>
        </w:rPr>
      </w:pPr>
      <w:r w:rsidRPr="004F7281">
        <w:rPr>
          <w:rFonts w:asciiTheme="majorHAnsi" w:hAnsiTheme="majorHAnsi" w:cs="Arial"/>
          <w:noProof/>
          <w:sz w:val="22"/>
          <w:szCs w:val="22"/>
        </w:rPr>
        <w:t>Chaque candidat aura à produire un dossier complet comprenant les pièces suivantes:</w:t>
      </w:r>
    </w:p>
    <w:p w14:paraId="2EC2246A" w14:textId="77777777" w:rsidR="008A749A" w:rsidRPr="008E3720" w:rsidRDefault="008A749A" w:rsidP="008A749A">
      <w:pPr>
        <w:pStyle w:val="Normal2"/>
        <w:ind w:left="1004" w:firstLine="0"/>
        <w:rPr>
          <w:rFonts w:asciiTheme="majorHAnsi" w:hAnsiTheme="majorHAnsi" w:cs="Arial"/>
          <w:noProof/>
        </w:rPr>
      </w:pPr>
    </w:p>
    <w:p w14:paraId="68FBCABA" w14:textId="77777777" w:rsidR="008A749A" w:rsidRDefault="008A749A" w:rsidP="008A749A">
      <w:pPr>
        <w:pStyle w:val="Normal2"/>
        <w:tabs>
          <w:tab w:val="left" w:pos="-4111"/>
        </w:tabs>
        <w:ind w:left="0" w:firstLine="0"/>
        <w:rPr>
          <w:rFonts w:asciiTheme="majorHAnsi" w:hAnsiTheme="majorHAnsi" w:cs="Arial"/>
          <w:bCs/>
          <w:noProof/>
          <w:u w:val="single"/>
        </w:rPr>
      </w:pPr>
      <w:r w:rsidRPr="004F7281">
        <w:rPr>
          <w:rFonts w:asciiTheme="majorHAnsi" w:hAnsiTheme="majorHAnsi" w:cs="Arial"/>
          <w:bCs/>
          <w:noProof/>
          <w:u w:val="single"/>
        </w:rPr>
        <w:t>6.1 Pièces relatives à la candidature</w:t>
      </w:r>
    </w:p>
    <w:p w14:paraId="1E9D21B5" w14:textId="77777777" w:rsidR="009D65D0" w:rsidRPr="00031D02" w:rsidRDefault="009D65D0" w:rsidP="00031D02">
      <w:pPr>
        <w:spacing w:line="269" w:lineRule="exact"/>
        <w:rPr>
          <w:rFonts w:eastAsia="Times New Roman"/>
          <w:highlight w:val="yellow"/>
        </w:rPr>
      </w:pPr>
    </w:p>
    <w:p w14:paraId="0D22D1F5" w14:textId="77777777" w:rsidR="00E925AF" w:rsidRDefault="00E925AF" w:rsidP="00E925AF">
      <w:pPr>
        <w:spacing w:line="240" w:lineRule="atLeast"/>
        <w:ind w:left="540"/>
        <w:rPr>
          <w:rFonts w:asciiTheme="majorHAnsi" w:hAnsiTheme="majorHAnsi"/>
          <w:sz w:val="22"/>
          <w:u w:val="single"/>
        </w:rPr>
      </w:pPr>
      <w:r w:rsidRPr="006E2E6F">
        <w:rPr>
          <w:rFonts w:asciiTheme="majorHAnsi" w:hAnsiTheme="majorHAnsi"/>
          <w:sz w:val="22"/>
          <w:u w:val="single"/>
        </w:rPr>
        <w:t>6</w:t>
      </w:r>
      <w:r>
        <w:rPr>
          <w:rFonts w:asciiTheme="majorHAnsi" w:hAnsiTheme="majorHAnsi"/>
          <w:sz w:val="22"/>
          <w:u w:val="single"/>
        </w:rPr>
        <w:t>.1.1 – Renseignements à fournir</w:t>
      </w:r>
    </w:p>
    <w:p w14:paraId="0BDD5622" w14:textId="77777777" w:rsidR="00E925AF" w:rsidRDefault="00E925AF" w:rsidP="00E925AF">
      <w:pPr>
        <w:spacing w:line="242" w:lineRule="auto"/>
        <w:jc w:val="both"/>
        <w:rPr>
          <w:rFonts w:asciiTheme="majorHAnsi" w:hAnsiTheme="majorHAnsi"/>
          <w:sz w:val="22"/>
        </w:rPr>
      </w:pPr>
    </w:p>
    <w:p w14:paraId="453E1DAF" w14:textId="77777777" w:rsidR="00E925AF" w:rsidRDefault="00E925AF" w:rsidP="00E925AF">
      <w:pPr>
        <w:spacing w:line="242" w:lineRule="auto"/>
        <w:jc w:val="both"/>
        <w:rPr>
          <w:rFonts w:asciiTheme="majorHAnsi" w:hAnsiTheme="majorHAnsi"/>
          <w:sz w:val="22"/>
        </w:rPr>
      </w:pPr>
      <w:r w:rsidRPr="009D65D0">
        <w:rPr>
          <w:rFonts w:asciiTheme="majorHAnsi" w:hAnsiTheme="majorHAnsi"/>
          <w:sz w:val="22"/>
        </w:rPr>
        <w:t xml:space="preserve">Les candidats doivent </w:t>
      </w:r>
      <w:r>
        <w:rPr>
          <w:rFonts w:asciiTheme="majorHAnsi" w:hAnsiTheme="majorHAnsi"/>
          <w:sz w:val="22"/>
        </w:rPr>
        <w:t>fournir</w:t>
      </w:r>
      <w:r w:rsidRPr="009D65D0">
        <w:rPr>
          <w:rFonts w:asciiTheme="majorHAnsi" w:hAnsiTheme="majorHAnsi"/>
          <w:sz w:val="22"/>
        </w:rPr>
        <w:t xml:space="preserve"> les éléments indiqués ci-dessous :</w:t>
      </w:r>
    </w:p>
    <w:p w14:paraId="7B05996A" w14:textId="77777777" w:rsidR="00E925AF" w:rsidRPr="009D65D0" w:rsidRDefault="00E925AF" w:rsidP="00E925AF">
      <w:pPr>
        <w:spacing w:line="242" w:lineRule="auto"/>
        <w:ind w:left="260" w:firstLine="283"/>
        <w:jc w:val="both"/>
        <w:rPr>
          <w:rFonts w:asciiTheme="majorHAnsi" w:hAnsiTheme="majorHAnsi"/>
          <w:sz w:val="22"/>
        </w:rPr>
      </w:pPr>
    </w:p>
    <w:p w14:paraId="20DB655B" w14:textId="77777777" w:rsidR="00E925AF" w:rsidRDefault="00E925AF" w:rsidP="00E925AF">
      <w:pPr>
        <w:pStyle w:val="Normal2"/>
        <w:numPr>
          <w:ilvl w:val="0"/>
          <w:numId w:val="8"/>
        </w:numPr>
        <w:tabs>
          <w:tab w:val="clear" w:pos="567"/>
          <w:tab w:val="clear" w:pos="851"/>
          <w:tab w:val="clear" w:pos="1004"/>
          <w:tab w:val="clear" w:pos="1134"/>
          <w:tab w:val="left" w:pos="-4678"/>
          <w:tab w:val="num" w:pos="-1980"/>
        </w:tabs>
        <w:ind w:left="284" w:hanging="284"/>
        <w:rPr>
          <w:rFonts w:asciiTheme="majorHAnsi" w:hAnsiTheme="majorHAnsi" w:cs="Arial"/>
          <w:color w:val="000000"/>
        </w:rPr>
      </w:pPr>
      <w:r w:rsidRPr="003D4254">
        <w:rPr>
          <w:rFonts w:asciiTheme="majorHAnsi" w:hAnsiTheme="majorHAnsi" w:cs="Arial"/>
          <w:color w:val="000000"/>
        </w:rPr>
        <w:t>Identification du candidat</w:t>
      </w:r>
    </w:p>
    <w:p w14:paraId="1BCC12A0" w14:textId="77777777" w:rsidR="00E925AF" w:rsidRDefault="00E925AF" w:rsidP="00E925AF">
      <w:pPr>
        <w:pStyle w:val="Normal2"/>
        <w:tabs>
          <w:tab w:val="clear" w:pos="567"/>
          <w:tab w:val="clear" w:pos="851"/>
          <w:tab w:val="clear" w:pos="1134"/>
          <w:tab w:val="left" w:pos="-4678"/>
        </w:tabs>
        <w:ind w:firstLine="0"/>
        <w:rPr>
          <w:rFonts w:asciiTheme="majorHAnsi" w:hAnsiTheme="majorHAnsi" w:cs="Arial"/>
          <w:color w:val="000000"/>
        </w:rPr>
      </w:pPr>
    </w:p>
    <w:p w14:paraId="7EF3514C" w14:textId="77777777" w:rsidR="00E925AF" w:rsidRPr="004D6B77" w:rsidRDefault="00E925AF" w:rsidP="00E925AF">
      <w:pPr>
        <w:pStyle w:val="Normal2"/>
        <w:numPr>
          <w:ilvl w:val="0"/>
          <w:numId w:val="8"/>
        </w:numPr>
        <w:tabs>
          <w:tab w:val="clear" w:pos="567"/>
          <w:tab w:val="clear" w:pos="851"/>
          <w:tab w:val="clear" w:pos="1004"/>
          <w:tab w:val="clear" w:pos="1134"/>
          <w:tab w:val="left" w:pos="-4678"/>
          <w:tab w:val="num" w:pos="-1980"/>
        </w:tabs>
        <w:ind w:left="284" w:hanging="284"/>
        <w:rPr>
          <w:rFonts w:asciiTheme="majorHAnsi" w:hAnsiTheme="majorHAnsi" w:cs="Arial"/>
          <w:color w:val="000000" w:themeColor="text1"/>
        </w:rPr>
      </w:pPr>
      <w:r>
        <w:rPr>
          <w:rFonts w:asciiTheme="majorHAnsi" w:hAnsiTheme="majorHAnsi" w:cs="Arial"/>
          <w:color w:val="000000"/>
        </w:rPr>
        <w:t xml:space="preserve">Déclaration sur </w:t>
      </w:r>
      <w:r w:rsidRPr="004D6B77">
        <w:rPr>
          <w:rFonts w:asciiTheme="majorHAnsi" w:hAnsiTheme="majorHAnsi" w:cs="Arial"/>
          <w:color w:val="000000" w:themeColor="text1"/>
        </w:rPr>
        <w:t xml:space="preserve">l’honneur des articles L2141-1 à L2141-5 du code de la commande publique. </w:t>
      </w:r>
    </w:p>
    <w:p w14:paraId="5782D442" w14:textId="77777777" w:rsidR="00E925AF" w:rsidRDefault="00E925AF" w:rsidP="00E925AF">
      <w:pPr>
        <w:pStyle w:val="Normal2"/>
        <w:tabs>
          <w:tab w:val="clear" w:pos="567"/>
          <w:tab w:val="clear" w:pos="851"/>
          <w:tab w:val="clear" w:pos="1134"/>
          <w:tab w:val="left" w:pos="-4678"/>
        </w:tabs>
        <w:ind w:firstLine="0"/>
        <w:rPr>
          <w:rFonts w:asciiTheme="majorHAnsi" w:hAnsiTheme="majorHAnsi" w:cs="Arial"/>
          <w:color w:val="000000"/>
        </w:rPr>
      </w:pPr>
    </w:p>
    <w:p w14:paraId="5115C75C" w14:textId="77777777" w:rsidR="00E925AF" w:rsidRDefault="00E925AF" w:rsidP="00E925AF">
      <w:pPr>
        <w:pStyle w:val="Normal2"/>
        <w:numPr>
          <w:ilvl w:val="0"/>
          <w:numId w:val="8"/>
        </w:numPr>
        <w:tabs>
          <w:tab w:val="left" w:pos="-4678"/>
          <w:tab w:val="num" w:pos="-1980"/>
        </w:tabs>
        <w:ind w:left="284" w:hanging="284"/>
        <w:rPr>
          <w:rFonts w:asciiTheme="majorHAnsi" w:hAnsiTheme="majorHAnsi" w:cs="Arial"/>
          <w:color w:val="000000"/>
        </w:rPr>
      </w:pPr>
      <w:r>
        <w:rPr>
          <w:rFonts w:asciiTheme="majorHAnsi" w:hAnsiTheme="majorHAnsi" w:cs="Arial"/>
          <w:color w:val="000000"/>
        </w:rPr>
        <w:t xml:space="preserve">Éléments d'appréciation de la </w:t>
      </w:r>
      <w:r>
        <w:rPr>
          <w:rFonts w:asciiTheme="majorHAnsi" w:hAnsiTheme="majorHAnsi" w:cs="Arial"/>
          <w:b/>
          <w:color w:val="000000"/>
        </w:rPr>
        <w:t>capacité économique et financière des candidats</w:t>
      </w:r>
      <w:r>
        <w:rPr>
          <w:rFonts w:asciiTheme="majorHAnsi" w:hAnsiTheme="majorHAnsi" w:cs="Arial"/>
          <w:color w:val="000000"/>
        </w:rPr>
        <w:t> :</w:t>
      </w:r>
    </w:p>
    <w:p w14:paraId="4B8DF707" w14:textId="77777777" w:rsidR="00E925AF" w:rsidRPr="00A00A11" w:rsidRDefault="00E925AF" w:rsidP="00E925AF">
      <w:pPr>
        <w:pStyle w:val="Normal2"/>
        <w:tabs>
          <w:tab w:val="left" w:pos="-4678"/>
        </w:tabs>
        <w:ind w:left="567" w:firstLine="0"/>
        <w:rPr>
          <w:rFonts w:asciiTheme="majorHAnsi" w:hAnsiTheme="majorHAnsi" w:cs="Arial"/>
          <w:i/>
          <w:iCs/>
        </w:rPr>
      </w:pPr>
      <w:r>
        <w:rPr>
          <w:rFonts w:asciiTheme="majorHAnsi" w:hAnsiTheme="majorHAnsi" w:cs="Arial"/>
          <w:color w:val="000000"/>
        </w:rPr>
        <w:t xml:space="preserve"> </w:t>
      </w:r>
      <w:sdt>
        <w:sdtPr>
          <w:rPr>
            <w:rFonts w:asciiTheme="majorHAnsi" w:hAnsiTheme="majorHAnsi" w:cs="Arial"/>
            <w:color w:val="000000"/>
          </w:rPr>
          <w:id w:val="-1178725854"/>
          <w14:checkbox>
            <w14:checked w14:val="1"/>
            <w14:checkedState w14:val="2612" w14:font="MS Gothic"/>
            <w14:uncheckedState w14:val="2610" w14:font="MS Gothic"/>
          </w14:checkbox>
        </w:sdtPr>
        <w:sdtEndPr/>
        <w:sdtContent>
          <w:r w:rsidRPr="00F12B36">
            <w:rPr>
              <w:rFonts w:ascii="MS Gothic" w:eastAsia="MS Gothic" w:hAnsi="MS Gothic" w:cs="Arial" w:hint="eastAsia"/>
              <w:color w:val="000000"/>
            </w:rPr>
            <w:t>☒</w:t>
          </w:r>
        </w:sdtContent>
      </w:sdt>
      <w:r w:rsidRPr="00F12B36">
        <w:rPr>
          <w:rFonts w:asciiTheme="majorHAnsi" w:hAnsiTheme="majorHAnsi" w:cs="Arial"/>
          <w:color w:val="000000"/>
        </w:rPr>
        <w:t xml:space="preserve"> Déclaration concernant le chiffre d'affaires global du candidat et, le cas échéant, le chiffre d'affaires du domaine d'activité faisant l'objet du marché public, portant au maximum sur les trois derniers exercices disponibles en fonction de la date de création de l'entreprise ou du début d'activité de l'opérateur économique, dans la mesure où les informations sur ces chiffres d'affaires sont disponibles</w:t>
      </w:r>
      <w:r>
        <w:rPr>
          <w:rFonts w:asciiTheme="majorHAnsi" w:hAnsiTheme="majorHAnsi" w:cs="Arial"/>
          <w:color w:val="000000"/>
        </w:rPr>
        <w:t xml:space="preserve">. </w:t>
      </w:r>
    </w:p>
    <w:p w14:paraId="204AA2E2" w14:textId="77777777" w:rsidR="00E925AF" w:rsidRPr="003D4254" w:rsidRDefault="00E925AF" w:rsidP="00E925AF">
      <w:pPr>
        <w:pStyle w:val="Normal2"/>
        <w:tabs>
          <w:tab w:val="clear" w:pos="567"/>
          <w:tab w:val="clear" w:pos="851"/>
          <w:tab w:val="clear" w:pos="1134"/>
          <w:tab w:val="left" w:pos="-4678"/>
        </w:tabs>
        <w:ind w:left="1004" w:firstLine="0"/>
        <w:rPr>
          <w:rFonts w:asciiTheme="majorHAnsi" w:hAnsiTheme="majorHAnsi" w:cs="Arial"/>
          <w:color w:val="000000"/>
        </w:rPr>
      </w:pPr>
    </w:p>
    <w:p w14:paraId="6A577BAF" w14:textId="77777777" w:rsidR="00E925AF" w:rsidRDefault="00E925AF" w:rsidP="00E925AF">
      <w:pPr>
        <w:pStyle w:val="Normal2"/>
        <w:numPr>
          <w:ilvl w:val="0"/>
          <w:numId w:val="8"/>
        </w:numPr>
        <w:tabs>
          <w:tab w:val="clear" w:pos="567"/>
          <w:tab w:val="clear" w:pos="851"/>
          <w:tab w:val="clear" w:pos="1004"/>
          <w:tab w:val="clear" w:pos="1134"/>
          <w:tab w:val="left" w:pos="-4678"/>
          <w:tab w:val="num" w:pos="-1980"/>
        </w:tabs>
        <w:ind w:left="284" w:hanging="284"/>
        <w:rPr>
          <w:rFonts w:asciiTheme="majorHAnsi" w:hAnsiTheme="majorHAnsi" w:cs="Arial"/>
          <w:color w:val="000000"/>
        </w:rPr>
      </w:pPr>
      <w:r>
        <w:rPr>
          <w:rFonts w:asciiTheme="majorHAnsi" w:hAnsiTheme="majorHAnsi" w:cs="Arial"/>
          <w:color w:val="000000"/>
        </w:rPr>
        <w:t>Éléments d</w:t>
      </w:r>
      <w:r w:rsidRPr="003D4254">
        <w:rPr>
          <w:rFonts w:asciiTheme="majorHAnsi" w:hAnsiTheme="majorHAnsi" w:cs="Arial"/>
          <w:color w:val="000000"/>
        </w:rPr>
        <w:t xml:space="preserve">'appréciation de la </w:t>
      </w:r>
      <w:r w:rsidRPr="003D4254">
        <w:rPr>
          <w:rFonts w:asciiTheme="majorHAnsi" w:hAnsiTheme="majorHAnsi" w:cs="Arial"/>
          <w:b/>
          <w:color w:val="000000"/>
        </w:rPr>
        <w:t xml:space="preserve">capacité </w:t>
      </w:r>
      <w:r>
        <w:rPr>
          <w:rFonts w:asciiTheme="majorHAnsi" w:hAnsiTheme="majorHAnsi" w:cs="Arial"/>
          <w:b/>
          <w:color w:val="000000"/>
        </w:rPr>
        <w:t xml:space="preserve">professionnelle </w:t>
      </w:r>
      <w:r w:rsidRPr="00717615">
        <w:rPr>
          <w:rFonts w:asciiTheme="majorHAnsi" w:hAnsiTheme="majorHAnsi" w:cs="Arial"/>
          <w:b/>
          <w:color w:val="000000"/>
        </w:rPr>
        <w:t>et</w:t>
      </w:r>
      <w:r>
        <w:rPr>
          <w:rFonts w:asciiTheme="majorHAnsi" w:hAnsiTheme="majorHAnsi" w:cs="Arial"/>
          <w:b/>
          <w:color w:val="000000"/>
        </w:rPr>
        <w:t xml:space="preserve"> technique</w:t>
      </w:r>
      <w:r w:rsidRPr="00717615">
        <w:rPr>
          <w:rFonts w:asciiTheme="majorHAnsi" w:hAnsiTheme="majorHAnsi" w:cs="Arial"/>
          <w:b/>
          <w:color w:val="000000"/>
        </w:rPr>
        <w:t xml:space="preserve"> </w:t>
      </w:r>
      <w:r w:rsidRPr="003D4254">
        <w:rPr>
          <w:rFonts w:asciiTheme="majorHAnsi" w:hAnsiTheme="majorHAnsi" w:cs="Arial"/>
          <w:b/>
          <w:color w:val="000000"/>
        </w:rPr>
        <w:t>des candidats</w:t>
      </w:r>
      <w:r>
        <w:rPr>
          <w:rFonts w:asciiTheme="majorHAnsi" w:hAnsiTheme="majorHAnsi" w:cs="Arial"/>
          <w:color w:val="000000"/>
        </w:rPr>
        <w:t> :</w:t>
      </w:r>
    </w:p>
    <w:p w14:paraId="3930E2A2" w14:textId="77777777" w:rsidR="00E925AF" w:rsidRPr="00A00A11" w:rsidRDefault="00E925AF" w:rsidP="00E925AF">
      <w:pPr>
        <w:pStyle w:val="Normal2"/>
        <w:tabs>
          <w:tab w:val="clear" w:pos="567"/>
          <w:tab w:val="clear" w:pos="851"/>
          <w:tab w:val="clear" w:pos="1134"/>
          <w:tab w:val="left" w:pos="-4678"/>
        </w:tabs>
        <w:ind w:left="0" w:firstLine="0"/>
        <w:rPr>
          <w:rFonts w:asciiTheme="majorHAnsi" w:hAnsiTheme="majorHAnsi" w:cs="Arial"/>
          <w:i/>
          <w:iCs/>
        </w:rPr>
      </w:pPr>
    </w:p>
    <w:p w14:paraId="23733692" w14:textId="77777777" w:rsidR="00E925AF" w:rsidRPr="00F12B36" w:rsidRDefault="007349CB" w:rsidP="00E925AF">
      <w:pPr>
        <w:pStyle w:val="Normal2"/>
        <w:tabs>
          <w:tab w:val="left" w:pos="-4678"/>
        </w:tabs>
        <w:ind w:left="567" w:firstLine="0"/>
        <w:rPr>
          <w:rFonts w:asciiTheme="majorHAnsi" w:hAnsiTheme="majorHAnsi" w:cs="Arial"/>
          <w:iCs/>
        </w:rPr>
      </w:pPr>
      <w:sdt>
        <w:sdtPr>
          <w:rPr>
            <w:rFonts w:asciiTheme="majorHAnsi" w:hAnsiTheme="majorHAnsi" w:cs="Arial"/>
            <w:iCs/>
          </w:rPr>
          <w:id w:val="-59481457"/>
          <w14:checkbox>
            <w14:checked w14:val="1"/>
            <w14:checkedState w14:val="2612" w14:font="MS Gothic"/>
            <w14:uncheckedState w14:val="2610" w14:font="MS Gothic"/>
          </w14:checkbox>
        </w:sdtPr>
        <w:sdtEndPr/>
        <w:sdtContent>
          <w:r w:rsidR="00E925AF" w:rsidRPr="00F12B36">
            <w:rPr>
              <w:rFonts w:ascii="MS Gothic" w:eastAsia="MS Gothic" w:hAnsi="MS Gothic" w:cs="Arial" w:hint="eastAsia"/>
              <w:iCs/>
            </w:rPr>
            <w:t>☒</w:t>
          </w:r>
        </w:sdtContent>
      </w:sdt>
      <w:r w:rsidR="00E925AF" w:rsidRPr="00F12B36">
        <w:rPr>
          <w:rFonts w:asciiTheme="majorHAnsi" w:hAnsiTheme="majorHAnsi" w:cs="Arial"/>
          <w:iCs/>
        </w:rPr>
        <w:t xml:space="preserve"> Une liste des principales livraisons effectuées au cours des trois dernières années indiquant le montant, la date et le destinataire public ou privé. Les livraisons sont prouvées par des attestations du destinataire ou, à défaut, par une déclaration de l'opérateur économique ;</w:t>
      </w:r>
    </w:p>
    <w:p w14:paraId="16015117" w14:textId="77777777" w:rsidR="00E925AF" w:rsidRPr="00F12B36" w:rsidRDefault="00E925AF" w:rsidP="00E925AF">
      <w:pPr>
        <w:pStyle w:val="Normal2"/>
        <w:tabs>
          <w:tab w:val="left" w:pos="-4678"/>
        </w:tabs>
        <w:ind w:left="567" w:firstLine="0"/>
        <w:rPr>
          <w:rFonts w:asciiTheme="majorHAnsi" w:hAnsiTheme="majorHAnsi" w:cs="Arial"/>
          <w:iCs/>
        </w:rPr>
      </w:pPr>
      <w:r w:rsidRPr="00F12B36">
        <w:rPr>
          <w:rFonts w:asciiTheme="majorHAnsi" w:hAnsiTheme="majorHAnsi" w:cs="Arial"/>
          <w:iCs/>
        </w:rPr>
        <w:br/>
      </w:r>
      <w:sdt>
        <w:sdtPr>
          <w:rPr>
            <w:rFonts w:asciiTheme="majorHAnsi" w:hAnsiTheme="majorHAnsi" w:cs="Arial"/>
            <w:iCs/>
          </w:rPr>
          <w:id w:val="-142354918"/>
          <w14:checkbox>
            <w14:checked w14:val="1"/>
            <w14:checkedState w14:val="2612" w14:font="MS Gothic"/>
            <w14:uncheckedState w14:val="2610" w14:font="MS Gothic"/>
          </w14:checkbox>
        </w:sdtPr>
        <w:sdtEndPr/>
        <w:sdtContent>
          <w:r w:rsidRPr="00F12B36">
            <w:rPr>
              <w:rFonts w:ascii="MS Gothic" w:eastAsia="MS Gothic" w:hAnsi="MS Gothic" w:cs="Arial" w:hint="eastAsia"/>
              <w:iCs/>
            </w:rPr>
            <w:t>☒</w:t>
          </w:r>
        </w:sdtContent>
      </w:sdt>
      <w:r w:rsidRPr="00F12B36">
        <w:rPr>
          <w:rFonts w:asciiTheme="majorHAnsi" w:hAnsiTheme="majorHAnsi" w:cs="Arial"/>
          <w:iCs/>
        </w:rPr>
        <w:t xml:space="preserve"> Une déclaration indiquant les effectifs moyens annuels du candidat et l'importance du personnel d'encadrement pendant les trois dernières années ;</w:t>
      </w:r>
    </w:p>
    <w:p w14:paraId="4B908EDC" w14:textId="77777777" w:rsidR="00E925AF" w:rsidRPr="00F12B36" w:rsidRDefault="00E925AF" w:rsidP="00E925AF">
      <w:pPr>
        <w:pStyle w:val="Normal2"/>
        <w:tabs>
          <w:tab w:val="left" w:pos="-4678"/>
        </w:tabs>
        <w:ind w:left="567" w:firstLine="0"/>
        <w:rPr>
          <w:rFonts w:asciiTheme="majorHAnsi" w:hAnsiTheme="majorHAnsi" w:cs="Arial"/>
          <w:iCs/>
        </w:rPr>
      </w:pPr>
    </w:p>
    <w:p w14:paraId="03C56DE9" w14:textId="77777777" w:rsidR="00E925AF" w:rsidRDefault="007349CB" w:rsidP="00E925AF">
      <w:pPr>
        <w:pStyle w:val="Normal2"/>
        <w:tabs>
          <w:tab w:val="left" w:pos="-4678"/>
        </w:tabs>
        <w:ind w:left="567" w:firstLine="0"/>
        <w:rPr>
          <w:rFonts w:asciiTheme="majorHAnsi" w:hAnsiTheme="majorHAnsi" w:cs="Arial"/>
          <w:iCs/>
        </w:rPr>
      </w:pPr>
      <w:sdt>
        <w:sdtPr>
          <w:rPr>
            <w:rFonts w:asciiTheme="majorHAnsi" w:hAnsiTheme="majorHAnsi" w:cs="Arial"/>
            <w:iCs/>
          </w:rPr>
          <w:id w:val="2101830354"/>
          <w14:checkbox>
            <w14:checked w14:val="1"/>
            <w14:checkedState w14:val="2612" w14:font="MS Gothic"/>
            <w14:uncheckedState w14:val="2610" w14:font="MS Gothic"/>
          </w14:checkbox>
        </w:sdtPr>
        <w:sdtEndPr/>
        <w:sdtContent>
          <w:r w:rsidR="00E925AF" w:rsidRPr="00F12B36">
            <w:rPr>
              <w:rFonts w:ascii="MS Gothic" w:eastAsia="MS Gothic" w:hAnsi="MS Gothic" w:cs="Arial" w:hint="eastAsia"/>
              <w:iCs/>
            </w:rPr>
            <w:t>☒</w:t>
          </w:r>
        </w:sdtContent>
      </w:sdt>
      <w:r w:rsidR="00E925AF" w:rsidRPr="00F12B36">
        <w:rPr>
          <w:rFonts w:asciiTheme="majorHAnsi" w:hAnsiTheme="majorHAnsi" w:cs="Arial"/>
          <w:iCs/>
        </w:rPr>
        <w:t xml:space="preserve"> Une description de l'outillage, du matériel et de l'équipement technique dont le candidat disposera pour la réalisation du marché public</w:t>
      </w:r>
      <w:r w:rsidR="00E925AF">
        <w:rPr>
          <w:rFonts w:asciiTheme="majorHAnsi" w:hAnsiTheme="majorHAnsi" w:cs="Arial"/>
          <w:iCs/>
        </w:rPr>
        <w:t>.</w:t>
      </w:r>
    </w:p>
    <w:p w14:paraId="48162AE8" w14:textId="77777777" w:rsidR="00E925AF" w:rsidRDefault="00E925AF" w:rsidP="00E925AF">
      <w:pPr>
        <w:spacing w:line="269" w:lineRule="exact"/>
        <w:jc w:val="both"/>
        <w:rPr>
          <w:rFonts w:eastAsia="Times New Roman"/>
        </w:rPr>
      </w:pPr>
    </w:p>
    <w:p w14:paraId="1578E704" w14:textId="77777777" w:rsidR="005514A8" w:rsidRPr="005514A8" w:rsidRDefault="00FF5179" w:rsidP="008A749A">
      <w:pPr>
        <w:pStyle w:val="Normal2"/>
        <w:ind w:left="0" w:firstLine="0"/>
        <w:rPr>
          <w:rFonts w:asciiTheme="majorHAnsi" w:hAnsiTheme="majorHAnsi"/>
          <w:szCs w:val="24"/>
          <w:u w:val="single"/>
        </w:rPr>
      </w:pPr>
      <w:r w:rsidRPr="00FF5179">
        <w:rPr>
          <w:rFonts w:asciiTheme="majorHAnsi" w:hAnsiTheme="majorHAnsi"/>
          <w:szCs w:val="24"/>
        </w:rPr>
        <w:tab/>
      </w:r>
      <w:r w:rsidR="005514A8" w:rsidRPr="005514A8">
        <w:rPr>
          <w:rFonts w:asciiTheme="majorHAnsi" w:hAnsiTheme="majorHAnsi"/>
          <w:szCs w:val="24"/>
          <w:u w:val="single"/>
        </w:rPr>
        <w:t>6</w:t>
      </w:r>
      <w:r w:rsidR="005514A8">
        <w:rPr>
          <w:rFonts w:asciiTheme="majorHAnsi" w:hAnsiTheme="majorHAnsi"/>
          <w:szCs w:val="24"/>
          <w:u w:val="single"/>
        </w:rPr>
        <w:t>.1.</w:t>
      </w:r>
      <w:r w:rsidR="009F5B35">
        <w:rPr>
          <w:rFonts w:asciiTheme="majorHAnsi" w:hAnsiTheme="majorHAnsi"/>
          <w:szCs w:val="24"/>
          <w:u w:val="single"/>
        </w:rPr>
        <w:t>2</w:t>
      </w:r>
      <w:r w:rsidR="000E37AB">
        <w:rPr>
          <w:rFonts w:asciiTheme="majorHAnsi" w:hAnsiTheme="majorHAnsi"/>
          <w:szCs w:val="24"/>
          <w:u w:val="single"/>
        </w:rPr>
        <w:t xml:space="preserve"> - </w:t>
      </w:r>
      <w:r w:rsidR="005514A8" w:rsidRPr="005514A8">
        <w:rPr>
          <w:rFonts w:asciiTheme="majorHAnsi" w:hAnsiTheme="majorHAnsi"/>
          <w:szCs w:val="24"/>
          <w:u w:val="single"/>
        </w:rPr>
        <w:t>Envoi d’une réponse électronique</w:t>
      </w:r>
      <w:r w:rsidR="005514A8">
        <w:rPr>
          <w:rFonts w:asciiTheme="majorHAnsi" w:hAnsiTheme="majorHAnsi"/>
          <w:szCs w:val="24"/>
          <w:u w:val="single"/>
        </w:rPr>
        <w:t xml:space="preserve"> avec le service « DUME »</w:t>
      </w:r>
    </w:p>
    <w:p w14:paraId="5A434B09" w14:textId="77777777" w:rsidR="009A2784" w:rsidRDefault="009A2784" w:rsidP="00115988">
      <w:pPr>
        <w:pStyle w:val="Default0"/>
        <w:rPr>
          <w:b/>
          <w:bCs/>
          <w:color w:val="auto"/>
          <w:sz w:val="23"/>
          <w:szCs w:val="23"/>
        </w:rPr>
      </w:pPr>
    </w:p>
    <w:p w14:paraId="62A27627" w14:textId="77777777" w:rsidR="00115988" w:rsidRPr="00115988" w:rsidRDefault="009A2784" w:rsidP="00E925AF">
      <w:pPr>
        <w:pStyle w:val="Default0"/>
        <w:jc w:val="both"/>
        <w:rPr>
          <w:rFonts w:asciiTheme="majorHAnsi" w:hAnsiTheme="majorHAnsi"/>
          <w:sz w:val="22"/>
          <w:szCs w:val="22"/>
        </w:rPr>
      </w:pPr>
      <w:r w:rsidRPr="009A2784">
        <w:rPr>
          <w:rFonts w:asciiTheme="majorHAnsi" w:hAnsiTheme="majorHAnsi"/>
          <w:sz w:val="22"/>
          <w:szCs w:val="22"/>
        </w:rPr>
        <w:t>Les candidats</w:t>
      </w:r>
      <w:r w:rsidR="009F5B35">
        <w:rPr>
          <w:rFonts w:asciiTheme="majorHAnsi" w:hAnsiTheme="majorHAnsi"/>
          <w:sz w:val="22"/>
          <w:szCs w:val="22"/>
        </w:rPr>
        <w:t xml:space="preserve"> fournissent</w:t>
      </w:r>
      <w:r w:rsidRPr="009A2784">
        <w:rPr>
          <w:rFonts w:asciiTheme="majorHAnsi" w:hAnsiTheme="majorHAnsi"/>
          <w:sz w:val="22"/>
          <w:szCs w:val="22"/>
        </w:rPr>
        <w:t xml:space="preserve"> les éléments demandés à l’article 6.1.1 en utilisant </w:t>
      </w:r>
      <w:r w:rsidR="00115988" w:rsidRPr="00115988">
        <w:rPr>
          <w:rFonts w:asciiTheme="majorHAnsi" w:hAnsiTheme="majorHAnsi"/>
          <w:sz w:val="22"/>
          <w:szCs w:val="22"/>
        </w:rPr>
        <w:t xml:space="preserve">le </w:t>
      </w:r>
      <w:r w:rsidR="00115988" w:rsidRPr="00115988">
        <w:rPr>
          <w:rFonts w:asciiTheme="majorHAnsi" w:hAnsiTheme="majorHAnsi"/>
          <w:b/>
          <w:sz w:val="22"/>
          <w:szCs w:val="22"/>
        </w:rPr>
        <w:t>Document Unique de Marché Européen</w:t>
      </w:r>
      <w:r w:rsidR="00115988" w:rsidRPr="00115988">
        <w:rPr>
          <w:rFonts w:asciiTheme="majorHAnsi" w:hAnsiTheme="majorHAnsi"/>
          <w:sz w:val="22"/>
          <w:szCs w:val="22"/>
        </w:rPr>
        <w:t xml:space="preserve"> (DUME). </w:t>
      </w:r>
    </w:p>
    <w:p w14:paraId="0D9BA6DD" w14:textId="77777777" w:rsidR="00F951CE" w:rsidRDefault="00F951CE" w:rsidP="00E925AF">
      <w:pPr>
        <w:pStyle w:val="Normal2"/>
        <w:ind w:left="0" w:firstLine="0"/>
        <w:rPr>
          <w:sz w:val="18"/>
          <w:szCs w:val="18"/>
        </w:rPr>
      </w:pPr>
    </w:p>
    <w:p w14:paraId="275D26F5" w14:textId="77777777" w:rsidR="00F951CE" w:rsidRPr="006A32EE" w:rsidRDefault="00F951CE" w:rsidP="006A32EE">
      <w:pPr>
        <w:pStyle w:val="Default0"/>
        <w:jc w:val="both"/>
        <w:rPr>
          <w:rFonts w:asciiTheme="majorHAnsi" w:hAnsiTheme="majorHAnsi"/>
          <w:i/>
          <w:sz w:val="22"/>
          <w:szCs w:val="22"/>
          <w:lang w:eastAsia="fr-FR"/>
        </w:rPr>
      </w:pPr>
      <w:r w:rsidRPr="006A32EE">
        <w:rPr>
          <w:rFonts w:asciiTheme="majorHAnsi" w:hAnsiTheme="majorHAnsi"/>
          <w:i/>
          <w:sz w:val="22"/>
          <w:szCs w:val="22"/>
          <w:lang w:eastAsia="fr-FR"/>
        </w:rPr>
        <w:t xml:space="preserve">Marche à suivre pour compléter le DUME : </w:t>
      </w:r>
    </w:p>
    <w:p w14:paraId="3BAC4119" w14:textId="77777777" w:rsidR="00F951CE" w:rsidRPr="009A2784" w:rsidRDefault="00F951CE" w:rsidP="006A32EE">
      <w:pPr>
        <w:pStyle w:val="Default0"/>
        <w:jc w:val="both"/>
        <w:rPr>
          <w:rFonts w:asciiTheme="majorHAnsi" w:hAnsiTheme="majorHAnsi"/>
          <w:sz w:val="22"/>
          <w:szCs w:val="22"/>
          <w:lang w:eastAsia="fr-FR"/>
        </w:rPr>
      </w:pPr>
      <w:r w:rsidRPr="009A2784">
        <w:rPr>
          <w:rFonts w:asciiTheme="majorHAnsi" w:hAnsiTheme="majorHAnsi"/>
          <w:sz w:val="22"/>
          <w:szCs w:val="22"/>
          <w:lang w:eastAsia="fr-FR"/>
        </w:rPr>
        <w:t xml:space="preserve">- Rendez-vous sur le site </w:t>
      </w:r>
      <w:hyperlink r:id="rId23" w:history="1">
        <w:r w:rsidRPr="009A2784">
          <w:rPr>
            <w:rStyle w:val="Lienhypertexte"/>
            <w:rFonts w:asciiTheme="majorHAnsi" w:hAnsiTheme="majorHAnsi" w:cs="Arial"/>
            <w:sz w:val="22"/>
            <w:szCs w:val="22"/>
            <w:lang w:eastAsia="fr-FR"/>
          </w:rPr>
          <w:t>https://dume.chorus-pro.gouv.fr/</w:t>
        </w:r>
      </w:hyperlink>
      <w:r w:rsidRPr="009A2784">
        <w:rPr>
          <w:rFonts w:asciiTheme="majorHAnsi" w:hAnsiTheme="majorHAnsi"/>
          <w:sz w:val="22"/>
          <w:szCs w:val="22"/>
          <w:lang w:eastAsia="fr-FR"/>
        </w:rPr>
        <w:t xml:space="preserve"> </w:t>
      </w:r>
    </w:p>
    <w:p w14:paraId="5A4A297B" w14:textId="77777777" w:rsidR="00F951CE" w:rsidRPr="009A2784" w:rsidRDefault="00F951CE" w:rsidP="006A32EE">
      <w:pPr>
        <w:pStyle w:val="Default0"/>
        <w:jc w:val="both"/>
        <w:rPr>
          <w:rFonts w:asciiTheme="majorHAnsi" w:hAnsiTheme="majorHAnsi"/>
          <w:sz w:val="22"/>
          <w:szCs w:val="22"/>
          <w:lang w:eastAsia="fr-FR"/>
        </w:rPr>
      </w:pPr>
      <w:r w:rsidRPr="009A2784">
        <w:rPr>
          <w:rFonts w:asciiTheme="majorHAnsi" w:hAnsiTheme="majorHAnsi"/>
          <w:sz w:val="22"/>
          <w:szCs w:val="22"/>
          <w:lang w:eastAsia="fr-FR"/>
        </w:rPr>
        <w:t xml:space="preserve">- Cliquez sur le bouton « entreprise » </w:t>
      </w:r>
    </w:p>
    <w:p w14:paraId="6A2645DF" w14:textId="77777777" w:rsidR="00F951CE" w:rsidRPr="009A2784" w:rsidRDefault="00F951CE" w:rsidP="006A32EE">
      <w:pPr>
        <w:pStyle w:val="Default0"/>
        <w:jc w:val="both"/>
        <w:rPr>
          <w:rFonts w:asciiTheme="majorHAnsi" w:hAnsiTheme="majorHAnsi"/>
          <w:sz w:val="22"/>
          <w:szCs w:val="22"/>
          <w:lang w:eastAsia="fr-FR"/>
        </w:rPr>
      </w:pPr>
      <w:r w:rsidRPr="009A2784">
        <w:rPr>
          <w:rFonts w:asciiTheme="majorHAnsi" w:hAnsiTheme="majorHAnsi"/>
          <w:sz w:val="22"/>
          <w:szCs w:val="22"/>
          <w:lang w:eastAsia="fr-FR"/>
        </w:rPr>
        <w:t xml:space="preserve">- Cliquez sur « Créer un DUME » </w:t>
      </w:r>
    </w:p>
    <w:p w14:paraId="59537552" w14:textId="77777777" w:rsidR="00F951CE" w:rsidRPr="009A2784" w:rsidRDefault="00F951CE" w:rsidP="006A32EE">
      <w:pPr>
        <w:pStyle w:val="Default0"/>
        <w:jc w:val="both"/>
        <w:rPr>
          <w:rFonts w:asciiTheme="majorHAnsi" w:hAnsiTheme="majorHAnsi"/>
          <w:sz w:val="22"/>
          <w:szCs w:val="22"/>
          <w:lang w:eastAsia="fr-FR"/>
        </w:rPr>
      </w:pPr>
      <w:r w:rsidRPr="009A2784">
        <w:rPr>
          <w:rFonts w:asciiTheme="majorHAnsi" w:hAnsiTheme="majorHAnsi"/>
          <w:sz w:val="22"/>
          <w:szCs w:val="22"/>
          <w:lang w:eastAsia="fr-FR"/>
        </w:rPr>
        <w:t xml:space="preserve">- Complétez votre identifiant et votre pays et cliquez sur </w:t>
      </w:r>
      <w:r w:rsidR="006A32EE">
        <w:rPr>
          <w:rFonts w:asciiTheme="majorHAnsi" w:hAnsiTheme="majorHAnsi"/>
          <w:sz w:val="22"/>
          <w:szCs w:val="22"/>
          <w:lang w:eastAsia="fr-FR"/>
        </w:rPr>
        <w:t>« </w:t>
      </w:r>
      <w:r w:rsidRPr="009A2784">
        <w:rPr>
          <w:rFonts w:asciiTheme="majorHAnsi" w:hAnsiTheme="majorHAnsi"/>
          <w:sz w:val="22"/>
          <w:szCs w:val="22"/>
          <w:lang w:eastAsia="fr-FR"/>
        </w:rPr>
        <w:t>suivant</w:t>
      </w:r>
      <w:r w:rsidR="006A32EE">
        <w:rPr>
          <w:rFonts w:asciiTheme="majorHAnsi" w:hAnsiTheme="majorHAnsi"/>
          <w:sz w:val="22"/>
          <w:szCs w:val="22"/>
          <w:lang w:eastAsia="fr-FR"/>
        </w:rPr>
        <w:t> »</w:t>
      </w:r>
      <w:r w:rsidRPr="009A2784">
        <w:rPr>
          <w:rFonts w:asciiTheme="majorHAnsi" w:hAnsiTheme="majorHAnsi"/>
          <w:sz w:val="22"/>
          <w:szCs w:val="22"/>
          <w:lang w:eastAsia="fr-FR"/>
        </w:rPr>
        <w:t xml:space="preserve">. </w:t>
      </w:r>
    </w:p>
    <w:p w14:paraId="71C8A78C" w14:textId="77777777" w:rsidR="00F951CE" w:rsidRPr="009A2784" w:rsidRDefault="00F951CE" w:rsidP="006A32EE">
      <w:pPr>
        <w:pStyle w:val="Default0"/>
        <w:jc w:val="both"/>
        <w:rPr>
          <w:rFonts w:asciiTheme="majorHAnsi" w:hAnsiTheme="majorHAnsi"/>
          <w:sz w:val="22"/>
          <w:szCs w:val="22"/>
          <w:lang w:eastAsia="fr-FR"/>
        </w:rPr>
      </w:pPr>
      <w:r w:rsidRPr="009A2784">
        <w:rPr>
          <w:rFonts w:asciiTheme="majorHAnsi" w:hAnsiTheme="majorHAnsi"/>
          <w:sz w:val="22"/>
          <w:szCs w:val="22"/>
          <w:lang w:eastAsia="fr-FR"/>
        </w:rPr>
        <w:t xml:space="preserve">- Parcourez le formulaire et répondez aux questions des différentes parties. </w:t>
      </w:r>
    </w:p>
    <w:p w14:paraId="39D0A11E" w14:textId="77777777" w:rsidR="00F951CE" w:rsidRPr="00ED240A" w:rsidRDefault="00F951CE" w:rsidP="006A32EE">
      <w:pPr>
        <w:pStyle w:val="Normal2"/>
        <w:ind w:left="0" w:firstLine="0"/>
        <w:rPr>
          <w:rFonts w:asciiTheme="majorHAnsi" w:hAnsiTheme="majorHAnsi" w:cs="Arial"/>
        </w:rPr>
      </w:pPr>
      <w:r w:rsidRPr="009A2784">
        <w:rPr>
          <w:rFonts w:asciiTheme="majorHAnsi" w:hAnsiTheme="majorHAnsi" w:cs="Arial"/>
          <w:color w:val="000000"/>
        </w:rPr>
        <w:t xml:space="preserve">- Le pouvoir adjudicateur autorise le candidat à déclarer qu'il satisfait aux conditions de participation, sans fournir d'informations particulières sur celles-ci en application de </w:t>
      </w:r>
      <w:r w:rsidRPr="00ED240A">
        <w:rPr>
          <w:rFonts w:asciiTheme="majorHAnsi" w:hAnsiTheme="majorHAnsi" w:cs="Arial"/>
        </w:rPr>
        <w:t xml:space="preserve">l'article </w:t>
      </w:r>
      <w:r w:rsidR="009E3E78" w:rsidRPr="00ED240A">
        <w:rPr>
          <w:rFonts w:asciiTheme="majorHAnsi" w:hAnsiTheme="majorHAnsi" w:cs="Arial"/>
        </w:rPr>
        <w:t>R2143-4</w:t>
      </w:r>
      <w:r w:rsidR="00371620" w:rsidRPr="00ED240A">
        <w:rPr>
          <w:rFonts w:asciiTheme="majorHAnsi" w:hAnsiTheme="majorHAnsi" w:cs="Arial"/>
        </w:rPr>
        <w:t xml:space="preserve"> du code de la commande publique</w:t>
      </w:r>
      <w:r w:rsidRPr="00ED240A">
        <w:rPr>
          <w:rFonts w:asciiTheme="majorHAnsi" w:hAnsiTheme="majorHAnsi" w:cs="Arial"/>
        </w:rPr>
        <w:t xml:space="preserve">. </w:t>
      </w:r>
    </w:p>
    <w:p w14:paraId="13C1CE19" w14:textId="77777777" w:rsidR="00F951CE" w:rsidRPr="009A2784" w:rsidRDefault="00F951CE" w:rsidP="006A32EE">
      <w:pPr>
        <w:pStyle w:val="Default0"/>
        <w:jc w:val="both"/>
        <w:rPr>
          <w:rFonts w:asciiTheme="majorHAnsi" w:hAnsiTheme="majorHAnsi"/>
          <w:sz w:val="22"/>
          <w:szCs w:val="22"/>
          <w:lang w:eastAsia="fr-FR"/>
        </w:rPr>
      </w:pPr>
      <w:r w:rsidRPr="009A2784">
        <w:rPr>
          <w:rFonts w:asciiTheme="majorHAnsi" w:hAnsiTheme="majorHAnsi"/>
          <w:sz w:val="22"/>
          <w:szCs w:val="22"/>
          <w:lang w:eastAsia="fr-FR"/>
        </w:rPr>
        <w:t xml:space="preserve">- Si vous satisfaites à l’ensemble des critères de sélection, cochez la case correspondante. </w:t>
      </w:r>
    </w:p>
    <w:p w14:paraId="0D0C5287" w14:textId="77777777" w:rsidR="00F951CE" w:rsidRPr="009A2784" w:rsidRDefault="00F951CE" w:rsidP="006A32EE">
      <w:pPr>
        <w:pStyle w:val="Default0"/>
        <w:jc w:val="both"/>
        <w:rPr>
          <w:rFonts w:asciiTheme="majorHAnsi" w:hAnsiTheme="majorHAnsi"/>
          <w:sz w:val="22"/>
          <w:szCs w:val="22"/>
          <w:lang w:eastAsia="fr-FR"/>
        </w:rPr>
      </w:pPr>
      <w:r w:rsidRPr="009A2784">
        <w:rPr>
          <w:rFonts w:asciiTheme="majorHAnsi" w:hAnsiTheme="majorHAnsi"/>
          <w:sz w:val="22"/>
          <w:szCs w:val="22"/>
          <w:lang w:eastAsia="fr-FR"/>
        </w:rPr>
        <w:lastRenderedPageBreak/>
        <w:t>- Après avoir complété l’entièr</w:t>
      </w:r>
      <w:r w:rsidR="006A32EE">
        <w:rPr>
          <w:rFonts w:asciiTheme="majorHAnsi" w:hAnsiTheme="majorHAnsi"/>
          <w:sz w:val="22"/>
          <w:szCs w:val="22"/>
          <w:lang w:eastAsia="fr-FR"/>
        </w:rPr>
        <w:t>eté du formulaire, cliquez sur « Aperçu »</w:t>
      </w:r>
      <w:r w:rsidRPr="009A2784">
        <w:rPr>
          <w:rFonts w:asciiTheme="majorHAnsi" w:hAnsiTheme="majorHAnsi"/>
          <w:sz w:val="22"/>
          <w:szCs w:val="22"/>
          <w:lang w:eastAsia="fr-FR"/>
        </w:rPr>
        <w:t xml:space="preserve"> pour visualiser le formulaire. Ensuite, cliquez sur « finaliser ». Vous pourrez exporter le DUME en format pdf ou XML. </w:t>
      </w:r>
    </w:p>
    <w:p w14:paraId="2CC6B66C" w14:textId="77777777" w:rsidR="006A32EE" w:rsidRDefault="006A32EE" w:rsidP="006A32EE">
      <w:pPr>
        <w:pStyle w:val="Default0"/>
        <w:jc w:val="both"/>
        <w:rPr>
          <w:rFonts w:asciiTheme="majorHAnsi" w:hAnsiTheme="majorHAnsi"/>
          <w:sz w:val="22"/>
          <w:szCs w:val="22"/>
          <w:lang w:eastAsia="fr-FR"/>
        </w:rPr>
      </w:pPr>
    </w:p>
    <w:p w14:paraId="5E511B9C" w14:textId="77777777" w:rsidR="00F951CE" w:rsidRPr="009A2784" w:rsidRDefault="00F951CE" w:rsidP="006A32EE">
      <w:pPr>
        <w:pStyle w:val="Default0"/>
        <w:jc w:val="both"/>
        <w:rPr>
          <w:rFonts w:asciiTheme="majorHAnsi" w:hAnsiTheme="majorHAnsi"/>
          <w:sz w:val="22"/>
          <w:szCs w:val="22"/>
          <w:lang w:eastAsia="fr-FR"/>
        </w:rPr>
      </w:pPr>
      <w:r w:rsidRPr="009A2784">
        <w:rPr>
          <w:rFonts w:asciiTheme="majorHAnsi" w:hAnsiTheme="majorHAnsi"/>
          <w:sz w:val="22"/>
          <w:szCs w:val="22"/>
          <w:lang w:eastAsia="fr-FR"/>
        </w:rPr>
        <w:t>Les opérateurs économiques peuvent réutiliser un DUME qui a déjà</w:t>
      </w:r>
      <w:r w:rsidR="006A32EE">
        <w:rPr>
          <w:rFonts w:asciiTheme="majorHAnsi" w:hAnsiTheme="majorHAnsi"/>
          <w:sz w:val="22"/>
          <w:szCs w:val="22"/>
          <w:lang w:eastAsia="fr-FR"/>
        </w:rPr>
        <w:t xml:space="preserve"> été utilisé dans une procédure </w:t>
      </w:r>
      <w:r w:rsidRPr="009A2784">
        <w:rPr>
          <w:rFonts w:asciiTheme="majorHAnsi" w:hAnsiTheme="majorHAnsi"/>
          <w:sz w:val="22"/>
          <w:szCs w:val="22"/>
          <w:lang w:eastAsia="fr-FR"/>
        </w:rPr>
        <w:t xml:space="preserve">antérieure, à condition qu'ils confirment que les informations qui y figurent sont toujours valables. </w:t>
      </w:r>
    </w:p>
    <w:p w14:paraId="689D095C" w14:textId="77777777" w:rsidR="006A32EE" w:rsidRDefault="006A32EE" w:rsidP="006A32EE">
      <w:pPr>
        <w:pStyle w:val="Normal2"/>
        <w:ind w:left="0" w:firstLine="0"/>
        <w:rPr>
          <w:rFonts w:asciiTheme="majorHAnsi" w:hAnsiTheme="majorHAnsi" w:cs="Arial"/>
          <w:color w:val="000000"/>
        </w:rPr>
      </w:pPr>
    </w:p>
    <w:p w14:paraId="6B7CF885" w14:textId="77777777" w:rsidR="006A32EE" w:rsidRDefault="009A2784" w:rsidP="006A32EE">
      <w:pPr>
        <w:pStyle w:val="Normal2"/>
        <w:ind w:left="0" w:firstLine="0"/>
        <w:rPr>
          <w:rFonts w:asciiTheme="majorHAnsi" w:hAnsiTheme="majorHAnsi" w:cs="Arial"/>
          <w:color w:val="000000"/>
        </w:rPr>
      </w:pPr>
      <w:r w:rsidRPr="006A32EE">
        <w:rPr>
          <w:rFonts w:asciiTheme="majorHAnsi" w:hAnsiTheme="majorHAnsi" w:cs="Arial"/>
          <w:color w:val="000000"/>
        </w:rPr>
        <w:t>Lien</w:t>
      </w:r>
      <w:r w:rsidR="006A32EE" w:rsidRPr="006A32EE">
        <w:rPr>
          <w:rFonts w:asciiTheme="majorHAnsi" w:hAnsiTheme="majorHAnsi" w:cs="Arial"/>
          <w:color w:val="000000"/>
        </w:rPr>
        <w:t>s</w:t>
      </w:r>
      <w:r w:rsidRPr="006A32EE">
        <w:rPr>
          <w:rFonts w:asciiTheme="majorHAnsi" w:hAnsiTheme="majorHAnsi" w:cs="Arial"/>
          <w:color w:val="000000"/>
        </w:rPr>
        <w:t xml:space="preserve"> utile</w:t>
      </w:r>
      <w:r w:rsidR="006A32EE" w:rsidRPr="006A32EE">
        <w:rPr>
          <w:rFonts w:asciiTheme="majorHAnsi" w:hAnsiTheme="majorHAnsi" w:cs="Arial"/>
          <w:color w:val="000000"/>
        </w:rPr>
        <w:t>s</w:t>
      </w:r>
      <w:r w:rsidRPr="006A32EE">
        <w:rPr>
          <w:rFonts w:asciiTheme="majorHAnsi" w:hAnsiTheme="majorHAnsi" w:cs="Arial"/>
          <w:color w:val="000000"/>
        </w:rPr>
        <w:t xml:space="preserve"> pour plus d’information sur le Document Unique de Marché Européen </w:t>
      </w:r>
      <w:r w:rsidR="006A32EE">
        <w:rPr>
          <w:rFonts w:asciiTheme="majorHAnsi" w:hAnsiTheme="majorHAnsi" w:cs="Arial"/>
          <w:color w:val="000000"/>
        </w:rPr>
        <w:t>–</w:t>
      </w:r>
      <w:r w:rsidRPr="006A32EE">
        <w:rPr>
          <w:rFonts w:asciiTheme="majorHAnsi" w:hAnsiTheme="majorHAnsi" w:cs="Arial"/>
          <w:color w:val="000000"/>
        </w:rPr>
        <w:t xml:space="preserve"> DUME</w:t>
      </w:r>
      <w:r w:rsidR="006A32EE">
        <w:rPr>
          <w:rFonts w:asciiTheme="majorHAnsi" w:hAnsiTheme="majorHAnsi" w:cs="Arial"/>
          <w:color w:val="000000"/>
        </w:rPr>
        <w:t> :</w:t>
      </w:r>
    </w:p>
    <w:p w14:paraId="3456E7F3" w14:textId="77777777" w:rsidR="009A2784" w:rsidRPr="009A2784" w:rsidRDefault="007349CB" w:rsidP="006A32EE">
      <w:pPr>
        <w:pStyle w:val="Normal2"/>
        <w:ind w:left="0" w:firstLine="0"/>
        <w:rPr>
          <w:rFonts w:asciiTheme="majorHAnsi" w:hAnsiTheme="majorHAnsi" w:cs="Arial"/>
          <w:bCs/>
          <w:i/>
          <w:iCs/>
          <w:noProof/>
          <w:color w:val="0000FF"/>
          <w:u w:val="single"/>
        </w:rPr>
      </w:pPr>
      <w:hyperlink r:id="rId24" w:history="1">
        <w:r w:rsidR="009A2784" w:rsidRPr="009A2784">
          <w:rPr>
            <w:rStyle w:val="Lienhypertexte"/>
            <w:rFonts w:asciiTheme="majorHAnsi" w:hAnsiTheme="majorHAnsi" w:cs="Arial"/>
            <w:bCs/>
            <w:i/>
            <w:iCs/>
            <w:noProof/>
          </w:rPr>
          <w:t>https://www.economie.gouv.fr/daj/dume-espd</w:t>
        </w:r>
      </w:hyperlink>
    </w:p>
    <w:p w14:paraId="050D22D5" w14:textId="77777777" w:rsidR="009A2784" w:rsidRPr="009A2784" w:rsidRDefault="007349CB" w:rsidP="006A32EE">
      <w:pPr>
        <w:pStyle w:val="Normal2"/>
        <w:ind w:left="0" w:firstLine="0"/>
        <w:rPr>
          <w:rFonts w:asciiTheme="majorHAnsi" w:hAnsiTheme="majorHAnsi" w:cs="Arial"/>
          <w:i/>
          <w:iCs/>
          <w:noProof/>
          <w:color w:val="0000FF"/>
        </w:rPr>
      </w:pPr>
      <w:hyperlink r:id="rId25" w:history="1">
        <w:r w:rsidR="009A2784" w:rsidRPr="009A2784">
          <w:rPr>
            <w:rStyle w:val="Lienhypertexte"/>
            <w:rFonts w:asciiTheme="majorHAnsi" w:hAnsiTheme="majorHAnsi" w:cs="Arial"/>
            <w:bCs/>
            <w:i/>
            <w:iCs/>
            <w:noProof/>
          </w:rPr>
          <w:t>https://www.marches-publics.info/service-dume</w:t>
        </w:r>
      </w:hyperlink>
    </w:p>
    <w:p w14:paraId="63FDF8C7" w14:textId="77777777" w:rsidR="00F951CE" w:rsidRPr="008E3720" w:rsidRDefault="00F951CE" w:rsidP="00F951CE">
      <w:pPr>
        <w:pStyle w:val="Normal2"/>
        <w:ind w:left="0" w:firstLine="0"/>
        <w:rPr>
          <w:rFonts w:asciiTheme="majorHAnsi" w:hAnsiTheme="majorHAnsi" w:cs="Arial"/>
          <w:iCs/>
          <w:noProof/>
        </w:rPr>
      </w:pPr>
    </w:p>
    <w:p w14:paraId="213DDB5D" w14:textId="77777777" w:rsidR="00F64360" w:rsidRPr="005514A8" w:rsidRDefault="00736290" w:rsidP="00F64360">
      <w:pPr>
        <w:pStyle w:val="Normal2"/>
        <w:ind w:left="0" w:firstLine="0"/>
        <w:rPr>
          <w:rFonts w:asciiTheme="majorHAnsi" w:hAnsiTheme="majorHAnsi"/>
          <w:szCs w:val="24"/>
          <w:u w:val="single"/>
        </w:rPr>
      </w:pPr>
      <w:r w:rsidRPr="00736290">
        <w:rPr>
          <w:rFonts w:asciiTheme="majorHAnsi" w:hAnsiTheme="majorHAnsi"/>
          <w:szCs w:val="24"/>
        </w:rPr>
        <w:tab/>
      </w:r>
      <w:r w:rsidR="009F5B35">
        <w:rPr>
          <w:rFonts w:asciiTheme="majorHAnsi" w:hAnsiTheme="majorHAnsi"/>
          <w:szCs w:val="24"/>
          <w:u w:val="single"/>
        </w:rPr>
        <w:t>6.1.3</w:t>
      </w:r>
      <w:r>
        <w:rPr>
          <w:rFonts w:asciiTheme="majorHAnsi" w:hAnsiTheme="majorHAnsi"/>
          <w:szCs w:val="24"/>
          <w:u w:val="single"/>
        </w:rPr>
        <w:t xml:space="preserve"> </w:t>
      </w:r>
      <w:r w:rsidR="009F5B35">
        <w:rPr>
          <w:rFonts w:asciiTheme="majorHAnsi" w:hAnsiTheme="majorHAnsi"/>
          <w:szCs w:val="24"/>
          <w:u w:val="single"/>
        </w:rPr>
        <w:t>–</w:t>
      </w:r>
      <w:r>
        <w:rPr>
          <w:rFonts w:asciiTheme="majorHAnsi" w:hAnsiTheme="majorHAnsi"/>
          <w:szCs w:val="24"/>
          <w:u w:val="single"/>
        </w:rPr>
        <w:t xml:space="preserve"> </w:t>
      </w:r>
      <w:r w:rsidR="009F5B35">
        <w:rPr>
          <w:rFonts w:asciiTheme="majorHAnsi" w:hAnsiTheme="majorHAnsi"/>
          <w:szCs w:val="24"/>
          <w:u w:val="single"/>
        </w:rPr>
        <w:t>Autres i</w:t>
      </w:r>
      <w:r w:rsidR="00F64360">
        <w:rPr>
          <w:rFonts w:asciiTheme="majorHAnsi" w:hAnsiTheme="majorHAnsi"/>
          <w:szCs w:val="24"/>
          <w:u w:val="single"/>
        </w:rPr>
        <w:t xml:space="preserve">nformations à prendre en compte </w:t>
      </w:r>
    </w:p>
    <w:p w14:paraId="5D1535EE" w14:textId="77777777" w:rsidR="00F64360" w:rsidRDefault="00F64360" w:rsidP="00F64360">
      <w:pPr>
        <w:pStyle w:val="Normal2"/>
        <w:ind w:left="0" w:firstLine="0"/>
        <w:rPr>
          <w:rFonts w:asciiTheme="majorHAnsi" w:hAnsiTheme="majorHAnsi" w:cs="Arial"/>
          <w:i/>
          <w:iCs/>
          <w:noProof/>
          <w:color w:val="0000FF"/>
        </w:rPr>
      </w:pPr>
    </w:p>
    <w:p w14:paraId="11C2DFAE" w14:textId="77777777" w:rsidR="008A749A" w:rsidRPr="004F7281" w:rsidRDefault="008A749A" w:rsidP="008A749A">
      <w:pPr>
        <w:pStyle w:val="Normal2"/>
        <w:ind w:left="0" w:firstLine="0"/>
        <w:rPr>
          <w:rFonts w:asciiTheme="majorHAnsi" w:hAnsiTheme="majorHAnsi" w:cs="Arial"/>
          <w:color w:val="000000"/>
        </w:rPr>
      </w:pPr>
      <w:r w:rsidRPr="004F7281">
        <w:rPr>
          <w:rFonts w:asciiTheme="majorHAnsi" w:hAnsiTheme="majorHAnsi" w:cs="Arial"/>
          <w:color w:val="000000"/>
        </w:rPr>
        <w:t>Pour justifier des capacités professionnelles, techniques</w:t>
      </w:r>
      <w:r w:rsidR="00177591">
        <w:rPr>
          <w:rFonts w:asciiTheme="majorHAnsi" w:hAnsiTheme="majorHAnsi" w:cs="Arial"/>
          <w:color w:val="000000"/>
        </w:rPr>
        <w:t>, économiques</w:t>
      </w:r>
      <w:r w:rsidRPr="004F7281">
        <w:rPr>
          <w:rFonts w:asciiTheme="majorHAnsi" w:hAnsiTheme="majorHAnsi" w:cs="Arial"/>
          <w:color w:val="000000"/>
        </w:rPr>
        <w:t xml:space="preserve"> et financières </w:t>
      </w:r>
      <w:r w:rsidR="00267DE3" w:rsidRPr="004F7281">
        <w:rPr>
          <w:rFonts w:asciiTheme="majorHAnsi" w:hAnsiTheme="majorHAnsi" w:cs="Arial"/>
          <w:color w:val="000000"/>
        </w:rPr>
        <w:t>d’autres opérateurs économiques (société-mère, filiaux ou sous-traitants</w:t>
      </w:r>
      <w:r w:rsidRPr="004F7281">
        <w:rPr>
          <w:rFonts w:asciiTheme="majorHAnsi" w:hAnsiTheme="majorHAnsi" w:cs="Arial"/>
          <w:color w:val="000000"/>
        </w:rPr>
        <w:t xml:space="preserve">)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du marché, le candidat </w:t>
      </w:r>
      <w:r w:rsidR="00894B61">
        <w:rPr>
          <w:rFonts w:asciiTheme="majorHAnsi" w:hAnsiTheme="majorHAnsi" w:cs="Arial"/>
          <w:color w:val="000000"/>
        </w:rPr>
        <w:t xml:space="preserve">en </w:t>
      </w:r>
      <w:r w:rsidR="002D7942">
        <w:rPr>
          <w:rFonts w:asciiTheme="majorHAnsi" w:hAnsiTheme="majorHAnsi" w:cs="Arial"/>
          <w:color w:val="000000"/>
        </w:rPr>
        <w:t>apporte la preuve par tout moyen approprié</w:t>
      </w:r>
      <w:r w:rsidR="00894B61">
        <w:rPr>
          <w:rFonts w:asciiTheme="majorHAnsi" w:hAnsiTheme="majorHAnsi" w:cs="Arial"/>
          <w:color w:val="000000"/>
        </w:rPr>
        <w:t>.</w:t>
      </w:r>
    </w:p>
    <w:p w14:paraId="7C0BBF1E" w14:textId="77777777" w:rsidR="008A749A" w:rsidRPr="004F7281" w:rsidRDefault="008A749A" w:rsidP="008A749A">
      <w:pPr>
        <w:pStyle w:val="Normal2"/>
        <w:ind w:left="0" w:firstLine="0"/>
        <w:rPr>
          <w:rFonts w:asciiTheme="majorHAnsi" w:hAnsiTheme="majorHAnsi" w:cs="Arial"/>
          <w:color w:val="000000"/>
        </w:rPr>
      </w:pPr>
    </w:p>
    <w:p w14:paraId="69AFE8D8" w14:textId="77777777" w:rsidR="008A749A" w:rsidRPr="004F7281" w:rsidRDefault="00894B61" w:rsidP="008A749A">
      <w:pPr>
        <w:pStyle w:val="Normal2"/>
        <w:ind w:left="0" w:firstLine="0"/>
        <w:rPr>
          <w:rFonts w:asciiTheme="majorHAnsi" w:hAnsiTheme="majorHAnsi" w:cs="Arial"/>
        </w:rPr>
      </w:pPr>
      <w:r>
        <w:rPr>
          <w:rFonts w:asciiTheme="majorHAnsi" w:hAnsiTheme="majorHAnsi" w:cs="Arial"/>
        </w:rPr>
        <w:t>L</w:t>
      </w:r>
      <w:r w:rsidR="008A749A" w:rsidRPr="004F7281">
        <w:rPr>
          <w:rFonts w:asciiTheme="majorHAnsi" w:hAnsiTheme="majorHAnsi" w:cs="Arial"/>
        </w:rPr>
        <w:t xml:space="preserve">es candidats ne sont pas tenus de fournir les documents et renseignements qu’ils ont déjà transmis au Département de la Loire dans le cadre d’une précédente consultation, sous réserve que ceux-ci restent valables. </w:t>
      </w:r>
      <w:r w:rsidR="00133611" w:rsidRPr="004F7281">
        <w:rPr>
          <w:rFonts w:asciiTheme="majorHAnsi" w:hAnsiTheme="majorHAnsi" w:cs="Arial"/>
        </w:rPr>
        <w:t>À</w:t>
      </w:r>
      <w:r w:rsidR="008A749A" w:rsidRPr="004F7281">
        <w:rPr>
          <w:rFonts w:asciiTheme="majorHAnsi" w:hAnsiTheme="majorHAnsi" w:cs="Arial"/>
        </w:rPr>
        <w:t xml:space="preserve"> ce titre, il est conseillé aux candidats d’indiquer dans leur dossier de candidature la liste des documents et renseignements déjà transmis ainsi que la référence à la procédure correspondante. </w:t>
      </w:r>
    </w:p>
    <w:p w14:paraId="1C84858E" w14:textId="77777777" w:rsidR="00EF6A31" w:rsidRDefault="00EF6A31" w:rsidP="008A749A">
      <w:pPr>
        <w:pStyle w:val="Normal2"/>
        <w:ind w:left="0" w:firstLine="0"/>
        <w:rPr>
          <w:rFonts w:asciiTheme="majorHAnsi" w:hAnsiTheme="majorHAnsi" w:cs="Arial"/>
        </w:rPr>
      </w:pPr>
    </w:p>
    <w:p w14:paraId="23045F52" w14:textId="77777777" w:rsidR="008A749A" w:rsidRDefault="008A749A" w:rsidP="008A749A">
      <w:pPr>
        <w:pStyle w:val="Normal2"/>
        <w:ind w:left="0" w:firstLine="0"/>
        <w:rPr>
          <w:rFonts w:asciiTheme="majorHAnsi" w:hAnsiTheme="majorHAnsi" w:cs="Arial"/>
        </w:rPr>
      </w:pPr>
      <w:r w:rsidRPr="004F7281">
        <w:rPr>
          <w:rFonts w:asciiTheme="majorHAnsi" w:hAnsiTheme="majorHAnsi" w:cs="Arial"/>
        </w:rPr>
        <w:t>Les candidats ne sont pas tenus de fournir les documents et renseignements que le Département de la Loire peut obtenir directement par un système électronique de mise à disposition d'informations administré par un organisme officiel ou d'un espace de stockage numérique, à condition que figurent dans le dossier de candidature toutes les informations nécessaires à la consultation de ce système ou de cet espace et que l'accès à ceux-ci soit gratuit.</w:t>
      </w:r>
    </w:p>
    <w:p w14:paraId="79C9923F" w14:textId="77777777" w:rsidR="00F64360" w:rsidRPr="004F7281" w:rsidRDefault="00F64360" w:rsidP="00F64360">
      <w:pPr>
        <w:pStyle w:val="Normal2"/>
        <w:ind w:left="0" w:firstLine="0"/>
        <w:rPr>
          <w:rFonts w:asciiTheme="majorHAnsi" w:hAnsiTheme="majorHAnsi" w:cs="Arial"/>
          <w:i/>
          <w:iCs/>
          <w:noProof/>
          <w:color w:val="0000FF"/>
        </w:rPr>
      </w:pPr>
    </w:p>
    <w:p w14:paraId="44FC6356" w14:textId="77777777" w:rsidR="00F64360" w:rsidRPr="004F7281" w:rsidRDefault="00F64360" w:rsidP="00F64360">
      <w:pPr>
        <w:pStyle w:val="RedTxt"/>
        <w:pBdr>
          <w:top w:val="single" w:sz="4" w:space="0" w:color="auto"/>
          <w:left w:val="single" w:sz="4" w:space="4" w:color="auto"/>
          <w:bottom w:val="single" w:sz="4" w:space="1" w:color="auto"/>
          <w:right w:val="single" w:sz="4" w:space="4" w:color="auto"/>
        </w:pBdr>
        <w:jc w:val="both"/>
        <w:rPr>
          <w:rFonts w:asciiTheme="majorHAnsi" w:hAnsiTheme="majorHAnsi"/>
          <w:b/>
          <w:bCs/>
        </w:rPr>
      </w:pPr>
      <w:r w:rsidRPr="004F7281">
        <w:rPr>
          <w:rFonts w:asciiTheme="majorHAnsi" w:hAnsiTheme="majorHAnsi"/>
          <w:b/>
          <w:bCs/>
        </w:rPr>
        <w:t>Les opérateurs économiques nouvellement créés ou ne disposant pas de références de même nature que celles de la présente consultation devront remettre dans leur dossier de candidature tous documents utiles permettant d’examiner leurs capacités professionnelles, techniques</w:t>
      </w:r>
      <w:r>
        <w:rPr>
          <w:rFonts w:asciiTheme="majorHAnsi" w:hAnsiTheme="majorHAnsi"/>
          <w:b/>
          <w:bCs/>
        </w:rPr>
        <w:t xml:space="preserve">, </w:t>
      </w:r>
      <w:r w:rsidRPr="00B11713">
        <w:rPr>
          <w:rFonts w:asciiTheme="majorHAnsi" w:hAnsiTheme="majorHAnsi"/>
          <w:b/>
          <w:bCs/>
        </w:rPr>
        <w:t>économiques</w:t>
      </w:r>
      <w:r w:rsidRPr="004F7281">
        <w:rPr>
          <w:rFonts w:asciiTheme="majorHAnsi" w:hAnsiTheme="majorHAnsi"/>
          <w:b/>
          <w:bCs/>
        </w:rPr>
        <w:t xml:space="preserve"> et financières, à savoir :</w:t>
      </w:r>
    </w:p>
    <w:p w14:paraId="217BBC2D" w14:textId="77777777" w:rsidR="00F64360" w:rsidRPr="004F7281" w:rsidRDefault="00F64360" w:rsidP="00F64360">
      <w:pPr>
        <w:pStyle w:val="RedTxt"/>
        <w:pBdr>
          <w:top w:val="single" w:sz="4" w:space="0" w:color="auto"/>
          <w:left w:val="single" w:sz="4" w:space="4" w:color="auto"/>
          <w:bottom w:val="single" w:sz="4" w:space="1" w:color="auto"/>
          <w:right w:val="single" w:sz="4" w:space="4" w:color="auto"/>
        </w:pBdr>
        <w:jc w:val="both"/>
        <w:rPr>
          <w:rFonts w:asciiTheme="majorHAnsi" w:hAnsiTheme="majorHAnsi"/>
          <w:b/>
          <w:bCs/>
          <w:sz w:val="10"/>
          <w:szCs w:val="10"/>
        </w:rPr>
      </w:pPr>
    </w:p>
    <w:p w14:paraId="22EECD56" w14:textId="77777777" w:rsidR="00F64360" w:rsidRPr="004F7281" w:rsidRDefault="00F64360" w:rsidP="00F64360">
      <w:pPr>
        <w:pStyle w:val="RedTxt"/>
        <w:pBdr>
          <w:top w:val="single" w:sz="4" w:space="0" w:color="auto"/>
          <w:left w:val="single" w:sz="4" w:space="4" w:color="auto"/>
          <w:bottom w:val="single" w:sz="4" w:space="1" w:color="auto"/>
          <w:right w:val="single" w:sz="4" w:space="4" w:color="auto"/>
        </w:pBdr>
        <w:jc w:val="both"/>
        <w:rPr>
          <w:rFonts w:asciiTheme="majorHAnsi" w:hAnsiTheme="majorHAnsi"/>
        </w:rPr>
      </w:pPr>
      <w:r w:rsidRPr="004F7281">
        <w:rPr>
          <w:rFonts w:asciiTheme="majorHAnsi" w:hAnsiTheme="majorHAnsi"/>
        </w:rPr>
        <w:t xml:space="preserve">- </w:t>
      </w:r>
      <w:r w:rsidRPr="004F7281">
        <w:rPr>
          <w:rFonts w:asciiTheme="majorHAnsi" w:hAnsiTheme="majorHAnsi"/>
          <w:u w:val="single"/>
        </w:rPr>
        <w:t>capacités techniques</w:t>
      </w:r>
      <w:r w:rsidRPr="004F7281">
        <w:rPr>
          <w:rFonts w:asciiTheme="majorHAnsi" w:hAnsiTheme="majorHAnsi"/>
        </w:rPr>
        <w:t> : indication des moyens matériels et humains, certificats de bonne exécution de travaux…</w:t>
      </w:r>
    </w:p>
    <w:p w14:paraId="3E481E8E" w14:textId="77777777" w:rsidR="00F64360" w:rsidRPr="004F7281" w:rsidRDefault="00F64360" w:rsidP="00F64360">
      <w:pPr>
        <w:pStyle w:val="RedTxt"/>
        <w:pBdr>
          <w:top w:val="single" w:sz="4" w:space="0" w:color="auto"/>
          <w:left w:val="single" w:sz="4" w:space="4" w:color="auto"/>
          <w:bottom w:val="single" w:sz="4" w:space="1" w:color="auto"/>
          <w:right w:val="single" w:sz="4" w:space="4" w:color="auto"/>
        </w:pBdr>
        <w:jc w:val="both"/>
        <w:rPr>
          <w:rFonts w:asciiTheme="majorHAnsi" w:hAnsiTheme="majorHAnsi"/>
          <w:b/>
          <w:bCs/>
          <w:sz w:val="10"/>
          <w:szCs w:val="10"/>
        </w:rPr>
      </w:pPr>
    </w:p>
    <w:p w14:paraId="6FC8FDE8" w14:textId="77777777" w:rsidR="00F64360" w:rsidRPr="004F7281" w:rsidRDefault="00F64360" w:rsidP="00F64360">
      <w:pPr>
        <w:pStyle w:val="RedTxt"/>
        <w:pBdr>
          <w:top w:val="single" w:sz="4" w:space="0" w:color="auto"/>
          <w:left w:val="single" w:sz="4" w:space="4" w:color="auto"/>
          <w:bottom w:val="single" w:sz="4" w:space="1" w:color="auto"/>
          <w:right w:val="single" w:sz="4" w:space="4" w:color="auto"/>
        </w:pBdr>
        <w:jc w:val="both"/>
        <w:rPr>
          <w:rFonts w:asciiTheme="majorHAnsi" w:hAnsiTheme="majorHAnsi"/>
        </w:rPr>
      </w:pPr>
      <w:r w:rsidRPr="004F7281">
        <w:rPr>
          <w:rFonts w:asciiTheme="majorHAnsi" w:hAnsiTheme="majorHAnsi"/>
        </w:rPr>
        <w:t xml:space="preserve">- </w:t>
      </w:r>
      <w:r w:rsidRPr="0020400C">
        <w:rPr>
          <w:rFonts w:asciiTheme="majorHAnsi" w:hAnsiTheme="majorHAnsi"/>
          <w:u w:val="single"/>
        </w:rPr>
        <w:t>capacités économiques et financières</w:t>
      </w:r>
      <w:r w:rsidR="00E925AF">
        <w:rPr>
          <w:rFonts w:asciiTheme="majorHAnsi" w:hAnsiTheme="majorHAnsi"/>
          <w:u w:val="single"/>
        </w:rPr>
        <w:t xml:space="preserve"> </w:t>
      </w:r>
      <w:r w:rsidRPr="004F7281">
        <w:rPr>
          <w:rFonts w:asciiTheme="majorHAnsi" w:hAnsiTheme="majorHAnsi"/>
        </w:rPr>
        <w:t>: documents permettant de déterminer les moyens financiers des candidats </w:t>
      </w:r>
    </w:p>
    <w:p w14:paraId="0CC1A2B3" w14:textId="77777777" w:rsidR="00F64360" w:rsidRPr="004F7281" w:rsidRDefault="00F64360" w:rsidP="00F64360">
      <w:pPr>
        <w:pStyle w:val="RedTxt"/>
        <w:pBdr>
          <w:top w:val="single" w:sz="4" w:space="0" w:color="auto"/>
          <w:left w:val="single" w:sz="4" w:space="4" w:color="auto"/>
          <w:bottom w:val="single" w:sz="4" w:space="1" w:color="auto"/>
          <w:right w:val="single" w:sz="4" w:space="4" w:color="auto"/>
        </w:pBdr>
        <w:jc w:val="both"/>
        <w:rPr>
          <w:rFonts w:asciiTheme="majorHAnsi" w:hAnsiTheme="majorHAnsi"/>
          <w:sz w:val="10"/>
          <w:szCs w:val="10"/>
        </w:rPr>
      </w:pPr>
    </w:p>
    <w:p w14:paraId="7B8B526A" w14:textId="77777777" w:rsidR="00F64360" w:rsidRPr="004F7281" w:rsidRDefault="00F64360" w:rsidP="00F64360">
      <w:pPr>
        <w:pStyle w:val="RedTxt"/>
        <w:pBdr>
          <w:top w:val="single" w:sz="4" w:space="0" w:color="auto"/>
          <w:left w:val="single" w:sz="4" w:space="4" w:color="auto"/>
          <w:bottom w:val="single" w:sz="4" w:space="1" w:color="auto"/>
          <w:right w:val="single" w:sz="4" w:space="4" w:color="auto"/>
        </w:pBdr>
        <w:jc w:val="both"/>
        <w:rPr>
          <w:rFonts w:asciiTheme="majorHAnsi" w:hAnsiTheme="majorHAnsi"/>
        </w:rPr>
      </w:pPr>
      <w:r w:rsidRPr="004F7281">
        <w:rPr>
          <w:rFonts w:asciiTheme="majorHAnsi" w:hAnsiTheme="majorHAnsi"/>
        </w:rPr>
        <w:t xml:space="preserve">- </w:t>
      </w:r>
      <w:r w:rsidRPr="004F7281">
        <w:rPr>
          <w:rFonts w:asciiTheme="majorHAnsi" w:hAnsiTheme="majorHAnsi"/>
          <w:u w:val="single"/>
        </w:rPr>
        <w:t>capacités professionnelles</w:t>
      </w:r>
      <w:r w:rsidRPr="004F7281">
        <w:rPr>
          <w:rFonts w:asciiTheme="majorHAnsi" w:hAnsiTheme="majorHAnsi"/>
        </w:rPr>
        <w:t xml:space="preserve"> : tout document permettant de vérifier que le candidat possède les qualifications requises et apportant la preuve d’un certain niveau de compétences professionnelles. Cette preuve de capacité peut être apportée par tout moyen (notamment par des certificats de qualification ou des certificats de qualité ou tout autre moyen). </w:t>
      </w:r>
    </w:p>
    <w:p w14:paraId="2AE59EDA" w14:textId="77777777" w:rsidR="00F64360" w:rsidRPr="004F7281" w:rsidRDefault="00F64360" w:rsidP="00F64360">
      <w:pPr>
        <w:pStyle w:val="RedTxt"/>
        <w:pBdr>
          <w:top w:val="single" w:sz="4" w:space="0" w:color="auto"/>
          <w:left w:val="single" w:sz="4" w:space="4" w:color="auto"/>
          <w:bottom w:val="single" w:sz="4" w:space="1" w:color="auto"/>
          <w:right w:val="single" w:sz="4" w:space="4" w:color="auto"/>
        </w:pBdr>
        <w:jc w:val="both"/>
        <w:rPr>
          <w:rFonts w:asciiTheme="majorHAnsi" w:hAnsiTheme="majorHAnsi"/>
          <w:sz w:val="10"/>
          <w:szCs w:val="10"/>
        </w:rPr>
      </w:pPr>
    </w:p>
    <w:p w14:paraId="460BCBDD" w14:textId="77777777" w:rsidR="00F64360" w:rsidRPr="004F7281" w:rsidRDefault="00F64360" w:rsidP="00F64360">
      <w:pPr>
        <w:pStyle w:val="RedTxt"/>
        <w:pBdr>
          <w:top w:val="single" w:sz="4" w:space="0" w:color="auto"/>
          <w:left w:val="single" w:sz="4" w:space="4" w:color="auto"/>
          <w:bottom w:val="single" w:sz="4" w:space="1" w:color="auto"/>
          <w:right w:val="single" w:sz="4" w:space="4" w:color="auto"/>
        </w:pBdr>
        <w:jc w:val="both"/>
        <w:rPr>
          <w:rFonts w:asciiTheme="majorHAnsi" w:hAnsiTheme="majorHAnsi"/>
          <w:b/>
          <w:bCs/>
        </w:rPr>
      </w:pPr>
      <w:r w:rsidRPr="004F7281">
        <w:rPr>
          <w:rFonts w:asciiTheme="majorHAnsi" w:hAnsiTheme="majorHAnsi"/>
          <w:b/>
          <w:bCs/>
        </w:rPr>
        <w:t xml:space="preserve">Ainsi les opérateurs économiques nouvellement créés pourront produire à cet effet, les références de leur personnel (personnel d’encadrement et d’exécution) en indiquant leurs formations professionnelles, diplômes et stages suivis, indication des autres expériences professionnelles antérieures </w:t>
      </w:r>
      <w:r w:rsidRPr="004F7281">
        <w:rPr>
          <w:rFonts w:asciiTheme="majorHAnsi" w:hAnsiTheme="majorHAnsi"/>
        </w:rPr>
        <w:t>(durée, indication des missions exercées, etc.).</w:t>
      </w:r>
    </w:p>
    <w:p w14:paraId="4D98BFBE" w14:textId="77777777" w:rsidR="00F64360" w:rsidRDefault="00F64360" w:rsidP="00F64360">
      <w:pPr>
        <w:pStyle w:val="Normal2"/>
        <w:ind w:left="0" w:firstLine="0"/>
        <w:rPr>
          <w:rFonts w:asciiTheme="majorHAnsi" w:hAnsiTheme="majorHAnsi" w:cs="Arial"/>
          <w:color w:val="000000"/>
        </w:rPr>
      </w:pPr>
    </w:p>
    <w:p w14:paraId="7800A96C" w14:textId="77777777" w:rsidR="008E3720" w:rsidRDefault="008E3720" w:rsidP="00F64360">
      <w:pPr>
        <w:pStyle w:val="Normal2"/>
        <w:ind w:left="0" w:firstLine="0"/>
        <w:rPr>
          <w:rFonts w:asciiTheme="majorHAnsi" w:hAnsiTheme="majorHAnsi" w:cs="Arial"/>
          <w:color w:val="000000"/>
        </w:rPr>
      </w:pPr>
    </w:p>
    <w:p w14:paraId="4C70866D" w14:textId="77777777" w:rsidR="008A749A" w:rsidRPr="00B00B4D" w:rsidRDefault="008A749A" w:rsidP="00B00B4D">
      <w:pPr>
        <w:pStyle w:val="Normal2"/>
        <w:tabs>
          <w:tab w:val="clear" w:pos="567"/>
          <w:tab w:val="clear" w:pos="851"/>
          <w:tab w:val="clear" w:pos="1134"/>
          <w:tab w:val="left" w:pos="-4111"/>
          <w:tab w:val="left" w:pos="-3969"/>
        </w:tabs>
        <w:ind w:left="0" w:firstLine="0"/>
        <w:rPr>
          <w:rFonts w:asciiTheme="majorHAnsi" w:hAnsiTheme="majorHAnsi" w:cs="Arial"/>
          <w:noProof/>
          <w:u w:val="single"/>
        </w:rPr>
      </w:pPr>
      <w:r w:rsidRPr="004F7281">
        <w:rPr>
          <w:rFonts w:asciiTheme="majorHAnsi" w:hAnsiTheme="majorHAnsi" w:cs="Arial"/>
          <w:bCs/>
          <w:noProof/>
          <w:u w:val="single"/>
        </w:rPr>
        <w:t xml:space="preserve">6.2 Pièces relatives à l’offre </w:t>
      </w:r>
    </w:p>
    <w:p w14:paraId="13E1D68C" w14:textId="77777777" w:rsidR="008A749A" w:rsidRPr="004F7281" w:rsidRDefault="008A749A" w:rsidP="008A749A">
      <w:pPr>
        <w:pStyle w:val="Normal2"/>
        <w:ind w:left="0" w:firstLine="0"/>
        <w:rPr>
          <w:rFonts w:asciiTheme="majorHAnsi" w:hAnsiTheme="majorHAnsi" w:cs="Arial"/>
          <w:i/>
          <w:iCs/>
          <w:noProof/>
          <w:color w:val="0000FF"/>
          <w:sz w:val="10"/>
          <w:szCs w:val="10"/>
        </w:rPr>
      </w:pPr>
    </w:p>
    <w:p w14:paraId="59F06F42" w14:textId="77777777" w:rsidR="00E925AF" w:rsidRPr="00F12B36" w:rsidRDefault="00E925AF" w:rsidP="00E925AF">
      <w:pPr>
        <w:pStyle w:val="Normal2"/>
        <w:numPr>
          <w:ilvl w:val="0"/>
          <w:numId w:val="1"/>
        </w:numPr>
        <w:tabs>
          <w:tab w:val="left" w:pos="-4962"/>
        </w:tabs>
        <w:rPr>
          <w:rFonts w:asciiTheme="majorHAnsi" w:hAnsiTheme="majorHAnsi" w:cs="Arial"/>
          <w:noProof/>
        </w:rPr>
      </w:pPr>
      <w:r w:rsidRPr="00A00A11">
        <w:rPr>
          <w:rFonts w:asciiTheme="majorHAnsi" w:hAnsiTheme="majorHAnsi" w:cs="Arial"/>
          <w:noProof/>
        </w:rPr>
        <w:t xml:space="preserve">Le document intitulé marché et ses annexes, complétés par les représentants qualifiés des opérateurs </w:t>
      </w:r>
      <w:r w:rsidRPr="00F12B36">
        <w:rPr>
          <w:rFonts w:asciiTheme="majorHAnsi" w:hAnsiTheme="majorHAnsi" w:cs="Arial"/>
          <w:noProof/>
        </w:rPr>
        <w:t>économiques ayant vocation à être titulaires, avec un IBAN,</w:t>
      </w:r>
    </w:p>
    <w:p w14:paraId="77E90BDE" w14:textId="77777777" w:rsidR="00E925AF" w:rsidRPr="00F12B36" w:rsidRDefault="00E925AF" w:rsidP="00E925AF">
      <w:pPr>
        <w:pStyle w:val="Normal2"/>
        <w:tabs>
          <w:tab w:val="left" w:pos="-4962"/>
        </w:tabs>
        <w:ind w:firstLine="0"/>
        <w:rPr>
          <w:rFonts w:asciiTheme="majorHAnsi" w:hAnsiTheme="majorHAnsi" w:cs="Arial"/>
          <w:noProof/>
        </w:rPr>
      </w:pPr>
      <w:r w:rsidRPr="00F12B36">
        <w:rPr>
          <w:rFonts w:asciiTheme="majorHAnsi" w:hAnsiTheme="majorHAnsi" w:cs="Arial"/>
          <w:noProof/>
        </w:rPr>
        <w:t>Et</w:t>
      </w:r>
    </w:p>
    <w:p w14:paraId="42793C22" w14:textId="77777777" w:rsidR="00E925AF" w:rsidRPr="00F12B36" w:rsidRDefault="00E925AF" w:rsidP="00E925AF">
      <w:pPr>
        <w:pStyle w:val="Paragraphedeliste"/>
        <w:numPr>
          <w:ilvl w:val="0"/>
          <w:numId w:val="2"/>
        </w:numPr>
        <w:rPr>
          <w:rFonts w:asciiTheme="majorHAnsi" w:hAnsiTheme="majorHAnsi" w:cs="Arial"/>
          <w:noProof/>
          <w:sz w:val="22"/>
          <w:szCs w:val="22"/>
        </w:rPr>
      </w:pPr>
      <w:r w:rsidRPr="00F12B36">
        <w:rPr>
          <w:rFonts w:asciiTheme="majorHAnsi" w:hAnsiTheme="majorHAnsi" w:cs="Arial"/>
          <w:b/>
          <w:noProof/>
          <w:sz w:val="22"/>
          <w:szCs w:val="22"/>
        </w:rPr>
        <w:t xml:space="preserve">L’Autorisation de Mise sur le Marché (AMM) pour </w:t>
      </w:r>
      <w:r>
        <w:rPr>
          <w:rFonts w:asciiTheme="majorHAnsi" w:hAnsiTheme="majorHAnsi" w:cs="Arial"/>
          <w:b/>
          <w:noProof/>
          <w:sz w:val="22"/>
          <w:szCs w:val="22"/>
        </w:rPr>
        <w:t>le</w:t>
      </w:r>
      <w:r w:rsidRPr="00F12B36">
        <w:rPr>
          <w:rFonts w:asciiTheme="majorHAnsi" w:hAnsiTheme="majorHAnsi" w:cs="Arial"/>
          <w:b/>
          <w:noProof/>
          <w:sz w:val="22"/>
          <w:szCs w:val="22"/>
        </w:rPr>
        <w:t xml:space="preserve"> vaccin objet de l’accord-cadre</w:t>
      </w:r>
      <w:r w:rsidRPr="00F12B36">
        <w:rPr>
          <w:rFonts w:asciiTheme="majorHAnsi" w:hAnsiTheme="majorHAnsi" w:cs="Arial"/>
          <w:noProof/>
          <w:sz w:val="22"/>
          <w:szCs w:val="22"/>
        </w:rPr>
        <w:t>,</w:t>
      </w:r>
    </w:p>
    <w:p w14:paraId="4004C130" w14:textId="77777777" w:rsidR="00E925AF" w:rsidRDefault="00E925AF" w:rsidP="00E925AF">
      <w:pPr>
        <w:pStyle w:val="Normal2"/>
        <w:numPr>
          <w:ilvl w:val="0"/>
          <w:numId w:val="2"/>
        </w:numPr>
        <w:tabs>
          <w:tab w:val="left" w:pos="-4962"/>
        </w:tabs>
        <w:rPr>
          <w:rFonts w:asciiTheme="majorHAnsi" w:hAnsiTheme="majorHAnsi" w:cs="Arial"/>
          <w:noProof/>
        </w:rPr>
      </w:pPr>
      <w:r w:rsidRPr="00F12B36">
        <w:rPr>
          <w:rFonts w:asciiTheme="majorHAnsi" w:hAnsiTheme="majorHAnsi" w:cs="Arial"/>
          <w:noProof/>
        </w:rPr>
        <w:t>Les fiches techniques correspondant aux produits proposés par le candidat incluant le mode de conditionnement, les modalités de conservation, le descriptif clair et complet du produit et de ses effets secondaires,</w:t>
      </w:r>
    </w:p>
    <w:p w14:paraId="11742A4E" w14:textId="77777777" w:rsidR="008E3720" w:rsidRDefault="008E3720">
      <w:pPr>
        <w:rPr>
          <w:rFonts w:asciiTheme="majorHAnsi" w:hAnsiTheme="majorHAnsi" w:cs="Arial"/>
          <w:noProof/>
          <w:sz w:val="22"/>
          <w:szCs w:val="22"/>
        </w:rPr>
      </w:pPr>
      <w:r>
        <w:rPr>
          <w:rFonts w:asciiTheme="majorHAnsi" w:hAnsiTheme="majorHAnsi" w:cs="Arial"/>
          <w:noProof/>
        </w:rPr>
        <w:br w:type="page"/>
      </w:r>
    </w:p>
    <w:p w14:paraId="308799F9" w14:textId="77777777" w:rsidR="00E925AF" w:rsidRPr="00F12B36" w:rsidRDefault="00E925AF" w:rsidP="00E925AF">
      <w:pPr>
        <w:pStyle w:val="Normal2"/>
        <w:numPr>
          <w:ilvl w:val="0"/>
          <w:numId w:val="2"/>
        </w:numPr>
        <w:tabs>
          <w:tab w:val="left" w:pos="-4962"/>
        </w:tabs>
        <w:rPr>
          <w:rFonts w:asciiTheme="majorHAnsi" w:hAnsiTheme="majorHAnsi" w:cs="Arial"/>
          <w:i/>
          <w:noProof/>
        </w:rPr>
      </w:pPr>
      <w:r w:rsidRPr="00F12B36">
        <w:rPr>
          <w:rFonts w:asciiTheme="majorHAnsi" w:hAnsiTheme="majorHAnsi" w:cs="Arial"/>
          <w:noProof/>
          <w:color w:val="000000"/>
        </w:rPr>
        <w:lastRenderedPageBreak/>
        <w:t xml:space="preserve">Le mémoire technique comprenant les éléments suivants : </w:t>
      </w:r>
    </w:p>
    <w:p w14:paraId="5D2AC2AB" w14:textId="77777777" w:rsidR="00E925AF" w:rsidRPr="00F12B36" w:rsidRDefault="00E925AF" w:rsidP="00E925AF">
      <w:pPr>
        <w:pStyle w:val="Normal2"/>
        <w:numPr>
          <w:ilvl w:val="0"/>
          <w:numId w:val="34"/>
        </w:numPr>
        <w:tabs>
          <w:tab w:val="left" w:pos="-4962"/>
        </w:tabs>
        <w:rPr>
          <w:rFonts w:asciiTheme="majorHAnsi" w:hAnsiTheme="majorHAnsi" w:cs="Arial"/>
          <w:noProof/>
        </w:rPr>
      </w:pPr>
      <w:r w:rsidRPr="00F12B36">
        <w:rPr>
          <w:rFonts w:asciiTheme="majorHAnsi" w:hAnsiTheme="majorHAnsi" w:cs="Arial"/>
          <w:iCs/>
          <w:noProof/>
        </w:rPr>
        <w:t>L’indication du délai de livraison</w:t>
      </w:r>
      <w:r w:rsidRPr="00F12B36">
        <w:rPr>
          <w:rFonts w:asciiTheme="majorHAnsi" w:hAnsiTheme="majorHAnsi" w:cs="Arial"/>
          <w:noProof/>
        </w:rPr>
        <w:t xml:space="preserve"> </w:t>
      </w:r>
    </w:p>
    <w:p w14:paraId="4C7AF276" w14:textId="77777777" w:rsidR="00E925AF" w:rsidRPr="00F12B36" w:rsidRDefault="00E925AF" w:rsidP="00E925AF">
      <w:pPr>
        <w:pStyle w:val="Normal2"/>
        <w:numPr>
          <w:ilvl w:val="0"/>
          <w:numId w:val="34"/>
        </w:numPr>
        <w:tabs>
          <w:tab w:val="left" w:pos="-4962"/>
        </w:tabs>
        <w:rPr>
          <w:rFonts w:asciiTheme="majorHAnsi" w:hAnsiTheme="majorHAnsi" w:cs="Arial"/>
          <w:noProof/>
        </w:rPr>
      </w:pPr>
      <w:r w:rsidRPr="00F12B36">
        <w:rPr>
          <w:rFonts w:asciiTheme="majorHAnsi" w:hAnsiTheme="majorHAnsi" w:cs="Arial"/>
          <w:noProof/>
        </w:rPr>
        <w:t>La description des conditions de reprise des produits inutilisables et de leur traitement (élimination, recyclage éventuel) dans le respect de l’environnement,</w:t>
      </w:r>
    </w:p>
    <w:p w14:paraId="23B478A1" w14:textId="77777777" w:rsidR="00E925AF" w:rsidRPr="00F12B36" w:rsidRDefault="00E925AF" w:rsidP="00E925AF">
      <w:pPr>
        <w:pStyle w:val="Normal2"/>
        <w:numPr>
          <w:ilvl w:val="0"/>
          <w:numId w:val="3"/>
        </w:numPr>
        <w:tabs>
          <w:tab w:val="left" w:pos="-4962"/>
        </w:tabs>
        <w:rPr>
          <w:rFonts w:asciiTheme="majorHAnsi" w:hAnsiTheme="majorHAnsi"/>
          <w:color w:val="000000"/>
        </w:rPr>
      </w:pPr>
      <w:r w:rsidRPr="00F12B36">
        <w:rPr>
          <w:rFonts w:asciiTheme="majorHAnsi" w:hAnsiTheme="majorHAnsi" w:cs="Arial"/>
          <w:noProof/>
        </w:rPr>
        <w:t xml:space="preserve">Le bordereau des prix unitaires et </w:t>
      </w:r>
      <w:r w:rsidRPr="00F12B36">
        <w:rPr>
          <w:rFonts w:asciiTheme="majorHAnsi" w:hAnsiTheme="majorHAnsi" w:cs="Arial"/>
          <w:noProof/>
          <w:color w:val="000000"/>
        </w:rPr>
        <w:t>la commande indicative type complétés</w:t>
      </w:r>
      <w:r w:rsidRPr="00F12B36">
        <w:rPr>
          <w:rFonts w:asciiTheme="majorHAnsi" w:hAnsiTheme="majorHAnsi" w:cs="Arial"/>
          <w:noProof/>
        </w:rPr>
        <w:t>.</w:t>
      </w:r>
    </w:p>
    <w:p w14:paraId="5D847135" w14:textId="77777777" w:rsidR="005E6A7E" w:rsidRDefault="005E6A7E" w:rsidP="005E6A7E">
      <w:pPr>
        <w:pStyle w:val="Normal2"/>
        <w:tabs>
          <w:tab w:val="left" w:pos="-4962"/>
        </w:tabs>
        <w:ind w:left="0" w:firstLine="0"/>
        <w:rPr>
          <w:rFonts w:asciiTheme="majorHAnsi" w:hAnsiTheme="majorHAnsi" w:cs="Arial"/>
          <w:i/>
          <w:noProof/>
        </w:rPr>
      </w:pPr>
    </w:p>
    <w:p w14:paraId="3CF7EB5A" w14:textId="77777777" w:rsidR="00D729E7" w:rsidRDefault="005E6A7E" w:rsidP="005E6A7E">
      <w:pPr>
        <w:pStyle w:val="Normal2"/>
        <w:tabs>
          <w:tab w:val="left" w:pos="-4962"/>
        </w:tabs>
        <w:ind w:left="0" w:firstLine="0"/>
        <w:rPr>
          <w:rFonts w:asciiTheme="majorHAnsi" w:hAnsiTheme="majorHAnsi" w:cs="Arial"/>
          <w:i/>
          <w:noProof/>
        </w:rPr>
      </w:pPr>
      <w:r>
        <w:rPr>
          <w:rFonts w:asciiTheme="majorHAnsi" w:hAnsiTheme="majorHAnsi" w:cs="Arial"/>
          <w:i/>
          <w:noProof/>
        </w:rPr>
        <w:t>Avertissement</w:t>
      </w:r>
      <w:r w:rsidR="00D729E7">
        <w:rPr>
          <w:rFonts w:asciiTheme="majorHAnsi" w:hAnsiTheme="majorHAnsi" w:cs="Arial"/>
          <w:i/>
          <w:noProof/>
        </w:rPr>
        <w:t>s</w:t>
      </w:r>
      <w:r>
        <w:rPr>
          <w:rFonts w:asciiTheme="majorHAnsi" w:hAnsiTheme="majorHAnsi" w:cs="Arial"/>
          <w:i/>
          <w:noProof/>
        </w:rPr>
        <w:t xml:space="preserve"> : </w:t>
      </w:r>
    </w:p>
    <w:p w14:paraId="0E0CA128" w14:textId="77777777" w:rsidR="00D729E7" w:rsidRDefault="00D729E7" w:rsidP="005E6A7E">
      <w:pPr>
        <w:pStyle w:val="Normal2"/>
        <w:tabs>
          <w:tab w:val="left" w:pos="-4962"/>
        </w:tabs>
        <w:ind w:left="0" w:firstLine="0"/>
        <w:rPr>
          <w:rFonts w:asciiTheme="majorHAnsi" w:hAnsiTheme="majorHAnsi" w:cs="Arial"/>
          <w:i/>
          <w:noProof/>
        </w:rPr>
      </w:pPr>
      <w:r>
        <w:rPr>
          <w:rFonts w:asciiTheme="majorHAnsi" w:hAnsiTheme="majorHAnsi" w:cs="Arial"/>
          <w:i/>
          <w:noProof/>
        </w:rPr>
        <w:t>- les noms de fichier déposés électroniquement doivent contenir moins de 20 caractères, non accentués,</w:t>
      </w:r>
      <w:r w:rsidRPr="00D729E7">
        <w:rPr>
          <w:rFonts w:asciiTheme="majorHAnsi" w:hAnsiTheme="majorHAnsi" w:cs="Arial"/>
          <w:i/>
          <w:noProof/>
        </w:rPr>
        <w:t xml:space="preserve"> </w:t>
      </w:r>
      <w:r>
        <w:rPr>
          <w:rFonts w:asciiTheme="majorHAnsi" w:hAnsiTheme="majorHAnsi" w:cs="Arial"/>
          <w:i/>
          <w:noProof/>
        </w:rPr>
        <w:t xml:space="preserve">sans espace, </w:t>
      </w:r>
      <w:r w:rsidR="00E87FAC">
        <w:rPr>
          <w:rFonts w:asciiTheme="majorHAnsi" w:hAnsiTheme="majorHAnsi" w:cs="Arial"/>
          <w:i/>
          <w:noProof/>
        </w:rPr>
        <w:t>sans underscore (ou tiret 8) ni caractère spécial ;</w:t>
      </w:r>
    </w:p>
    <w:p w14:paraId="158F3D9F" w14:textId="77777777" w:rsidR="005E6A7E" w:rsidRDefault="00D729E7" w:rsidP="005E6A7E">
      <w:pPr>
        <w:pStyle w:val="Normal2"/>
        <w:tabs>
          <w:tab w:val="left" w:pos="-4962"/>
        </w:tabs>
        <w:ind w:left="0" w:firstLine="0"/>
        <w:rPr>
          <w:rFonts w:asciiTheme="majorHAnsi" w:hAnsiTheme="majorHAnsi" w:cs="Arial"/>
          <w:i/>
          <w:noProof/>
        </w:rPr>
      </w:pPr>
      <w:r>
        <w:rPr>
          <w:rFonts w:asciiTheme="majorHAnsi" w:hAnsiTheme="majorHAnsi" w:cs="Arial"/>
          <w:i/>
          <w:noProof/>
        </w:rPr>
        <w:t xml:space="preserve">- </w:t>
      </w:r>
      <w:r w:rsidR="005E6A7E">
        <w:rPr>
          <w:rFonts w:asciiTheme="majorHAnsi" w:hAnsiTheme="majorHAnsi" w:cs="Arial"/>
          <w:i/>
          <w:noProof/>
        </w:rPr>
        <w:t>l’adresse électronique indiquée par le candidat dans le document marché ou dans l’acte d’engagement, sera celle utilisée pour tous les échanges. Le candidat devra donc veiller à indiquer une adresse électronique consultée régulièrement.</w:t>
      </w:r>
    </w:p>
    <w:p w14:paraId="333BB82E" w14:textId="77777777" w:rsidR="005E6A7E" w:rsidRDefault="005E6A7E" w:rsidP="008A749A">
      <w:pPr>
        <w:pStyle w:val="Normal2"/>
        <w:tabs>
          <w:tab w:val="clear" w:pos="567"/>
          <w:tab w:val="clear" w:pos="851"/>
          <w:tab w:val="clear" w:pos="1134"/>
          <w:tab w:val="left" w:pos="-4962"/>
        </w:tabs>
        <w:ind w:firstLine="0"/>
        <w:rPr>
          <w:rFonts w:asciiTheme="majorHAnsi" w:hAnsiTheme="majorHAnsi"/>
          <w:color w:val="000000"/>
        </w:rPr>
      </w:pPr>
    </w:p>
    <w:p w14:paraId="15159820" w14:textId="77777777" w:rsidR="00FC0757" w:rsidRPr="00720F7A" w:rsidRDefault="00FC0757" w:rsidP="00FC0757">
      <w:pPr>
        <w:pBdr>
          <w:top w:val="single" w:sz="4" w:space="1" w:color="auto"/>
          <w:left w:val="single" w:sz="4" w:space="4" w:color="auto"/>
          <w:bottom w:val="single" w:sz="4" w:space="1" w:color="auto"/>
          <w:right w:val="single" w:sz="4" w:space="4" w:color="auto"/>
        </w:pBdr>
        <w:spacing w:line="237" w:lineRule="auto"/>
        <w:ind w:right="20"/>
        <w:jc w:val="both"/>
        <w:rPr>
          <w:rFonts w:asciiTheme="majorHAnsi" w:hAnsiTheme="majorHAnsi"/>
          <w:b/>
          <w:sz w:val="22"/>
        </w:rPr>
      </w:pPr>
      <w:r w:rsidRPr="00720F7A">
        <w:rPr>
          <w:rFonts w:asciiTheme="majorHAnsi" w:hAnsiTheme="majorHAnsi"/>
          <w:b/>
          <w:sz w:val="22"/>
        </w:rPr>
        <w:t>Nota :</w:t>
      </w:r>
    </w:p>
    <w:p w14:paraId="7879CE2D" w14:textId="77777777" w:rsidR="00FF5179" w:rsidRDefault="00FC0757" w:rsidP="00CD72B4">
      <w:pPr>
        <w:pBdr>
          <w:top w:val="single" w:sz="4" w:space="1" w:color="auto"/>
          <w:left w:val="single" w:sz="4" w:space="4" w:color="auto"/>
          <w:bottom w:val="single" w:sz="4" w:space="1" w:color="auto"/>
          <w:right w:val="single" w:sz="4" w:space="4" w:color="auto"/>
        </w:pBdr>
        <w:spacing w:line="237" w:lineRule="auto"/>
        <w:ind w:right="20"/>
        <w:jc w:val="both"/>
        <w:rPr>
          <w:rFonts w:asciiTheme="majorHAnsi" w:hAnsiTheme="majorHAnsi" w:cs="Arial"/>
          <w:sz w:val="22"/>
          <w:szCs w:val="22"/>
        </w:rPr>
      </w:pPr>
      <w:r w:rsidRPr="00720F7A">
        <w:rPr>
          <w:rFonts w:asciiTheme="majorHAnsi" w:hAnsiTheme="majorHAnsi"/>
          <w:b/>
          <w:sz w:val="22"/>
        </w:rPr>
        <w:t>La signature</w:t>
      </w:r>
      <w:r w:rsidR="005105A2">
        <w:rPr>
          <w:rFonts w:asciiTheme="majorHAnsi" w:hAnsiTheme="majorHAnsi"/>
          <w:b/>
          <w:sz w:val="22"/>
        </w:rPr>
        <w:t xml:space="preserve"> de l’offre</w:t>
      </w:r>
      <w:r w:rsidRPr="00720F7A">
        <w:rPr>
          <w:rFonts w:asciiTheme="majorHAnsi" w:hAnsiTheme="majorHAnsi"/>
          <w:b/>
          <w:sz w:val="22"/>
        </w:rPr>
        <w:t xml:space="preserve"> </w:t>
      </w:r>
      <w:r w:rsidR="00FF5179">
        <w:rPr>
          <w:rFonts w:asciiTheme="majorHAnsi" w:hAnsiTheme="majorHAnsi"/>
          <w:b/>
          <w:sz w:val="22"/>
        </w:rPr>
        <w:t>électronique</w:t>
      </w:r>
      <w:r w:rsidRPr="00720F7A">
        <w:rPr>
          <w:rFonts w:asciiTheme="majorHAnsi" w:hAnsiTheme="majorHAnsi"/>
          <w:b/>
          <w:sz w:val="22"/>
        </w:rPr>
        <w:t xml:space="preserve"> est possible mais pas obligatoire. Seul l’attributaire </w:t>
      </w:r>
      <w:r w:rsidR="00720F7A" w:rsidRPr="00720F7A">
        <w:rPr>
          <w:rFonts w:asciiTheme="majorHAnsi" w:hAnsiTheme="majorHAnsi"/>
          <w:b/>
          <w:sz w:val="22"/>
        </w:rPr>
        <w:t>sera</w:t>
      </w:r>
      <w:r w:rsidRPr="00720F7A">
        <w:rPr>
          <w:rFonts w:asciiTheme="majorHAnsi" w:hAnsiTheme="majorHAnsi"/>
          <w:b/>
          <w:sz w:val="22"/>
        </w:rPr>
        <w:t xml:space="preserve"> tenu de signer son offre.</w:t>
      </w:r>
      <w:r w:rsidR="000F18B2" w:rsidRPr="000F18B2">
        <w:rPr>
          <w:rFonts w:asciiTheme="majorHAnsi" w:hAnsiTheme="majorHAnsi" w:cs="Arial"/>
          <w:sz w:val="22"/>
          <w:szCs w:val="22"/>
        </w:rPr>
        <w:t xml:space="preserve"> </w:t>
      </w:r>
    </w:p>
    <w:p w14:paraId="73E78A48" w14:textId="77777777" w:rsidR="00FC0757" w:rsidRPr="00CD72B4" w:rsidRDefault="000F18B2" w:rsidP="00CD72B4">
      <w:pPr>
        <w:pBdr>
          <w:top w:val="single" w:sz="4" w:space="1" w:color="auto"/>
          <w:left w:val="single" w:sz="4" w:space="4" w:color="auto"/>
          <w:bottom w:val="single" w:sz="4" w:space="1" w:color="auto"/>
          <w:right w:val="single" w:sz="4" w:space="4" w:color="auto"/>
        </w:pBdr>
        <w:spacing w:line="237" w:lineRule="auto"/>
        <w:ind w:right="20"/>
        <w:jc w:val="both"/>
        <w:rPr>
          <w:rFonts w:asciiTheme="majorHAnsi" w:hAnsiTheme="majorHAnsi"/>
          <w:sz w:val="22"/>
        </w:rPr>
      </w:pPr>
      <w:r w:rsidRPr="000F18B2">
        <w:rPr>
          <w:rFonts w:asciiTheme="majorHAnsi" w:hAnsiTheme="majorHAnsi"/>
          <w:b/>
          <w:sz w:val="22"/>
        </w:rPr>
        <w:t xml:space="preserve">Dans ce cas, il aura recours à un certificat de signature </w:t>
      </w:r>
      <w:r w:rsidR="00CD72B4">
        <w:rPr>
          <w:rFonts w:asciiTheme="majorHAnsi" w:hAnsiTheme="majorHAnsi"/>
          <w:b/>
          <w:sz w:val="22"/>
        </w:rPr>
        <w:t>conforme</w:t>
      </w:r>
      <w:r w:rsidR="00CD72B4" w:rsidRPr="00CD72B4">
        <w:rPr>
          <w:rFonts w:asciiTheme="majorHAnsi" w:hAnsiTheme="majorHAnsi"/>
          <w:b/>
          <w:sz w:val="22"/>
        </w:rPr>
        <w:t xml:space="preserve"> à la norme </w:t>
      </w:r>
      <w:r w:rsidR="00CD72B4" w:rsidRPr="00CD72B4">
        <w:rPr>
          <w:rFonts w:asciiTheme="majorHAnsi" w:hAnsiTheme="majorHAnsi"/>
          <w:b/>
          <w:bCs/>
          <w:sz w:val="22"/>
        </w:rPr>
        <w:t xml:space="preserve">eIDAS </w:t>
      </w:r>
      <w:r w:rsidR="00CD72B4" w:rsidRPr="00CD72B4">
        <w:rPr>
          <w:rFonts w:asciiTheme="majorHAnsi" w:hAnsiTheme="majorHAnsi"/>
          <w:b/>
          <w:sz w:val="22"/>
        </w:rPr>
        <w:t xml:space="preserve">de niveau « </w:t>
      </w:r>
      <w:r w:rsidR="00CD72B4" w:rsidRPr="00CD72B4">
        <w:rPr>
          <w:rFonts w:asciiTheme="majorHAnsi" w:hAnsiTheme="majorHAnsi"/>
          <w:b/>
          <w:bCs/>
          <w:sz w:val="22"/>
        </w:rPr>
        <w:t xml:space="preserve">Qualifié </w:t>
      </w:r>
      <w:r w:rsidR="00CD72B4" w:rsidRPr="00CD72B4">
        <w:rPr>
          <w:rFonts w:asciiTheme="majorHAnsi" w:hAnsiTheme="majorHAnsi"/>
          <w:b/>
          <w:sz w:val="22"/>
        </w:rPr>
        <w:t xml:space="preserve">». </w:t>
      </w:r>
      <w:r w:rsidR="00CD72B4" w:rsidRPr="00CD72B4">
        <w:rPr>
          <w:rFonts w:asciiTheme="majorHAnsi" w:hAnsiTheme="majorHAnsi"/>
          <w:sz w:val="22"/>
        </w:rPr>
        <w:t>(Les certificats RGS** émis jusqu’au 01/10/2018 seront encore acceptés jusqu’à leur expiration.)</w:t>
      </w:r>
    </w:p>
    <w:p w14:paraId="14B0E8C4" w14:textId="77777777" w:rsidR="00FC0757" w:rsidRPr="00720F7A" w:rsidRDefault="00FC0757" w:rsidP="00FC0757">
      <w:pPr>
        <w:pBdr>
          <w:top w:val="single" w:sz="4" w:space="1" w:color="auto"/>
          <w:left w:val="single" w:sz="4" w:space="4" w:color="auto"/>
          <w:bottom w:val="single" w:sz="4" w:space="1" w:color="auto"/>
          <w:right w:val="single" w:sz="4" w:space="4" w:color="auto"/>
        </w:pBdr>
        <w:spacing w:line="237" w:lineRule="auto"/>
        <w:ind w:right="20"/>
        <w:jc w:val="both"/>
        <w:rPr>
          <w:rFonts w:asciiTheme="majorHAnsi" w:hAnsiTheme="majorHAnsi"/>
          <w:b/>
          <w:sz w:val="22"/>
        </w:rPr>
      </w:pPr>
      <w:r w:rsidRPr="00720F7A">
        <w:rPr>
          <w:rFonts w:asciiTheme="majorHAnsi" w:hAnsiTheme="majorHAnsi"/>
          <w:b/>
          <w:sz w:val="22"/>
        </w:rPr>
        <w:t>Néanmoins, afin d’éviter tout retard dans la notification, ainsi que toute démarche supplémentaire, les candidats sont invités à signer leur offre avant de la déposer.</w:t>
      </w:r>
    </w:p>
    <w:p w14:paraId="61DE5D60" w14:textId="77777777" w:rsidR="00FC0757" w:rsidRPr="00FC0757" w:rsidRDefault="00720F7A" w:rsidP="00FC0757">
      <w:pPr>
        <w:pBdr>
          <w:top w:val="single" w:sz="4" w:space="1" w:color="auto"/>
          <w:left w:val="single" w:sz="4" w:space="4" w:color="auto"/>
          <w:bottom w:val="single" w:sz="4" w:space="1" w:color="auto"/>
          <w:right w:val="single" w:sz="4" w:space="4" w:color="auto"/>
        </w:pBdr>
        <w:spacing w:line="237" w:lineRule="auto"/>
        <w:ind w:right="20"/>
        <w:jc w:val="both"/>
        <w:rPr>
          <w:rFonts w:asciiTheme="majorHAnsi" w:hAnsiTheme="majorHAnsi"/>
          <w:sz w:val="22"/>
        </w:rPr>
      </w:pPr>
      <w:r w:rsidRPr="00720F7A">
        <w:rPr>
          <w:rFonts w:asciiTheme="majorHAnsi" w:hAnsiTheme="majorHAnsi"/>
          <w:b/>
          <w:sz w:val="22"/>
        </w:rPr>
        <w:t>À</w:t>
      </w:r>
      <w:r w:rsidR="00FC0757" w:rsidRPr="00720F7A">
        <w:rPr>
          <w:rFonts w:asciiTheme="majorHAnsi" w:hAnsiTheme="majorHAnsi"/>
          <w:b/>
          <w:sz w:val="22"/>
        </w:rPr>
        <w:t xml:space="preserve"> défaut, ils sont informés que le seul dépôt de l’offre vaut engagement de leur part.</w:t>
      </w:r>
    </w:p>
    <w:p w14:paraId="2AB1123B" w14:textId="77777777" w:rsidR="008E0CCC" w:rsidRDefault="008E0CCC" w:rsidP="008A749A">
      <w:pPr>
        <w:pStyle w:val="Normal2"/>
        <w:tabs>
          <w:tab w:val="clear" w:pos="567"/>
          <w:tab w:val="clear" w:pos="851"/>
          <w:tab w:val="clear" w:pos="1134"/>
          <w:tab w:val="left" w:pos="-4962"/>
        </w:tabs>
        <w:ind w:firstLine="0"/>
        <w:rPr>
          <w:rFonts w:asciiTheme="majorHAnsi" w:hAnsiTheme="majorHAnsi"/>
          <w:color w:val="000000"/>
        </w:rPr>
      </w:pPr>
    </w:p>
    <w:p w14:paraId="6615198E" w14:textId="77777777" w:rsidR="008E3720" w:rsidRPr="004F7281" w:rsidRDefault="008E3720" w:rsidP="008A749A">
      <w:pPr>
        <w:pStyle w:val="Normal2"/>
        <w:tabs>
          <w:tab w:val="clear" w:pos="567"/>
          <w:tab w:val="clear" w:pos="851"/>
          <w:tab w:val="clear" w:pos="1134"/>
          <w:tab w:val="left" w:pos="-4962"/>
        </w:tabs>
        <w:ind w:firstLine="0"/>
        <w:rPr>
          <w:rFonts w:asciiTheme="majorHAnsi" w:hAnsiTheme="majorHAnsi"/>
          <w:color w:val="000000"/>
        </w:rPr>
      </w:pPr>
    </w:p>
    <w:p w14:paraId="5282384C" w14:textId="77777777" w:rsidR="008A749A" w:rsidRPr="004F7281" w:rsidRDefault="008A749A" w:rsidP="008A749A">
      <w:pPr>
        <w:pStyle w:val="RedTxt"/>
        <w:jc w:val="both"/>
        <w:rPr>
          <w:rFonts w:asciiTheme="majorHAnsi" w:hAnsiTheme="majorHAnsi"/>
          <w:color w:val="000000"/>
          <w:sz w:val="22"/>
          <w:szCs w:val="22"/>
        </w:rPr>
      </w:pPr>
      <w:r w:rsidRPr="004F7281">
        <w:rPr>
          <w:rFonts w:asciiTheme="majorHAnsi" w:hAnsiTheme="majorHAnsi"/>
          <w:color w:val="000000"/>
          <w:sz w:val="22"/>
          <w:szCs w:val="22"/>
          <w:u w:val="single"/>
        </w:rPr>
        <w:t>6.3 En cas de transmission d’une copie de sauvegarde</w:t>
      </w:r>
    </w:p>
    <w:p w14:paraId="68B6A209" w14:textId="77777777" w:rsidR="008A749A" w:rsidRPr="004F7281" w:rsidRDefault="008A749A" w:rsidP="008A749A">
      <w:pPr>
        <w:pStyle w:val="RedTxt"/>
        <w:jc w:val="both"/>
        <w:rPr>
          <w:rFonts w:asciiTheme="majorHAnsi" w:hAnsiTheme="majorHAnsi"/>
          <w:color w:val="000000"/>
          <w:sz w:val="22"/>
          <w:szCs w:val="22"/>
        </w:rPr>
      </w:pPr>
    </w:p>
    <w:p w14:paraId="417318B9" w14:textId="77777777" w:rsidR="004F7281" w:rsidRDefault="000F18B2" w:rsidP="004F7281">
      <w:pPr>
        <w:pStyle w:val="RedTxt"/>
        <w:jc w:val="both"/>
        <w:rPr>
          <w:rFonts w:asciiTheme="majorHAnsi" w:hAnsiTheme="majorHAnsi"/>
          <w:color w:val="000000"/>
          <w:sz w:val="22"/>
        </w:rPr>
      </w:pPr>
      <w:r>
        <w:rPr>
          <w:rFonts w:asciiTheme="majorHAnsi" w:hAnsiTheme="majorHAnsi"/>
          <w:bCs/>
          <w:color w:val="000000"/>
          <w:sz w:val="22"/>
          <w:szCs w:val="22"/>
        </w:rPr>
        <w:t>L</w:t>
      </w:r>
      <w:r w:rsidR="008A749A" w:rsidRPr="004F7281">
        <w:rPr>
          <w:rFonts w:asciiTheme="majorHAnsi" w:hAnsiTheme="majorHAnsi"/>
          <w:bCs/>
          <w:color w:val="000000"/>
          <w:sz w:val="22"/>
          <w:szCs w:val="22"/>
        </w:rPr>
        <w:t xml:space="preserve">e candidat peut doubler </w:t>
      </w:r>
      <w:r>
        <w:rPr>
          <w:rFonts w:asciiTheme="majorHAnsi" w:hAnsiTheme="majorHAnsi"/>
          <w:bCs/>
          <w:color w:val="000000"/>
          <w:sz w:val="22"/>
          <w:szCs w:val="22"/>
        </w:rPr>
        <w:t>l’</w:t>
      </w:r>
      <w:r w:rsidR="008A749A" w:rsidRPr="004F7281">
        <w:rPr>
          <w:rFonts w:asciiTheme="majorHAnsi" w:hAnsiTheme="majorHAnsi"/>
          <w:bCs/>
          <w:color w:val="000000"/>
          <w:sz w:val="22"/>
          <w:szCs w:val="22"/>
        </w:rPr>
        <w:t>envoi</w:t>
      </w:r>
      <w:r>
        <w:rPr>
          <w:rFonts w:asciiTheme="majorHAnsi" w:hAnsiTheme="majorHAnsi"/>
          <w:bCs/>
          <w:color w:val="000000"/>
          <w:sz w:val="22"/>
          <w:szCs w:val="22"/>
        </w:rPr>
        <w:t xml:space="preserve"> par voie dématérialisée</w:t>
      </w:r>
      <w:r w:rsidR="008A749A" w:rsidRPr="004F7281">
        <w:rPr>
          <w:rFonts w:asciiTheme="majorHAnsi" w:hAnsiTheme="majorHAnsi"/>
          <w:bCs/>
          <w:color w:val="000000"/>
          <w:sz w:val="22"/>
          <w:szCs w:val="22"/>
        </w:rPr>
        <w:t xml:space="preserve"> par une copie de sauvegarde dans les conditions </w:t>
      </w:r>
      <w:r w:rsidR="008A749A" w:rsidRPr="004F7281">
        <w:rPr>
          <w:rFonts w:asciiTheme="majorHAnsi" w:hAnsiTheme="majorHAnsi"/>
          <w:bCs/>
          <w:sz w:val="22"/>
          <w:szCs w:val="22"/>
        </w:rPr>
        <w:t xml:space="preserve">précisées </w:t>
      </w:r>
      <w:r w:rsidR="008A749A" w:rsidRPr="004F7281">
        <w:rPr>
          <w:rFonts w:asciiTheme="majorHAnsi" w:hAnsiTheme="majorHAnsi"/>
          <w:color w:val="000000"/>
          <w:sz w:val="22"/>
          <w:szCs w:val="22"/>
        </w:rPr>
        <w:t xml:space="preserve">dans les conditions générales d’utilisation de la plate-forme disponible sous : </w:t>
      </w:r>
      <w:hyperlink r:id="rId26" w:history="1">
        <w:r w:rsidR="008A749A" w:rsidRPr="004F7281">
          <w:rPr>
            <w:rStyle w:val="Lienhypertexte"/>
            <w:rFonts w:asciiTheme="majorHAnsi" w:hAnsiTheme="majorHAnsi"/>
            <w:sz w:val="22"/>
          </w:rPr>
          <w:t>http://www.marches-publics.info/kiosque/conditions-generales.pdf</w:t>
        </w:r>
      </w:hyperlink>
      <w:bookmarkStart w:id="56" w:name="_Toc54410669"/>
    </w:p>
    <w:p w14:paraId="778848CC" w14:textId="77777777" w:rsidR="00354EFC" w:rsidRDefault="00354EFC" w:rsidP="004F7281">
      <w:pPr>
        <w:pStyle w:val="RedTxt"/>
        <w:jc w:val="both"/>
        <w:rPr>
          <w:rFonts w:asciiTheme="majorHAnsi" w:hAnsiTheme="majorHAnsi"/>
          <w:color w:val="0070C0"/>
          <w:sz w:val="22"/>
          <w:szCs w:val="22"/>
        </w:rPr>
      </w:pPr>
    </w:p>
    <w:p w14:paraId="425DA0E9" w14:textId="77777777" w:rsidR="004431AD" w:rsidRPr="003E2F7B" w:rsidRDefault="004431AD" w:rsidP="004431AD">
      <w:pPr>
        <w:keepLines/>
        <w:tabs>
          <w:tab w:val="left" w:pos="284"/>
          <w:tab w:val="left" w:pos="567"/>
          <w:tab w:val="left" w:pos="851"/>
        </w:tabs>
        <w:jc w:val="both"/>
        <w:rPr>
          <w:rFonts w:asciiTheme="majorHAnsi" w:hAnsiTheme="majorHAnsi" w:cs="Arial"/>
          <w:noProof/>
          <w:sz w:val="22"/>
          <w:szCs w:val="22"/>
        </w:rPr>
      </w:pPr>
      <w:r>
        <w:rPr>
          <w:rFonts w:asciiTheme="majorHAnsi" w:hAnsiTheme="majorHAnsi" w:cs="Arial"/>
          <w:noProof/>
          <w:sz w:val="22"/>
          <w:szCs w:val="22"/>
        </w:rPr>
        <w:t>La copie de sauvegarde</w:t>
      </w:r>
      <w:r w:rsidRPr="003E2F7B">
        <w:rPr>
          <w:rFonts w:asciiTheme="majorHAnsi" w:hAnsiTheme="majorHAnsi" w:cs="Arial"/>
          <w:noProof/>
          <w:sz w:val="22"/>
          <w:szCs w:val="22"/>
        </w:rPr>
        <w:t xml:space="preserve"> d</w:t>
      </w:r>
      <w:r>
        <w:rPr>
          <w:rFonts w:asciiTheme="majorHAnsi" w:hAnsiTheme="majorHAnsi" w:cs="Arial"/>
          <w:noProof/>
          <w:sz w:val="22"/>
          <w:szCs w:val="22"/>
        </w:rPr>
        <w:t xml:space="preserve">oit </w:t>
      </w:r>
      <w:r w:rsidRPr="003E2F7B">
        <w:rPr>
          <w:rFonts w:asciiTheme="majorHAnsi" w:hAnsiTheme="majorHAnsi" w:cs="Arial"/>
          <w:noProof/>
          <w:sz w:val="22"/>
          <w:szCs w:val="22"/>
        </w:rPr>
        <w:t>être remis</w:t>
      </w:r>
      <w:r w:rsidR="00926D2F">
        <w:rPr>
          <w:rFonts w:asciiTheme="majorHAnsi" w:hAnsiTheme="majorHAnsi" w:cs="Arial"/>
          <w:noProof/>
          <w:sz w:val="22"/>
          <w:szCs w:val="22"/>
        </w:rPr>
        <w:t xml:space="preserve">e contre récépissé ou, si </w:t>
      </w:r>
      <w:r>
        <w:rPr>
          <w:rFonts w:asciiTheme="majorHAnsi" w:hAnsiTheme="majorHAnsi" w:cs="Arial"/>
          <w:noProof/>
          <w:sz w:val="22"/>
          <w:szCs w:val="22"/>
        </w:rPr>
        <w:t>elle</w:t>
      </w:r>
      <w:r w:rsidRPr="003E2F7B">
        <w:rPr>
          <w:rFonts w:asciiTheme="majorHAnsi" w:hAnsiTheme="majorHAnsi" w:cs="Arial"/>
          <w:noProof/>
          <w:sz w:val="22"/>
          <w:szCs w:val="22"/>
        </w:rPr>
        <w:t xml:space="preserve"> est envoyé</w:t>
      </w:r>
      <w:r>
        <w:rPr>
          <w:rFonts w:asciiTheme="majorHAnsi" w:hAnsiTheme="majorHAnsi" w:cs="Arial"/>
          <w:noProof/>
          <w:sz w:val="22"/>
          <w:szCs w:val="22"/>
        </w:rPr>
        <w:t>e</w:t>
      </w:r>
      <w:r w:rsidRPr="003E2F7B">
        <w:rPr>
          <w:rFonts w:asciiTheme="majorHAnsi" w:hAnsiTheme="majorHAnsi" w:cs="Arial"/>
          <w:noProof/>
          <w:sz w:val="22"/>
          <w:szCs w:val="22"/>
        </w:rPr>
        <w:t xml:space="preserve"> par voie postale, par pli recommandé avec avis de réception, et parvenir à destination avant la date et l’heure limites de réception des offres indiquées sur la page de garde du présent document, à l’adresse suivante :</w:t>
      </w:r>
    </w:p>
    <w:p w14:paraId="1CF2EC94" w14:textId="77777777" w:rsidR="004431AD" w:rsidRDefault="004431AD" w:rsidP="004431AD">
      <w:pPr>
        <w:keepLines/>
        <w:tabs>
          <w:tab w:val="left" w:pos="284"/>
          <w:tab w:val="left" w:pos="567"/>
          <w:tab w:val="left" w:pos="851"/>
        </w:tabs>
        <w:jc w:val="both"/>
        <w:rPr>
          <w:rFonts w:asciiTheme="majorHAnsi" w:hAnsiTheme="majorHAnsi" w:cs="Arial"/>
          <w:noProof/>
          <w:sz w:val="22"/>
          <w:szCs w:val="22"/>
        </w:rPr>
      </w:pPr>
    </w:p>
    <w:tbl>
      <w:tblPr>
        <w:tblStyle w:val="Grilledutableau"/>
        <w:tblW w:w="0" w:type="auto"/>
        <w:tblLook w:val="04A0" w:firstRow="1" w:lastRow="0" w:firstColumn="1" w:lastColumn="0" w:noHBand="0" w:noVBand="1"/>
      </w:tblPr>
      <w:tblGrid>
        <w:gridCol w:w="4811"/>
        <w:gridCol w:w="4811"/>
      </w:tblGrid>
      <w:tr w:rsidR="004431AD" w:rsidRPr="003E2F7B" w14:paraId="1D2D548F" w14:textId="77777777" w:rsidTr="003326F8">
        <w:tc>
          <w:tcPr>
            <w:tcW w:w="4889" w:type="dxa"/>
          </w:tcPr>
          <w:p w14:paraId="2E6AACC1" w14:textId="77777777" w:rsidR="004431AD" w:rsidRPr="003E2F7B" w:rsidRDefault="004431AD" w:rsidP="003326F8">
            <w:pPr>
              <w:keepLines/>
              <w:tabs>
                <w:tab w:val="left" w:pos="-4111"/>
              </w:tabs>
              <w:ind w:left="284"/>
              <w:jc w:val="center"/>
              <w:rPr>
                <w:rFonts w:asciiTheme="majorHAnsi" w:hAnsiTheme="majorHAnsi" w:cs="Arial"/>
                <w:i/>
                <w:sz w:val="22"/>
                <w:szCs w:val="22"/>
                <w:u w:val="single"/>
              </w:rPr>
            </w:pPr>
            <w:r w:rsidRPr="003E2F7B">
              <w:rPr>
                <w:rFonts w:asciiTheme="majorHAnsi" w:hAnsiTheme="majorHAnsi" w:cs="Arial"/>
                <w:i/>
                <w:sz w:val="22"/>
                <w:szCs w:val="22"/>
                <w:u w:val="single"/>
              </w:rPr>
              <w:t>Envoi postal</w:t>
            </w:r>
          </w:p>
          <w:p w14:paraId="4D722A6D" w14:textId="77777777" w:rsidR="004431AD" w:rsidRPr="003E2F7B" w:rsidRDefault="004431AD" w:rsidP="003326F8">
            <w:pPr>
              <w:keepLines/>
              <w:tabs>
                <w:tab w:val="left" w:pos="-4111"/>
              </w:tabs>
              <w:ind w:left="284"/>
              <w:rPr>
                <w:rFonts w:asciiTheme="majorHAnsi" w:hAnsiTheme="majorHAnsi" w:cs="Arial"/>
                <w:sz w:val="10"/>
                <w:szCs w:val="22"/>
                <w:u w:val="single"/>
              </w:rPr>
            </w:pPr>
          </w:p>
          <w:p w14:paraId="2FD267EC" w14:textId="77777777" w:rsidR="004431AD" w:rsidRPr="003E2F7B" w:rsidRDefault="004431AD" w:rsidP="003326F8">
            <w:pPr>
              <w:tabs>
                <w:tab w:val="left" w:pos="2835"/>
              </w:tabs>
              <w:ind w:left="284"/>
              <w:jc w:val="center"/>
              <w:rPr>
                <w:rFonts w:asciiTheme="majorHAnsi" w:hAnsiTheme="majorHAnsi" w:cs="Arial"/>
                <w:color w:val="000000"/>
                <w:sz w:val="22"/>
                <w:szCs w:val="22"/>
              </w:rPr>
            </w:pPr>
            <w:r w:rsidRPr="003E2F7B">
              <w:rPr>
                <w:rFonts w:asciiTheme="majorHAnsi" w:hAnsiTheme="majorHAnsi" w:cs="Arial"/>
                <w:color w:val="000000"/>
                <w:sz w:val="22"/>
                <w:szCs w:val="22"/>
              </w:rPr>
              <w:t>Département de la Loire</w:t>
            </w:r>
          </w:p>
          <w:p w14:paraId="35E997C9" w14:textId="77777777" w:rsidR="004431AD" w:rsidRPr="003E2F7B" w:rsidRDefault="004431AD" w:rsidP="003326F8">
            <w:pPr>
              <w:ind w:left="284"/>
              <w:jc w:val="center"/>
              <w:rPr>
                <w:rFonts w:asciiTheme="majorHAnsi" w:hAnsiTheme="majorHAnsi" w:cs="Arial"/>
                <w:color w:val="000000"/>
                <w:sz w:val="22"/>
                <w:szCs w:val="22"/>
              </w:rPr>
            </w:pPr>
            <w:r w:rsidRPr="003E2F7B">
              <w:rPr>
                <w:rFonts w:asciiTheme="majorHAnsi" w:hAnsiTheme="majorHAnsi" w:cs="Arial"/>
                <w:color w:val="000000"/>
                <w:sz w:val="22"/>
                <w:szCs w:val="22"/>
              </w:rPr>
              <w:t xml:space="preserve">Direction des </w:t>
            </w:r>
            <w:r>
              <w:rPr>
                <w:rFonts w:asciiTheme="majorHAnsi" w:hAnsiTheme="majorHAnsi" w:cs="Arial"/>
                <w:color w:val="000000"/>
                <w:sz w:val="22"/>
                <w:szCs w:val="22"/>
              </w:rPr>
              <w:t>A</w:t>
            </w:r>
            <w:r w:rsidRPr="003E2F7B">
              <w:rPr>
                <w:rFonts w:asciiTheme="majorHAnsi" w:hAnsiTheme="majorHAnsi" w:cs="Arial"/>
                <w:color w:val="000000"/>
                <w:sz w:val="22"/>
                <w:szCs w:val="22"/>
              </w:rPr>
              <w:t xml:space="preserve">ffaires </w:t>
            </w:r>
            <w:r>
              <w:rPr>
                <w:rFonts w:asciiTheme="majorHAnsi" w:hAnsiTheme="majorHAnsi" w:cs="Arial"/>
                <w:color w:val="000000"/>
                <w:sz w:val="22"/>
                <w:szCs w:val="22"/>
              </w:rPr>
              <w:t>J</w:t>
            </w:r>
            <w:r w:rsidRPr="003E2F7B">
              <w:rPr>
                <w:rFonts w:asciiTheme="majorHAnsi" w:hAnsiTheme="majorHAnsi" w:cs="Arial"/>
                <w:color w:val="000000"/>
                <w:sz w:val="22"/>
                <w:szCs w:val="22"/>
              </w:rPr>
              <w:t xml:space="preserve">uridiques </w:t>
            </w:r>
          </w:p>
          <w:p w14:paraId="5D70C5B2" w14:textId="77777777" w:rsidR="004431AD" w:rsidRPr="003E2F7B" w:rsidRDefault="004431AD" w:rsidP="003326F8">
            <w:pPr>
              <w:keepLines/>
              <w:tabs>
                <w:tab w:val="left" w:pos="284"/>
                <w:tab w:val="left" w:pos="567"/>
                <w:tab w:val="left" w:pos="851"/>
              </w:tabs>
              <w:ind w:left="284"/>
              <w:jc w:val="center"/>
              <w:rPr>
                <w:rFonts w:asciiTheme="majorHAnsi" w:hAnsiTheme="majorHAnsi" w:cs="Arial"/>
                <w:color w:val="000000"/>
                <w:sz w:val="22"/>
                <w:szCs w:val="22"/>
              </w:rPr>
            </w:pPr>
            <w:r>
              <w:rPr>
                <w:rFonts w:asciiTheme="majorHAnsi" w:hAnsiTheme="majorHAnsi" w:cs="Arial"/>
                <w:color w:val="000000"/>
                <w:sz w:val="22"/>
                <w:szCs w:val="22"/>
              </w:rPr>
              <w:t>et</w:t>
            </w:r>
            <w:r w:rsidRPr="003E2F7B">
              <w:rPr>
                <w:rFonts w:asciiTheme="majorHAnsi" w:hAnsiTheme="majorHAnsi" w:cs="Arial"/>
                <w:color w:val="000000"/>
                <w:sz w:val="22"/>
                <w:szCs w:val="22"/>
              </w:rPr>
              <w:t xml:space="preserve"> de la Commande Publique</w:t>
            </w:r>
          </w:p>
          <w:p w14:paraId="4A5D2909" w14:textId="77777777" w:rsidR="004431AD" w:rsidRPr="003E2F7B" w:rsidRDefault="004431AD" w:rsidP="003326F8">
            <w:pPr>
              <w:keepLines/>
              <w:tabs>
                <w:tab w:val="left" w:pos="284"/>
                <w:tab w:val="left" w:pos="567"/>
                <w:tab w:val="left" w:pos="851"/>
              </w:tabs>
              <w:ind w:left="284"/>
              <w:jc w:val="center"/>
              <w:rPr>
                <w:rFonts w:asciiTheme="majorHAnsi" w:hAnsiTheme="majorHAnsi" w:cs="Arial"/>
                <w:noProof/>
                <w:sz w:val="22"/>
                <w:szCs w:val="22"/>
              </w:rPr>
            </w:pPr>
            <w:r w:rsidRPr="003E2F7B">
              <w:rPr>
                <w:rFonts w:asciiTheme="majorHAnsi" w:hAnsiTheme="majorHAnsi" w:cs="Arial"/>
                <w:color w:val="000000"/>
                <w:sz w:val="22"/>
                <w:szCs w:val="22"/>
              </w:rPr>
              <w:t>2 rue Charles de Gaulle</w:t>
            </w:r>
          </w:p>
          <w:p w14:paraId="72FC2345" w14:textId="77777777" w:rsidR="004431AD" w:rsidRPr="003E2F7B" w:rsidRDefault="004431AD" w:rsidP="003326F8">
            <w:pPr>
              <w:keepLines/>
              <w:tabs>
                <w:tab w:val="left" w:pos="284"/>
                <w:tab w:val="left" w:pos="567"/>
                <w:tab w:val="left" w:pos="851"/>
              </w:tabs>
              <w:ind w:left="284"/>
              <w:jc w:val="center"/>
              <w:rPr>
                <w:rFonts w:asciiTheme="majorHAnsi" w:hAnsiTheme="majorHAnsi" w:cs="Arial"/>
                <w:noProof/>
                <w:sz w:val="22"/>
                <w:szCs w:val="22"/>
              </w:rPr>
            </w:pPr>
            <w:r w:rsidRPr="003E2F7B">
              <w:rPr>
                <w:rFonts w:asciiTheme="majorHAnsi" w:hAnsiTheme="majorHAnsi" w:cs="Arial"/>
                <w:noProof/>
                <w:sz w:val="22"/>
                <w:szCs w:val="22"/>
              </w:rPr>
              <w:t>42022 SAINT-ETIENNE CEDEX 1</w:t>
            </w:r>
          </w:p>
        </w:tc>
        <w:tc>
          <w:tcPr>
            <w:tcW w:w="4890" w:type="dxa"/>
          </w:tcPr>
          <w:p w14:paraId="4DE20893" w14:textId="77777777" w:rsidR="004431AD" w:rsidRPr="003E2F7B" w:rsidRDefault="004431AD" w:rsidP="003326F8">
            <w:pPr>
              <w:keepLines/>
              <w:tabs>
                <w:tab w:val="left" w:pos="-4111"/>
              </w:tabs>
              <w:ind w:left="284"/>
              <w:jc w:val="center"/>
              <w:rPr>
                <w:rFonts w:asciiTheme="majorHAnsi" w:hAnsiTheme="majorHAnsi" w:cs="Arial"/>
                <w:bCs/>
                <w:i/>
                <w:noProof/>
                <w:sz w:val="22"/>
                <w:szCs w:val="22"/>
                <w:u w:val="single"/>
              </w:rPr>
            </w:pPr>
            <w:r w:rsidRPr="003E2F7B">
              <w:rPr>
                <w:rFonts w:asciiTheme="majorHAnsi" w:hAnsiTheme="majorHAnsi" w:cs="Arial"/>
                <w:bCs/>
                <w:i/>
                <w:noProof/>
                <w:sz w:val="22"/>
                <w:szCs w:val="22"/>
                <w:u w:val="single"/>
              </w:rPr>
              <w:t>Dépôt contre récépissé</w:t>
            </w:r>
          </w:p>
          <w:p w14:paraId="736FC8A4" w14:textId="77777777" w:rsidR="004431AD" w:rsidRPr="003E2F7B" w:rsidRDefault="004431AD" w:rsidP="003326F8">
            <w:pPr>
              <w:keepLines/>
              <w:tabs>
                <w:tab w:val="left" w:pos="-4111"/>
              </w:tabs>
              <w:ind w:left="284"/>
              <w:jc w:val="center"/>
              <w:rPr>
                <w:rFonts w:asciiTheme="majorHAnsi" w:hAnsiTheme="majorHAnsi" w:cs="Arial"/>
                <w:bCs/>
                <w:noProof/>
                <w:sz w:val="10"/>
                <w:szCs w:val="22"/>
                <w:u w:val="single"/>
              </w:rPr>
            </w:pPr>
          </w:p>
          <w:p w14:paraId="2271223B" w14:textId="77777777" w:rsidR="004431AD" w:rsidRPr="003E2F7B" w:rsidRDefault="004431AD" w:rsidP="003326F8">
            <w:pPr>
              <w:tabs>
                <w:tab w:val="left" w:pos="2835"/>
              </w:tabs>
              <w:ind w:left="284"/>
              <w:jc w:val="center"/>
              <w:rPr>
                <w:rFonts w:asciiTheme="majorHAnsi" w:hAnsiTheme="majorHAnsi" w:cs="Arial"/>
                <w:color w:val="000000"/>
                <w:sz w:val="22"/>
                <w:szCs w:val="22"/>
              </w:rPr>
            </w:pPr>
            <w:r w:rsidRPr="003E2F7B">
              <w:rPr>
                <w:rFonts w:asciiTheme="majorHAnsi" w:hAnsiTheme="majorHAnsi" w:cs="Arial"/>
                <w:color w:val="000000"/>
                <w:sz w:val="22"/>
                <w:szCs w:val="22"/>
              </w:rPr>
              <w:t>Accueil du Département de la Loire</w:t>
            </w:r>
          </w:p>
          <w:p w14:paraId="693B0593" w14:textId="77777777" w:rsidR="004431AD" w:rsidRPr="003E2F7B" w:rsidRDefault="004431AD" w:rsidP="003326F8">
            <w:pPr>
              <w:keepLines/>
              <w:tabs>
                <w:tab w:val="left" w:pos="284"/>
                <w:tab w:val="left" w:pos="567"/>
                <w:tab w:val="left" w:pos="851"/>
              </w:tabs>
              <w:ind w:left="284"/>
              <w:jc w:val="center"/>
              <w:rPr>
                <w:rFonts w:asciiTheme="majorHAnsi" w:hAnsiTheme="majorHAnsi" w:cs="Arial"/>
                <w:noProof/>
                <w:sz w:val="22"/>
                <w:szCs w:val="22"/>
              </w:rPr>
            </w:pPr>
            <w:r w:rsidRPr="003E2F7B">
              <w:rPr>
                <w:rFonts w:asciiTheme="majorHAnsi" w:hAnsiTheme="majorHAnsi" w:cs="Arial"/>
                <w:color w:val="000000"/>
                <w:sz w:val="22"/>
                <w:szCs w:val="22"/>
              </w:rPr>
              <w:t>2 rue Charles de Gaulle</w:t>
            </w:r>
          </w:p>
          <w:p w14:paraId="1851D7EF" w14:textId="77777777" w:rsidR="004431AD" w:rsidRPr="003E2F7B" w:rsidRDefault="004431AD" w:rsidP="003326F8">
            <w:pPr>
              <w:keepLines/>
              <w:tabs>
                <w:tab w:val="left" w:pos="284"/>
                <w:tab w:val="left" w:pos="567"/>
                <w:tab w:val="left" w:pos="851"/>
              </w:tabs>
              <w:ind w:left="284"/>
              <w:jc w:val="center"/>
              <w:rPr>
                <w:rFonts w:asciiTheme="majorHAnsi" w:hAnsiTheme="majorHAnsi" w:cs="Arial"/>
                <w:noProof/>
                <w:sz w:val="22"/>
                <w:szCs w:val="22"/>
              </w:rPr>
            </w:pPr>
            <w:r w:rsidRPr="003E2F7B">
              <w:rPr>
                <w:rFonts w:asciiTheme="majorHAnsi" w:hAnsiTheme="majorHAnsi" w:cs="Arial"/>
                <w:noProof/>
                <w:sz w:val="22"/>
                <w:szCs w:val="22"/>
              </w:rPr>
              <w:t>42000 SAINT-ETIENNE</w:t>
            </w:r>
          </w:p>
          <w:p w14:paraId="16D5A526" w14:textId="77777777" w:rsidR="004431AD" w:rsidRPr="003E2F7B" w:rsidRDefault="00E0645E" w:rsidP="003326F8">
            <w:pPr>
              <w:keepLines/>
              <w:tabs>
                <w:tab w:val="left" w:pos="284"/>
                <w:tab w:val="left" w:pos="567"/>
                <w:tab w:val="left" w:pos="851"/>
              </w:tabs>
              <w:ind w:left="284"/>
              <w:jc w:val="center"/>
              <w:rPr>
                <w:rFonts w:asciiTheme="majorHAnsi" w:hAnsiTheme="majorHAnsi" w:cs="Arial"/>
                <w:bCs/>
                <w:i/>
                <w:noProof/>
                <w:sz w:val="22"/>
                <w:szCs w:val="22"/>
              </w:rPr>
            </w:pPr>
            <w:r w:rsidRPr="00E0645E">
              <w:rPr>
                <w:rFonts w:asciiTheme="majorHAnsi" w:hAnsiTheme="majorHAnsi" w:cs="Arial"/>
                <w:i/>
                <w:noProof/>
                <w:sz w:val="22"/>
                <w:szCs w:val="22"/>
              </w:rPr>
              <w:t>entre 9h00 e</w:t>
            </w:r>
            <w:r w:rsidR="008818A2">
              <w:rPr>
                <w:rFonts w:asciiTheme="majorHAnsi" w:hAnsiTheme="majorHAnsi" w:cs="Arial"/>
                <w:i/>
                <w:noProof/>
                <w:sz w:val="22"/>
                <w:szCs w:val="22"/>
              </w:rPr>
              <w:t>t 12h00 et entre 13h15 et 16h00</w:t>
            </w:r>
            <w:r w:rsidR="004431AD" w:rsidRPr="003E2F7B">
              <w:rPr>
                <w:rFonts w:asciiTheme="majorHAnsi" w:hAnsiTheme="majorHAnsi" w:cs="Arial"/>
                <w:i/>
                <w:noProof/>
                <w:sz w:val="22"/>
                <w:szCs w:val="22"/>
              </w:rPr>
              <w:t xml:space="preserve">, </w:t>
            </w:r>
            <w:r w:rsidR="004431AD" w:rsidRPr="003E2F7B">
              <w:rPr>
                <w:rFonts w:asciiTheme="majorHAnsi" w:hAnsiTheme="majorHAnsi" w:cs="Arial"/>
                <w:bCs/>
                <w:i/>
                <w:noProof/>
                <w:sz w:val="22"/>
                <w:szCs w:val="22"/>
              </w:rPr>
              <w:t>hors samedis, dimanches, jours fériés et journées de fermeture (ponts).</w:t>
            </w:r>
          </w:p>
        </w:tc>
      </w:tr>
      <w:bookmarkEnd w:id="56"/>
    </w:tbl>
    <w:p w14:paraId="6F11BCCD" w14:textId="77777777" w:rsidR="008A749A" w:rsidRDefault="008A749A" w:rsidP="008A749A">
      <w:pPr>
        <w:pStyle w:val="Corpsdetexte2"/>
        <w:tabs>
          <w:tab w:val="clear" w:pos="900"/>
        </w:tabs>
        <w:rPr>
          <w:rFonts w:asciiTheme="majorHAnsi" w:hAnsiTheme="majorHAnsi"/>
          <w:color w:val="auto"/>
        </w:rPr>
      </w:pPr>
    </w:p>
    <w:p w14:paraId="1684EFEC" w14:textId="77777777" w:rsidR="001543BC" w:rsidRPr="004F7281" w:rsidRDefault="001543BC" w:rsidP="008A749A">
      <w:pPr>
        <w:pStyle w:val="Corpsdetexte2"/>
        <w:tabs>
          <w:tab w:val="clear" w:pos="900"/>
        </w:tabs>
        <w:rPr>
          <w:rFonts w:asciiTheme="majorHAnsi" w:hAnsiTheme="majorHAnsi"/>
          <w:color w:val="auto"/>
        </w:rPr>
      </w:pPr>
    </w:p>
    <w:p w14:paraId="04F4F67F" w14:textId="77777777" w:rsidR="008A749A" w:rsidRPr="00897AFD" w:rsidRDefault="008A749A" w:rsidP="001543BC">
      <w:pPr>
        <w:pStyle w:val="Titre1"/>
        <w:keepNext w:val="0"/>
        <w:jc w:val="left"/>
        <w:rPr>
          <w:rFonts w:asciiTheme="majorHAnsi" w:hAnsiTheme="majorHAnsi"/>
          <w:b/>
          <w:bCs/>
          <w:sz w:val="28"/>
          <w:szCs w:val="22"/>
        </w:rPr>
      </w:pPr>
      <w:bookmarkStart w:id="57" w:name="_Toc64864852"/>
      <w:bookmarkStart w:id="58" w:name="_Toc144530564"/>
      <w:bookmarkStart w:id="59" w:name="_Toc144534866"/>
      <w:bookmarkStart w:id="60" w:name="_Toc144537832"/>
      <w:bookmarkStart w:id="61" w:name="_Toc144545930"/>
      <w:bookmarkStart w:id="62" w:name="_Toc144604452"/>
      <w:bookmarkStart w:id="63" w:name="_Toc144605477"/>
      <w:bookmarkStart w:id="64" w:name="_Toc144605623"/>
      <w:bookmarkStart w:id="65" w:name="_Toc144605854"/>
      <w:bookmarkStart w:id="66" w:name="_Toc144788960"/>
      <w:bookmarkStart w:id="67" w:name="_Toc144802173"/>
      <w:bookmarkStart w:id="68" w:name="_Toc144802261"/>
      <w:bookmarkStart w:id="69" w:name="_Toc144803503"/>
      <w:bookmarkStart w:id="70" w:name="_Toc144805117"/>
      <w:r w:rsidRPr="00897AFD">
        <w:rPr>
          <w:rFonts w:asciiTheme="majorHAnsi" w:hAnsiTheme="majorHAnsi"/>
          <w:b/>
          <w:bCs/>
          <w:sz w:val="28"/>
          <w:szCs w:val="22"/>
        </w:rPr>
        <w:t>Article 7 : Sélection des candidatures et jugement des offres</w:t>
      </w:r>
      <w:bookmarkEnd w:id="57"/>
      <w:bookmarkEnd w:id="58"/>
      <w:bookmarkEnd w:id="59"/>
      <w:bookmarkEnd w:id="60"/>
      <w:bookmarkEnd w:id="61"/>
      <w:bookmarkEnd w:id="62"/>
      <w:bookmarkEnd w:id="63"/>
      <w:bookmarkEnd w:id="64"/>
      <w:bookmarkEnd w:id="65"/>
      <w:bookmarkEnd w:id="66"/>
      <w:bookmarkEnd w:id="67"/>
      <w:bookmarkEnd w:id="68"/>
      <w:bookmarkEnd w:id="69"/>
      <w:bookmarkEnd w:id="70"/>
    </w:p>
    <w:p w14:paraId="44A11DBC" w14:textId="77777777" w:rsidR="008A749A" w:rsidRPr="001543BC" w:rsidRDefault="008A749A" w:rsidP="00264A2C"/>
    <w:p w14:paraId="73FE8697" w14:textId="77777777" w:rsidR="008A749A" w:rsidRPr="004F7281" w:rsidRDefault="008A749A" w:rsidP="008A749A">
      <w:pPr>
        <w:jc w:val="both"/>
        <w:rPr>
          <w:rFonts w:asciiTheme="majorHAnsi" w:hAnsiTheme="majorHAnsi" w:cs="Arial"/>
          <w:noProof/>
          <w:sz w:val="22"/>
          <w:szCs w:val="22"/>
          <w:u w:val="single"/>
        </w:rPr>
      </w:pPr>
      <w:r w:rsidRPr="004F7281">
        <w:rPr>
          <w:rFonts w:asciiTheme="majorHAnsi" w:hAnsiTheme="majorHAnsi" w:cs="Arial"/>
          <w:noProof/>
          <w:sz w:val="22"/>
          <w:szCs w:val="22"/>
          <w:u w:val="single"/>
        </w:rPr>
        <w:t>7.1 Sélection des candidatures</w:t>
      </w:r>
    </w:p>
    <w:p w14:paraId="067E5222" w14:textId="77777777" w:rsidR="008A749A" w:rsidRPr="008E3720" w:rsidRDefault="008A749A" w:rsidP="008A749A">
      <w:pPr>
        <w:pStyle w:val="Normal2"/>
        <w:ind w:left="0" w:firstLine="0"/>
        <w:rPr>
          <w:rFonts w:asciiTheme="majorHAnsi" w:hAnsiTheme="majorHAnsi" w:cs="Arial"/>
          <w:noProof/>
        </w:rPr>
      </w:pPr>
    </w:p>
    <w:p w14:paraId="37219ED2" w14:textId="77777777" w:rsidR="00FE7938" w:rsidRPr="00ED240A" w:rsidRDefault="008A749A" w:rsidP="00FE7938">
      <w:pPr>
        <w:pStyle w:val="RedTxt"/>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t>Avant de procéder à l’examen des candidatures</w:t>
      </w:r>
      <w:r w:rsidR="00FE7938" w:rsidRPr="004D6B77">
        <w:rPr>
          <w:rFonts w:asciiTheme="majorHAnsi" w:hAnsiTheme="majorHAnsi"/>
          <w:color w:val="000000" w:themeColor="text1"/>
          <w:sz w:val="22"/>
          <w:szCs w:val="22"/>
        </w:rPr>
        <w:t xml:space="preserve">, la personne signataire du marché peut dans </w:t>
      </w:r>
      <w:r w:rsidR="00FE7938" w:rsidRPr="00ED240A">
        <w:rPr>
          <w:rFonts w:asciiTheme="majorHAnsi" w:hAnsiTheme="majorHAnsi"/>
          <w:color w:val="000000" w:themeColor="text1"/>
          <w:sz w:val="22"/>
          <w:szCs w:val="22"/>
        </w:rPr>
        <w:t xml:space="preserve">un délai </w:t>
      </w:r>
      <w:r w:rsidR="00731CA1" w:rsidRPr="00ED240A">
        <w:rPr>
          <w:rFonts w:asciiTheme="majorHAnsi" w:hAnsiTheme="majorHAnsi"/>
          <w:color w:val="000000" w:themeColor="text1"/>
          <w:sz w:val="22"/>
          <w:szCs w:val="22"/>
        </w:rPr>
        <w:t>approprié et identique pour tous</w:t>
      </w:r>
      <w:r w:rsidR="00ED240A" w:rsidRPr="00ED240A">
        <w:rPr>
          <w:rFonts w:asciiTheme="majorHAnsi" w:hAnsiTheme="majorHAnsi"/>
          <w:color w:val="000000" w:themeColor="text1"/>
          <w:sz w:val="22"/>
          <w:szCs w:val="22"/>
        </w:rPr>
        <w:t xml:space="preserve"> </w:t>
      </w:r>
      <w:r w:rsidR="00FE7938" w:rsidRPr="00ED240A">
        <w:rPr>
          <w:rFonts w:asciiTheme="majorHAnsi" w:hAnsiTheme="majorHAnsi"/>
          <w:color w:val="000000" w:themeColor="text1"/>
          <w:sz w:val="22"/>
          <w:szCs w:val="22"/>
        </w:rPr>
        <w:t>:</w:t>
      </w:r>
    </w:p>
    <w:p w14:paraId="1FD6A82C" w14:textId="77777777" w:rsidR="00E748AA" w:rsidRPr="004D6B77" w:rsidRDefault="00E748AA" w:rsidP="00FE7938">
      <w:pPr>
        <w:pStyle w:val="RedTxt"/>
        <w:jc w:val="both"/>
        <w:rPr>
          <w:rFonts w:asciiTheme="majorHAnsi" w:hAnsiTheme="majorHAnsi"/>
          <w:color w:val="000000" w:themeColor="text1"/>
          <w:sz w:val="10"/>
          <w:szCs w:val="22"/>
        </w:rPr>
      </w:pPr>
    </w:p>
    <w:p w14:paraId="08FE5736" w14:textId="77777777" w:rsidR="00FE7938" w:rsidRPr="004D6B77" w:rsidRDefault="00FE7938" w:rsidP="00FE7938">
      <w:pPr>
        <w:pStyle w:val="RedTxt"/>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t>-</w:t>
      </w:r>
      <w:r w:rsidR="008A749A" w:rsidRPr="004D6B77">
        <w:rPr>
          <w:rFonts w:asciiTheme="majorHAnsi" w:hAnsiTheme="majorHAnsi"/>
          <w:color w:val="000000" w:themeColor="text1"/>
          <w:sz w:val="22"/>
          <w:szCs w:val="22"/>
        </w:rPr>
        <w:t xml:space="preserve"> </w:t>
      </w:r>
      <w:r w:rsidRPr="004D6B77">
        <w:rPr>
          <w:rFonts w:asciiTheme="majorHAnsi" w:hAnsiTheme="majorHAnsi"/>
          <w:color w:val="000000" w:themeColor="text1"/>
          <w:sz w:val="22"/>
          <w:szCs w:val="22"/>
        </w:rPr>
        <w:t xml:space="preserve">demander </w:t>
      </w:r>
      <w:r w:rsidR="008D17BC" w:rsidRPr="004D6B77">
        <w:rPr>
          <w:rFonts w:asciiTheme="majorHAnsi" w:hAnsiTheme="majorHAnsi"/>
          <w:color w:val="000000" w:themeColor="text1"/>
          <w:sz w:val="22"/>
          <w:szCs w:val="22"/>
        </w:rPr>
        <w:t xml:space="preserve">aux candidats </w:t>
      </w:r>
      <w:r w:rsidRPr="004D6B77">
        <w:rPr>
          <w:rFonts w:asciiTheme="majorHAnsi" w:hAnsiTheme="majorHAnsi"/>
          <w:color w:val="000000" w:themeColor="text1"/>
          <w:sz w:val="22"/>
          <w:szCs w:val="22"/>
        </w:rPr>
        <w:t xml:space="preserve">de produire ou de compléter </w:t>
      </w:r>
      <w:r w:rsidR="008A749A" w:rsidRPr="004D6B77">
        <w:rPr>
          <w:rFonts w:asciiTheme="majorHAnsi" w:hAnsiTheme="majorHAnsi"/>
          <w:color w:val="000000" w:themeColor="text1"/>
          <w:sz w:val="22"/>
          <w:szCs w:val="22"/>
        </w:rPr>
        <w:t xml:space="preserve">les pièces demandées absentes ou incomplètes, </w:t>
      </w:r>
      <w:r w:rsidR="005D5620" w:rsidRPr="004D6B77">
        <w:rPr>
          <w:rFonts w:asciiTheme="majorHAnsi" w:hAnsiTheme="majorHAnsi"/>
          <w:color w:val="000000" w:themeColor="text1"/>
          <w:sz w:val="22"/>
          <w:szCs w:val="22"/>
        </w:rPr>
        <w:t xml:space="preserve">conformément à l’article </w:t>
      </w:r>
      <w:r w:rsidR="003C438C" w:rsidRPr="004D6B77">
        <w:rPr>
          <w:rFonts w:asciiTheme="majorHAnsi" w:hAnsiTheme="majorHAnsi"/>
          <w:color w:val="000000" w:themeColor="text1"/>
          <w:sz w:val="22"/>
          <w:szCs w:val="22"/>
        </w:rPr>
        <w:t xml:space="preserve">R2144-2 du code de la commande publique. </w:t>
      </w:r>
      <w:r w:rsidR="009E3E78" w:rsidRPr="004D6B77">
        <w:rPr>
          <w:rFonts w:asciiTheme="majorHAnsi" w:hAnsiTheme="majorHAnsi"/>
          <w:color w:val="000000" w:themeColor="text1"/>
          <w:sz w:val="22"/>
          <w:szCs w:val="22"/>
        </w:rPr>
        <w:t xml:space="preserve"> </w:t>
      </w:r>
    </w:p>
    <w:p w14:paraId="20646113" w14:textId="77777777" w:rsidR="00E748AA" w:rsidRPr="004D6B77" w:rsidRDefault="00E748AA" w:rsidP="008D17BC">
      <w:pPr>
        <w:pStyle w:val="RedTxt"/>
        <w:jc w:val="both"/>
        <w:rPr>
          <w:rFonts w:asciiTheme="majorHAnsi" w:hAnsiTheme="majorHAnsi"/>
          <w:color w:val="000000" w:themeColor="text1"/>
          <w:sz w:val="10"/>
          <w:szCs w:val="22"/>
        </w:rPr>
      </w:pPr>
    </w:p>
    <w:p w14:paraId="45ECE10E" w14:textId="77777777" w:rsidR="008A749A" w:rsidRPr="004D6B77" w:rsidRDefault="00FE7938" w:rsidP="008D17BC">
      <w:pPr>
        <w:pStyle w:val="RedTxt"/>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lastRenderedPageBreak/>
        <w:t xml:space="preserve">- mettre en demeure </w:t>
      </w:r>
      <w:r w:rsidR="008D17BC" w:rsidRPr="004D6B77">
        <w:rPr>
          <w:rFonts w:asciiTheme="majorHAnsi" w:hAnsiTheme="majorHAnsi"/>
          <w:color w:val="000000" w:themeColor="text1"/>
          <w:sz w:val="22"/>
          <w:szCs w:val="22"/>
        </w:rPr>
        <w:t xml:space="preserve">les candidats </w:t>
      </w:r>
      <w:r w:rsidRPr="004D6B77">
        <w:rPr>
          <w:rFonts w:asciiTheme="majorHAnsi" w:hAnsiTheme="majorHAnsi"/>
          <w:color w:val="000000" w:themeColor="text1"/>
          <w:sz w:val="22"/>
          <w:szCs w:val="22"/>
        </w:rPr>
        <w:t xml:space="preserve">d'établir, par tout moyen, que </w:t>
      </w:r>
      <w:r w:rsidR="008D17BC" w:rsidRPr="004D6B77">
        <w:rPr>
          <w:rFonts w:asciiTheme="majorHAnsi" w:hAnsiTheme="majorHAnsi"/>
          <w:color w:val="000000" w:themeColor="text1"/>
          <w:sz w:val="22"/>
          <w:szCs w:val="22"/>
        </w:rPr>
        <w:t xml:space="preserve">leur </w:t>
      </w:r>
      <w:r w:rsidRPr="004D6B77">
        <w:rPr>
          <w:rFonts w:asciiTheme="majorHAnsi" w:hAnsiTheme="majorHAnsi"/>
          <w:color w:val="000000" w:themeColor="text1"/>
          <w:sz w:val="22"/>
          <w:szCs w:val="22"/>
        </w:rPr>
        <w:t xml:space="preserve">professionnalisme et </w:t>
      </w:r>
      <w:r w:rsidR="008D17BC" w:rsidRPr="004D6B77">
        <w:rPr>
          <w:rFonts w:asciiTheme="majorHAnsi" w:hAnsiTheme="majorHAnsi"/>
          <w:color w:val="000000" w:themeColor="text1"/>
          <w:sz w:val="22"/>
          <w:szCs w:val="22"/>
        </w:rPr>
        <w:t>leur</w:t>
      </w:r>
      <w:r w:rsidRPr="004D6B77">
        <w:rPr>
          <w:rFonts w:asciiTheme="majorHAnsi" w:hAnsiTheme="majorHAnsi"/>
          <w:color w:val="000000" w:themeColor="text1"/>
          <w:sz w:val="22"/>
          <w:szCs w:val="22"/>
        </w:rPr>
        <w:t xml:space="preserve"> fiabilité ne peuvent plus être remis en cause et que </w:t>
      </w:r>
      <w:r w:rsidR="008D17BC" w:rsidRPr="004D6B77">
        <w:rPr>
          <w:rFonts w:asciiTheme="majorHAnsi" w:hAnsiTheme="majorHAnsi"/>
          <w:color w:val="000000" w:themeColor="text1"/>
          <w:sz w:val="22"/>
          <w:szCs w:val="22"/>
        </w:rPr>
        <w:t>leur</w:t>
      </w:r>
      <w:r w:rsidRPr="004D6B77">
        <w:rPr>
          <w:rFonts w:asciiTheme="majorHAnsi" w:hAnsiTheme="majorHAnsi"/>
          <w:color w:val="000000" w:themeColor="text1"/>
          <w:sz w:val="22"/>
          <w:szCs w:val="22"/>
        </w:rPr>
        <w:t xml:space="preserve"> participation à la procédure de passation du marché public n'est pas susceptible de porter atteinte à l'égalité de traitement, si elle constate qu</w:t>
      </w:r>
      <w:r w:rsidR="008D17BC" w:rsidRPr="004D6B77">
        <w:rPr>
          <w:rFonts w:asciiTheme="majorHAnsi" w:hAnsiTheme="majorHAnsi"/>
          <w:color w:val="000000" w:themeColor="text1"/>
          <w:sz w:val="22"/>
          <w:szCs w:val="22"/>
        </w:rPr>
        <w:t>’ils</w:t>
      </w:r>
      <w:r w:rsidRPr="004D6B77">
        <w:rPr>
          <w:rFonts w:asciiTheme="majorHAnsi" w:hAnsiTheme="majorHAnsi"/>
          <w:color w:val="000000" w:themeColor="text1"/>
          <w:sz w:val="22"/>
          <w:szCs w:val="22"/>
        </w:rPr>
        <w:t xml:space="preserve"> se trouve</w:t>
      </w:r>
      <w:r w:rsidR="008D17BC" w:rsidRPr="004D6B77">
        <w:rPr>
          <w:rFonts w:asciiTheme="majorHAnsi" w:hAnsiTheme="majorHAnsi"/>
          <w:color w:val="000000" w:themeColor="text1"/>
          <w:sz w:val="22"/>
          <w:szCs w:val="22"/>
        </w:rPr>
        <w:t>nt</w:t>
      </w:r>
      <w:r w:rsidRPr="004D6B77">
        <w:rPr>
          <w:rFonts w:asciiTheme="majorHAnsi" w:hAnsiTheme="majorHAnsi"/>
          <w:color w:val="000000" w:themeColor="text1"/>
          <w:sz w:val="22"/>
          <w:szCs w:val="22"/>
        </w:rPr>
        <w:t xml:space="preserve"> potentiellement dans une situation </w:t>
      </w:r>
      <w:r w:rsidR="003C438C" w:rsidRPr="004D6B77">
        <w:rPr>
          <w:rFonts w:asciiTheme="majorHAnsi" w:hAnsiTheme="majorHAnsi"/>
          <w:color w:val="000000" w:themeColor="text1"/>
          <w:sz w:val="22"/>
          <w:szCs w:val="22"/>
        </w:rPr>
        <w:t xml:space="preserve">relevant </w:t>
      </w:r>
      <w:r w:rsidRPr="004D6B77">
        <w:rPr>
          <w:rFonts w:asciiTheme="majorHAnsi" w:hAnsiTheme="majorHAnsi"/>
          <w:color w:val="000000" w:themeColor="text1"/>
          <w:sz w:val="22"/>
          <w:szCs w:val="22"/>
        </w:rPr>
        <w:t>de</w:t>
      </w:r>
      <w:r w:rsidR="003C438C" w:rsidRPr="004D6B77">
        <w:rPr>
          <w:rFonts w:asciiTheme="majorHAnsi" w:hAnsiTheme="majorHAnsi"/>
          <w:color w:val="000000" w:themeColor="text1"/>
          <w:sz w:val="22"/>
          <w:szCs w:val="22"/>
        </w:rPr>
        <w:t xml:space="preserve">s </w:t>
      </w:r>
      <w:r w:rsidRPr="004D6B77">
        <w:rPr>
          <w:rFonts w:asciiTheme="majorHAnsi" w:hAnsiTheme="majorHAnsi"/>
          <w:color w:val="000000" w:themeColor="text1"/>
          <w:sz w:val="22"/>
          <w:szCs w:val="22"/>
        </w:rPr>
        <w:t>article</w:t>
      </w:r>
      <w:r w:rsidR="003C438C" w:rsidRPr="004D6B77">
        <w:rPr>
          <w:rFonts w:asciiTheme="majorHAnsi" w:hAnsiTheme="majorHAnsi"/>
          <w:color w:val="000000" w:themeColor="text1"/>
          <w:sz w:val="22"/>
          <w:szCs w:val="22"/>
        </w:rPr>
        <w:t>s</w:t>
      </w:r>
      <w:r w:rsidRPr="004D6B77">
        <w:rPr>
          <w:rFonts w:asciiTheme="majorHAnsi" w:hAnsiTheme="majorHAnsi"/>
          <w:color w:val="000000" w:themeColor="text1"/>
          <w:sz w:val="22"/>
          <w:szCs w:val="22"/>
        </w:rPr>
        <w:t xml:space="preserve"> </w:t>
      </w:r>
      <w:r w:rsidR="00BF34D4" w:rsidRPr="004D6B77">
        <w:rPr>
          <w:rFonts w:asciiTheme="majorHAnsi" w:hAnsiTheme="majorHAnsi"/>
          <w:color w:val="000000" w:themeColor="text1"/>
          <w:sz w:val="22"/>
          <w:szCs w:val="22"/>
        </w:rPr>
        <w:t>L2141-7</w:t>
      </w:r>
      <w:r w:rsidR="005D5620" w:rsidRPr="004D6B77">
        <w:rPr>
          <w:rFonts w:asciiTheme="majorHAnsi" w:hAnsiTheme="majorHAnsi"/>
          <w:color w:val="000000" w:themeColor="text1"/>
          <w:sz w:val="22"/>
          <w:szCs w:val="22"/>
        </w:rPr>
        <w:t xml:space="preserve"> à L2141-10</w:t>
      </w:r>
      <w:r w:rsidR="00BF34D4" w:rsidRPr="004D6B77">
        <w:rPr>
          <w:rFonts w:asciiTheme="majorHAnsi" w:hAnsiTheme="majorHAnsi"/>
          <w:color w:val="000000" w:themeColor="text1"/>
          <w:sz w:val="22"/>
          <w:szCs w:val="22"/>
        </w:rPr>
        <w:t xml:space="preserve"> </w:t>
      </w:r>
      <w:r w:rsidR="003C438C" w:rsidRPr="004D6B77">
        <w:rPr>
          <w:rFonts w:asciiTheme="majorHAnsi" w:hAnsiTheme="majorHAnsi"/>
          <w:color w:val="000000" w:themeColor="text1"/>
          <w:sz w:val="22"/>
          <w:szCs w:val="22"/>
        </w:rPr>
        <w:t>du code de la commande publique</w:t>
      </w:r>
      <w:r w:rsidRPr="004D6B77">
        <w:rPr>
          <w:rFonts w:asciiTheme="majorHAnsi" w:hAnsiTheme="majorHAnsi"/>
          <w:color w:val="000000" w:themeColor="text1"/>
          <w:sz w:val="22"/>
          <w:szCs w:val="22"/>
        </w:rPr>
        <w:t>.</w:t>
      </w:r>
    </w:p>
    <w:p w14:paraId="2B82B70B" w14:textId="77777777" w:rsidR="008A749A" w:rsidRPr="004D6B77" w:rsidRDefault="008A749A" w:rsidP="008A749A">
      <w:pPr>
        <w:jc w:val="both"/>
        <w:rPr>
          <w:rFonts w:asciiTheme="majorHAnsi" w:hAnsiTheme="majorHAnsi" w:cs="Arial"/>
          <w:color w:val="000000" w:themeColor="text1"/>
          <w:sz w:val="22"/>
          <w:szCs w:val="22"/>
        </w:rPr>
      </w:pPr>
    </w:p>
    <w:p w14:paraId="50B4FC7C" w14:textId="77777777" w:rsidR="008A749A" w:rsidRPr="004D6B77" w:rsidRDefault="008A749A" w:rsidP="008A749A">
      <w:pPr>
        <w:pStyle w:val="RedTxt"/>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t>Lors de l’examen des candidatures, et après demande de régularisation éventuelle, seront éliminées, les candidatures :</w:t>
      </w:r>
    </w:p>
    <w:p w14:paraId="4A46F292" w14:textId="77777777" w:rsidR="00E748AA" w:rsidRPr="004D6B77" w:rsidRDefault="00E748AA" w:rsidP="008A749A">
      <w:pPr>
        <w:pStyle w:val="RedTxt"/>
        <w:jc w:val="both"/>
        <w:rPr>
          <w:rFonts w:asciiTheme="majorHAnsi" w:hAnsiTheme="majorHAnsi"/>
          <w:color w:val="000000" w:themeColor="text1"/>
          <w:sz w:val="10"/>
          <w:szCs w:val="22"/>
        </w:rPr>
      </w:pPr>
    </w:p>
    <w:p w14:paraId="1ED4967F" w14:textId="77777777" w:rsidR="008A749A" w:rsidRPr="004D6B77" w:rsidRDefault="008A749A" w:rsidP="008A749A">
      <w:pPr>
        <w:pStyle w:val="RedTxt"/>
        <w:numPr>
          <w:ilvl w:val="0"/>
          <w:numId w:val="5"/>
        </w:numPr>
        <w:tabs>
          <w:tab w:val="clear" w:pos="720"/>
          <w:tab w:val="num" w:pos="-4253"/>
        </w:tabs>
        <w:ind w:left="284" w:hanging="218"/>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t>qui ne sont pas recevables en application de</w:t>
      </w:r>
      <w:r w:rsidR="00706039" w:rsidRPr="004D6B77">
        <w:rPr>
          <w:rFonts w:asciiTheme="majorHAnsi" w:hAnsiTheme="majorHAnsi"/>
          <w:color w:val="000000" w:themeColor="text1"/>
          <w:sz w:val="22"/>
          <w:szCs w:val="22"/>
        </w:rPr>
        <w:t xml:space="preserve">s </w:t>
      </w:r>
      <w:r w:rsidRPr="004D6B77">
        <w:rPr>
          <w:rFonts w:asciiTheme="majorHAnsi" w:hAnsiTheme="majorHAnsi"/>
          <w:color w:val="000000" w:themeColor="text1"/>
          <w:sz w:val="22"/>
          <w:szCs w:val="22"/>
        </w:rPr>
        <w:t>article</w:t>
      </w:r>
      <w:r w:rsidR="00706039" w:rsidRPr="004D6B77">
        <w:rPr>
          <w:rFonts w:asciiTheme="majorHAnsi" w:hAnsiTheme="majorHAnsi"/>
          <w:color w:val="000000" w:themeColor="text1"/>
          <w:sz w:val="22"/>
          <w:szCs w:val="22"/>
        </w:rPr>
        <w:t xml:space="preserve">s </w:t>
      </w:r>
      <w:r w:rsidRPr="004D6B77">
        <w:rPr>
          <w:rFonts w:asciiTheme="majorHAnsi" w:hAnsiTheme="majorHAnsi"/>
          <w:color w:val="000000" w:themeColor="text1"/>
          <w:sz w:val="22"/>
          <w:szCs w:val="22"/>
        </w:rPr>
        <w:t xml:space="preserve"> </w:t>
      </w:r>
      <w:r w:rsidR="00FB763B" w:rsidRPr="004D6B77">
        <w:rPr>
          <w:rFonts w:asciiTheme="majorHAnsi" w:hAnsiTheme="majorHAnsi"/>
          <w:color w:val="000000" w:themeColor="text1"/>
          <w:sz w:val="22"/>
          <w:szCs w:val="22"/>
        </w:rPr>
        <w:t xml:space="preserve">L2141-1 à 5 </w:t>
      </w:r>
      <w:r w:rsidR="00706039" w:rsidRPr="004D6B77">
        <w:rPr>
          <w:rFonts w:asciiTheme="majorHAnsi" w:hAnsiTheme="majorHAnsi"/>
          <w:color w:val="000000" w:themeColor="text1"/>
          <w:sz w:val="22"/>
          <w:szCs w:val="22"/>
        </w:rPr>
        <w:t xml:space="preserve">du code de la commande publique </w:t>
      </w:r>
      <w:r w:rsidR="007635D9" w:rsidRPr="004D6B77">
        <w:rPr>
          <w:rFonts w:asciiTheme="majorHAnsi" w:hAnsiTheme="majorHAnsi"/>
          <w:color w:val="000000" w:themeColor="text1"/>
          <w:sz w:val="22"/>
          <w:szCs w:val="22"/>
        </w:rPr>
        <w:t>;</w:t>
      </w:r>
      <w:r w:rsidR="00FB763B" w:rsidRPr="004D6B77">
        <w:rPr>
          <w:rFonts w:asciiTheme="majorHAnsi" w:hAnsiTheme="majorHAnsi"/>
          <w:color w:val="000000" w:themeColor="text1"/>
          <w:sz w:val="22"/>
          <w:szCs w:val="22"/>
        </w:rPr>
        <w:t xml:space="preserve"> </w:t>
      </w:r>
    </w:p>
    <w:p w14:paraId="5C9E363D" w14:textId="77777777" w:rsidR="00E748AA" w:rsidRPr="004D6B77" w:rsidRDefault="00E748AA" w:rsidP="00E748AA">
      <w:pPr>
        <w:pStyle w:val="RedTxt"/>
        <w:ind w:left="284"/>
        <w:jc w:val="both"/>
        <w:rPr>
          <w:rFonts w:asciiTheme="majorHAnsi" w:hAnsiTheme="majorHAnsi"/>
          <w:color w:val="000000" w:themeColor="text1"/>
          <w:sz w:val="10"/>
          <w:szCs w:val="22"/>
        </w:rPr>
      </w:pPr>
    </w:p>
    <w:p w14:paraId="3C93B387" w14:textId="77777777" w:rsidR="00236A96" w:rsidRPr="004D6B77" w:rsidRDefault="00236A96" w:rsidP="00236A96">
      <w:pPr>
        <w:pStyle w:val="RedTxt"/>
        <w:numPr>
          <w:ilvl w:val="0"/>
          <w:numId w:val="5"/>
        </w:numPr>
        <w:tabs>
          <w:tab w:val="clear" w:pos="720"/>
          <w:tab w:val="num" w:pos="-4253"/>
        </w:tabs>
        <w:ind w:left="284" w:hanging="218"/>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t>qui ne sont pas recevables en application de</w:t>
      </w:r>
      <w:r w:rsidR="00706039" w:rsidRPr="004D6B77">
        <w:rPr>
          <w:rFonts w:asciiTheme="majorHAnsi" w:hAnsiTheme="majorHAnsi"/>
          <w:color w:val="000000" w:themeColor="text1"/>
          <w:sz w:val="22"/>
          <w:szCs w:val="22"/>
        </w:rPr>
        <w:t xml:space="preserve">s </w:t>
      </w:r>
      <w:r w:rsidRPr="004D6B77">
        <w:rPr>
          <w:rFonts w:asciiTheme="majorHAnsi" w:hAnsiTheme="majorHAnsi"/>
          <w:color w:val="000000" w:themeColor="text1"/>
          <w:sz w:val="22"/>
          <w:szCs w:val="22"/>
        </w:rPr>
        <w:t>article</w:t>
      </w:r>
      <w:r w:rsidR="00706039" w:rsidRPr="004D6B77">
        <w:rPr>
          <w:rFonts w:asciiTheme="majorHAnsi" w:hAnsiTheme="majorHAnsi"/>
          <w:color w:val="000000" w:themeColor="text1"/>
          <w:sz w:val="22"/>
          <w:szCs w:val="22"/>
        </w:rPr>
        <w:t>s</w:t>
      </w:r>
      <w:r w:rsidRPr="004D6B77">
        <w:rPr>
          <w:rFonts w:asciiTheme="majorHAnsi" w:hAnsiTheme="majorHAnsi"/>
          <w:color w:val="000000" w:themeColor="text1"/>
          <w:sz w:val="22"/>
          <w:szCs w:val="22"/>
        </w:rPr>
        <w:t xml:space="preserve"> </w:t>
      </w:r>
      <w:r w:rsidR="00AD06B3" w:rsidRPr="004D6B77">
        <w:rPr>
          <w:rFonts w:asciiTheme="majorHAnsi" w:hAnsiTheme="majorHAnsi"/>
          <w:color w:val="000000" w:themeColor="text1"/>
          <w:sz w:val="22"/>
          <w:szCs w:val="22"/>
        </w:rPr>
        <w:t>L2141-7</w:t>
      </w:r>
      <w:r w:rsidR="00706039" w:rsidRPr="004D6B77">
        <w:rPr>
          <w:rFonts w:asciiTheme="majorHAnsi" w:hAnsiTheme="majorHAnsi"/>
          <w:color w:val="000000" w:themeColor="text1"/>
          <w:sz w:val="22"/>
          <w:szCs w:val="22"/>
        </w:rPr>
        <w:t xml:space="preserve"> à 10 du code de la commande publique</w:t>
      </w:r>
      <w:r w:rsidR="00FE7938" w:rsidRPr="004D6B77">
        <w:rPr>
          <w:rFonts w:asciiTheme="majorHAnsi" w:hAnsiTheme="majorHAnsi"/>
          <w:color w:val="000000" w:themeColor="text1"/>
          <w:sz w:val="22"/>
          <w:szCs w:val="22"/>
        </w:rPr>
        <w:t> :</w:t>
      </w:r>
    </w:p>
    <w:p w14:paraId="095B1511" w14:textId="77777777" w:rsidR="00236A96" w:rsidRPr="004D6B77" w:rsidRDefault="00236A96" w:rsidP="00897AFD">
      <w:pPr>
        <w:pStyle w:val="RedTxt"/>
        <w:numPr>
          <w:ilvl w:val="0"/>
          <w:numId w:val="4"/>
        </w:numPr>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t>Les personnes qui, au cours des trois années précédentes, ont dû verser des dommages et intérêts, ont été sanctionnées par une résiliation ou ont fait l'objet d'une sanction comparable du fait d'un manquement grave ou persistant à leurs obligations contractuelles lors de l'exécution d'un contrat de concession antérieur ou d'un marché public antérieur ;</w:t>
      </w:r>
    </w:p>
    <w:p w14:paraId="0643EA8C" w14:textId="77777777" w:rsidR="00236A96" w:rsidRPr="004D6B77" w:rsidRDefault="00236A96" w:rsidP="00897AFD">
      <w:pPr>
        <w:pStyle w:val="RedTxt"/>
        <w:numPr>
          <w:ilvl w:val="0"/>
          <w:numId w:val="4"/>
        </w:numPr>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t>Les personnes qui ont entrepris d'influer indûment sur le processus décisionnel de l'acheteur ou d'obtenir des informations confidentielles susceptibles de leur donner un avantage indu lors de la procédure de passation du marché public, ou ont fourni des informations trompeuses susceptibles d'avoir une influence déterminante sur les décisions d'exclusion, de sélection ou d'attribution ;</w:t>
      </w:r>
    </w:p>
    <w:p w14:paraId="7689A744" w14:textId="77777777" w:rsidR="00236A96" w:rsidRPr="004D6B77" w:rsidRDefault="00236A96" w:rsidP="00897AFD">
      <w:pPr>
        <w:pStyle w:val="RedTxt"/>
        <w:numPr>
          <w:ilvl w:val="0"/>
          <w:numId w:val="4"/>
        </w:numPr>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t>Les personnes qui, par leur participation préalable directe ou indirecte à la préparation de la procédure de passation du marché public, ont eu accès à des informations susceptibles de créer une distorsion de concurrence par rapport aux autres candidats, lorsqu'il ne peut être remédié à cette situation par d'autres moyens ;</w:t>
      </w:r>
    </w:p>
    <w:p w14:paraId="19E2D491" w14:textId="77777777" w:rsidR="00236A96" w:rsidRPr="004D6B77" w:rsidRDefault="00236A96" w:rsidP="00897AFD">
      <w:pPr>
        <w:pStyle w:val="RedTxt"/>
        <w:numPr>
          <w:ilvl w:val="0"/>
          <w:numId w:val="4"/>
        </w:numPr>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t>Les personnes à l'égard desquelles l'acheteur dispose d'éléments suffisamment probants ou constituant un faisceau d'indices graves, sérieux et concordants pour en déduire qu'elles ont conclu une entente avec d'autres opérateurs économiques en vue de fausser la concurrence ;</w:t>
      </w:r>
    </w:p>
    <w:p w14:paraId="2E0171B4" w14:textId="77777777" w:rsidR="00236A96" w:rsidRPr="004D6B77" w:rsidRDefault="00236A96" w:rsidP="00897AFD">
      <w:pPr>
        <w:pStyle w:val="RedTxt"/>
        <w:numPr>
          <w:ilvl w:val="0"/>
          <w:numId w:val="4"/>
        </w:numPr>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t xml:space="preserve">Les personnes qui, par leur candidature, créent une situation de conflit d'intérêts, lorsqu'il ne peut y être remédié par d'autres moyens. </w:t>
      </w:r>
    </w:p>
    <w:p w14:paraId="0873D49F" w14:textId="77777777" w:rsidR="00706039" w:rsidRPr="004D6B77" w:rsidRDefault="00706039" w:rsidP="00706039">
      <w:pPr>
        <w:pStyle w:val="RedTxt"/>
        <w:ind w:left="720"/>
        <w:jc w:val="both"/>
        <w:rPr>
          <w:rFonts w:asciiTheme="majorHAnsi" w:hAnsiTheme="majorHAnsi"/>
          <w:color w:val="000000" w:themeColor="text1"/>
          <w:sz w:val="10"/>
          <w:szCs w:val="10"/>
        </w:rPr>
      </w:pPr>
    </w:p>
    <w:p w14:paraId="5EB07D26" w14:textId="77777777" w:rsidR="008A749A" w:rsidRPr="004D6B77" w:rsidRDefault="008A749A" w:rsidP="008A749A">
      <w:pPr>
        <w:pStyle w:val="RedTxt"/>
        <w:numPr>
          <w:ilvl w:val="0"/>
          <w:numId w:val="5"/>
        </w:numPr>
        <w:tabs>
          <w:tab w:val="clear" w:pos="720"/>
          <w:tab w:val="num" w:pos="-4253"/>
        </w:tabs>
        <w:ind w:left="284" w:hanging="218"/>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t xml:space="preserve">qui ne sont pas accompagnées des pièces mentionnées à l’article </w:t>
      </w:r>
      <w:r w:rsidR="00CC165F" w:rsidRPr="004D6B77">
        <w:rPr>
          <w:rFonts w:asciiTheme="majorHAnsi" w:hAnsiTheme="majorHAnsi"/>
          <w:color w:val="000000" w:themeColor="text1"/>
          <w:sz w:val="22"/>
          <w:szCs w:val="22"/>
        </w:rPr>
        <w:t>R2143-3</w:t>
      </w:r>
      <w:r w:rsidR="00706039" w:rsidRPr="004D6B77">
        <w:rPr>
          <w:rFonts w:asciiTheme="majorHAnsi" w:hAnsiTheme="majorHAnsi"/>
          <w:color w:val="000000" w:themeColor="text1"/>
          <w:sz w:val="22"/>
          <w:szCs w:val="22"/>
        </w:rPr>
        <w:t xml:space="preserve"> du code de la commande publique</w:t>
      </w:r>
      <w:r w:rsidR="00F94511" w:rsidRPr="004D6B77">
        <w:rPr>
          <w:rFonts w:asciiTheme="majorHAnsi" w:hAnsiTheme="majorHAnsi"/>
          <w:color w:val="000000" w:themeColor="text1"/>
          <w:sz w:val="22"/>
          <w:szCs w:val="22"/>
        </w:rPr>
        <w:t xml:space="preserve"> </w:t>
      </w:r>
      <w:r w:rsidRPr="004D6B77">
        <w:rPr>
          <w:rFonts w:asciiTheme="majorHAnsi" w:hAnsiTheme="majorHAnsi"/>
          <w:color w:val="000000" w:themeColor="text1"/>
          <w:sz w:val="22"/>
          <w:szCs w:val="22"/>
        </w:rPr>
        <w:t>et fixées dans l’avis d’appel public à la concurrence,</w:t>
      </w:r>
    </w:p>
    <w:p w14:paraId="33BE0D25" w14:textId="77777777" w:rsidR="00706039" w:rsidRPr="004D6B77" w:rsidRDefault="00706039" w:rsidP="00706039">
      <w:pPr>
        <w:pStyle w:val="RedTxt"/>
        <w:ind w:left="284"/>
        <w:jc w:val="both"/>
        <w:rPr>
          <w:rFonts w:asciiTheme="majorHAnsi" w:hAnsiTheme="majorHAnsi"/>
          <w:color w:val="000000" w:themeColor="text1"/>
          <w:sz w:val="10"/>
          <w:szCs w:val="10"/>
        </w:rPr>
      </w:pPr>
    </w:p>
    <w:p w14:paraId="1D0B2553" w14:textId="77777777" w:rsidR="008A749A" w:rsidRPr="004D6B77" w:rsidRDefault="008A749A" w:rsidP="008A749A">
      <w:pPr>
        <w:pStyle w:val="RedTxt"/>
        <w:numPr>
          <w:ilvl w:val="0"/>
          <w:numId w:val="5"/>
        </w:numPr>
        <w:tabs>
          <w:tab w:val="clear" w:pos="720"/>
          <w:tab w:val="num" w:pos="-4253"/>
        </w:tabs>
        <w:ind w:left="284" w:hanging="218"/>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t>qui ne présentent pas des garanties professionnelles, techniques</w:t>
      </w:r>
      <w:r w:rsidR="0005252D" w:rsidRPr="004D6B77">
        <w:rPr>
          <w:rFonts w:asciiTheme="majorHAnsi" w:hAnsiTheme="majorHAnsi"/>
          <w:color w:val="000000" w:themeColor="text1"/>
          <w:sz w:val="22"/>
          <w:szCs w:val="22"/>
        </w:rPr>
        <w:t>, économiques</w:t>
      </w:r>
      <w:r w:rsidRPr="004D6B77">
        <w:rPr>
          <w:rFonts w:asciiTheme="majorHAnsi" w:hAnsiTheme="majorHAnsi"/>
          <w:color w:val="000000" w:themeColor="text1"/>
          <w:sz w:val="22"/>
          <w:szCs w:val="22"/>
        </w:rPr>
        <w:t xml:space="preserve"> et financières suffisantes</w:t>
      </w:r>
      <w:r w:rsidRPr="004D6B77">
        <w:rPr>
          <w:rFonts w:asciiTheme="majorHAnsi" w:hAnsiTheme="majorHAnsi"/>
          <w:i/>
          <w:iCs/>
          <w:color w:val="000000" w:themeColor="text1"/>
          <w:sz w:val="22"/>
          <w:szCs w:val="22"/>
        </w:rPr>
        <w:t xml:space="preserve">. </w:t>
      </w:r>
    </w:p>
    <w:p w14:paraId="4FA3B5AC" w14:textId="77777777" w:rsidR="009F38D2" w:rsidRPr="004D6B77" w:rsidRDefault="009F38D2" w:rsidP="009F38D2">
      <w:pPr>
        <w:pStyle w:val="RedTxt"/>
        <w:jc w:val="both"/>
        <w:rPr>
          <w:rFonts w:asciiTheme="majorHAnsi" w:hAnsiTheme="majorHAnsi"/>
          <w:i/>
          <w:iCs/>
          <w:color w:val="000000" w:themeColor="text1"/>
          <w:sz w:val="22"/>
          <w:szCs w:val="22"/>
        </w:rPr>
      </w:pPr>
    </w:p>
    <w:p w14:paraId="567D5D20" w14:textId="77777777" w:rsidR="009F38D2" w:rsidRPr="004D6B77" w:rsidRDefault="009F38D2" w:rsidP="009F38D2">
      <w:pPr>
        <w:pStyle w:val="Normal1"/>
        <w:ind w:firstLine="0"/>
        <w:rPr>
          <w:rFonts w:asciiTheme="majorHAnsi" w:hAnsiTheme="majorHAnsi" w:cs="Arial"/>
          <w:noProof/>
          <w:color w:val="000000" w:themeColor="text1"/>
        </w:rPr>
      </w:pPr>
      <w:r w:rsidRPr="004D6B77">
        <w:rPr>
          <w:rFonts w:asciiTheme="majorHAnsi" w:hAnsiTheme="majorHAnsi" w:cs="Arial"/>
          <w:noProof/>
          <w:color w:val="000000" w:themeColor="text1"/>
        </w:rPr>
        <w:t xml:space="preserve">Après avoir examiné l’ensemble des pièces, le Département se réserve le droit </w:t>
      </w:r>
      <w:r w:rsidR="00F421BC" w:rsidRPr="004D6B77">
        <w:rPr>
          <w:rFonts w:asciiTheme="majorHAnsi" w:hAnsiTheme="majorHAnsi" w:cs="Arial"/>
          <w:noProof/>
          <w:color w:val="000000" w:themeColor="text1"/>
        </w:rPr>
        <w:t xml:space="preserve">d’écarter un candidat </w:t>
      </w:r>
      <w:r w:rsidRPr="004D6B77">
        <w:rPr>
          <w:rFonts w:asciiTheme="majorHAnsi" w:hAnsiTheme="majorHAnsi" w:cs="Arial"/>
          <w:noProof/>
          <w:color w:val="000000" w:themeColor="text1"/>
        </w:rPr>
        <w:t xml:space="preserve">conformément </w:t>
      </w:r>
      <w:r w:rsidR="00706039" w:rsidRPr="004D6B77">
        <w:rPr>
          <w:rFonts w:asciiTheme="majorHAnsi" w:hAnsiTheme="majorHAnsi" w:cs="Arial"/>
          <w:noProof/>
          <w:color w:val="000000" w:themeColor="text1"/>
        </w:rPr>
        <w:t xml:space="preserve">aux </w:t>
      </w:r>
      <w:r w:rsidRPr="004D6B77">
        <w:rPr>
          <w:rFonts w:asciiTheme="majorHAnsi" w:hAnsiTheme="majorHAnsi" w:cs="Arial"/>
          <w:noProof/>
          <w:color w:val="000000" w:themeColor="text1"/>
        </w:rPr>
        <w:t>article</w:t>
      </w:r>
      <w:r w:rsidR="00706039" w:rsidRPr="004D6B77">
        <w:rPr>
          <w:rFonts w:asciiTheme="majorHAnsi" w:hAnsiTheme="majorHAnsi" w:cs="Arial"/>
          <w:noProof/>
          <w:color w:val="000000" w:themeColor="text1"/>
        </w:rPr>
        <w:t>s L2141-7 à</w:t>
      </w:r>
      <w:r w:rsidRPr="004D6B77">
        <w:rPr>
          <w:rFonts w:asciiTheme="majorHAnsi" w:hAnsiTheme="majorHAnsi" w:cs="Arial"/>
          <w:noProof/>
          <w:color w:val="000000" w:themeColor="text1"/>
        </w:rPr>
        <w:t xml:space="preserve"> </w:t>
      </w:r>
      <w:r w:rsidR="00A541A5" w:rsidRPr="004D6B77">
        <w:rPr>
          <w:rFonts w:asciiTheme="majorHAnsi" w:hAnsiTheme="majorHAnsi" w:cs="Arial"/>
          <w:noProof/>
          <w:color w:val="000000" w:themeColor="text1"/>
        </w:rPr>
        <w:t xml:space="preserve">L2141-11 </w:t>
      </w:r>
      <w:r w:rsidR="00706039" w:rsidRPr="004D6B77">
        <w:rPr>
          <w:rFonts w:asciiTheme="majorHAnsi" w:hAnsiTheme="majorHAnsi" w:cs="Arial"/>
          <w:noProof/>
          <w:color w:val="000000" w:themeColor="text1"/>
        </w:rPr>
        <w:t>du code de la commande publique</w:t>
      </w:r>
      <w:r w:rsidRPr="004D6B77">
        <w:rPr>
          <w:rFonts w:asciiTheme="majorHAnsi" w:hAnsiTheme="majorHAnsi" w:cs="Arial"/>
          <w:noProof/>
          <w:color w:val="000000" w:themeColor="text1"/>
        </w:rPr>
        <w:t xml:space="preserve">. </w:t>
      </w:r>
    </w:p>
    <w:p w14:paraId="226A8612" w14:textId="77777777" w:rsidR="00706039" w:rsidRDefault="00706039" w:rsidP="00184DE8">
      <w:pPr>
        <w:pStyle w:val="RedTxt"/>
        <w:rPr>
          <w:rFonts w:asciiTheme="majorHAnsi" w:hAnsiTheme="majorHAnsi"/>
          <w:sz w:val="22"/>
          <w:szCs w:val="22"/>
        </w:rPr>
      </w:pPr>
    </w:p>
    <w:p w14:paraId="6BA6142A" w14:textId="77777777" w:rsidR="00A61D0D" w:rsidRPr="00F12B36" w:rsidRDefault="00A61D0D" w:rsidP="00A61D0D">
      <w:pPr>
        <w:pStyle w:val="Arial11Gi"/>
        <w:widowControl/>
        <w:ind w:left="0"/>
        <w:jc w:val="both"/>
        <w:rPr>
          <w:rFonts w:asciiTheme="majorHAnsi" w:hAnsiTheme="majorHAnsi"/>
        </w:rPr>
      </w:pPr>
    </w:p>
    <w:p w14:paraId="5D606EDD" w14:textId="77777777" w:rsidR="00A61D0D" w:rsidRPr="004F7281" w:rsidRDefault="00A61D0D" w:rsidP="00A61D0D">
      <w:pPr>
        <w:pStyle w:val="RedTxt"/>
        <w:rPr>
          <w:rFonts w:asciiTheme="majorHAnsi" w:hAnsiTheme="majorHAnsi"/>
          <w:sz w:val="22"/>
          <w:szCs w:val="22"/>
          <w:u w:val="single"/>
        </w:rPr>
      </w:pPr>
      <w:r w:rsidRPr="004F7281">
        <w:rPr>
          <w:rFonts w:asciiTheme="majorHAnsi" w:hAnsiTheme="majorHAnsi"/>
          <w:sz w:val="22"/>
          <w:szCs w:val="22"/>
          <w:u w:val="single"/>
        </w:rPr>
        <w:t xml:space="preserve">7.2 Jugement des offres </w:t>
      </w:r>
    </w:p>
    <w:p w14:paraId="578A0BCB" w14:textId="77777777" w:rsidR="00A61D0D" w:rsidRPr="004F7281" w:rsidRDefault="00A61D0D" w:rsidP="00A61D0D">
      <w:pPr>
        <w:pStyle w:val="Normal1"/>
        <w:ind w:firstLine="0"/>
        <w:rPr>
          <w:rFonts w:asciiTheme="majorHAnsi" w:hAnsiTheme="majorHAnsi" w:cs="Arial"/>
          <w:noProof/>
        </w:rPr>
      </w:pPr>
    </w:p>
    <w:p w14:paraId="65F36015" w14:textId="77777777" w:rsidR="00A61D0D" w:rsidRDefault="00A61D0D" w:rsidP="00A61D0D">
      <w:pPr>
        <w:pStyle w:val="Normal1"/>
        <w:ind w:firstLine="0"/>
        <w:rPr>
          <w:rFonts w:asciiTheme="majorHAnsi" w:hAnsiTheme="majorHAnsi" w:cs="Arial"/>
          <w:noProof/>
        </w:rPr>
      </w:pPr>
      <w:r>
        <w:rPr>
          <w:rFonts w:asciiTheme="majorHAnsi" w:hAnsiTheme="majorHAnsi" w:cs="Arial"/>
          <w:noProof/>
        </w:rPr>
        <w:t>Les critères retenus pour le jugement des offres sont les suivants :</w:t>
      </w:r>
    </w:p>
    <w:p w14:paraId="44B9F0B4" w14:textId="77777777" w:rsidR="00A61D0D" w:rsidRDefault="00A61D0D" w:rsidP="00A61D0D">
      <w:pPr>
        <w:pStyle w:val="Normal1"/>
        <w:ind w:firstLine="0"/>
        <w:rPr>
          <w:rFonts w:asciiTheme="majorHAnsi" w:hAnsiTheme="majorHAnsi"/>
        </w:rPr>
      </w:pPr>
    </w:p>
    <w:p w14:paraId="2C53F286" w14:textId="77777777" w:rsidR="00A61D0D" w:rsidRPr="00F12B36" w:rsidRDefault="00A61D0D" w:rsidP="00A61D0D">
      <w:pPr>
        <w:pStyle w:val="Normal1"/>
        <w:ind w:firstLine="0"/>
        <w:rPr>
          <w:rFonts w:asciiTheme="majorHAnsi" w:hAnsiTheme="majorHAnsi"/>
        </w:rPr>
      </w:pPr>
      <w:r w:rsidRPr="00F12B36">
        <w:rPr>
          <w:rFonts w:asciiTheme="majorHAnsi" w:hAnsiTheme="majorHAnsi"/>
          <w:b/>
          <w:bCs/>
        </w:rPr>
        <w:t>1- le prix</w:t>
      </w:r>
      <w:r w:rsidRPr="00F12B36">
        <w:rPr>
          <w:rFonts w:asciiTheme="majorHAnsi" w:hAnsiTheme="majorHAnsi"/>
        </w:rPr>
        <w:t xml:space="preserve"> noté sur 20 points, pondéré à </w:t>
      </w:r>
      <w:r w:rsidRPr="00A9649A">
        <w:rPr>
          <w:rFonts w:asciiTheme="majorHAnsi" w:hAnsiTheme="majorHAnsi"/>
          <w:shd w:val="clear" w:color="auto" w:fill="F3F3F3"/>
        </w:rPr>
        <w:t>45</w:t>
      </w:r>
      <w:r w:rsidRPr="00F12B36">
        <w:rPr>
          <w:rFonts w:asciiTheme="majorHAnsi" w:hAnsiTheme="majorHAnsi"/>
          <w:shd w:val="clear" w:color="auto" w:fill="F3F3F3"/>
        </w:rPr>
        <w:t xml:space="preserve"> </w:t>
      </w:r>
      <w:r w:rsidRPr="00F12B36">
        <w:rPr>
          <w:rFonts w:asciiTheme="majorHAnsi" w:hAnsiTheme="majorHAnsi"/>
        </w:rPr>
        <w:t>%. Le prix sera jugé à partir de la Commande Indicative Type (CIT).</w:t>
      </w:r>
    </w:p>
    <w:p w14:paraId="2B8BBCF2" w14:textId="77777777" w:rsidR="00A61D0D" w:rsidRPr="00F12B36" w:rsidRDefault="00A61D0D" w:rsidP="00A61D0D">
      <w:pPr>
        <w:pStyle w:val="RedTxt"/>
        <w:widowControl/>
        <w:ind w:firstLine="1"/>
        <w:jc w:val="both"/>
        <w:rPr>
          <w:rFonts w:asciiTheme="majorHAnsi" w:hAnsiTheme="majorHAnsi"/>
          <w:sz w:val="22"/>
          <w:szCs w:val="22"/>
        </w:rPr>
      </w:pPr>
    </w:p>
    <w:p w14:paraId="2ADC6795" w14:textId="77777777" w:rsidR="00A61D0D" w:rsidRPr="00A00A11" w:rsidRDefault="00A61D0D" w:rsidP="00A61D0D">
      <w:pPr>
        <w:pStyle w:val="WW-Corpsdetexte2"/>
        <w:suppressAutoHyphens w:val="0"/>
        <w:rPr>
          <w:rFonts w:asciiTheme="majorHAnsi" w:hAnsiTheme="majorHAnsi" w:cs="Arial"/>
          <w:sz w:val="22"/>
          <w:szCs w:val="22"/>
          <w:lang w:eastAsia="fr-FR"/>
        </w:rPr>
      </w:pPr>
      <w:r w:rsidRPr="00A00A11">
        <w:rPr>
          <w:rFonts w:asciiTheme="majorHAnsi" w:hAnsiTheme="majorHAnsi" w:cs="Arial"/>
          <w:sz w:val="22"/>
          <w:szCs w:val="22"/>
          <w:lang w:eastAsia="fr-FR"/>
        </w:rPr>
        <w:t xml:space="preserve">La formule de calcul utilisée </w:t>
      </w:r>
      <w:r w:rsidRPr="00A00A11">
        <w:rPr>
          <w:rFonts w:asciiTheme="majorHAnsi" w:hAnsiTheme="majorHAnsi" w:cs="Arial"/>
          <w:color w:val="000000"/>
          <w:sz w:val="22"/>
          <w:szCs w:val="22"/>
          <w:lang w:eastAsia="fr-FR"/>
        </w:rPr>
        <w:t xml:space="preserve">pour noter le critère prix </w:t>
      </w:r>
      <w:r w:rsidRPr="00A00A11">
        <w:rPr>
          <w:rFonts w:asciiTheme="majorHAnsi" w:hAnsiTheme="majorHAnsi" w:cs="Arial"/>
          <w:sz w:val="22"/>
          <w:szCs w:val="22"/>
          <w:lang w:eastAsia="fr-FR"/>
        </w:rPr>
        <w:t>est la suivante :</w:t>
      </w:r>
    </w:p>
    <w:p w14:paraId="647E8689" w14:textId="77777777" w:rsidR="00A61D0D" w:rsidRPr="00A00A11" w:rsidRDefault="00A61D0D" w:rsidP="00A61D0D">
      <w:pPr>
        <w:jc w:val="both"/>
        <w:rPr>
          <w:rFonts w:asciiTheme="majorHAnsi" w:hAnsiTheme="majorHAnsi" w:cs="Arial"/>
          <w:sz w:val="22"/>
          <w:szCs w:val="22"/>
        </w:rPr>
      </w:pPr>
      <w:r w:rsidRPr="00A00A11">
        <w:rPr>
          <w:noProof/>
          <w:sz w:val="22"/>
          <w:szCs w:val="22"/>
        </w:rPr>
        <mc:AlternateContent>
          <mc:Choice Requires="wps">
            <w:drawing>
              <wp:anchor distT="0" distB="0" distL="114300" distR="114300" simplePos="0" relativeHeight="251733504" behindDoc="0" locked="0" layoutInCell="1" allowOverlap="1" wp14:anchorId="7E5FFC02" wp14:editId="4353C9CB">
                <wp:simplePos x="0" y="0"/>
                <wp:positionH relativeFrom="column">
                  <wp:posOffset>832484</wp:posOffset>
                </wp:positionH>
                <wp:positionV relativeFrom="paragraph">
                  <wp:posOffset>151130</wp:posOffset>
                </wp:positionV>
                <wp:extent cx="942975" cy="352425"/>
                <wp:effectExtent l="0" t="0" r="28575" b="28575"/>
                <wp:wrapNone/>
                <wp:docPr id="6" name="Parenthèses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352425"/>
                        </a:xfrm>
                        <a:prstGeom prst="bracketPair">
                          <a:avLst>
                            <a:gd name="adj" fmla="val 17708"/>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2A2D6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Parenthèses 6" o:spid="_x0000_s1026" type="#_x0000_t185" style="position:absolute;margin-left:65.55pt;margin-top:11.9pt;width:74.25pt;height:27.75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bwckAIAACMFAAAOAAAAZHJzL2Uyb0RvYy54bWysVNuO0zAQfUfiHyy/d3PZ9BZtulo1LUJa&#10;oNLCB7i205h17GC7TRfE//Af/BhjJy1d9gUh8pB4MvaZOTNnfHN7bCQ6cGOFVgVOrmKMuKKaCbUr&#10;8KeP69EMI+uIYkRqxQv8xC2+Xbx+ddO1OU91rSXjBgGIsnnXFrh2rs2jyNKaN8Re6ZYrcFbaNMSB&#10;aXYRM6QD9EZGaRxPok4b1hpNubXwt+ydeBHwq4pT96GqLHdIFhhyc+Ftwnvr39HihuQ7Q9pa0CEN&#10;8g9ZNEQoCHqGKokjaG/EC6hGUKOtrtwV1U2kq0pQHjgAmyT+g81DTVoeuEBxbHsuk/1/sPT9YWOQ&#10;YAWeYKRIAy3aEMOVq3/+sNyiia9Q19ocNj60G+M52vZe00eLlF7WRO34nTG6qzlhkFfi90fPDnjD&#10;wlG07d5pBgHI3ulQrGNlGg8IZUDH0JOnc0/40SEKP+dZOp+OMaLguh6nWToOEUh+Otwa695w3SC/&#10;KPDWEPrI3YYIE2KQw711oTNs4EfYZ4yqRkKfD0SiZDqNZwPmsDki+QnVn1R6LaQMSpEKdZDTGLII&#10;ldBSMO8Mhtltl9IgAAUW4Rlg7eU2o/eKBTBfstWwdkTIfg3BpfJ4UIEhdV+LIKZv83i+mq1m2ShL&#10;J6tRFpfl6G69zEaTdTIdl9flclkm331qSZbXgjGufHYnYSfZ3wlnGLFekmdpP2NhL8muw/OSbPQ8&#10;DRBGYHX6BnZBK14evcy2mj2BVIzuJxVuFljU2nzFqIMpLbD9sgd9YiTfKpDbPMkyP9bByMbTFAxz&#10;6dleeoiiAFVgh1G/XLr+Kti3RuxqiJSEtip9BxKthDtpuc9qEDZMYmAw3Bp+1C/tsOv33bb4BQAA&#10;//8DAFBLAwQUAAYACAAAACEAW6Bz8d0AAAAJAQAADwAAAGRycy9kb3ducmV2LnhtbEyPQU7DMBBF&#10;90jcwRokNog6TlBL0zgVQmUHi7QcwImHxGpsR7abhtszrGD5NU9/3q/2ix3ZjCEa7ySIVQYMXee1&#10;cb2Ez9Pb4zOwmJTTavQOJXxjhH19e1OpUvura3A+pp5RiYulkjCkNJWcx25Aq+LKT+jo9uWDVYli&#10;6LkO6krlduR5lq25VcbRh0FN+Dpgdz5erITDuzXhILCdR9EE0380Tw9TI+X93fKyA5ZwSX8w/OqT&#10;OtTk1PqL05GNlAshCJWQFzSBgHyzXQNrJWy2BfC64v8X1D8AAAD//wMAUEsBAi0AFAAGAAgAAAAh&#10;ALaDOJL+AAAA4QEAABMAAAAAAAAAAAAAAAAAAAAAAFtDb250ZW50X1R5cGVzXS54bWxQSwECLQAU&#10;AAYACAAAACEAOP0h/9YAAACUAQAACwAAAAAAAAAAAAAAAAAvAQAAX3JlbHMvLnJlbHNQSwECLQAU&#10;AAYACAAAACEAq+m8HJACAAAjBQAADgAAAAAAAAAAAAAAAAAuAgAAZHJzL2Uyb0RvYy54bWxQSwEC&#10;LQAUAAYACAAAACEAW6Bz8d0AAAAJAQAADwAAAAAAAAAAAAAAAADqBAAAZHJzL2Rvd25yZXYueG1s&#10;UEsFBgAAAAAEAAQA8wAAAPQFAAAAAA==&#10;" adj="3825"/>
            </w:pict>
          </mc:Fallback>
        </mc:AlternateContent>
      </w:r>
    </w:p>
    <w:p w14:paraId="64FC1394" w14:textId="77777777" w:rsidR="00A61D0D" w:rsidRPr="00A00A11" w:rsidRDefault="00A61D0D" w:rsidP="00A61D0D">
      <w:pPr>
        <w:jc w:val="both"/>
        <w:rPr>
          <w:rFonts w:asciiTheme="majorHAnsi" w:hAnsiTheme="majorHAnsi" w:cs="Arial"/>
          <w:sz w:val="22"/>
          <w:szCs w:val="22"/>
        </w:rPr>
      </w:pPr>
      <w:r w:rsidRPr="00A00A11">
        <w:rPr>
          <w:rFonts w:asciiTheme="majorHAnsi" w:hAnsiTheme="majorHAnsi" w:cs="Arial"/>
          <w:sz w:val="22"/>
          <w:szCs w:val="22"/>
        </w:rPr>
        <w:t xml:space="preserve">Note offre x =    </w:t>
      </w:r>
      <w:r w:rsidRPr="00A00A11">
        <w:rPr>
          <w:rFonts w:asciiTheme="majorHAnsi" w:hAnsiTheme="majorHAnsi" w:cs="Arial"/>
          <w:sz w:val="22"/>
          <w:szCs w:val="22"/>
          <w:u w:val="single"/>
        </w:rPr>
        <w:t>Prix offre mini</w:t>
      </w:r>
      <w:r w:rsidRPr="00A00A11">
        <w:rPr>
          <w:rFonts w:asciiTheme="majorHAnsi" w:hAnsiTheme="majorHAnsi" w:cs="Arial"/>
          <w:sz w:val="22"/>
          <w:szCs w:val="22"/>
        </w:rPr>
        <w:t xml:space="preserve">    x nombre de points maximum. </w:t>
      </w:r>
    </w:p>
    <w:p w14:paraId="3587FE7E" w14:textId="77777777" w:rsidR="00A61D0D" w:rsidRPr="00A00A11" w:rsidRDefault="00A61D0D" w:rsidP="00A61D0D">
      <w:pPr>
        <w:pStyle w:val="Titre7"/>
        <w:rPr>
          <w:rFonts w:asciiTheme="majorHAnsi" w:hAnsiTheme="majorHAnsi"/>
          <w:sz w:val="22"/>
          <w:szCs w:val="22"/>
        </w:rPr>
      </w:pPr>
      <w:r w:rsidRPr="00A00A11">
        <w:rPr>
          <w:rFonts w:asciiTheme="majorHAnsi" w:hAnsiTheme="majorHAnsi"/>
          <w:sz w:val="22"/>
          <w:szCs w:val="22"/>
        </w:rPr>
        <w:t xml:space="preserve">                               Prix offre x      </w:t>
      </w:r>
    </w:p>
    <w:p w14:paraId="3D3AE690" w14:textId="77777777" w:rsidR="00A61D0D" w:rsidRDefault="00A61D0D" w:rsidP="00A61D0D">
      <w:pPr>
        <w:pStyle w:val="RedTxt"/>
        <w:widowControl/>
        <w:ind w:firstLine="1"/>
        <w:jc w:val="both"/>
        <w:rPr>
          <w:rFonts w:asciiTheme="majorHAnsi" w:hAnsiTheme="majorHAnsi"/>
          <w:sz w:val="22"/>
          <w:szCs w:val="22"/>
        </w:rPr>
      </w:pPr>
    </w:p>
    <w:p w14:paraId="17AC0465" w14:textId="77777777" w:rsidR="00A61D0D" w:rsidRPr="00F12B36" w:rsidRDefault="00A61D0D" w:rsidP="00A61D0D">
      <w:pPr>
        <w:pStyle w:val="RedTxt"/>
        <w:widowControl/>
        <w:jc w:val="both"/>
        <w:rPr>
          <w:rFonts w:asciiTheme="majorHAnsi" w:hAnsiTheme="majorHAnsi"/>
          <w:sz w:val="22"/>
          <w:szCs w:val="22"/>
        </w:rPr>
      </w:pPr>
    </w:p>
    <w:p w14:paraId="2B60D278" w14:textId="3AFFF0B9" w:rsidR="00A61D0D" w:rsidRPr="00F12B36" w:rsidRDefault="00A61D0D" w:rsidP="003C1504">
      <w:pPr>
        <w:pStyle w:val="RedTxt"/>
        <w:widowControl/>
        <w:ind w:firstLine="1"/>
        <w:jc w:val="both"/>
        <w:rPr>
          <w:rFonts w:asciiTheme="majorHAnsi" w:hAnsiTheme="majorHAnsi"/>
          <w:sz w:val="22"/>
          <w:szCs w:val="22"/>
        </w:rPr>
      </w:pPr>
      <w:r w:rsidRPr="00F12B36">
        <w:rPr>
          <w:rFonts w:asciiTheme="majorHAnsi" w:hAnsiTheme="majorHAnsi"/>
          <w:b/>
          <w:bCs/>
          <w:sz w:val="22"/>
          <w:szCs w:val="22"/>
        </w:rPr>
        <w:t>2- la valeur technique</w:t>
      </w:r>
      <w:r w:rsidRPr="00F12B36">
        <w:rPr>
          <w:rFonts w:asciiTheme="majorHAnsi" w:hAnsiTheme="majorHAnsi"/>
          <w:sz w:val="22"/>
          <w:szCs w:val="22"/>
        </w:rPr>
        <w:t xml:space="preserve"> notée sur 20 points, et pondérée </w:t>
      </w:r>
      <w:r w:rsidRPr="00A00A11">
        <w:rPr>
          <w:rFonts w:asciiTheme="majorHAnsi" w:hAnsiTheme="majorHAnsi"/>
          <w:sz w:val="22"/>
          <w:szCs w:val="22"/>
        </w:rPr>
        <w:t>à</w:t>
      </w:r>
      <w:r w:rsidR="00D6443B">
        <w:rPr>
          <w:rFonts w:asciiTheme="majorHAnsi" w:hAnsiTheme="majorHAnsi"/>
          <w:sz w:val="22"/>
          <w:szCs w:val="22"/>
        </w:rPr>
        <w:t xml:space="preserve"> </w:t>
      </w:r>
      <w:r w:rsidR="00A9649A" w:rsidRPr="00D6443B">
        <w:rPr>
          <w:rFonts w:asciiTheme="majorHAnsi" w:hAnsiTheme="majorHAnsi"/>
          <w:sz w:val="22"/>
          <w:szCs w:val="22"/>
          <w:shd w:val="clear" w:color="auto" w:fill="F3F3F3"/>
        </w:rPr>
        <w:t xml:space="preserve">35 </w:t>
      </w:r>
      <w:r w:rsidRPr="00D6443B">
        <w:rPr>
          <w:rFonts w:asciiTheme="majorHAnsi" w:hAnsiTheme="majorHAnsi"/>
          <w:sz w:val="22"/>
          <w:szCs w:val="22"/>
        </w:rPr>
        <w:t xml:space="preserve">%, </w:t>
      </w:r>
      <w:r w:rsidRPr="00F12B36">
        <w:rPr>
          <w:rFonts w:asciiTheme="majorHAnsi" w:hAnsiTheme="majorHAnsi"/>
          <w:sz w:val="22"/>
          <w:szCs w:val="22"/>
        </w:rPr>
        <w:t>j</w:t>
      </w:r>
      <w:r w:rsidRPr="00F12B36">
        <w:rPr>
          <w:rFonts w:asciiTheme="majorHAnsi" w:hAnsiTheme="majorHAnsi"/>
          <w:bCs/>
          <w:sz w:val="22"/>
          <w:szCs w:val="22"/>
        </w:rPr>
        <w:t>ugée</w:t>
      </w:r>
      <w:r w:rsidRPr="00F12B36">
        <w:rPr>
          <w:rFonts w:asciiTheme="majorHAnsi" w:hAnsiTheme="majorHAnsi"/>
          <w:b/>
          <w:bCs/>
          <w:sz w:val="22"/>
          <w:szCs w:val="22"/>
        </w:rPr>
        <w:t xml:space="preserve"> </w:t>
      </w:r>
      <w:r w:rsidRPr="00F12B36">
        <w:rPr>
          <w:rFonts w:asciiTheme="majorHAnsi" w:hAnsiTheme="majorHAnsi"/>
          <w:bCs/>
          <w:sz w:val="22"/>
          <w:szCs w:val="22"/>
        </w:rPr>
        <w:t>à partir des éléments contenus dans le mémoire technique, </w:t>
      </w:r>
      <w:r w:rsidRPr="00F12B36">
        <w:rPr>
          <w:rFonts w:asciiTheme="majorHAnsi" w:hAnsiTheme="majorHAnsi"/>
          <w:sz w:val="22"/>
          <w:szCs w:val="22"/>
        </w:rPr>
        <w:t xml:space="preserve">avec pour critère </w:t>
      </w:r>
      <w:r w:rsidR="003C1504">
        <w:rPr>
          <w:rFonts w:asciiTheme="majorHAnsi" w:hAnsiTheme="majorHAnsi"/>
          <w:sz w:val="22"/>
          <w:szCs w:val="22"/>
        </w:rPr>
        <w:t xml:space="preserve">le </w:t>
      </w:r>
      <w:r w:rsidRPr="00F12B36">
        <w:rPr>
          <w:rFonts w:asciiTheme="majorHAnsi" w:hAnsiTheme="majorHAnsi"/>
          <w:sz w:val="22"/>
          <w:szCs w:val="22"/>
        </w:rPr>
        <w:t xml:space="preserve">mode de conditionnement (seringue préremplie sans reconstitution nécessaire </w:t>
      </w:r>
      <w:r w:rsidR="003C1504">
        <w:rPr>
          <w:rFonts w:asciiTheme="majorHAnsi" w:hAnsiTheme="majorHAnsi"/>
          <w:sz w:val="22"/>
          <w:szCs w:val="22"/>
        </w:rPr>
        <w:t>10</w:t>
      </w:r>
      <w:r w:rsidRPr="00F12B36">
        <w:rPr>
          <w:rFonts w:asciiTheme="majorHAnsi" w:hAnsiTheme="majorHAnsi"/>
          <w:sz w:val="22"/>
          <w:szCs w:val="22"/>
        </w:rPr>
        <w:t xml:space="preserve"> points, kit d'injection complet aiguille + seringue </w:t>
      </w:r>
      <w:r w:rsidR="003C1504">
        <w:rPr>
          <w:rFonts w:asciiTheme="majorHAnsi" w:hAnsiTheme="majorHAnsi"/>
          <w:sz w:val="22"/>
          <w:szCs w:val="22"/>
        </w:rPr>
        <w:t>4</w:t>
      </w:r>
      <w:r w:rsidRPr="00F12B36">
        <w:rPr>
          <w:rFonts w:asciiTheme="majorHAnsi" w:hAnsiTheme="majorHAnsi"/>
          <w:sz w:val="22"/>
          <w:szCs w:val="22"/>
        </w:rPr>
        <w:t xml:space="preserve"> points, ergonomie du piston </w:t>
      </w:r>
      <w:r w:rsidR="003C1504">
        <w:rPr>
          <w:rFonts w:asciiTheme="majorHAnsi" w:hAnsiTheme="majorHAnsi"/>
          <w:sz w:val="22"/>
          <w:szCs w:val="22"/>
        </w:rPr>
        <w:t>4</w:t>
      </w:r>
      <w:r w:rsidRPr="00F12B36">
        <w:rPr>
          <w:rFonts w:asciiTheme="majorHAnsi" w:hAnsiTheme="majorHAnsi"/>
          <w:sz w:val="22"/>
          <w:szCs w:val="22"/>
        </w:rPr>
        <w:t xml:space="preserve"> points, descriptif clair et complet du produit et de ses effets secondaires 2 points</w:t>
      </w:r>
      <w:r w:rsidR="00612EDA">
        <w:rPr>
          <w:rFonts w:asciiTheme="majorHAnsi" w:hAnsiTheme="majorHAnsi"/>
          <w:sz w:val="22"/>
          <w:szCs w:val="22"/>
        </w:rPr>
        <w:t>)</w:t>
      </w:r>
      <w:r w:rsidR="003C1504">
        <w:rPr>
          <w:rFonts w:asciiTheme="majorHAnsi" w:hAnsiTheme="majorHAnsi"/>
          <w:sz w:val="22"/>
          <w:szCs w:val="22"/>
        </w:rPr>
        <w:t>.</w:t>
      </w:r>
    </w:p>
    <w:p w14:paraId="3FAD6621" w14:textId="77777777" w:rsidR="00A61D0D" w:rsidRDefault="00A61D0D" w:rsidP="00A61D0D">
      <w:pPr>
        <w:pStyle w:val="RedTxt"/>
        <w:widowControl/>
        <w:ind w:firstLine="1"/>
        <w:jc w:val="both"/>
        <w:rPr>
          <w:rFonts w:asciiTheme="majorHAnsi" w:hAnsiTheme="majorHAnsi"/>
          <w:sz w:val="22"/>
          <w:szCs w:val="22"/>
        </w:rPr>
      </w:pPr>
    </w:p>
    <w:p w14:paraId="273C90D1" w14:textId="77777777" w:rsidR="003C1504" w:rsidRPr="00F12B36" w:rsidRDefault="003C1504" w:rsidP="00A61D0D">
      <w:pPr>
        <w:pStyle w:val="RedTxt"/>
        <w:widowControl/>
        <w:ind w:firstLine="1"/>
        <w:jc w:val="both"/>
        <w:rPr>
          <w:rFonts w:asciiTheme="majorHAnsi" w:hAnsiTheme="majorHAnsi"/>
          <w:sz w:val="22"/>
          <w:szCs w:val="22"/>
        </w:rPr>
      </w:pPr>
    </w:p>
    <w:p w14:paraId="2FABE90C" w14:textId="1777F7FD" w:rsidR="00A61D0D" w:rsidRPr="00F12B36" w:rsidRDefault="00A61D0D" w:rsidP="00A61D0D">
      <w:pPr>
        <w:jc w:val="both"/>
        <w:rPr>
          <w:rFonts w:asciiTheme="majorHAnsi" w:hAnsiTheme="majorHAnsi" w:cs="Arial"/>
          <w:sz w:val="18"/>
          <w:szCs w:val="18"/>
        </w:rPr>
      </w:pPr>
      <w:r w:rsidRPr="00F12B36">
        <w:rPr>
          <w:rFonts w:asciiTheme="majorHAnsi" w:hAnsiTheme="majorHAnsi"/>
          <w:b/>
          <w:sz w:val="22"/>
          <w:szCs w:val="22"/>
        </w:rPr>
        <w:lastRenderedPageBreak/>
        <w:t>3 - le délai de livraison</w:t>
      </w:r>
      <w:r w:rsidRPr="00F12B36">
        <w:rPr>
          <w:rFonts w:asciiTheme="majorHAnsi" w:hAnsiTheme="majorHAnsi"/>
          <w:sz w:val="22"/>
          <w:szCs w:val="22"/>
        </w:rPr>
        <w:t>, noté sur 20 points et pondéré à 1</w:t>
      </w:r>
      <w:r w:rsidR="002254F9">
        <w:rPr>
          <w:rFonts w:asciiTheme="majorHAnsi" w:hAnsiTheme="majorHAnsi"/>
          <w:sz w:val="22"/>
          <w:szCs w:val="22"/>
        </w:rPr>
        <w:t>0</w:t>
      </w:r>
      <w:r w:rsidRPr="00F12B36">
        <w:rPr>
          <w:rFonts w:asciiTheme="majorHAnsi" w:hAnsiTheme="majorHAnsi"/>
          <w:sz w:val="22"/>
          <w:szCs w:val="22"/>
        </w:rPr>
        <w:t xml:space="preserve"> %, jugée à partir du délai indiqué par le candidat dans son mémoire technique. Le délai le plus </w:t>
      </w:r>
      <w:r w:rsidRPr="00D6443B">
        <w:rPr>
          <w:rFonts w:asciiTheme="majorHAnsi" w:hAnsiTheme="majorHAnsi"/>
          <w:sz w:val="22"/>
          <w:szCs w:val="22"/>
        </w:rPr>
        <w:t xml:space="preserve">court </w:t>
      </w:r>
      <w:r w:rsidR="002254F9" w:rsidRPr="00D6443B">
        <w:rPr>
          <w:rFonts w:asciiTheme="majorHAnsi" w:hAnsiTheme="majorHAnsi"/>
          <w:sz w:val="22"/>
          <w:szCs w:val="22"/>
        </w:rPr>
        <w:t xml:space="preserve">ou inférieur à 3 jours </w:t>
      </w:r>
      <w:r w:rsidRPr="00F12B36">
        <w:rPr>
          <w:rFonts w:asciiTheme="majorHAnsi" w:hAnsiTheme="majorHAnsi"/>
          <w:sz w:val="22"/>
          <w:szCs w:val="22"/>
        </w:rPr>
        <w:t>obtiendra la note maximale, les autres propositions seront notées au prorata selon la formule (Délai le plus court / Délai de l’offre examinée) x 20.</w:t>
      </w:r>
    </w:p>
    <w:p w14:paraId="7AABFFF2" w14:textId="77777777" w:rsidR="003C1504" w:rsidRPr="00F12B36" w:rsidRDefault="003C1504" w:rsidP="00A61D0D">
      <w:pPr>
        <w:pStyle w:val="RedTxt"/>
        <w:widowControl/>
        <w:ind w:firstLine="1"/>
        <w:jc w:val="both"/>
        <w:rPr>
          <w:rFonts w:asciiTheme="majorHAnsi" w:hAnsiTheme="majorHAnsi"/>
          <w:sz w:val="22"/>
          <w:szCs w:val="22"/>
        </w:rPr>
      </w:pPr>
    </w:p>
    <w:p w14:paraId="4871DE95" w14:textId="77777777" w:rsidR="00A61D0D" w:rsidRDefault="00A61D0D" w:rsidP="00A61D0D">
      <w:pPr>
        <w:pStyle w:val="Normal1"/>
        <w:ind w:firstLine="0"/>
        <w:rPr>
          <w:rFonts w:asciiTheme="majorHAnsi" w:hAnsiTheme="majorHAnsi" w:cs="Arial"/>
          <w:noProof/>
        </w:rPr>
      </w:pPr>
      <w:r w:rsidRPr="00F12B36">
        <w:rPr>
          <w:rFonts w:asciiTheme="majorHAnsi" w:hAnsiTheme="majorHAnsi" w:cs="Arial"/>
          <w:noProof/>
        </w:rPr>
        <w:t>À défaut d’indication de délai de livraison par le candidat, il sera retenu un délai de 5 jours ouvrables (délai maximal), comme indiqué à l’article 3.4 du marché.</w:t>
      </w:r>
    </w:p>
    <w:p w14:paraId="5374E20E" w14:textId="77777777" w:rsidR="00A61D0D" w:rsidRDefault="00A61D0D" w:rsidP="00A61D0D">
      <w:pPr>
        <w:pStyle w:val="Normal1"/>
        <w:ind w:firstLine="0"/>
        <w:rPr>
          <w:rFonts w:asciiTheme="majorHAnsi" w:hAnsiTheme="majorHAnsi" w:cs="Arial"/>
          <w:noProof/>
        </w:rPr>
      </w:pPr>
    </w:p>
    <w:p w14:paraId="6317872D" w14:textId="5DD53562" w:rsidR="003C1504" w:rsidRPr="00F12B36" w:rsidRDefault="00612EDA" w:rsidP="003C1504">
      <w:pPr>
        <w:pStyle w:val="RedTxt"/>
        <w:widowControl/>
        <w:ind w:firstLine="1"/>
        <w:jc w:val="both"/>
        <w:rPr>
          <w:rFonts w:asciiTheme="majorHAnsi" w:hAnsiTheme="majorHAnsi"/>
          <w:sz w:val="22"/>
          <w:szCs w:val="22"/>
        </w:rPr>
      </w:pPr>
      <w:r>
        <w:rPr>
          <w:rFonts w:asciiTheme="majorHAnsi" w:hAnsiTheme="majorHAnsi"/>
          <w:b/>
          <w:sz w:val="22"/>
          <w:szCs w:val="22"/>
        </w:rPr>
        <w:t>4</w:t>
      </w:r>
      <w:r w:rsidRPr="00F12B36">
        <w:rPr>
          <w:rFonts w:asciiTheme="majorHAnsi" w:hAnsiTheme="majorHAnsi"/>
          <w:b/>
          <w:sz w:val="22"/>
          <w:szCs w:val="22"/>
        </w:rPr>
        <w:t xml:space="preserve"> - le </w:t>
      </w:r>
      <w:r>
        <w:rPr>
          <w:rFonts w:asciiTheme="majorHAnsi" w:hAnsiTheme="majorHAnsi"/>
          <w:b/>
          <w:sz w:val="22"/>
          <w:szCs w:val="22"/>
        </w:rPr>
        <w:t xml:space="preserve">critère environnemental </w:t>
      </w:r>
      <w:r w:rsidRPr="00F12B36">
        <w:rPr>
          <w:rFonts w:asciiTheme="majorHAnsi" w:hAnsiTheme="majorHAnsi"/>
          <w:sz w:val="22"/>
          <w:szCs w:val="22"/>
        </w:rPr>
        <w:t>noté sur 20 points, et pondéré</w:t>
      </w:r>
      <w:r w:rsidR="00D6443B">
        <w:rPr>
          <w:rFonts w:asciiTheme="majorHAnsi" w:hAnsiTheme="majorHAnsi"/>
          <w:sz w:val="22"/>
          <w:szCs w:val="22"/>
        </w:rPr>
        <w:t xml:space="preserve"> à 10%,</w:t>
      </w:r>
      <w:r w:rsidRPr="00F12B36">
        <w:rPr>
          <w:rFonts w:asciiTheme="majorHAnsi" w:hAnsiTheme="majorHAnsi"/>
          <w:sz w:val="22"/>
          <w:szCs w:val="22"/>
        </w:rPr>
        <w:t xml:space="preserve"> j</w:t>
      </w:r>
      <w:r w:rsidRPr="00F12B36">
        <w:rPr>
          <w:rFonts w:asciiTheme="majorHAnsi" w:hAnsiTheme="majorHAnsi"/>
          <w:bCs/>
          <w:sz w:val="22"/>
          <w:szCs w:val="22"/>
        </w:rPr>
        <w:t>ugé</w:t>
      </w:r>
      <w:r w:rsidRPr="00F12B36">
        <w:rPr>
          <w:rFonts w:asciiTheme="majorHAnsi" w:hAnsiTheme="majorHAnsi"/>
          <w:b/>
          <w:bCs/>
          <w:sz w:val="22"/>
          <w:szCs w:val="22"/>
        </w:rPr>
        <w:t xml:space="preserve"> </w:t>
      </w:r>
      <w:r w:rsidRPr="00F12B36">
        <w:rPr>
          <w:rFonts w:asciiTheme="majorHAnsi" w:hAnsiTheme="majorHAnsi"/>
          <w:bCs/>
          <w:sz w:val="22"/>
          <w:szCs w:val="22"/>
        </w:rPr>
        <w:t>à partir des éléments contenus dans le mémoire technique,</w:t>
      </w:r>
      <w:r w:rsidR="00364066">
        <w:rPr>
          <w:rFonts w:asciiTheme="majorHAnsi" w:hAnsiTheme="majorHAnsi"/>
          <w:bCs/>
          <w:sz w:val="22"/>
          <w:szCs w:val="22"/>
        </w:rPr>
        <w:t xml:space="preserve"> </w:t>
      </w:r>
      <w:r w:rsidRPr="00F12B36">
        <w:rPr>
          <w:rFonts w:asciiTheme="majorHAnsi" w:hAnsiTheme="majorHAnsi"/>
          <w:sz w:val="22"/>
          <w:szCs w:val="22"/>
        </w:rPr>
        <w:t xml:space="preserve">avec pour </w:t>
      </w:r>
      <w:r w:rsidR="00D6443B">
        <w:rPr>
          <w:rFonts w:asciiTheme="majorHAnsi" w:hAnsiTheme="majorHAnsi"/>
          <w:sz w:val="22"/>
          <w:szCs w:val="22"/>
        </w:rPr>
        <w:t xml:space="preserve">sous-critères, </w:t>
      </w:r>
      <w:r>
        <w:rPr>
          <w:rFonts w:asciiTheme="majorHAnsi" w:hAnsiTheme="majorHAnsi"/>
          <w:sz w:val="22"/>
          <w:szCs w:val="22"/>
        </w:rPr>
        <w:t xml:space="preserve">le </w:t>
      </w:r>
      <w:r w:rsidR="003C1504" w:rsidRPr="00F12B36">
        <w:rPr>
          <w:rFonts w:asciiTheme="majorHAnsi" w:hAnsiTheme="majorHAnsi"/>
          <w:sz w:val="22"/>
          <w:szCs w:val="22"/>
        </w:rPr>
        <w:t xml:space="preserve">conditionnement multiple dans une boîte cartonnée de vaccins sous Blister individuel </w:t>
      </w:r>
      <w:r>
        <w:rPr>
          <w:rFonts w:asciiTheme="majorHAnsi" w:hAnsiTheme="majorHAnsi"/>
          <w:sz w:val="22"/>
          <w:szCs w:val="22"/>
        </w:rPr>
        <w:t>(</w:t>
      </w:r>
      <w:r w:rsidR="00D6443B">
        <w:rPr>
          <w:rFonts w:asciiTheme="majorHAnsi" w:hAnsiTheme="majorHAnsi"/>
          <w:sz w:val="22"/>
          <w:szCs w:val="22"/>
        </w:rPr>
        <w:t>10 points</w:t>
      </w:r>
      <w:r>
        <w:rPr>
          <w:rFonts w:asciiTheme="majorHAnsi" w:hAnsiTheme="majorHAnsi"/>
          <w:sz w:val="22"/>
          <w:szCs w:val="22"/>
        </w:rPr>
        <w:t>)</w:t>
      </w:r>
      <w:r w:rsidR="003C1504" w:rsidRPr="00F12B36">
        <w:rPr>
          <w:rFonts w:asciiTheme="majorHAnsi" w:hAnsiTheme="majorHAnsi"/>
          <w:sz w:val="22"/>
          <w:szCs w:val="22"/>
        </w:rPr>
        <w:t xml:space="preserve">, engagement du laboratoire dans une démarche éco-responsable en matière de </w:t>
      </w:r>
      <w:r w:rsidR="003C1504" w:rsidRPr="00F12B36">
        <w:rPr>
          <w:rFonts w:asciiTheme="majorHAnsi" w:hAnsiTheme="majorHAnsi"/>
          <w:noProof/>
          <w:sz w:val="22"/>
          <w:szCs w:val="22"/>
        </w:rPr>
        <w:t>reprise des produits inutilisables et de leur traitement (élimination, recyclage éventuel)</w:t>
      </w:r>
      <w:r w:rsidR="003C1504" w:rsidRPr="00F12B36">
        <w:rPr>
          <w:rFonts w:asciiTheme="majorHAnsi" w:hAnsiTheme="majorHAnsi"/>
          <w:noProof/>
        </w:rPr>
        <w:t xml:space="preserve"> </w:t>
      </w:r>
      <w:r>
        <w:rPr>
          <w:rFonts w:asciiTheme="majorHAnsi" w:hAnsiTheme="majorHAnsi"/>
          <w:noProof/>
        </w:rPr>
        <w:t>(</w:t>
      </w:r>
      <w:r w:rsidR="00D6443B">
        <w:rPr>
          <w:rFonts w:asciiTheme="majorHAnsi" w:hAnsiTheme="majorHAnsi"/>
          <w:sz w:val="22"/>
          <w:szCs w:val="22"/>
        </w:rPr>
        <w:t>10 points</w:t>
      </w:r>
      <w:r w:rsidR="003C1504" w:rsidRPr="00F12B36">
        <w:rPr>
          <w:rFonts w:asciiTheme="majorHAnsi" w:hAnsiTheme="majorHAnsi"/>
          <w:sz w:val="22"/>
          <w:szCs w:val="22"/>
        </w:rPr>
        <w:t>).</w:t>
      </w:r>
    </w:p>
    <w:p w14:paraId="46110A74" w14:textId="08B83A49" w:rsidR="00A61D0D" w:rsidRDefault="00A61D0D" w:rsidP="00A61D0D">
      <w:pPr>
        <w:pStyle w:val="Normal1"/>
        <w:ind w:firstLine="0"/>
        <w:rPr>
          <w:rFonts w:asciiTheme="majorHAnsi" w:hAnsiTheme="majorHAnsi" w:cs="Arial"/>
          <w:noProof/>
        </w:rPr>
      </w:pPr>
    </w:p>
    <w:p w14:paraId="706FCAA8" w14:textId="77777777" w:rsidR="003C1504" w:rsidRDefault="003C1504" w:rsidP="00A61D0D">
      <w:pPr>
        <w:pStyle w:val="Normal1"/>
        <w:ind w:firstLine="0"/>
        <w:rPr>
          <w:rFonts w:asciiTheme="majorHAnsi" w:hAnsiTheme="majorHAnsi" w:cs="Arial"/>
          <w:noProof/>
        </w:rPr>
      </w:pPr>
    </w:p>
    <w:p w14:paraId="16CAD60A" w14:textId="77777777" w:rsidR="00A61D0D" w:rsidRDefault="00A61D0D" w:rsidP="00A61D0D">
      <w:pPr>
        <w:pStyle w:val="Normal1"/>
        <w:ind w:firstLine="0"/>
        <w:rPr>
          <w:rFonts w:asciiTheme="majorHAnsi" w:hAnsiTheme="majorHAnsi" w:cs="Arial"/>
          <w:noProof/>
        </w:rPr>
      </w:pPr>
      <w:r>
        <w:rPr>
          <w:rFonts w:asciiTheme="majorHAnsi" w:hAnsiTheme="majorHAnsi" w:cs="Arial"/>
          <w:noProof/>
        </w:rPr>
        <w:t xml:space="preserve">Pour chaque critère, la meilleure offre sur ce critère obtiendra la note maximale. </w:t>
      </w:r>
    </w:p>
    <w:p w14:paraId="7E82058F" w14:textId="77777777" w:rsidR="00A61D0D" w:rsidRDefault="00A61D0D" w:rsidP="00A61D0D">
      <w:pPr>
        <w:pStyle w:val="Normal1"/>
        <w:ind w:firstLine="0"/>
        <w:rPr>
          <w:rFonts w:asciiTheme="majorHAnsi" w:hAnsiTheme="majorHAnsi" w:cs="Arial"/>
          <w:noProof/>
        </w:rPr>
      </w:pPr>
    </w:p>
    <w:p w14:paraId="5D1C4D89" w14:textId="77777777" w:rsidR="00A61D0D" w:rsidRDefault="00A61D0D" w:rsidP="00A61D0D">
      <w:pPr>
        <w:keepLines/>
        <w:autoSpaceDE w:val="0"/>
        <w:autoSpaceDN w:val="0"/>
        <w:adjustRightInd w:val="0"/>
        <w:jc w:val="both"/>
        <w:rPr>
          <w:rFonts w:asciiTheme="majorHAnsi" w:hAnsiTheme="majorHAnsi" w:cs="Arial"/>
          <w:sz w:val="22"/>
          <w:szCs w:val="22"/>
        </w:rPr>
      </w:pPr>
      <w:r>
        <w:rPr>
          <w:rFonts w:asciiTheme="majorHAnsi" w:hAnsiTheme="majorHAnsi" w:cs="Arial"/>
          <w:sz w:val="22"/>
          <w:szCs w:val="22"/>
        </w:rPr>
        <w:t>Lors de l'examen des offres, le Département se réserve la possibilité de se faire communiquer les décompositions des prix, ayant servi à l'élaboration des prix, qu'il estimera nécessaires.</w:t>
      </w:r>
    </w:p>
    <w:p w14:paraId="21D77416" w14:textId="77777777" w:rsidR="00A61D0D" w:rsidRDefault="00A61D0D" w:rsidP="00A61D0D">
      <w:pPr>
        <w:pStyle w:val="Normal1"/>
        <w:ind w:firstLine="0"/>
        <w:rPr>
          <w:rFonts w:asciiTheme="majorHAnsi" w:hAnsiTheme="majorHAnsi" w:cs="Arial"/>
          <w:iCs/>
        </w:rPr>
      </w:pPr>
    </w:p>
    <w:p w14:paraId="618D385F" w14:textId="77777777" w:rsidR="008A749A" w:rsidRDefault="008A749A" w:rsidP="008A749A">
      <w:pPr>
        <w:pStyle w:val="Normal1"/>
        <w:ind w:firstLine="0"/>
        <w:rPr>
          <w:rFonts w:asciiTheme="majorHAnsi" w:hAnsiTheme="majorHAnsi" w:cs="Arial"/>
          <w:iCs/>
          <w:color w:val="3366FF"/>
        </w:rPr>
      </w:pPr>
    </w:p>
    <w:p w14:paraId="01B88030" w14:textId="77777777" w:rsidR="008A749A" w:rsidRPr="005D3D07" w:rsidRDefault="008A749A" w:rsidP="001543BC">
      <w:pPr>
        <w:pStyle w:val="Titre1"/>
        <w:keepNext w:val="0"/>
        <w:jc w:val="left"/>
        <w:rPr>
          <w:rFonts w:asciiTheme="majorHAnsi" w:hAnsiTheme="majorHAnsi"/>
          <w:b/>
          <w:bCs/>
          <w:sz w:val="28"/>
          <w:szCs w:val="22"/>
        </w:rPr>
      </w:pPr>
      <w:bookmarkStart w:id="71" w:name="_Toc64864853"/>
      <w:bookmarkStart w:id="72" w:name="_Toc144530565"/>
      <w:bookmarkStart w:id="73" w:name="_Toc144534867"/>
      <w:bookmarkStart w:id="74" w:name="_Toc144537833"/>
      <w:bookmarkStart w:id="75" w:name="_Toc144545931"/>
      <w:bookmarkStart w:id="76" w:name="_Toc144604453"/>
      <w:bookmarkStart w:id="77" w:name="_Toc144605478"/>
      <w:bookmarkStart w:id="78" w:name="_Toc144605624"/>
      <w:bookmarkStart w:id="79" w:name="_Toc144605855"/>
      <w:bookmarkStart w:id="80" w:name="_Toc144788961"/>
      <w:bookmarkStart w:id="81" w:name="_Toc144802174"/>
      <w:bookmarkStart w:id="82" w:name="_Toc144802262"/>
      <w:bookmarkStart w:id="83" w:name="_Toc144803504"/>
      <w:bookmarkStart w:id="84" w:name="_Toc144805118"/>
      <w:r w:rsidRPr="005D3D07">
        <w:rPr>
          <w:rFonts w:asciiTheme="majorHAnsi" w:hAnsiTheme="majorHAnsi"/>
          <w:b/>
          <w:bCs/>
          <w:sz w:val="28"/>
          <w:szCs w:val="22"/>
        </w:rPr>
        <w:t>Article 8 : Documents à produire par le candidat auquel il est envisagé d’attribuer le marché</w:t>
      </w:r>
    </w:p>
    <w:p w14:paraId="1E1A6597" w14:textId="77777777" w:rsidR="008A749A" w:rsidRPr="004F7281" w:rsidRDefault="008A749A" w:rsidP="008A749A">
      <w:pPr>
        <w:rPr>
          <w:rFonts w:asciiTheme="majorHAnsi" w:hAnsiTheme="majorHAnsi"/>
        </w:rPr>
      </w:pPr>
    </w:p>
    <w:p w14:paraId="75B81584" w14:textId="77777777" w:rsidR="00AD4B5F" w:rsidRDefault="00AD4B5F" w:rsidP="00AD4B5F">
      <w:pPr>
        <w:pStyle w:val="Corpsdetexte3"/>
        <w:jc w:val="both"/>
        <w:rPr>
          <w:rFonts w:asciiTheme="majorHAnsi" w:hAnsiTheme="majorHAnsi"/>
          <w:b w:val="0"/>
          <w:bCs w:val="0"/>
          <w:color w:val="000000"/>
        </w:rPr>
      </w:pPr>
      <w:r w:rsidRPr="004F7281">
        <w:rPr>
          <w:rFonts w:asciiTheme="majorHAnsi" w:hAnsiTheme="majorHAnsi"/>
          <w:b w:val="0"/>
          <w:bCs w:val="0"/>
          <w:color w:val="000000"/>
        </w:rPr>
        <w:t>L’opérateur économique retenu devra fournir</w:t>
      </w:r>
      <w:r w:rsidR="00AF447B">
        <w:rPr>
          <w:rFonts w:asciiTheme="majorHAnsi" w:hAnsiTheme="majorHAnsi"/>
          <w:b w:val="0"/>
          <w:bCs w:val="0"/>
          <w:color w:val="000000"/>
        </w:rPr>
        <w:t>,</w:t>
      </w:r>
      <w:r w:rsidR="006E2E20">
        <w:rPr>
          <w:rFonts w:asciiTheme="majorHAnsi" w:hAnsiTheme="majorHAnsi"/>
          <w:b w:val="0"/>
          <w:bCs w:val="0"/>
          <w:color w:val="000000"/>
        </w:rPr>
        <w:t xml:space="preserve"> à réception d’un courrier</w:t>
      </w:r>
      <w:r w:rsidRPr="004F7281">
        <w:rPr>
          <w:rFonts w:asciiTheme="majorHAnsi" w:hAnsiTheme="majorHAnsi"/>
          <w:b w:val="0"/>
          <w:bCs w:val="0"/>
          <w:color w:val="000000"/>
        </w:rPr>
        <w:t xml:space="preserve"> déclarant son offre retenue pour le présent marché : </w:t>
      </w:r>
    </w:p>
    <w:p w14:paraId="321E5A9F" w14:textId="77777777" w:rsidR="00163579" w:rsidRPr="00521A93" w:rsidRDefault="00163579" w:rsidP="00AD4B5F">
      <w:pPr>
        <w:pStyle w:val="Corpsdetexte3"/>
        <w:jc w:val="both"/>
        <w:rPr>
          <w:rFonts w:asciiTheme="majorHAnsi" w:hAnsiTheme="majorHAnsi"/>
          <w:b w:val="0"/>
          <w:bCs w:val="0"/>
          <w:color w:val="000000"/>
          <w:sz w:val="10"/>
        </w:rPr>
      </w:pPr>
    </w:p>
    <w:p w14:paraId="51874E5E" w14:textId="77777777" w:rsidR="009C146D" w:rsidRDefault="009C146D" w:rsidP="009C146D">
      <w:pPr>
        <w:pStyle w:val="Corpsdetexte3"/>
        <w:numPr>
          <w:ilvl w:val="0"/>
          <w:numId w:val="4"/>
        </w:numPr>
        <w:jc w:val="both"/>
        <w:rPr>
          <w:rFonts w:asciiTheme="majorHAnsi" w:hAnsiTheme="majorHAnsi"/>
          <w:b w:val="0"/>
          <w:bCs w:val="0"/>
          <w:color w:val="000000"/>
        </w:rPr>
      </w:pPr>
      <w:r>
        <w:rPr>
          <w:rFonts w:asciiTheme="majorHAnsi" w:hAnsiTheme="majorHAnsi"/>
          <w:b w:val="0"/>
          <w:bCs w:val="0"/>
          <w:color w:val="000000"/>
        </w:rPr>
        <w:t xml:space="preserve">L’attestation sur l’honneur </w:t>
      </w:r>
      <w:r w:rsidR="00D33032">
        <w:rPr>
          <w:rFonts w:asciiTheme="majorHAnsi" w:hAnsiTheme="majorHAnsi"/>
          <w:b w:val="0"/>
          <w:bCs w:val="0"/>
          <w:color w:val="000000"/>
        </w:rPr>
        <w:t>de l’</w:t>
      </w:r>
      <w:r>
        <w:rPr>
          <w:rFonts w:asciiTheme="majorHAnsi" w:hAnsiTheme="majorHAnsi"/>
          <w:b w:val="0"/>
          <w:bCs w:val="0"/>
          <w:color w:val="000000"/>
        </w:rPr>
        <w:t>art</w:t>
      </w:r>
      <w:r w:rsidR="00D33032">
        <w:rPr>
          <w:rFonts w:asciiTheme="majorHAnsi" w:hAnsiTheme="majorHAnsi"/>
          <w:b w:val="0"/>
          <w:bCs w:val="0"/>
          <w:color w:val="000000"/>
        </w:rPr>
        <w:t>icle</w:t>
      </w:r>
      <w:r>
        <w:rPr>
          <w:rFonts w:asciiTheme="majorHAnsi" w:hAnsiTheme="majorHAnsi"/>
          <w:b w:val="0"/>
          <w:bCs w:val="0"/>
          <w:color w:val="000000"/>
        </w:rPr>
        <w:t xml:space="preserve"> L113-13 du code des relations entre le public et l’administration</w:t>
      </w:r>
      <w:r w:rsidR="00D33032">
        <w:rPr>
          <w:rFonts w:asciiTheme="majorHAnsi" w:hAnsiTheme="majorHAnsi"/>
          <w:b w:val="0"/>
          <w:bCs w:val="0"/>
          <w:color w:val="000000"/>
        </w:rPr>
        <w:t xml:space="preserve"> </w:t>
      </w:r>
      <w:r>
        <w:rPr>
          <w:rFonts w:asciiTheme="majorHAnsi" w:hAnsiTheme="majorHAnsi"/>
          <w:b w:val="0"/>
          <w:bCs w:val="0"/>
          <w:color w:val="000000"/>
        </w:rPr>
        <w:t xml:space="preserve">; </w:t>
      </w:r>
    </w:p>
    <w:p w14:paraId="4ED6465D" w14:textId="77777777" w:rsidR="009C146D" w:rsidRPr="009C146D" w:rsidRDefault="009C146D" w:rsidP="009C146D">
      <w:pPr>
        <w:pStyle w:val="Corpsdetexte3"/>
        <w:ind w:left="720"/>
        <w:jc w:val="both"/>
        <w:rPr>
          <w:rFonts w:asciiTheme="majorHAnsi" w:hAnsiTheme="majorHAnsi"/>
          <w:b w:val="0"/>
          <w:bCs w:val="0"/>
          <w:color w:val="000000"/>
        </w:rPr>
      </w:pPr>
    </w:p>
    <w:p w14:paraId="0D562BF0" w14:textId="77777777" w:rsidR="007C78FC" w:rsidRDefault="007C78FC" w:rsidP="007C78FC">
      <w:pPr>
        <w:pStyle w:val="Corpsdetexte3"/>
        <w:numPr>
          <w:ilvl w:val="0"/>
          <w:numId w:val="4"/>
        </w:numPr>
        <w:jc w:val="both"/>
        <w:rPr>
          <w:rFonts w:asciiTheme="majorHAnsi" w:hAnsiTheme="majorHAnsi"/>
          <w:b w:val="0"/>
          <w:bCs w:val="0"/>
          <w:color w:val="000000"/>
        </w:rPr>
      </w:pPr>
      <w:r>
        <w:rPr>
          <w:rFonts w:asciiTheme="majorHAnsi" w:hAnsiTheme="majorHAnsi"/>
          <w:b w:val="0"/>
          <w:bCs w:val="0"/>
          <w:color w:val="000000"/>
        </w:rPr>
        <w:t>Le cas échéant, la copie du ou des jugements prononcés, en cas de redressement judiciaire ;</w:t>
      </w:r>
    </w:p>
    <w:p w14:paraId="3DE05AF9" w14:textId="77777777" w:rsidR="00980930" w:rsidRPr="00980930" w:rsidRDefault="00980930" w:rsidP="00980930">
      <w:pPr>
        <w:pStyle w:val="Corpsdetexte3"/>
        <w:ind w:left="720"/>
        <w:jc w:val="both"/>
        <w:rPr>
          <w:rFonts w:asciiTheme="majorHAnsi" w:hAnsiTheme="majorHAnsi"/>
          <w:b w:val="0"/>
          <w:bCs w:val="0"/>
          <w:color w:val="000000"/>
          <w:sz w:val="10"/>
        </w:rPr>
      </w:pPr>
    </w:p>
    <w:p w14:paraId="630ED28E" w14:textId="77777777" w:rsidR="0067465B" w:rsidRDefault="00980930" w:rsidP="007C78FC">
      <w:pPr>
        <w:pStyle w:val="Corpsdetexte3"/>
        <w:numPr>
          <w:ilvl w:val="0"/>
          <w:numId w:val="4"/>
        </w:numPr>
        <w:jc w:val="both"/>
        <w:rPr>
          <w:rFonts w:asciiTheme="majorHAnsi" w:hAnsiTheme="majorHAnsi"/>
          <w:b w:val="0"/>
          <w:bCs w:val="0"/>
          <w:color w:val="000000"/>
        </w:rPr>
      </w:pPr>
      <w:r>
        <w:rPr>
          <w:rFonts w:asciiTheme="majorHAnsi" w:hAnsiTheme="majorHAnsi"/>
          <w:b w:val="0"/>
          <w:bCs w:val="0"/>
          <w:color w:val="000000"/>
        </w:rPr>
        <w:t>Le cas échéant, le</w:t>
      </w:r>
      <w:r w:rsidR="00EC6AD0">
        <w:rPr>
          <w:rFonts w:asciiTheme="majorHAnsi" w:hAnsiTheme="majorHAnsi"/>
          <w:b w:val="0"/>
          <w:bCs w:val="0"/>
          <w:color w:val="000000"/>
        </w:rPr>
        <w:t>s documents relatifs au pouvoir de la personne habilitée pour engager le candidat ;</w:t>
      </w:r>
    </w:p>
    <w:p w14:paraId="4AB07218" w14:textId="77777777" w:rsidR="0067465B" w:rsidRPr="0067465B" w:rsidRDefault="0067465B" w:rsidP="0067465B">
      <w:pPr>
        <w:pStyle w:val="Paragraphedeliste"/>
        <w:rPr>
          <w:rFonts w:asciiTheme="majorHAnsi" w:hAnsiTheme="majorHAnsi"/>
          <w:b/>
          <w:bCs/>
          <w:color w:val="000000"/>
          <w:sz w:val="18"/>
        </w:rPr>
      </w:pPr>
    </w:p>
    <w:p w14:paraId="6E15DAC2" w14:textId="77777777" w:rsidR="00980930" w:rsidRPr="00A61D0D" w:rsidRDefault="0067465B" w:rsidP="0067465B">
      <w:pPr>
        <w:pStyle w:val="Paragraphedeliste"/>
        <w:numPr>
          <w:ilvl w:val="0"/>
          <w:numId w:val="4"/>
        </w:numPr>
        <w:autoSpaceDE w:val="0"/>
        <w:autoSpaceDN w:val="0"/>
        <w:adjustRightInd w:val="0"/>
        <w:jc w:val="both"/>
        <w:rPr>
          <w:rFonts w:asciiTheme="majorHAnsi" w:hAnsiTheme="majorHAnsi"/>
          <w:color w:val="000000"/>
          <w:sz w:val="22"/>
          <w:szCs w:val="22"/>
        </w:rPr>
      </w:pPr>
      <w:r w:rsidRPr="0067465B">
        <w:rPr>
          <w:rFonts w:asciiTheme="majorHAnsi" w:eastAsia="TimesNewRoman,Bold" w:hAnsiTheme="majorHAnsi" w:cs="Arial"/>
          <w:sz w:val="22"/>
          <w:szCs w:val="22"/>
          <w:lang w:eastAsia="ja-JP"/>
        </w:rPr>
        <w:t>si l’attributaire est un groupement d’entreprises, le mandataire doit fournir, un document d’habilitation signé par les autres membres du groupement précisant les conditions de cette habilitation et notamment l’autorisation donnée au mandataire de signer l’offre au nom du cotraitant. A défaut de transmission de ce document d’habilitation du mandataire, il sera demandé au(x) cotraitant(s) n’ayant pas remis ce document de signer l’acte d’engagement</w:t>
      </w:r>
      <w:r w:rsidRPr="0067465B">
        <w:rPr>
          <w:rFonts w:asciiTheme="majorHAnsi" w:eastAsia="TimesNewRoman,Bold" w:hAnsiTheme="majorHAnsi"/>
          <w:sz w:val="22"/>
          <w:szCs w:val="22"/>
          <w:lang w:eastAsia="ja-JP"/>
        </w:rPr>
        <w:t xml:space="preserve"> ou le document marché</w:t>
      </w:r>
      <w:r>
        <w:rPr>
          <w:rFonts w:asciiTheme="majorHAnsi" w:eastAsia="TimesNewRoman,Bold" w:hAnsiTheme="majorHAnsi"/>
          <w:sz w:val="22"/>
          <w:szCs w:val="22"/>
          <w:lang w:eastAsia="ja-JP"/>
        </w:rPr>
        <w:t> ;</w:t>
      </w:r>
    </w:p>
    <w:p w14:paraId="57762EB9" w14:textId="77777777" w:rsidR="00A61D0D" w:rsidRPr="00A61D0D" w:rsidRDefault="00A61D0D" w:rsidP="00A61D0D">
      <w:pPr>
        <w:pStyle w:val="Paragraphedeliste"/>
        <w:rPr>
          <w:rFonts w:asciiTheme="majorHAnsi" w:hAnsiTheme="majorHAnsi"/>
          <w:color w:val="000000"/>
          <w:sz w:val="22"/>
          <w:szCs w:val="22"/>
        </w:rPr>
      </w:pPr>
    </w:p>
    <w:p w14:paraId="6BEB5EEC" w14:textId="77777777" w:rsidR="0067465B" w:rsidRPr="009C146D" w:rsidRDefault="0067465B" w:rsidP="00F166CA">
      <w:pPr>
        <w:pStyle w:val="Corpsdetexte3"/>
        <w:numPr>
          <w:ilvl w:val="0"/>
          <w:numId w:val="4"/>
        </w:numPr>
        <w:autoSpaceDE w:val="0"/>
        <w:autoSpaceDN w:val="0"/>
        <w:adjustRightInd w:val="0"/>
        <w:ind w:left="709"/>
        <w:jc w:val="both"/>
        <w:rPr>
          <w:rFonts w:asciiTheme="majorHAnsi" w:hAnsiTheme="majorHAnsi"/>
          <w:lang w:eastAsia="ja-JP"/>
        </w:rPr>
      </w:pPr>
      <w:r w:rsidRPr="009C146D">
        <w:rPr>
          <w:rFonts w:asciiTheme="majorHAnsi" w:hAnsiTheme="majorHAnsi"/>
          <w:lang w:eastAsia="ja-JP"/>
        </w:rPr>
        <w:t xml:space="preserve">Le cas échéant, l’acte d’engagement ou le document marché </w:t>
      </w:r>
      <w:r w:rsidR="009F20AF" w:rsidRPr="009C146D">
        <w:rPr>
          <w:rFonts w:asciiTheme="majorHAnsi" w:hAnsiTheme="majorHAnsi"/>
          <w:lang w:eastAsia="ja-JP"/>
        </w:rPr>
        <w:t>daté et signé :</w:t>
      </w:r>
      <w:r w:rsidR="009C146D" w:rsidRPr="009C146D">
        <w:rPr>
          <w:rFonts w:asciiTheme="majorHAnsi" w:hAnsiTheme="majorHAnsi"/>
          <w:lang w:eastAsia="ja-JP"/>
        </w:rPr>
        <w:t xml:space="preserve"> </w:t>
      </w:r>
      <w:r w:rsidR="009C146D">
        <w:rPr>
          <w:rFonts w:asciiTheme="majorHAnsi" w:hAnsiTheme="majorHAnsi"/>
          <w:lang w:eastAsia="ja-JP"/>
        </w:rPr>
        <w:t>l</w:t>
      </w:r>
      <w:r w:rsidR="00FF5179" w:rsidRPr="009C146D">
        <w:rPr>
          <w:rFonts w:asciiTheme="majorHAnsi" w:hAnsiTheme="majorHAnsi"/>
          <w:lang w:eastAsia="ja-JP"/>
        </w:rPr>
        <w:t xml:space="preserve">es plis étant transmis </w:t>
      </w:r>
      <w:r w:rsidRPr="009C146D">
        <w:rPr>
          <w:rFonts w:asciiTheme="majorHAnsi" w:hAnsiTheme="majorHAnsi"/>
          <w:lang w:eastAsia="ja-JP"/>
        </w:rPr>
        <w:t>par voie dématérialisé</w:t>
      </w:r>
      <w:r w:rsidR="00FF5179" w:rsidRPr="009C146D">
        <w:rPr>
          <w:rFonts w:asciiTheme="majorHAnsi" w:hAnsiTheme="majorHAnsi"/>
          <w:lang w:eastAsia="ja-JP"/>
        </w:rPr>
        <w:t xml:space="preserve">e, le document devra être signé </w:t>
      </w:r>
      <w:r w:rsidRPr="009C146D">
        <w:rPr>
          <w:rFonts w:asciiTheme="majorHAnsi" w:hAnsiTheme="majorHAnsi"/>
          <w:lang w:eastAsia="ja-JP"/>
        </w:rPr>
        <w:t>électroniquement.</w:t>
      </w:r>
    </w:p>
    <w:p w14:paraId="3FA57D45" w14:textId="77777777" w:rsidR="0067465B" w:rsidRPr="00F166CA" w:rsidRDefault="0067465B" w:rsidP="0067465B">
      <w:pPr>
        <w:autoSpaceDE w:val="0"/>
        <w:autoSpaceDN w:val="0"/>
        <w:adjustRightInd w:val="0"/>
        <w:rPr>
          <w:rFonts w:asciiTheme="majorHAnsi" w:hAnsiTheme="majorHAnsi" w:cs="Arial"/>
          <w:sz w:val="22"/>
          <w:szCs w:val="22"/>
          <w:lang w:eastAsia="ja-JP"/>
        </w:rPr>
      </w:pPr>
    </w:p>
    <w:p w14:paraId="4AC38B85" w14:textId="77777777" w:rsidR="0067465B" w:rsidRPr="00F166CA" w:rsidRDefault="0067465B" w:rsidP="009F20AF">
      <w:pPr>
        <w:autoSpaceDE w:val="0"/>
        <w:autoSpaceDN w:val="0"/>
        <w:adjustRightInd w:val="0"/>
        <w:jc w:val="both"/>
        <w:rPr>
          <w:rFonts w:asciiTheme="majorHAnsi" w:hAnsiTheme="majorHAnsi" w:cs="Arial"/>
          <w:sz w:val="22"/>
          <w:szCs w:val="22"/>
          <w:lang w:eastAsia="ja-JP"/>
        </w:rPr>
      </w:pPr>
      <w:r w:rsidRPr="00F166CA">
        <w:rPr>
          <w:rFonts w:asciiTheme="majorHAnsi" w:hAnsiTheme="majorHAnsi" w:cs="Arial"/>
          <w:sz w:val="22"/>
          <w:szCs w:val="22"/>
          <w:lang w:eastAsia="ja-JP"/>
        </w:rPr>
        <w:t>NB : LA SEULE SIGNATURE ÉLECTRONIQUE D’UN FICHIER COMPORTANT PLUSIEURS DOCUMENTS (NOTAMMENT D’UN</w:t>
      </w:r>
      <w:r w:rsidR="009F20AF">
        <w:rPr>
          <w:rFonts w:asciiTheme="majorHAnsi" w:hAnsiTheme="majorHAnsi" w:cs="Arial"/>
          <w:sz w:val="22"/>
          <w:szCs w:val="22"/>
          <w:lang w:eastAsia="ja-JP"/>
        </w:rPr>
        <w:t xml:space="preserve"> </w:t>
      </w:r>
      <w:r w:rsidRPr="00F166CA">
        <w:rPr>
          <w:rFonts w:asciiTheme="majorHAnsi" w:hAnsiTheme="majorHAnsi" w:cs="Arial"/>
          <w:sz w:val="22"/>
          <w:szCs w:val="22"/>
          <w:lang w:eastAsia="ja-JP"/>
        </w:rPr>
        <w:t>FICHIER DE TYPE « ZIP ») SERA CONSIDÉRÉE COMME NON-CONFORME. LA SIGNATURE ÉLECTRONIQUE DOIT ÊTRE</w:t>
      </w:r>
      <w:r w:rsidR="009F20AF">
        <w:rPr>
          <w:rFonts w:asciiTheme="majorHAnsi" w:hAnsiTheme="majorHAnsi" w:cs="Arial"/>
          <w:sz w:val="22"/>
          <w:szCs w:val="22"/>
          <w:lang w:eastAsia="ja-JP"/>
        </w:rPr>
        <w:t xml:space="preserve"> </w:t>
      </w:r>
      <w:r w:rsidRPr="00F166CA">
        <w:rPr>
          <w:rFonts w:asciiTheme="majorHAnsi" w:hAnsiTheme="majorHAnsi" w:cs="Arial"/>
          <w:sz w:val="22"/>
          <w:szCs w:val="22"/>
          <w:lang w:eastAsia="ja-JP"/>
        </w:rPr>
        <w:t>PRÉSENTE POUR CHAQUE DOCUMENT DONT LA SIGNATURE EST REQUISE</w:t>
      </w:r>
      <w:r w:rsidR="009F20AF">
        <w:rPr>
          <w:rFonts w:asciiTheme="majorHAnsi" w:hAnsiTheme="majorHAnsi" w:cs="Arial"/>
          <w:sz w:val="22"/>
          <w:szCs w:val="22"/>
          <w:lang w:eastAsia="ja-JP"/>
        </w:rPr>
        <w:t>.</w:t>
      </w:r>
    </w:p>
    <w:p w14:paraId="4ACC43C9" w14:textId="77777777" w:rsidR="00AD4B5F" w:rsidRPr="00F166CA" w:rsidRDefault="00AD4B5F" w:rsidP="00AD4B5F">
      <w:pPr>
        <w:pStyle w:val="Corpsdetexte3"/>
        <w:jc w:val="both"/>
        <w:rPr>
          <w:rFonts w:asciiTheme="majorHAnsi" w:hAnsiTheme="majorHAnsi"/>
          <w:b w:val="0"/>
          <w:bCs w:val="0"/>
          <w:color w:val="000000"/>
        </w:rPr>
      </w:pPr>
    </w:p>
    <w:p w14:paraId="19514107" w14:textId="77777777" w:rsidR="00AD4B5F" w:rsidRPr="00F166CA" w:rsidRDefault="00AD4B5F" w:rsidP="00AD4B5F">
      <w:pPr>
        <w:pStyle w:val="Titre1"/>
        <w:jc w:val="both"/>
        <w:rPr>
          <w:rFonts w:asciiTheme="majorHAnsi" w:hAnsiTheme="majorHAnsi"/>
          <w:b/>
          <w:bCs/>
          <w:sz w:val="22"/>
          <w:szCs w:val="22"/>
        </w:rPr>
      </w:pPr>
      <w:r w:rsidRPr="00F166CA">
        <w:rPr>
          <w:rFonts w:asciiTheme="majorHAnsi" w:hAnsiTheme="majorHAnsi"/>
          <w:b/>
          <w:color w:val="000000"/>
          <w:sz w:val="22"/>
          <w:szCs w:val="22"/>
        </w:rPr>
        <w:t xml:space="preserve">À défaut de réception de ces documents dans le délai </w:t>
      </w:r>
      <w:r w:rsidR="006E2E20">
        <w:rPr>
          <w:rFonts w:asciiTheme="majorHAnsi" w:hAnsiTheme="majorHAnsi"/>
          <w:b/>
          <w:color w:val="000000"/>
          <w:sz w:val="22"/>
          <w:szCs w:val="22"/>
        </w:rPr>
        <w:t xml:space="preserve">indiqué dans le courrier </w:t>
      </w:r>
      <w:r w:rsidRPr="00F166CA">
        <w:rPr>
          <w:rFonts w:asciiTheme="majorHAnsi" w:hAnsiTheme="majorHAnsi"/>
          <w:b/>
          <w:color w:val="000000"/>
          <w:sz w:val="22"/>
          <w:szCs w:val="22"/>
        </w:rPr>
        <w:t>susmentionné, l’offre du candidat sera rejetée, et son élimination prononcée par la personne signataire du marché</w:t>
      </w:r>
      <w:r w:rsidRPr="00F166CA">
        <w:rPr>
          <w:rFonts w:asciiTheme="majorHAnsi" w:hAnsiTheme="majorHAnsi"/>
          <w:b/>
          <w:sz w:val="22"/>
          <w:szCs w:val="22"/>
        </w:rPr>
        <w:t xml:space="preserve">. </w:t>
      </w:r>
    </w:p>
    <w:p w14:paraId="5D385633" w14:textId="77777777" w:rsidR="00AD4B5F" w:rsidRPr="004F7281" w:rsidRDefault="00AD4B5F" w:rsidP="00AD4B5F">
      <w:pPr>
        <w:rPr>
          <w:rFonts w:asciiTheme="majorHAnsi" w:hAnsiTheme="majorHAnsi"/>
        </w:rPr>
      </w:pPr>
    </w:p>
    <w:p w14:paraId="554FC642" w14:textId="77777777" w:rsidR="008A749A" w:rsidRPr="004F7281" w:rsidRDefault="008A749A" w:rsidP="008A749A">
      <w:pPr>
        <w:jc w:val="both"/>
        <w:rPr>
          <w:rFonts w:asciiTheme="majorHAnsi" w:hAnsiTheme="majorHAnsi"/>
          <w:sz w:val="22"/>
          <w:szCs w:val="22"/>
        </w:rPr>
      </w:pPr>
      <w:r w:rsidRPr="004F7281">
        <w:rPr>
          <w:rFonts w:asciiTheme="majorHAnsi" w:hAnsiTheme="majorHAnsi" w:cs="Arial"/>
          <w:sz w:val="22"/>
          <w:szCs w:val="22"/>
        </w:rPr>
        <w:t xml:space="preserve">Toutefois, le candidat retenu n’est pas tenu de fournir les documents et renseignements qu’il a déjà transmis au Département de la Loire dans le cadre d’une précédente consultation, sous réserve que ceux-ci restent valables.    </w:t>
      </w:r>
    </w:p>
    <w:p w14:paraId="7075A2BF" w14:textId="77777777" w:rsidR="008A749A" w:rsidRPr="004F7281" w:rsidRDefault="008A749A" w:rsidP="008A749A">
      <w:pPr>
        <w:jc w:val="both"/>
        <w:rPr>
          <w:rFonts w:asciiTheme="majorHAnsi" w:hAnsiTheme="majorHAnsi"/>
          <w:sz w:val="22"/>
          <w:szCs w:val="22"/>
        </w:rPr>
      </w:pPr>
    </w:p>
    <w:p w14:paraId="6BF1723E" w14:textId="77777777" w:rsidR="008A749A" w:rsidRPr="004F7281" w:rsidRDefault="001543BC" w:rsidP="008A749A">
      <w:pPr>
        <w:pStyle w:val="Normal2"/>
        <w:ind w:left="0" w:firstLine="0"/>
        <w:rPr>
          <w:rFonts w:asciiTheme="majorHAnsi" w:hAnsiTheme="majorHAnsi"/>
        </w:rPr>
      </w:pPr>
      <w:r w:rsidRPr="004F7281">
        <w:rPr>
          <w:rFonts w:asciiTheme="majorHAnsi" w:hAnsiTheme="majorHAnsi" w:cs="Arial"/>
        </w:rPr>
        <w:lastRenderedPageBreak/>
        <w:t>À</w:t>
      </w:r>
      <w:r w:rsidR="008A749A" w:rsidRPr="004F7281">
        <w:rPr>
          <w:rFonts w:asciiTheme="majorHAnsi" w:hAnsiTheme="majorHAnsi" w:cs="Arial"/>
        </w:rPr>
        <w:t xml:space="preserve"> ce titre, il est conseillé aux candidats d’indiquer dans leur dossier de candidature la liste des documents et renseignements déjà transmis ainsi que la référence à la procédure correspondante. </w:t>
      </w:r>
    </w:p>
    <w:p w14:paraId="28B8B447" w14:textId="77777777" w:rsidR="008A749A" w:rsidRPr="004F7281" w:rsidRDefault="008A749A" w:rsidP="008A749A">
      <w:pPr>
        <w:pStyle w:val="Normal2"/>
        <w:ind w:left="0" w:firstLine="0"/>
        <w:rPr>
          <w:rFonts w:asciiTheme="majorHAnsi" w:hAnsiTheme="majorHAnsi" w:cs="Arial"/>
        </w:rPr>
      </w:pPr>
    </w:p>
    <w:p w14:paraId="50E8D618" w14:textId="77777777" w:rsidR="008A749A" w:rsidRPr="004F7281" w:rsidRDefault="008A749A" w:rsidP="008A749A">
      <w:pPr>
        <w:pStyle w:val="Normal2"/>
        <w:ind w:left="0" w:firstLine="0"/>
        <w:rPr>
          <w:rFonts w:asciiTheme="majorHAnsi" w:hAnsiTheme="majorHAnsi" w:cs="Arial"/>
          <w:color w:val="000000"/>
        </w:rPr>
      </w:pPr>
      <w:r w:rsidRPr="004F7281">
        <w:rPr>
          <w:rFonts w:asciiTheme="majorHAnsi" w:hAnsiTheme="majorHAnsi" w:cs="Arial"/>
        </w:rPr>
        <w:t>Le candidat retenu n’est par ailleurs pas tenu de fournir les documents et renseignements que le Département de la Loire peut obtenir directement par le biais d'un système électronique de mise à disposition d'informations administré par un organisme officiel ou d'un espace de stockage numérique, à condition que figurent dans son dossier de candidature toutes les informations nécessaires à la consultation de ce système ou de cet espace et que l'accès à ceux-ci soit gratuit.</w:t>
      </w:r>
    </w:p>
    <w:p w14:paraId="0F6A2971" w14:textId="77777777" w:rsidR="008A749A" w:rsidRPr="004F7281" w:rsidRDefault="008A749A" w:rsidP="008A749A">
      <w:pPr>
        <w:rPr>
          <w:rFonts w:asciiTheme="majorHAnsi" w:hAnsiTheme="majorHAnsi"/>
        </w:rPr>
      </w:pPr>
    </w:p>
    <w:p w14:paraId="76C49BE7" w14:textId="77777777" w:rsidR="008A749A" w:rsidRPr="004F7281" w:rsidRDefault="008A749A" w:rsidP="008A749A">
      <w:pPr>
        <w:pStyle w:val="Standard"/>
        <w:rPr>
          <w:rFonts w:asciiTheme="majorHAnsi" w:hAnsiTheme="majorHAnsi"/>
        </w:rPr>
      </w:pPr>
      <w:r w:rsidRPr="004F7281">
        <w:rPr>
          <w:rFonts w:asciiTheme="majorHAnsi" w:hAnsiTheme="majorHAnsi"/>
        </w:rPr>
        <w:t xml:space="preserve">Afin de simplifier la gestion des attestations à fournir par les opérateurs économiques, les candidats sont invités à déposer et à mettre à jour les documents suivants via leur compte sur </w:t>
      </w:r>
      <w:r w:rsidRPr="004F7281">
        <w:rPr>
          <w:rFonts w:asciiTheme="majorHAnsi" w:hAnsiTheme="majorHAnsi"/>
          <w:u w:val="single"/>
        </w:rPr>
        <w:t>https://www.aws-entreprise</w:t>
      </w:r>
      <w:r w:rsidR="00EF33DA">
        <w:rPr>
          <w:rFonts w:asciiTheme="majorHAnsi" w:hAnsiTheme="majorHAnsi"/>
          <w:u w:val="single"/>
        </w:rPr>
        <w:t>s</w:t>
      </w:r>
      <w:r w:rsidRPr="004F7281">
        <w:rPr>
          <w:rFonts w:asciiTheme="majorHAnsi" w:hAnsiTheme="majorHAnsi"/>
          <w:u w:val="single"/>
        </w:rPr>
        <w:t>.com</w:t>
      </w:r>
      <w:r w:rsidRPr="004F7281">
        <w:rPr>
          <w:rFonts w:asciiTheme="majorHAnsi" w:hAnsiTheme="majorHAnsi"/>
        </w:rPr>
        <w:t xml:space="preserve"> (accès, gestion et alerte de validité entièrement gratuits) :</w:t>
      </w:r>
    </w:p>
    <w:p w14:paraId="6F9DF489" w14:textId="77777777" w:rsidR="008A749A" w:rsidRDefault="008A749A" w:rsidP="00354EFC">
      <w:pPr>
        <w:pStyle w:val="Standard"/>
        <w:numPr>
          <w:ilvl w:val="0"/>
          <w:numId w:val="10"/>
        </w:numPr>
        <w:rPr>
          <w:rFonts w:asciiTheme="majorHAnsi" w:hAnsiTheme="majorHAnsi"/>
        </w:rPr>
      </w:pPr>
      <w:r w:rsidRPr="004F7281">
        <w:rPr>
          <w:rFonts w:asciiTheme="majorHAnsi" w:hAnsiTheme="majorHAnsi"/>
        </w:rPr>
        <w:t>IBAN</w:t>
      </w:r>
      <w:r w:rsidR="007635D9">
        <w:rPr>
          <w:rFonts w:asciiTheme="majorHAnsi" w:hAnsiTheme="majorHAnsi"/>
        </w:rPr>
        <w:t>,</w:t>
      </w:r>
    </w:p>
    <w:p w14:paraId="19BB2348" w14:textId="77777777" w:rsidR="008A749A" w:rsidRPr="004F7281" w:rsidRDefault="008A749A" w:rsidP="00354EFC">
      <w:pPr>
        <w:pStyle w:val="Standard"/>
        <w:numPr>
          <w:ilvl w:val="0"/>
          <w:numId w:val="10"/>
        </w:numPr>
        <w:rPr>
          <w:rFonts w:asciiTheme="majorHAnsi" w:hAnsiTheme="majorHAnsi"/>
        </w:rPr>
      </w:pPr>
      <w:r w:rsidRPr="00974FC5">
        <w:rPr>
          <w:rFonts w:asciiTheme="majorHAnsi" w:hAnsiTheme="majorHAnsi"/>
        </w:rPr>
        <w:t>Attestations d'assurance, dont attestation d'assurance décennale dans le cas d’un marché de travaux</w:t>
      </w:r>
      <w:r w:rsidR="007635D9">
        <w:rPr>
          <w:rFonts w:asciiTheme="majorHAnsi" w:hAnsiTheme="majorHAnsi"/>
        </w:rPr>
        <w:t>,</w:t>
      </w:r>
    </w:p>
    <w:p w14:paraId="3B455035" w14:textId="77777777" w:rsidR="008A749A" w:rsidRPr="004F7281" w:rsidRDefault="007C78FC" w:rsidP="00354EFC">
      <w:pPr>
        <w:pStyle w:val="Standard"/>
        <w:numPr>
          <w:ilvl w:val="0"/>
          <w:numId w:val="10"/>
        </w:numPr>
        <w:rPr>
          <w:rFonts w:asciiTheme="majorHAnsi" w:hAnsiTheme="majorHAnsi"/>
        </w:rPr>
      </w:pPr>
      <w:r>
        <w:rPr>
          <w:rFonts w:asciiTheme="majorHAnsi" w:hAnsiTheme="majorHAnsi"/>
        </w:rPr>
        <w:t>A</w:t>
      </w:r>
      <w:r w:rsidR="008A749A" w:rsidRPr="004F7281">
        <w:rPr>
          <w:rFonts w:asciiTheme="majorHAnsi" w:hAnsiTheme="majorHAnsi"/>
        </w:rPr>
        <w:t>ttestations annuelles.</w:t>
      </w:r>
    </w:p>
    <w:p w14:paraId="6D22CCEE" w14:textId="77777777" w:rsidR="008A749A" w:rsidRPr="004F7281" w:rsidRDefault="008A749A" w:rsidP="008A749A">
      <w:pPr>
        <w:pStyle w:val="Titre1"/>
        <w:jc w:val="left"/>
        <w:rPr>
          <w:rFonts w:asciiTheme="majorHAnsi" w:hAnsiTheme="majorHAnsi"/>
          <w:sz w:val="22"/>
          <w:szCs w:val="22"/>
        </w:rPr>
      </w:pPr>
      <w:r w:rsidRPr="004F7281">
        <w:rPr>
          <w:rFonts w:asciiTheme="majorHAnsi" w:hAnsiTheme="majorHAnsi"/>
          <w:sz w:val="22"/>
          <w:szCs w:val="22"/>
        </w:rPr>
        <w:t>Ces éléments, dont le dépôt et la mise à jour relèvent de la responsabilité des candidats, seront utilisés en cas d'attribution du marché à l'issue de la présente procédure, et dans les consultations futures, le cas échéant. </w:t>
      </w:r>
    </w:p>
    <w:p w14:paraId="6B1CB1D5" w14:textId="77777777" w:rsidR="00ED240A" w:rsidRPr="008E3720" w:rsidRDefault="00ED240A" w:rsidP="008A749A">
      <w:pPr>
        <w:rPr>
          <w:rFonts w:asciiTheme="majorHAnsi" w:hAnsiTheme="majorHAnsi"/>
          <w:sz w:val="22"/>
          <w:szCs w:val="22"/>
        </w:rPr>
      </w:pPr>
    </w:p>
    <w:p w14:paraId="46DF1D75" w14:textId="77777777" w:rsidR="00A61D0D" w:rsidRPr="008E3720" w:rsidRDefault="00A61D0D" w:rsidP="008A749A">
      <w:pPr>
        <w:rPr>
          <w:rFonts w:asciiTheme="majorHAnsi" w:hAnsiTheme="majorHAnsi"/>
          <w:sz w:val="22"/>
          <w:szCs w:val="22"/>
        </w:rPr>
      </w:pPr>
    </w:p>
    <w:p w14:paraId="7879ECB0" w14:textId="77777777" w:rsidR="008A749A" w:rsidRPr="00897AFD" w:rsidRDefault="008A749A" w:rsidP="001543BC">
      <w:pPr>
        <w:pStyle w:val="Titre1"/>
        <w:keepNext w:val="0"/>
        <w:jc w:val="left"/>
        <w:rPr>
          <w:rFonts w:asciiTheme="majorHAnsi" w:hAnsiTheme="majorHAnsi"/>
          <w:b/>
          <w:bCs/>
          <w:sz w:val="28"/>
          <w:szCs w:val="22"/>
        </w:rPr>
      </w:pPr>
      <w:r w:rsidRPr="00897AFD">
        <w:rPr>
          <w:rFonts w:asciiTheme="majorHAnsi" w:hAnsiTheme="majorHAnsi"/>
          <w:b/>
          <w:bCs/>
          <w:sz w:val="28"/>
          <w:szCs w:val="22"/>
        </w:rPr>
        <w:t>Article 9 : Conditions de remise des offres</w:t>
      </w:r>
      <w:bookmarkEnd w:id="71"/>
      <w:bookmarkEnd w:id="72"/>
      <w:bookmarkEnd w:id="73"/>
      <w:bookmarkEnd w:id="74"/>
      <w:bookmarkEnd w:id="75"/>
      <w:bookmarkEnd w:id="76"/>
      <w:bookmarkEnd w:id="77"/>
      <w:bookmarkEnd w:id="78"/>
      <w:bookmarkEnd w:id="79"/>
      <w:bookmarkEnd w:id="80"/>
      <w:bookmarkEnd w:id="81"/>
      <w:bookmarkEnd w:id="82"/>
      <w:bookmarkEnd w:id="83"/>
      <w:bookmarkEnd w:id="84"/>
    </w:p>
    <w:p w14:paraId="787A1E4F" w14:textId="77777777" w:rsidR="008A749A" w:rsidRPr="004F7281" w:rsidRDefault="008A749A" w:rsidP="008A749A">
      <w:pPr>
        <w:rPr>
          <w:rFonts w:asciiTheme="majorHAnsi" w:hAnsiTheme="majorHAnsi" w:cs="Arial"/>
          <w:sz w:val="22"/>
          <w:szCs w:val="22"/>
        </w:rPr>
      </w:pPr>
    </w:p>
    <w:p w14:paraId="7FE9BEFF" w14:textId="77777777" w:rsidR="008A749A" w:rsidRPr="004F7281" w:rsidRDefault="008A749A" w:rsidP="00FF5179">
      <w:pPr>
        <w:pStyle w:val="Corpsdetexte"/>
        <w:numPr>
          <w:ilvl w:val="12"/>
          <w:numId w:val="0"/>
        </w:numPr>
        <w:rPr>
          <w:rFonts w:asciiTheme="majorHAnsi" w:hAnsiTheme="majorHAnsi"/>
          <w:color w:val="000000"/>
          <w:u w:val="single"/>
        </w:rPr>
      </w:pPr>
      <w:r w:rsidRPr="004F7281">
        <w:rPr>
          <w:rFonts w:asciiTheme="majorHAnsi" w:hAnsiTheme="majorHAnsi" w:cs="Arial"/>
          <w:color w:val="000000"/>
          <w:sz w:val="22"/>
          <w:szCs w:val="22"/>
        </w:rPr>
        <w:t xml:space="preserve">Les offres </w:t>
      </w:r>
      <w:r w:rsidR="00FF5179">
        <w:rPr>
          <w:rFonts w:asciiTheme="majorHAnsi" w:hAnsiTheme="majorHAnsi" w:cs="Arial"/>
          <w:color w:val="000000"/>
          <w:sz w:val="22"/>
          <w:szCs w:val="22"/>
        </w:rPr>
        <w:t xml:space="preserve">doivent </w:t>
      </w:r>
      <w:r w:rsidR="00FF5179" w:rsidRPr="005E121D">
        <w:rPr>
          <w:rFonts w:asciiTheme="majorHAnsi" w:hAnsiTheme="majorHAnsi" w:cs="Arial"/>
          <w:b/>
          <w:color w:val="000000"/>
          <w:sz w:val="22"/>
          <w:szCs w:val="22"/>
          <w:u w:val="single"/>
        </w:rPr>
        <w:t xml:space="preserve">obligatoirement </w:t>
      </w:r>
      <w:r w:rsidRPr="005E121D">
        <w:rPr>
          <w:rFonts w:asciiTheme="majorHAnsi" w:hAnsiTheme="majorHAnsi" w:cs="Arial"/>
          <w:b/>
          <w:color w:val="000000"/>
          <w:sz w:val="22"/>
          <w:szCs w:val="22"/>
          <w:u w:val="single"/>
        </w:rPr>
        <w:t xml:space="preserve">être transmises </w:t>
      </w:r>
      <w:r w:rsidRPr="005E121D">
        <w:rPr>
          <w:rFonts w:asciiTheme="majorHAnsi" w:hAnsiTheme="majorHAnsi" w:cs="Arial"/>
          <w:b/>
          <w:sz w:val="22"/>
          <w:szCs w:val="22"/>
          <w:u w:val="single"/>
        </w:rPr>
        <w:t>par voie dématérialisée</w:t>
      </w:r>
      <w:r w:rsidRPr="005E121D">
        <w:rPr>
          <w:rFonts w:asciiTheme="majorHAnsi" w:hAnsiTheme="majorHAnsi" w:cs="Arial"/>
          <w:sz w:val="24"/>
          <w:szCs w:val="22"/>
        </w:rPr>
        <w:t xml:space="preserve"> </w:t>
      </w:r>
      <w:r w:rsidRPr="004F7281">
        <w:rPr>
          <w:rFonts w:asciiTheme="majorHAnsi" w:hAnsiTheme="majorHAnsi" w:cs="Arial"/>
          <w:sz w:val="22"/>
          <w:szCs w:val="22"/>
        </w:rPr>
        <w:t xml:space="preserve">dans les conditions </w:t>
      </w:r>
      <w:r w:rsidR="00FF5179">
        <w:rPr>
          <w:rFonts w:asciiTheme="majorHAnsi" w:hAnsiTheme="majorHAnsi" w:cs="Arial"/>
          <w:sz w:val="22"/>
          <w:szCs w:val="22"/>
        </w:rPr>
        <w:t xml:space="preserve">suivantes : </w:t>
      </w:r>
    </w:p>
    <w:p w14:paraId="4551380B" w14:textId="77777777" w:rsidR="008A749A" w:rsidRPr="004F7281" w:rsidRDefault="008A749A" w:rsidP="008A749A">
      <w:pPr>
        <w:pStyle w:val="RedTxt"/>
        <w:jc w:val="both"/>
        <w:rPr>
          <w:rFonts w:asciiTheme="majorHAnsi" w:hAnsiTheme="majorHAnsi"/>
          <w:color w:val="000000"/>
          <w:sz w:val="22"/>
          <w:szCs w:val="22"/>
        </w:rPr>
      </w:pPr>
    </w:p>
    <w:p w14:paraId="57DFDE21" w14:textId="77777777" w:rsidR="008A749A" w:rsidRDefault="008A749A" w:rsidP="00D83FBB">
      <w:pPr>
        <w:pStyle w:val="RedTxt"/>
        <w:jc w:val="both"/>
        <w:rPr>
          <w:rFonts w:asciiTheme="majorHAnsi" w:hAnsiTheme="majorHAnsi"/>
          <w:color w:val="000000"/>
          <w:sz w:val="22"/>
          <w:szCs w:val="22"/>
        </w:rPr>
      </w:pPr>
      <w:r w:rsidRPr="004F7281">
        <w:rPr>
          <w:rFonts w:asciiTheme="majorHAnsi" w:hAnsiTheme="majorHAnsi"/>
          <w:color w:val="000000"/>
          <w:sz w:val="22"/>
          <w:szCs w:val="22"/>
        </w:rPr>
        <w:t>Pour déposer une offre par voie électronique, les c</w:t>
      </w:r>
      <w:r w:rsidR="00FA31BF">
        <w:rPr>
          <w:rFonts w:asciiTheme="majorHAnsi" w:hAnsiTheme="majorHAnsi"/>
          <w:color w:val="000000"/>
          <w:sz w:val="22"/>
          <w:szCs w:val="22"/>
        </w:rPr>
        <w:t xml:space="preserve">andidats doivent préalablement </w:t>
      </w:r>
      <w:r w:rsidRPr="004F7281">
        <w:rPr>
          <w:rFonts w:asciiTheme="majorHAnsi" w:hAnsiTheme="majorHAnsi"/>
          <w:color w:val="000000"/>
          <w:sz w:val="22"/>
          <w:szCs w:val="22"/>
        </w:rPr>
        <w:t>télécharger le dossier de con</w:t>
      </w:r>
      <w:r w:rsidR="00D83FBB">
        <w:rPr>
          <w:rFonts w:asciiTheme="majorHAnsi" w:hAnsiTheme="majorHAnsi"/>
          <w:color w:val="000000"/>
          <w:sz w:val="22"/>
          <w:szCs w:val="22"/>
        </w:rPr>
        <w:t>sultation sur :</w:t>
      </w:r>
      <w:r w:rsidR="00D83FBB">
        <w:t xml:space="preserve"> </w:t>
      </w:r>
      <w:hyperlink r:id="rId27" w:history="1">
        <w:r w:rsidRPr="004F7281">
          <w:rPr>
            <w:rStyle w:val="Lienhypertexte"/>
            <w:rFonts w:asciiTheme="majorHAnsi" w:hAnsiTheme="majorHAnsi"/>
            <w:sz w:val="22"/>
            <w:szCs w:val="22"/>
          </w:rPr>
          <w:t>http://www.loire.fr/e-marchespublics</w:t>
        </w:r>
      </w:hyperlink>
      <w:r w:rsidRPr="004F7281">
        <w:rPr>
          <w:rFonts w:asciiTheme="majorHAnsi" w:hAnsiTheme="majorHAnsi"/>
          <w:color w:val="000000"/>
          <w:sz w:val="22"/>
          <w:szCs w:val="22"/>
        </w:rPr>
        <w:t xml:space="preserve"> </w:t>
      </w:r>
    </w:p>
    <w:p w14:paraId="4259738D" w14:textId="77777777" w:rsidR="008A749A" w:rsidRPr="004F7281" w:rsidRDefault="008A749A" w:rsidP="008A749A">
      <w:pPr>
        <w:pStyle w:val="RedTxt"/>
        <w:rPr>
          <w:rFonts w:asciiTheme="majorHAnsi" w:hAnsiTheme="majorHAnsi"/>
          <w:color w:val="000000"/>
          <w:sz w:val="22"/>
          <w:szCs w:val="22"/>
        </w:rPr>
      </w:pPr>
      <w:r w:rsidRPr="004F7281">
        <w:rPr>
          <w:rFonts w:asciiTheme="majorHAnsi" w:hAnsiTheme="majorHAnsi"/>
          <w:color w:val="000000"/>
          <w:sz w:val="22"/>
          <w:szCs w:val="22"/>
        </w:rPr>
        <w:t>Le dépôt des offres est effectué à partir du même lien.</w:t>
      </w:r>
    </w:p>
    <w:p w14:paraId="7CB2C0B6" w14:textId="77777777" w:rsidR="008A749A" w:rsidRPr="004F7281" w:rsidRDefault="008A749A" w:rsidP="008A749A">
      <w:pPr>
        <w:pStyle w:val="Corpsdetexte2"/>
        <w:tabs>
          <w:tab w:val="clear" w:pos="900"/>
        </w:tabs>
        <w:rPr>
          <w:rFonts w:asciiTheme="majorHAnsi" w:hAnsiTheme="majorHAnsi"/>
          <w:color w:val="000000"/>
        </w:rPr>
      </w:pPr>
    </w:p>
    <w:p w14:paraId="7097F3CF" w14:textId="77777777" w:rsidR="008A749A" w:rsidRDefault="008A749A" w:rsidP="008A749A">
      <w:pPr>
        <w:pStyle w:val="RedTxt"/>
        <w:jc w:val="both"/>
        <w:rPr>
          <w:rFonts w:asciiTheme="majorHAnsi" w:hAnsiTheme="majorHAnsi"/>
          <w:color w:val="000000"/>
          <w:sz w:val="22"/>
        </w:rPr>
      </w:pPr>
      <w:r w:rsidRPr="004F7281">
        <w:rPr>
          <w:rFonts w:asciiTheme="majorHAnsi" w:hAnsiTheme="majorHAnsi"/>
          <w:color w:val="000000"/>
          <w:sz w:val="22"/>
          <w:szCs w:val="22"/>
        </w:rPr>
        <w:t xml:space="preserve">Les informations relatives aux prérequis techniques d’utilisation de la plate-forme de dématérialisation, </w:t>
      </w:r>
      <w:r w:rsidRPr="00FA31BF">
        <w:rPr>
          <w:rFonts w:asciiTheme="majorHAnsi" w:hAnsiTheme="majorHAnsi"/>
          <w:sz w:val="22"/>
          <w:szCs w:val="22"/>
        </w:rPr>
        <w:t xml:space="preserve">aux certificats de signature électronique, </w:t>
      </w:r>
      <w:r w:rsidRPr="004F7281">
        <w:rPr>
          <w:rFonts w:asciiTheme="majorHAnsi" w:hAnsiTheme="majorHAnsi"/>
          <w:color w:val="000000"/>
          <w:sz w:val="22"/>
          <w:szCs w:val="22"/>
        </w:rPr>
        <w:t xml:space="preserve">aux formats des fichiers à transmettre, et aux tailles des envois dématérialisés figurent dans les conditions générales d’utilisation de la plate-forme disponible sous : </w:t>
      </w:r>
      <w:hyperlink r:id="rId28" w:history="1">
        <w:r w:rsidRPr="004F7281">
          <w:rPr>
            <w:rStyle w:val="Lienhypertexte"/>
            <w:rFonts w:asciiTheme="majorHAnsi" w:hAnsiTheme="majorHAnsi"/>
            <w:sz w:val="22"/>
          </w:rPr>
          <w:t>http://www.marches-publics.info/kiosque/conditions-generales.pdf</w:t>
        </w:r>
      </w:hyperlink>
    </w:p>
    <w:p w14:paraId="10714968" w14:textId="77777777" w:rsidR="008A749A" w:rsidRPr="004F7281" w:rsidRDefault="008A749A" w:rsidP="008A749A">
      <w:pPr>
        <w:rPr>
          <w:rFonts w:asciiTheme="majorHAnsi" w:hAnsiTheme="majorHAnsi" w:cs="Arial"/>
          <w:sz w:val="22"/>
          <w:szCs w:val="22"/>
        </w:rPr>
      </w:pPr>
    </w:p>
    <w:p w14:paraId="6519E256" w14:textId="77777777" w:rsidR="00C80D4B" w:rsidRDefault="008A749A" w:rsidP="00C80D4B">
      <w:pPr>
        <w:pStyle w:val="Corpsdetexte2"/>
        <w:tabs>
          <w:tab w:val="clear" w:pos="900"/>
        </w:tabs>
        <w:rPr>
          <w:rFonts w:asciiTheme="majorHAnsi" w:hAnsiTheme="majorHAnsi"/>
          <w:color w:val="auto"/>
        </w:rPr>
      </w:pPr>
      <w:r w:rsidRPr="004F7281">
        <w:rPr>
          <w:rFonts w:asciiTheme="majorHAnsi" w:hAnsiTheme="majorHAnsi"/>
          <w:color w:val="000000"/>
        </w:rPr>
        <w:t xml:space="preserve">Les candidats transmettent leur offre en ligne par transmission électronique sécurisée en respectant les modalités formelles indiquées à l’article 6 du </w:t>
      </w:r>
      <w:r w:rsidRPr="004F7281">
        <w:rPr>
          <w:rFonts w:asciiTheme="majorHAnsi" w:hAnsiTheme="majorHAnsi"/>
          <w:color w:val="auto"/>
        </w:rPr>
        <w:t>présent règlement avec</w:t>
      </w:r>
      <w:r w:rsidRPr="004F7281">
        <w:rPr>
          <w:rFonts w:asciiTheme="majorHAnsi" w:hAnsiTheme="majorHAnsi"/>
          <w:b/>
          <w:bCs/>
          <w:color w:val="auto"/>
        </w:rPr>
        <w:t xml:space="preserve"> </w:t>
      </w:r>
      <w:r w:rsidRPr="004F7281">
        <w:rPr>
          <w:rFonts w:asciiTheme="majorHAnsi" w:hAnsiTheme="majorHAnsi"/>
          <w:color w:val="auto"/>
        </w:rPr>
        <w:t xml:space="preserve">un sous-répertoire qui contient les pièces relatives à la </w:t>
      </w:r>
      <w:r w:rsidRPr="00D6443B">
        <w:rPr>
          <w:rFonts w:asciiTheme="majorHAnsi" w:hAnsiTheme="majorHAnsi"/>
          <w:color w:val="auto"/>
        </w:rPr>
        <w:t xml:space="preserve">candidature </w:t>
      </w:r>
      <w:r w:rsidRPr="00D6443B">
        <w:rPr>
          <w:rFonts w:asciiTheme="majorHAnsi" w:hAnsiTheme="majorHAnsi"/>
          <w:iCs/>
          <w:color w:val="auto"/>
        </w:rPr>
        <w:t>tous lots confondus</w:t>
      </w:r>
      <w:r w:rsidRPr="00D6443B">
        <w:rPr>
          <w:rFonts w:asciiTheme="majorHAnsi" w:hAnsiTheme="majorHAnsi"/>
          <w:color w:val="auto"/>
        </w:rPr>
        <w:t xml:space="preserve"> </w:t>
      </w:r>
      <w:r w:rsidRPr="004F7281">
        <w:rPr>
          <w:rFonts w:asciiTheme="majorHAnsi" w:hAnsiTheme="majorHAnsi"/>
          <w:color w:val="auto"/>
        </w:rPr>
        <w:t>et un sous-</w:t>
      </w:r>
      <w:r w:rsidRPr="00D6443B">
        <w:rPr>
          <w:rFonts w:asciiTheme="majorHAnsi" w:hAnsiTheme="majorHAnsi"/>
          <w:color w:val="auto"/>
        </w:rPr>
        <w:t xml:space="preserve">répertoire </w:t>
      </w:r>
      <w:r w:rsidRPr="00D6443B">
        <w:rPr>
          <w:rFonts w:asciiTheme="majorHAnsi" w:hAnsiTheme="majorHAnsi"/>
          <w:iCs/>
          <w:color w:val="auto"/>
        </w:rPr>
        <w:t>par lot</w:t>
      </w:r>
      <w:r w:rsidRPr="00D6443B">
        <w:rPr>
          <w:rFonts w:asciiTheme="majorHAnsi" w:hAnsiTheme="majorHAnsi"/>
          <w:color w:val="auto"/>
        </w:rPr>
        <w:t xml:space="preserve"> qui contient </w:t>
      </w:r>
      <w:r w:rsidRPr="004F7281">
        <w:rPr>
          <w:rFonts w:asciiTheme="majorHAnsi" w:hAnsiTheme="majorHAnsi"/>
          <w:color w:val="auto"/>
        </w:rPr>
        <w:t>les pièces de l'offre.</w:t>
      </w:r>
    </w:p>
    <w:p w14:paraId="2D0CE8FE" w14:textId="77777777" w:rsidR="00C80D4B" w:rsidRDefault="00C80D4B" w:rsidP="00C80D4B">
      <w:pPr>
        <w:pStyle w:val="Corpsdetexte2"/>
        <w:tabs>
          <w:tab w:val="clear" w:pos="900"/>
        </w:tabs>
        <w:rPr>
          <w:rFonts w:asciiTheme="majorHAnsi" w:hAnsiTheme="majorHAnsi"/>
          <w:color w:val="auto"/>
        </w:rPr>
      </w:pPr>
    </w:p>
    <w:p w14:paraId="63531364" w14:textId="77777777" w:rsidR="00C80D4B" w:rsidRPr="00C80D4B" w:rsidRDefault="00C80D4B" w:rsidP="00C80D4B">
      <w:pPr>
        <w:pStyle w:val="Corpsdetexte2"/>
        <w:tabs>
          <w:tab w:val="clear" w:pos="900"/>
        </w:tabs>
        <w:rPr>
          <w:rFonts w:asciiTheme="majorHAnsi" w:hAnsiTheme="majorHAnsi"/>
          <w:b/>
          <w:color w:val="auto"/>
        </w:rPr>
      </w:pPr>
      <w:r w:rsidRPr="00C80D4B">
        <w:rPr>
          <w:rFonts w:asciiTheme="majorHAnsi" w:hAnsiTheme="majorHAnsi"/>
          <w:b/>
          <w:color w:val="000000"/>
        </w:rPr>
        <w:t xml:space="preserve">Pour toute question informatique relative à la configuration de poste, certificats électronique, accès, téléchargement de pièces et aux échanges sur la plate-forme de dématérialisation, contacter le support AWS achat Solution au </w:t>
      </w:r>
      <w:r w:rsidRPr="00C80D4B">
        <w:rPr>
          <w:rFonts w:asciiTheme="majorHAnsi" w:hAnsiTheme="majorHAnsi"/>
          <w:b/>
        </w:rPr>
        <w:t>08 92 14 00 04</w:t>
      </w:r>
      <w:r w:rsidRPr="00C80D4B">
        <w:rPr>
          <w:rFonts w:asciiTheme="majorHAnsi" w:hAnsiTheme="majorHAnsi"/>
          <w:b/>
          <w:color w:val="000000"/>
        </w:rPr>
        <w:t xml:space="preserve"> ou à l’adresse mail </w:t>
      </w:r>
      <w:hyperlink r:id="rId29" w:tgtFrame="_blank" w:history="1">
        <w:r w:rsidRPr="00C80D4B">
          <w:rPr>
            <w:rFonts w:asciiTheme="majorHAnsi" w:hAnsiTheme="majorHAnsi"/>
            <w:b/>
            <w:color w:val="000000"/>
          </w:rPr>
          <w:t>support-entreprises@aws-france.com</w:t>
        </w:r>
      </w:hyperlink>
      <w:r>
        <w:rPr>
          <w:rFonts w:asciiTheme="majorHAnsi" w:hAnsiTheme="majorHAnsi"/>
          <w:b/>
          <w:bCs/>
        </w:rPr>
        <w:t xml:space="preserve"> </w:t>
      </w:r>
      <w:r w:rsidRPr="00C80D4B">
        <w:rPr>
          <w:rFonts w:asciiTheme="majorHAnsi" w:hAnsiTheme="majorHAnsi"/>
          <w:b/>
          <w:bCs/>
        </w:rPr>
        <w:t> </w:t>
      </w:r>
    </w:p>
    <w:p w14:paraId="051BC93C" w14:textId="77777777" w:rsidR="00C80D4B" w:rsidRPr="004F7281" w:rsidRDefault="00C80D4B" w:rsidP="008A749A">
      <w:pPr>
        <w:pStyle w:val="Corpsdetexte2"/>
        <w:tabs>
          <w:tab w:val="clear" w:pos="900"/>
        </w:tabs>
        <w:rPr>
          <w:rFonts w:asciiTheme="majorHAnsi" w:hAnsiTheme="majorHAnsi"/>
          <w:b/>
          <w:bCs/>
          <w:color w:val="auto"/>
        </w:rPr>
      </w:pPr>
    </w:p>
    <w:p w14:paraId="1603B779" w14:textId="77777777" w:rsidR="008A749A" w:rsidRPr="004F7281" w:rsidRDefault="008A749A" w:rsidP="008A749A">
      <w:pPr>
        <w:pStyle w:val="RedTxt"/>
        <w:rPr>
          <w:rFonts w:asciiTheme="majorHAnsi" w:hAnsiTheme="majorHAnsi"/>
          <w:b/>
          <w:bCs/>
          <w:color w:val="000000"/>
          <w:sz w:val="22"/>
          <w:szCs w:val="22"/>
        </w:rPr>
      </w:pPr>
    </w:p>
    <w:p w14:paraId="27A26B09" w14:textId="77777777" w:rsidR="008A749A" w:rsidRPr="00897AFD" w:rsidRDefault="008A749A" w:rsidP="001543BC">
      <w:pPr>
        <w:pStyle w:val="Titre1"/>
        <w:keepNext w:val="0"/>
        <w:jc w:val="left"/>
        <w:rPr>
          <w:rFonts w:asciiTheme="majorHAnsi" w:hAnsiTheme="majorHAnsi"/>
          <w:b/>
          <w:bCs/>
          <w:sz w:val="28"/>
          <w:szCs w:val="22"/>
        </w:rPr>
      </w:pPr>
      <w:r w:rsidRPr="00897AFD">
        <w:rPr>
          <w:rFonts w:asciiTheme="majorHAnsi" w:hAnsiTheme="majorHAnsi"/>
          <w:b/>
          <w:bCs/>
          <w:sz w:val="28"/>
          <w:szCs w:val="22"/>
        </w:rPr>
        <w:t xml:space="preserve">Article 10 : Modalités de règlement et de paiement </w:t>
      </w:r>
    </w:p>
    <w:p w14:paraId="1CF0F616" w14:textId="77777777" w:rsidR="008A749A" w:rsidRPr="004F7281" w:rsidRDefault="008A749A" w:rsidP="008A749A">
      <w:pPr>
        <w:pStyle w:val="RedTxt"/>
        <w:rPr>
          <w:rFonts w:asciiTheme="majorHAnsi" w:hAnsiTheme="majorHAnsi"/>
          <w:b/>
          <w:bCs/>
          <w:color w:val="000000"/>
          <w:sz w:val="22"/>
          <w:szCs w:val="22"/>
        </w:rPr>
      </w:pPr>
    </w:p>
    <w:p w14:paraId="631D7E36" w14:textId="77777777" w:rsidR="008A749A" w:rsidRPr="004F7281" w:rsidRDefault="008A749A" w:rsidP="008A749A">
      <w:pPr>
        <w:pStyle w:val="RedTxt"/>
        <w:rPr>
          <w:rFonts w:asciiTheme="majorHAnsi" w:hAnsiTheme="majorHAnsi"/>
          <w:b/>
          <w:bCs/>
          <w:color w:val="000000"/>
          <w:sz w:val="22"/>
          <w:szCs w:val="22"/>
        </w:rPr>
      </w:pPr>
      <w:r w:rsidRPr="004F7281">
        <w:rPr>
          <w:rFonts w:asciiTheme="majorHAnsi" w:hAnsiTheme="majorHAnsi"/>
          <w:bCs/>
          <w:color w:val="000000"/>
          <w:sz w:val="22"/>
          <w:szCs w:val="22"/>
          <w:u w:val="single"/>
        </w:rPr>
        <w:t>10.1</w:t>
      </w:r>
      <w:r w:rsidRPr="004F7281">
        <w:rPr>
          <w:rFonts w:asciiTheme="majorHAnsi" w:hAnsiTheme="majorHAnsi"/>
          <w:b/>
          <w:bCs/>
          <w:color w:val="000000"/>
          <w:sz w:val="22"/>
          <w:szCs w:val="22"/>
          <w:u w:val="single"/>
        </w:rPr>
        <w:t xml:space="preserve"> </w:t>
      </w:r>
      <w:r w:rsidRPr="004F7281">
        <w:rPr>
          <w:rFonts w:asciiTheme="majorHAnsi" w:hAnsiTheme="majorHAnsi"/>
          <w:bCs/>
          <w:noProof/>
          <w:sz w:val="22"/>
          <w:szCs w:val="22"/>
          <w:u w:val="single"/>
        </w:rPr>
        <w:t xml:space="preserve">Modalités de règlement </w:t>
      </w:r>
    </w:p>
    <w:p w14:paraId="7D7FBDBF" w14:textId="77777777" w:rsidR="008A749A" w:rsidRPr="004F7281" w:rsidRDefault="008A749A" w:rsidP="008A749A">
      <w:pPr>
        <w:pStyle w:val="Normal2"/>
        <w:ind w:left="0" w:firstLine="0"/>
        <w:rPr>
          <w:rFonts w:asciiTheme="majorHAnsi" w:hAnsiTheme="majorHAnsi" w:cs="Arial"/>
          <w:noProof/>
          <w:color w:val="000000"/>
        </w:rPr>
      </w:pPr>
    </w:p>
    <w:p w14:paraId="289F4A50" w14:textId="77777777" w:rsidR="008A749A" w:rsidRPr="004F7281" w:rsidRDefault="008A749A" w:rsidP="008A749A">
      <w:pPr>
        <w:pStyle w:val="Normal2"/>
        <w:ind w:left="0" w:firstLine="0"/>
        <w:rPr>
          <w:rFonts w:asciiTheme="majorHAnsi" w:hAnsiTheme="majorHAnsi" w:cs="Arial"/>
          <w:noProof/>
          <w:color w:val="000000"/>
        </w:rPr>
      </w:pPr>
      <w:r w:rsidRPr="004F7281">
        <w:rPr>
          <w:rFonts w:asciiTheme="majorHAnsi" w:hAnsiTheme="majorHAnsi" w:cs="Arial"/>
          <w:noProof/>
          <w:color w:val="000000"/>
        </w:rPr>
        <w:t xml:space="preserve">Les prestations, objet du présent marché, seront rémunérées dans les conditions fixées par les règles de comptabilité publique. Les sommes dues au(x) titulaire(s) et au(x) sous-traitant(s) de premier rang éventuel(s), seront payées dans un délai global de paiement de </w:t>
      </w:r>
      <w:r w:rsidRPr="004F7281">
        <w:rPr>
          <w:rFonts w:asciiTheme="majorHAnsi" w:hAnsiTheme="majorHAnsi" w:cs="Arial"/>
          <w:noProof/>
        </w:rPr>
        <w:t>30 jours à compter de la date de réception des factures ou des demandes de paiement</w:t>
      </w:r>
      <w:r w:rsidRPr="004F7281">
        <w:rPr>
          <w:rFonts w:asciiTheme="majorHAnsi" w:hAnsiTheme="majorHAnsi" w:cs="Arial"/>
          <w:noProof/>
          <w:color w:val="000000"/>
        </w:rPr>
        <w:t xml:space="preserve"> équivalentes.</w:t>
      </w:r>
    </w:p>
    <w:p w14:paraId="01F2B7B5" w14:textId="77777777" w:rsidR="008A749A" w:rsidRPr="004F7281" w:rsidRDefault="008A749A" w:rsidP="008A749A">
      <w:pPr>
        <w:pStyle w:val="Normal2"/>
        <w:ind w:left="0" w:firstLine="0"/>
        <w:rPr>
          <w:rFonts w:asciiTheme="majorHAnsi" w:hAnsiTheme="majorHAnsi" w:cs="Arial"/>
          <w:noProof/>
          <w:color w:val="000000"/>
        </w:rPr>
      </w:pPr>
    </w:p>
    <w:p w14:paraId="577E49A8" w14:textId="77777777" w:rsidR="00A61D0D" w:rsidRPr="004F7281" w:rsidRDefault="00A61D0D" w:rsidP="00A61D0D">
      <w:pPr>
        <w:pStyle w:val="Normal2"/>
        <w:ind w:left="0" w:firstLine="0"/>
        <w:rPr>
          <w:rFonts w:asciiTheme="majorHAnsi" w:hAnsiTheme="majorHAnsi" w:cs="Arial"/>
          <w:noProof/>
          <w:color w:val="000000"/>
          <w:u w:val="single"/>
        </w:rPr>
      </w:pPr>
      <w:r w:rsidRPr="004F7281">
        <w:rPr>
          <w:rFonts w:asciiTheme="majorHAnsi" w:hAnsiTheme="majorHAnsi" w:cs="Arial"/>
          <w:noProof/>
          <w:color w:val="000000"/>
          <w:u w:val="single"/>
        </w:rPr>
        <w:lastRenderedPageBreak/>
        <w:t xml:space="preserve">10.2 </w:t>
      </w:r>
      <w:r w:rsidRPr="004F7281">
        <w:rPr>
          <w:rFonts w:asciiTheme="majorHAnsi" w:hAnsiTheme="majorHAnsi" w:cs="Arial"/>
          <w:bCs/>
          <w:noProof/>
          <w:u w:val="single"/>
        </w:rPr>
        <w:t>Modalités de paiement</w:t>
      </w:r>
    </w:p>
    <w:p w14:paraId="22DCA700" w14:textId="77777777" w:rsidR="00A61D0D" w:rsidRPr="004F7281" w:rsidRDefault="00A61D0D" w:rsidP="00A61D0D">
      <w:pPr>
        <w:pStyle w:val="Normal1"/>
        <w:tabs>
          <w:tab w:val="clear" w:pos="284"/>
          <w:tab w:val="clear" w:pos="567"/>
          <w:tab w:val="clear" w:pos="851"/>
          <w:tab w:val="left" w:pos="-4111"/>
        </w:tabs>
        <w:ind w:left="567" w:firstLine="0"/>
        <w:rPr>
          <w:rFonts w:asciiTheme="majorHAnsi" w:hAnsiTheme="majorHAnsi" w:cs="Arial"/>
          <w:bCs/>
          <w:noProof/>
        </w:rPr>
      </w:pPr>
    </w:p>
    <w:p w14:paraId="31A736AF" w14:textId="6D1C4812" w:rsidR="00A61D0D" w:rsidRPr="00D6443B" w:rsidRDefault="005941D0" w:rsidP="00A61D0D">
      <w:pPr>
        <w:pStyle w:val="RedTxt"/>
        <w:jc w:val="both"/>
        <w:rPr>
          <w:rFonts w:asciiTheme="majorHAnsi" w:hAnsiTheme="majorHAnsi"/>
          <w:sz w:val="22"/>
          <w:szCs w:val="22"/>
        </w:rPr>
      </w:pPr>
      <w:r w:rsidRPr="00D6443B">
        <w:rPr>
          <w:rFonts w:asciiTheme="majorHAnsi" w:hAnsiTheme="majorHAnsi"/>
          <w:sz w:val="22"/>
          <w:szCs w:val="22"/>
        </w:rPr>
        <w:t>- avance : sans objet</w:t>
      </w:r>
    </w:p>
    <w:p w14:paraId="7105BCD8" w14:textId="77777777" w:rsidR="005941D0" w:rsidRPr="00F12B36" w:rsidRDefault="005941D0" w:rsidP="00A61D0D">
      <w:pPr>
        <w:pStyle w:val="RedTxt"/>
        <w:jc w:val="both"/>
        <w:rPr>
          <w:rFonts w:asciiTheme="majorHAnsi" w:hAnsiTheme="majorHAnsi"/>
          <w:sz w:val="22"/>
          <w:szCs w:val="22"/>
        </w:rPr>
      </w:pPr>
    </w:p>
    <w:p w14:paraId="76E994CA" w14:textId="77777777" w:rsidR="00A61D0D" w:rsidRPr="00F12B36" w:rsidRDefault="00A61D0D" w:rsidP="00A61D0D">
      <w:pPr>
        <w:pStyle w:val="RedTxt"/>
        <w:numPr>
          <w:ilvl w:val="0"/>
          <w:numId w:val="10"/>
        </w:numPr>
        <w:ind w:left="142" w:hanging="153"/>
        <w:jc w:val="both"/>
        <w:rPr>
          <w:rFonts w:asciiTheme="majorHAnsi" w:hAnsiTheme="majorHAnsi"/>
          <w:i/>
          <w:iCs/>
          <w:sz w:val="22"/>
          <w:szCs w:val="22"/>
        </w:rPr>
      </w:pPr>
      <w:r w:rsidRPr="00F12B36">
        <w:rPr>
          <w:rFonts w:asciiTheme="majorHAnsi" w:hAnsiTheme="majorHAnsi"/>
          <w:sz w:val="22"/>
          <w:szCs w:val="22"/>
        </w:rPr>
        <w:t>paiements partiels définitifs </w:t>
      </w:r>
    </w:p>
    <w:p w14:paraId="79FDF294" w14:textId="77777777" w:rsidR="00A61D0D" w:rsidRPr="00F12B36" w:rsidRDefault="00A61D0D" w:rsidP="00A61D0D">
      <w:pPr>
        <w:pStyle w:val="RedTxt"/>
        <w:jc w:val="both"/>
        <w:rPr>
          <w:rFonts w:asciiTheme="majorHAnsi" w:hAnsiTheme="majorHAnsi"/>
          <w:sz w:val="22"/>
          <w:szCs w:val="22"/>
        </w:rPr>
      </w:pPr>
    </w:p>
    <w:p w14:paraId="1E5018DF" w14:textId="77777777" w:rsidR="00A61D0D" w:rsidRPr="00F12B36" w:rsidRDefault="00A61D0D" w:rsidP="00A61D0D">
      <w:pPr>
        <w:pStyle w:val="Arial11Gi"/>
        <w:widowControl/>
        <w:ind w:left="0"/>
        <w:jc w:val="both"/>
        <w:rPr>
          <w:rFonts w:asciiTheme="majorHAnsi" w:hAnsiTheme="majorHAnsi"/>
          <w:i w:val="0"/>
          <w:iCs w:val="0"/>
        </w:rPr>
      </w:pPr>
      <w:r w:rsidRPr="00F12B36">
        <w:rPr>
          <w:rFonts w:asciiTheme="majorHAnsi" w:hAnsiTheme="majorHAnsi"/>
          <w:i w:val="0"/>
          <w:iCs w:val="0"/>
        </w:rPr>
        <w:t xml:space="preserve">Cautionnement et garanties exigés : sans objet </w:t>
      </w:r>
    </w:p>
    <w:p w14:paraId="01D6D54B" w14:textId="77777777" w:rsidR="008A749A" w:rsidRPr="004F7281" w:rsidRDefault="008A749A" w:rsidP="008A749A">
      <w:pPr>
        <w:pStyle w:val="Normal1"/>
        <w:tabs>
          <w:tab w:val="clear" w:pos="284"/>
          <w:tab w:val="clear" w:pos="567"/>
          <w:tab w:val="clear" w:pos="851"/>
          <w:tab w:val="left" w:pos="-4111"/>
        </w:tabs>
        <w:ind w:left="567" w:firstLine="0"/>
        <w:rPr>
          <w:rFonts w:asciiTheme="majorHAnsi" w:hAnsiTheme="majorHAnsi" w:cs="Arial"/>
          <w:bCs/>
          <w:noProof/>
        </w:rPr>
      </w:pPr>
    </w:p>
    <w:sectPr w:rsidR="008A749A" w:rsidRPr="004F7281" w:rsidSect="00922B45">
      <w:pgSz w:w="11900" w:h="16840"/>
      <w:pgMar w:top="992" w:right="1134" w:bottom="992" w:left="1134" w:header="709" w:footer="709"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A3503" w14:textId="77777777" w:rsidR="004E08E6" w:rsidRDefault="004E08E6" w:rsidP="004F7281">
      <w:r>
        <w:separator/>
      </w:r>
    </w:p>
  </w:endnote>
  <w:endnote w:type="continuationSeparator" w:id="0">
    <w:p w14:paraId="65D671B6" w14:textId="77777777" w:rsidR="004E08E6" w:rsidRDefault="004E08E6" w:rsidP="004F7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OpenSymbol">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Lucida Grande">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Bold">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F406D" w14:textId="77777777" w:rsidR="00281C9E" w:rsidRDefault="00281C9E">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D044F" w14:textId="77777777" w:rsidR="00281C9E" w:rsidRPr="008F4692" w:rsidRDefault="00281C9E">
    <w:pPr>
      <w:pStyle w:val="Pieddepage"/>
      <w:jc w:val="right"/>
      <w:rPr>
        <w:rFonts w:asciiTheme="majorHAnsi" w:hAnsiTheme="majorHAnsi"/>
        <w:sz w:val="18"/>
        <w:szCs w:val="18"/>
      </w:rPr>
    </w:pPr>
    <w:r w:rsidRPr="008F4692">
      <w:rPr>
        <w:rFonts w:asciiTheme="majorHAnsi" w:hAnsiTheme="majorHAnsi"/>
        <w:sz w:val="18"/>
        <w:szCs w:val="18"/>
      </w:rPr>
      <w:fldChar w:fldCharType="begin"/>
    </w:r>
    <w:r w:rsidRPr="008F4692">
      <w:rPr>
        <w:rFonts w:asciiTheme="majorHAnsi" w:hAnsiTheme="majorHAnsi"/>
        <w:sz w:val="18"/>
        <w:szCs w:val="18"/>
      </w:rPr>
      <w:instrText>PAGE   \* MERGEFORMAT</w:instrText>
    </w:r>
    <w:r w:rsidRPr="008F4692">
      <w:rPr>
        <w:rFonts w:asciiTheme="majorHAnsi" w:hAnsiTheme="majorHAnsi"/>
        <w:sz w:val="18"/>
        <w:szCs w:val="18"/>
      </w:rPr>
      <w:fldChar w:fldCharType="separate"/>
    </w:r>
    <w:r w:rsidR="004A31E7">
      <w:rPr>
        <w:rFonts w:asciiTheme="majorHAnsi" w:hAnsiTheme="majorHAnsi"/>
        <w:noProof/>
        <w:sz w:val="18"/>
        <w:szCs w:val="18"/>
      </w:rPr>
      <w:t>14</w:t>
    </w:r>
    <w:r w:rsidRPr="008F4692">
      <w:rPr>
        <w:rFonts w:asciiTheme="majorHAnsi" w:hAnsiTheme="majorHAnsi"/>
        <w:sz w:val="18"/>
        <w:szCs w:val="18"/>
      </w:rPr>
      <w:fldChar w:fldCharType="end"/>
    </w:r>
  </w:p>
  <w:p w14:paraId="3A5B24EA" w14:textId="77777777" w:rsidR="00281C9E" w:rsidRDefault="00281C9E">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4DE35" w14:textId="77777777" w:rsidR="00281C9E" w:rsidRDefault="00281C9E">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E299B" w14:textId="77777777" w:rsidR="004E08E6" w:rsidRDefault="004E08E6" w:rsidP="004F7281">
      <w:r>
        <w:separator/>
      </w:r>
    </w:p>
  </w:footnote>
  <w:footnote w:type="continuationSeparator" w:id="0">
    <w:p w14:paraId="6720440F" w14:textId="77777777" w:rsidR="004E08E6" w:rsidRDefault="004E08E6" w:rsidP="004F72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05F34" w14:textId="77777777" w:rsidR="00281C9E" w:rsidRDefault="00281C9E">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3ABA4" w14:textId="77777777" w:rsidR="00281C9E" w:rsidRDefault="00281C9E">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430AF" w14:textId="77777777" w:rsidR="00281C9E" w:rsidRDefault="00281C9E">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15:restartNumberingAfterBreak="0">
    <w:nsid w:val="00000001"/>
    <w:multiLevelType w:val="hybridMultilevel"/>
    <w:tmpl w:val="5BD062C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1220085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4DB127F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A"/>
    <w:multiLevelType w:val="hybridMultilevel"/>
    <w:tmpl w:val="109CF92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B"/>
    <w:multiLevelType w:val="hybridMultilevel"/>
    <w:tmpl w:val="0DED726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C"/>
    <w:multiLevelType w:val="hybridMultilevel"/>
    <w:tmpl w:val="7FDCC23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D478B9"/>
    <w:multiLevelType w:val="singleLevel"/>
    <w:tmpl w:val="00000000"/>
    <w:lvl w:ilvl="0">
      <w:start w:val="1"/>
      <w:numFmt w:val="bullet"/>
      <w:lvlText w:val="·"/>
      <w:legacy w:legacy="1" w:legacySpace="0" w:legacyIndent="284"/>
      <w:lvlJc w:val="left"/>
      <w:pPr>
        <w:ind w:left="284" w:hanging="284"/>
      </w:pPr>
      <w:rPr>
        <w:rFonts w:ascii="Symbol" w:hAnsi="Symbol" w:hint="default"/>
      </w:rPr>
    </w:lvl>
  </w:abstractNum>
  <w:abstractNum w:abstractNumId="7" w15:restartNumberingAfterBreak="0">
    <w:nsid w:val="035E55E9"/>
    <w:multiLevelType w:val="multilevel"/>
    <w:tmpl w:val="0E1EF448"/>
    <w:lvl w:ilvl="0">
      <w:start w:val="1"/>
      <w:numFmt w:val="decimal"/>
      <w:lvlText w:val="%1"/>
      <w:lvlJc w:val="left"/>
      <w:pPr>
        <w:ind w:left="435" w:hanging="435"/>
      </w:pPr>
      <w:rPr>
        <w:rFonts w:cs="Times New Roman" w:hint="default"/>
        <w:i w:val="0"/>
        <w:color w:val="000000"/>
        <w:u w:val="single"/>
      </w:rPr>
    </w:lvl>
    <w:lvl w:ilvl="1">
      <w:start w:val="2"/>
      <w:numFmt w:val="decimal"/>
      <w:lvlText w:val="%1.%2"/>
      <w:lvlJc w:val="left"/>
      <w:pPr>
        <w:ind w:left="615" w:hanging="435"/>
      </w:pPr>
      <w:rPr>
        <w:rFonts w:cs="Times New Roman" w:hint="default"/>
        <w:i w:val="0"/>
        <w:color w:val="000000"/>
        <w:u w:val="single"/>
      </w:rPr>
    </w:lvl>
    <w:lvl w:ilvl="2">
      <w:start w:val="2"/>
      <w:numFmt w:val="decimal"/>
      <w:lvlText w:val="%1.%2.%3"/>
      <w:lvlJc w:val="left"/>
      <w:pPr>
        <w:ind w:left="1080" w:hanging="720"/>
      </w:pPr>
      <w:rPr>
        <w:rFonts w:cs="Times New Roman" w:hint="default"/>
        <w:i w:val="0"/>
        <w:color w:val="000000"/>
        <w:u w:val="single"/>
      </w:rPr>
    </w:lvl>
    <w:lvl w:ilvl="3">
      <w:start w:val="1"/>
      <w:numFmt w:val="decimal"/>
      <w:lvlText w:val="%1.%2.%3.%4"/>
      <w:lvlJc w:val="left"/>
      <w:pPr>
        <w:ind w:left="1260" w:hanging="720"/>
      </w:pPr>
      <w:rPr>
        <w:rFonts w:cs="Times New Roman" w:hint="default"/>
        <w:i w:val="0"/>
        <w:color w:val="000000"/>
        <w:u w:val="single"/>
      </w:rPr>
    </w:lvl>
    <w:lvl w:ilvl="4">
      <w:start w:val="1"/>
      <w:numFmt w:val="decimal"/>
      <w:lvlText w:val="%1.%2.%3.%4.%5"/>
      <w:lvlJc w:val="left"/>
      <w:pPr>
        <w:ind w:left="1800" w:hanging="1080"/>
      </w:pPr>
      <w:rPr>
        <w:rFonts w:cs="Times New Roman" w:hint="default"/>
        <w:i w:val="0"/>
        <w:color w:val="000000"/>
        <w:u w:val="single"/>
      </w:rPr>
    </w:lvl>
    <w:lvl w:ilvl="5">
      <w:start w:val="1"/>
      <w:numFmt w:val="decimal"/>
      <w:lvlText w:val="%1.%2.%3.%4.%5.%6"/>
      <w:lvlJc w:val="left"/>
      <w:pPr>
        <w:ind w:left="1980" w:hanging="1080"/>
      </w:pPr>
      <w:rPr>
        <w:rFonts w:cs="Times New Roman" w:hint="default"/>
        <w:i w:val="0"/>
        <w:color w:val="000000"/>
        <w:u w:val="single"/>
      </w:rPr>
    </w:lvl>
    <w:lvl w:ilvl="6">
      <w:start w:val="1"/>
      <w:numFmt w:val="decimal"/>
      <w:lvlText w:val="%1.%2.%3.%4.%5.%6.%7"/>
      <w:lvlJc w:val="left"/>
      <w:pPr>
        <w:ind w:left="2520" w:hanging="1440"/>
      </w:pPr>
      <w:rPr>
        <w:rFonts w:cs="Times New Roman" w:hint="default"/>
        <w:i w:val="0"/>
        <w:color w:val="000000"/>
        <w:u w:val="single"/>
      </w:rPr>
    </w:lvl>
    <w:lvl w:ilvl="7">
      <w:start w:val="1"/>
      <w:numFmt w:val="decimal"/>
      <w:lvlText w:val="%1.%2.%3.%4.%5.%6.%7.%8"/>
      <w:lvlJc w:val="left"/>
      <w:pPr>
        <w:ind w:left="2700" w:hanging="1440"/>
      </w:pPr>
      <w:rPr>
        <w:rFonts w:cs="Times New Roman" w:hint="default"/>
        <w:i w:val="0"/>
        <w:color w:val="000000"/>
        <w:u w:val="single"/>
      </w:rPr>
    </w:lvl>
    <w:lvl w:ilvl="8">
      <w:start w:val="1"/>
      <w:numFmt w:val="decimal"/>
      <w:lvlText w:val="%1.%2.%3.%4.%5.%6.%7.%8.%9"/>
      <w:lvlJc w:val="left"/>
      <w:pPr>
        <w:ind w:left="3240" w:hanging="1800"/>
      </w:pPr>
      <w:rPr>
        <w:rFonts w:cs="Times New Roman" w:hint="default"/>
        <w:i w:val="0"/>
        <w:color w:val="000000"/>
        <w:u w:val="single"/>
      </w:rPr>
    </w:lvl>
  </w:abstractNum>
  <w:abstractNum w:abstractNumId="8" w15:restartNumberingAfterBreak="0">
    <w:nsid w:val="07004308"/>
    <w:multiLevelType w:val="hybridMultilevel"/>
    <w:tmpl w:val="EC1A6540"/>
    <w:lvl w:ilvl="0" w:tplc="040C0001">
      <w:start w:val="1"/>
      <w:numFmt w:val="bullet"/>
      <w:lvlText w:val=""/>
      <w:lvlJc w:val="left"/>
      <w:pPr>
        <w:tabs>
          <w:tab w:val="num" w:pos="720"/>
        </w:tabs>
        <w:ind w:left="720" w:hanging="360"/>
      </w:pPr>
      <w:rPr>
        <w:rFonts w:ascii="Symbol" w:hAnsi="Symbol" w:hint="default"/>
      </w:rPr>
    </w:lvl>
    <w:lvl w:ilvl="1" w:tplc="040C0001">
      <w:start w:val="1"/>
      <w:numFmt w:val="bullet"/>
      <w:lvlText w:val=""/>
      <w:lvlJc w:val="left"/>
      <w:pPr>
        <w:tabs>
          <w:tab w:val="num" w:pos="1440"/>
        </w:tabs>
        <w:ind w:left="1440" w:hanging="360"/>
      </w:pPr>
      <w:rPr>
        <w:rFonts w:ascii="Symbol" w:hAnsi="Symbol"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7307B08"/>
    <w:multiLevelType w:val="multilevel"/>
    <w:tmpl w:val="6444FF00"/>
    <w:lvl w:ilvl="0">
      <w:start w:val="2"/>
      <w:numFmt w:val="decimal"/>
      <w:lvlText w:val="%1"/>
      <w:lvlJc w:val="left"/>
      <w:pPr>
        <w:ind w:left="360" w:hanging="360"/>
      </w:pPr>
      <w:rPr>
        <w:rFonts w:cs="Times New Roman" w:hint="default"/>
        <w:i w:val="0"/>
        <w:color w:val="000000"/>
        <w:u w:val="single"/>
      </w:rPr>
    </w:lvl>
    <w:lvl w:ilvl="1">
      <w:start w:val="2"/>
      <w:numFmt w:val="decimal"/>
      <w:lvlText w:val="%1.%2"/>
      <w:lvlJc w:val="left"/>
      <w:pPr>
        <w:ind w:left="1080" w:hanging="360"/>
      </w:pPr>
      <w:rPr>
        <w:rFonts w:cs="Times New Roman" w:hint="default"/>
        <w:i w:val="0"/>
        <w:color w:val="000000"/>
        <w:u w:val="single"/>
      </w:rPr>
    </w:lvl>
    <w:lvl w:ilvl="2">
      <w:start w:val="1"/>
      <w:numFmt w:val="decimal"/>
      <w:lvlText w:val="%1.%2.%3"/>
      <w:lvlJc w:val="left"/>
      <w:pPr>
        <w:ind w:left="2160" w:hanging="720"/>
      </w:pPr>
      <w:rPr>
        <w:rFonts w:cs="Times New Roman" w:hint="default"/>
        <w:i w:val="0"/>
        <w:color w:val="000000"/>
        <w:u w:val="single"/>
      </w:rPr>
    </w:lvl>
    <w:lvl w:ilvl="3">
      <w:start w:val="1"/>
      <w:numFmt w:val="decimal"/>
      <w:lvlText w:val="%1.%2.%3.%4"/>
      <w:lvlJc w:val="left"/>
      <w:pPr>
        <w:ind w:left="2880" w:hanging="720"/>
      </w:pPr>
      <w:rPr>
        <w:rFonts w:cs="Times New Roman" w:hint="default"/>
        <w:i w:val="0"/>
        <w:color w:val="000000"/>
        <w:u w:val="single"/>
      </w:rPr>
    </w:lvl>
    <w:lvl w:ilvl="4">
      <w:start w:val="1"/>
      <w:numFmt w:val="decimal"/>
      <w:lvlText w:val="%1.%2.%3.%4.%5"/>
      <w:lvlJc w:val="left"/>
      <w:pPr>
        <w:ind w:left="3960" w:hanging="1080"/>
      </w:pPr>
      <w:rPr>
        <w:rFonts w:cs="Times New Roman" w:hint="default"/>
        <w:i w:val="0"/>
        <w:color w:val="000000"/>
        <w:u w:val="single"/>
      </w:rPr>
    </w:lvl>
    <w:lvl w:ilvl="5">
      <w:start w:val="1"/>
      <w:numFmt w:val="decimal"/>
      <w:lvlText w:val="%1.%2.%3.%4.%5.%6"/>
      <w:lvlJc w:val="left"/>
      <w:pPr>
        <w:ind w:left="4680" w:hanging="1080"/>
      </w:pPr>
      <w:rPr>
        <w:rFonts w:cs="Times New Roman" w:hint="default"/>
        <w:i w:val="0"/>
        <w:color w:val="000000"/>
        <w:u w:val="single"/>
      </w:rPr>
    </w:lvl>
    <w:lvl w:ilvl="6">
      <w:start w:val="1"/>
      <w:numFmt w:val="decimal"/>
      <w:lvlText w:val="%1.%2.%3.%4.%5.%6.%7"/>
      <w:lvlJc w:val="left"/>
      <w:pPr>
        <w:ind w:left="5760" w:hanging="1440"/>
      </w:pPr>
      <w:rPr>
        <w:rFonts w:cs="Times New Roman" w:hint="default"/>
        <w:i w:val="0"/>
        <w:color w:val="000000"/>
        <w:u w:val="single"/>
      </w:rPr>
    </w:lvl>
    <w:lvl w:ilvl="7">
      <w:start w:val="1"/>
      <w:numFmt w:val="decimal"/>
      <w:lvlText w:val="%1.%2.%3.%4.%5.%6.%7.%8"/>
      <w:lvlJc w:val="left"/>
      <w:pPr>
        <w:ind w:left="6480" w:hanging="1440"/>
      </w:pPr>
      <w:rPr>
        <w:rFonts w:cs="Times New Roman" w:hint="default"/>
        <w:i w:val="0"/>
        <w:color w:val="000000"/>
        <w:u w:val="single"/>
      </w:rPr>
    </w:lvl>
    <w:lvl w:ilvl="8">
      <w:start w:val="1"/>
      <w:numFmt w:val="decimal"/>
      <w:lvlText w:val="%1.%2.%3.%4.%5.%6.%7.%8.%9"/>
      <w:lvlJc w:val="left"/>
      <w:pPr>
        <w:ind w:left="7560" w:hanging="1800"/>
      </w:pPr>
      <w:rPr>
        <w:rFonts w:cs="Times New Roman" w:hint="default"/>
        <w:i w:val="0"/>
        <w:color w:val="000000"/>
        <w:u w:val="single"/>
      </w:rPr>
    </w:lvl>
  </w:abstractNum>
  <w:abstractNum w:abstractNumId="10" w15:restartNumberingAfterBreak="0">
    <w:nsid w:val="101B1D17"/>
    <w:multiLevelType w:val="multilevel"/>
    <w:tmpl w:val="93908596"/>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15:restartNumberingAfterBreak="0">
    <w:nsid w:val="1D200509"/>
    <w:multiLevelType w:val="singleLevel"/>
    <w:tmpl w:val="00000000"/>
    <w:lvl w:ilvl="0">
      <w:start w:val="1"/>
      <w:numFmt w:val="bullet"/>
      <w:lvlText w:val="·"/>
      <w:legacy w:legacy="1" w:legacySpace="0" w:legacyIndent="284"/>
      <w:lvlJc w:val="left"/>
      <w:pPr>
        <w:ind w:left="284" w:hanging="284"/>
      </w:pPr>
      <w:rPr>
        <w:rFonts w:ascii="Symbol" w:hAnsi="Symbol" w:hint="default"/>
      </w:rPr>
    </w:lvl>
  </w:abstractNum>
  <w:abstractNum w:abstractNumId="12" w15:restartNumberingAfterBreak="0">
    <w:nsid w:val="2376308E"/>
    <w:multiLevelType w:val="multilevel"/>
    <w:tmpl w:val="93908596"/>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15:restartNumberingAfterBreak="0">
    <w:nsid w:val="242670E5"/>
    <w:multiLevelType w:val="hybridMultilevel"/>
    <w:tmpl w:val="B426C64A"/>
    <w:lvl w:ilvl="0" w:tplc="B3D204F6">
      <w:start w:val="5"/>
      <w:numFmt w:val="bullet"/>
      <w:lvlText w:val=""/>
      <w:lvlJc w:val="left"/>
      <w:pPr>
        <w:ind w:left="720" w:hanging="360"/>
      </w:pPr>
      <w:rPr>
        <w:rFonts w:ascii="Wingdings" w:eastAsiaTheme="minorEastAsia" w:hAnsi="Wingdings" w:hint="default"/>
        <w:i/>
        <w:sz w:val="24"/>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DA674CB"/>
    <w:multiLevelType w:val="multilevel"/>
    <w:tmpl w:val="FFDC577E"/>
    <w:lvl w:ilvl="0">
      <w:start w:val="2"/>
      <w:numFmt w:val="decimal"/>
      <w:lvlText w:val="%1"/>
      <w:lvlJc w:val="left"/>
      <w:pPr>
        <w:ind w:left="360" w:hanging="360"/>
      </w:pPr>
      <w:rPr>
        <w:rFonts w:cs="Times New Roman" w:hint="default"/>
        <w:i w:val="0"/>
        <w:color w:val="000000"/>
        <w:u w:val="single"/>
      </w:rPr>
    </w:lvl>
    <w:lvl w:ilvl="1">
      <w:start w:val="2"/>
      <w:numFmt w:val="decimal"/>
      <w:lvlText w:val="%1.%2"/>
      <w:lvlJc w:val="left"/>
      <w:pPr>
        <w:ind w:left="360" w:hanging="360"/>
      </w:pPr>
      <w:rPr>
        <w:rFonts w:cs="Times New Roman" w:hint="default"/>
        <w:i w:val="0"/>
        <w:color w:val="000000"/>
        <w:u w:val="single"/>
      </w:rPr>
    </w:lvl>
    <w:lvl w:ilvl="2">
      <w:start w:val="1"/>
      <w:numFmt w:val="decimal"/>
      <w:lvlText w:val="%1.%2.%3"/>
      <w:lvlJc w:val="left"/>
      <w:pPr>
        <w:ind w:left="720" w:hanging="720"/>
      </w:pPr>
      <w:rPr>
        <w:rFonts w:cs="Times New Roman" w:hint="default"/>
        <w:i w:val="0"/>
        <w:color w:val="000000"/>
        <w:u w:val="single"/>
      </w:rPr>
    </w:lvl>
    <w:lvl w:ilvl="3">
      <w:start w:val="1"/>
      <w:numFmt w:val="decimal"/>
      <w:lvlText w:val="%1.%2.%3.%4"/>
      <w:lvlJc w:val="left"/>
      <w:pPr>
        <w:ind w:left="720" w:hanging="720"/>
      </w:pPr>
      <w:rPr>
        <w:rFonts w:cs="Times New Roman" w:hint="default"/>
        <w:i w:val="0"/>
        <w:color w:val="000000"/>
        <w:u w:val="single"/>
      </w:rPr>
    </w:lvl>
    <w:lvl w:ilvl="4">
      <w:start w:val="1"/>
      <w:numFmt w:val="decimal"/>
      <w:lvlText w:val="%1.%2.%3.%4.%5"/>
      <w:lvlJc w:val="left"/>
      <w:pPr>
        <w:ind w:left="1080" w:hanging="1080"/>
      </w:pPr>
      <w:rPr>
        <w:rFonts w:cs="Times New Roman" w:hint="default"/>
        <w:i w:val="0"/>
        <w:color w:val="000000"/>
        <w:u w:val="single"/>
      </w:rPr>
    </w:lvl>
    <w:lvl w:ilvl="5">
      <w:start w:val="1"/>
      <w:numFmt w:val="decimal"/>
      <w:lvlText w:val="%1.%2.%3.%4.%5.%6"/>
      <w:lvlJc w:val="left"/>
      <w:pPr>
        <w:ind w:left="1080" w:hanging="1080"/>
      </w:pPr>
      <w:rPr>
        <w:rFonts w:cs="Times New Roman" w:hint="default"/>
        <w:i w:val="0"/>
        <w:color w:val="000000"/>
        <w:u w:val="single"/>
      </w:rPr>
    </w:lvl>
    <w:lvl w:ilvl="6">
      <w:start w:val="1"/>
      <w:numFmt w:val="decimal"/>
      <w:lvlText w:val="%1.%2.%3.%4.%5.%6.%7"/>
      <w:lvlJc w:val="left"/>
      <w:pPr>
        <w:ind w:left="1440" w:hanging="1440"/>
      </w:pPr>
      <w:rPr>
        <w:rFonts w:cs="Times New Roman" w:hint="default"/>
        <w:i w:val="0"/>
        <w:color w:val="000000"/>
        <w:u w:val="single"/>
      </w:rPr>
    </w:lvl>
    <w:lvl w:ilvl="7">
      <w:start w:val="1"/>
      <w:numFmt w:val="decimal"/>
      <w:lvlText w:val="%1.%2.%3.%4.%5.%6.%7.%8"/>
      <w:lvlJc w:val="left"/>
      <w:pPr>
        <w:ind w:left="1440" w:hanging="1440"/>
      </w:pPr>
      <w:rPr>
        <w:rFonts w:cs="Times New Roman" w:hint="default"/>
        <w:i w:val="0"/>
        <w:color w:val="000000"/>
        <w:u w:val="single"/>
      </w:rPr>
    </w:lvl>
    <w:lvl w:ilvl="8">
      <w:start w:val="1"/>
      <w:numFmt w:val="decimal"/>
      <w:lvlText w:val="%1.%2.%3.%4.%5.%6.%7.%8.%9"/>
      <w:lvlJc w:val="left"/>
      <w:pPr>
        <w:ind w:left="1800" w:hanging="1800"/>
      </w:pPr>
      <w:rPr>
        <w:rFonts w:cs="Times New Roman" w:hint="default"/>
        <w:i w:val="0"/>
        <w:color w:val="000000"/>
        <w:u w:val="single"/>
      </w:rPr>
    </w:lvl>
  </w:abstractNum>
  <w:abstractNum w:abstractNumId="15" w15:restartNumberingAfterBreak="0">
    <w:nsid w:val="37B97888"/>
    <w:multiLevelType w:val="multilevel"/>
    <w:tmpl w:val="93908596"/>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15:restartNumberingAfterBreak="0">
    <w:nsid w:val="38820B01"/>
    <w:multiLevelType w:val="multilevel"/>
    <w:tmpl w:val="6E8E99F8"/>
    <w:lvl w:ilvl="0">
      <w:start w:val="1"/>
      <w:numFmt w:val="upperRoman"/>
      <w:lvlText w:val="%1."/>
      <w:lvlJc w:val="left"/>
      <w:pPr>
        <w:ind w:left="720" w:hanging="720"/>
      </w:pPr>
      <w:rPr>
        <w:rFonts w:cs="Times New Roman" w:hint="default"/>
      </w:rPr>
    </w:lvl>
    <w:lvl w:ilvl="1">
      <w:start w:val="2"/>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7" w15:restartNumberingAfterBreak="0">
    <w:nsid w:val="39D84026"/>
    <w:multiLevelType w:val="hybridMultilevel"/>
    <w:tmpl w:val="6F84A642"/>
    <w:lvl w:ilvl="0" w:tplc="EB1AC1BA">
      <w:start w:val="2"/>
      <w:numFmt w:val="bullet"/>
      <w:lvlText w:val="-"/>
      <w:lvlJc w:val="left"/>
      <w:pPr>
        <w:ind w:left="720" w:hanging="360"/>
      </w:pPr>
      <w:rPr>
        <w:rFonts w:ascii="Arial" w:eastAsia="Times New Roman" w:hAnsi="Arial" w:hint="default"/>
        <w:b/>
        <w:i/>
        <w:color w:val="7030A0"/>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F6262DC"/>
    <w:multiLevelType w:val="hybridMultilevel"/>
    <w:tmpl w:val="E0D4BC22"/>
    <w:lvl w:ilvl="0" w:tplc="74A42BBA">
      <w:start w:val="4"/>
      <w:numFmt w:val="bullet"/>
      <w:lvlText w:val="-"/>
      <w:lvlJc w:val="left"/>
      <w:pPr>
        <w:tabs>
          <w:tab w:val="num" w:pos="720"/>
        </w:tabs>
        <w:ind w:left="720" w:hanging="360"/>
      </w:pPr>
      <w:rPr>
        <w:rFonts w:ascii="Times New Roman" w:eastAsia="Times New Roman" w:hAnsi="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0819FE"/>
    <w:multiLevelType w:val="hybridMultilevel"/>
    <w:tmpl w:val="BE368E14"/>
    <w:lvl w:ilvl="0" w:tplc="F800CE80">
      <w:start w:val="1"/>
      <w:numFmt w:val="bullet"/>
      <w:lvlText w:val=""/>
      <w:lvlJc w:val="left"/>
      <w:pPr>
        <w:tabs>
          <w:tab w:val="num" w:pos="720"/>
        </w:tabs>
        <w:ind w:left="720" w:hanging="360"/>
      </w:pPr>
      <w:rPr>
        <w:rFonts w:ascii="Wingdings" w:hAnsi="Wingdings" w:hint="default"/>
      </w:rPr>
    </w:lvl>
    <w:lvl w:ilvl="1" w:tplc="8668D400" w:tentative="1">
      <w:start w:val="1"/>
      <w:numFmt w:val="bullet"/>
      <w:lvlText w:val=""/>
      <w:lvlJc w:val="left"/>
      <w:pPr>
        <w:tabs>
          <w:tab w:val="num" w:pos="1440"/>
        </w:tabs>
        <w:ind w:left="1440" w:hanging="360"/>
      </w:pPr>
      <w:rPr>
        <w:rFonts w:ascii="Wingdings" w:hAnsi="Wingdings" w:hint="default"/>
      </w:rPr>
    </w:lvl>
    <w:lvl w:ilvl="2" w:tplc="C0948BF2" w:tentative="1">
      <w:start w:val="1"/>
      <w:numFmt w:val="bullet"/>
      <w:lvlText w:val=""/>
      <w:lvlJc w:val="left"/>
      <w:pPr>
        <w:tabs>
          <w:tab w:val="num" w:pos="2160"/>
        </w:tabs>
        <w:ind w:left="2160" w:hanging="360"/>
      </w:pPr>
      <w:rPr>
        <w:rFonts w:ascii="Wingdings" w:hAnsi="Wingdings" w:hint="default"/>
      </w:rPr>
    </w:lvl>
    <w:lvl w:ilvl="3" w:tplc="42FAFC68" w:tentative="1">
      <w:start w:val="1"/>
      <w:numFmt w:val="bullet"/>
      <w:lvlText w:val=""/>
      <w:lvlJc w:val="left"/>
      <w:pPr>
        <w:tabs>
          <w:tab w:val="num" w:pos="2880"/>
        </w:tabs>
        <w:ind w:left="2880" w:hanging="360"/>
      </w:pPr>
      <w:rPr>
        <w:rFonts w:ascii="Wingdings" w:hAnsi="Wingdings" w:hint="default"/>
      </w:rPr>
    </w:lvl>
    <w:lvl w:ilvl="4" w:tplc="D9B0DC58" w:tentative="1">
      <w:start w:val="1"/>
      <w:numFmt w:val="bullet"/>
      <w:lvlText w:val=""/>
      <w:lvlJc w:val="left"/>
      <w:pPr>
        <w:tabs>
          <w:tab w:val="num" w:pos="3600"/>
        </w:tabs>
        <w:ind w:left="3600" w:hanging="360"/>
      </w:pPr>
      <w:rPr>
        <w:rFonts w:ascii="Wingdings" w:hAnsi="Wingdings" w:hint="default"/>
      </w:rPr>
    </w:lvl>
    <w:lvl w:ilvl="5" w:tplc="BDA03F88" w:tentative="1">
      <w:start w:val="1"/>
      <w:numFmt w:val="bullet"/>
      <w:lvlText w:val=""/>
      <w:lvlJc w:val="left"/>
      <w:pPr>
        <w:tabs>
          <w:tab w:val="num" w:pos="4320"/>
        </w:tabs>
        <w:ind w:left="4320" w:hanging="360"/>
      </w:pPr>
      <w:rPr>
        <w:rFonts w:ascii="Wingdings" w:hAnsi="Wingdings" w:hint="default"/>
      </w:rPr>
    </w:lvl>
    <w:lvl w:ilvl="6" w:tplc="904EA6BA" w:tentative="1">
      <w:start w:val="1"/>
      <w:numFmt w:val="bullet"/>
      <w:lvlText w:val=""/>
      <w:lvlJc w:val="left"/>
      <w:pPr>
        <w:tabs>
          <w:tab w:val="num" w:pos="5040"/>
        </w:tabs>
        <w:ind w:left="5040" w:hanging="360"/>
      </w:pPr>
      <w:rPr>
        <w:rFonts w:ascii="Wingdings" w:hAnsi="Wingdings" w:hint="default"/>
      </w:rPr>
    </w:lvl>
    <w:lvl w:ilvl="7" w:tplc="D1BE07FE" w:tentative="1">
      <w:start w:val="1"/>
      <w:numFmt w:val="bullet"/>
      <w:lvlText w:val=""/>
      <w:lvlJc w:val="left"/>
      <w:pPr>
        <w:tabs>
          <w:tab w:val="num" w:pos="5760"/>
        </w:tabs>
        <w:ind w:left="5760" w:hanging="360"/>
      </w:pPr>
      <w:rPr>
        <w:rFonts w:ascii="Wingdings" w:hAnsi="Wingdings" w:hint="default"/>
      </w:rPr>
    </w:lvl>
    <w:lvl w:ilvl="8" w:tplc="E5929BD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858262B"/>
    <w:multiLevelType w:val="hybridMultilevel"/>
    <w:tmpl w:val="C832D802"/>
    <w:lvl w:ilvl="0" w:tplc="74A42BBA">
      <w:start w:val="4"/>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86054E2"/>
    <w:multiLevelType w:val="hybridMultilevel"/>
    <w:tmpl w:val="6166E0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DBD1843"/>
    <w:multiLevelType w:val="singleLevel"/>
    <w:tmpl w:val="00000000"/>
    <w:lvl w:ilvl="0">
      <w:start w:val="1"/>
      <w:numFmt w:val="bullet"/>
      <w:lvlText w:val="·"/>
      <w:legacy w:legacy="1" w:legacySpace="0" w:legacyIndent="284"/>
      <w:lvlJc w:val="left"/>
      <w:pPr>
        <w:ind w:left="284" w:hanging="284"/>
      </w:pPr>
      <w:rPr>
        <w:rFonts w:ascii="Symbol" w:hAnsi="Symbol" w:hint="default"/>
      </w:rPr>
    </w:lvl>
  </w:abstractNum>
  <w:abstractNum w:abstractNumId="23" w15:restartNumberingAfterBreak="0">
    <w:nsid w:val="4E04348B"/>
    <w:multiLevelType w:val="hybridMultilevel"/>
    <w:tmpl w:val="A4586E9C"/>
    <w:lvl w:ilvl="0" w:tplc="F080EC02">
      <w:start w:val="1"/>
      <w:numFmt w:val="bullet"/>
      <w:lvlText w:val=""/>
      <w:lvlJc w:val="left"/>
      <w:pPr>
        <w:ind w:left="720" w:hanging="360"/>
      </w:pPr>
      <w:rPr>
        <w:rFonts w:ascii="Wingdings" w:eastAsiaTheme="minorEastAsia"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51E05017"/>
    <w:multiLevelType w:val="hybridMultilevel"/>
    <w:tmpl w:val="7C08AA1C"/>
    <w:lvl w:ilvl="0" w:tplc="74A42BBA">
      <w:start w:val="4"/>
      <w:numFmt w:val="bullet"/>
      <w:lvlText w:val="-"/>
      <w:lvlJc w:val="left"/>
      <w:pPr>
        <w:tabs>
          <w:tab w:val="num" w:pos="720"/>
        </w:tabs>
        <w:ind w:left="720" w:hanging="360"/>
      </w:pPr>
      <w:rPr>
        <w:rFonts w:ascii="Times New Roman" w:eastAsia="Times New Roman" w:hAnsi="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C557EA2"/>
    <w:multiLevelType w:val="multilevel"/>
    <w:tmpl w:val="DEEED414"/>
    <w:lvl w:ilvl="0">
      <w:numFmt w:val="bullet"/>
      <w:lvlText w:val="–"/>
      <w:lvlJc w:val="left"/>
      <w:rPr>
        <w:rFonts w:ascii="OpenSymbol" w:eastAsia="Times New Roman" w:hAnsi="OpenSymbol"/>
      </w:rPr>
    </w:lvl>
    <w:lvl w:ilvl="1">
      <w:numFmt w:val="bullet"/>
      <w:lvlText w:val="–"/>
      <w:lvlJc w:val="left"/>
      <w:rPr>
        <w:rFonts w:ascii="OpenSymbol" w:eastAsia="Times New Roman" w:hAnsi="OpenSymbol"/>
      </w:rPr>
    </w:lvl>
    <w:lvl w:ilvl="2">
      <w:numFmt w:val="bullet"/>
      <w:lvlText w:val="–"/>
      <w:lvlJc w:val="left"/>
      <w:rPr>
        <w:rFonts w:ascii="OpenSymbol" w:eastAsia="Times New Roman" w:hAnsi="OpenSymbol"/>
      </w:rPr>
    </w:lvl>
    <w:lvl w:ilvl="3">
      <w:numFmt w:val="bullet"/>
      <w:lvlText w:val="–"/>
      <w:lvlJc w:val="left"/>
      <w:rPr>
        <w:rFonts w:ascii="OpenSymbol" w:eastAsia="Times New Roman" w:hAnsi="OpenSymbol"/>
      </w:rPr>
    </w:lvl>
    <w:lvl w:ilvl="4">
      <w:numFmt w:val="bullet"/>
      <w:lvlText w:val="–"/>
      <w:lvlJc w:val="left"/>
      <w:rPr>
        <w:rFonts w:ascii="OpenSymbol" w:eastAsia="Times New Roman" w:hAnsi="OpenSymbol"/>
      </w:rPr>
    </w:lvl>
    <w:lvl w:ilvl="5">
      <w:numFmt w:val="bullet"/>
      <w:lvlText w:val="–"/>
      <w:lvlJc w:val="left"/>
      <w:rPr>
        <w:rFonts w:ascii="OpenSymbol" w:eastAsia="Times New Roman" w:hAnsi="OpenSymbol"/>
      </w:rPr>
    </w:lvl>
    <w:lvl w:ilvl="6">
      <w:numFmt w:val="bullet"/>
      <w:lvlText w:val="–"/>
      <w:lvlJc w:val="left"/>
      <w:rPr>
        <w:rFonts w:ascii="OpenSymbol" w:eastAsia="Times New Roman" w:hAnsi="OpenSymbol"/>
      </w:rPr>
    </w:lvl>
    <w:lvl w:ilvl="7">
      <w:numFmt w:val="bullet"/>
      <w:lvlText w:val="–"/>
      <w:lvlJc w:val="left"/>
      <w:rPr>
        <w:rFonts w:ascii="OpenSymbol" w:eastAsia="Times New Roman" w:hAnsi="OpenSymbol"/>
      </w:rPr>
    </w:lvl>
    <w:lvl w:ilvl="8">
      <w:numFmt w:val="bullet"/>
      <w:lvlText w:val="–"/>
      <w:lvlJc w:val="left"/>
      <w:rPr>
        <w:rFonts w:ascii="OpenSymbol" w:eastAsia="Times New Roman" w:hAnsi="OpenSymbol"/>
      </w:rPr>
    </w:lvl>
  </w:abstractNum>
  <w:abstractNum w:abstractNumId="26" w15:restartNumberingAfterBreak="0">
    <w:nsid w:val="61747B40"/>
    <w:multiLevelType w:val="hybridMultilevel"/>
    <w:tmpl w:val="CAFE2E2C"/>
    <w:lvl w:ilvl="0" w:tplc="0DC0FB56">
      <w:start w:val="3"/>
      <w:numFmt w:val="bullet"/>
      <w:lvlText w:val="-"/>
      <w:lvlJc w:val="left"/>
      <w:pPr>
        <w:ind w:left="720" w:hanging="360"/>
      </w:pPr>
      <w:rPr>
        <w:rFonts w:ascii="Calibri" w:eastAsiaTheme="minorEastAsia" w:hAnsi="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676017AC"/>
    <w:multiLevelType w:val="hybridMultilevel"/>
    <w:tmpl w:val="93A6F33E"/>
    <w:lvl w:ilvl="0" w:tplc="726AB6E2">
      <w:start w:val="3"/>
      <w:numFmt w:val="bullet"/>
      <w:lvlText w:val=""/>
      <w:lvlJc w:val="left"/>
      <w:pPr>
        <w:ind w:left="720" w:hanging="360"/>
      </w:pPr>
      <w:rPr>
        <w:rFonts w:ascii="Wingdings" w:eastAsiaTheme="minorEastAsia"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692B6499"/>
    <w:multiLevelType w:val="hybridMultilevel"/>
    <w:tmpl w:val="26C82C42"/>
    <w:lvl w:ilvl="0" w:tplc="040C0001">
      <w:start w:val="1"/>
      <w:numFmt w:val="bullet"/>
      <w:lvlText w:val=""/>
      <w:lvlJc w:val="left"/>
      <w:pPr>
        <w:tabs>
          <w:tab w:val="num" w:pos="1004"/>
        </w:tabs>
        <w:ind w:left="1004" w:hanging="360"/>
      </w:pPr>
      <w:rPr>
        <w:rFonts w:ascii="Symbol" w:hAnsi="Symbol" w:hint="default"/>
      </w:rPr>
    </w:lvl>
    <w:lvl w:ilvl="1" w:tplc="74A42BBA">
      <w:start w:val="4"/>
      <w:numFmt w:val="bullet"/>
      <w:lvlText w:val="-"/>
      <w:lvlJc w:val="left"/>
      <w:pPr>
        <w:tabs>
          <w:tab w:val="num" w:pos="1724"/>
        </w:tabs>
        <w:ind w:left="1724" w:hanging="360"/>
      </w:pPr>
      <w:rPr>
        <w:rFonts w:ascii="Times New Roman" w:eastAsia="Times New Roman" w:hAnsi="Times New Roman" w:hint="default"/>
      </w:rPr>
    </w:lvl>
    <w:lvl w:ilvl="2" w:tplc="040C0005">
      <w:start w:val="1"/>
      <w:numFmt w:val="bullet"/>
      <w:lvlText w:val=""/>
      <w:lvlJc w:val="left"/>
      <w:pPr>
        <w:tabs>
          <w:tab w:val="num" w:pos="2444"/>
        </w:tabs>
        <w:ind w:left="2444" w:hanging="360"/>
      </w:pPr>
      <w:rPr>
        <w:rFonts w:ascii="Wingdings" w:hAnsi="Wingdings" w:hint="default"/>
      </w:rPr>
    </w:lvl>
    <w:lvl w:ilvl="3" w:tplc="040C0001">
      <w:start w:val="1"/>
      <w:numFmt w:val="bullet"/>
      <w:lvlText w:val=""/>
      <w:lvlJc w:val="left"/>
      <w:pPr>
        <w:tabs>
          <w:tab w:val="num" w:pos="3164"/>
        </w:tabs>
        <w:ind w:left="3164" w:hanging="360"/>
      </w:pPr>
      <w:rPr>
        <w:rFonts w:ascii="Symbol" w:hAnsi="Symbol" w:hint="default"/>
      </w:rPr>
    </w:lvl>
    <w:lvl w:ilvl="4" w:tplc="040C0003">
      <w:start w:val="1"/>
      <w:numFmt w:val="bullet"/>
      <w:lvlText w:val="o"/>
      <w:lvlJc w:val="left"/>
      <w:pPr>
        <w:tabs>
          <w:tab w:val="num" w:pos="3884"/>
        </w:tabs>
        <w:ind w:left="3884" w:hanging="360"/>
      </w:pPr>
      <w:rPr>
        <w:rFonts w:ascii="Courier New" w:hAnsi="Courier New" w:hint="default"/>
      </w:rPr>
    </w:lvl>
    <w:lvl w:ilvl="5" w:tplc="040C0005">
      <w:start w:val="1"/>
      <w:numFmt w:val="bullet"/>
      <w:lvlText w:val=""/>
      <w:lvlJc w:val="left"/>
      <w:pPr>
        <w:tabs>
          <w:tab w:val="num" w:pos="4604"/>
        </w:tabs>
        <w:ind w:left="4604" w:hanging="360"/>
      </w:pPr>
      <w:rPr>
        <w:rFonts w:ascii="Wingdings" w:hAnsi="Wingdings" w:hint="default"/>
      </w:rPr>
    </w:lvl>
    <w:lvl w:ilvl="6" w:tplc="040C0001">
      <w:start w:val="1"/>
      <w:numFmt w:val="bullet"/>
      <w:lvlText w:val=""/>
      <w:lvlJc w:val="left"/>
      <w:pPr>
        <w:tabs>
          <w:tab w:val="num" w:pos="5324"/>
        </w:tabs>
        <w:ind w:left="5324" w:hanging="360"/>
      </w:pPr>
      <w:rPr>
        <w:rFonts w:ascii="Symbol" w:hAnsi="Symbol" w:hint="default"/>
      </w:rPr>
    </w:lvl>
    <w:lvl w:ilvl="7" w:tplc="040C0003">
      <w:start w:val="1"/>
      <w:numFmt w:val="bullet"/>
      <w:lvlText w:val="o"/>
      <w:lvlJc w:val="left"/>
      <w:pPr>
        <w:tabs>
          <w:tab w:val="num" w:pos="6044"/>
        </w:tabs>
        <w:ind w:left="6044" w:hanging="360"/>
      </w:pPr>
      <w:rPr>
        <w:rFonts w:ascii="Courier New" w:hAnsi="Courier New" w:hint="default"/>
      </w:rPr>
    </w:lvl>
    <w:lvl w:ilvl="8" w:tplc="040C0005">
      <w:start w:val="1"/>
      <w:numFmt w:val="bullet"/>
      <w:lvlText w:val=""/>
      <w:lvlJc w:val="left"/>
      <w:pPr>
        <w:tabs>
          <w:tab w:val="num" w:pos="6764"/>
        </w:tabs>
        <w:ind w:left="6764" w:hanging="360"/>
      </w:pPr>
      <w:rPr>
        <w:rFonts w:ascii="Wingdings" w:hAnsi="Wingdings" w:hint="default"/>
      </w:rPr>
    </w:lvl>
  </w:abstractNum>
  <w:abstractNum w:abstractNumId="29" w15:restartNumberingAfterBreak="0">
    <w:nsid w:val="6CEF6A13"/>
    <w:multiLevelType w:val="hybridMultilevel"/>
    <w:tmpl w:val="51CC9556"/>
    <w:lvl w:ilvl="0" w:tplc="74A42BBA">
      <w:start w:val="4"/>
      <w:numFmt w:val="bullet"/>
      <w:lvlText w:val="-"/>
      <w:lvlJc w:val="left"/>
      <w:pPr>
        <w:ind w:left="1288" w:hanging="360"/>
      </w:pPr>
      <w:rPr>
        <w:rFonts w:ascii="Times New Roman" w:eastAsia="Times New Roman" w:hAnsi="Times New Roman" w:cs="Times New Roman" w:hint="default"/>
      </w:rPr>
    </w:lvl>
    <w:lvl w:ilvl="1" w:tplc="040C0003">
      <w:start w:val="1"/>
      <w:numFmt w:val="bullet"/>
      <w:lvlText w:val="o"/>
      <w:lvlJc w:val="left"/>
      <w:pPr>
        <w:ind w:left="2008" w:hanging="360"/>
      </w:pPr>
      <w:rPr>
        <w:rFonts w:ascii="Courier New" w:hAnsi="Courier New" w:cs="Courier New" w:hint="default"/>
      </w:rPr>
    </w:lvl>
    <w:lvl w:ilvl="2" w:tplc="040C0005">
      <w:start w:val="1"/>
      <w:numFmt w:val="bullet"/>
      <w:lvlText w:val=""/>
      <w:lvlJc w:val="left"/>
      <w:pPr>
        <w:ind w:left="2728" w:hanging="360"/>
      </w:pPr>
      <w:rPr>
        <w:rFonts w:ascii="Wingdings" w:hAnsi="Wingdings" w:hint="default"/>
      </w:rPr>
    </w:lvl>
    <w:lvl w:ilvl="3" w:tplc="040C0001">
      <w:start w:val="1"/>
      <w:numFmt w:val="bullet"/>
      <w:lvlText w:val=""/>
      <w:lvlJc w:val="left"/>
      <w:pPr>
        <w:ind w:left="3448" w:hanging="360"/>
      </w:pPr>
      <w:rPr>
        <w:rFonts w:ascii="Symbol" w:hAnsi="Symbol" w:hint="default"/>
      </w:rPr>
    </w:lvl>
    <w:lvl w:ilvl="4" w:tplc="040C0003">
      <w:start w:val="1"/>
      <w:numFmt w:val="bullet"/>
      <w:lvlText w:val="o"/>
      <w:lvlJc w:val="left"/>
      <w:pPr>
        <w:ind w:left="4168" w:hanging="360"/>
      </w:pPr>
      <w:rPr>
        <w:rFonts w:ascii="Courier New" w:hAnsi="Courier New" w:cs="Courier New" w:hint="default"/>
      </w:rPr>
    </w:lvl>
    <w:lvl w:ilvl="5" w:tplc="040C0005">
      <w:start w:val="1"/>
      <w:numFmt w:val="bullet"/>
      <w:lvlText w:val=""/>
      <w:lvlJc w:val="left"/>
      <w:pPr>
        <w:ind w:left="4888" w:hanging="360"/>
      </w:pPr>
      <w:rPr>
        <w:rFonts w:ascii="Wingdings" w:hAnsi="Wingdings" w:hint="default"/>
      </w:rPr>
    </w:lvl>
    <w:lvl w:ilvl="6" w:tplc="040C0001">
      <w:start w:val="1"/>
      <w:numFmt w:val="bullet"/>
      <w:lvlText w:val=""/>
      <w:lvlJc w:val="left"/>
      <w:pPr>
        <w:ind w:left="5608" w:hanging="360"/>
      </w:pPr>
      <w:rPr>
        <w:rFonts w:ascii="Symbol" w:hAnsi="Symbol" w:hint="default"/>
      </w:rPr>
    </w:lvl>
    <w:lvl w:ilvl="7" w:tplc="040C0003">
      <w:start w:val="1"/>
      <w:numFmt w:val="bullet"/>
      <w:lvlText w:val="o"/>
      <w:lvlJc w:val="left"/>
      <w:pPr>
        <w:ind w:left="6328" w:hanging="360"/>
      </w:pPr>
      <w:rPr>
        <w:rFonts w:ascii="Courier New" w:hAnsi="Courier New" w:cs="Courier New" w:hint="default"/>
      </w:rPr>
    </w:lvl>
    <w:lvl w:ilvl="8" w:tplc="040C0005">
      <w:start w:val="1"/>
      <w:numFmt w:val="bullet"/>
      <w:lvlText w:val=""/>
      <w:lvlJc w:val="left"/>
      <w:pPr>
        <w:ind w:left="7048" w:hanging="360"/>
      </w:pPr>
      <w:rPr>
        <w:rFonts w:ascii="Wingdings" w:hAnsi="Wingdings" w:hint="default"/>
      </w:rPr>
    </w:lvl>
  </w:abstractNum>
  <w:abstractNum w:abstractNumId="30" w15:restartNumberingAfterBreak="0">
    <w:nsid w:val="6D3D143C"/>
    <w:multiLevelType w:val="multilevel"/>
    <w:tmpl w:val="15FEEF22"/>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1" w15:restartNumberingAfterBreak="0">
    <w:nsid w:val="6FAC5DB5"/>
    <w:multiLevelType w:val="hybridMultilevel"/>
    <w:tmpl w:val="2E8E7B04"/>
    <w:lvl w:ilvl="0" w:tplc="89C60C74">
      <w:numFmt w:val="bullet"/>
      <w:lvlText w:val="-"/>
      <w:lvlJc w:val="left"/>
      <w:pPr>
        <w:ind w:left="720" w:hanging="360"/>
      </w:pPr>
      <w:rPr>
        <w:rFonts w:ascii="Calibri" w:eastAsiaTheme="minorEastAsia" w:hAnsi="Calibri" w:hint="default"/>
        <w:b w:val="0"/>
        <w:color w:val="00000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70361671"/>
    <w:multiLevelType w:val="hybridMultilevel"/>
    <w:tmpl w:val="190E9FD2"/>
    <w:lvl w:ilvl="0" w:tplc="51BE54C2">
      <w:numFmt w:val="bullet"/>
      <w:lvlText w:val=""/>
      <w:lvlJc w:val="left"/>
      <w:pPr>
        <w:ind w:left="720" w:hanging="360"/>
      </w:pPr>
      <w:rPr>
        <w:rFonts w:ascii="Wingdings" w:eastAsiaTheme="minorEastAsia"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7862464"/>
    <w:multiLevelType w:val="multilevel"/>
    <w:tmpl w:val="83D86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5033425">
    <w:abstractNumId w:val="22"/>
  </w:num>
  <w:num w:numId="2" w16cid:durableId="9110068">
    <w:abstractNumId w:val="6"/>
  </w:num>
  <w:num w:numId="3" w16cid:durableId="1427461178">
    <w:abstractNumId w:val="11"/>
  </w:num>
  <w:num w:numId="4" w16cid:durableId="55202370">
    <w:abstractNumId w:val="18"/>
  </w:num>
  <w:num w:numId="5" w16cid:durableId="1325935794">
    <w:abstractNumId w:val="8"/>
  </w:num>
  <w:num w:numId="6" w16cid:durableId="1956600214">
    <w:abstractNumId w:val="24"/>
  </w:num>
  <w:num w:numId="7" w16cid:durableId="124514101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31767435">
    <w:abstractNumId w:val="28"/>
  </w:num>
  <w:num w:numId="9" w16cid:durableId="598417959">
    <w:abstractNumId w:val="25"/>
  </w:num>
  <w:num w:numId="10" w16cid:durableId="735666637">
    <w:abstractNumId w:val="20"/>
  </w:num>
  <w:num w:numId="11" w16cid:durableId="1612979838">
    <w:abstractNumId w:val="26"/>
  </w:num>
  <w:num w:numId="12" w16cid:durableId="1726686617">
    <w:abstractNumId w:val="32"/>
  </w:num>
  <w:num w:numId="13" w16cid:durableId="495801545">
    <w:abstractNumId w:val="23"/>
  </w:num>
  <w:num w:numId="14" w16cid:durableId="1443305312">
    <w:abstractNumId w:val="27"/>
  </w:num>
  <w:num w:numId="15" w16cid:durableId="985815988">
    <w:abstractNumId w:val="13"/>
  </w:num>
  <w:num w:numId="16" w16cid:durableId="1469083358">
    <w:abstractNumId w:val="19"/>
  </w:num>
  <w:num w:numId="17" w16cid:durableId="2136293089">
    <w:abstractNumId w:val="31"/>
  </w:num>
  <w:num w:numId="18" w16cid:durableId="775947601">
    <w:abstractNumId w:val="0"/>
  </w:num>
  <w:num w:numId="19" w16cid:durableId="1272275861">
    <w:abstractNumId w:val="1"/>
  </w:num>
  <w:num w:numId="20" w16cid:durableId="706568918">
    <w:abstractNumId w:val="2"/>
  </w:num>
  <w:num w:numId="21" w16cid:durableId="1378160137">
    <w:abstractNumId w:val="3"/>
  </w:num>
  <w:num w:numId="22" w16cid:durableId="304892705">
    <w:abstractNumId w:val="4"/>
  </w:num>
  <w:num w:numId="23" w16cid:durableId="803036128">
    <w:abstractNumId w:val="5"/>
  </w:num>
  <w:num w:numId="24" w16cid:durableId="860239435">
    <w:abstractNumId w:val="17"/>
  </w:num>
  <w:num w:numId="25" w16cid:durableId="2120567809">
    <w:abstractNumId w:val="30"/>
  </w:num>
  <w:num w:numId="26" w16cid:durableId="1053427828">
    <w:abstractNumId w:val="16"/>
  </w:num>
  <w:num w:numId="27" w16cid:durableId="1546261234">
    <w:abstractNumId w:val="7"/>
  </w:num>
  <w:num w:numId="28" w16cid:durableId="742067769">
    <w:abstractNumId w:val="9"/>
  </w:num>
  <w:num w:numId="29" w16cid:durableId="1276981483">
    <w:abstractNumId w:val="14"/>
  </w:num>
  <w:num w:numId="30" w16cid:durableId="577595682">
    <w:abstractNumId w:val="15"/>
  </w:num>
  <w:num w:numId="31" w16cid:durableId="1149589410">
    <w:abstractNumId w:val="10"/>
  </w:num>
  <w:num w:numId="32" w16cid:durableId="1493567510">
    <w:abstractNumId w:val="12"/>
  </w:num>
  <w:num w:numId="33" w16cid:durableId="293995340">
    <w:abstractNumId w:val="33"/>
    <w:lvlOverride w:ilvl="0">
      <w:lvl w:ilvl="0">
        <w:numFmt w:val="bullet"/>
        <w:lvlText w:val=""/>
        <w:lvlJc w:val="left"/>
        <w:pPr>
          <w:tabs>
            <w:tab w:val="num" w:pos="720"/>
          </w:tabs>
          <w:ind w:left="720" w:hanging="360"/>
        </w:pPr>
        <w:rPr>
          <w:rFonts w:ascii="Wingdings" w:hAnsi="Wingdings" w:hint="default"/>
          <w:sz w:val="20"/>
        </w:rPr>
      </w:lvl>
    </w:lvlOverride>
  </w:num>
  <w:num w:numId="34" w16cid:durableId="149468182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7408"/>
    <w:rsid w:val="00006356"/>
    <w:rsid w:val="00010843"/>
    <w:rsid w:val="000232A4"/>
    <w:rsid w:val="00025A8A"/>
    <w:rsid w:val="00031D02"/>
    <w:rsid w:val="00046A1D"/>
    <w:rsid w:val="0005252D"/>
    <w:rsid w:val="00052777"/>
    <w:rsid w:val="00052B96"/>
    <w:rsid w:val="00054D32"/>
    <w:rsid w:val="00056D49"/>
    <w:rsid w:val="000654DD"/>
    <w:rsid w:val="00065792"/>
    <w:rsid w:val="0006584C"/>
    <w:rsid w:val="000776AC"/>
    <w:rsid w:val="00080C27"/>
    <w:rsid w:val="000813C3"/>
    <w:rsid w:val="0009062D"/>
    <w:rsid w:val="00095B6F"/>
    <w:rsid w:val="000B0945"/>
    <w:rsid w:val="000B2A0F"/>
    <w:rsid w:val="000B45EB"/>
    <w:rsid w:val="000C1296"/>
    <w:rsid w:val="000E37AB"/>
    <w:rsid w:val="000F18B2"/>
    <w:rsid w:val="000F274C"/>
    <w:rsid w:val="000F30CF"/>
    <w:rsid w:val="000F3731"/>
    <w:rsid w:val="000F6041"/>
    <w:rsid w:val="00100602"/>
    <w:rsid w:val="00104AE4"/>
    <w:rsid w:val="00107AF3"/>
    <w:rsid w:val="0011509C"/>
    <w:rsid w:val="00115988"/>
    <w:rsid w:val="001172DA"/>
    <w:rsid w:val="001178C2"/>
    <w:rsid w:val="00121BCD"/>
    <w:rsid w:val="001220B9"/>
    <w:rsid w:val="0012398C"/>
    <w:rsid w:val="001269D2"/>
    <w:rsid w:val="00130D2E"/>
    <w:rsid w:val="00131E60"/>
    <w:rsid w:val="00133611"/>
    <w:rsid w:val="001543BC"/>
    <w:rsid w:val="00163579"/>
    <w:rsid w:val="0017068E"/>
    <w:rsid w:val="00177591"/>
    <w:rsid w:val="00184DE8"/>
    <w:rsid w:val="00185B21"/>
    <w:rsid w:val="001876C7"/>
    <w:rsid w:val="0019605E"/>
    <w:rsid w:val="001A3259"/>
    <w:rsid w:val="001A6FD9"/>
    <w:rsid w:val="001A7194"/>
    <w:rsid w:val="001B1C22"/>
    <w:rsid w:val="001B39EB"/>
    <w:rsid w:val="001B5901"/>
    <w:rsid w:val="001B6D65"/>
    <w:rsid w:val="001C1EFB"/>
    <w:rsid w:val="001C530A"/>
    <w:rsid w:val="001D0DC6"/>
    <w:rsid w:val="001D2308"/>
    <w:rsid w:val="001D38B1"/>
    <w:rsid w:val="001D72DA"/>
    <w:rsid w:val="001E16DD"/>
    <w:rsid w:val="0020400C"/>
    <w:rsid w:val="00204111"/>
    <w:rsid w:val="002059F3"/>
    <w:rsid w:val="00211D80"/>
    <w:rsid w:val="002144E0"/>
    <w:rsid w:val="002254F9"/>
    <w:rsid w:val="00235BA0"/>
    <w:rsid w:val="00236A96"/>
    <w:rsid w:val="00237765"/>
    <w:rsid w:val="00246FF3"/>
    <w:rsid w:val="00253D77"/>
    <w:rsid w:val="00256C16"/>
    <w:rsid w:val="00257BB4"/>
    <w:rsid w:val="00260763"/>
    <w:rsid w:val="00264A2C"/>
    <w:rsid w:val="00266622"/>
    <w:rsid w:val="00266F52"/>
    <w:rsid w:val="00267DE3"/>
    <w:rsid w:val="00281C9E"/>
    <w:rsid w:val="00285B35"/>
    <w:rsid w:val="00287877"/>
    <w:rsid w:val="00294F05"/>
    <w:rsid w:val="002960EC"/>
    <w:rsid w:val="002A0DD8"/>
    <w:rsid w:val="002A7A29"/>
    <w:rsid w:val="002B32EE"/>
    <w:rsid w:val="002D7942"/>
    <w:rsid w:val="002E0B34"/>
    <w:rsid w:val="002E181C"/>
    <w:rsid w:val="002E71EB"/>
    <w:rsid w:val="003018FA"/>
    <w:rsid w:val="003041E7"/>
    <w:rsid w:val="003110F7"/>
    <w:rsid w:val="00317A11"/>
    <w:rsid w:val="00317E9F"/>
    <w:rsid w:val="00321F41"/>
    <w:rsid w:val="00323806"/>
    <w:rsid w:val="0032421C"/>
    <w:rsid w:val="00325363"/>
    <w:rsid w:val="00325AFE"/>
    <w:rsid w:val="00326078"/>
    <w:rsid w:val="003326F8"/>
    <w:rsid w:val="00333627"/>
    <w:rsid w:val="003338CB"/>
    <w:rsid w:val="003347E9"/>
    <w:rsid w:val="00340D8A"/>
    <w:rsid w:val="00354EFC"/>
    <w:rsid w:val="00363952"/>
    <w:rsid w:val="00364066"/>
    <w:rsid w:val="00371620"/>
    <w:rsid w:val="003847F5"/>
    <w:rsid w:val="00390A0A"/>
    <w:rsid w:val="003A397B"/>
    <w:rsid w:val="003A75AD"/>
    <w:rsid w:val="003B0685"/>
    <w:rsid w:val="003B15D5"/>
    <w:rsid w:val="003B5F9D"/>
    <w:rsid w:val="003C0162"/>
    <w:rsid w:val="003C040A"/>
    <w:rsid w:val="003C1504"/>
    <w:rsid w:val="003C1644"/>
    <w:rsid w:val="003C216D"/>
    <w:rsid w:val="003C3862"/>
    <w:rsid w:val="003C438C"/>
    <w:rsid w:val="003D2A90"/>
    <w:rsid w:val="003D4254"/>
    <w:rsid w:val="003E3B73"/>
    <w:rsid w:val="003E713C"/>
    <w:rsid w:val="003F78E2"/>
    <w:rsid w:val="004302F2"/>
    <w:rsid w:val="004326ED"/>
    <w:rsid w:val="00435862"/>
    <w:rsid w:val="00436840"/>
    <w:rsid w:val="00437400"/>
    <w:rsid w:val="00440DB9"/>
    <w:rsid w:val="004431AD"/>
    <w:rsid w:val="0044528E"/>
    <w:rsid w:val="00451AF1"/>
    <w:rsid w:val="00456684"/>
    <w:rsid w:val="00457AFB"/>
    <w:rsid w:val="00462ACC"/>
    <w:rsid w:val="00465498"/>
    <w:rsid w:val="00491E7D"/>
    <w:rsid w:val="00497B46"/>
    <w:rsid w:val="00497D8D"/>
    <w:rsid w:val="004A31E7"/>
    <w:rsid w:val="004A3AC4"/>
    <w:rsid w:val="004A3B2F"/>
    <w:rsid w:val="004B4D08"/>
    <w:rsid w:val="004B5DC5"/>
    <w:rsid w:val="004C0196"/>
    <w:rsid w:val="004C221E"/>
    <w:rsid w:val="004D045E"/>
    <w:rsid w:val="004D6B77"/>
    <w:rsid w:val="004E08E6"/>
    <w:rsid w:val="004E0B09"/>
    <w:rsid w:val="004E5794"/>
    <w:rsid w:val="004E7BAB"/>
    <w:rsid w:val="004F39FC"/>
    <w:rsid w:val="004F65E9"/>
    <w:rsid w:val="004F7281"/>
    <w:rsid w:val="00503CA1"/>
    <w:rsid w:val="00507FE5"/>
    <w:rsid w:val="0051037C"/>
    <w:rsid w:val="005105A2"/>
    <w:rsid w:val="005117D0"/>
    <w:rsid w:val="00521A93"/>
    <w:rsid w:val="0052568C"/>
    <w:rsid w:val="00535527"/>
    <w:rsid w:val="00543D79"/>
    <w:rsid w:val="00544AD3"/>
    <w:rsid w:val="005514A8"/>
    <w:rsid w:val="00552D1C"/>
    <w:rsid w:val="0055326E"/>
    <w:rsid w:val="00556BE9"/>
    <w:rsid w:val="00560C11"/>
    <w:rsid w:val="0056480D"/>
    <w:rsid w:val="005729F8"/>
    <w:rsid w:val="00573E03"/>
    <w:rsid w:val="0057530E"/>
    <w:rsid w:val="0057680C"/>
    <w:rsid w:val="00577BC6"/>
    <w:rsid w:val="00581187"/>
    <w:rsid w:val="00582D55"/>
    <w:rsid w:val="00587F18"/>
    <w:rsid w:val="005941D0"/>
    <w:rsid w:val="005A045E"/>
    <w:rsid w:val="005A1024"/>
    <w:rsid w:val="005A14A2"/>
    <w:rsid w:val="005B3088"/>
    <w:rsid w:val="005B4456"/>
    <w:rsid w:val="005B4980"/>
    <w:rsid w:val="005C71BE"/>
    <w:rsid w:val="005D10E9"/>
    <w:rsid w:val="005D1A9F"/>
    <w:rsid w:val="005D3891"/>
    <w:rsid w:val="005D3D07"/>
    <w:rsid w:val="005D5620"/>
    <w:rsid w:val="005E0B78"/>
    <w:rsid w:val="005E121D"/>
    <w:rsid w:val="005E4151"/>
    <w:rsid w:val="005E6A7E"/>
    <w:rsid w:val="005F0F1E"/>
    <w:rsid w:val="00600CA0"/>
    <w:rsid w:val="006016B8"/>
    <w:rsid w:val="006016F8"/>
    <w:rsid w:val="0060334E"/>
    <w:rsid w:val="006058A7"/>
    <w:rsid w:val="00606A18"/>
    <w:rsid w:val="006070C3"/>
    <w:rsid w:val="00610970"/>
    <w:rsid w:val="00612EDA"/>
    <w:rsid w:val="006158AB"/>
    <w:rsid w:val="00615D26"/>
    <w:rsid w:val="00630363"/>
    <w:rsid w:val="00636363"/>
    <w:rsid w:val="006364C8"/>
    <w:rsid w:val="006433D5"/>
    <w:rsid w:val="006469E0"/>
    <w:rsid w:val="00655FD0"/>
    <w:rsid w:val="00663257"/>
    <w:rsid w:val="00664576"/>
    <w:rsid w:val="0067465B"/>
    <w:rsid w:val="006827B6"/>
    <w:rsid w:val="00684804"/>
    <w:rsid w:val="0069780B"/>
    <w:rsid w:val="006A29BB"/>
    <w:rsid w:val="006A32EE"/>
    <w:rsid w:val="006A63A3"/>
    <w:rsid w:val="006B1A7F"/>
    <w:rsid w:val="006B48D1"/>
    <w:rsid w:val="006B58C9"/>
    <w:rsid w:val="006C69CF"/>
    <w:rsid w:val="006D1B2E"/>
    <w:rsid w:val="006D1E9E"/>
    <w:rsid w:val="006D5327"/>
    <w:rsid w:val="006D689E"/>
    <w:rsid w:val="006E08CF"/>
    <w:rsid w:val="006E2E20"/>
    <w:rsid w:val="006E2E6F"/>
    <w:rsid w:val="006F2325"/>
    <w:rsid w:val="006F53F1"/>
    <w:rsid w:val="00704F26"/>
    <w:rsid w:val="00706039"/>
    <w:rsid w:val="00707DF9"/>
    <w:rsid w:val="007112E6"/>
    <w:rsid w:val="007132F7"/>
    <w:rsid w:val="00717615"/>
    <w:rsid w:val="00720F7A"/>
    <w:rsid w:val="00723C01"/>
    <w:rsid w:val="00731CA1"/>
    <w:rsid w:val="007349CB"/>
    <w:rsid w:val="00736290"/>
    <w:rsid w:val="007456EA"/>
    <w:rsid w:val="007508CF"/>
    <w:rsid w:val="007518BE"/>
    <w:rsid w:val="00754299"/>
    <w:rsid w:val="00754CB3"/>
    <w:rsid w:val="0075554D"/>
    <w:rsid w:val="00760094"/>
    <w:rsid w:val="00760420"/>
    <w:rsid w:val="007635D9"/>
    <w:rsid w:val="007650E0"/>
    <w:rsid w:val="00780AE5"/>
    <w:rsid w:val="007853BF"/>
    <w:rsid w:val="00785AC7"/>
    <w:rsid w:val="007942DB"/>
    <w:rsid w:val="007948FB"/>
    <w:rsid w:val="00796835"/>
    <w:rsid w:val="007A1083"/>
    <w:rsid w:val="007A180F"/>
    <w:rsid w:val="007A5180"/>
    <w:rsid w:val="007B0F0F"/>
    <w:rsid w:val="007B13F1"/>
    <w:rsid w:val="007B4F12"/>
    <w:rsid w:val="007C0778"/>
    <w:rsid w:val="007C6C7C"/>
    <w:rsid w:val="007C78FC"/>
    <w:rsid w:val="007D596E"/>
    <w:rsid w:val="007E1408"/>
    <w:rsid w:val="007E4B3C"/>
    <w:rsid w:val="007F1BD9"/>
    <w:rsid w:val="007F49C3"/>
    <w:rsid w:val="007F55C7"/>
    <w:rsid w:val="007F78FD"/>
    <w:rsid w:val="00817408"/>
    <w:rsid w:val="0081776A"/>
    <w:rsid w:val="00826FCF"/>
    <w:rsid w:val="00831419"/>
    <w:rsid w:val="0083235B"/>
    <w:rsid w:val="00833A1A"/>
    <w:rsid w:val="00842F56"/>
    <w:rsid w:val="008530EC"/>
    <w:rsid w:val="00861488"/>
    <w:rsid w:val="00862A57"/>
    <w:rsid w:val="00867FED"/>
    <w:rsid w:val="00872963"/>
    <w:rsid w:val="00876321"/>
    <w:rsid w:val="008818A2"/>
    <w:rsid w:val="00881D75"/>
    <w:rsid w:val="00883A61"/>
    <w:rsid w:val="008941CC"/>
    <w:rsid w:val="008947F7"/>
    <w:rsid w:val="00894B61"/>
    <w:rsid w:val="00894D84"/>
    <w:rsid w:val="00897AFD"/>
    <w:rsid w:val="008A03AD"/>
    <w:rsid w:val="008A043C"/>
    <w:rsid w:val="008A0CB4"/>
    <w:rsid w:val="008A503E"/>
    <w:rsid w:val="008A505B"/>
    <w:rsid w:val="008A749A"/>
    <w:rsid w:val="008C1C78"/>
    <w:rsid w:val="008C6C6E"/>
    <w:rsid w:val="008C73A7"/>
    <w:rsid w:val="008D17BC"/>
    <w:rsid w:val="008D4AE0"/>
    <w:rsid w:val="008D618A"/>
    <w:rsid w:val="008D63BA"/>
    <w:rsid w:val="008E0CCC"/>
    <w:rsid w:val="008E3720"/>
    <w:rsid w:val="008E7228"/>
    <w:rsid w:val="008E7693"/>
    <w:rsid w:val="008F1882"/>
    <w:rsid w:val="008F34DB"/>
    <w:rsid w:val="008F4692"/>
    <w:rsid w:val="008F55DF"/>
    <w:rsid w:val="00901EA8"/>
    <w:rsid w:val="00904DB3"/>
    <w:rsid w:val="00916CCF"/>
    <w:rsid w:val="00916D4C"/>
    <w:rsid w:val="00920FEE"/>
    <w:rsid w:val="00922B1E"/>
    <w:rsid w:val="00922B45"/>
    <w:rsid w:val="009248C8"/>
    <w:rsid w:val="00925C56"/>
    <w:rsid w:val="00926D2F"/>
    <w:rsid w:val="0092748F"/>
    <w:rsid w:val="00930AD2"/>
    <w:rsid w:val="00932761"/>
    <w:rsid w:val="00934272"/>
    <w:rsid w:val="009355DD"/>
    <w:rsid w:val="0094445C"/>
    <w:rsid w:val="00947833"/>
    <w:rsid w:val="0095265D"/>
    <w:rsid w:val="00953992"/>
    <w:rsid w:val="009629D3"/>
    <w:rsid w:val="009637D1"/>
    <w:rsid w:val="00963B24"/>
    <w:rsid w:val="00964561"/>
    <w:rsid w:val="00974FC5"/>
    <w:rsid w:val="00980930"/>
    <w:rsid w:val="009827EF"/>
    <w:rsid w:val="00982E2C"/>
    <w:rsid w:val="00987175"/>
    <w:rsid w:val="009973A5"/>
    <w:rsid w:val="009A2784"/>
    <w:rsid w:val="009A6DA6"/>
    <w:rsid w:val="009B035B"/>
    <w:rsid w:val="009B1CC3"/>
    <w:rsid w:val="009B2B4E"/>
    <w:rsid w:val="009C146D"/>
    <w:rsid w:val="009C1C4C"/>
    <w:rsid w:val="009C228D"/>
    <w:rsid w:val="009C6E84"/>
    <w:rsid w:val="009D65D0"/>
    <w:rsid w:val="009E3E78"/>
    <w:rsid w:val="009F20AF"/>
    <w:rsid w:val="009F38D2"/>
    <w:rsid w:val="009F4168"/>
    <w:rsid w:val="009F5B35"/>
    <w:rsid w:val="00A0034D"/>
    <w:rsid w:val="00A05FC7"/>
    <w:rsid w:val="00A114A3"/>
    <w:rsid w:val="00A11D24"/>
    <w:rsid w:val="00A20319"/>
    <w:rsid w:val="00A23662"/>
    <w:rsid w:val="00A37467"/>
    <w:rsid w:val="00A37633"/>
    <w:rsid w:val="00A50A0C"/>
    <w:rsid w:val="00A541A5"/>
    <w:rsid w:val="00A61D0D"/>
    <w:rsid w:val="00A63C35"/>
    <w:rsid w:val="00A7013F"/>
    <w:rsid w:val="00A70F6C"/>
    <w:rsid w:val="00A840B5"/>
    <w:rsid w:val="00A93DC6"/>
    <w:rsid w:val="00A94EC7"/>
    <w:rsid w:val="00A9649A"/>
    <w:rsid w:val="00AA125E"/>
    <w:rsid w:val="00AA2931"/>
    <w:rsid w:val="00AB62B0"/>
    <w:rsid w:val="00AB62B5"/>
    <w:rsid w:val="00AC6B15"/>
    <w:rsid w:val="00AC77A4"/>
    <w:rsid w:val="00AD06B3"/>
    <w:rsid w:val="00AD4B5F"/>
    <w:rsid w:val="00AD7A2B"/>
    <w:rsid w:val="00AE17E7"/>
    <w:rsid w:val="00AE7CFC"/>
    <w:rsid w:val="00AF0388"/>
    <w:rsid w:val="00AF28CF"/>
    <w:rsid w:val="00AF39E9"/>
    <w:rsid w:val="00AF447B"/>
    <w:rsid w:val="00AF50D0"/>
    <w:rsid w:val="00B00B4D"/>
    <w:rsid w:val="00B02288"/>
    <w:rsid w:val="00B02DC9"/>
    <w:rsid w:val="00B0484B"/>
    <w:rsid w:val="00B07755"/>
    <w:rsid w:val="00B11248"/>
    <w:rsid w:val="00B11713"/>
    <w:rsid w:val="00B13E61"/>
    <w:rsid w:val="00B16B8F"/>
    <w:rsid w:val="00B17788"/>
    <w:rsid w:val="00B20B56"/>
    <w:rsid w:val="00B211DF"/>
    <w:rsid w:val="00B242ED"/>
    <w:rsid w:val="00B357B5"/>
    <w:rsid w:val="00B35C5A"/>
    <w:rsid w:val="00B472B0"/>
    <w:rsid w:val="00B55A62"/>
    <w:rsid w:val="00B55A97"/>
    <w:rsid w:val="00B6088D"/>
    <w:rsid w:val="00B617EC"/>
    <w:rsid w:val="00B622CF"/>
    <w:rsid w:val="00B67140"/>
    <w:rsid w:val="00B67B27"/>
    <w:rsid w:val="00B7157E"/>
    <w:rsid w:val="00B72D7B"/>
    <w:rsid w:val="00B83049"/>
    <w:rsid w:val="00B860FF"/>
    <w:rsid w:val="00B90F93"/>
    <w:rsid w:val="00B93CB5"/>
    <w:rsid w:val="00B971A3"/>
    <w:rsid w:val="00BA77D4"/>
    <w:rsid w:val="00BB2FEE"/>
    <w:rsid w:val="00BC2A0B"/>
    <w:rsid w:val="00BC40B9"/>
    <w:rsid w:val="00BD50F7"/>
    <w:rsid w:val="00BE0E41"/>
    <w:rsid w:val="00BE6C11"/>
    <w:rsid w:val="00BE7B15"/>
    <w:rsid w:val="00BE7D7D"/>
    <w:rsid w:val="00BF34D4"/>
    <w:rsid w:val="00C020A3"/>
    <w:rsid w:val="00C02DFD"/>
    <w:rsid w:val="00C068C1"/>
    <w:rsid w:val="00C12BCB"/>
    <w:rsid w:val="00C1605D"/>
    <w:rsid w:val="00C20B33"/>
    <w:rsid w:val="00C247C5"/>
    <w:rsid w:val="00C2717D"/>
    <w:rsid w:val="00C339AA"/>
    <w:rsid w:val="00C3535B"/>
    <w:rsid w:val="00C36E44"/>
    <w:rsid w:val="00C4112E"/>
    <w:rsid w:val="00C46E4F"/>
    <w:rsid w:val="00C532D4"/>
    <w:rsid w:val="00C60FB4"/>
    <w:rsid w:val="00C61BB1"/>
    <w:rsid w:val="00C62B41"/>
    <w:rsid w:val="00C62D85"/>
    <w:rsid w:val="00C64E55"/>
    <w:rsid w:val="00C64F83"/>
    <w:rsid w:val="00C715B1"/>
    <w:rsid w:val="00C80BD3"/>
    <w:rsid w:val="00C80D4B"/>
    <w:rsid w:val="00C83D06"/>
    <w:rsid w:val="00C94CCF"/>
    <w:rsid w:val="00CA3F86"/>
    <w:rsid w:val="00CA5660"/>
    <w:rsid w:val="00CA6428"/>
    <w:rsid w:val="00CB6589"/>
    <w:rsid w:val="00CC165F"/>
    <w:rsid w:val="00CD72B4"/>
    <w:rsid w:val="00CE0FDC"/>
    <w:rsid w:val="00CF3B9A"/>
    <w:rsid w:val="00CF5181"/>
    <w:rsid w:val="00CF56BB"/>
    <w:rsid w:val="00CF56F6"/>
    <w:rsid w:val="00D17909"/>
    <w:rsid w:val="00D17C1E"/>
    <w:rsid w:val="00D23158"/>
    <w:rsid w:val="00D24822"/>
    <w:rsid w:val="00D33032"/>
    <w:rsid w:val="00D43F72"/>
    <w:rsid w:val="00D4462D"/>
    <w:rsid w:val="00D44AFF"/>
    <w:rsid w:val="00D53B45"/>
    <w:rsid w:val="00D6443B"/>
    <w:rsid w:val="00D645C3"/>
    <w:rsid w:val="00D729E7"/>
    <w:rsid w:val="00D72C29"/>
    <w:rsid w:val="00D83FBB"/>
    <w:rsid w:val="00D915D5"/>
    <w:rsid w:val="00D92190"/>
    <w:rsid w:val="00DA14D3"/>
    <w:rsid w:val="00DA2F7D"/>
    <w:rsid w:val="00DB1D72"/>
    <w:rsid w:val="00DC1802"/>
    <w:rsid w:val="00DC5866"/>
    <w:rsid w:val="00DD0167"/>
    <w:rsid w:val="00DD3ED6"/>
    <w:rsid w:val="00DD5457"/>
    <w:rsid w:val="00DF323B"/>
    <w:rsid w:val="00DF3CA7"/>
    <w:rsid w:val="00DF7D4B"/>
    <w:rsid w:val="00E025E7"/>
    <w:rsid w:val="00E03B3A"/>
    <w:rsid w:val="00E04090"/>
    <w:rsid w:val="00E0645E"/>
    <w:rsid w:val="00E3005C"/>
    <w:rsid w:val="00E32561"/>
    <w:rsid w:val="00E351FA"/>
    <w:rsid w:val="00E45149"/>
    <w:rsid w:val="00E45321"/>
    <w:rsid w:val="00E45754"/>
    <w:rsid w:val="00E51F37"/>
    <w:rsid w:val="00E54930"/>
    <w:rsid w:val="00E553E3"/>
    <w:rsid w:val="00E55410"/>
    <w:rsid w:val="00E56C33"/>
    <w:rsid w:val="00E62722"/>
    <w:rsid w:val="00E66F9D"/>
    <w:rsid w:val="00E67D05"/>
    <w:rsid w:val="00E748AA"/>
    <w:rsid w:val="00E817B2"/>
    <w:rsid w:val="00E87FAC"/>
    <w:rsid w:val="00E925AF"/>
    <w:rsid w:val="00EA49FA"/>
    <w:rsid w:val="00EA7084"/>
    <w:rsid w:val="00EB4DAD"/>
    <w:rsid w:val="00EC36D0"/>
    <w:rsid w:val="00EC6253"/>
    <w:rsid w:val="00EC6AD0"/>
    <w:rsid w:val="00EC72D5"/>
    <w:rsid w:val="00ED240A"/>
    <w:rsid w:val="00ED4470"/>
    <w:rsid w:val="00ED78D5"/>
    <w:rsid w:val="00EE7D7C"/>
    <w:rsid w:val="00EF33DA"/>
    <w:rsid w:val="00EF5BE3"/>
    <w:rsid w:val="00EF5E28"/>
    <w:rsid w:val="00EF6A31"/>
    <w:rsid w:val="00EF72DE"/>
    <w:rsid w:val="00F01B3F"/>
    <w:rsid w:val="00F03713"/>
    <w:rsid w:val="00F137D3"/>
    <w:rsid w:val="00F15DC2"/>
    <w:rsid w:val="00F166CA"/>
    <w:rsid w:val="00F2152C"/>
    <w:rsid w:val="00F3132D"/>
    <w:rsid w:val="00F3620A"/>
    <w:rsid w:val="00F36D19"/>
    <w:rsid w:val="00F40B13"/>
    <w:rsid w:val="00F421BC"/>
    <w:rsid w:val="00F440DC"/>
    <w:rsid w:val="00F542C3"/>
    <w:rsid w:val="00F60E24"/>
    <w:rsid w:val="00F64360"/>
    <w:rsid w:val="00F64F05"/>
    <w:rsid w:val="00F743B8"/>
    <w:rsid w:val="00F849EB"/>
    <w:rsid w:val="00F8734F"/>
    <w:rsid w:val="00F94511"/>
    <w:rsid w:val="00F951CE"/>
    <w:rsid w:val="00FA0CF5"/>
    <w:rsid w:val="00FA31BF"/>
    <w:rsid w:val="00FA66D2"/>
    <w:rsid w:val="00FB0AC4"/>
    <w:rsid w:val="00FB2514"/>
    <w:rsid w:val="00FB763B"/>
    <w:rsid w:val="00FC0757"/>
    <w:rsid w:val="00FC5250"/>
    <w:rsid w:val="00FD1C86"/>
    <w:rsid w:val="00FD5B41"/>
    <w:rsid w:val="00FE6728"/>
    <w:rsid w:val="00FE734D"/>
    <w:rsid w:val="00FE7938"/>
    <w:rsid w:val="00FF5179"/>
    <w:rsid w:val="00FF5EA0"/>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BFBAC33"/>
  <w14:defaultImageDpi w14:val="96"/>
  <w15:docId w15:val="{795524DE-28CA-4132-BE07-BA7B4611E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fr-FR" w:eastAsia="ja-JP"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408"/>
    <w:rPr>
      <w:sz w:val="24"/>
      <w:szCs w:val="24"/>
      <w:lang w:eastAsia="fr-FR"/>
    </w:rPr>
  </w:style>
  <w:style w:type="paragraph" w:styleId="Titre1">
    <w:name w:val="heading 1"/>
    <w:basedOn w:val="Normal"/>
    <w:next w:val="Normal"/>
    <w:link w:val="Titre1Car"/>
    <w:uiPriority w:val="99"/>
    <w:qFormat/>
    <w:rsid w:val="008A749A"/>
    <w:pPr>
      <w:keepNext/>
      <w:jc w:val="center"/>
      <w:outlineLvl w:val="0"/>
    </w:pPr>
    <w:rPr>
      <w:rFonts w:ascii="Arial" w:hAnsi="Arial" w:cs="Arial"/>
      <w:sz w:val="36"/>
      <w:szCs w:val="36"/>
    </w:rPr>
  </w:style>
  <w:style w:type="paragraph" w:styleId="Titre2">
    <w:name w:val="heading 2"/>
    <w:basedOn w:val="Normal"/>
    <w:next w:val="Normal"/>
    <w:link w:val="Titre2Car"/>
    <w:uiPriority w:val="99"/>
    <w:qFormat/>
    <w:rsid w:val="008A749A"/>
    <w:pPr>
      <w:keepNext/>
      <w:jc w:val="both"/>
      <w:outlineLvl w:val="1"/>
    </w:pPr>
    <w:rPr>
      <w:sz w:val="20"/>
      <w:szCs w:val="20"/>
      <w:u w:val="single"/>
    </w:rPr>
  </w:style>
  <w:style w:type="paragraph" w:styleId="Titre7">
    <w:name w:val="heading 7"/>
    <w:basedOn w:val="Normal"/>
    <w:next w:val="Normal"/>
    <w:link w:val="Titre7Car"/>
    <w:uiPriority w:val="99"/>
    <w:qFormat/>
    <w:rsid w:val="008A749A"/>
    <w:pPr>
      <w:keepNext/>
      <w:jc w:val="both"/>
      <w:outlineLvl w:val="6"/>
    </w:pPr>
    <w:rPr>
      <w:rFonts w:ascii="Arial" w:hAnsi="Arial" w:cs="Arial"/>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9"/>
    <w:locked/>
    <w:rsid w:val="008A749A"/>
    <w:rPr>
      <w:rFonts w:ascii="Arial" w:hAnsi="Arial" w:cs="Arial"/>
      <w:sz w:val="36"/>
      <w:szCs w:val="36"/>
      <w:lang w:val="x-none" w:eastAsia="fr-FR"/>
    </w:rPr>
  </w:style>
  <w:style w:type="character" w:customStyle="1" w:styleId="Titre2Car">
    <w:name w:val="Titre 2 Car"/>
    <w:basedOn w:val="Policepardfaut"/>
    <w:link w:val="Titre2"/>
    <w:uiPriority w:val="99"/>
    <w:locked/>
    <w:rsid w:val="008A749A"/>
    <w:rPr>
      <w:rFonts w:eastAsia="Times New Roman" w:cs="Times New Roman"/>
      <w:u w:val="single"/>
      <w:lang w:val="x-none" w:eastAsia="fr-FR"/>
    </w:rPr>
  </w:style>
  <w:style w:type="character" w:customStyle="1" w:styleId="Titre7Car">
    <w:name w:val="Titre 7 Car"/>
    <w:basedOn w:val="Policepardfaut"/>
    <w:link w:val="Titre7"/>
    <w:uiPriority w:val="99"/>
    <w:locked/>
    <w:rsid w:val="008A749A"/>
    <w:rPr>
      <w:rFonts w:ascii="Arial" w:hAnsi="Arial" w:cs="Arial"/>
      <w:sz w:val="32"/>
      <w:szCs w:val="32"/>
      <w:lang w:val="x-none" w:eastAsia="fr-FR"/>
    </w:rPr>
  </w:style>
  <w:style w:type="table" w:styleId="Grilledutableau">
    <w:name w:val="Table Grid"/>
    <w:basedOn w:val="TableauNormal"/>
    <w:uiPriority w:val="59"/>
    <w:rsid w:val="00F64F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F64F05"/>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locked/>
    <w:rsid w:val="00F64F05"/>
    <w:rPr>
      <w:rFonts w:ascii="Lucida Grande" w:hAnsi="Lucida Grande" w:cs="Lucida Grande"/>
      <w:sz w:val="18"/>
      <w:szCs w:val="18"/>
      <w:lang w:val="x-none" w:eastAsia="fr-FR"/>
    </w:rPr>
  </w:style>
  <w:style w:type="paragraph" w:styleId="Pieddepage">
    <w:name w:val="footer"/>
    <w:basedOn w:val="Normal"/>
    <w:link w:val="PieddepageCar"/>
    <w:uiPriority w:val="99"/>
    <w:unhideWhenUsed/>
    <w:rsid w:val="00CF5181"/>
    <w:pPr>
      <w:tabs>
        <w:tab w:val="center" w:pos="4536"/>
        <w:tab w:val="right" w:pos="9072"/>
      </w:tabs>
    </w:pPr>
  </w:style>
  <w:style w:type="character" w:customStyle="1" w:styleId="PieddepageCar">
    <w:name w:val="Pied de page Car"/>
    <w:basedOn w:val="Policepardfaut"/>
    <w:link w:val="Pieddepage"/>
    <w:uiPriority w:val="99"/>
    <w:locked/>
    <w:rsid w:val="00CF5181"/>
    <w:rPr>
      <w:rFonts w:eastAsia="Times New Roman" w:cs="Times New Roman"/>
      <w:sz w:val="24"/>
      <w:szCs w:val="24"/>
      <w:lang w:val="x-none" w:eastAsia="fr-FR"/>
    </w:rPr>
  </w:style>
  <w:style w:type="paragraph" w:customStyle="1" w:styleId="RedTxt">
    <w:name w:val="RedTxt"/>
    <w:basedOn w:val="Normal"/>
    <w:uiPriority w:val="99"/>
    <w:rsid w:val="008A749A"/>
    <w:pPr>
      <w:keepLines/>
      <w:widowControl w:val="0"/>
    </w:pPr>
    <w:rPr>
      <w:rFonts w:ascii="Arial" w:hAnsi="Arial" w:cs="Arial"/>
      <w:sz w:val="18"/>
      <w:szCs w:val="18"/>
    </w:rPr>
  </w:style>
  <w:style w:type="character" w:styleId="Lienhypertexte">
    <w:name w:val="Hyperlink"/>
    <w:basedOn w:val="Policepardfaut"/>
    <w:uiPriority w:val="99"/>
    <w:rsid w:val="008A749A"/>
    <w:rPr>
      <w:rFonts w:cs="Times New Roman"/>
      <w:color w:val="0000FF"/>
      <w:u w:val="single"/>
    </w:rPr>
  </w:style>
  <w:style w:type="paragraph" w:customStyle="1" w:styleId="Arial11Gi">
    <w:name w:val="Arial11Gi"/>
    <w:basedOn w:val="Normal"/>
    <w:rsid w:val="008A749A"/>
    <w:pPr>
      <w:widowControl w:val="0"/>
      <w:autoSpaceDE w:val="0"/>
      <w:autoSpaceDN w:val="0"/>
      <w:ind w:left="567"/>
    </w:pPr>
    <w:rPr>
      <w:rFonts w:ascii="Arial" w:hAnsi="Arial" w:cs="Arial"/>
      <w:i/>
      <w:iCs/>
      <w:sz w:val="22"/>
      <w:szCs w:val="22"/>
    </w:rPr>
  </w:style>
  <w:style w:type="paragraph" w:styleId="Normalcentr">
    <w:name w:val="Block Text"/>
    <w:basedOn w:val="Normal"/>
    <w:uiPriority w:val="99"/>
    <w:rsid w:val="008A749A"/>
    <w:pPr>
      <w:pBdr>
        <w:top w:val="single" w:sz="4" w:space="1" w:color="auto"/>
        <w:left w:val="single" w:sz="4" w:space="4" w:color="auto"/>
        <w:bottom w:val="single" w:sz="4" w:space="1" w:color="auto"/>
        <w:right w:val="single" w:sz="4" w:space="4" w:color="auto"/>
      </w:pBdr>
      <w:shd w:val="pct15" w:color="000000" w:fill="FFFFFF"/>
      <w:ind w:left="1134" w:right="1134"/>
      <w:jc w:val="center"/>
    </w:pPr>
    <w:rPr>
      <w:rFonts w:ascii="Arial" w:hAnsi="Arial" w:cs="Arial"/>
      <w:sz w:val="28"/>
      <w:szCs w:val="28"/>
    </w:rPr>
  </w:style>
  <w:style w:type="paragraph" w:customStyle="1" w:styleId="Normal1">
    <w:name w:val="Normal1"/>
    <w:basedOn w:val="Normal"/>
    <w:uiPriority w:val="99"/>
    <w:rsid w:val="008A749A"/>
    <w:pPr>
      <w:keepLines/>
      <w:tabs>
        <w:tab w:val="left" w:pos="284"/>
        <w:tab w:val="left" w:pos="567"/>
        <w:tab w:val="left" w:pos="851"/>
      </w:tabs>
      <w:ind w:firstLine="284"/>
      <w:jc w:val="both"/>
    </w:pPr>
    <w:rPr>
      <w:sz w:val="22"/>
      <w:szCs w:val="22"/>
    </w:rPr>
  </w:style>
  <w:style w:type="paragraph" w:customStyle="1" w:styleId="Normal2">
    <w:name w:val="Normal2"/>
    <w:basedOn w:val="Normal"/>
    <w:uiPriority w:val="99"/>
    <w:rsid w:val="008A749A"/>
    <w:pPr>
      <w:keepLines/>
      <w:tabs>
        <w:tab w:val="left" w:pos="567"/>
        <w:tab w:val="left" w:pos="851"/>
        <w:tab w:val="left" w:pos="1134"/>
      </w:tabs>
      <w:ind w:left="284" w:firstLine="284"/>
      <w:jc w:val="both"/>
    </w:pPr>
    <w:rPr>
      <w:sz w:val="22"/>
      <w:szCs w:val="22"/>
    </w:rPr>
  </w:style>
  <w:style w:type="paragraph" w:styleId="Corpsdetexte">
    <w:name w:val="Body Text"/>
    <w:basedOn w:val="Normal"/>
    <w:link w:val="CorpsdetexteCar"/>
    <w:uiPriority w:val="99"/>
    <w:rsid w:val="008A749A"/>
    <w:pPr>
      <w:jc w:val="both"/>
    </w:pPr>
    <w:rPr>
      <w:sz w:val="20"/>
      <w:szCs w:val="20"/>
    </w:rPr>
  </w:style>
  <w:style w:type="character" w:customStyle="1" w:styleId="CorpsdetexteCar">
    <w:name w:val="Corps de texte Car"/>
    <w:basedOn w:val="Policepardfaut"/>
    <w:link w:val="Corpsdetexte"/>
    <w:uiPriority w:val="99"/>
    <w:locked/>
    <w:rsid w:val="008A749A"/>
    <w:rPr>
      <w:rFonts w:eastAsia="Times New Roman" w:cs="Times New Roman"/>
      <w:lang w:val="x-none" w:eastAsia="fr-FR"/>
    </w:rPr>
  </w:style>
  <w:style w:type="paragraph" w:styleId="Corpsdetexte2">
    <w:name w:val="Body Text 2"/>
    <w:basedOn w:val="Normal"/>
    <w:link w:val="Corpsdetexte2Car"/>
    <w:uiPriority w:val="99"/>
    <w:rsid w:val="008A749A"/>
    <w:pPr>
      <w:tabs>
        <w:tab w:val="left" w:pos="900"/>
      </w:tabs>
      <w:jc w:val="both"/>
    </w:pPr>
    <w:rPr>
      <w:rFonts w:ascii="Arial" w:hAnsi="Arial" w:cs="Arial"/>
      <w:color w:val="FF0000"/>
      <w:sz w:val="22"/>
      <w:szCs w:val="22"/>
    </w:rPr>
  </w:style>
  <w:style w:type="character" w:customStyle="1" w:styleId="Corpsdetexte2Car">
    <w:name w:val="Corps de texte 2 Car"/>
    <w:basedOn w:val="Policepardfaut"/>
    <w:link w:val="Corpsdetexte2"/>
    <w:uiPriority w:val="99"/>
    <w:locked/>
    <w:rsid w:val="008A749A"/>
    <w:rPr>
      <w:rFonts w:ascii="Arial" w:hAnsi="Arial" w:cs="Arial"/>
      <w:color w:val="FF0000"/>
      <w:sz w:val="22"/>
      <w:szCs w:val="22"/>
      <w:lang w:val="x-none" w:eastAsia="fr-FR"/>
    </w:rPr>
  </w:style>
  <w:style w:type="paragraph" w:styleId="NormalWeb">
    <w:name w:val="Normal (Web)"/>
    <w:basedOn w:val="Normal"/>
    <w:uiPriority w:val="99"/>
    <w:rsid w:val="008A749A"/>
    <w:pPr>
      <w:spacing w:before="100" w:beforeAutospacing="1" w:after="100" w:afterAutospacing="1"/>
    </w:pPr>
    <w:rPr>
      <w:rFonts w:ascii="Arial" w:hAnsi="Arial" w:cs="Arial"/>
      <w:color w:val="000000"/>
      <w:sz w:val="17"/>
      <w:szCs w:val="17"/>
    </w:rPr>
  </w:style>
  <w:style w:type="paragraph" w:styleId="Corpsdetexte3">
    <w:name w:val="Body Text 3"/>
    <w:basedOn w:val="Normal"/>
    <w:link w:val="Corpsdetexte3Car"/>
    <w:uiPriority w:val="99"/>
    <w:rsid w:val="008A749A"/>
    <w:pPr>
      <w:jc w:val="center"/>
    </w:pPr>
    <w:rPr>
      <w:rFonts w:ascii="Arial" w:hAnsi="Arial" w:cs="Arial"/>
      <w:b/>
      <w:bCs/>
      <w:sz w:val="22"/>
      <w:szCs w:val="22"/>
    </w:rPr>
  </w:style>
  <w:style w:type="character" w:customStyle="1" w:styleId="Corpsdetexte3Car">
    <w:name w:val="Corps de texte 3 Car"/>
    <w:basedOn w:val="Policepardfaut"/>
    <w:link w:val="Corpsdetexte3"/>
    <w:uiPriority w:val="99"/>
    <w:locked/>
    <w:rsid w:val="008A749A"/>
    <w:rPr>
      <w:rFonts w:ascii="Arial" w:hAnsi="Arial" w:cs="Arial"/>
      <w:b/>
      <w:bCs/>
      <w:sz w:val="22"/>
      <w:szCs w:val="22"/>
      <w:lang w:val="x-none" w:eastAsia="fr-FR"/>
    </w:rPr>
  </w:style>
  <w:style w:type="paragraph" w:customStyle="1" w:styleId="WW-Corpsdetexte2">
    <w:name w:val="WW-Corps de texte 2"/>
    <w:basedOn w:val="Normal"/>
    <w:uiPriority w:val="99"/>
    <w:rsid w:val="008A749A"/>
    <w:pPr>
      <w:suppressAutoHyphens/>
      <w:jc w:val="both"/>
    </w:pPr>
    <w:rPr>
      <w:sz w:val="18"/>
      <w:szCs w:val="18"/>
      <w:lang w:eastAsia="ar-SA"/>
    </w:rPr>
  </w:style>
  <w:style w:type="character" w:styleId="lev">
    <w:name w:val="Strong"/>
    <w:basedOn w:val="Policepardfaut"/>
    <w:uiPriority w:val="22"/>
    <w:qFormat/>
    <w:rsid w:val="008A749A"/>
    <w:rPr>
      <w:rFonts w:cs="Times New Roman"/>
      <w:b/>
      <w:bCs/>
    </w:rPr>
  </w:style>
  <w:style w:type="character" w:styleId="CitationHTML">
    <w:name w:val="HTML Cite"/>
    <w:basedOn w:val="Policepardfaut"/>
    <w:uiPriority w:val="99"/>
    <w:rsid w:val="008A749A"/>
    <w:rPr>
      <w:rFonts w:cs="Times New Roman"/>
      <w:color w:val="388222"/>
    </w:rPr>
  </w:style>
  <w:style w:type="paragraph" w:styleId="Paragraphedeliste">
    <w:name w:val="List Paragraph"/>
    <w:basedOn w:val="Normal"/>
    <w:uiPriority w:val="34"/>
    <w:qFormat/>
    <w:rsid w:val="008A749A"/>
    <w:pPr>
      <w:ind w:left="708"/>
    </w:pPr>
  </w:style>
  <w:style w:type="paragraph" w:customStyle="1" w:styleId="Standard">
    <w:name w:val="Standard"/>
    <w:basedOn w:val="Normal"/>
    <w:rsid w:val="008A749A"/>
    <w:pPr>
      <w:autoSpaceDN w:val="0"/>
      <w:jc w:val="both"/>
    </w:pPr>
    <w:rPr>
      <w:rFonts w:ascii="Arial" w:hAnsi="Arial" w:cs="Arial"/>
      <w:sz w:val="22"/>
      <w:szCs w:val="22"/>
    </w:rPr>
  </w:style>
  <w:style w:type="paragraph" w:styleId="En-tte">
    <w:name w:val="header"/>
    <w:basedOn w:val="Normal"/>
    <w:link w:val="En-tteCar"/>
    <w:uiPriority w:val="99"/>
    <w:unhideWhenUsed/>
    <w:rsid w:val="004F7281"/>
    <w:pPr>
      <w:tabs>
        <w:tab w:val="center" w:pos="4536"/>
        <w:tab w:val="right" w:pos="9072"/>
      </w:tabs>
    </w:pPr>
  </w:style>
  <w:style w:type="character" w:customStyle="1" w:styleId="En-tteCar">
    <w:name w:val="En-tête Car"/>
    <w:basedOn w:val="Policepardfaut"/>
    <w:link w:val="En-tte"/>
    <w:uiPriority w:val="99"/>
    <w:locked/>
    <w:rsid w:val="004F7281"/>
    <w:rPr>
      <w:rFonts w:eastAsia="Times New Roman" w:cs="Times New Roman"/>
      <w:sz w:val="24"/>
      <w:szCs w:val="24"/>
      <w:lang w:val="x-none" w:eastAsia="fr-FR"/>
    </w:rPr>
  </w:style>
  <w:style w:type="character" w:styleId="Lienhypertextesuivivisit">
    <w:name w:val="FollowedHyperlink"/>
    <w:basedOn w:val="Policepardfaut"/>
    <w:uiPriority w:val="99"/>
    <w:semiHidden/>
    <w:unhideWhenUsed/>
    <w:rsid w:val="000F274C"/>
    <w:rPr>
      <w:rFonts w:cs="Times New Roman"/>
      <w:color w:val="800080" w:themeColor="followedHyperlink"/>
      <w:u w:val="single"/>
    </w:rPr>
  </w:style>
  <w:style w:type="paragraph" w:customStyle="1" w:styleId="normal10">
    <w:name w:val="normal1"/>
    <w:basedOn w:val="Normal"/>
    <w:rsid w:val="00325363"/>
    <w:pPr>
      <w:ind w:firstLine="284"/>
      <w:jc w:val="both"/>
    </w:pPr>
    <w:rPr>
      <w:sz w:val="22"/>
      <w:szCs w:val="22"/>
    </w:rPr>
  </w:style>
  <w:style w:type="paragraph" w:customStyle="1" w:styleId="default">
    <w:name w:val="default"/>
    <w:basedOn w:val="Normal"/>
    <w:rsid w:val="00325363"/>
    <w:pPr>
      <w:autoSpaceDE w:val="0"/>
      <w:autoSpaceDN w:val="0"/>
    </w:pPr>
    <w:rPr>
      <w:rFonts w:ascii="Calibri" w:hAnsi="Calibri"/>
      <w:color w:val="000000"/>
    </w:rPr>
  </w:style>
  <w:style w:type="paragraph" w:customStyle="1" w:styleId="Corpsdetexte31">
    <w:name w:val="Corps de texte 31"/>
    <w:basedOn w:val="Normal"/>
    <w:rsid w:val="00C62D85"/>
    <w:pPr>
      <w:suppressAutoHyphens/>
    </w:pPr>
    <w:rPr>
      <w:rFonts w:ascii="Arial" w:hAnsi="Arial" w:cs="Arial"/>
      <w:sz w:val="20"/>
      <w:szCs w:val="20"/>
      <w:lang w:eastAsia="ar-SA"/>
    </w:rPr>
  </w:style>
  <w:style w:type="paragraph" w:customStyle="1" w:styleId="fcase1ertab">
    <w:name w:val="f_case_1ertab"/>
    <w:basedOn w:val="Normal"/>
    <w:rsid w:val="00C62D85"/>
    <w:pPr>
      <w:tabs>
        <w:tab w:val="left" w:pos="426"/>
      </w:tabs>
      <w:ind w:left="680" w:hanging="680"/>
      <w:jc w:val="both"/>
    </w:pPr>
    <w:rPr>
      <w:sz w:val="20"/>
      <w:szCs w:val="20"/>
    </w:rPr>
  </w:style>
  <w:style w:type="character" w:styleId="Marquedecommentaire">
    <w:name w:val="annotation reference"/>
    <w:basedOn w:val="Policepardfaut"/>
    <w:uiPriority w:val="99"/>
    <w:semiHidden/>
    <w:unhideWhenUsed/>
    <w:rsid w:val="00C83D06"/>
    <w:rPr>
      <w:rFonts w:cs="Times New Roman"/>
      <w:sz w:val="16"/>
      <w:szCs w:val="16"/>
    </w:rPr>
  </w:style>
  <w:style w:type="paragraph" w:styleId="Commentaire">
    <w:name w:val="annotation text"/>
    <w:basedOn w:val="Normal"/>
    <w:link w:val="CommentaireCar"/>
    <w:uiPriority w:val="99"/>
    <w:semiHidden/>
    <w:unhideWhenUsed/>
    <w:rsid w:val="00C83D06"/>
    <w:rPr>
      <w:sz w:val="20"/>
      <w:szCs w:val="20"/>
    </w:rPr>
  </w:style>
  <w:style w:type="character" w:customStyle="1" w:styleId="CommentaireCar">
    <w:name w:val="Commentaire Car"/>
    <w:basedOn w:val="Policepardfaut"/>
    <w:link w:val="Commentaire"/>
    <w:uiPriority w:val="99"/>
    <w:semiHidden/>
    <w:locked/>
    <w:rsid w:val="00C83D06"/>
    <w:rPr>
      <w:rFonts w:cs="Times New Roman"/>
      <w:lang w:val="x-none" w:eastAsia="fr-FR"/>
    </w:rPr>
  </w:style>
  <w:style w:type="paragraph" w:styleId="Objetducommentaire">
    <w:name w:val="annotation subject"/>
    <w:basedOn w:val="Commentaire"/>
    <w:next w:val="Commentaire"/>
    <w:link w:val="ObjetducommentaireCar"/>
    <w:uiPriority w:val="99"/>
    <w:semiHidden/>
    <w:unhideWhenUsed/>
    <w:rsid w:val="00C83D06"/>
    <w:rPr>
      <w:b/>
      <w:bCs/>
    </w:rPr>
  </w:style>
  <w:style w:type="character" w:customStyle="1" w:styleId="ObjetducommentaireCar">
    <w:name w:val="Objet du commentaire Car"/>
    <w:basedOn w:val="CommentaireCar"/>
    <w:link w:val="Objetducommentaire"/>
    <w:uiPriority w:val="99"/>
    <w:semiHidden/>
    <w:locked/>
    <w:rsid w:val="00C83D06"/>
    <w:rPr>
      <w:rFonts w:cs="Times New Roman"/>
      <w:b/>
      <w:bCs/>
      <w:lang w:val="x-none" w:eastAsia="fr-FR"/>
    </w:rPr>
  </w:style>
  <w:style w:type="paragraph" w:customStyle="1" w:styleId="Default0">
    <w:name w:val="Default"/>
    <w:rsid w:val="005514A8"/>
    <w:pPr>
      <w:autoSpaceDE w:val="0"/>
      <w:autoSpaceDN w:val="0"/>
      <w:adjustRightInd w:val="0"/>
    </w:pPr>
    <w:rPr>
      <w:rFonts w:ascii="Arial" w:hAnsi="Arial" w:cs="Arial"/>
      <w:color w:val="000000"/>
      <w:sz w:val="24"/>
      <w:szCs w:val="24"/>
    </w:rPr>
  </w:style>
  <w:style w:type="paragraph" w:styleId="Sansinterligne">
    <w:name w:val="No Spacing"/>
    <w:uiPriority w:val="1"/>
    <w:qFormat/>
    <w:rsid w:val="00A11D24"/>
    <w:rPr>
      <w:rFonts w:ascii="Calibri" w:eastAsiaTheme="minorHAnsi" w:hAnsi="Calibri"/>
      <w:color w:val="000000" w:themeColor="text1"/>
      <w:sz w:val="22"/>
      <w:szCs w:val="4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5864170">
      <w:bodyDiv w:val="1"/>
      <w:marLeft w:val="0"/>
      <w:marRight w:val="0"/>
      <w:marTop w:val="0"/>
      <w:marBottom w:val="0"/>
      <w:divBdr>
        <w:top w:val="none" w:sz="0" w:space="0" w:color="auto"/>
        <w:left w:val="none" w:sz="0" w:space="0" w:color="auto"/>
        <w:bottom w:val="none" w:sz="0" w:space="0" w:color="auto"/>
        <w:right w:val="none" w:sz="0" w:space="0" w:color="auto"/>
      </w:divBdr>
      <w:divsChild>
        <w:div w:id="1917084010">
          <w:marLeft w:val="0"/>
          <w:marRight w:val="0"/>
          <w:marTop w:val="0"/>
          <w:marBottom w:val="0"/>
          <w:divBdr>
            <w:top w:val="none" w:sz="0" w:space="0" w:color="auto"/>
            <w:left w:val="none" w:sz="0" w:space="0" w:color="auto"/>
            <w:bottom w:val="none" w:sz="0" w:space="0" w:color="auto"/>
            <w:right w:val="none" w:sz="0" w:space="0" w:color="auto"/>
          </w:divBdr>
          <w:divsChild>
            <w:div w:id="1221750054">
              <w:marLeft w:val="0"/>
              <w:marRight w:val="0"/>
              <w:marTop w:val="0"/>
              <w:marBottom w:val="0"/>
              <w:divBdr>
                <w:top w:val="none" w:sz="0" w:space="0" w:color="auto"/>
                <w:left w:val="none" w:sz="0" w:space="0" w:color="auto"/>
                <w:bottom w:val="none" w:sz="0" w:space="0" w:color="auto"/>
                <w:right w:val="none" w:sz="0" w:space="0" w:color="auto"/>
              </w:divBdr>
              <w:divsChild>
                <w:div w:id="464809970">
                  <w:marLeft w:val="0"/>
                  <w:marRight w:val="0"/>
                  <w:marTop w:val="0"/>
                  <w:marBottom w:val="0"/>
                  <w:divBdr>
                    <w:top w:val="none" w:sz="0" w:space="0" w:color="auto"/>
                    <w:left w:val="none" w:sz="0" w:space="0" w:color="auto"/>
                    <w:bottom w:val="none" w:sz="0" w:space="0" w:color="auto"/>
                    <w:right w:val="single" w:sz="6" w:space="4" w:color="5D5D5D"/>
                  </w:divBdr>
                  <w:divsChild>
                    <w:div w:id="1798253889">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 w:id="1303805154">
      <w:bodyDiv w:val="1"/>
      <w:marLeft w:val="0"/>
      <w:marRight w:val="0"/>
      <w:marTop w:val="0"/>
      <w:marBottom w:val="0"/>
      <w:divBdr>
        <w:top w:val="none" w:sz="0" w:space="0" w:color="auto"/>
        <w:left w:val="none" w:sz="0" w:space="0" w:color="auto"/>
        <w:bottom w:val="none" w:sz="0" w:space="0" w:color="auto"/>
        <w:right w:val="none" w:sz="0" w:space="0" w:color="auto"/>
      </w:divBdr>
    </w:div>
    <w:div w:id="1477725855">
      <w:bodyDiv w:val="1"/>
      <w:marLeft w:val="0"/>
      <w:marRight w:val="0"/>
      <w:marTop w:val="0"/>
      <w:marBottom w:val="0"/>
      <w:divBdr>
        <w:top w:val="none" w:sz="0" w:space="0" w:color="auto"/>
        <w:left w:val="none" w:sz="0" w:space="0" w:color="auto"/>
        <w:bottom w:val="none" w:sz="0" w:space="0" w:color="auto"/>
        <w:right w:val="none" w:sz="0" w:space="0" w:color="auto"/>
      </w:divBdr>
    </w:div>
    <w:div w:id="1737825467">
      <w:bodyDiv w:val="1"/>
      <w:marLeft w:val="0"/>
      <w:marRight w:val="0"/>
      <w:marTop w:val="0"/>
      <w:marBottom w:val="0"/>
      <w:divBdr>
        <w:top w:val="none" w:sz="0" w:space="0" w:color="auto"/>
        <w:left w:val="none" w:sz="0" w:space="0" w:color="auto"/>
        <w:bottom w:val="none" w:sz="0" w:space="0" w:color="auto"/>
        <w:right w:val="none" w:sz="0" w:space="0" w:color="auto"/>
      </w:divBdr>
    </w:div>
    <w:div w:id="1910574401">
      <w:marLeft w:val="0"/>
      <w:marRight w:val="0"/>
      <w:marTop w:val="0"/>
      <w:marBottom w:val="0"/>
      <w:divBdr>
        <w:top w:val="none" w:sz="0" w:space="0" w:color="auto"/>
        <w:left w:val="none" w:sz="0" w:space="0" w:color="auto"/>
        <w:bottom w:val="none" w:sz="0" w:space="0" w:color="auto"/>
        <w:right w:val="none" w:sz="0" w:space="0" w:color="auto"/>
      </w:divBdr>
    </w:div>
    <w:div w:id="1910574403">
      <w:marLeft w:val="0"/>
      <w:marRight w:val="0"/>
      <w:marTop w:val="0"/>
      <w:marBottom w:val="0"/>
      <w:divBdr>
        <w:top w:val="none" w:sz="0" w:space="0" w:color="auto"/>
        <w:left w:val="none" w:sz="0" w:space="0" w:color="auto"/>
        <w:bottom w:val="none" w:sz="0" w:space="0" w:color="auto"/>
        <w:right w:val="none" w:sz="0" w:space="0" w:color="auto"/>
      </w:divBdr>
      <w:divsChild>
        <w:div w:id="1910574402">
          <w:marLeft w:val="274"/>
          <w:marRight w:val="0"/>
          <w:marTop w:val="120"/>
          <w:marBottom w:val="240"/>
          <w:divBdr>
            <w:top w:val="none" w:sz="0" w:space="0" w:color="auto"/>
            <w:left w:val="none" w:sz="0" w:space="0" w:color="auto"/>
            <w:bottom w:val="none" w:sz="0" w:space="0" w:color="auto"/>
            <w:right w:val="none" w:sz="0" w:space="0" w:color="auto"/>
          </w:divBdr>
        </w:div>
      </w:divsChild>
    </w:div>
    <w:div w:id="191057440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conomie.gouv.fr/daj/dematerialisation-commande-publique" TargetMode="External"/><Relationship Id="rId18" Type="http://schemas.openxmlformats.org/officeDocument/2006/relationships/footer" Target="footer1.xml"/><Relationship Id="rId26" Type="http://schemas.openxmlformats.org/officeDocument/2006/relationships/hyperlink" Target="http://www.marches-publics.info/kiosque/conditions-generales.pdf"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2.xml"/><Relationship Id="rId25" Type="http://schemas.openxmlformats.org/officeDocument/2006/relationships/hyperlink" Target="https://www.marches-publics.info/service-dume%20" TargetMode="Externa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mailto:support-entreprises@aws-france.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conomie.gouv.fr/daj/dume-espd" TargetMode="External"/><Relationship Id="rId5" Type="http://schemas.openxmlformats.org/officeDocument/2006/relationships/numbering" Target="numbering.xml"/><Relationship Id="rId15" Type="http://schemas.microsoft.com/office/2007/relationships/hdphoto" Target="media/hdphoto1.wdp"/><Relationship Id="rId23" Type="http://schemas.openxmlformats.org/officeDocument/2006/relationships/hyperlink" Target="https://dume.chorus-pro.gouv.fr/" TargetMode="External"/><Relationship Id="rId28" Type="http://schemas.openxmlformats.org/officeDocument/2006/relationships/hyperlink" Target="http://www.marches-publics.info/kiosque/conditions-generales.pdf" TargetMode="Externa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www.loire.fr/e-marchespublics" TargetMode="External"/><Relationship Id="rId27" Type="http://schemas.openxmlformats.org/officeDocument/2006/relationships/hyperlink" Target="http://www.loire.fr/e-marchespublics" TargetMode="External"/><Relationship Id="rId30" Type="http://schemas.openxmlformats.org/officeDocument/2006/relationships/fontTable" Target="fontTable.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umOrdre xmlns="d1bc841f-2600-4062-9c36-00b322ecd25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BD7DBC64C158C4995770731121FFDA2" ma:contentTypeVersion="1" ma:contentTypeDescription="Crée un document." ma:contentTypeScope="" ma:versionID="066988e9bbdbbdc9a68e05aed8680765">
  <xsd:schema xmlns:xsd="http://www.w3.org/2001/XMLSchema" xmlns:xs="http://www.w3.org/2001/XMLSchema" xmlns:p="http://schemas.microsoft.com/office/2006/metadata/properties" xmlns:ns2="d1bc841f-2600-4062-9c36-00b322ecd258" targetNamespace="http://schemas.microsoft.com/office/2006/metadata/properties" ma:root="true" ma:fieldsID="6e8aaf73c497de623544d36fbb5b169e" ns2:_="">
    <xsd:import namespace="d1bc841f-2600-4062-9c36-00b322ecd258"/>
    <xsd:element name="properties">
      <xsd:complexType>
        <xsd:sequence>
          <xsd:element name="documentManagement">
            <xsd:complexType>
              <xsd:all>
                <xsd:element ref="ns2:NumOrdr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bc841f-2600-4062-9c36-00b322ecd258" elementFormDefault="qualified">
    <xsd:import namespace="http://schemas.microsoft.com/office/2006/documentManagement/types"/>
    <xsd:import namespace="http://schemas.microsoft.com/office/infopath/2007/PartnerControls"/>
    <xsd:element name="NumOrdre" ma:index="8" nillable="true" ma:displayName="NumOrdre" ma:internalName="NumOrdr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EC75EE-9EF2-4377-A1C8-D60D6BC54DE1}">
  <ds:schemaRefs>
    <ds:schemaRef ds:uri="http://schemas.openxmlformats.org/officeDocument/2006/bibliography"/>
  </ds:schemaRefs>
</ds:datastoreItem>
</file>

<file path=customXml/itemProps2.xml><?xml version="1.0" encoding="utf-8"?>
<ds:datastoreItem xmlns:ds="http://schemas.openxmlformats.org/officeDocument/2006/customXml" ds:itemID="{000EF1DA-F36C-4E4C-9C5F-0998AF910B0E}">
  <ds:schemaRefs>
    <ds:schemaRef ds:uri="http://schemas.microsoft.com/office/2006/metadata/properties"/>
    <ds:schemaRef ds:uri="http://schemas.microsoft.com/office/infopath/2007/PartnerControls"/>
    <ds:schemaRef ds:uri="d1bc841f-2600-4062-9c36-00b322ecd258"/>
  </ds:schemaRefs>
</ds:datastoreItem>
</file>

<file path=customXml/itemProps3.xml><?xml version="1.0" encoding="utf-8"?>
<ds:datastoreItem xmlns:ds="http://schemas.openxmlformats.org/officeDocument/2006/customXml" ds:itemID="{995544BF-EA9D-447B-BE5A-BA334DD50D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bc841f-2600-4062-9c36-00b322ecd2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9EC00A3-CA44-4620-9F99-35DBC0A7AC9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10</Pages>
  <Words>3532</Words>
  <Characters>20549</Characters>
  <Application>Microsoft Office Word</Application>
  <DocSecurity>0</DocSecurity>
  <Lines>171</Lines>
  <Paragraphs>48</Paragraphs>
  <ScaleCrop>false</ScaleCrop>
  <HeadingPairs>
    <vt:vector size="2" baseType="variant">
      <vt:variant>
        <vt:lpstr>Titre</vt:lpstr>
      </vt:variant>
      <vt:variant>
        <vt:i4>1</vt:i4>
      </vt:variant>
    </vt:vector>
  </HeadingPairs>
  <TitlesOfParts>
    <vt:vector size="1" baseType="lpstr">
      <vt:lpstr/>
    </vt:vector>
  </TitlesOfParts>
  <Company>Département de la Loire</Company>
  <LinksUpToDate>false</LinksUpToDate>
  <CharactersWithSpaces>24033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YVARS Guillaume</dc:creator>
  <cp:lastModifiedBy>ROBERT Marilyne</cp:lastModifiedBy>
  <cp:revision>18</cp:revision>
  <cp:lastPrinted>2019-02-28T13:45:00Z</cp:lastPrinted>
  <dcterms:created xsi:type="dcterms:W3CDTF">2026-09-23T07:48:00Z</dcterms:created>
  <dcterms:modified xsi:type="dcterms:W3CDTF">2026-10-26T07:57:00Z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0x010100CBD7DBC64C158C4995770731121FFDA2</vt:lpwstr>
  </property>
</Properties>
</file>