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W w:w="8505" w:type="dxa"/>
        <w:jc w:val="center"/>
        <w:tblLayout w:type="fixed"/>
        <w:tblCellMar>
          <w:left w:w="0" w:type="dxa"/>
          <w:right w:w="0" w:type="dxa"/>
        </w:tblCellMar>
        <w:tblLook w:val="04A0" w:firstRow="1" w:lastRow="0" w:firstColumn="1" w:lastColumn="0" w:noHBand="0" w:noVBand="1"/>
      </w:tblPr>
      <w:tblGrid>
        <w:gridCol w:w="8505"/>
      </w:tblGrid>
      <w:tr w:rsidR="00862A57" w14:paraId="04126490" w14:textId="77777777" w:rsidTr="00440DB9">
        <w:trPr>
          <w:trHeight w:val="4248"/>
          <w:jc w:val="center"/>
        </w:trPr>
        <w:tc>
          <w:tcPr>
            <w:tcW w:w="8505" w:type="dxa"/>
            <w:tcBorders>
              <w:bottom w:val="nil"/>
            </w:tcBorders>
          </w:tcPr>
          <w:p w14:paraId="62A8E2D1" w14:textId="77777777" w:rsidR="00862A57" w:rsidRDefault="00862A57" w:rsidP="00862A57">
            <w:pPr>
              <w:jc w:val="center"/>
              <w:rPr>
                <w:noProof/>
              </w:rPr>
            </w:pPr>
            <w:r>
              <w:rPr>
                <w:noProof/>
              </w:rPr>
              <w:drawing>
                <wp:inline distT="0" distB="0" distL="0" distR="0" wp14:anchorId="13340A29" wp14:editId="4E768E9A">
                  <wp:extent cx="5364000" cy="2694244"/>
                  <wp:effectExtent l="0" t="0" r="8255" b="0"/>
                  <wp:docPr id="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4000" cy="2694244"/>
                          </a:xfrm>
                          <a:prstGeom prst="rect">
                            <a:avLst/>
                          </a:prstGeom>
                          <a:noFill/>
                          <a:ln>
                            <a:noFill/>
                          </a:ln>
                        </pic:spPr>
                      </pic:pic>
                    </a:graphicData>
                  </a:graphic>
                </wp:inline>
              </w:drawing>
            </w:r>
          </w:p>
        </w:tc>
      </w:tr>
      <w:tr w:rsidR="00707DF9" w14:paraId="2D1A7BC4" w14:textId="77777777" w:rsidTr="00440DB9">
        <w:trPr>
          <w:trHeight w:val="1474"/>
          <w:jc w:val="center"/>
        </w:trPr>
        <w:tc>
          <w:tcPr>
            <w:tcW w:w="8505" w:type="dxa"/>
            <w:tcBorders>
              <w:top w:val="nil"/>
              <w:bottom w:val="single" w:sz="4" w:space="0" w:color="auto"/>
            </w:tcBorders>
          </w:tcPr>
          <w:p w14:paraId="50A8ACB9" w14:textId="77777777" w:rsidR="006A63A3" w:rsidRDefault="006A63A3" w:rsidP="006A63A3">
            <w:pPr>
              <w:jc w:val="center"/>
              <w:rPr>
                <w:rFonts w:ascii="Calibri" w:hAnsi="Calibri"/>
                <w:b/>
                <w:caps/>
                <w:sz w:val="52"/>
                <w:szCs w:val="52"/>
              </w:rPr>
            </w:pPr>
            <w:r>
              <w:rPr>
                <w:rFonts w:ascii="Calibri" w:hAnsi="Calibri"/>
                <w:b/>
                <w:caps/>
                <w:sz w:val="52"/>
                <w:szCs w:val="52"/>
              </w:rPr>
              <w:t xml:space="preserve">règlement </w:t>
            </w:r>
          </w:p>
          <w:p w14:paraId="71F708D3" w14:textId="77777777" w:rsidR="00104AE4" w:rsidRPr="00862A57" w:rsidRDefault="006A63A3" w:rsidP="00862A57">
            <w:pPr>
              <w:jc w:val="center"/>
              <w:rPr>
                <w:rFonts w:ascii="Calibri" w:hAnsi="Calibri"/>
                <w:b/>
                <w:caps/>
                <w:sz w:val="52"/>
                <w:szCs w:val="52"/>
              </w:rPr>
            </w:pPr>
            <w:r>
              <w:rPr>
                <w:rFonts w:ascii="Calibri" w:hAnsi="Calibri"/>
                <w:b/>
                <w:caps/>
                <w:sz w:val="52"/>
                <w:szCs w:val="52"/>
              </w:rPr>
              <w:t>de consultation</w:t>
            </w:r>
          </w:p>
        </w:tc>
      </w:tr>
      <w:tr w:rsidR="00862A57" w14:paraId="4A0959FA" w14:textId="77777777" w:rsidTr="00A23662">
        <w:trPr>
          <w:trHeight w:val="1984"/>
          <w:jc w:val="center"/>
        </w:trPr>
        <w:tc>
          <w:tcPr>
            <w:tcW w:w="8505" w:type="dxa"/>
            <w:tcBorders>
              <w:top w:val="single" w:sz="4" w:space="0" w:color="auto"/>
              <w:bottom w:val="single" w:sz="4" w:space="0" w:color="auto"/>
            </w:tcBorders>
          </w:tcPr>
          <w:p w14:paraId="6C0AE471" w14:textId="77777777" w:rsidR="00862A57" w:rsidRPr="00104AE4" w:rsidRDefault="00862A57" w:rsidP="00862A57">
            <w:pPr>
              <w:pStyle w:val="Normal1"/>
              <w:ind w:firstLine="0"/>
              <w:jc w:val="center"/>
              <w:rPr>
                <w:rFonts w:asciiTheme="majorHAnsi" w:hAnsiTheme="majorHAnsi" w:cs="Arial"/>
                <w:noProof/>
                <w:sz w:val="36"/>
              </w:rPr>
            </w:pPr>
            <w:r w:rsidRPr="00104AE4">
              <w:rPr>
                <w:rFonts w:asciiTheme="majorHAnsi" w:hAnsiTheme="majorHAnsi" w:cs="Arial"/>
                <w:noProof/>
                <w:sz w:val="36"/>
              </w:rPr>
              <w:t>Date et heure limites de réception des offres :</w:t>
            </w:r>
          </w:p>
          <w:p w14:paraId="78EAC5DF" w14:textId="72121B1C" w:rsidR="00862A57" w:rsidRPr="004A3B2F" w:rsidRDefault="00D87FB9" w:rsidP="00862A57">
            <w:pPr>
              <w:pStyle w:val="Normal1"/>
              <w:jc w:val="center"/>
              <w:rPr>
                <w:rFonts w:asciiTheme="majorHAnsi" w:hAnsiTheme="majorHAnsi" w:cs="Arial"/>
                <w:b/>
                <w:bCs/>
                <w:noProof/>
                <w:color w:val="0070C0"/>
                <w:sz w:val="36"/>
              </w:rPr>
            </w:pPr>
            <w:r>
              <w:rPr>
                <w:rFonts w:asciiTheme="majorHAnsi" w:hAnsiTheme="majorHAnsi" w:cs="Arial"/>
                <w:b/>
                <w:bCs/>
                <w:noProof/>
                <w:color w:val="0070C0"/>
                <w:sz w:val="36"/>
              </w:rPr>
              <w:t>9 Décembre 2026</w:t>
            </w:r>
            <w:r w:rsidR="00862A57">
              <w:rPr>
                <w:rFonts w:asciiTheme="majorHAnsi" w:hAnsiTheme="majorHAnsi" w:cs="Arial"/>
                <w:b/>
                <w:bCs/>
                <w:noProof/>
                <w:color w:val="0070C0"/>
                <w:sz w:val="36"/>
              </w:rPr>
              <w:t xml:space="preserve"> à 16h</w:t>
            </w:r>
            <w:r w:rsidR="00862A57" w:rsidRPr="004A3B2F">
              <w:rPr>
                <w:rFonts w:asciiTheme="majorHAnsi" w:hAnsiTheme="majorHAnsi" w:cs="Arial"/>
                <w:b/>
                <w:bCs/>
                <w:noProof/>
                <w:color w:val="0070C0"/>
                <w:sz w:val="36"/>
              </w:rPr>
              <w:t>00.</w:t>
            </w:r>
          </w:p>
          <w:p w14:paraId="61B601E8" w14:textId="77777777" w:rsidR="00862A57" w:rsidRPr="00862A57" w:rsidRDefault="00862A57" w:rsidP="00862A57">
            <w:pPr>
              <w:pStyle w:val="Normal1"/>
              <w:jc w:val="center"/>
              <w:rPr>
                <w:rFonts w:asciiTheme="majorHAnsi" w:hAnsiTheme="majorHAnsi" w:cs="Arial"/>
                <w:b/>
                <w:bCs/>
                <w:noProof/>
                <w:color w:val="4F81BD" w:themeColor="accent1"/>
                <w:sz w:val="28"/>
              </w:rPr>
            </w:pPr>
          </w:p>
          <w:p w14:paraId="1E7411E7" w14:textId="08CE03DB" w:rsidR="00862A57" w:rsidRPr="00862A57" w:rsidRDefault="00862A57" w:rsidP="00862A57">
            <w:pPr>
              <w:jc w:val="center"/>
              <w:rPr>
                <w:rFonts w:asciiTheme="majorHAnsi" w:hAnsiTheme="majorHAnsi"/>
                <w:i/>
                <w:color w:val="4F81BD" w:themeColor="accent1"/>
                <w:sz w:val="28"/>
                <w:szCs w:val="52"/>
              </w:rPr>
            </w:pPr>
            <w:r w:rsidRPr="00862A57">
              <w:rPr>
                <w:rFonts w:asciiTheme="majorHAnsi" w:hAnsiTheme="majorHAnsi"/>
                <w:i/>
                <w:color w:val="4F81BD" w:themeColor="accent1"/>
                <w:sz w:val="28"/>
                <w:szCs w:val="52"/>
              </w:rPr>
              <w:t xml:space="preserve">Procédure </w:t>
            </w:r>
            <w:r w:rsidR="00AA5CED">
              <w:rPr>
                <w:rFonts w:asciiTheme="majorHAnsi" w:hAnsiTheme="majorHAnsi"/>
                <w:i/>
                <w:color w:val="4F81BD" w:themeColor="accent1"/>
                <w:sz w:val="28"/>
                <w:szCs w:val="52"/>
              </w:rPr>
              <w:t>d’appel d’offres ouvert</w:t>
            </w:r>
            <w:r w:rsidRPr="00862A57">
              <w:rPr>
                <w:rFonts w:asciiTheme="majorHAnsi" w:hAnsiTheme="majorHAnsi"/>
                <w:i/>
                <w:color w:val="4F81BD" w:themeColor="accent1"/>
                <w:sz w:val="28"/>
                <w:szCs w:val="52"/>
              </w:rPr>
              <w:t xml:space="preserve">, </w:t>
            </w:r>
          </w:p>
          <w:p w14:paraId="65DF7E9E" w14:textId="07E59533" w:rsidR="00862A57" w:rsidRPr="00862A57" w:rsidRDefault="00862A57" w:rsidP="00862A57">
            <w:pPr>
              <w:jc w:val="center"/>
              <w:rPr>
                <w:rFonts w:asciiTheme="majorHAnsi" w:hAnsiTheme="majorHAnsi"/>
                <w:i/>
                <w:sz w:val="32"/>
                <w:szCs w:val="52"/>
              </w:rPr>
            </w:pPr>
          </w:p>
        </w:tc>
      </w:tr>
      <w:tr w:rsidR="00707DF9" w14:paraId="34EEED3B" w14:textId="77777777" w:rsidTr="00922B45">
        <w:trPr>
          <w:trHeight w:val="4045"/>
          <w:jc w:val="center"/>
        </w:trPr>
        <w:tc>
          <w:tcPr>
            <w:tcW w:w="8505" w:type="dxa"/>
            <w:tcBorders>
              <w:top w:val="single" w:sz="4" w:space="0" w:color="auto"/>
              <w:bottom w:val="nil"/>
            </w:tcBorders>
            <w:vAlign w:val="center"/>
          </w:tcPr>
          <w:p w14:paraId="63CD98D8" w14:textId="77777777" w:rsidR="00341477" w:rsidRDefault="008A03AD" w:rsidP="00341477">
            <w:pPr>
              <w:jc w:val="center"/>
              <w:rPr>
                <w:rFonts w:ascii="Calibri" w:hAnsi="Calibri"/>
                <w:sz w:val="40"/>
                <w:szCs w:val="40"/>
              </w:rPr>
            </w:pPr>
            <w:r>
              <w:rPr>
                <w:noProof/>
              </w:rPr>
              <w:drawing>
                <wp:anchor distT="0" distB="0" distL="114300" distR="114300" simplePos="0" relativeHeight="251727360" behindDoc="1" locked="0" layoutInCell="1" allowOverlap="1" wp14:anchorId="237BC324" wp14:editId="5DF9F0C0">
                  <wp:simplePos x="0" y="0"/>
                  <wp:positionH relativeFrom="column">
                    <wp:posOffset>3432810</wp:posOffset>
                  </wp:positionH>
                  <wp:positionV relativeFrom="paragraph">
                    <wp:posOffset>9004300</wp:posOffset>
                  </wp:positionV>
                  <wp:extent cx="695325" cy="714375"/>
                  <wp:effectExtent l="0" t="0" r="0" b="0"/>
                  <wp:wrapNone/>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41477">
              <w:rPr>
                <w:rFonts w:ascii="Calibri" w:hAnsi="Calibri"/>
                <w:sz w:val="40"/>
                <w:szCs w:val="40"/>
              </w:rPr>
              <w:t>Projet LIFE Loire en Forez n°101113677</w:t>
            </w:r>
          </w:p>
          <w:p w14:paraId="616D8C2E" w14:textId="77777777" w:rsidR="00341477" w:rsidRDefault="00341477" w:rsidP="00341477">
            <w:pPr>
              <w:jc w:val="center"/>
              <w:rPr>
                <w:rFonts w:ascii="Calibri" w:hAnsi="Calibri"/>
                <w:sz w:val="40"/>
                <w:szCs w:val="40"/>
              </w:rPr>
            </w:pPr>
            <w:r>
              <w:rPr>
                <w:rFonts w:ascii="Calibri" w:hAnsi="Calibri"/>
                <w:sz w:val="40"/>
                <w:szCs w:val="40"/>
              </w:rPr>
              <w:t>Étude Impact 2</w:t>
            </w:r>
            <w:r>
              <w:rPr>
                <w:rFonts w:ascii="Calibri" w:hAnsi="Calibri"/>
                <w:sz w:val="40"/>
                <w:szCs w:val="40"/>
                <w:vertAlign w:val="superscript"/>
              </w:rPr>
              <w:t>nde</w:t>
            </w:r>
            <w:r>
              <w:rPr>
                <w:rFonts w:ascii="Calibri" w:hAnsi="Calibri"/>
                <w:sz w:val="40"/>
                <w:szCs w:val="40"/>
              </w:rPr>
              <w:t xml:space="preserve"> phase – Autorisation environnementale </w:t>
            </w:r>
          </w:p>
          <w:p w14:paraId="42A7A843" w14:textId="457FD3B1" w:rsidR="00F64F05" w:rsidRPr="00862A57" w:rsidRDefault="00FF2DCF" w:rsidP="00A23662">
            <w:pPr>
              <w:jc w:val="center"/>
              <w:rPr>
                <w:rFonts w:ascii="Calibri" w:hAnsi="Calibri"/>
                <w:sz w:val="48"/>
                <w:szCs w:val="48"/>
              </w:rPr>
            </w:pPr>
            <w:bookmarkStart w:id="0" w:name="_GoBack"/>
            <w:bookmarkEnd w:id="0"/>
            <w:r w:rsidRPr="00175434">
              <w:rPr>
                <w:noProof/>
                <w:sz w:val="52"/>
                <w:szCs w:val="52"/>
              </w:rPr>
              <w:drawing>
                <wp:anchor distT="0" distB="0" distL="114300" distR="114300" simplePos="0" relativeHeight="251733504" behindDoc="1" locked="0" layoutInCell="1" allowOverlap="1" wp14:anchorId="0B297FBB" wp14:editId="75AFD222">
                  <wp:simplePos x="0" y="0"/>
                  <wp:positionH relativeFrom="column">
                    <wp:posOffset>4364355</wp:posOffset>
                  </wp:positionH>
                  <wp:positionV relativeFrom="paragraph">
                    <wp:posOffset>568325</wp:posOffset>
                  </wp:positionV>
                  <wp:extent cx="962025" cy="701040"/>
                  <wp:effectExtent l="0" t="0" r="9525" b="3810"/>
                  <wp:wrapNone/>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Natura2000.jpg"/>
                          <pic:cNvPicPr/>
                        </pic:nvPicPr>
                        <pic:blipFill>
                          <a:blip r:embed="rId13">
                            <a:extLst>
                              <a:ext uri="{28A0092B-C50C-407E-A947-70E740481C1C}">
                                <a14:useLocalDpi xmlns:a14="http://schemas.microsoft.com/office/drawing/2010/main" val="0"/>
                              </a:ext>
                            </a:extLst>
                          </a:blip>
                          <a:stretch>
                            <a:fillRect/>
                          </a:stretch>
                        </pic:blipFill>
                        <pic:spPr>
                          <a:xfrm>
                            <a:off x="0" y="0"/>
                            <a:ext cx="962025" cy="701040"/>
                          </a:xfrm>
                          <a:prstGeom prst="rect">
                            <a:avLst/>
                          </a:prstGeom>
                        </pic:spPr>
                      </pic:pic>
                    </a:graphicData>
                  </a:graphic>
                  <wp14:sizeRelH relativeFrom="margin">
                    <wp14:pctWidth>0</wp14:pctWidth>
                  </wp14:sizeRelH>
                  <wp14:sizeRelV relativeFrom="margin">
                    <wp14:pctHeight>0</wp14:pctHeight>
                  </wp14:sizeRelV>
                </wp:anchor>
              </w:drawing>
            </w:r>
            <w:r w:rsidRPr="00175434">
              <w:rPr>
                <w:noProof/>
                <w:sz w:val="52"/>
                <w:szCs w:val="52"/>
              </w:rPr>
              <w:drawing>
                <wp:anchor distT="0" distB="0" distL="114300" distR="114300" simplePos="0" relativeHeight="251731456" behindDoc="1" locked="0" layoutInCell="1" allowOverlap="1" wp14:anchorId="28B5361F" wp14:editId="7D470029">
                  <wp:simplePos x="0" y="0"/>
                  <wp:positionH relativeFrom="column">
                    <wp:posOffset>67310</wp:posOffset>
                  </wp:positionH>
                  <wp:positionV relativeFrom="paragraph">
                    <wp:posOffset>558800</wp:posOffset>
                  </wp:positionV>
                  <wp:extent cx="758190" cy="1685925"/>
                  <wp:effectExtent l="0" t="0" r="3810" b="9525"/>
                  <wp:wrapNone/>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OGO_Life_loire_202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8190" cy="1685925"/>
                          </a:xfrm>
                          <a:prstGeom prst="rect">
                            <a:avLst/>
                          </a:prstGeom>
                        </pic:spPr>
                      </pic:pic>
                    </a:graphicData>
                  </a:graphic>
                  <wp14:sizeRelH relativeFrom="margin">
                    <wp14:pctWidth>0</wp14:pctWidth>
                  </wp14:sizeRelH>
                  <wp14:sizeRelV relativeFrom="margin">
                    <wp14:pctHeight>0</wp14:pctHeight>
                  </wp14:sizeRelV>
                </wp:anchor>
              </w:drawing>
            </w:r>
            <w:r w:rsidRPr="00175434">
              <w:rPr>
                <w:noProof/>
                <w:sz w:val="52"/>
                <w:szCs w:val="52"/>
              </w:rPr>
              <w:t xml:space="preserve"> </w:t>
            </w:r>
          </w:p>
        </w:tc>
      </w:tr>
      <w:tr w:rsidR="00A23662" w14:paraId="6DF5BD75" w14:textId="77777777" w:rsidTr="00922B45">
        <w:trPr>
          <w:trHeight w:val="1136"/>
          <w:jc w:val="center"/>
        </w:trPr>
        <w:tc>
          <w:tcPr>
            <w:tcW w:w="8505" w:type="dxa"/>
            <w:tcBorders>
              <w:top w:val="nil"/>
              <w:bottom w:val="single" w:sz="4" w:space="0" w:color="auto"/>
            </w:tcBorders>
            <w:vAlign w:val="bottom"/>
          </w:tcPr>
          <w:p w14:paraId="4D0FB092" w14:textId="40DC5A72" w:rsidR="00A23662" w:rsidRDefault="00FF2DCF" w:rsidP="00A23662">
            <w:pPr>
              <w:jc w:val="center"/>
              <w:rPr>
                <w:noProof/>
              </w:rPr>
            </w:pPr>
            <w:r>
              <w:rPr>
                <w:noProof/>
                <w:sz w:val="52"/>
                <w:szCs w:val="52"/>
              </w:rPr>
              <w:drawing>
                <wp:anchor distT="0" distB="0" distL="114300" distR="114300" simplePos="0" relativeHeight="251737600" behindDoc="1" locked="0" layoutInCell="1" allowOverlap="1" wp14:anchorId="1F8E8AED" wp14:editId="49834680">
                  <wp:simplePos x="0" y="0"/>
                  <wp:positionH relativeFrom="column">
                    <wp:posOffset>3561715</wp:posOffset>
                  </wp:positionH>
                  <wp:positionV relativeFrom="paragraph">
                    <wp:posOffset>431165</wp:posOffset>
                  </wp:positionV>
                  <wp:extent cx="2186305" cy="281305"/>
                  <wp:effectExtent l="0" t="0" r="4445" b="4445"/>
                  <wp:wrapNone/>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6305" cy="281305"/>
                          </a:xfrm>
                          <a:prstGeom prst="rect">
                            <a:avLst/>
                          </a:prstGeom>
                          <a:noFill/>
                        </pic:spPr>
                      </pic:pic>
                    </a:graphicData>
                  </a:graphic>
                  <wp14:sizeRelH relativeFrom="margin">
                    <wp14:pctWidth>0</wp14:pctWidth>
                  </wp14:sizeRelH>
                  <wp14:sizeRelV relativeFrom="margin">
                    <wp14:pctHeight>0</wp14:pctHeight>
                  </wp14:sizeRelV>
                </wp:anchor>
              </w:drawing>
            </w:r>
            <w:r w:rsidRPr="00175434">
              <w:rPr>
                <w:noProof/>
                <w:sz w:val="52"/>
                <w:szCs w:val="52"/>
              </w:rPr>
              <w:drawing>
                <wp:anchor distT="0" distB="0" distL="114300" distR="114300" simplePos="0" relativeHeight="251735552" behindDoc="1" locked="0" layoutInCell="1" allowOverlap="1" wp14:anchorId="1013E342" wp14:editId="37091833">
                  <wp:simplePos x="0" y="0"/>
                  <wp:positionH relativeFrom="column">
                    <wp:posOffset>4404995</wp:posOffset>
                  </wp:positionH>
                  <wp:positionV relativeFrom="paragraph">
                    <wp:posOffset>-331470</wp:posOffset>
                  </wp:positionV>
                  <wp:extent cx="904875" cy="613410"/>
                  <wp:effectExtent l="0" t="0" r="9525" b="0"/>
                  <wp:wrapNone/>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urop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4875" cy="613410"/>
                          </a:xfrm>
                          <a:prstGeom prst="rect">
                            <a:avLst/>
                          </a:prstGeom>
                        </pic:spPr>
                      </pic:pic>
                    </a:graphicData>
                  </a:graphic>
                  <wp14:sizeRelH relativeFrom="margin">
                    <wp14:pctWidth>0</wp14:pctWidth>
                  </wp14:sizeRelH>
                  <wp14:sizeRelV relativeFrom="margin">
                    <wp14:pctHeight>0</wp14:pctHeight>
                  </wp14:sizeRelV>
                </wp:anchor>
              </w:drawing>
            </w:r>
            <w:r w:rsidR="00A23662">
              <w:rPr>
                <w:rFonts w:ascii="Arial" w:hAnsi="Arial" w:cs="Arial"/>
                <w:noProof/>
                <w:color w:val="126F7F"/>
                <w:sz w:val="18"/>
                <w:szCs w:val="18"/>
              </w:rPr>
              <w:drawing>
                <wp:inline distT="0" distB="0" distL="0" distR="0" wp14:anchorId="38E16E34" wp14:editId="5BECB85D">
                  <wp:extent cx="2220595" cy="571500"/>
                  <wp:effectExtent l="0" t="0" r="0" b="0"/>
                  <wp:docPr id="2" name="Image 2" descr="https://www.economie.gouv.fr/files/files/directions_services/daj/marches_publics/dematerialisation/Logo_Service_DUME.p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conomie.gouv.fr/files/files/directions_services/daj/marches_publics/dematerialisation/Logo_Service_DUME.png">
                            <a:hlinkClick r:id="rId17" tgtFrame="&quot;_blank&quot;"/>
                          </pic:cNvPr>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sharpenSoften amount="3000"/>
                                    </a14:imgEffect>
                                  </a14:imgLayer>
                                </a14:imgProps>
                              </a:ext>
                              <a:ext uri="{28A0092B-C50C-407E-A947-70E740481C1C}">
                                <a14:useLocalDpi xmlns:a14="http://schemas.microsoft.com/office/drawing/2010/main" val="0"/>
                              </a:ext>
                            </a:extLst>
                          </a:blip>
                          <a:srcRect t="27594" b="24278"/>
                          <a:stretch/>
                        </pic:blipFill>
                        <pic:spPr bwMode="auto">
                          <a:xfrm>
                            <a:off x="0" y="0"/>
                            <a:ext cx="2220595" cy="5715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22B45" w14:paraId="5FEB3D21" w14:textId="77777777" w:rsidTr="00922B45">
        <w:trPr>
          <w:trHeight w:val="1539"/>
          <w:jc w:val="center"/>
        </w:trPr>
        <w:tc>
          <w:tcPr>
            <w:tcW w:w="8505" w:type="dxa"/>
            <w:tcBorders>
              <w:top w:val="single" w:sz="4" w:space="0" w:color="auto"/>
              <w:left w:val="nil"/>
              <w:bottom w:val="nil"/>
              <w:right w:val="nil"/>
            </w:tcBorders>
            <w:vAlign w:val="bottom"/>
          </w:tcPr>
          <w:p w14:paraId="07722B57" w14:textId="77777777" w:rsidR="00922B45" w:rsidRPr="00CF5181" w:rsidRDefault="00922B45" w:rsidP="00922B45">
            <w:pPr>
              <w:pStyle w:val="Pieddepage"/>
              <w:tabs>
                <w:tab w:val="clear" w:pos="4536"/>
                <w:tab w:val="clear" w:pos="9072"/>
              </w:tabs>
              <w:jc w:val="center"/>
              <w:rPr>
                <w:rFonts w:asciiTheme="majorHAnsi" w:hAnsiTheme="majorHAnsi"/>
                <w:b/>
                <w:sz w:val="22"/>
                <w:szCs w:val="22"/>
              </w:rPr>
            </w:pPr>
            <w:r w:rsidRPr="00CF5181">
              <w:rPr>
                <w:rFonts w:asciiTheme="majorHAnsi" w:hAnsiTheme="majorHAnsi"/>
                <w:b/>
                <w:sz w:val="22"/>
                <w:szCs w:val="22"/>
              </w:rPr>
              <w:t>Département de la Loire</w:t>
            </w:r>
          </w:p>
          <w:p w14:paraId="41F56992" w14:textId="77777777" w:rsidR="00F34337" w:rsidRPr="00D912B9" w:rsidRDefault="00F34337" w:rsidP="00F34337">
            <w:pPr>
              <w:pStyle w:val="Pieddepage"/>
              <w:ind w:left="284"/>
              <w:jc w:val="center"/>
              <w:rPr>
                <w:rFonts w:asciiTheme="majorHAnsi" w:hAnsiTheme="majorHAnsi" w:cstheme="majorHAnsi"/>
                <w:sz w:val="22"/>
              </w:rPr>
            </w:pPr>
            <w:r w:rsidRPr="00D912B9">
              <w:rPr>
                <w:rFonts w:asciiTheme="majorHAnsi" w:hAnsiTheme="majorHAnsi" w:cstheme="majorHAnsi"/>
                <w:sz w:val="22"/>
              </w:rPr>
              <w:t>Pôle aménagement et développement durable</w:t>
            </w:r>
          </w:p>
          <w:p w14:paraId="7EDFCC05" w14:textId="77777777" w:rsidR="00F34337" w:rsidRPr="00D912B9" w:rsidRDefault="00F34337" w:rsidP="00F34337">
            <w:pPr>
              <w:pStyle w:val="Pieddepage"/>
              <w:ind w:left="284"/>
              <w:jc w:val="center"/>
              <w:rPr>
                <w:rFonts w:asciiTheme="majorHAnsi" w:hAnsiTheme="majorHAnsi" w:cstheme="majorHAnsi"/>
                <w:sz w:val="22"/>
              </w:rPr>
            </w:pPr>
            <w:r w:rsidRPr="00D912B9">
              <w:rPr>
                <w:rFonts w:asciiTheme="majorHAnsi" w:hAnsiTheme="majorHAnsi" w:cstheme="majorHAnsi"/>
                <w:sz w:val="22"/>
              </w:rPr>
              <w:t xml:space="preserve">Direction eau environnement forêt et agriculture </w:t>
            </w:r>
          </w:p>
          <w:p w14:paraId="02DFD496" w14:textId="54D60DDA" w:rsidR="00922B45" w:rsidRDefault="00922B45" w:rsidP="00922B45">
            <w:pPr>
              <w:jc w:val="center"/>
              <w:rPr>
                <w:rFonts w:ascii="Arial" w:hAnsi="Arial" w:cs="Arial"/>
                <w:noProof/>
                <w:color w:val="126F7F"/>
                <w:sz w:val="18"/>
                <w:szCs w:val="18"/>
              </w:rPr>
            </w:pPr>
          </w:p>
        </w:tc>
      </w:tr>
    </w:tbl>
    <w:p w14:paraId="5E95157F" w14:textId="77777777" w:rsidR="00F3132D" w:rsidRDefault="00F3132D">
      <w:pPr>
        <w:rPr>
          <w:rFonts w:asciiTheme="majorHAnsi" w:hAnsiTheme="majorHAnsi"/>
          <w:color w:val="0000FF"/>
          <w:sz w:val="2"/>
        </w:rPr>
      </w:pPr>
    </w:p>
    <w:p w14:paraId="1866994F" w14:textId="77777777" w:rsidR="00F3132D" w:rsidRDefault="00F3132D">
      <w:pPr>
        <w:rPr>
          <w:rFonts w:asciiTheme="majorHAnsi" w:hAnsiTheme="majorHAnsi"/>
          <w:color w:val="0000FF"/>
          <w:sz w:val="2"/>
        </w:rPr>
      </w:pPr>
    </w:p>
    <w:p w14:paraId="33141BF4" w14:textId="77777777" w:rsidR="00AC6B15" w:rsidRDefault="00AC6B15">
      <w:pPr>
        <w:rPr>
          <w:rFonts w:asciiTheme="majorHAnsi" w:hAnsiTheme="majorHAnsi" w:cs="Arial"/>
          <w:color w:val="0000FF"/>
          <w:sz w:val="2"/>
          <w:szCs w:val="28"/>
        </w:rPr>
      </w:pPr>
    </w:p>
    <w:p w14:paraId="25813895" w14:textId="77777777" w:rsidR="00922B45" w:rsidRDefault="00922B45" w:rsidP="008A749A">
      <w:pPr>
        <w:pStyle w:val="Corpsdetexte3"/>
        <w:pBdr>
          <w:top w:val="single" w:sz="4" w:space="1" w:color="auto"/>
          <w:left w:val="single" w:sz="4" w:space="4" w:color="auto"/>
          <w:bottom w:val="single" w:sz="4" w:space="1" w:color="auto"/>
          <w:right w:val="single" w:sz="4" w:space="4" w:color="auto"/>
        </w:pBdr>
        <w:jc w:val="both"/>
        <w:rPr>
          <w:rFonts w:asciiTheme="majorHAnsi" w:hAnsiTheme="majorHAnsi"/>
          <w:color w:val="0070C0"/>
        </w:rPr>
        <w:sectPr w:rsidR="00922B45" w:rsidSect="00922B45">
          <w:headerReference w:type="even" r:id="rId20"/>
          <w:headerReference w:type="default" r:id="rId21"/>
          <w:footerReference w:type="even" r:id="rId22"/>
          <w:footerReference w:type="default" r:id="rId23"/>
          <w:headerReference w:type="first" r:id="rId24"/>
          <w:footerReference w:type="first" r:id="rId25"/>
          <w:pgSz w:w="11900" w:h="16840"/>
          <w:pgMar w:top="992" w:right="1134" w:bottom="567" w:left="1134" w:header="709" w:footer="709" w:gutter="0"/>
          <w:cols w:space="708"/>
          <w:titlePg/>
          <w:docGrid w:linePitch="326"/>
        </w:sectPr>
      </w:pPr>
    </w:p>
    <w:p w14:paraId="70139367" w14:textId="77777777" w:rsidR="008A749A" w:rsidRPr="004F7281" w:rsidRDefault="008A749A" w:rsidP="008A749A">
      <w:pPr>
        <w:rPr>
          <w:rFonts w:asciiTheme="majorHAnsi" w:hAnsiTheme="majorHAnsi" w:cs="Arial"/>
          <w:b/>
          <w:bCs/>
          <w:color w:val="0070C0"/>
          <w:sz w:val="22"/>
          <w:szCs w:val="22"/>
        </w:rPr>
      </w:pPr>
    </w:p>
    <w:p w14:paraId="3A0ABE6B" w14:textId="77777777" w:rsidR="008A749A" w:rsidRPr="00897AFD" w:rsidRDefault="008A749A" w:rsidP="008A749A">
      <w:pPr>
        <w:pStyle w:val="Titre1"/>
        <w:keepNext w:val="0"/>
        <w:jc w:val="left"/>
        <w:rPr>
          <w:rFonts w:asciiTheme="majorHAnsi" w:hAnsiTheme="majorHAnsi"/>
          <w:b/>
          <w:sz w:val="28"/>
          <w:szCs w:val="22"/>
        </w:rPr>
      </w:pPr>
      <w:bookmarkStart w:id="1" w:name="_Toc144530560"/>
      <w:bookmarkStart w:id="2" w:name="_Toc144534862"/>
      <w:bookmarkStart w:id="3" w:name="_Toc144537828"/>
      <w:bookmarkStart w:id="4" w:name="_Toc144545926"/>
      <w:bookmarkStart w:id="5" w:name="_Toc144604448"/>
      <w:bookmarkStart w:id="6" w:name="_Toc144605473"/>
      <w:bookmarkStart w:id="7" w:name="_Toc144605619"/>
      <w:bookmarkStart w:id="8" w:name="_Toc144605850"/>
      <w:bookmarkStart w:id="9" w:name="_Toc144788956"/>
      <w:bookmarkStart w:id="10" w:name="_Toc144802169"/>
      <w:bookmarkStart w:id="11" w:name="_Toc144802257"/>
      <w:bookmarkStart w:id="12" w:name="_Toc144803499"/>
      <w:bookmarkStart w:id="13" w:name="_Toc144805113"/>
      <w:bookmarkStart w:id="14" w:name="_Toc64864836"/>
      <w:r w:rsidRPr="00897AFD">
        <w:rPr>
          <w:rFonts w:asciiTheme="majorHAnsi" w:hAnsiTheme="majorHAnsi"/>
          <w:b/>
          <w:bCs/>
          <w:sz w:val="28"/>
          <w:szCs w:val="22"/>
        </w:rPr>
        <w:t xml:space="preserve">Article premier : Identification </w:t>
      </w:r>
      <w:bookmarkStart w:id="15" w:name="_Toc144530561"/>
      <w:bookmarkStart w:id="16" w:name="_Toc144534863"/>
      <w:bookmarkStart w:id="17" w:name="_Toc144537829"/>
      <w:bookmarkStart w:id="18" w:name="_Toc144545927"/>
      <w:bookmarkStart w:id="19" w:name="_Toc144604449"/>
      <w:bookmarkStart w:id="20" w:name="_Toc144605474"/>
      <w:bookmarkStart w:id="21" w:name="_Toc144605620"/>
      <w:bookmarkStart w:id="22" w:name="_Toc144605851"/>
      <w:bookmarkEnd w:id="1"/>
      <w:bookmarkEnd w:id="2"/>
      <w:bookmarkEnd w:id="3"/>
      <w:bookmarkEnd w:id="4"/>
      <w:bookmarkEnd w:id="5"/>
      <w:bookmarkEnd w:id="6"/>
      <w:bookmarkEnd w:id="7"/>
      <w:bookmarkEnd w:id="8"/>
      <w:bookmarkEnd w:id="9"/>
      <w:bookmarkEnd w:id="10"/>
      <w:bookmarkEnd w:id="11"/>
      <w:bookmarkEnd w:id="12"/>
      <w:bookmarkEnd w:id="13"/>
      <w:r w:rsidR="004E0B09" w:rsidRPr="00897AFD">
        <w:rPr>
          <w:rFonts w:asciiTheme="majorHAnsi" w:hAnsiTheme="majorHAnsi"/>
          <w:b/>
          <w:bCs/>
          <w:sz w:val="28"/>
          <w:szCs w:val="22"/>
        </w:rPr>
        <w:t>de l’acheteur</w:t>
      </w:r>
    </w:p>
    <w:p w14:paraId="4937ED35" w14:textId="77777777" w:rsidR="006364C8" w:rsidRDefault="006364C8" w:rsidP="008A749A">
      <w:pPr>
        <w:pStyle w:val="Titre1"/>
        <w:keepNext w:val="0"/>
        <w:tabs>
          <w:tab w:val="left" w:pos="7780"/>
        </w:tabs>
        <w:jc w:val="left"/>
        <w:rPr>
          <w:rFonts w:asciiTheme="majorHAnsi" w:hAnsiTheme="majorHAnsi"/>
          <w:i/>
          <w:color w:val="1F497D" w:themeColor="text2"/>
          <w:sz w:val="22"/>
          <w:szCs w:val="22"/>
        </w:rPr>
      </w:pPr>
      <w:bookmarkStart w:id="23" w:name="_Toc144788957"/>
      <w:bookmarkStart w:id="24" w:name="_Toc144802170"/>
      <w:bookmarkStart w:id="25" w:name="_Toc144802258"/>
      <w:bookmarkStart w:id="26" w:name="_Toc144803500"/>
      <w:bookmarkStart w:id="27" w:name="_Toc144805114"/>
    </w:p>
    <w:p w14:paraId="0193D809" w14:textId="77777777" w:rsidR="00F34337" w:rsidRDefault="00F34337" w:rsidP="00F34337">
      <w:pPr>
        <w:pStyle w:val="Titre1"/>
        <w:keepNext w:val="0"/>
        <w:tabs>
          <w:tab w:val="left" w:pos="7780"/>
        </w:tabs>
        <w:jc w:val="both"/>
        <w:rPr>
          <w:rFonts w:asciiTheme="majorHAnsi" w:hAnsiTheme="majorHAnsi"/>
          <w:sz w:val="22"/>
          <w:szCs w:val="22"/>
        </w:rPr>
      </w:pPr>
      <w:r>
        <w:rPr>
          <w:rFonts w:asciiTheme="majorHAnsi" w:hAnsiTheme="majorHAnsi"/>
          <w:sz w:val="22"/>
          <w:szCs w:val="22"/>
        </w:rPr>
        <w:t xml:space="preserve">Département de la Loire </w:t>
      </w:r>
    </w:p>
    <w:p w14:paraId="1FD37337" w14:textId="77777777" w:rsidR="00F34337" w:rsidRDefault="00F34337" w:rsidP="00F34337">
      <w:pPr>
        <w:jc w:val="both"/>
        <w:rPr>
          <w:rFonts w:asciiTheme="majorHAnsi" w:hAnsiTheme="majorHAnsi" w:cs="Arial"/>
          <w:sz w:val="22"/>
          <w:szCs w:val="22"/>
        </w:rPr>
      </w:pPr>
      <w:r>
        <w:rPr>
          <w:rFonts w:asciiTheme="majorHAnsi" w:hAnsiTheme="majorHAnsi" w:cs="Arial"/>
          <w:sz w:val="22"/>
          <w:szCs w:val="22"/>
        </w:rPr>
        <w:t>Pôle aménagement et développement durable</w:t>
      </w:r>
    </w:p>
    <w:p w14:paraId="0DF7C353" w14:textId="77777777" w:rsidR="00F34337" w:rsidRDefault="00F34337" w:rsidP="00F34337">
      <w:pPr>
        <w:jc w:val="both"/>
        <w:rPr>
          <w:rFonts w:asciiTheme="majorHAnsi" w:hAnsiTheme="majorHAnsi" w:cs="Arial"/>
          <w:sz w:val="22"/>
          <w:szCs w:val="22"/>
        </w:rPr>
      </w:pPr>
      <w:r>
        <w:rPr>
          <w:rFonts w:asciiTheme="majorHAnsi" w:hAnsiTheme="majorHAnsi" w:cs="Arial"/>
          <w:sz w:val="22"/>
          <w:szCs w:val="22"/>
        </w:rPr>
        <w:t xml:space="preserve">Direction eau environnement forêt et agriculture </w:t>
      </w:r>
    </w:p>
    <w:p w14:paraId="750D0AEC" w14:textId="77777777" w:rsidR="00F34337" w:rsidRDefault="00F34337" w:rsidP="00F34337">
      <w:pPr>
        <w:jc w:val="both"/>
        <w:rPr>
          <w:rFonts w:asciiTheme="majorHAnsi" w:hAnsiTheme="majorHAnsi" w:cs="Arial"/>
          <w:sz w:val="22"/>
          <w:szCs w:val="22"/>
        </w:rPr>
      </w:pPr>
      <w:r>
        <w:rPr>
          <w:rFonts w:asciiTheme="majorHAnsi" w:hAnsiTheme="majorHAnsi" w:cs="Arial"/>
          <w:sz w:val="22"/>
          <w:szCs w:val="22"/>
        </w:rPr>
        <w:t>Service environnement.</w:t>
      </w:r>
    </w:p>
    <w:bookmarkEnd w:id="15"/>
    <w:bookmarkEnd w:id="16"/>
    <w:bookmarkEnd w:id="17"/>
    <w:bookmarkEnd w:id="18"/>
    <w:bookmarkEnd w:id="19"/>
    <w:bookmarkEnd w:id="20"/>
    <w:bookmarkEnd w:id="21"/>
    <w:bookmarkEnd w:id="22"/>
    <w:bookmarkEnd w:id="23"/>
    <w:bookmarkEnd w:id="24"/>
    <w:bookmarkEnd w:id="25"/>
    <w:bookmarkEnd w:id="26"/>
    <w:bookmarkEnd w:id="27"/>
    <w:p w14:paraId="2726419B" w14:textId="77777777" w:rsidR="008A749A" w:rsidRPr="004F7281" w:rsidRDefault="008A749A" w:rsidP="008A749A">
      <w:pPr>
        <w:rPr>
          <w:rFonts w:asciiTheme="majorHAnsi" w:hAnsiTheme="majorHAnsi" w:cs="Arial"/>
          <w:sz w:val="22"/>
          <w:szCs w:val="22"/>
        </w:rPr>
      </w:pPr>
    </w:p>
    <w:p w14:paraId="01AF92E1" w14:textId="77777777" w:rsidR="008A749A" w:rsidRPr="004F7281" w:rsidRDefault="008A749A" w:rsidP="008A749A">
      <w:pPr>
        <w:rPr>
          <w:rFonts w:asciiTheme="majorHAnsi" w:hAnsiTheme="majorHAnsi" w:cs="Arial"/>
          <w:sz w:val="22"/>
          <w:szCs w:val="22"/>
        </w:rPr>
      </w:pPr>
    </w:p>
    <w:p w14:paraId="47A284B9" w14:textId="77777777" w:rsidR="008A749A" w:rsidRPr="00897AFD" w:rsidRDefault="008A749A" w:rsidP="008A749A">
      <w:pPr>
        <w:pStyle w:val="Titre1"/>
        <w:keepNext w:val="0"/>
        <w:jc w:val="left"/>
        <w:rPr>
          <w:rFonts w:asciiTheme="majorHAnsi" w:hAnsiTheme="majorHAnsi"/>
          <w:b/>
          <w:bCs/>
          <w:sz w:val="28"/>
          <w:szCs w:val="22"/>
        </w:rPr>
      </w:pPr>
      <w:bookmarkStart w:id="28" w:name="_Toc144530562"/>
      <w:bookmarkStart w:id="29" w:name="_Toc144534864"/>
      <w:bookmarkStart w:id="30" w:name="_Toc144537830"/>
      <w:bookmarkStart w:id="31" w:name="_Toc144545928"/>
      <w:bookmarkStart w:id="32" w:name="_Toc144604450"/>
      <w:bookmarkStart w:id="33" w:name="_Toc144605475"/>
      <w:bookmarkStart w:id="34" w:name="_Toc144605621"/>
      <w:bookmarkStart w:id="35" w:name="_Toc144605852"/>
      <w:bookmarkStart w:id="36" w:name="_Toc144788958"/>
      <w:bookmarkStart w:id="37" w:name="_Toc144802171"/>
      <w:bookmarkStart w:id="38" w:name="_Toc144802259"/>
      <w:bookmarkStart w:id="39" w:name="_Toc144803501"/>
      <w:bookmarkStart w:id="40" w:name="_Toc144805115"/>
      <w:r w:rsidRPr="00897AFD">
        <w:rPr>
          <w:rFonts w:asciiTheme="majorHAnsi" w:hAnsiTheme="majorHAnsi"/>
          <w:b/>
          <w:bCs/>
          <w:sz w:val="28"/>
          <w:szCs w:val="22"/>
        </w:rPr>
        <w:t>Article 2 : Objet de la consultation</w:t>
      </w:r>
      <w:bookmarkEnd w:id="14"/>
      <w:bookmarkEnd w:id="28"/>
      <w:bookmarkEnd w:id="29"/>
      <w:bookmarkEnd w:id="30"/>
      <w:bookmarkEnd w:id="31"/>
      <w:bookmarkEnd w:id="32"/>
      <w:bookmarkEnd w:id="33"/>
      <w:bookmarkEnd w:id="34"/>
      <w:bookmarkEnd w:id="35"/>
      <w:bookmarkEnd w:id="36"/>
      <w:bookmarkEnd w:id="37"/>
      <w:bookmarkEnd w:id="38"/>
      <w:bookmarkEnd w:id="39"/>
      <w:bookmarkEnd w:id="40"/>
    </w:p>
    <w:p w14:paraId="40CA95E2" w14:textId="77777777" w:rsidR="008A749A" w:rsidRPr="00D912B9" w:rsidRDefault="008A749A" w:rsidP="7462F16C">
      <w:pPr>
        <w:pStyle w:val="Normal1"/>
        <w:rPr>
          <w:rFonts w:asciiTheme="majorHAnsi" w:hAnsiTheme="majorHAnsi" w:cs="Arial"/>
          <w:noProof/>
        </w:rPr>
      </w:pPr>
    </w:p>
    <w:p w14:paraId="7DFE436A" w14:textId="2AFB0FAF" w:rsidR="008A749A" w:rsidRPr="00E3146E" w:rsidRDefault="00DA5927" w:rsidP="00E3146E">
      <w:pPr>
        <w:autoSpaceDE w:val="0"/>
        <w:autoSpaceDN w:val="0"/>
        <w:adjustRightInd w:val="0"/>
        <w:rPr>
          <w:rFonts w:ascii="CIDFont+F3" w:hAnsi="CIDFont+F3" w:cs="CIDFont+F3"/>
          <w:sz w:val="22"/>
          <w:szCs w:val="22"/>
          <w:lang w:eastAsia="ja-JP"/>
        </w:rPr>
      </w:pPr>
      <w:r>
        <w:rPr>
          <w:rFonts w:ascii="CIDFont+F3" w:hAnsi="CIDFont+F3" w:cs="CIDFont+F3"/>
          <w:sz w:val="22"/>
          <w:szCs w:val="22"/>
          <w:lang w:eastAsia="ja-JP"/>
        </w:rPr>
        <w:t xml:space="preserve">Etude d’impact et demande d’autorisation environnementale pour la mise en oeuvre </w:t>
      </w:r>
      <w:r w:rsidR="00E3146E">
        <w:rPr>
          <w:rFonts w:ascii="CIDFont+F3" w:hAnsi="CIDFont+F3" w:cs="CIDFont+F3"/>
          <w:sz w:val="22"/>
          <w:szCs w:val="22"/>
          <w:lang w:eastAsia="ja-JP"/>
        </w:rPr>
        <w:t xml:space="preserve">de la deuxième phase </w:t>
      </w:r>
      <w:r>
        <w:rPr>
          <w:rFonts w:ascii="CIDFont+F3" w:hAnsi="CIDFont+F3" w:cs="CIDFont+F3"/>
          <w:sz w:val="22"/>
          <w:szCs w:val="22"/>
          <w:lang w:eastAsia="ja-JP"/>
        </w:rPr>
        <w:t>du projet LIFE Loire en</w:t>
      </w:r>
      <w:r w:rsidR="00E3146E">
        <w:rPr>
          <w:rFonts w:ascii="CIDFont+F3" w:hAnsi="CIDFont+F3" w:cs="CIDFont+F3"/>
          <w:sz w:val="22"/>
          <w:szCs w:val="22"/>
          <w:lang w:eastAsia="ja-JP"/>
        </w:rPr>
        <w:t xml:space="preserve"> </w:t>
      </w:r>
      <w:r>
        <w:rPr>
          <w:rFonts w:ascii="CIDFont+F3" w:hAnsi="CIDFont+F3" w:cs="CIDFont+F3"/>
          <w:sz w:val="22"/>
          <w:szCs w:val="22"/>
          <w:lang w:eastAsia="ja-JP"/>
        </w:rPr>
        <w:t>Forez.</w:t>
      </w:r>
    </w:p>
    <w:p w14:paraId="1E6D24CF" w14:textId="04FF466C" w:rsidR="008A749A" w:rsidRPr="00D912B9" w:rsidRDefault="008A749A" w:rsidP="008A749A">
      <w:pPr>
        <w:pStyle w:val="Normal2"/>
        <w:ind w:left="0" w:firstLine="0"/>
        <w:rPr>
          <w:rFonts w:asciiTheme="majorHAnsi" w:hAnsiTheme="majorHAnsi" w:cs="Arial"/>
          <w:noProof/>
          <w:u w:val="single"/>
        </w:rPr>
      </w:pPr>
      <w:r w:rsidRPr="00D912B9">
        <w:rPr>
          <w:rFonts w:asciiTheme="majorHAnsi" w:hAnsiTheme="majorHAnsi" w:cs="Arial"/>
          <w:noProof/>
        </w:rPr>
        <w:t xml:space="preserve">La date prévisionnelle de début des prestations est le </w:t>
      </w:r>
      <w:r w:rsidR="005C1F78">
        <w:rPr>
          <w:rFonts w:asciiTheme="majorHAnsi" w:hAnsiTheme="majorHAnsi" w:cs="Arial"/>
          <w:iCs/>
          <w:noProof/>
        </w:rPr>
        <w:t>18/01/2027</w:t>
      </w:r>
      <w:r w:rsidR="00081FEA" w:rsidRPr="00D912B9">
        <w:rPr>
          <w:rFonts w:asciiTheme="majorHAnsi" w:hAnsiTheme="majorHAnsi" w:cs="Arial"/>
          <w:iCs/>
          <w:noProof/>
        </w:rPr>
        <w:t>.</w:t>
      </w:r>
    </w:p>
    <w:p w14:paraId="5C29D0DF" w14:textId="77777777" w:rsidR="008A749A" w:rsidRPr="004F7281" w:rsidRDefault="008A749A" w:rsidP="008A749A">
      <w:pPr>
        <w:pStyle w:val="Normal2"/>
        <w:ind w:left="0" w:firstLine="0"/>
        <w:rPr>
          <w:rFonts w:asciiTheme="majorHAnsi" w:hAnsiTheme="majorHAnsi" w:cs="Arial"/>
          <w:b/>
          <w:bCs/>
          <w:noProof/>
        </w:rPr>
      </w:pPr>
    </w:p>
    <w:p w14:paraId="4B3ED347" w14:textId="7D313EA6" w:rsidR="008A749A" w:rsidRPr="004F7281" w:rsidRDefault="008A749A" w:rsidP="008A749A">
      <w:pPr>
        <w:pStyle w:val="Normal2"/>
        <w:ind w:left="0" w:firstLine="0"/>
        <w:rPr>
          <w:rFonts w:asciiTheme="majorHAnsi" w:hAnsiTheme="majorHAnsi" w:cs="Arial"/>
          <w:noProof/>
        </w:rPr>
      </w:pPr>
      <w:r w:rsidRPr="004F7281">
        <w:rPr>
          <w:rFonts w:asciiTheme="majorHAnsi" w:hAnsiTheme="majorHAnsi" w:cs="Arial"/>
          <w:noProof/>
        </w:rPr>
        <w:t xml:space="preserve">Le délai de validité des offres est </w:t>
      </w:r>
      <w:r w:rsidRPr="00F34337">
        <w:rPr>
          <w:rFonts w:asciiTheme="majorHAnsi" w:hAnsiTheme="majorHAnsi" w:cs="Arial"/>
          <w:noProof/>
        </w:rPr>
        <w:t xml:space="preserve">fixé à </w:t>
      </w:r>
      <w:r w:rsidR="00AC77A4" w:rsidRPr="00D912B9">
        <w:rPr>
          <w:rFonts w:asciiTheme="majorHAnsi" w:hAnsiTheme="majorHAnsi" w:cs="Arial"/>
          <w:iCs/>
          <w:noProof/>
        </w:rPr>
        <w:t>4</w:t>
      </w:r>
      <w:r w:rsidRPr="00D912B9">
        <w:rPr>
          <w:rFonts w:asciiTheme="majorHAnsi" w:hAnsiTheme="majorHAnsi" w:cs="Arial"/>
          <w:noProof/>
        </w:rPr>
        <w:t xml:space="preserve"> </w:t>
      </w:r>
      <w:r w:rsidR="00AC77A4" w:rsidRPr="00F34337">
        <w:rPr>
          <w:rFonts w:asciiTheme="majorHAnsi" w:hAnsiTheme="majorHAnsi" w:cs="Arial"/>
          <w:noProof/>
        </w:rPr>
        <w:t>moi</w:t>
      </w:r>
      <w:r w:rsidRPr="00F34337">
        <w:rPr>
          <w:rFonts w:asciiTheme="majorHAnsi" w:hAnsiTheme="majorHAnsi" w:cs="Arial"/>
          <w:noProof/>
        </w:rPr>
        <w:t>s</w:t>
      </w:r>
      <w:r w:rsidRPr="00D912B9">
        <w:rPr>
          <w:rFonts w:asciiTheme="majorHAnsi" w:hAnsiTheme="majorHAnsi" w:cs="Arial"/>
          <w:i/>
          <w:iCs/>
          <w:noProof/>
        </w:rPr>
        <w:t xml:space="preserve">, </w:t>
      </w:r>
      <w:r w:rsidRPr="00F34337">
        <w:rPr>
          <w:rFonts w:asciiTheme="majorHAnsi" w:hAnsiTheme="majorHAnsi" w:cs="Arial"/>
          <w:noProof/>
        </w:rPr>
        <w:t xml:space="preserve">à compter </w:t>
      </w:r>
      <w:r w:rsidRPr="004F7281">
        <w:rPr>
          <w:rFonts w:asciiTheme="majorHAnsi" w:hAnsiTheme="majorHAnsi" w:cs="Arial"/>
          <w:noProof/>
        </w:rPr>
        <w:t>de la date limite de réception des offres.</w:t>
      </w:r>
    </w:p>
    <w:p w14:paraId="443C2395" w14:textId="77777777" w:rsidR="008A749A" w:rsidRPr="004F7281" w:rsidRDefault="008A749A" w:rsidP="008A749A">
      <w:pPr>
        <w:pStyle w:val="Normal1"/>
        <w:ind w:firstLine="0"/>
        <w:rPr>
          <w:rFonts w:asciiTheme="majorHAnsi" w:hAnsiTheme="majorHAnsi" w:cs="Arial"/>
          <w:noProof/>
        </w:rPr>
      </w:pPr>
    </w:p>
    <w:p w14:paraId="522DEE55" w14:textId="77777777" w:rsidR="008A749A" w:rsidRPr="004F7281" w:rsidRDefault="008A749A" w:rsidP="008A749A">
      <w:pPr>
        <w:pStyle w:val="Normal1"/>
        <w:ind w:firstLine="0"/>
        <w:rPr>
          <w:rFonts w:asciiTheme="majorHAnsi" w:hAnsiTheme="majorHAnsi" w:cs="Arial"/>
          <w:noProof/>
        </w:rPr>
      </w:pPr>
    </w:p>
    <w:p w14:paraId="471D1F9A" w14:textId="77777777" w:rsidR="00325363" w:rsidRPr="00325363" w:rsidRDefault="00325363" w:rsidP="00325363">
      <w:pPr>
        <w:pStyle w:val="Titre1"/>
        <w:keepNext w:val="0"/>
        <w:jc w:val="left"/>
        <w:rPr>
          <w:rFonts w:ascii="Calibri" w:hAnsi="Calibri"/>
        </w:rPr>
      </w:pPr>
      <w:bookmarkStart w:id="41" w:name="_Toc64864837"/>
      <w:r w:rsidRPr="00325363">
        <w:rPr>
          <w:rFonts w:ascii="Calibri" w:hAnsi="Calibri"/>
          <w:b/>
          <w:bCs/>
          <w:sz w:val="28"/>
          <w:szCs w:val="28"/>
        </w:rPr>
        <w:t>Article 3 : Procédure de passation</w:t>
      </w:r>
    </w:p>
    <w:p w14:paraId="43521FED" w14:textId="77777777" w:rsidR="00325363" w:rsidRPr="00325363" w:rsidRDefault="00325363" w:rsidP="00325363">
      <w:pPr>
        <w:pStyle w:val="normal10"/>
        <w:ind w:firstLine="0"/>
        <w:rPr>
          <w:rFonts w:ascii="Calibri" w:hAnsi="Calibri"/>
        </w:rPr>
      </w:pPr>
      <w:r w:rsidRPr="00325363">
        <w:rPr>
          <w:rFonts w:ascii="Calibri" w:hAnsi="Calibri"/>
          <w:b/>
          <w:bCs/>
        </w:rPr>
        <w:t> </w:t>
      </w:r>
    </w:p>
    <w:p w14:paraId="46752E4A" w14:textId="77777777" w:rsidR="00904DB3" w:rsidRPr="004D6B77" w:rsidRDefault="00904DB3" w:rsidP="00904DB3">
      <w:pPr>
        <w:pStyle w:val="normal10"/>
        <w:ind w:firstLine="0"/>
        <w:rPr>
          <w:rFonts w:asciiTheme="majorHAnsi" w:hAnsiTheme="majorHAnsi" w:cs="Arial"/>
          <w:noProof/>
          <w:color w:val="0070C0"/>
        </w:rPr>
      </w:pPr>
    </w:p>
    <w:p w14:paraId="2A51B7C6" w14:textId="7E288174" w:rsidR="00904DB3" w:rsidRPr="005C1F78" w:rsidRDefault="00AA5CED" w:rsidP="00904DB3">
      <w:pPr>
        <w:pStyle w:val="normal10"/>
        <w:ind w:firstLine="0"/>
        <w:rPr>
          <w:rFonts w:asciiTheme="majorHAnsi" w:hAnsiTheme="majorHAnsi" w:cs="Arial"/>
          <w:noProof/>
          <w:color w:val="000000" w:themeColor="text1"/>
        </w:rPr>
      </w:pPr>
      <w:bookmarkStart w:id="42" w:name="_Hlk242884988"/>
      <w:r w:rsidRPr="005C1F78">
        <w:rPr>
          <w:rFonts w:asciiTheme="majorHAnsi" w:hAnsiTheme="majorHAnsi" w:cs="Arial"/>
          <w:iCs/>
          <w:noProof/>
          <w:color w:val="000000" w:themeColor="text1"/>
        </w:rPr>
        <w:t xml:space="preserve">La présente consultation en appel d’offres ouvert est soumise aux dispositions des articles </w:t>
      </w:r>
      <w:bookmarkStart w:id="43" w:name="_Hlk242885038"/>
      <w:r w:rsidRPr="005C1F78">
        <w:rPr>
          <w:rFonts w:asciiTheme="majorHAnsi" w:hAnsiTheme="majorHAnsi" w:cs="Arial"/>
          <w:iCs/>
          <w:noProof/>
          <w:color w:val="000000" w:themeColor="text1"/>
        </w:rPr>
        <w:t xml:space="preserve">L2120-1, L2124-1, L2124-2, R2124-1, R2124-2, R2161-2, R2161-3, R2161-4 et R2161-5 du code de la commande publique. </w:t>
      </w:r>
      <w:bookmarkEnd w:id="42"/>
      <w:bookmarkEnd w:id="43"/>
    </w:p>
    <w:p w14:paraId="5DAD391F" w14:textId="77777777" w:rsidR="007A180F" w:rsidRPr="00325363" w:rsidRDefault="007A180F" w:rsidP="00A37633">
      <w:pPr>
        <w:pStyle w:val="normal10"/>
        <w:ind w:firstLine="0"/>
        <w:rPr>
          <w:rFonts w:ascii="Calibri" w:hAnsi="Calibri"/>
        </w:rPr>
      </w:pPr>
    </w:p>
    <w:p w14:paraId="59753932" w14:textId="77777777" w:rsidR="00325363" w:rsidRPr="00325363" w:rsidRDefault="00E87FAC" w:rsidP="00325363">
      <w:pPr>
        <w:pStyle w:val="normal10"/>
        <w:ind w:firstLine="0"/>
        <w:rPr>
          <w:rFonts w:ascii="Calibri" w:hAnsi="Calibri"/>
        </w:rPr>
      </w:pPr>
      <w:r w:rsidRPr="00325363">
        <w:rPr>
          <w:rFonts w:ascii="Calibri" w:hAnsi="Calibri"/>
        </w:rPr>
        <w:t>À</w:t>
      </w:r>
      <w:r w:rsidR="00325363" w:rsidRPr="00325363">
        <w:rPr>
          <w:rFonts w:ascii="Calibri" w:hAnsi="Calibri"/>
        </w:rPr>
        <w:t xml:space="preserve"> l’issue de la date et heure limites de réception des offres, les propositions seront analysées par le Département de la Loire. </w:t>
      </w:r>
    </w:p>
    <w:p w14:paraId="01201254" w14:textId="77777777" w:rsidR="00325363" w:rsidRPr="00325363" w:rsidRDefault="00325363" w:rsidP="00325363">
      <w:pPr>
        <w:pStyle w:val="normal10"/>
        <w:ind w:firstLine="0"/>
        <w:rPr>
          <w:rFonts w:ascii="Calibri" w:hAnsi="Calibri"/>
        </w:rPr>
      </w:pPr>
      <w:r w:rsidRPr="00325363">
        <w:rPr>
          <w:rFonts w:ascii="Calibri" w:hAnsi="Calibri"/>
        </w:rPr>
        <w:t> </w:t>
      </w:r>
    </w:p>
    <w:p w14:paraId="535B4253" w14:textId="77777777" w:rsidR="00325AFE" w:rsidRPr="00325AFE" w:rsidRDefault="00325AFE" w:rsidP="00325AFE"/>
    <w:p w14:paraId="6F0C39A6" w14:textId="1591CCA4"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Article 4 : Caractéristiques du marché</w:t>
      </w:r>
      <w:bookmarkEnd w:id="41"/>
    </w:p>
    <w:p w14:paraId="430C8ACB" w14:textId="77777777" w:rsidR="008A749A" w:rsidRPr="004F7281" w:rsidRDefault="008A749A" w:rsidP="00264A2C">
      <w:bookmarkStart w:id="44" w:name="_Toc64864838"/>
    </w:p>
    <w:p w14:paraId="53356064" w14:textId="77777777" w:rsidR="008A749A" w:rsidRPr="004F7281" w:rsidRDefault="008A749A" w:rsidP="008A749A">
      <w:pPr>
        <w:pStyle w:val="Titre2"/>
        <w:rPr>
          <w:rFonts w:asciiTheme="majorHAnsi" w:hAnsiTheme="majorHAnsi" w:cs="Arial"/>
          <w:sz w:val="22"/>
          <w:szCs w:val="22"/>
        </w:rPr>
      </w:pPr>
      <w:r w:rsidRPr="004F7281">
        <w:rPr>
          <w:rFonts w:asciiTheme="majorHAnsi" w:hAnsiTheme="majorHAnsi" w:cs="Arial"/>
          <w:sz w:val="22"/>
          <w:szCs w:val="22"/>
        </w:rPr>
        <w:t>4.1 Forme</w:t>
      </w:r>
      <w:bookmarkEnd w:id="44"/>
    </w:p>
    <w:p w14:paraId="41BFC394" w14:textId="77777777" w:rsidR="008A749A" w:rsidRPr="004F7281" w:rsidRDefault="008A749A" w:rsidP="008A749A">
      <w:pPr>
        <w:ind w:firstLine="568"/>
        <w:rPr>
          <w:rFonts w:asciiTheme="majorHAnsi" w:hAnsiTheme="majorHAnsi" w:cs="Arial"/>
          <w:color w:val="0000FF"/>
          <w:sz w:val="22"/>
          <w:szCs w:val="22"/>
        </w:rPr>
      </w:pPr>
    </w:p>
    <w:p w14:paraId="74BEEA24" w14:textId="77777777" w:rsidR="00F34337" w:rsidRDefault="00F34337" w:rsidP="00F34337">
      <w:pPr>
        <w:jc w:val="both"/>
        <w:rPr>
          <w:rFonts w:asciiTheme="majorHAnsi" w:hAnsiTheme="majorHAnsi" w:cs="Arial"/>
          <w:sz w:val="22"/>
          <w:szCs w:val="22"/>
        </w:rPr>
      </w:pPr>
      <w:r>
        <w:rPr>
          <w:rFonts w:asciiTheme="majorHAnsi" w:hAnsiTheme="majorHAnsi" w:cs="Arial"/>
          <w:sz w:val="22"/>
          <w:szCs w:val="22"/>
        </w:rPr>
        <w:t>Marché ordinaire exécuté par phases :</w:t>
      </w:r>
    </w:p>
    <w:p w14:paraId="5B295E10" w14:textId="77777777" w:rsidR="00F34337" w:rsidRDefault="00F34337" w:rsidP="00F34337">
      <w:pPr>
        <w:jc w:val="both"/>
        <w:rPr>
          <w:rFonts w:asciiTheme="majorHAnsi" w:hAnsiTheme="majorHAnsi" w:cs="Arial"/>
          <w:sz w:val="22"/>
          <w:szCs w:val="22"/>
        </w:rPr>
      </w:pPr>
    </w:p>
    <w:p w14:paraId="5D0A76BC" w14:textId="77777777" w:rsidR="00F34337" w:rsidRPr="00EC1C7D" w:rsidRDefault="00F34337" w:rsidP="00F34337">
      <w:pPr>
        <w:jc w:val="both"/>
        <w:rPr>
          <w:rFonts w:asciiTheme="majorHAnsi" w:hAnsiTheme="majorHAnsi" w:cstheme="majorHAnsi"/>
          <w:sz w:val="22"/>
          <w:szCs w:val="22"/>
        </w:rPr>
      </w:pPr>
      <w:bookmarkStart w:id="45" w:name="_Hlk236385497"/>
      <w:r w:rsidRPr="00EC1C7D">
        <w:rPr>
          <w:rFonts w:asciiTheme="majorHAnsi" w:hAnsiTheme="majorHAnsi" w:cstheme="majorHAnsi"/>
          <w:sz w:val="22"/>
          <w:szCs w:val="22"/>
        </w:rPr>
        <w:t>Phase 1 : Etudes complémentaires.</w:t>
      </w:r>
    </w:p>
    <w:p w14:paraId="7579EBDA" w14:textId="52A14DA9" w:rsidR="00F34337" w:rsidRPr="00EC1C7D" w:rsidRDefault="00F34337" w:rsidP="00F34337">
      <w:pPr>
        <w:jc w:val="both"/>
        <w:rPr>
          <w:rFonts w:asciiTheme="majorHAnsi" w:hAnsiTheme="majorHAnsi" w:cstheme="majorHAnsi"/>
          <w:sz w:val="22"/>
          <w:szCs w:val="22"/>
        </w:rPr>
      </w:pPr>
      <w:r w:rsidRPr="00EC1C7D">
        <w:rPr>
          <w:rFonts w:asciiTheme="majorHAnsi" w:hAnsiTheme="majorHAnsi" w:cstheme="majorHAnsi"/>
          <w:sz w:val="22"/>
          <w:szCs w:val="22"/>
        </w:rPr>
        <w:t xml:space="preserve">Phase 2 : </w:t>
      </w:r>
      <w:r w:rsidR="00347493" w:rsidRPr="00347493">
        <w:rPr>
          <w:rFonts w:asciiTheme="majorHAnsi" w:hAnsiTheme="majorHAnsi" w:cstheme="majorHAnsi"/>
          <w:sz w:val="22"/>
          <w:szCs w:val="22"/>
        </w:rPr>
        <w:t>Assistance à la définition des nouvelles interventions et actualisation de l’état initial</w:t>
      </w:r>
      <w:r w:rsidR="00C30967" w:rsidRPr="00347493">
        <w:rPr>
          <w:rFonts w:asciiTheme="majorHAnsi" w:hAnsiTheme="majorHAnsi" w:cstheme="majorHAnsi"/>
          <w:sz w:val="22"/>
          <w:szCs w:val="22"/>
        </w:rPr>
        <w:t>.</w:t>
      </w:r>
    </w:p>
    <w:p w14:paraId="6159F710" w14:textId="77777777" w:rsidR="00F34337" w:rsidRPr="00AE18B1" w:rsidRDefault="00F34337" w:rsidP="00F34337">
      <w:pPr>
        <w:jc w:val="both"/>
        <w:rPr>
          <w:rFonts w:asciiTheme="majorHAnsi" w:hAnsiTheme="majorHAnsi" w:cstheme="majorHAnsi"/>
          <w:sz w:val="22"/>
          <w:szCs w:val="22"/>
        </w:rPr>
      </w:pPr>
      <w:r w:rsidRPr="00EC1C7D">
        <w:rPr>
          <w:rFonts w:asciiTheme="majorHAnsi" w:hAnsiTheme="majorHAnsi" w:cstheme="majorHAnsi"/>
          <w:sz w:val="22"/>
          <w:szCs w:val="22"/>
        </w:rPr>
        <w:t>Phase 3 : Définition des impacts et mesures d’évitement, réduction, compensations envisageables sur le projet.</w:t>
      </w:r>
    </w:p>
    <w:p w14:paraId="5C5A2D0A" w14:textId="1D6708DF" w:rsidR="00F34337" w:rsidRPr="00EC1C7D" w:rsidRDefault="00F34337" w:rsidP="00C30967">
      <w:pPr>
        <w:jc w:val="both"/>
        <w:rPr>
          <w:rFonts w:asciiTheme="majorHAnsi" w:hAnsiTheme="majorHAnsi" w:cstheme="majorHAnsi"/>
          <w:sz w:val="22"/>
          <w:szCs w:val="22"/>
        </w:rPr>
      </w:pPr>
      <w:r w:rsidRPr="00AE18B1">
        <w:rPr>
          <w:rFonts w:asciiTheme="majorHAnsi" w:hAnsiTheme="majorHAnsi" w:cstheme="majorHAnsi"/>
          <w:sz w:val="22"/>
          <w:szCs w:val="22"/>
        </w:rPr>
        <w:t xml:space="preserve">Phase 4 : </w:t>
      </w:r>
      <w:r w:rsidR="00C30967" w:rsidRPr="00D912B9">
        <w:rPr>
          <w:rFonts w:asciiTheme="majorHAnsi" w:hAnsiTheme="majorHAnsi" w:cstheme="majorHAnsi"/>
          <w:sz w:val="22"/>
        </w:rPr>
        <w:t>Rédaction du dossier d’étude d’impact et de demande d’autorisation environnementale et dépôt du dossier réglementaire</w:t>
      </w:r>
      <w:r w:rsidR="00C30967" w:rsidRPr="00EC1C7D">
        <w:rPr>
          <w:rFonts w:asciiTheme="majorHAnsi" w:hAnsiTheme="majorHAnsi" w:cstheme="majorHAnsi"/>
          <w:sz w:val="22"/>
          <w:szCs w:val="22"/>
        </w:rPr>
        <w:t>.</w:t>
      </w:r>
    </w:p>
    <w:p w14:paraId="0A7EB52C" w14:textId="72723775" w:rsidR="00F34337" w:rsidRPr="00D912B9" w:rsidRDefault="00F34337" w:rsidP="00F34337">
      <w:pPr>
        <w:rPr>
          <w:rFonts w:asciiTheme="majorHAnsi" w:hAnsiTheme="majorHAnsi" w:cstheme="majorHAnsi"/>
          <w:sz w:val="22"/>
          <w:szCs w:val="22"/>
        </w:rPr>
      </w:pPr>
      <w:r w:rsidRPr="00EC1C7D">
        <w:rPr>
          <w:rFonts w:asciiTheme="majorHAnsi" w:hAnsiTheme="majorHAnsi" w:cstheme="majorHAnsi"/>
          <w:sz w:val="22"/>
          <w:szCs w:val="22"/>
        </w:rPr>
        <w:t xml:space="preserve">Phase </w:t>
      </w:r>
      <w:r w:rsidR="00C30967" w:rsidRPr="00EC1C7D">
        <w:rPr>
          <w:rFonts w:asciiTheme="majorHAnsi" w:hAnsiTheme="majorHAnsi" w:cstheme="majorHAnsi"/>
          <w:sz w:val="22"/>
          <w:szCs w:val="22"/>
        </w:rPr>
        <w:t>5</w:t>
      </w:r>
      <w:r w:rsidRPr="00EC1C7D">
        <w:rPr>
          <w:rFonts w:asciiTheme="majorHAnsi" w:hAnsiTheme="majorHAnsi" w:cstheme="majorHAnsi"/>
          <w:sz w:val="22"/>
          <w:szCs w:val="22"/>
        </w:rPr>
        <w:t xml:space="preserve"> : </w:t>
      </w:r>
      <w:r w:rsidRPr="00D912B9">
        <w:rPr>
          <w:rFonts w:asciiTheme="majorHAnsi" w:hAnsiTheme="majorHAnsi" w:cstheme="majorHAnsi"/>
          <w:sz w:val="22"/>
          <w:szCs w:val="22"/>
        </w:rPr>
        <w:t>Assistance au maître d’ouvrage durant la période d’instruction.</w:t>
      </w:r>
    </w:p>
    <w:bookmarkEnd w:id="45"/>
    <w:p w14:paraId="75586C5E" w14:textId="77777777" w:rsidR="005B3088" w:rsidRPr="004F7281" w:rsidRDefault="005B3088" w:rsidP="009629D3">
      <w:pPr>
        <w:rPr>
          <w:rFonts w:asciiTheme="majorHAnsi" w:hAnsiTheme="majorHAnsi" w:cs="Arial"/>
          <w:color w:val="0070C0"/>
          <w:sz w:val="22"/>
          <w:szCs w:val="22"/>
        </w:rPr>
      </w:pPr>
    </w:p>
    <w:p w14:paraId="5383AC0A" w14:textId="05AC02B5" w:rsidR="00F34337" w:rsidRDefault="008A749A" w:rsidP="00F34337">
      <w:pPr>
        <w:pStyle w:val="Titre2"/>
        <w:rPr>
          <w:rFonts w:asciiTheme="majorHAnsi" w:hAnsiTheme="majorHAnsi" w:cs="Arial"/>
          <w:i/>
          <w:iCs/>
          <w:color w:val="0070C0"/>
          <w:sz w:val="22"/>
          <w:szCs w:val="22"/>
        </w:rPr>
      </w:pPr>
      <w:r w:rsidRPr="004F7281">
        <w:rPr>
          <w:rFonts w:asciiTheme="majorHAnsi" w:hAnsiTheme="majorHAnsi" w:cs="Arial"/>
          <w:sz w:val="22"/>
          <w:szCs w:val="22"/>
        </w:rPr>
        <w:t>4.2 Allotissement</w:t>
      </w:r>
    </w:p>
    <w:p w14:paraId="7D6BE547" w14:textId="77777777" w:rsidR="00F34337" w:rsidRDefault="00F34337" w:rsidP="00F34337">
      <w:pPr>
        <w:pStyle w:val="Titre2"/>
        <w:rPr>
          <w:rFonts w:asciiTheme="majorHAnsi" w:hAnsiTheme="majorHAnsi" w:cs="Arial"/>
          <w:i/>
          <w:iCs/>
          <w:color w:val="0070C0"/>
          <w:sz w:val="22"/>
          <w:szCs w:val="22"/>
        </w:rPr>
      </w:pPr>
    </w:p>
    <w:p w14:paraId="2F47D958" w14:textId="32F08A15" w:rsidR="00B0484B" w:rsidRPr="005C1F78" w:rsidRDefault="00F34337" w:rsidP="00D912B9">
      <w:pPr>
        <w:pStyle w:val="Titre2"/>
        <w:rPr>
          <w:rFonts w:asciiTheme="majorHAnsi" w:hAnsiTheme="majorHAnsi" w:cs="Arial"/>
          <w:sz w:val="22"/>
          <w:szCs w:val="22"/>
          <w:u w:val="none"/>
        </w:rPr>
      </w:pPr>
      <w:r w:rsidRPr="005C1F78">
        <w:rPr>
          <w:rFonts w:asciiTheme="majorHAnsi" w:hAnsiTheme="majorHAnsi" w:cs="Arial"/>
          <w:sz w:val="22"/>
          <w:szCs w:val="22"/>
          <w:u w:val="none"/>
        </w:rPr>
        <w:t>Sans objet.</w:t>
      </w:r>
      <w:r w:rsidR="003326F8" w:rsidRPr="005C1F78">
        <w:rPr>
          <w:rFonts w:asciiTheme="majorHAnsi" w:hAnsiTheme="majorHAnsi" w:cs="Arial"/>
          <w:sz w:val="22"/>
          <w:szCs w:val="22"/>
          <w:u w:val="none"/>
        </w:rPr>
        <w:t xml:space="preserve"> </w:t>
      </w:r>
    </w:p>
    <w:p w14:paraId="7269C4E1" w14:textId="77777777" w:rsidR="002E71EB" w:rsidRDefault="002E71EB" w:rsidP="008A749A">
      <w:pPr>
        <w:jc w:val="both"/>
        <w:rPr>
          <w:rFonts w:asciiTheme="majorHAnsi" w:hAnsiTheme="majorHAnsi" w:cs="Arial"/>
          <w:noProof/>
          <w:sz w:val="22"/>
          <w:szCs w:val="22"/>
        </w:rPr>
      </w:pPr>
    </w:p>
    <w:p w14:paraId="5EB2E99E" w14:textId="77777777" w:rsidR="008A749A" w:rsidRPr="004F7281" w:rsidRDefault="008A749A" w:rsidP="008A749A">
      <w:pPr>
        <w:pStyle w:val="Normal2"/>
        <w:ind w:left="0" w:firstLine="0"/>
        <w:rPr>
          <w:rFonts w:asciiTheme="majorHAnsi" w:hAnsiTheme="majorHAnsi" w:cs="Arial"/>
          <w:noProof/>
          <w:u w:val="single"/>
        </w:rPr>
      </w:pPr>
      <w:r w:rsidRPr="004F7281">
        <w:rPr>
          <w:rFonts w:asciiTheme="majorHAnsi" w:hAnsiTheme="majorHAnsi" w:cs="Arial"/>
          <w:noProof/>
          <w:u w:val="single"/>
        </w:rPr>
        <w:t>4.3 Forme juridique de l’attribution</w:t>
      </w:r>
    </w:p>
    <w:p w14:paraId="10B9323C" w14:textId="77777777" w:rsidR="008A749A" w:rsidRPr="004F7281" w:rsidRDefault="008A749A" w:rsidP="008A749A">
      <w:pPr>
        <w:pStyle w:val="Normal2"/>
        <w:ind w:left="0" w:firstLine="0"/>
        <w:rPr>
          <w:rFonts w:asciiTheme="majorHAnsi" w:hAnsiTheme="majorHAnsi" w:cs="Arial"/>
          <w:noProof/>
        </w:rPr>
      </w:pPr>
    </w:p>
    <w:p w14:paraId="2BC8E77D" w14:textId="77777777" w:rsidR="00052B96" w:rsidRDefault="008A749A" w:rsidP="008A749A">
      <w:pPr>
        <w:pStyle w:val="Normal2"/>
        <w:ind w:left="0" w:firstLine="0"/>
        <w:rPr>
          <w:rFonts w:asciiTheme="majorHAnsi" w:hAnsiTheme="majorHAnsi" w:cs="Arial"/>
          <w:noProof/>
        </w:rPr>
      </w:pPr>
      <w:r w:rsidRPr="004F7281">
        <w:rPr>
          <w:rFonts w:asciiTheme="majorHAnsi" w:hAnsiTheme="majorHAnsi" w:cs="Arial"/>
          <w:noProof/>
        </w:rPr>
        <w:t>L’offre sera présentée par un  seul opérateur économique ou par un groupement</w:t>
      </w:r>
      <w:r w:rsidR="00052B96">
        <w:rPr>
          <w:rFonts w:asciiTheme="majorHAnsi" w:hAnsiTheme="majorHAnsi" w:cs="Arial"/>
          <w:noProof/>
        </w:rPr>
        <w:t xml:space="preserve"> conjoint ou solidaire</w:t>
      </w:r>
      <w:r w:rsidRPr="004F7281">
        <w:rPr>
          <w:rFonts w:asciiTheme="majorHAnsi" w:hAnsiTheme="majorHAnsi" w:cs="Arial"/>
          <w:noProof/>
        </w:rPr>
        <w:t xml:space="preserve">. </w:t>
      </w:r>
    </w:p>
    <w:p w14:paraId="38B14505" w14:textId="032E997B" w:rsidR="00052B96" w:rsidRPr="00052B96" w:rsidRDefault="008A749A" w:rsidP="00FB3A5D">
      <w:pPr>
        <w:pStyle w:val="Normal2"/>
        <w:ind w:left="0" w:firstLine="0"/>
        <w:rPr>
          <w:rFonts w:asciiTheme="majorHAnsi" w:hAnsiTheme="majorHAnsi" w:cs="Arial"/>
          <w:i/>
          <w:noProof/>
          <w:color w:val="0070C0"/>
        </w:rPr>
      </w:pPr>
      <w:r w:rsidRPr="004F7281">
        <w:rPr>
          <w:rFonts w:asciiTheme="majorHAnsi" w:hAnsiTheme="majorHAnsi" w:cs="Arial"/>
          <w:noProof/>
        </w:rPr>
        <w:t>En cas de groupement</w:t>
      </w:r>
      <w:r w:rsidR="00052B96">
        <w:rPr>
          <w:rFonts w:asciiTheme="majorHAnsi" w:hAnsiTheme="majorHAnsi" w:cs="Arial"/>
          <w:noProof/>
        </w:rPr>
        <w:t xml:space="preserve"> conjoint</w:t>
      </w:r>
      <w:r w:rsidRPr="004F7281">
        <w:rPr>
          <w:rFonts w:asciiTheme="majorHAnsi" w:hAnsiTheme="majorHAnsi" w:cs="Arial"/>
          <w:noProof/>
        </w:rPr>
        <w:t>, la personne signataire du marc</w:t>
      </w:r>
      <w:r w:rsidR="00052B96">
        <w:rPr>
          <w:rFonts w:asciiTheme="majorHAnsi" w:hAnsiTheme="majorHAnsi" w:cs="Arial"/>
          <w:noProof/>
        </w:rPr>
        <w:t>hé exige que le</w:t>
      </w:r>
      <w:r w:rsidR="00DF3CA7">
        <w:rPr>
          <w:rFonts w:asciiTheme="majorHAnsi" w:hAnsiTheme="majorHAnsi" w:cs="Arial"/>
          <w:noProof/>
        </w:rPr>
        <w:t xml:space="preserve"> mandataire soit solidaire de </w:t>
      </w:r>
      <w:r w:rsidR="00052B96">
        <w:rPr>
          <w:rFonts w:asciiTheme="majorHAnsi" w:hAnsiTheme="majorHAnsi" w:cs="Arial"/>
          <w:noProof/>
        </w:rPr>
        <w:t xml:space="preserve"> chacun des membres du groupement.</w:t>
      </w:r>
      <w:r w:rsidR="000813C3">
        <w:rPr>
          <w:rFonts w:asciiTheme="majorHAnsi" w:hAnsiTheme="majorHAnsi" w:cs="Arial"/>
          <w:noProof/>
        </w:rPr>
        <w:t xml:space="preserve"> </w:t>
      </w:r>
    </w:p>
    <w:p w14:paraId="03B19DFF" w14:textId="77777777" w:rsidR="008A749A" w:rsidRPr="00D912B9" w:rsidRDefault="008A749A" w:rsidP="008A749A">
      <w:pPr>
        <w:pStyle w:val="Normal2"/>
        <w:ind w:left="0" w:firstLine="0"/>
        <w:rPr>
          <w:rFonts w:asciiTheme="majorHAnsi" w:hAnsiTheme="majorHAnsi" w:cs="Arial"/>
        </w:rPr>
      </w:pPr>
      <w:r w:rsidRPr="00D912B9">
        <w:rPr>
          <w:rFonts w:asciiTheme="majorHAnsi" w:hAnsiTheme="majorHAnsi" w:cs="Arial"/>
          <w:noProof/>
        </w:rPr>
        <w:t xml:space="preserve">Les candidats peuvent présenter le cas échéant une offre en qualité de candidat individuel ainsi qu’une offre en qualité de membre d’un ou plusieurs groupements. Ils peuvent donc cumuler les deux qualités. Toutefois, </w:t>
      </w:r>
      <w:r w:rsidRPr="00D912B9">
        <w:rPr>
          <w:rFonts w:asciiTheme="majorHAnsi" w:hAnsiTheme="majorHAnsi" w:cs="Arial"/>
        </w:rPr>
        <w:t xml:space="preserve">une même personne ne peut </w:t>
      </w:r>
      <w:r w:rsidR="00052B96" w:rsidRPr="00D912B9">
        <w:rPr>
          <w:rFonts w:asciiTheme="majorHAnsi" w:hAnsiTheme="majorHAnsi" w:cs="Arial"/>
        </w:rPr>
        <w:t>être mandataire de plus d’un groupement.</w:t>
      </w:r>
    </w:p>
    <w:p w14:paraId="5006F68F" w14:textId="77777777" w:rsidR="00052B96" w:rsidRPr="004F7281" w:rsidRDefault="00052B96" w:rsidP="008A749A">
      <w:pPr>
        <w:pStyle w:val="Normal2"/>
        <w:ind w:left="0" w:firstLine="0"/>
        <w:rPr>
          <w:rFonts w:asciiTheme="majorHAnsi" w:hAnsiTheme="majorHAnsi" w:cs="Arial"/>
          <w:noProof/>
          <w:color w:val="0070C0"/>
          <w:sz w:val="10"/>
          <w:szCs w:val="10"/>
        </w:rPr>
      </w:pPr>
    </w:p>
    <w:p w14:paraId="28DC0C7F" w14:textId="77777777" w:rsidR="000B0945" w:rsidRDefault="000B0945" w:rsidP="00264A2C"/>
    <w:p w14:paraId="1CD8275A" w14:textId="77777777" w:rsidR="000B0945" w:rsidRDefault="000B0945" w:rsidP="000B0945">
      <w:pPr>
        <w:pStyle w:val="Titre2"/>
        <w:rPr>
          <w:rFonts w:asciiTheme="majorHAnsi" w:hAnsiTheme="majorHAnsi" w:cs="Arial"/>
          <w:sz w:val="22"/>
          <w:szCs w:val="22"/>
        </w:rPr>
      </w:pPr>
      <w:r w:rsidRPr="004F7281">
        <w:rPr>
          <w:rFonts w:asciiTheme="majorHAnsi" w:hAnsiTheme="majorHAnsi" w:cs="Arial"/>
          <w:sz w:val="22"/>
          <w:szCs w:val="22"/>
        </w:rPr>
        <w:t xml:space="preserve">4.4 </w:t>
      </w:r>
      <w:r w:rsidR="00A70F6C">
        <w:rPr>
          <w:rFonts w:asciiTheme="majorHAnsi" w:hAnsiTheme="majorHAnsi" w:cs="Arial"/>
          <w:sz w:val="22"/>
          <w:szCs w:val="22"/>
        </w:rPr>
        <w:t>Limitation</w:t>
      </w:r>
      <w:r w:rsidR="00A20319">
        <w:rPr>
          <w:rFonts w:asciiTheme="majorHAnsi" w:hAnsiTheme="majorHAnsi" w:cs="Arial"/>
          <w:sz w:val="22"/>
          <w:szCs w:val="22"/>
        </w:rPr>
        <w:t xml:space="preserve"> motivée de sous-traitance </w:t>
      </w:r>
    </w:p>
    <w:p w14:paraId="7039E05E" w14:textId="77777777" w:rsidR="005C1F78" w:rsidRPr="005C1F78" w:rsidRDefault="005C1F78" w:rsidP="005C1F78"/>
    <w:p w14:paraId="2B6A588D" w14:textId="77777777" w:rsidR="000B0945" w:rsidRPr="005C1F78" w:rsidRDefault="00A20319" w:rsidP="000B0945">
      <w:pPr>
        <w:rPr>
          <w:rFonts w:asciiTheme="majorHAnsi" w:hAnsiTheme="majorHAnsi" w:cs="Arial"/>
          <w:iCs/>
          <w:noProof/>
          <w:sz w:val="22"/>
          <w:szCs w:val="22"/>
        </w:rPr>
      </w:pPr>
      <w:r w:rsidRPr="005C1F78">
        <w:rPr>
          <w:rFonts w:asciiTheme="majorHAnsi" w:hAnsiTheme="majorHAnsi" w:cs="Arial"/>
          <w:iCs/>
          <w:noProof/>
          <w:sz w:val="22"/>
          <w:szCs w:val="22"/>
        </w:rPr>
        <w:t xml:space="preserve">Sans objet. </w:t>
      </w:r>
    </w:p>
    <w:p w14:paraId="1059FFB5" w14:textId="77777777" w:rsidR="008A749A" w:rsidRPr="004F7281" w:rsidRDefault="008A749A" w:rsidP="008A749A">
      <w:pPr>
        <w:pStyle w:val="Normal2"/>
        <w:ind w:left="0" w:firstLine="0"/>
        <w:rPr>
          <w:rFonts w:asciiTheme="majorHAnsi" w:hAnsiTheme="majorHAnsi" w:cs="Arial"/>
          <w:noProof/>
          <w:color w:val="FF0000"/>
        </w:rPr>
      </w:pPr>
      <w:r w:rsidRPr="004F7281">
        <w:rPr>
          <w:rFonts w:asciiTheme="majorHAnsi" w:hAnsiTheme="majorHAnsi" w:cs="Arial"/>
          <w:noProof/>
        </w:rPr>
        <w:t> </w:t>
      </w:r>
    </w:p>
    <w:p w14:paraId="67B38703" w14:textId="77777777" w:rsidR="008A749A" w:rsidRPr="004F7281" w:rsidRDefault="008A749A" w:rsidP="008A749A">
      <w:pPr>
        <w:pStyle w:val="Titre2"/>
        <w:rPr>
          <w:rFonts w:asciiTheme="majorHAnsi" w:hAnsiTheme="majorHAnsi" w:cs="Arial"/>
          <w:sz w:val="22"/>
          <w:szCs w:val="22"/>
        </w:rPr>
      </w:pPr>
      <w:r w:rsidRPr="004F7281">
        <w:rPr>
          <w:rFonts w:asciiTheme="majorHAnsi" w:hAnsiTheme="majorHAnsi" w:cs="Arial"/>
          <w:sz w:val="22"/>
          <w:szCs w:val="22"/>
        </w:rPr>
        <w:t>4.</w:t>
      </w:r>
      <w:r w:rsidR="000B0945">
        <w:rPr>
          <w:rFonts w:asciiTheme="majorHAnsi" w:hAnsiTheme="majorHAnsi" w:cs="Arial"/>
          <w:sz w:val="22"/>
          <w:szCs w:val="22"/>
        </w:rPr>
        <w:t>5</w:t>
      </w:r>
      <w:r w:rsidR="00663257">
        <w:rPr>
          <w:rFonts w:asciiTheme="majorHAnsi" w:hAnsiTheme="majorHAnsi" w:cs="Arial"/>
          <w:sz w:val="22"/>
          <w:szCs w:val="22"/>
        </w:rPr>
        <w:t xml:space="preserve"> Variantes et prestations complémentaires</w:t>
      </w:r>
    </w:p>
    <w:p w14:paraId="6D4F6A22" w14:textId="77777777" w:rsidR="008A749A" w:rsidRPr="004F7281" w:rsidRDefault="008A749A" w:rsidP="008A749A">
      <w:pPr>
        <w:rPr>
          <w:rFonts w:asciiTheme="majorHAnsi" w:hAnsiTheme="majorHAnsi" w:cs="Arial"/>
          <w:sz w:val="22"/>
          <w:szCs w:val="22"/>
        </w:rPr>
      </w:pPr>
    </w:p>
    <w:p w14:paraId="1AA797B6" w14:textId="77777777" w:rsidR="008A749A" w:rsidRPr="005C1F78" w:rsidRDefault="008A749A" w:rsidP="008A749A">
      <w:pPr>
        <w:rPr>
          <w:rFonts w:asciiTheme="majorHAnsi" w:hAnsiTheme="majorHAnsi" w:cs="Arial"/>
          <w:iCs/>
          <w:sz w:val="22"/>
          <w:szCs w:val="22"/>
        </w:rPr>
      </w:pPr>
      <w:r w:rsidRPr="005C1F78">
        <w:rPr>
          <w:rFonts w:asciiTheme="majorHAnsi" w:hAnsiTheme="majorHAnsi" w:cs="Arial"/>
          <w:iCs/>
          <w:sz w:val="22"/>
          <w:szCs w:val="22"/>
        </w:rPr>
        <w:t>Variantes</w:t>
      </w:r>
      <w:r w:rsidR="00DF323B" w:rsidRPr="005C1F78">
        <w:rPr>
          <w:rFonts w:asciiTheme="majorHAnsi" w:hAnsiTheme="majorHAnsi" w:cs="Arial"/>
          <w:iCs/>
          <w:sz w:val="22"/>
          <w:szCs w:val="22"/>
        </w:rPr>
        <w:t xml:space="preserve"> </w:t>
      </w:r>
      <w:r w:rsidRPr="005C1F78">
        <w:rPr>
          <w:rFonts w:asciiTheme="majorHAnsi" w:hAnsiTheme="majorHAnsi" w:cs="Arial"/>
          <w:iCs/>
          <w:sz w:val="22"/>
          <w:szCs w:val="22"/>
        </w:rPr>
        <w:t xml:space="preserve">: </w:t>
      </w:r>
    </w:p>
    <w:p w14:paraId="2A73D040" w14:textId="77777777" w:rsidR="008A749A" w:rsidRPr="005C1F78" w:rsidRDefault="008A749A" w:rsidP="008A749A">
      <w:pPr>
        <w:jc w:val="both"/>
        <w:rPr>
          <w:rFonts w:asciiTheme="majorHAnsi" w:hAnsiTheme="majorHAnsi" w:cs="Arial"/>
          <w:iCs/>
          <w:sz w:val="22"/>
          <w:szCs w:val="22"/>
        </w:rPr>
      </w:pPr>
      <w:r w:rsidRPr="005C1F78">
        <w:rPr>
          <w:rFonts w:asciiTheme="majorHAnsi" w:hAnsiTheme="majorHAnsi" w:cs="Arial"/>
          <w:iCs/>
          <w:sz w:val="22"/>
          <w:szCs w:val="22"/>
        </w:rPr>
        <w:t>Les variantes ne sont pas autorisées.</w:t>
      </w:r>
    </w:p>
    <w:p w14:paraId="482EB28F" w14:textId="77777777" w:rsidR="008A749A" w:rsidRPr="005C1F78" w:rsidRDefault="008A749A" w:rsidP="008A749A">
      <w:pPr>
        <w:pStyle w:val="Corpsdetexte2"/>
        <w:rPr>
          <w:rFonts w:asciiTheme="majorHAnsi" w:hAnsiTheme="majorHAnsi"/>
          <w:iCs/>
          <w:color w:val="auto"/>
        </w:rPr>
      </w:pPr>
    </w:p>
    <w:p w14:paraId="4284F6CF" w14:textId="77777777" w:rsidR="008A749A" w:rsidRPr="005C1F78" w:rsidRDefault="00046A1D" w:rsidP="00830FD7">
      <w:pPr>
        <w:pStyle w:val="Corpsdetexte2"/>
        <w:rPr>
          <w:iCs/>
        </w:rPr>
      </w:pPr>
      <w:r w:rsidRPr="005C1F78">
        <w:rPr>
          <w:rFonts w:asciiTheme="majorHAnsi" w:hAnsiTheme="majorHAnsi"/>
          <w:iCs/>
          <w:color w:val="auto"/>
        </w:rPr>
        <w:t xml:space="preserve">Prestations </w:t>
      </w:r>
      <w:r w:rsidR="008A749A" w:rsidRPr="005C1F78">
        <w:rPr>
          <w:rFonts w:asciiTheme="majorHAnsi" w:hAnsiTheme="majorHAnsi"/>
          <w:iCs/>
          <w:color w:val="auto"/>
        </w:rPr>
        <w:t>complémentaire</w:t>
      </w:r>
      <w:r w:rsidR="006E08CF" w:rsidRPr="005C1F78">
        <w:rPr>
          <w:rFonts w:asciiTheme="majorHAnsi" w:hAnsiTheme="majorHAnsi"/>
          <w:iCs/>
          <w:color w:val="auto"/>
        </w:rPr>
        <w:t>s</w:t>
      </w:r>
      <w:r w:rsidR="00897AFD" w:rsidRPr="005C1F78">
        <w:rPr>
          <w:rFonts w:asciiTheme="majorHAnsi" w:hAnsiTheme="majorHAnsi"/>
          <w:iCs/>
          <w:color w:val="auto"/>
        </w:rPr>
        <w:t> :</w:t>
      </w:r>
    </w:p>
    <w:p w14:paraId="01FD3B65" w14:textId="77777777" w:rsidR="008A749A" w:rsidRPr="005C1F78" w:rsidRDefault="008A749A" w:rsidP="008A749A">
      <w:pPr>
        <w:pStyle w:val="Corpsdetexte"/>
        <w:rPr>
          <w:rFonts w:asciiTheme="majorHAnsi" w:hAnsiTheme="majorHAnsi" w:cs="Arial"/>
          <w:iCs/>
          <w:sz w:val="22"/>
          <w:szCs w:val="22"/>
        </w:rPr>
      </w:pPr>
      <w:r w:rsidRPr="005C1F78">
        <w:rPr>
          <w:rFonts w:asciiTheme="majorHAnsi" w:hAnsiTheme="majorHAnsi" w:cs="Arial"/>
          <w:iCs/>
          <w:sz w:val="22"/>
          <w:szCs w:val="22"/>
        </w:rPr>
        <w:t>Pas d</w:t>
      </w:r>
      <w:r w:rsidR="00046A1D" w:rsidRPr="005C1F78">
        <w:rPr>
          <w:rFonts w:asciiTheme="majorHAnsi" w:hAnsiTheme="majorHAnsi" w:cs="Arial"/>
          <w:iCs/>
          <w:sz w:val="22"/>
          <w:szCs w:val="22"/>
        </w:rPr>
        <w:t>e prestations complémentaires</w:t>
      </w:r>
      <w:r w:rsidRPr="005C1F78">
        <w:rPr>
          <w:rFonts w:asciiTheme="majorHAnsi" w:hAnsiTheme="majorHAnsi" w:cs="Arial"/>
          <w:iCs/>
          <w:sz w:val="22"/>
          <w:szCs w:val="22"/>
        </w:rPr>
        <w:t>.</w:t>
      </w:r>
    </w:p>
    <w:p w14:paraId="6ADC3D26" w14:textId="77777777" w:rsidR="008A749A" w:rsidRPr="004F7281" w:rsidRDefault="008A749A" w:rsidP="008A749A">
      <w:pPr>
        <w:pStyle w:val="Corpsdetexte"/>
        <w:rPr>
          <w:rFonts w:asciiTheme="majorHAnsi" w:hAnsiTheme="majorHAnsi" w:cs="Arial"/>
          <w:color w:val="0070C0"/>
          <w:sz w:val="10"/>
          <w:szCs w:val="10"/>
        </w:rPr>
      </w:pPr>
    </w:p>
    <w:p w14:paraId="1E22C223" w14:textId="77777777" w:rsidR="00437400" w:rsidRDefault="00437400" w:rsidP="008A749A">
      <w:pPr>
        <w:pStyle w:val="Titre2"/>
        <w:rPr>
          <w:rFonts w:asciiTheme="majorHAnsi" w:hAnsiTheme="majorHAnsi" w:cs="Arial"/>
          <w:sz w:val="22"/>
          <w:szCs w:val="22"/>
        </w:rPr>
      </w:pPr>
    </w:p>
    <w:p w14:paraId="367E6F57" w14:textId="77777777" w:rsidR="008A749A" w:rsidRPr="004F7281" w:rsidRDefault="008A749A" w:rsidP="008A749A">
      <w:pPr>
        <w:pStyle w:val="Titre2"/>
        <w:rPr>
          <w:rFonts w:asciiTheme="majorHAnsi" w:hAnsiTheme="majorHAnsi" w:cs="Arial"/>
          <w:sz w:val="22"/>
          <w:szCs w:val="22"/>
        </w:rPr>
      </w:pPr>
      <w:r w:rsidRPr="004F7281">
        <w:rPr>
          <w:rFonts w:asciiTheme="majorHAnsi" w:hAnsiTheme="majorHAnsi" w:cs="Arial"/>
          <w:sz w:val="22"/>
          <w:szCs w:val="22"/>
        </w:rPr>
        <w:t>4.</w:t>
      </w:r>
      <w:r w:rsidR="000B0945">
        <w:rPr>
          <w:rFonts w:asciiTheme="majorHAnsi" w:hAnsiTheme="majorHAnsi" w:cs="Arial"/>
          <w:sz w:val="22"/>
          <w:szCs w:val="22"/>
        </w:rPr>
        <w:t>6</w:t>
      </w:r>
      <w:r w:rsidRPr="004F7281">
        <w:rPr>
          <w:rFonts w:asciiTheme="majorHAnsi" w:hAnsiTheme="majorHAnsi" w:cs="Arial"/>
          <w:sz w:val="22"/>
          <w:szCs w:val="22"/>
        </w:rPr>
        <w:t xml:space="preserve"> D</w:t>
      </w:r>
      <w:r w:rsidR="005B3088">
        <w:rPr>
          <w:rFonts w:asciiTheme="majorHAnsi" w:hAnsiTheme="majorHAnsi" w:cs="Arial"/>
          <w:sz w:val="22"/>
          <w:szCs w:val="22"/>
        </w:rPr>
        <w:t>urée et d</w:t>
      </w:r>
      <w:r w:rsidRPr="004F7281">
        <w:rPr>
          <w:rFonts w:asciiTheme="majorHAnsi" w:hAnsiTheme="majorHAnsi" w:cs="Arial"/>
          <w:sz w:val="22"/>
          <w:szCs w:val="22"/>
        </w:rPr>
        <w:t>élais d’exécution</w:t>
      </w:r>
    </w:p>
    <w:p w14:paraId="2B82200B" w14:textId="77777777" w:rsidR="008A749A" w:rsidRPr="004F7281" w:rsidRDefault="008A749A" w:rsidP="008A749A">
      <w:pPr>
        <w:pStyle w:val="Normal2"/>
        <w:ind w:left="0" w:firstLine="0"/>
        <w:rPr>
          <w:rFonts w:asciiTheme="majorHAnsi" w:hAnsiTheme="majorHAnsi" w:cs="Arial"/>
          <w:noProof/>
        </w:rPr>
      </w:pPr>
    </w:p>
    <w:p w14:paraId="4815AF33" w14:textId="026B1232" w:rsidR="00830FD7" w:rsidRPr="008B6C04" w:rsidRDefault="00830FD7" w:rsidP="00830FD7">
      <w:pPr>
        <w:rPr>
          <w:rFonts w:ascii="Calibri" w:hAnsi="Calibri" w:cs="Calibri"/>
          <w:sz w:val="22"/>
          <w:szCs w:val="22"/>
        </w:rPr>
      </w:pPr>
      <w:bookmarkStart w:id="46" w:name="_Hlk236385542"/>
      <w:r w:rsidRPr="7462F16C">
        <w:rPr>
          <w:rFonts w:ascii="Calibri" w:hAnsi="Calibri" w:cs="Calibri"/>
          <w:sz w:val="22"/>
          <w:szCs w:val="22"/>
        </w:rPr>
        <w:t>La phase 1 a une durée de 11 mois à partir de la date fixée dans l’ordre de service de démarrage</w:t>
      </w:r>
      <w:r w:rsidR="3B0076DF" w:rsidRPr="7462F16C">
        <w:rPr>
          <w:rFonts w:ascii="Calibri" w:hAnsi="Calibri" w:cs="Calibri"/>
          <w:sz w:val="22"/>
          <w:szCs w:val="22"/>
        </w:rPr>
        <w:t>.</w:t>
      </w:r>
    </w:p>
    <w:p w14:paraId="02EF1471" w14:textId="7DA708C4" w:rsidR="00830FD7" w:rsidRDefault="00830FD7" w:rsidP="00830FD7">
      <w:pPr>
        <w:rPr>
          <w:rFonts w:ascii="Calibri" w:hAnsi="Calibri" w:cs="Calibri"/>
          <w:sz w:val="22"/>
          <w:szCs w:val="22"/>
        </w:rPr>
      </w:pPr>
      <w:r w:rsidRPr="7462F16C">
        <w:rPr>
          <w:rFonts w:ascii="Calibri" w:hAnsi="Calibri" w:cs="Calibri"/>
          <w:sz w:val="22"/>
          <w:szCs w:val="22"/>
        </w:rPr>
        <w:t xml:space="preserve">La phase 2 a une durée de </w:t>
      </w:r>
      <w:r w:rsidR="00C30967" w:rsidRPr="7462F16C">
        <w:rPr>
          <w:rFonts w:ascii="Calibri" w:hAnsi="Calibri" w:cs="Calibri"/>
          <w:sz w:val="22"/>
          <w:szCs w:val="22"/>
        </w:rPr>
        <w:t>11</w:t>
      </w:r>
      <w:r w:rsidRPr="7462F16C">
        <w:rPr>
          <w:rFonts w:ascii="Calibri" w:hAnsi="Calibri" w:cs="Calibri"/>
          <w:sz w:val="22"/>
          <w:szCs w:val="22"/>
        </w:rPr>
        <w:t xml:space="preserve"> mois à partir de la date fixée dans l’ordre de service de démarrage</w:t>
      </w:r>
      <w:r w:rsidR="71C7FB99" w:rsidRPr="7462F16C">
        <w:rPr>
          <w:rFonts w:ascii="Calibri" w:hAnsi="Calibri" w:cs="Calibri"/>
          <w:sz w:val="22"/>
          <w:szCs w:val="22"/>
        </w:rPr>
        <w:t>.</w:t>
      </w:r>
    </w:p>
    <w:p w14:paraId="28EFEF85" w14:textId="548A6206" w:rsidR="00830FD7" w:rsidRDefault="00830FD7" w:rsidP="00830FD7">
      <w:pPr>
        <w:rPr>
          <w:rFonts w:ascii="Calibri" w:hAnsi="Calibri" w:cs="Calibri"/>
          <w:sz w:val="22"/>
          <w:szCs w:val="22"/>
        </w:rPr>
      </w:pPr>
      <w:r w:rsidRPr="7462F16C">
        <w:rPr>
          <w:rFonts w:ascii="Calibri" w:hAnsi="Calibri" w:cs="Calibri"/>
          <w:sz w:val="22"/>
          <w:szCs w:val="22"/>
        </w:rPr>
        <w:t xml:space="preserve">La phase 3 a une durée de </w:t>
      </w:r>
      <w:r w:rsidR="00C61452" w:rsidRPr="7462F16C">
        <w:rPr>
          <w:rFonts w:ascii="Calibri" w:hAnsi="Calibri" w:cs="Calibri"/>
          <w:sz w:val="22"/>
          <w:szCs w:val="22"/>
        </w:rPr>
        <w:t>3</w:t>
      </w:r>
      <w:r w:rsidRPr="7462F16C">
        <w:rPr>
          <w:rFonts w:ascii="Calibri" w:hAnsi="Calibri" w:cs="Calibri"/>
          <w:sz w:val="22"/>
          <w:szCs w:val="22"/>
        </w:rPr>
        <w:t xml:space="preserve"> mois à partir de la date fixée dans l’ordre de service de démarrage</w:t>
      </w:r>
      <w:r w:rsidR="7E3B28B0" w:rsidRPr="7462F16C">
        <w:rPr>
          <w:rFonts w:ascii="Calibri" w:hAnsi="Calibri" w:cs="Calibri"/>
          <w:sz w:val="22"/>
          <w:szCs w:val="22"/>
        </w:rPr>
        <w:t>.</w:t>
      </w:r>
    </w:p>
    <w:p w14:paraId="17C48B33" w14:textId="243C7B0A" w:rsidR="00830FD7" w:rsidRDefault="00830FD7" w:rsidP="00830FD7">
      <w:pPr>
        <w:rPr>
          <w:rFonts w:ascii="Calibri" w:hAnsi="Calibri" w:cs="Calibri"/>
          <w:sz w:val="22"/>
          <w:szCs w:val="22"/>
        </w:rPr>
      </w:pPr>
      <w:r w:rsidRPr="7462F16C">
        <w:rPr>
          <w:rFonts w:ascii="Calibri" w:hAnsi="Calibri" w:cs="Calibri"/>
          <w:sz w:val="22"/>
          <w:szCs w:val="22"/>
        </w:rPr>
        <w:t xml:space="preserve">La phase 4 a une durée de </w:t>
      </w:r>
      <w:r w:rsidR="00C61452" w:rsidRPr="7462F16C">
        <w:rPr>
          <w:rFonts w:ascii="Calibri" w:hAnsi="Calibri" w:cs="Calibri"/>
          <w:sz w:val="22"/>
          <w:szCs w:val="22"/>
        </w:rPr>
        <w:t>3</w:t>
      </w:r>
      <w:r w:rsidRPr="7462F16C">
        <w:rPr>
          <w:rFonts w:ascii="Calibri" w:hAnsi="Calibri" w:cs="Calibri"/>
          <w:sz w:val="22"/>
          <w:szCs w:val="22"/>
        </w:rPr>
        <w:t xml:space="preserve"> mois à partir de la date fixée dans l’ordre de service de démarrage</w:t>
      </w:r>
      <w:r w:rsidR="7E3B28B0" w:rsidRPr="7462F16C">
        <w:rPr>
          <w:rFonts w:ascii="Calibri" w:hAnsi="Calibri" w:cs="Calibri"/>
          <w:sz w:val="22"/>
          <w:szCs w:val="22"/>
        </w:rPr>
        <w:t>.</w:t>
      </w:r>
    </w:p>
    <w:p w14:paraId="6A1CF1C0" w14:textId="68E06181" w:rsidR="00830FD7" w:rsidRDefault="00830FD7" w:rsidP="00830FD7">
      <w:pPr>
        <w:rPr>
          <w:rFonts w:ascii="Calibri" w:hAnsi="Calibri" w:cs="Calibri"/>
          <w:sz w:val="22"/>
          <w:szCs w:val="22"/>
        </w:rPr>
      </w:pPr>
      <w:r w:rsidRPr="7462F16C">
        <w:rPr>
          <w:rFonts w:ascii="Calibri" w:hAnsi="Calibri" w:cs="Calibri"/>
          <w:sz w:val="22"/>
          <w:szCs w:val="22"/>
        </w:rPr>
        <w:t xml:space="preserve">La phase 5 a une durée de </w:t>
      </w:r>
      <w:r w:rsidR="00C30967" w:rsidRPr="7462F16C">
        <w:rPr>
          <w:rFonts w:ascii="Calibri" w:hAnsi="Calibri" w:cs="Calibri"/>
          <w:sz w:val="22"/>
          <w:szCs w:val="22"/>
        </w:rPr>
        <w:t>6</w:t>
      </w:r>
      <w:r w:rsidRPr="7462F16C">
        <w:rPr>
          <w:rFonts w:ascii="Calibri" w:hAnsi="Calibri" w:cs="Calibri"/>
          <w:sz w:val="22"/>
          <w:szCs w:val="22"/>
        </w:rPr>
        <w:t xml:space="preserve"> mois à partir de la date fixée dans l’ordre de service de démarrage</w:t>
      </w:r>
      <w:r w:rsidR="57E61418" w:rsidRPr="7462F16C">
        <w:rPr>
          <w:rFonts w:ascii="Calibri" w:hAnsi="Calibri" w:cs="Calibri"/>
          <w:sz w:val="22"/>
          <w:szCs w:val="22"/>
        </w:rPr>
        <w:t>.</w:t>
      </w:r>
    </w:p>
    <w:p w14:paraId="2825C4A1" w14:textId="77777777" w:rsidR="00830FD7" w:rsidRDefault="00830FD7" w:rsidP="003847F5">
      <w:pPr>
        <w:rPr>
          <w:rFonts w:ascii="Calibri" w:hAnsi="Calibri" w:cs="Calibri"/>
          <w:sz w:val="22"/>
          <w:szCs w:val="22"/>
        </w:rPr>
      </w:pPr>
    </w:p>
    <w:p w14:paraId="4BF50F28" w14:textId="77777777" w:rsidR="00830FD7" w:rsidRDefault="00830FD7" w:rsidP="00830FD7">
      <w:pPr>
        <w:jc w:val="both"/>
        <w:rPr>
          <w:rFonts w:ascii="Calibri" w:hAnsi="Calibri" w:cs="Calibri"/>
          <w:sz w:val="22"/>
          <w:szCs w:val="22"/>
        </w:rPr>
      </w:pPr>
      <w:r>
        <w:rPr>
          <w:rFonts w:ascii="Calibri" w:hAnsi="Calibri" w:cs="Calibri"/>
          <w:sz w:val="22"/>
          <w:szCs w:val="22"/>
        </w:rPr>
        <w:t>Les durées d’exécution des phases pourront se chevaucher (voir CCTP).</w:t>
      </w:r>
    </w:p>
    <w:p w14:paraId="21626EE4" w14:textId="77777777" w:rsidR="00830FD7" w:rsidRDefault="00830FD7" w:rsidP="00830FD7">
      <w:pPr>
        <w:jc w:val="both"/>
        <w:rPr>
          <w:rFonts w:ascii="Calibri" w:hAnsi="Calibri" w:cs="Calibri"/>
          <w:sz w:val="22"/>
          <w:szCs w:val="22"/>
        </w:rPr>
      </w:pPr>
    </w:p>
    <w:p w14:paraId="5844F3C6" w14:textId="00724DC3" w:rsidR="00830FD7" w:rsidRDefault="00CE00CC" w:rsidP="7462F16C">
      <w:pPr>
        <w:jc w:val="both"/>
        <w:rPr>
          <w:rFonts w:ascii="Calibri" w:hAnsi="Calibri" w:cs="Calibri"/>
          <w:b/>
          <w:bCs/>
          <w:sz w:val="22"/>
          <w:szCs w:val="22"/>
        </w:rPr>
      </w:pPr>
      <w:r w:rsidRPr="7462F16C">
        <w:rPr>
          <w:rFonts w:ascii="Calibri" w:hAnsi="Calibri" w:cs="Calibri"/>
          <w:b/>
          <w:bCs/>
          <w:sz w:val="22"/>
          <w:szCs w:val="22"/>
        </w:rPr>
        <w:t>Les candidats ont la possibilité de proposer des</w:t>
      </w:r>
      <w:r w:rsidR="00830FD7" w:rsidRPr="7462F16C">
        <w:rPr>
          <w:rFonts w:ascii="Calibri" w:hAnsi="Calibri" w:cs="Calibri"/>
          <w:b/>
          <w:bCs/>
          <w:sz w:val="22"/>
          <w:szCs w:val="22"/>
        </w:rPr>
        <w:t xml:space="preserve"> délais </w:t>
      </w:r>
      <w:r w:rsidRPr="7462F16C">
        <w:rPr>
          <w:rFonts w:ascii="Calibri" w:hAnsi="Calibri" w:cs="Calibri"/>
          <w:b/>
          <w:bCs/>
          <w:sz w:val="22"/>
          <w:szCs w:val="22"/>
        </w:rPr>
        <w:t xml:space="preserve">plus courts dans </w:t>
      </w:r>
      <w:r w:rsidR="00830FD7" w:rsidRPr="7462F16C">
        <w:rPr>
          <w:rFonts w:ascii="Calibri" w:hAnsi="Calibri" w:cs="Calibri"/>
          <w:b/>
          <w:bCs/>
          <w:sz w:val="22"/>
          <w:szCs w:val="22"/>
        </w:rPr>
        <w:t>le mémoire technique</w:t>
      </w:r>
      <w:r w:rsidRPr="7462F16C">
        <w:rPr>
          <w:rFonts w:ascii="Calibri" w:hAnsi="Calibri" w:cs="Calibri"/>
          <w:b/>
          <w:bCs/>
          <w:sz w:val="22"/>
          <w:szCs w:val="22"/>
        </w:rPr>
        <w:t xml:space="preserve">, </w:t>
      </w:r>
      <w:r w:rsidR="00BE7D86" w:rsidRPr="7462F16C">
        <w:rPr>
          <w:rFonts w:ascii="Calibri" w:hAnsi="Calibri" w:cs="Calibri"/>
          <w:b/>
          <w:bCs/>
          <w:sz w:val="22"/>
          <w:szCs w:val="22"/>
        </w:rPr>
        <w:t>uniquement pour les phases 3 et 4</w:t>
      </w:r>
      <w:r w:rsidRPr="7462F16C">
        <w:rPr>
          <w:rFonts w:ascii="Calibri" w:hAnsi="Calibri" w:cs="Calibri"/>
          <w:b/>
          <w:bCs/>
          <w:sz w:val="22"/>
          <w:szCs w:val="22"/>
        </w:rPr>
        <w:t>. Ces</w:t>
      </w:r>
      <w:r w:rsidR="00830FD7" w:rsidRPr="7462F16C">
        <w:rPr>
          <w:rFonts w:ascii="Calibri" w:hAnsi="Calibri" w:cs="Calibri"/>
          <w:b/>
          <w:bCs/>
          <w:sz w:val="22"/>
          <w:szCs w:val="22"/>
        </w:rPr>
        <w:t xml:space="preserve"> derniers deviennent </w:t>
      </w:r>
      <w:r w:rsidRPr="7462F16C">
        <w:rPr>
          <w:rFonts w:ascii="Calibri" w:hAnsi="Calibri" w:cs="Calibri"/>
          <w:b/>
          <w:bCs/>
          <w:sz w:val="22"/>
          <w:szCs w:val="22"/>
        </w:rPr>
        <w:t xml:space="preserve">alors </w:t>
      </w:r>
      <w:r w:rsidR="00830FD7" w:rsidRPr="7462F16C">
        <w:rPr>
          <w:rFonts w:ascii="Calibri" w:hAnsi="Calibri" w:cs="Calibri"/>
          <w:b/>
          <w:bCs/>
          <w:sz w:val="22"/>
          <w:szCs w:val="22"/>
        </w:rPr>
        <w:t>contractuels une fois acceptés et le prestataire est considéré engagé sur chaque délai qu’il aura proposé.</w:t>
      </w:r>
    </w:p>
    <w:bookmarkEnd w:id="46"/>
    <w:p w14:paraId="70472114" w14:textId="77777777" w:rsidR="002E71EB" w:rsidRPr="002E71EB" w:rsidRDefault="002E71EB" w:rsidP="008A749A">
      <w:pPr>
        <w:pStyle w:val="Normal2"/>
        <w:ind w:left="0" w:firstLine="0"/>
        <w:rPr>
          <w:rFonts w:asciiTheme="majorHAnsi" w:hAnsiTheme="majorHAnsi" w:cs="Arial"/>
          <w:iCs/>
          <w:noProof/>
          <w:color w:val="0070C0"/>
        </w:rPr>
      </w:pPr>
      <w:r>
        <w:rPr>
          <w:rFonts w:asciiTheme="majorHAnsi" w:hAnsiTheme="majorHAnsi" w:cs="Arial"/>
          <w:color w:val="0000FF"/>
        </w:rPr>
        <w:t xml:space="preserve"> </w:t>
      </w:r>
      <w:r w:rsidRPr="002E71EB">
        <w:rPr>
          <w:rFonts w:asciiTheme="majorHAnsi" w:hAnsiTheme="majorHAnsi" w:cs="Arial"/>
          <w:color w:val="0000FF"/>
        </w:rPr>
        <w:t xml:space="preserve"> </w:t>
      </w:r>
    </w:p>
    <w:p w14:paraId="73CCE516" w14:textId="77777777" w:rsidR="008A749A" w:rsidRPr="004F7281" w:rsidRDefault="008A749A" w:rsidP="008A749A">
      <w:pPr>
        <w:pStyle w:val="Normal2"/>
        <w:ind w:left="0" w:firstLine="0"/>
        <w:rPr>
          <w:rFonts w:asciiTheme="majorHAnsi" w:hAnsiTheme="majorHAnsi" w:cs="Arial"/>
          <w:noProof/>
          <w:color w:val="000000"/>
          <w:u w:val="single"/>
        </w:rPr>
      </w:pPr>
      <w:r w:rsidRPr="004F7281">
        <w:rPr>
          <w:rFonts w:asciiTheme="majorHAnsi" w:hAnsiTheme="majorHAnsi" w:cs="Arial"/>
          <w:color w:val="000000"/>
          <w:u w:val="single"/>
        </w:rPr>
        <w:t>4.</w:t>
      </w:r>
      <w:r w:rsidR="000B0945">
        <w:rPr>
          <w:rFonts w:asciiTheme="majorHAnsi" w:hAnsiTheme="majorHAnsi" w:cs="Arial"/>
          <w:color w:val="000000"/>
          <w:u w:val="single"/>
        </w:rPr>
        <w:t>7</w:t>
      </w:r>
      <w:r w:rsidRPr="004F7281">
        <w:rPr>
          <w:rFonts w:asciiTheme="majorHAnsi" w:hAnsiTheme="majorHAnsi" w:cs="Arial"/>
          <w:color w:val="000000"/>
          <w:u w:val="single"/>
        </w:rPr>
        <w:t xml:space="preserve"> Composition du dossier de consultation </w:t>
      </w:r>
    </w:p>
    <w:p w14:paraId="167D81B1" w14:textId="77777777" w:rsidR="008A749A" w:rsidRPr="004F7281" w:rsidRDefault="008A749A" w:rsidP="008A749A">
      <w:pPr>
        <w:pStyle w:val="Normal2"/>
        <w:ind w:left="0" w:firstLine="0"/>
        <w:rPr>
          <w:rFonts w:asciiTheme="majorHAnsi" w:hAnsiTheme="majorHAnsi" w:cs="Arial"/>
          <w:b/>
          <w:bCs/>
          <w:noProof/>
          <w:color w:val="000000"/>
        </w:rPr>
      </w:pPr>
    </w:p>
    <w:p w14:paraId="2805AFD2" w14:textId="77777777" w:rsidR="00FB3A5D" w:rsidRPr="00C61452" w:rsidRDefault="00FB3A5D" w:rsidP="00FB3A5D">
      <w:pPr>
        <w:pStyle w:val="RedTxt"/>
        <w:jc w:val="both"/>
        <w:rPr>
          <w:rFonts w:asciiTheme="majorHAnsi" w:hAnsiTheme="majorHAnsi"/>
          <w:color w:val="000000"/>
          <w:sz w:val="22"/>
          <w:szCs w:val="22"/>
        </w:rPr>
      </w:pPr>
      <w:r w:rsidRPr="00C61452">
        <w:rPr>
          <w:rFonts w:asciiTheme="majorHAnsi" w:hAnsiTheme="majorHAnsi"/>
          <w:color w:val="000000"/>
          <w:sz w:val="22"/>
          <w:szCs w:val="22"/>
        </w:rPr>
        <w:t>Le dossier de consultation comprend les documents suivants :</w:t>
      </w:r>
    </w:p>
    <w:p w14:paraId="7D36E473" w14:textId="77777777" w:rsidR="00FB3A5D" w:rsidRPr="00D912B9" w:rsidRDefault="00FB3A5D" w:rsidP="00FB3A5D">
      <w:pPr>
        <w:pStyle w:val="RedTxt"/>
        <w:numPr>
          <w:ilvl w:val="0"/>
          <w:numId w:val="34"/>
        </w:numPr>
        <w:tabs>
          <w:tab w:val="num" w:pos="-4253"/>
        </w:tabs>
        <w:ind w:left="284" w:hanging="218"/>
        <w:jc w:val="both"/>
        <w:rPr>
          <w:rFonts w:asciiTheme="majorHAnsi" w:hAnsiTheme="majorHAnsi"/>
          <w:color w:val="000000"/>
          <w:sz w:val="22"/>
          <w:szCs w:val="22"/>
        </w:rPr>
      </w:pPr>
      <w:proofErr w:type="gramStart"/>
      <w:r w:rsidRPr="00FA2AD7">
        <w:rPr>
          <w:rFonts w:asciiTheme="majorHAnsi" w:hAnsiTheme="majorHAnsi"/>
          <w:color w:val="000000"/>
          <w:sz w:val="22"/>
          <w:szCs w:val="22"/>
        </w:rPr>
        <w:t>le</w:t>
      </w:r>
      <w:proofErr w:type="gramEnd"/>
      <w:r w:rsidRPr="00FA2AD7">
        <w:rPr>
          <w:rFonts w:asciiTheme="majorHAnsi" w:hAnsiTheme="majorHAnsi"/>
          <w:color w:val="000000"/>
          <w:sz w:val="22"/>
          <w:szCs w:val="22"/>
        </w:rPr>
        <w:t xml:space="preserve"> présent Règlemen</w:t>
      </w:r>
      <w:r w:rsidRPr="00D912B9">
        <w:rPr>
          <w:rFonts w:asciiTheme="majorHAnsi" w:hAnsiTheme="majorHAnsi"/>
          <w:color w:val="000000"/>
          <w:sz w:val="22"/>
          <w:szCs w:val="22"/>
        </w:rPr>
        <w:t xml:space="preserve">t de </w:t>
      </w:r>
      <w:r w:rsidRPr="00D912B9">
        <w:rPr>
          <w:rFonts w:asciiTheme="majorHAnsi" w:hAnsiTheme="majorHAnsi"/>
          <w:sz w:val="22"/>
          <w:szCs w:val="22"/>
        </w:rPr>
        <w:t xml:space="preserve">la </w:t>
      </w:r>
      <w:r w:rsidRPr="00D912B9">
        <w:rPr>
          <w:rFonts w:asciiTheme="majorHAnsi" w:hAnsiTheme="majorHAnsi"/>
          <w:color w:val="000000"/>
          <w:sz w:val="22"/>
          <w:szCs w:val="22"/>
        </w:rPr>
        <w:t>Consultation (RC),</w:t>
      </w:r>
    </w:p>
    <w:p w14:paraId="3DE715D3" w14:textId="2256D7F0" w:rsidR="00FB3A5D" w:rsidRDefault="00FB3A5D" w:rsidP="34A70197">
      <w:pPr>
        <w:pStyle w:val="RedTxt"/>
        <w:numPr>
          <w:ilvl w:val="0"/>
          <w:numId w:val="34"/>
        </w:numPr>
        <w:ind w:left="284" w:hanging="218"/>
        <w:jc w:val="both"/>
        <w:rPr>
          <w:rFonts w:asciiTheme="majorHAnsi" w:hAnsiTheme="majorHAnsi"/>
          <w:color w:val="000000"/>
          <w:sz w:val="22"/>
          <w:szCs w:val="22"/>
        </w:rPr>
      </w:pPr>
      <w:proofErr w:type="gramStart"/>
      <w:r w:rsidRPr="34A70197">
        <w:rPr>
          <w:rFonts w:asciiTheme="majorHAnsi" w:hAnsiTheme="majorHAnsi"/>
          <w:color w:val="000000" w:themeColor="text1"/>
          <w:sz w:val="22"/>
          <w:szCs w:val="22"/>
        </w:rPr>
        <w:t>le</w:t>
      </w:r>
      <w:proofErr w:type="gramEnd"/>
      <w:r w:rsidRPr="34A70197">
        <w:rPr>
          <w:rFonts w:asciiTheme="majorHAnsi" w:hAnsiTheme="majorHAnsi"/>
          <w:color w:val="000000" w:themeColor="text1"/>
          <w:sz w:val="22"/>
          <w:szCs w:val="22"/>
        </w:rPr>
        <w:t xml:space="preserve"> document Marché,</w:t>
      </w:r>
    </w:p>
    <w:p w14:paraId="4FC424D6" w14:textId="30333CED" w:rsidR="00427089" w:rsidRPr="00D912B9" w:rsidRDefault="00427089" w:rsidP="00FB3A5D">
      <w:pPr>
        <w:pStyle w:val="RedTxt"/>
        <w:numPr>
          <w:ilvl w:val="0"/>
          <w:numId w:val="34"/>
        </w:numPr>
        <w:tabs>
          <w:tab w:val="num" w:pos="-4253"/>
        </w:tabs>
        <w:ind w:left="284" w:hanging="218"/>
        <w:jc w:val="both"/>
        <w:rPr>
          <w:rFonts w:asciiTheme="majorHAnsi" w:hAnsiTheme="majorHAnsi"/>
          <w:color w:val="000000"/>
          <w:sz w:val="22"/>
          <w:szCs w:val="22"/>
        </w:rPr>
      </w:pPr>
      <w:proofErr w:type="gramStart"/>
      <w:r>
        <w:rPr>
          <w:rFonts w:asciiTheme="majorHAnsi" w:hAnsiTheme="majorHAnsi"/>
          <w:color w:val="000000"/>
          <w:sz w:val="22"/>
          <w:szCs w:val="22"/>
        </w:rPr>
        <w:lastRenderedPageBreak/>
        <w:t>la</w:t>
      </w:r>
      <w:proofErr w:type="gramEnd"/>
      <w:r>
        <w:rPr>
          <w:rFonts w:asciiTheme="majorHAnsi" w:hAnsiTheme="majorHAnsi"/>
          <w:color w:val="000000"/>
          <w:sz w:val="22"/>
          <w:szCs w:val="22"/>
        </w:rPr>
        <w:t xml:space="preserve"> décomposition du prix global </w:t>
      </w:r>
      <w:r w:rsidR="00446DA1">
        <w:rPr>
          <w:rFonts w:asciiTheme="majorHAnsi" w:hAnsiTheme="majorHAnsi"/>
          <w:color w:val="000000"/>
          <w:sz w:val="22"/>
          <w:szCs w:val="22"/>
        </w:rPr>
        <w:t xml:space="preserve">et </w:t>
      </w:r>
      <w:r>
        <w:rPr>
          <w:rFonts w:asciiTheme="majorHAnsi" w:hAnsiTheme="majorHAnsi"/>
          <w:color w:val="000000"/>
          <w:sz w:val="22"/>
          <w:szCs w:val="22"/>
        </w:rPr>
        <w:t>forfaitaire</w:t>
      </w:r>
      <w:r w:rsidR="00F4434B">
        <w:rPr>
          <w:rFonts w:asciiTheme="majorHAnsi" w:hAnsiTheme="majorHAnsi"/>
          <w:color w:val="000000"/>
          <w:sz w:val="22"/>
          <w:szCs w:val="22"/>
        </w:rPr>
        <w:t>,</w:t>
      </w:r>
    </w:p>
    <w:p w14:paraId="653D17D7" w14:textId="000AEAB6" w:rsidR="00FB3A5D" w:rsidRPr="00C61452" w:rsidRDefault="00FB3A5D" w:rsidP="1C8EF761">
      <w:pPr>
        <w:pStyle w:val="RedTxt"/>
        <w:numPr>
          <w:ilvl w:val="0"/>
          <w:numId w:val="34"/>
        </w:numPr>
        <w:ind w:left="284" w:hanging="218"/>
        <w:jc w:val="both"/>
        <w:rPr>
          <w:rFonts w:asciiTheme="majorHAnsi" w:hAnsiTheme="majorHAnsi"/>
          <w:color w:val="000000"/>
          <w:sz w:val="22"/>
          <w:szCs w:val="22"/>
        </w:rPr>
      </w:pPr>
      <w:proofErr w:type="gramStart"/>
      <w:r w:rsidRPr="1C8EF761">
        <w:rPr>
          <w:rFonts w:asciiTheme="majorHAnsi" w:hAnsiTheme="majorHAnsi"/>
          <w:color w:val="000000" w:themeColor="text1"/>
          <w:sz w:val="22"/>
          <w:szCs w:val="22"/>
        </w:rPr>
        <w:t>le</w:t>
      </w:r>
      <w:proofErr w:type="gramEnd"/>
      <w:r w:rsidRPr="1C8EF761">
        <w:rPr>
          <w:rFonts w:asciiTheme="majorHAnsi" w:hAnsiTheme="majorHAnsi"/>
          <w:color w:val="000000" w:themeColor="text1"/>
          <w:sz w:val="22"/>
          <w:szCs w:val="22"/>
        </w:rPr>
        <w:t xml:space="preserve"> </w:t>
      </w:r>
      <w:r w:rsidR="00A102B2" w:rsidRPr="1C8EF761">
        <w:rPr>
          <w:rFonts w:asciiTheme="majorHAnsi" w:hAnsiTheme="majorHAnsi"/>
          <w:color w:val="000000" w:themeColor="text1"/>
          <w:sz w:val="22"/>
          <w:szCs w:val="22"/>
        </w:rPr>
        <w:t>C</w:t>
      </w:r>
      <w:r w:rsidR="007A1EF2" w:rsidRPr="1C8EF761">
        <w:rPr>
          <w:rFonts w:asciiTheme="majorHAnsi" w:hAnsiTheme="majorHAnsi"/>
          <w:color w:val="000000" w:themeColor="text1"/>
          <w:sz w:val="22"/>
          <w:szCs w:val="22"/>
        </w:rPr>
        <w:t xml:space="preserve">ahier des </w:t>
      </w:r>
      <w:r w:rsidR="00A102B2" w:rsidRPr="1C8EF761">
        <w:rPr>
          <w:rFonts w:asciiTheme="majorHAnsi" w:hAnsiTheme="majorHAnsi"/>
          <w:color w:val="000000" w:themeColor="text1"/>
          <w:sz w:val="22"/>
          <w:szCs w:val="22"/>
        </w:rPr>
        <w:t>C</w:t>
      </w:r>
      <w:r w:rsidR="007A1EF2" w:rsidRPr="1C8EF761">
        <w:rPr>
          <w:rFonts w:asciiTheme="majorHAnsi" w:hAnsiTheme="majorHAnsi"/>
          <w:color w:val="000000" w:themeColor="text1"/>
          <w:sz w:val="22"/>
          <w:szCs w:val="22"/>
        </w:rPr>
        <w:t xml:space="preserve">lauses </w:t>
      </w:r>
      <w:r w:rsidR="00A102B2" w:rsidRPr="1C8EF761">
        <w:rPr>
          <w:rFonts w:asciiTheme="majorHAnsi" w:hAnsiTheme="majorHAnsi"/>
          <w:color w:val="000000" w:themeColor="text1"/>
          <w:sz w:val="22"/>
          <w:szCs w:val="22"/>
        </w:rPr>
        <w:t>T</w:t>
      </w:r>
      <w:r w:rsidR="007A1EF2" w:rsidRPr="1C8EF761">
        <w:rPr>
          <w:rFonts w:asciiTheme="majorHAnsi" w:hAnsiTheme="majorHAnsi"/>
          <w:color w:val="000000" w:themeColor="text1"/>
          <w:sz w:val="22"/>
          <w:szCs w:val="22"/>
        </w:rPr>
        <w:t xml:space="preserve">echniques </w:t>
      </w:r>
      <w:r w:rsidR="00A102B2" w:rsidRPr="1C8EF761">
        <w:rPr>
          <w:rFonts w:asciiTheme="majorHAnsi" w:hAnsiTheme="majorHAnsi"/>
          <w:color w:val="000000" w:themeColor="text1"/>
          <w:sz w:val="22"/>
          <w:szCs w:val="22"/>
        </w:rPr>
        <w:t>P</w:t>
      </w:r>
      <w:r w:rsidR="007A1EF2" w:rsidRPr="1C8EF761">
        <w:rPr>
          <w:rFonts w:asciiTheme="majorHAnsi" w:hAnsiTheme="majorHAnsi"/>
          <w:color w:val="000000" w:themeColor="text1"/>
          <w:sz w:val="22"/>
          <w:szCs w:val="22"/>
        </w:rPr>
        <w:t>articulières</w:t>
      </w:r>
      <w:r w:rsidR="00C61452" w:rsidRPr="1C8EF761">
        <w:rPr>
          <w:rFonts w:asciiTheme="majorHAnsi" w:hAnsiTheme="majorHAnsi"/>
          <w:color w:val="000000" w:themeColor="text1"/>
          <w:sz w:val="22"/>
          <w:szCs w:val="22"/>
        </w:rPr>
        <w:t xml:space="preserve"> (CCTP)</w:t>
      </w:r>
      <w:r w:rsidRPr="1C8EF761">
        <w:rPr>
          <w:rFonts w:asciiTheme="majorHAnsi" w:hAnsiTheme="majorHAnsi"/>
          <w:color w:val="000000" w:themeColor="text1"/>
          <w:sz w:val="22"/>
          <w:szCs w:val="22"/>
        </w:rPr>
        <w:t>,</w:t>
      </w:r>
    </w:p>
    <w:p w14:paraId="6F947D35" w14:textId="7CBB398A" w:rsidR="00FB3A5D" w:rsidRPr="00D912B9" w:rsidRDefault="00FB3A5D" w:rsidP="7462F16C">
      <w:pPr>
        <w:pStyle w:val="RedTxt"/>
        <w:numPr>
          <w:ilvl w:val="0"/>
          <w:numId w:val="34"/>
        </w:numPr>
        <w:ind w:left="284" w:hanging="218"/>
        <w:jc w:val="both"/>
        <w:rPr>
          <w:rFonts w:asciiTheme="majorHAnsi" w:hAnsiTheme="majorHAnsi"/>
          <w:color w:val="000000"/>
          <w:sz w:val="22"/>
          <w:szCs w:val="22"/>
        </w:rPr>
      </w:pPr>
      <w:proofErr w:type="gramStart"/>
      <w:r w:rsidRPr="7462F16C">
        <w:rPr>
          <w:rFonts w:asciiTheme="majorHAnsi" w:hAnsiTheme="majorHAnsi"/>
          <w:color w:val="000000" w:themeColor="text1"/>
          <w:sz w:val="22"/>
          <w:szCs w:val="22"/>
        </w:rPr>
        <w:t>l’avis</w:t>
      </w:r>
      <w:proofErr w:type="gramEnd"/>
      <w:r w:rsidRPr="7462F16C">
        <w:rPr>
          <w:rFonts w:asciiTheme="majorHAnsi" w:hAnsiTheme="majorHAnsi"/>
          <w:color w:val="000000" w:themeColor="text1"/>
          <w:sz w:val="22"/>
          <w:szCs w:val="22"/>
        </w:rPr>
        <w:t xml:space="preserve"> d</w:t>
      </w:r>
      <w:r w:rsidR="00521484">
        <w:rPr>
          <w:rFonts w:asciiTheme="majorHAnsi" w:hAnsiTheme="majorHAnsi"/>
          <w:color w:val="000000" w:themeColor="text1"/>
          <w:sz w:val="22"/>
          <w:szCs w:val="22"/>
        </w:rPr>
        <w:t xml:space="preserve">élibéré de </w:t>
      </w:r>
      <w:r w:rsidRPr="7462F16C">
        <w:rPr>
          <w:rFonts w:asciiTheme="majorHAnsi" w:hAnsiTheme="majorHAnsi"/>
          <w:color w:val="000000" w:themeColor="text1"/>
          <w:sz w:val="22"/>
          <w:szCs w:val="22"/>
        </w:rPr>
        <w:t xml:space="preserve">l’Autorité Environnementale </w:t>
      </w:r>
      <w:r w:rsidR="00521484">
        <w:rPr>
          <w:rFonts w:asciiTheme="majorHAnsi" w:hAnsiTheme="majorHAnsi"/>
          <w:color w:val="000000" w:themeColor="text1"/>
          <w:sz w:val="22"/>
          <w:szCs w:val="22"/>
        </w:rPr>
        <w:t xml:space="preserve"> sur le projet LIFE Loire en Forez</w:t>
      </w:r>
      <w:r w:rsidRPr="7462F16C">
        <w:rPr>
          <w:rFonts w:asciiTheme="majorHAnsi" w:hAnsiTheme="majorHAnsi"/>
          <w:color w:val="000000" w:themeColor="text1"/>
          <w:sz w:val="22"/>
          <w:szCs w:val="22"/>
        </w:rPr>
        <w:t>,</w:t>
      </w:r>
    </w:p>
    <w:p w14:paraId="34259674" w14:textId="15BEF5B5" w:rsidR="00A102B2" w:rsidRPr="00D912B9" w:rsidRDefault="00A102B2" w:rsidP="7462F16C">
      <w:pPr>
        <w:pStyle w:val="RedTxt"/>
        <w:numPr>
          <w:ilvl w:val="0"/>
          <w:numId w:val="34"/>
        </w:numPr>
        <w:ind w:left="284" w:hanging="218"/>
        <w:jc w:val="both"/>
        <w:rPr>
          <w:rFonts w:asciiTheme="majorHAnsi" w:hAnsiTheme="majorHAnsi"/>
          <w:color w:val="000000"/>
          <w:sz w:val="22"/>
          <w:szCs w:val="22"/>
        </w:rPr>
      </w:pPr>
      <w:proofErr w:type="gramStart"/>
      <w:r w:rsidRPr="7462F16C">
        <w:rPr>
          <w:rFonts w:asciiTheme="majorHAnsi" w:hAnsiTheme="majorHAnsi"/>
          <w:color w:val="000000" w:themeColor="text1"/>
          <w:sz w:val="22"/>
          <w:szCs w:val="22"/>
        </w:rPr>
        <w:t>l’arrêté</w:t>
      </w:r>
      <w:proofErr w:type="gramEnd"/>
      <w:r w:rsidRPr="7462F16C">
        <w:rPr>
          <w:rFonts w:asciiTheme="majorHAnsi" w:hAnsiTheme="majorHAnsi"/>
          <w:color w:val="000000" w:themeColor="text1"/>
          <w:sz w:val="22"/>
          <w:szCs w:val="22"/>
        </w:rPr>
        <w:t xml:space="preserve"> </w:t>
      </w:r>
      <w:r w:rsidR="00C61452" w:rsidRPr="7462F16C">
        <w:rPr>
          <w:rFonts w:asciiTheme="majorHAnsi" w:hAnsiTheme="majorHAnsi"/>
          <w:color w:val="000000" w:themeColor="text1"/>
          <w:sz w:val="22"/>
          <w:szCs w:val="22"/>
        </w:rPr>
        <w:t>préfectoral</w:t>
      </w:r>
      <w:r w:rsidRPr="7462F16C">
        <w:rPr>
          <w:rFonts w:asciiTheme="majorHAnsi" w:hAnsiTheme="majorHAnsi"/>
          <w:color w:val="000000" w:themeColor="text1"/>
          <w:sz w:val="22"/>
          <w:szCs w:val="22"/>
        </w:rPr>
        <w:t xml:space="preserve"> d’Autorisation Environnementale pour la phase 1</w:t>
      </w:r>
    </w:p>
    <w:p w14:paraId="00059211" w14:textId="4F463B51" w:rsidR="00A102B2" w:rsidRPr="00D912B9" w:rsidRDefault="00A102B2" w:rsidP="00D912B9">
      <w:pPr>
        <w:pStyle w:val="RedTxt"/>
        <w:ind w:left="66"/>
        <w:jc w:val="both"/>
        <w:rPr>
          <w:rFonts w:asciiTheme="majorHAnsi" w:hAnsiTheme="majorHAnsi"/>
          <w:color w:val="000000"/>
          <w:sz w:val="22"/>
          <w:szCs w:val="22"/>
          <w:highlight w:val="yellow"/>
        </w:rPr>
      </w:pPr>
    </w:p>
    <w:p w14:paraId="7A656CDB" w14:textId="77777777" w:rsidR="008F4692" w:rsidRDefault="008F4692" w:rsidP="008A749A">
      <w:pPr>
        <w:pStyle w:val="RedTxt"/>
        <w:jc w:val="both"/>
        <w:rPr>
          <w:rFonts w:asciiTheme="majorHAnsi" w:hAnsiTheme="majorHAnsi"/>
          <w:color w:val="0000FF"/>
          <w:sz w:val="22"/>
          <w:szCs w:val="22"/>
        </w:rPr>
      </w:pPr>
    </w:p>
    <w:p w14:paraId="200E1A0D" w14:textId="77777777" w:rsidR="008A749A" w:rsidRPr="004F7281" w:rsidRDefault="008A749A" w:rsidP="008A749A">
      <w:pPr>
        <w:pStyle w:val="Normal2"/>
        <w:ind w:left="0" w:firstLine="0"/>
        <w:rPr>
          <w:rFonts w:asciiTheme="majorHAnsi" w:hAnsiTheme="majorHAnsi" w:cs="Arial"/>
          <w:u w:val="single"/>
        </w:rPr>
      </w:pPr>
      <w:r w:rsidRPr="004F7281">
        <w:rPr>
          <w:rFonts w:asciiTheme="majorHAnsi" w:hAnsiTheme="majorHAnsi" w:cs="Arial"/>
          <w:color w:val="000000"/>
          <w:u w:val="single"/>
        </w:rPr>
        <w:t>4.</w:t>
      </w:r>
      <w:r w:rsidR="000B0945">
        <w:rPr>
          <w:rFonts w:asciiTheme="majorHAnsi" w:hAnsiTheme="majorHAnsi" w:cs="Arial"/>
          <w:color w:val="000000"/>
          <w:u w:val="single"/>
        </w:rPr>
        <w:t>8</w:t>
      </w:r>
      <w:r w:rsidRPr="004F7281">
        <w:rPr>
          <w:rFonts w:asciiTheme="majorHAnsi" w:hAnsiTheme="majorHAnsi" w:cs="Arial"/>
          <w:color w:val="000000"/>
          <w:u w:val="single"/>
        </w:rPr>
        <w:t xml:space="preserve"> </w:t>
      </w:r>
      <w:r w:rsidRPr="004F7281">
        <w:rPr>
          <w:rFonts w:asciiTheme="majorHAnsi" w:hAnsiTheme="majorHAnsi" w:cs="Arial"/>
          <w:u w:val="single"/>
        </w:rPr>
        <w:t>Modification de détail au dossier de consultation</w:t>
      </w:r>
    </w:p>
    <w:p w14:paraId="580A2E60" w14:textId="77777777" w:rsidR="008A749A" w:rsidRPr="004F7281" w:rsidRDefault="008A749A" w:rsidP="008A749A">
      <w:pPr>
        <w:pStyle w:val="Normal2"/>
        <w:ind w:left="0" w:firstLine="0"/>
        <w:rPr>
          <w:rFonts w:asciiTheme="majorHAnsi" w:hAnsiTheme="majorHAnsi" w:cs="Arial"/>
        </w:rPr>
      </w:pPr>
    </w:p>
    <w:p w14:paraId="19A207EC" w14:textId="77777777" w:rsidR="008A749A" w:rsidRDefault="008A749A" w:rsidP="008A749A">
      <w:pPr>
        <w:pStyle w:val="RedTxt"/>
        <w:jc w:val="both"/>
        <w:rPr>
          <w:rFonts w:asciiTheme="majorHAnsi" w:hAnsiTheme="majorHAnsi"/>
          <w:sz w:val="22"/>
          <w:szCs w:val="22"/>
        </w:rPr>
      </w:pPr>
      <w:r w:rsidRPr="004F7281">
        <w:rPr>
          <w:rFonts w:asciiTheme="majorHAnsi" w:hAnsiTheme="majorHAnsi"/>
          <w:sz w:val="22"/>
          <w:szCs w:val="22"/>
        </w:rPr>
        <w:t>Le pouvoir adjudicateur se rése</w:t>
      </w:r>
      <w:r w:rsidRPr="00FB3A5D">
        <w:rPr>
          <w:rFonts w:asciiTheme="majorHAnsi" w:hAnsiTheme="majorHAnsi"/>
          <w:sz w:val="22"/>
          <w:szCs w:val="22"/>
        </w:rPr>
        <w:t xml:space="preserve">rve le droit d'apporter au plus tard </w:t>
      </w:r>
      <w:r w:rsidR="003B5F9D" w:rsidRPr="00D912B9">
        <w:rPr>
          <w:rFonts w:asciiTheme="majorHAnsi" w:hAnsiTheme="majorHAnsi"/>
          <w:iCs/>
          <w:sz w:val="22"/>
          <w:szCs w:val="22"/>
        </w:rPr>
        <w:t>6</w:t>
      </w:r>
      <w:r w:rsidRPr="00D912B9">
        <w:rPr>
          <w:rFonts w:asciiTheme="majorHAnsi" w:hAnsiTheme="majorHAnsi"/>
          <w:iCs/>
          <w:sz w:val="22"/>
          <w:szCs w:val="22"/>
        </w:rPr>
        <w:t xml:space="preserve"> jours</w:t>
      </w:r>
      <w:r w:rsidRPr="00D912B9">
        <w:rPr>
          <w:rFonts w:asciiTheme="majorHAnsi" w:hAnsiTheme="majorHAnsi"/>
          <w:sz w:val="22"/>
          <w:szCs w:val="22"/>
        </w:rPr>
        <w:t xml:space="preserve"> </w:t>
      </w:r>
      <w:r w:rsidRPr="00FB3A5D">
        <w:rPr>
          <w:rFonts w:asciiTheme="majorHAnsi" w:hAnsiTheme="majorHAnsi"/>
          <w:sz w:val="22"/>
          <w:szCs w:val="22"/>
        </w:rPr>
        <w:t xml:space="preserve">avant la </w:t>
      </w:r>
      <w:r w:rsidRPr="004F7281">
        <w:rPr>
          <w:rFonts w:asciiTheme="majorHAnsi" w:hAnsiTheme="majorHAnsi"/>
          <w:sz w:val="22"/>
          <w:szCs w:val="22"/>
        </w:rPr>
        <w:t>date limite fixée pour la remise des offres, des modifications de détail au dossier de consultation.</w:t>
      </w:r>
    </w:p>
    <w:p w14:paraId="7816A38D" w14:textId="77777777" w:rsidR="006433D5" w:rsidRPr="004F7281" w:rsidRDefault="006433D5" w:rsidP="008A749A">
      <w:pPr>
        <w:pStyle w:val="RedTxt"/>
        <w:jc w:val="both"/>
        <w:rPr>
          <w:rFonts w:asciiTheme="majorHAnsi" w:hAnsiTheme="majorHAnsi"/>
          <w:sz w:val="22"/>
          <w:szCs w:val="22"/>
        </w:rPr>
      </w:pPr>
    </w:p>
    <w:p w14:paraId="178D489E" w14:textId="77777777" w:rsidR="00587F18" w:rsidRPr="004F7281" w:rsidRDefault="00587F18" w:rsidP="00587F18">
      <w:pPr>
        <w:pStyle w:val="RedTxt"/>
        <w:jc w:val="both"/>
        <w:rPr>
          <w:rFonts w:asciiTheme="majorHAnsi" w:hAnsiTheme="majorHAnsi"/>
          <w:sz w:val="22"/>
          <w:szCs w:val="22"/>
        </w:rPr>
      </w:pPr>
      <w:r w:rsidRPr="004F7281">
        <w:rPr>
          <w:rFonts w:asciiTheme="majorHAnsi" w:hAnsiTheme="majorHAnsi"/>
          <w:sz w:val="22"/>
          <w:szCs w:val="22"/>
        </w:rPr>
        <w:t>Les candidats devront alors répondre sur la base du dossier modifié sans pouvoir élever aucune réclamation à ce sujet.</w:t>
      </w:r>
    </w:p>
    <w:p w14:paraId="22279A8F" w14:textId="77777777" w:rsidR="008A749A" w:rsidRPr="004F7281" w:rsidRDefault="008A749A" w:rsidP="008A749A">
      <w:pPr>
        <w:pStyle w:val="RedTxt"/>
        <w:jc w:val="both"/>
        <w:rPr>
          <w:rFonts w:asciiTheme="majorHAnsi" w:hAnsiTheme="majorHAnsi"/>
          <w:sz w:val="22"/>
          <w:szCs w:val="22"/>
        </w:rPr>
      </w:pPr>
    </w:p>
    <w:p w14:paraId="7EF602F1" w14:textId="4C64E90D" w:rsidR="008A749A" w:rsidRPr="005C1F78" w:rsidRDefault="0009062D" w:rsidP="005C1F78">
      <w:pPr>
        <w:pStyle w:val="RedTxt"/>
        <w:jc w:val="both"/>
        <w:rPr>
          <w:rFonts w:asciiTheme="majorHAnsi" w:hAnsiTheme="majorHAnsi"/>
          <w:sz w:val="22"/>
          <w:szCs w:val="22"/>
        </w:rPr>
      </w:pPr>
      <w:r>
        <w:rPr>
          <w:rFonts w:asciiTheme="majorHAnsi" w:hAnsiTheme="majorHAnsi"/>
          <w:sz w:val="22"/>
          <w:szCs w:val="22"/>
        </w:rPr>
        <w:t>L</w:t>
      </w:r>
      <w:r w:rsidR="003B5F9D" w:rsidRPr="003B5F9D">
        <w:rPr>
          <w:rFonts w:asciiTheme="majorHAnsi" w:hAnsiTheme="majorHAnsi"/>
          <w:sz w:val="22"/>
          <w:szCs w:val="22"/>
        </w:rPr>
        <w:t xml:space="preserve">e délai de réception des offres est prolongé </w:t>
      </w:r>
      <w:r w:rsidR="003B5F9D">
        <w:rPr>
          <w:rFonts w:asciiTheme="majorHAnsi" w:hAnsiTheme="majorHAnsi"/>
          <w:sz w:val="22"/>
          <w:szCs w:val="22"/>
        </w:rPr>
        <w:t>l</w:t>
      </w:r>
      <w:r w:rsidR="003B5F9D" w:rsidRPr="003B5F9D">
        <w:rPr>
          <w:rFonts w:asciiTheme="majorHAnsi" w:hAnsiTheme="majorHAnsi"/>
          <w:sz w:val="22"/>
          <w:szCs w:val="22"/>
        </w:rPr>
        <w:t>orsque des modifications importantes sont apportées aux documents de la consultation. La durée de la prolongation est proportionnée à l’importance des informations demandées</w:t>
      </w:r>
      <w:r w:rsidR="003B5F9D">
        <w:rPr>
          <w:rFonts w:asciiTheme="majorHAnsi" w:hAnsiTheme="majorHAnsi"/>
          <w:sz w:val="22"/>
          <w:szCs w:val="22"/>
        </w:rPr>
        <w:t xml:space="preserve"> ou des modifications apportées. </w:t>
      </w:r>
    </w:p>
    <w:p w14:paraId="3EDBD7D4" w14:textId="77777777" w:rsidR="008A749A" w:rsidRPr="004F7281" w:rsidRDefault="008A749A" w:rsidP="008A749A">
      <w:pPr>
        <w:pStyle w:val="Normal2"/>
        <w:ind w:left="0" w:firstLine="0"/>
        <w:rPr>
          <w:rFonts w:asciiTheme="majorHAnsi" w:hAnsiTheme="majorHAnsi" w:cs="Arial"/>
          <w:b/>
          <w:bCs/>
          <w:noProof/>
        </w:rPr>
      </w:pPr>
    </w:p>
    <w:p w14:paraId="12F3B8A9" w14:textId="77777777" w:rsidR="00897AFD" w:rsidRPr="00456684" w:rsidRDefault="008A749A" w:rsidP="001543BC">
      <w:pPr>
        <w:pStyle w:val="Titre1"/>
        <w:keepNext w:val="0"/>
        <w:jc w:val="left"/>
        <w:rPr>
          <w:rFonts w:asciiTheme="majorHAnsi" w:hAnsiTheme="majorHAnsi"/>
          <w:b/>
          <w:bCs/>
          <w:color w:val="1F497D" w:themeColor="text2"/>
          <w:sz w:val="28"/>
          <w:szCs w:val="22"/>
        </w:rPr>
      </w:pPr>
      <w:r w:rsidRPr="00897AFD">
        <w:rPr>
          <w:rFonts w:asciiTheme="majorHAnsi" w:hAnsiTheme="majorHAnsi"/>
          <w:b/>
          <w:bCs/>
          <w:sz w:val="28"/>
          <w:szCs w:val="22"/>
        </w:rPr>
        <w:t xml:space="preserve">Article 5 : Autres intervenants </w:t>
      </w:r>
    </w:p>
    <w:p w14:paraId="2AFFDA4D" w14:textId="77777777" w:rsidR="00897AFD" w:rsidRDefault="00897AFD" w:rsidP="00264A2C"/>
    <w:p w14:paraId="34668A93" w14:textId="77777777" w:rsidR="008A749A" w:rsidRPr="00D912B9" w:rsidRDefault="008A749A" w:rsidP="001543BC">
      <w:pPr>
        <w:pStyle w:val="Titre1"/>
        <w:keepNext w:val="0"/>
        <w:jc w:val="left"/>
        <w:rPr>
          <w:rFonts w:asciiTheme="majorHAnsi" w:hAnsiTheme="majorHAnsi"/>
          <w:bCs/>
          <w:sz w:val="22"/>
          <w:szCs w:val="22"/>
        </w:rPr>
      </w:pPr>
      <w:r w:rsidRPr="00D912B9">
        <w:rPr>
          <w:rFonts w:asciiTheme="majorHAnsi" w:hAnsiTheme="majorHAnsi"/>
          <w:bCs/>
          <w:sz w:val="22"/>
          <w:szCs w:val="22"/>
        </w:rPr>
        <w:t>Sans objet.</w:t>
      </w:r>
    </w:p>
    <w:p w14:paraId="5CDEF1A2" w14:textId="77777777" w:rsidR="00ED78D5" w:rsidRDefault="00ED78D5" w:rsidP="008A749A">
      <w:pPr>
        <w:pStyle w:val="Normal2"/>
        <w:ind w:left="0" w:firstLine="0"/>
        <w:rPr>
          <w:rFonts w:asciiTheme="majorHAnsi" w:hAnsiTheme="majorHAnsi" w:cs="Arial"/>
          <w:b/>
          <w:noProof/>
          <w:color w:val="4F81BD" w:themeColor="accent1"/>
        </w:rPr>
      </w:pPr>
    </w:p>
    <w:p w14:paraId="46C37D59" w14:textId="77777777" w:rsidR="00FF5179" w:rsidRPr="004F7281" w:rsidRDefault="00FF5179" w:rsidP="008A749A">
      <w:pPr>
        <w:pStyle w:val="Normal2"/>
        <w:ind w:left="0" w:firstLine="0"/>
        <w:rPr>
          <w:rFonts w:asciiTheme="majorHAnsi" w:hAnsiTheme="majorHAnsi" w:cs="Arial"/>
        </w:rPr>
      </w:pPr>
    </w:p>
    <w:p w14:paraId="54ACA84E" w14:textId="77777777" w:rsidR="008A749A" w:rsidRPr="00897AFD" w:rsidRDefault="008A749A" w:rsidP="001543BC">
      <w:pPr>
        <w:pStyle w:val="Titre1"/>
        <w:keepNext w:val="0"/>
        <w:jc w:val="left"/>
        <w:rPr>
          <w:rFonts w:asciiTheme="majorHAnsi" w:hAnsiTheme="majorHAnsi"/>
          <w:b/>
          <w:bCs/>
          <w:sz w:val="28"/>
          <w:szCs w:val="22"/>
        </w:rPr>
      </w:pPr>
      <w:bookmarkStart w:id="47" w:name="_Toc64864849"/>
      <w:bookmarkStart w:id="48" w:name="_Toc144530563"/>
      <w:bookmarkStart w:id="49" w:name="_Toc144534865"/>
      <w:bookmarkStart w:id="50" w:name="_Toc144537831"/>
      <w:bookmarkStart w:id="51" w:name="_Toc144545929"/>
      <w:bookmarkStart w:id="52" w:name="_Toc144604451"/>
      <w:bookmarkStart w:id="53" w:name="_Toc144605476"/>
      <w:bookmarkStart w:id="54" w:name="_Toc144605622"/>
      <w:bookmarkStart w:id="55" w:name="_Toc144605853"/>
      <w:bookmarkStart w:id="56" w:name="_Toc144788959"/>
      <w:bookmarkStart w:id="57" w:name="_Toc144802172"/>
      <w:bookmarkStart w:id="58" w:name="_Toc144802260"/>
      <w:bookmarkStart w:id="59" w:name="_Toc144803502"/>
      <w:bookmarkStart w:id="60" w:name="_Toc144805116"/>
      <w:r w:rsidRPr="00897AFD">
        <w:rPr>
          <w:rFonts w:asciiTheme="majorHAnsi" w:hAnsiTheme="majorHAnsi"/>
          <w:b/>
          <w:bCs/>
          <w:sz w:val="28"/>
          <w:szCs w:val="22"/>
        </w:rPr>
        <w:t>Article 6 : Présentation des offres</w:t>
      </w:r>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897AFD">
        <w:rPr>
          <w:rFonts w:asciiTheme="majorHAnsi" w:hAnsiTheme="majorHAnsi"/>
          <w:b/>
          <w:bCs/>
          <w:sz w:val="28"/>
          <w:szCs w:val="22"/>
        </w:rPr>
        <w:t xml:space="preserve"> </w:t>
      </w:r>
      <w:r w:rsidR="00FF5179">
        <w:rPr>
          <w:rFonts w:asciiTheme="majorHAnsi" w:hAnsiTheme="majorHAnsi"/>
          <w:b/>
          <w:bCs/>
          <w:sz w:val="28"/>
          <w:szCs w:val="22"/>
        </w:rPr>
        <w:t>– réponse électronique obligatoire</w:t>
      </w:r>
    </w:p>
    <w:p w14:paraId="7EC1A487" w14:textId="77777777" w:rsidR="008A749A" w:rsidRPr="004F7281" w:rsidRDefault="008A749A" w:rsidP="008A749A">
      <w:pPr>
        <w:rPr>
          <w:rFonts w:asciiTheme="majorHAnsi" w:hAnsiTheme="majorHAnsi" w:cs="Arial"/>
          <w:sz w:val="22"/>
          <w:szCs w:val="22"/>
        </w:rPr>
      </w:pPr>
    </w:p>
    <w:p w14:paraId="65D1DA55" w14:textId="77777777" w:rsidR="00436840" w:rsidRDefault="00436840" w:rsidP="008A749A">
      <w:pPr>
        <w:pStyle w:val="Normal1"/>
        <w:ind w:firstLine="0"/>
        <w:rPr>
          <w:rFonts w:asciiTheme="majorHAnsi" w:hAnsiTheme="majorHAnsi" w:cs="Arial"/>
          <w:noProof/>
        </w:rPr>
      </w:pPr>
      <w:r>
        <w:rPr>
          <w:rFonts w:asciiTheme="majorHAnsi" w:hAnsiTheme="majorHAnsi" w:cs="Arial"/>
          <w:noProof/>
        </w:rPr>
        <w:t xml:space="preserve">Les candidatures et les offres doivent être transmises sur le profil acheteur </w:t>
      </w:r>
      <w:hyperlink r:id="rId26" w:history="1">
        <w:r w:rsidRPr="00436840">
          <w:rPr>
            <w:rStyle w:val="Lienhypertexte"/>
            <w:rFonts w:asciiTheme="majorHAnsi" w:hAnsiTheme="majorHAnsi" w:cs="Arial"/>
            <w:noProof/>
          </w:rPr>
          <w:t>http://www.loire.fr/e-marchespublics</w:t>
        </w:r>
      </w:hyperlink>
      <w:r>
        <w:rPr>
          <w:rFonts w:asciiTheme="majorHAnsi" w:hAnsiTheme="majorHAnsi" w:cs="Arial"/>
          <w:noProof/>
        </w:rPr>
        <w:t xml:space="preserve"> dans les conditions de l’article 9. </w:t>
      </w:r>
    </w:p>
    <w:p w14:paraId="3EB1E27E" w14:textId="77777777" w:rsidR="00436840" w:rsidRDefault="00436840" w:rsidP="008A749A">
      <w:pPr>
        <w:pStyle w:val="Normal1"/>
        <w:ind w:firstLine="0"/>
        <w:rPr>
          <w:rFonts w:asciiTheme="majorHAnsi" w:hAnsiTheme="majorHAnsi" w:cs="Arial"/>
          <w:noProof/>
        </w:rPr>
      </w:pPr>
    </w:p>
    <w:p w14:paraId="494AE007" w14:textId="77777777" w:rsidR="008A749A" w:rsidRPr="004F7281" w:rsidRDefault="008A749A" w:rsidP="008A749A">
      <w:pPr>
        <w:pStyle w:val="Normal1"/>
        <w:ind w:firstLine="0"/>
        <w:rPr>
          <w:rFonts w:asciiTheme="majorHAnsi" w:hAnsiTheme="majorHAnsi" w:cs="Arial"/>
        </w:rPr>
      </w:pPr>
      <w:r w:rsidRPr="004F7281">
        <w:rPr>
          <w:rFonts w:asciiTheme="majorHAnsi" w:hAnsiTheme="majorHAnsi" w:cs="Arial"/>
          <w:noProof/>
        </w:rPr>
        <w:t>Les</w:t>
      </w:r>
      <w:r w:rsidR="00436840">
        <w:rPr>
          <w:rFonts w:asciiTheme="majorHAnsi" w:hAnsiTheme="majorHAnsi" w:cs="Arial"/>
          <w:noProof/>
        </w:rPr>
        <w:t xml:space="preserve"> candidatures et les</w:t>
      </w:r>
      <w:r w:rsidRPr="004F7281">
        <w:rPr>
          <w:rFonts w:asciiTheme="majorHAnsi" w:hAnsiTheme="majorHAnsi" w:cs="Arial"/>
          <w:noProof/>
        </w:rPr>
        <w:t xml:space="preserve"> offres des concurrents seront entièrement rédigées en langue française et exprimées en EURO.</w:t>
      </w:r>
      <w:r w:rsidRPr="004F7281">
        <w:rPr>
          <w:rFonts w:asciiTheme="majorHAnsi" w:hAnsiTheme="majorHAnsi" w:cs="Arial"/>
        </w:rPr>
        <w:t xml:space="preserve"> </w:t>
      </w:r>
    </w:p>
    <w:p w14:paraId="588147BB" w14:textId="77777777" w:rsidR="008A749A" w:rsidRPr="004F7281" w:rsidRDefault="008A749A" w:rsidP="008A749A">
      <w:pPr>
        <w:pStyle w:val="Normal1"/>
        <w:ind w:firstLine="0"/>
        <w:rPr>
          <w:rFonts w:asciiTheme="majorHAnsi" w:hAnsiTheme="majorHAnsi" w:cs="Arial"/>
        </w:rPr>
      </w:pPr>
    </w:p>
    <w:p w14:paraId="72A9ACF1" w14:textId="77777777" w:rsidR="008A749A" w:rsidRPr="004F7281" w:rsidRDefault="008A749A" w:rsidP="008A749A">
      <w:pPr>
        <w:pStyle w:val="Pieddepage"/>
        <w:tabs>
          <w:tab w:val="clear" w:pos="4536"/>
          <w:tab w:val="clear" w:pos="9072"/>
        </w:tabs>
        <w:jc w:val="both"/>
        <w:rPr>
          <w:rFonts w:asciiTheme="majorHAnsi" w:hAnsiTheme="majorHAnsi" w:cs="Arial"/>
          <w:noProof/>
          <w:sz w:val="22"/>
          <w:szCs w:val="22"/>
        </w:rPr>
      </w:pPr>
      <w:r w:rsidRPr="004F7281">
        <w:rPr>
          <w:rFonts w:asciiTheme="majorHAnsi" w:hAnsiTheme="majorHAnsi" w:cs="Arial"/>
          <w:noProof/>
          <w:sz w:val="22"/>
          <w:szCs w:val="22"/>
        </w:rPr>
        <w:t>Chaque candidat aura à produire un dossier complet comprenant les pièces suivantes:</w:t>
      </w:r>
    </w:p>
    <w:p w14:paraId="725C9BD9" w14:textId="77777777" w:rsidR="008A749A" w:rsidRPr="004F7281" w:rsidRDefault="008A749A" w:rsidP="008A749A">
      <w:pPr>
        <w:pStyle w:val="Normal2"/>
        <w:ind w:left="1004" w:firstLine="0"/>
        <w:rPr>
          <w:rFonts w:asciiTheme="majorHAnsi" w:hAnsiTheme="majorHAnsi" w:cs="Arial"/>
          <w:noProof/>
          <w:color w:val="FF0000"/>
        </w:rPr>
      </w:pPr>
    </w:p>
    <w:p w14:paraId="65D3CF3D" w14:textId="77777777" w:rsidR="008A749A" w:rsidRDefault="008A749A" w:rsidP="008A749A">
      <w:pPr>
        <w:pStyle w:val="Normal2"/>
        <w:tabs>
          <w:tab w:val="left" w:pos="-4111"/>
        </w:tabs>
        <w:ind w:left="0" w:firstLine="0"/>
        <w:rPr>
          <w:rFonts w:asciiTheme="majorHAnsi" w:hAnsiTheme="majorHAnsi" w:cs="Arial"/>
          <w:bCs/>
          <w:noProof/>
          <w:u w:val="single"/>
        </w:rPr>
      </w:pPr>
      <w:r w:rsidRPr="004F7281">
        <w:rPr>
          <w:rFonts w:asciiTheme="majorHAnsi" w:hAnsiTheme="majorHAnsi" w:cs="Arial"/>
          <w:bCs/>
          <w:noProof/>
          <w:u w:val="single"/>
        </w:rPr>
        <w:t>6.1 Pièces relatives à la candidature</w:t>
      </w:r>
    </w:p>
    <w:p w14:paraId="09C2374C" w14:textId="77777777" w:rsidR="009D65D0" w:rsidRPr="00031D02" w:rsidRDefault="009D65D0" w:rsidP="00031D02">
      <w:pPr>
        <w:spacing w:line="269" w:lineRule="exact"/>
        <w:rPr>
          <w:rFonts w:eastAsia="Times New Roman"/>
          <w:highlight w:val="yellow"/>
        </w:rPr>
      </w:pPr>
    </w:p>
    <w:p w14:paraId="7AD013CE" w14:textId="0561E4BB" w:rsidR="003326F8" w:rsidRDefault="003326F8" w:rsidP="00031D02">
      <w:pPr>
        <w:spacing w:line="240" w:lineRule="atLeast"/>
        <w:ind w:left="540"/>
        <w:rPr>
          <w:rFonts w:asciiTheme="majorHAnsi" w:hAnsiTheme="majorHAnsi"/>
          <w:sz w:val="22"/>
          <w:u w:val="single"/>
        </w:rPr>
      </w:pPr>
      <w:r w:rsidRPr="006E2E6F">
        <w:rPr>
          <w:rFonts w:asciiTheme="majorHAnsi" w:hAnsiTheme="majorHAnsi"/>
          <w:sz w:val="22"/>
          <w:u w:val="single"/>
        </w:rPr>
        <w:t>6</w:t>
      </w:r>
      <w:r>
        <w:rPr>
          <w:rFonts w:asciiTheme="majorHAnsi" w:hAnsiTheme="majorHAnsi"/>
          <w:sz w:val="22"/>
          <w:u w:val="single"/>
        </w:rPr>
        <w:t>.1.1 – Renseignements à fournir</w:t>
      </w:r>
    </w:p>
    <w:p w14:paraId="1B94C4B1" w14:textId="77777777" w:rsidR="003326F8" w:rsidRDefault="003326F8" w:rsidP="003326F8">
      <w:pPr>
        <w:spacing w:line="242" w:lineRule="auto"/>
        <w:jc w:val="both"/>
        <w:rPr>
          <w:rFonts w:asciiTheme="majorHAnsi" w:hAnsiTheme="majorHAnsi"/>
          <w:sz w:val="22"/>
        </w:rPr>
      </w:pPr>
    </w:p>
    <w:p w14:paraId="354A81B5" w14:textId="77777777" w:rsidR="003326F8" w:rsidRDefault="003326F8" w:rsidP="003326F8">
      <w:pPr>
        <w:spacing w:line="242" w:lineRule="auto"/>
        <w:jc w:val="both"/>
        <w:rPr>
          <w:rFonts w:asciiTheme="majorHAnsi" w:hAnsiTheme="majorHAnsi"/>
          <w:sz w:val="22"/>
        </w:rPr>
      </w:pPr>
      <w:r w:rsidRPr="009D65D0">
        <w:rPr>
          <w:rFonts w:asciiTheme="majorHAnsi" w:hAnsiTheme="majorHAnsi"/>
          <w:sz w:val="22"/>
        </w:rPr>
        <w:t xml:space="preserve">Les candidats doivent </w:t>
      </w:r>
      <w:r>
        <w:rPr>
          <w:rFonts w:asciiTheme="majorHAnsi" w:hAnsiTheme="majorHAnsi"/>
          <w:sz w:val="22"/>
        </w:rPr>
        <w:t>fournir</w:t>
      </w:r>
      <w:r w:rsidRPr="009D65D0">
        <w:rPr>
          <w:rFonts w:asciiTheme="majorHAnsi" w:hAnsiTheme="majorHAnsi"/>
          <w:sz w:val="22"/>
        </w:rPr>
        <w:t xml:space="preserve"> les éléments indiqués ci-dessous :</w:t>
      </w:r>
    </w:p>
    <w:p w14:paraId="065EDA91" w14:textId="77777777" w:rsidR="003326F8" w:rsidRPr="009D65D0" w:rsidRDefault="003326F8" w:rsidP="003326F8">
      <w:pPr>
        <w:spacing w:line="242" w:lineRule="auto"/>
        <w:ind w:left="260" w:firstLine="283"/>
        <w:jc w:val="both"/>
        <w:rPr>
          <w:rFonts w:asciiTheme="majorHAnsi" w:hAnsiTheme="majorHAnsi"/>
          <w:sz w:val="22"/>
        </w:rPr>
      </w:pPr>
    </w:p>
    <w:p w14:paraId="7FF3B008" w14:textId="77777777" w:rsidR="003326F8" w:rsidRDefault="003326F8" w:rsidP="003D4254">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sidRPr="003D4254">
        <w:rPr>
          <w:rFonts w:asciiTheme="majorHAnsi" w:hAnsiTheme="majorHAnsi" w:cs="Arial"/>
          <w:color w:val="000000"/>
        </w:rPr>
        <w:t>Identification du candidat</w:t>
      </w:r>
    </w:p>
    <w:p w14:paraId="42B52E6C" w14:textId="77777777" w:rsidR="00260763" w:rsidRDefault="00260763" w:rsidP="00260763">
      <w:pPr>
        <w:pStyle w:val="Normal2"/>
        <w:tabs>
          <w:tab w:val="clear" w:pos="567"/>
          <w:tab w:val="clear" w:pos="851"/>
          <w:tab w:val="clear" w:pos="1134"/>
          <w:tab w:val="left" w:pos="-4678"/>
        </w:tabs>
        <w:ind w:firstLine="0"/>
        <w:rPr>
          <w:rFonts w:asciiTheme="majorHAnsi" w:hAnsiTheme="majorHAnsi" w:cs="Arial"/>
          <w:color w:val="000000"/>
        </w:rPr>
      </w:pPr>
    </w:p>
    <w:p w14:paraId="3BC2C777" w14:textId="17790815" w:rsidR="00260763" w:rsidRPr="004D6B77" w:rsidRDefault="00260763" w:rsidP="003D4254">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themeColor="text1"/>
        </w:rPr>
      </w:pPr>
      <w:r>
        <w:rPr>
          <w:rFonts w:asciiTheme="majorHAnsi" w:hAnsiTheme="majorHAnsi" w:cs="Arial"/>
          <w:color w:val="000000"/>
        </w:rPr>
        <w:t xml:space="preserve">Déclaration sur </w:t>
      </w:r>
      <w:r w:rsidRPr="004D6B77">
        <w:rPr>
          <w:rFonts w:asciiTheme="majorHAnsi" w:hAnsiTheme="majorHAnsi" w:cs="Arial"/>
          <w:color w:val="000000" w:themeColor="text1"/>
        </w:rPr>
        <w:t>l’honneur de</w:t>
      </w:r>
      <w:r w:rsidR="00435862" w:rsidRPr="004D6B77">
        <w:rPr>
          <w:rFonts w:asciiTheme="majorHAnsi" w:hAnsiTheme="majorHAnsi" w:cs="Arial"/>
          <w:color w:val="000000" w:themeColor="text1"/>
        </w:rPr>
        <w:t xml:space="preserve">s </w:t>
      </w:r>
      <w:r w:rsidR="008415B2" w:rsidRPr="004D6B77">
        <w:rPr>
          <w:rFonts w:asciiTheme="majorHAnsi" w:hAnsiTheme="majorHAnsi" w:cs="Arial"/>
          <w:color w:val="000000" w:themeColor="text1"/>
        </w:rPr>
        <w:t>articles L</w:t>
      </w:r>
      <w:r w:rsidR="008F1882" w:rsidRPr="004D6B77">
        <w:rPr>
          <w:rFonts w:asciiTheme="majorHAnsi" w:hAnsiTheme="majorHAnsi" w:cs="Arial"/>
          <w:color w:val="000000" w:themeColor="text1"/>
        </w:rPr>
        <w:t>2141-1 à L2141-5</w:t>
      </w:r>
      <w:r w:rsidR="00435862" w:rsidRPr="004D6B77">
        <w:rPr>
          <w:rFonts w:asciiTheme="majorHAnsi" w:hAnsiTheme="majorHAnsi" w:cs="Arial"/>
          <w:color w:val="000000" w:themeColor="text1"/>
        </w:rPr>
        <w:t xml:space="preserve"> du code de la commande publique. </w:t>
      </w:r>
    </w:p>
    <w:p w14:paraId="3A6AFF17" w14:textId="77777777" w:rsidR="003D4254" w:rsidRDefault="003D4254" w:rsidP="003D4254">
      <w:pPr>
        <w:pStyle w:val="Normal2"/>
        <w:tabs>
          <w:tab w:val="clear" w:pos="567"/>
          <w:tab w:val="clear" w:pos="851"/>
          <w:tab w:val="clear" w:pos="1134"/>
          <w:tab w:val="left" w:pos="-4678"/>
        </w:tabs>
        <w:ind w:firstLine="0"/>
        <w:rPr>
          <w:rFonts w:asciiTheme="majorHAnsi" w:hAnsiTheme="majorHAnsi" w:cs="Arial"/>
          <w:color w:val="000000"/>
        </w:rPr>
      </w:pPr>
    </w:p>
    <w:p w14:paraId="35C8ED8C" w14:textId="77777777" w:rsidR="003D4254" w:rsidRDefault="003D4254" w:rsidP="003D4254">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Pr>
          <w:rFonts w:asciiTheme="majorHAnsi" w:hAnsiTheme="majorHAnsi" w:cs="Arial"/>
          <w:color w:val="000000"/>
        </w:rPr>
        <w:t>Éléments d</w:t>
      </w:r>
      <w:r w:rsidRPr="003D4254">
        <w:rPr>
          <w:rFonts w:asciiTheme="majorHAnsi" w:hAnsiTheme="majorHAnsi" w:cs="Arial"/>
          <w:color w:val="000000"/>
        </w:rPr>
        <w:t xml:space="preserve">'appréciation de la </w:t>
      </w:r>
      <w:r w:rsidRPr="003D4254">
        <w:rPr>
          <w:rFonts w:asciiTheme="majorHAnsi" w:hAnsiTheme="majorHAnsi" w:cs="Arial"/>
          <w:b/>
          <w:color w:val="000000"/>
        </w:rPr>
        <w:t>capacité économique et financière des candidats</w:t>
      </w:r>
      <w:r>
        <w:rPr>
          <w:rFonts w:asciiTheme="majorHAnsi" w:hAnsiTheme="majorHAnsi" w:cs="Arial"/>
          <w:color w:val="000000"/>
        </w:rPr>
        <w:t> :</w:t>
      </w:r>
    </w:p>
    <w:p w14:paraId="131FEE1E" w14:textId="77777777" w:rsidR="005C1F78" w:rsidRDefault="005C1F78" w:rsidP="005C1F78">
      <w:pPr>
        <w:pStyle w:val="Normal2"/>
        <w:tabs>
          <w:tab w:val="clear" w:pos="567"/>
          <w:tab w:val="clear" w:pos="851"/>
          <w:tab w:val="clear" w:pos="1134"/>
          <w:tab w:val="left" w:pos="-4678"/>
        </w:tabs>
        <w:ind w:left="0" w:firstLine="0"/>
        <w:rPr>
          <w:rFonts w:asciiTheme="majorHAnsi" w:hAnsiTheme="majorHAnsi" w:cs="Arial"/>
          <w:color w:val="000000"/>
        </w:rPr>
      </w:pPr>
    </w:p>
    <w:p w14:paraId="784DE5AE" w14:textId="0B33E757" w:rsidR="003D4254" w:rsidRPr="0083235B" w:rsidRDefault="003D4254" w:rsidP="003D4254">
      <w:pPr>
        <w:pStyle w:val="Normal2"/>
        <w:tabs>
          <w:tab w:val="left" w:pos="-4678"/>
        </w:tabs>
        <w:ind w:left="567" w:firstLine="0"/>
        <w:rPr>
          <w:rFonts w:asciiTheme="majorHAnsi" w:hAnsiTheme="majorHAnsi" w:cs="Arial"/>
          <w:i/>
          <w:iCs/>
          <w:color w:val="0070C0"/>
        </w:rPr>
      </w:pPr>
      <w:r>
        <w:rPr>
          <w:rFonts w:asciiTheme="majorHAnsi" w:hAnsiTheme="majorHAnsi" w:cs="Arial"/>
          <w:color w:val="000000"/>
        </w:rPr>
        <w:t xml:space="preserve"> </w:t>
      </w:r>
      <w:sdt>
        <w:sdtPr>
          <w:rPr>
            <w:rFonts w:asciiTheme="majorHAnsi" w:hAnsiTheme="majorHAnsi" w:cs="Arial"/>
            <w:color w:val="000000"/>
          </w:rPr>
          <w:id w:val="-1178725854"/>
          <w14:checkbox>
            <w14:checked w14:val="1"/>
            <w14:checkedState w14:val="2612" w14:font="MS Gothic"/>
            <w14:uncheckedState w14:val="2610" w14:font="MS Gothic"/>
          </w14:checkbox>
        </w:sdtPr>
        <w:sdtEndPr/>
        <w:sdtContent>
          <w:r w:rsidR="00FB3A5D">
            <w:rPr>
              <w:rFonts w:ascii="MS Gothic" w:eastAsia="MS Gothic" w:hAnsi="MS Gothic" w:cs="Arial" w:hint="eastAsia"/>
              <w:color w:val="000000"/>
            </w:rPr>
            <w:t>☒</w:t>
          </w:r>
        </w:sdtContent>
      </w:sdt>
      <w:r>
        <w:rPr>
          <w:rFonts w:asciiTheme="majorHAnsi" w:hAnsiTheme="majorHAnsi" w:cs="Arial"/>
          <w:color w:val="000000"/>
        </w:rPr>
        <w:t xml:space="preserve"> </w:t>
      </w:r>
      <w:r w:rsidRPr="003D4254">
        <w:rPr>
          <w:rFonts w:asciiTheme="majorHAnsi" w:hAnsiTheme="majorHAnsi" w:cs="Arial"/>
          <w:color w:val="000000"/>
        </w:rPr>
        <w:t>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r w:rsidR="0083235B" w:rsidRPr="0083235B">
        <w:rPr>
          <w:rFonts w:asciiTheme="majorHAnsi" w:hAnsiTheme="majorHAnsi" w:cs="Arial"/>
          <w:i/>
          <w:color w:val="0070C0"/>
          <w:sz w:val="24"/>
          <w:szCs w:val="24"/>
        </w:rPr>
        <w:t xml:space="preserve"> </w:t>
      </w:r>
    </w:p>
    <w:p w14:paraId="5F712B89" w14:textId="77777777" w:rsidR="003D4254" w:rsidRPr="003D4254" w:rsidRDefault="003D4254" w:rsidP="003D4254">
      <w:pPr>
        <w:pStyle w:val="Normal2"/>
        <w:tabs>
          <w:tab w:val="clear" w:pos="567"/>
          <w:tab w:val="clear" w:pos="851"/>
          <w:tab w:val="clear" w:pos="1134"/>
          <w:tab w:val="left" w:pos="-4678"/>
        </w:tabs>
        <w:ind w:left="1004" w:firstLine="0"/>
        <w:rPr>
          <w:rFonts w:asciiTheme="majorHAnsi" w:hAnsiTheme="majorHAnsi" w:cs="Arial"/>
          <w:color w:val="000000"/>
        </w:rPr>
      </w:pPr>
    </w:p>
    <w:p w14:paraId="13A01332" w14:textId="3920AF0C" w:rsidR="00717615" w:rsidRDefault="003D4254" w:rsidP="00717615">
      <w:pPr>
        <w:pStyle w:val="Normal2"/>
        <w:numPr>
          <w:ilvl w:val="0"/>
          <w:numId w:val="8"/>
        </w:numPr>
        <w:tabs>
          <w:tab w:val="clear" w:pos="567"/>
          <w:tab w:val="clear" w:pos="851"/>
          <w:tab w:val="clear" w:pos="1004"/>
          <w:tab w:val="clear" w:pos="1134"/>
          <w:tab w:val="left" w:pos="-4678"/>
          <w:tab w:val="num" w:pos="-1980"/>
        </w:tabs>
        <w:ind w:left="284" w:hanging="284"/>
        <w:rPr>
          <w:rFonts w:asciiTheme="majorHAnsi" w:hAnsiTheme="majorHAnsi" w:cs="Arial"/>
          <w:color w:val="000000"/>
        </w:rPr>
      </w:pPr>
      <w:r>
        <w:rPr>
          <w:rFonts w:asciiTheme="majorHAnsi" w:hAnsiTheme="majorHAnsi" w:cs="Arial"/>
          <w:color w:val="000000"/>
        </w:rPr>
        <w:t>Éléments d</w:t>
      </w:r>
      <w:r w:rsidRPr="003D4254">
        <w:rPr>
          <w:rFonts w:asciiTheme="majorHAnsi" w:hAnsiTheme="majorHAnsi" w:cs="Arial"/>
          <w:color w:val="000000"/>
        </w:rPr>
        <w:t xml:space="preserve">'appréciation de la </w:t>
      </w:r>
      <w:r w:rsidRPr="003D4254">
        <w:rPr>
          <w:rFonts w:asciiTheme="majorHAnsi" w:hAnsiTheme="majorHAnsi" w:cs="Arial"/>
          <w:b/>
          <w:color w:val="000000"/>
        </w:rPr>
        <w:t xml:space="preserve">capacité </w:t>
      </w:r>
      <w:r w:rsidR="008415B2">
        <w:rPr>
          <w:rFonts w:asciiTheme="majorHAnsi" w:hAnsiTheme="majorHAnsi" w:cs="Arial"/>
          <w:b/>
          <w:color w:val="000000"/>
        </w:rPr>
        <w:t xml:space="preserve">professionnelle </w:t>
      </w:r>
      <w:r w:rsidR="008415B2" w:rsidRPr="00717615">
        <w:rPr>
          <w:rFonts w:asciiTheme="majorHAnsi" w:hAnsiTheme="majorHAnsi" w:cs="Arial"/>
          <w:b/>
          <w:color w:val="000000"/>
        </w:rPr>
        <w:t>et</w:t>
      </w:r>
      <w:r w:rsidR="00717615">
        <w:rPr>
          <w:rFonts w:asciiTheme="majorHAnsi" w:hAnsiTheme="majorHAnsi" w:cs="Arial"/>
          <w:b/>
          <w:color w:val="000000"/>
        </w:rPr>
        <w:t xml:space="preserve"> </w:t>
      </w:r>
      <w:r w:rsidR="008415B2">
        <w:rPr>
          <w:rFonts w:asciiTheme="majorHAnsi" w:hAnsiTheme="majorHAnsi" w:cs="Arial"/>
          <w:b/>
          <w:color w:val="000000"/>
        </w:rPr>
        <w:t>technique</w:t>
      </w:r>
      <w:r w:rsidR="008415B2" w:rsidRPr="00717615">
        <w:rPr>
          <w:rFonts w:asciiTheme="majorHAnsi" w:hAnsiTheme="majorHAnsi" w:cs="Arial"/>
          <w:b/>
          <w:color w:val="000000"/>
        </w:rPr>
        <w:t> des</w:t>
      </w:r>
      <w:r w:rsidRPr="003D4254">
        <w:rPr>
          <w:rFonts w:asciiTheme="majorHAnsi" w:hAnsiTheme="majorHAnsi" w:cs="Arial"/>
          <w:b/>
          <w:color w:val="000000"/>
        </w:rPr>
        <w:t xml:space="preserve"> candidats</w:t>
      </w:r>
      <w:r>
        <w:rPr>
          <w:rFonts w:asciiTheme="majorHAnsi" w:hAnsiTheme="majorHAnsi" w:cs="Arial"/>
          <w:color w:val="000000"/>
        </w:rPr>
        <w:t> :</w:t>
      </w:r>
    </w:p>
    <w:p w14:paraId="7AEC7696" w14:textId="77777777" w:rsidR="005C1F78" w:rsidRDefault="005C1F78" w:rsidP="005C1F78">
      <w:pPr>
        <w:pStyle w:val="Normal2"/>
        <w:tabs>
          <w:tab w:val="clear" w:pos="567"/>
          <w:tab w:val="clear" w:pos="851"/>
          <w:tab w:val="clear" w:pos="1134"/>
          <w:tab w:val="left" w:pos="-4678"/>
        </w:tabs>
        <w:rPr>
          <w:rFonts w:asciiTheme="majorHAnsi" w:hAnsiTheme="majorHAnsi" w:cs="Arial"/>
          <w:iCs/>
          <w:color w:val="0070C0"/>
        </w:rPr>
      </w:pPr>
    </w:p>
    <w:p w14:paraId="3B48D102" w14:textId="31573DD9" w:rsidR="00717615" w:rsidRPr="00D912B9" w:rsidRDefault="00717615" w:rsidP="005C1F78">
      <w:pPr>
        <w:pStyle w:val="Normal2"/>
        <w:tabs>
          <w:tab w:val="clear" w:pos="567"/>
          <w:tab w:val="clear" w:pos="851"/>
          <w:tab w:val="clear" w:pos="1134"/>
          <w:tab w:val="left" w:pos="-4678"/>
        </w:tabs>
        <w:ind w:left="567" w:firstLine="1"/>
        <w:rPr>
          <w:rFonts w:asciiTheme="majorHAnsi" w:hAnsiTheme="majorHAnsi" w:cs="Arial"/>
          <w:iCs/>
        </w:rPr>
      </w:pPr>
      <w:r w:rsidRPr="00D912B9">
        <w:rPr>
          <w:rFonts w:asciiTheme="majorHAnsi" w:hAnsiTheme="majorHAnsi" w:cs="Arial"/>
          <w:iCs/>
        </w:rPr>
        <w:t xml:space="preserve"> </w:t>
      </w:r>
      <w:sdt>
        <w:sdtPr>
          <w:rPr>
            <w:rFonts w:asciiTheme="majorHAnsi" w:hAnsiTheme="majorHAnsi" w:cs="Arial"/>
            <w:iCs/>
          </w:rPr>
          <w:id w:val="-59481457"/>
          <w14:checkbox>
            <w14:checked w14:val="1"/>
            <w14:checkedState w14:val="2612" w14:font="MS Gothic"/>
            <w14:uncheckedState w14:val="2610" w14:font="MS Gothic"/>
          </w14:checkbox>
        </w:sdtPr>
        <w:sdtEndPr/>
        <w:sdtContent>
          <w:r w:rsidR="00AE098F" w:rsidRPr="00D912B9">
            <w:rPr>
              <w:rFonts w:ascii="MS Gothic" w:eastAsia="MS Gothic" w:hAnsi="MS Gothic" w:cs="Arial"/>
              <w:iCs/>
            </w:rPr>
            <w:t>☒</w:t>
          </w:r>
        </w:sdtContent>
      </w:sdt>
      <w:r w:rsidRPr="00D912B9">
        <w:rPr>
          <w:rFonts w:asciiTheme="majorHAnsi" w:hAnsiTheme="majorHAnsi" w:cs="Arial"/>
          <w:iCs/>
        </w:rPr>
        <w:t xml:space="preserve"> Une liste des principaux services fournis au cours des trois dernières années indiquant le montant, la date et le destinataire public ou privé. Les prestations de services sont prouvées par des attestations du destinataire ou, à défaut, par une déclaration de l'opérateur économique ;</w:t>
      </w:r>
    </w:p>
    <w:p w14:paraId="73871570" w14:textId="4B10ACF1" w:rsidR="00717615" w:rsidRPr="00D912B9" w:rsidRDefault="00717615" w:rsidP="00717615">
      <w:pPr>
        <w:pStyle w:val="Normal2"/>
        <w:tabs>
          <w:tab w:val="clear" w:pos="567"/>
          <w:tab w:val="clear" w:pos="851"/>
          <w:tab w:val="clear" w:pos="1134"/>
          <w:tab w:val="left" w:pos="-4678"/>
        </w:tabs>
        <w:ind w:left="567" w:firstLine="0"/>
        <w:rPr>
          <w:rFonts w:asciiTheme="majorHAnsi" w:hAnsiTheme="majorHAnsi" w:cs="Arial"/>
          <w:iCs/>
        </w:rPr>
      </w:pPr>
      <w:r w:rsidRPr="00D912B9">
        <w:rPr>
          <w:rFonts w:asciiTheme="majorHAnsi" w:hAnsiTheme="majorHAnsi" w:cs="Arial"/>
          <w:iCs/>
        </w:rPr>
        <w:br/>
      </w:r>
      <w:sdt>
        <w:sdtPr>
          <w:rPr>
            <w:rFonts w:asciiTheme="majorHAnsi" w:hAnsiTheme="majorHAnsi" w:cs="Arial"/>
            <w:iCs/>
          </w:rPr>
          <w:id w:val="-142354918"/>
          <w14:checkbox>
            <w14:checked w14:val="1"/>
            <w14:checkedState w14:val="2612" w14:font="MS Gothic"/>
            <w14:uncheckedState w14:val="2610" w14:font="MS Gothic"/>
          </w14:checkbox>
        </w:sdtPr>
        <w:sdtEndPr/>
        <w:sdtContent>
          <w:r w:rsidR="00AE098F" w:rsidRPr="00D912B9">
            <w:rPr>
              <w:rFonts w:ascii="MS Gothic" w:eastAsia="MS Gothic" w:hAnsi="MS Gothic" w:cs="Arial"/>
              <w:iCs/>
            </w:rPr>
            <w:t>☒</w:t>
          </w:r>
        </w:sdtContent>
      </w:sdt>
      <w:r w:rsidRPr="00D912B9">
        <w:rPr>
          <w:rFonts w:asciiTheme="majorHAnsi" w:hAnsiTheme="majorHAnsi" w:cs="Arial"/>
          <w:iCs/>
        </w:rPr>
        <w:t xml:space="preserve"> Une déclaration indiquant les effectifs moyens annuels du candidat et l'importance du personnel d'encadrement pendant les trois dernières années ;</w:t>
      </w:r>
    </w:p>
    <w:p w14:paraId="204E501E" w14:textId="101601A4" w:rsidR="00717615" w:rsidRPr="005C1F78" w:rsidRDefault="00717615" w:rsidP="7462F16C">
      <w:pPr>
        <w:pStyle w:val="Normal2"/>
        <w:tabs>
          <w:tab w:val="clear" w:pos="567"/>
          <w:tab w:val="clear" w:pos="851"/>
          <w:tab w:val="clear" w:pos="1134"/>
        </w:tabs>
        <w:ind w:left="567" w:firstLine="0"/>
        <w:rPr>
          <w:rFonts w:asciiTheme="majorHAnsi" w:hAnsiTheme="majorHAnsi" w:cs="Arial"/>
          <w:color w:val="000000" w:themeColor="text1"/>
        </w:rPr>
      </w:pPr>
      <w:r>
        <w:br/>
      </w:r>
      <w:sdt>
        <w:sdtPr>
          <w:rPr>
            <w:rFonts w:asciiTheme="majorHAnsi" w:hAnsiTheme="majorHAnsi" w:cs="Arial"/>
            <w:color w:val="000000" w:themeColor="text1"/>
          </w:rPr>
          <w:id w:val="-1750717087"/>
          <w14:checkbox>
            <w14:checked w14:val="1"/>
            <w14:checkedState w14:val="2612" w14:font="MS Gothic"/>
            <w14:uncheckedState w14:val="2610" w14:font="MS Gothic"/>
          </w14:checkbox>
        </w:sdtPr>
        <w:sdtEndPr/>
        <w:sdtContent>
          <w:r w:rsidR="005C1F78">
            <w:rPr>
              <w:rFonts w:ascii="MS Gothic" w:eastAsia="MS Gothic" w:hAnsi="MS Gothic" w:cs="Arial" w:hint="eastAsia"/>
              <w:color w:val="000000" w:themeColor="text1"/>
            </w:rPr>
            <w:t>☒</w:t>
          </w:r>
        </w:sdtContent>
      </w:sdt>
      <w:r w:rsidRPr="005C1F78">
        <w:rPr>
          <w:rFonts w:asciiTheme="majorHAnsi" w:hAnsiTheme="majorHAnsi" w:cs="Arial"/>
          <w:color w:val="000000" w:themeColor="text1"/>
        </w:rPr>
        <w:t xml:space="preserve"> </w:t>
      </w:r>
      <w:r w:rsidR="005C1F78" w:rsidRPr="005C1F78">
        <w:rPr>
          <w:rFonts w:asciiTheme="majorHAnsi" w:hAnsiTheme="majorHAnsi" w:cs="Arial"/>
          <w:color w:val="000000" w:themeColor="text1"/>
        </w:rPr>
        <w:t>L’indication</w:t>
      </w:r>
      <w:r w:rsidRPr="005C1F78">
        <w:rPr>
          <w:rFonts w:asciiTheme="majorHAnsi" w:hAnsiTheme="majorHAnsi" w:cs="Arial"/>
          <w:color w:val="000000" w:themeColor="text1"/>
        </w:rPr>
        <w:t xml:space="preserve"> des titres d'études et professionnels du candidat ou des cadres de l'entreprise, et notamment des responsables de prestation de services de même nature que celle du marché public ;</w:t>
      </w:r>
    </w:p>
    <w:p w14:paraId="5E139A5F" w14:textId="5859FA71" w:rsidR="00717615" w:rsidRPr="00D729E7" w:rsidRDefault="00717615" w:rsidP="7462F16C">
      <w:pPr>
        <w:pStyle w:val="Normal2"/>
        <w:tabs>
          <w:tab w:val="clear" w:pos="567"/>
          <w:tab w:val="clear" w:pos="851"/>
          <w:tab w:val="clear" w:pos="1134"/>
        </w:tabs>
        <w:ind w:left="567" w:firstLine="0"/>
        <w:rPr>
          <w:rFonts w:asciiTheme="majorHAnsi" w:hAnsiTheme="majorHAnsi" w:cs="Arial"/>
          <w:color w:val="0070C0"/>
        </w:rPr>
      </w:pPr>
      <w:r>
        <w:br/>
      </w:r>
      <w:sdt>
        <w:sdtPr>
          <w:rPr>
            <w:rFonts w:asciiTheme="majorHAnsi" w:hAnsiTheme="majorHAnsi" w:cs="Arial"/>
          </w:rPr>
          <w:id w:val="2101830354"/>
          <w14:checkbox>
            <w14:checked w14:val="1"/>
            <w14:checkedState w14:val="2612" w14:font="MS Gothic"/>
            <w14:uncheckedState w14:val="2610" w14:font="MS Gothic"/>
          </w14:checkbox>
        </w:sdtPr>
        <w:sdtEndPr/>
        <w:sdtContent>
          <w:r w:rsidR="005E5F88" w:rsidRPr="7462F16C">
            <w:rPr>
              <w:rFonts w:ascii="MS Gothic" w:eastAsia="MS Gothic" w:hAnsi="MS Gothic" w:cs="Arial"/>
            </w:rPr>
            <w:t>☒</w:t>
          </w:r>
        </w:sdtContent>
      </w:sdt>
      <w:r w:rsidRPr="7462F16C">
        <w:rPr>
          <w:rFonts w:asciiTheme="majorHAnsi" w:hAnsiTheme="majorHAnsi" w:cs="Arial"/>
        </w:rPr>
        <w:t xml:space="preserve"> Une description de l'outillage, du matériel et de l'équipement technique dont le candidat disposera pour la réalisation du marché public ;</w:t>
      </w:r>
    </w:p>
    <w:p w14:paraId="1CCA8CA3" w14:textId="77777777" w:rsidR="00462ACC" w:rsidRPr="009A2784" w:rsidRDefault="00462ACC" w:rsidP="00A70F6C">
      <w:pPr>
        <w:spacing w:line="269" w:lineRule="exact"/>
        <w:jc w:val="both"/>
        <w:rPr>
          <w:rFonts w:eastAsia="Times New Roman"/>
        </w:rPr>
      </w:pPr>
    </w:p>
    <w:p w14:paraId="21821B90" w14:textId="77777777" w:rsidR="005514A8" w:rsidRPr="005514A8" w:rsidRDefault="00FF5179" w:rsidP="008A749A">
      <w:pPr>
        <w:pStyle w:val="Normal2"/>
        <w:ind w:left="0" w:firstLine="0"/>
        <w:rPr>
          <w:rFonts w:asciiTheme="majorHAnsi" w:hAnsiTheme="majorHAnsi"/>
          <w:szCs w:val="24"/>
          <w:u w:val="single"/>
        </w:rPr>
      </w:pPr>
      <w:r w:rsidRPr="00FF5179">
        <w:rPr>
          <w:rFonts w:asciiTheme="majorHAnsi" w:hAnsiTheme="majorHAnsi"/>
          <w:szCs w:val="24"/>
        </w:rPr>
        <w:tab/>
      </w:r>
      <w:r w:rsidR="005514A8" w:rsidRPr="005514A8">
        <w:rPr>
          <w:rFonts w:asciiTheme="majorHAnsi" w:hAnsiTheme="majorHAnsi"/>
          <w:szCs w:val="24"/>
          <w:u w:val="single"/>
        </w:rPr>
        <w:t>6</w:t>
      </w:r>
      <w:r w:rsidR="005514A8">
        <w:rPr>
          <w:rFonts w:asciiTheme="majorHAnsi" w:hAnsiTheme="majorHAnsi"/>
          <w:szCs w:val="24"/>
          <w:u w:val="single"/>
        </w:rPr>
        <w:t>.1.</w:t>
      </w:r>
      <w:r w:rsidR="009F5B35">
        <w:rPr>
          <w:rFonts w:asciiTheme="majorHAnsi" w:hAnsiTheme="majorHAnsi"/>
          <w:szCs w:val="24"/>
          <w:u w:val="single"/>
        </w:rPr>
        <w:t>2</w:t>
      </w:r>
      <w:r w:rsidR="000E37AB">
        <w:rPr>
          <w:rFonts w:asciiTheme="majorHAnsi" w:hAnsiTheme="majorHAnsi"/>
          <w:szCs w:val="24"/>
          <w:u w:val="single"/>
        </w:rPr>
        <w:t xml:space="preserve"> - </w:t>
      </w:r>
      <w:r w:rsidR="005514A8" w:rsidRPr="005514A8">
        <w:rPr>
          <w:rFonts w:asciiTheme="majorHAnsi" w:hAnsiTheme="majorHAnsi"/>
          <w:szCs w:val="24"/>
          <w:u w:val="single"/>
        </w:rPr>
        <w:t>Envoi d’une réponse électronique</w:t>
      </w:r>
      <w:r w:rsidR="005514A8">
        <w:rPr>
          <w:rFonts w:asciiTheme="majorHAnsi" w:hAnsiTheme="majorHAnsi"/>
          <w:szCs w:val="24"/>
          <w:u w:val="single"/>
        </w:rPr>
        <w:t xml:space="preserve"> avec le service « DUME »</w:t>
      </w:r>
    </w:p>
    <w:p w14:paraId="17682EB1" w14:textId="77777777" w:rsidR="009A2784" w:rsidRDefault="009A2784" w:rsidP="00115988">
      <w:pPr>
        <w:pStyle w:val="Default0"/>
        <w:rPr>
          <w:b/>
          <w:bCs/>
          <w:color w:val="auto"/>
          <w:sz w:val="23"/>
          <w:szCs w:val="23"/>
        </w:rPr>
      </w:pPr>
    </w:p>
    <w:p w14:paraId="12D40BCE" w14:textId="737BE081" w:rsidR="00115988" w:rsidRPr="00115988" w:rsidRDefault="009A2784" w:rsidP="00115988">
      <w:pPr>
        <w:pStyle w:val="Default0"/>
        <w:rPr>
          <w:rFonts w:asciiTheme="majorHAnsi" w:hAnsiTheme="majorHAnsi"/>
          <w:sz w:val="22"/>
          <w:szCs w:val="22"/>
        </w:rPr>
      </w:pPr>
      <w:r w:rsidRPr="009A2784">
        <w:rPr>
          <w:rFonts w:asciiTheme="majorHAnsi" w:hAnsiTheme="majorHAnsi"/>
          <w:sz w:val="22"/>
          <w:szCs w:val="22"/>
        </w:rPr>
        <w:t>Les candidats</w:t>
      </w:r>
      <w:r w:rsidR="009F5B35">
        <w:rPr>
          <w:rFonts w:asciiTheme="majorHAnsi" w:hAnsiTheme="majorHAnsi"/>
          <w:sz w:val="22"/>
          <w:szCs w:val="22"/>
        </w:rPr>
        <w:t xml:space="preserve"> fournissent</w:t>
      </w:r>
      <w:r w:rsidRPr="009A2784">
        <w:rPr>
          <w:rFonts w:asciiTheme="majorHAnsi" w:hAnsiTheme="majorHAnsi"/>
          <w:sz w:val="22"/>
          <w:szCs w:val="22"/>
        </w:rPr>
        <w:t xml:space="preserve"> les éléments demandés à l’article 6.1.1 en utilisant </w:t>
      </w:r>
      <w:r w:rsidR="00115988" w:rsidRPr="00115988">
        <w:rPr>
          <w:rFonts w:asciiTheme="majorHAnsi" w:hAnsiTheme="majorHAnsi"/>
          <w:sz w:val="22"/>
          <w:szCs w:val="22"/>
        </w:rPr>
        <w:t xml:space="preserve">le </w:t>
      </w:r>
      <w:r w:rsidR="00115988" w:rsidRPr="00115988">
        <w:rPr>
          <w:rFonts w:asciiTheme="majorHAnsi" w:hAnsiTheme="majorHAnsi"/>
          <w:b/>
          <w:sz w:val="22"/>
          <w:szCs w:val="22"/>
        </w:rPr>
        <w:t>Document Unique de Marché Européen</w:t>
      </w:r>
      <w:r w:rsidR="00115988" w:rsidRPr="00115988">
        <w:rPr>
          <w:rFonts w:asciiTheme="majorHAnsi" w:hAnsiTheme="majorHAnsi"/>
          <w:sz w:val="22"/>
          <w:szCs w:val="22"/>
        </w:rPr>
        <w:t xml:space="preserve"> (DUME). </w:t>
      </w:r>
    </w:p>
    <w:p w14:paraId="6BD58698" w14:textId="77777777" w:rsidR="00F951CE" w:rsidRDefault="00F951CE" w:rsidP="00F951CE">
      <w:pPr>
        <w:pStyle w:val="Normal2"/>
        <w:ind w:left="0" w:firstLine="0"/>
        <w:rPr>
          <w:sz w:val="18"/>
          <w:szCs w:val="18"/>
        </w:rPr>
      </w:pPr>
    </w:p>
    <w:p w14:paraId="79996E3A" w14:textId="77777777" w:rsidR="00F951CE" w:rsidRPr="006A32EE" w:rsidRDefault="00F951CE" w:rsidP="006A32EE">
      <w:pPr>
        <w:pStyle w:val="Default0"/>
        <w:jc w:val="both"/>
        <w:rPr>
          <w:rFonts w:asciiTheme="majorHAnsi" w:hAnsiTheme="majorHAnsi"/>
          <w:i/>
          <w:sz w:val="22"/>
          <w:szCs w:val="22"/>
          <w:lang w:eastAsia="fr-FR"/>
        </w:rPr>
      </w:pPr>
      <w:r w:rsidRPr="006A32EE">
        <w:rPr>
          <w:rFonts w:asciiTheme="majorHAnsi" w:hAnsiTheme="majorHAnsi"/>
          <w:i/>
          <w:sz w:val="22"/>
          <w:szCs w:val="22"/>
          <w:lang w:eastAsia="fr-FR"/>
        </w:rPr>
        <w:t xml:space="preserve">Marche à suivre pour compléter le DUME : </w:t>
      </w:r>
    </w:p>
    <w:p w14:paraId="0E268E66"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Rendez-vous sur le site </w:t>
      </w:r>
      <w:hyperlink r:id="rId27" w:history="1">
        <w:r w:rsidRPr="009A2784">
          <w:rPr>
            <w:rStyle w:val="Lienhypertexte"/>
            <w:rFonts w:asciiTheme="majorHAnsi" w:hAnsiTheme="majorHAnsi" w:cs="Arial"/>
            <w:sz w:val="22"/>
            <w:szCs w:val="22"/>
            <w:lang w:eastAsia="fr-FR"/>
          </w:rPr>
          <w:t>https://dume.chorus-pro.gouv.fr/</w:t>
        </w:r>
      </w:hyperlink>
      <w:r w:rsidRPr="009A2784">
        <w:rPr>
          <w:rFonts w:asciiTheme="majorHAnsi" w:hAnsiTheme="majorHAnsi"/>
          <w:sz w:val="22"/>
          <w:szCs w:val="22"/>
          <w:lang w:eastAsia="fr-FR"/>
        </w:rPr>
        <w:t xml:space="preserve"> </w:t>
      </w:r>
    </w:p>
    <w:p w14:paraId="7831A51C"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Cliquez sur le bouton « entreprise » </w:t>
      </w:r>
    </w:p>
    <w:p w14:paraId="23981D02"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Cliquez sur « Créer un DUME » </w:t>
      </w:r>
    </w:p>
    <w:p w14:paraId="1D9D96B1"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Complétez votre identifiant et votre pays et cliquez sur </w:t>
      </w:r>
      <w:r w:rsidR="006A32EE">
        <w:rPr>
          <w:rFonts w:asciiTheme="majorHAnsi" w:hAnsiTheme="majorHAnsi"/>
          <w:sz w:val="22"/>
          <w:szCs w:val="22"/>
          <w:lang w:eastAsia="fr-FR"/>
        </w:rPr>
        <w:t>« </w:t>
      </w:r>
      <w:r w:rsidRPr="009A2784">
        <w:rPr>
          <w:rFonts w:asciiTheme="majorHAnsi" w:hAnsiTheme="majorHAnsi"/>
          <w:sz w:val="22"/>
          <w:szCs w:val="22"/>
          <w:lang w:eastAsia="fr-FR"/>
        </w:rPr>
        <w:t>suivant</w:t>
      </w:r>
      <w:r w:rsidR="006A32EE">
        <w:rPr>
          <w:rFonts w:asciiTheme="majorHAnsi" w:hAnsiTheme="majorHAnsi"/>
          <w:sz w:val="22"/>
          <w:szCs w:val="22"/>
          <w:lang w:eastAsia="fr-FR"/>
        </w:rPr>
        <w:t> »</w:t>
      </w:r>
      <w:r w:rsidRPr="009A2784">
        <w:rPr>
          <w:rFonts w:asciiTheme="majorHAnsi" w:hAnsiTheme="majorHAnsi"/>
          <w:sz w:val="22"/>
          <w:szCs w:val="22"/>
          <w:lang w:eastAsia="fr-FR"/>
        </w:rPr>
        <w:t xml:space="preserve">. </w:t>
      </w:r>
    </w:p>
    <w:p w14:paraId="41AACA49"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Parcourez le formulaire et répondez aux questions des différentes parties. </w:t>
      </w:r>
    </w:p>
    <w:p w14:paraId="501F1F05" w14:textId="77777777" w:rsidR="00F951CE" w:rsidRPr="00ED240A" w:rsidRDefault="00F951CE" w:rsidP="006A32EE">
      <w:pPr>
        <w:pStyle w:val="Normal2"/>
        <w:ind w:left="0" w:firstLine="0"/>
        <w:rPr>
          <w:rFonts w:asciiTheme="majorHAnsi" w:hAnsiTheme="majorHAnsi" w:cs="Arial"/>
        </w:rPr>
      </w:pPr>
      <w:r w:rsidRPr="009A2784">
        <w:rPr>
          <w:rFonts w:asciiTheme="majorHAnsi" w:hAnsiTheme="majorHAnsi" w:cs="Arial"/>
          <w:color w:val="000000"/>
        </w:rPr>
        <w:t xml:space="preserve">- Le pouvoir adjudicateur autorise le candidat à déclarer qu'il satisfait aux conditions de participation, sans fournir d'informations particulières sur celles-ci en application de </w:t>
      </w:r>
      <w:r w:rsidRPr="00ED240A">
        <w:rPr>
          <w:rFonts w:asciiTheme="majorHAnsi" w:hAnsiTheme="majorHAnsi" w:cs="Arial"/>
        </w:rPr>
        <w:t xml:space="preserve">l'article </w:t>
      </w:r>
      <w:r w:rsidR="009E3E78" w:rsidRPr="00ED240A">
        <w:rPr>
          <w:rFonts w:asciiTheme="majorHAnsi" w:hAnsiTheme="majorHAnsi" w:cs="Arial"/>
        </w:rPr>
        <w:t>R2143-4</w:t>
      </w:r>
      <w:r w:rsidR="00371620" w:rsidRPr="00ED240A">
        <w:rPr>
          <w:rFonts w:asciiTheme="majorHAnsi" w:hAnsiTheme="majorHAnsi" w:cs="Arial"/>
        </w:rPr>
        <w:t xml:space="preserve"> du code de la commande publique</w:t>
      </w:r>
      <w:r w:rsidRPr="00ED240A">
        <w:rPr>
          <w:rFonts w:asciiTheme="majorHAnsi" w:hAnsiTheme="majorHAnsi" w:cs="Arial"/>
        </w:rPr>
        <w:t xml:space="preserve">. </w:t>
      </w:r>
    </w:p>
    <w:p w14:paraId="54F5EE1D"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xml:space="preserve">- Si vous satisfaites à l’ensemble des critères de sélection, cochez la case correspondante. </w:t>
      </w:r>
    </w:p>
    <w:p w14:paraId="79BCAC91"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 Après avoir complété l’entièr</w:t>
      </w:r>
      <w:r w:rsidR="006A32EE">
        <w:rPr>
          <w:rFonts w:asciiTheme="majorHAnsi" w:hAnsiTheme="majorHAnsi"/>
          <w:sz w:val="22"/>
          <w:szCs w:val="22"/>
          <w:lang w:eastAsia="fr-FR"/>
        </w:rPr>
        <w:t>eté du formulaire, cliquez sur « Aperçu »</w:t>
      </w:r>
      <w:r w:rsidRPr="009A2784">
        <w:rPr>
          <w:rFonts w:asciiTheme="majorHAnsi" w:hAnsiTheme="majorHAnsi"/>
          <w:sz w:val="22"/>
          <w:szCs w:val="22"/>
          <w:lang w:eastAsia="fr-FR"/>
        </w:rPr>
        <w:t xml:space="preserve"> pour visualiser le formulaire. Ensuite, cliquez sur « finaliser ». Vous pourrez exporter le DUME en format </w:t>
      </w:r>
      <w:proofErr w:type="spellStart"/>
      <w:r w:rsidRPr="009A2784">
        <w:rPr>
          <w:rFonts w:asciiTheme="majorHAnsi" w:hAnsiTheme="majorHAnsi"/>
          <w:sz w:val="22"/>
          <w:szCs w:val="22"/>
          <w:lang w:eastAsia="fr-FR"/>
        </w:rPr>
        <w:t>pdf</w:t>
      </w:r>
      <w:proofErr w:type="spellEnd"/>
      <w:r w:rsidRPr="009A2784">
        <w:rPr>
          <w:rFonts w:asciiTheme="majorHAnsi" w:hAnsiTheme="majorHAnsi"/>
          <w:sz w:val="22"/>
          <w:szCs w:val="22"/>
          <w:lang w:eastAsia="fr-FR"/>
        </w:rPr>
        <w:t xml:space="preserve"> ou XML. </w:t>
      </w:r>
    </w:p>
    <w:p w14:paraId="5635354E" w14:textId="77777777" w:rsidR="006A32EE" w:rsidRDefault="006A32EE" w:rsidP="006A32EE">
      <w:pPr>
        <w:pStyle w:val="Default0"/>
        <w:jc w:val="both"/>
        <w:rPr>
          <w:rFonts w:asciiTheme="majorHAnsi" w:hAnsiTheme="majorHAnsi"/>
          <w:sz w:val="22"/>
          <w:szCs w:val="22"/>
          <w:lang w:eastAsia="fr-FR"/>
        </w:rPr>
      </w:pPr>
    </w:p>
    <w:p w14:paraId="524ACA46" w14:textId="77777777" w:rsidR="00F951CE" w:rsidRPr="009A2784" w:rsidRDefault="00F951CE" w:rsidP="006A32EE">
      <w:pPr>
        <w:pStyle w:val="Default0"/>
        <w:jc w:val="both"/>
        <w:rPr>
          <w:rFonts w:asciiTheme="majorHAnsi" w:hAnsiTheme="majorHAnsi"/>
          <w:sz w:val="22"/>
          <w:szCs w:val="22"/>
          <w:lang w:eastAsia="fr-FR"/>
        </w:rPr>
      </w:pPr>
      <w:r w:rsidRPr="009A2784">
        <w:rPr>
          <w:rFonts w:asciiTheme="majorHAnsi" w:hAnsiTheme="majorHAnsi"/>
          <w:sz w:val="22"/>
          <w:szCs w:val="22"/>
          <w:lang w:eastAsia="fr-FR"/>
        </w:rPr>
        <w:t>Les opérateurs économiques peuvent réutiliser un DUME qui a déjà</w:t>
      </w:r>
      <w:r w:rsidR="006A32EE">
        <w:rPr>
          <w:rFonts w:asciiTheme="majorHAnsi" w:hAnsiTheme="majorHAnsi"/>
          <w:sz w:val="22"/>
          <w:szCs w:val="22"/>
          <w:lang w:eastAsia="fr-FR"/>
        </w:rPr>
        <w:t xml:space="preserve"> été utilisé dans une procédure </w:t>
      </w:r>
      <w:r w:rsidRPr="009A2784">
        <w:rPr>
          <w:rFonts w:asciiTheme="majorHAnsi" w:hAnsiTheme="majorHAnsi"/>
          <w:sz w:val="22"/>
          <w:szCs w:val="22"/>
          <w:lang w:eastAsia="fr-FR"/>
        </w:rPr>
        <w:t xml:space="preserve">antérieure, à condition qu'ils confirment que les informations qui y figurent sont toujours valables. </w:t>
      </w:r>
    </w:p>
    <w:p w14:paraId="1A3ED093" w14:textId="77777777" w:rsidR="006A32EE" w:rsidRDefault="006A32EE" w:rsidP="006A32EE">
      <w:pPr>
        <w:pStyle w:val="Normal2"/>
        <w:ind w:left="0" w:firstLine="0"/>
        <w:rPr>
          <w:rFonts w:asciiTheme="majorHAnsi" w:hAnsiTheme="majorHAnsi" w:cs="Arial"/>
          <w:color w:val="000000"/>
        </w:rPr>
      </w:pPr>
    </w:p>
    <w:p w14:paraId="76D45584" w14:textId="77777777" w:rsidR="006A32EE" w:rsidRDefault="009A2784" w:rsidP="006A32EE">
      <w:pPr>
        <w:pStyle w:val="Normal2"/>
        <w:ind w:left="0" w:firstLine="0"/>
        <w:rPr>
          <w:rFonts w:asciiTheme="majorHAnsi" w:hAnsiTheme="majorHAnsi" w:cs="Arial"/>
          <w:color w:val="000000"/>
        </w:rPr>
      </w:pPr>
      <w:r w:rsidRPr="006A32EE">
        <w:rPr>
          <w:rFonts w:asciiTheme="majorHAnsi" w:hAnsiTheme="majorHAnsi" w:cs="Arial"/>
          <w:color w:val="000000"/>
        </w:rPr>
        <w:t>Lien</w:t>
      </w:r>
      <w:r w:rsidR="006A32EE" w:rsidRPr="006A32EE">
        <w:rPr>
          <w:rFonts w:asciiTheme="majorHAnsi" w:hAnsiTheme="majorHAnsi" w:cs="Arial"/>
          <w:color w:val="000000"/>
        </w:rPr>
        <w:t>s</w:t>
      </w:r>
      <w:r w:rsidRPr="006A32EE">
        <w:rPr>
          <w:rFonts w:asciiTheme="majorHAnsi" w:hAnsiTheme="majorHAnsi" w:cs="Arial"/>
          <w:color w:val="000000"/>
        </w:rPr>
        <w:t xml:space="preserve"> utile</w:t>
      </w:r>
      <w:r w:rsidR="006A32EE" w:rsidRPr="006A32EE">
        <w:rPr>
          <w:rFonts w:asciiTheme="majorHAnsi" w:hAnsiTheme="majorHAnsi" w:cs="Arial"/>
          <w:color w:val="000000"/>
        </w:rPr>
        <w:t>s</w:t>
      </w:r>
      <w:r w:rsidRPr="006A32EE">
        <w:rPr>
          <w:rFonts w:asciiTheme="majorHAnsi" w:hAnsiTheme="majorHAnsi" w:cs="Arial"/>
          <w:color w:val="000000"/>
        </w:rPr>
        <w:t xml:space="preserve"> pour plus d’information sur le Document Unique de Marché Européen </w:t>
      </w:r>
      <w:r w:rsidR="006A32EE">
        <w:rPr>
          <w:rFonts w:asciiTheme="majorHAnsi" w:hAnsiTheme="majorHAnsi" w:cs="Arial"/>
          <w:color w:val="000000"/>
        </w:rPr>
        <w:t>–</w:t>
      </w:r>
      <w:r w:rsidRPr="006A32EE">
        <w:rPr>
          <w:rFonts w:asciiTheme="majorHAnsi" w:hAnsiTheme="majorHAnsi" w:cs="Arial"/>
          <w:color w:val="000000"/>
        </w:rPr>
        <w:t xml:space="preserve"> DUME</w:t>
      </w:r>
      <w:r w:rsidR="006A32EE">
        <w:rPr>
          <w:rFonts w:asciiTheme="majorHAnsi" w:hAnsiTheme="majorHAnsi" w:cs="Arial"/>
          <w:color w:val="000000"/>
        </w:rPr>
        <w:t> :</w:t>
      </w:r>
    </w:p>
    <w:p w14:paraId="4AE1990C" w14:textId="77777777" w:rsidR="009A2784" w:rsidRPr="009A2784" w:rsidRDefault="00D87FB9" w:rsidP="006A32EE">
      <w:pPr>
        <w:pStyle w:val="Normal2"/>
        <w:ind w:left="0" w:firstLine="0"/>
        <w:rPr>
          <w:rFonts w:asciiTheme="majorHAnsi" w:hAnsiTheme="majorHAnsi" w:cs="Arial"/>
          <w:bCs/>
          <w:i/>
          <w:iCs/>
          <w:noProof/>
          <w:color w:val="0000FF"/>
          <w:u w:val="single"/>
        </w:rPr>
      </w:pPr>
      <w:hyperlink r:id="rId28" w:history="1">
        <w:r w:rsidR="009A2784" w:rsidRPr="009A2784">
          <w:rPr>
            <w:rStyle w:val="Lienhypertexte"/>
            <w:rFonts w:asciiTheme="majorHAnsi" w:hAnsiTheme="majorHAnsi" w:cs="Arial"/>
            <w:bCs/>
            <w:i/>
            <w:iCs/>
            <w:noProof/>
          </w:rPr>
          <w:t>https://www.economie.gouv.fr/daj/dume-espd</w:t>
        </w:r>
      </w:hyperlink>
    </w:p>
    <w:p w14:paraId="4BB93102" w14:textId="77777777" w:rsidR="009A2784" w:rsidRPr="009A2784" w:rsidRDefault="00D87FB9" w:rsidP="006A32EE">
      <w:pPr>
        <w:pStyle w:val="Normal2"/>
        <w:ind w:left="0" w:firstLine="0"/>
        <w:rPr>
          <w:rFonts w:asciiTheme="majorHAnsi" w:hAnsiTheme="majorHAnsi" w:cs="Arial"/>
          <w:i/>
          <w:iCs/>
          <w:noProof/>
          <w:color w:val="0000FF"/>
        </w:rPr>
      </w:pPr>
      <w:hyperlink r:id="rId29" w:history="1">
        <w:r w:rsidR="009A2784" w:rsidRPr="009A2784">
          <w:rPr>
            <w:rStyle w:val="Lienhypertexte"/>
            <w:rFonts w:asciiTheme="majorHAnsi" w:hAnsiTheme="majorHAnsi" w:cs="Arial"/>
            <w:bCs/>
            <w:i/>
            <w:iCs/>
            <w:noProof/>
          </w:rPr>
          <w:t>https://www.marches-publics.info/service-dume</w:t>
        </w:r>
      </w:hyperlink>
    </w:p>
    <w:p w14:paraId="1A99F6CA" w14:textId="77777777" w:rsidR="00F951CE" w:rsidRDefault="00F951CE" w:rsidP="00F951CE">
      <w:pPr>
        <w:pStyle w:val="Normal2"/>
        <w:ind w:left="0" w:firstLine="0"/>
        <w:rPr>
          <w:rFonts w:asciiTheme="majorHAnsi" w:hAnsiTheme="majorHAnsi" w:cs="Arial"/>
          <w:i/>
          <w:iCs/>
          <w:noProof/>
          <w:color w:val="0000FF"/>
        </w:rPr>
      </w:pPr>
    </w:p>
    <w:p w14:paraId="1F9D6DCA" w14:textId="77777777" w:rsidR="00736290" w:rsidRDefault="00736290" w:rsidP="00F951CE">
      <w:pPr>
        <w:pStyle w:val="Normal2"/>
        <w:ind w:left="0" w:firstLine="0"/>
        <w:rPr>
          <w:rFonts w:asciiTheme="majorHAnsi" w:hAnsiTheme="majorHAnsi" w:cs="Arial"/>
          <w:i/>
          <w:iCs/>
          <w:noProof/>
          <w:color w:val="0000FF"/>
        </w:rPr>
      </w:pPr>
    </w:p>
    <w:p w14:paraId="7589A004" w14:textId="77777777" w:rsidR="00F64360" w:rsidRPr="005514A8" w:rsidRDefault="00736290" w:rsidP="00F64360">
      <w:pPr>
        <w:pStyle w:val="Normal2"/>
        <w:ind w:left="0" w:firstLine="0"/>
        <w:rPr>
          <w:rFonts w:asciiTheme="majorHAnsi" w:hAnsiTheme="majorHAnsi"/>
          <w:szCs w:val="24"/>
          <w:u w:val="single"/>
        </w:rPr>
      </w:pPr>
      <w:r w:rsidRPr="00736290">
        <w:rPr>
          <w:rFonts w:asciiTheme="majorHAnsi" w:hAnsiTheme="majorHAnsi"/>
          <w:szCs w:val="24"/>
        </w:rPr>
        <w:tab/>
      </w:r>
      <w:r w:rsidR="009F5B35">
        <w:rPr>
          <w:rFonts w:asciiTheme="majorHAnsi" w:hAnsiTheme="majorHAnsi"/>
          <w:szCs w:val="24"/>
          <w:u w:val="single"/>
        </w:rPr>
        <w:t>6.1.3</w:t>
      </w:r>
      <w:r>
        <w:rPr>
          <w:rFonts w:asciiTheme="majorHAnsi" w:hAnsiTheme="majorHAnsi"/>
          <w:szCs w:val="24"/>
          <w:u w:val="single"/>
        </w:rPr>
        <w:t xml:space="preserve"> </w:t>
      </w:r>
      <w:r w:rsidR="009F5B35">
        <w:rPr>
          <w:rFonts w:asciiTheme="majorHAnsi" w:hAnsiTheme="majorHAnsi"/>
          <w:szCs w:val="24"/>
          <w:u w:val="single"/>
        </w:rPr>
        <w:t>–</w:t>
      </w:r>
      <w:r>
        <w:rPr>
          <w:rFonts w:asciiTheme="majorHAnsi" w:hAnsiTheme="majorHAnsi"/>
          <w:szCs w:val="24"/>
          <w:u w:val="single"/>
        </w:rPr>
        <w:t xml:space="preserve"> </w:t>
      </w:r>
      <w:r w:rsidR="009F5B35">
        <w:rPr>
          <w:rFonts w:asciiTheme="majorHAnsi" w:hAnsiTheme="majorHAnsi"/>
          <w:szCs w:val="24"/>
          <w:u w:val="single"/>
        </w:rPr>
        <w:t>Autres i</w:t>
      </w:r>
      <w:r w:rsidR="00F64360">
        <w:rPr>
          <w:rFonts w:asciiTheme="majorHAnsi" w:hAnsiTheme="majorHAnsi"/>
          <w:szCs w:val="24"/>
          <w:u w:val="single"/>
        </w:rPr>
        <w:t xml:space="preserve">nformations à prendre en compte </w:t>
      </w:r>
    </w:p>
    <w:p w14:paraId="3BCCBE27" w14:textId="77777777" w:rsidR="00F64360" w:rsidRDefault="00F64360" w:rsidP="00F64360">
      <w:pPr>
        <w:pStyle w:val="Normal2"/>
        <w:ind w:left="0" w:firstLine="0"/>
        <w:rPr>
          <w:rFonts w:asciiTheme="majorHAnsi" w:hAnsiTheme="majorHAnsi" w:cs="Arial"/>
          <w:i/>
          <w:iCs/>
          <w:noProof/>
          <w:color w:val="0000FF"/>
        </w:rPr>
      </w:pPr>
    </w:p>
    <w:p w14:paraId="38A7AC05" w14:textId="72609C7D" w:rsidR="008A749A" w:rsidRPr="004F7281" w:rsidRDefault="008A749A" w:rsidP="008A749A">
      <w:pPr>
        <w:pStyle w:val="Normal2"/>
        <w:ind w:left="0" w:firstLine="0"/>
        <w:rPr>
          <w:rFonts w:asciiTheme="majorHAnsi" w:hAnsiTheme="majorHAnsi" w:cs="Arial"/>
          <w:color w:val="000000"/>
        </w:rPr>
      </w:pPr>
      <w:r w:rsidRPr="004F7281">
        <w:rPr>
          <w:rFonts w:asciiTheme="majorHAnsi" w:hAnsiTheme="majorHAnsi" w:cs="Arial"/>
          <w:color w:val="000000"/>
        </w:rPr>
        <w:t>Pour justifier des capacités professionnelles, techniques</w:t>
      </w:r>
      <w:r w:rsidR="00177591">
        <w:rPr>
          <w:rFonts w:asciiTheme="majorHAnsi" w:hAnsiTheme="majorHAnsi" w:cs="Arial"/>
          <w:color w:val="000000"/>
        </w:rPr>
        <w:t>, économiques</w:t>
      </w:r>
      <w:r w:rsidRPr="004F7281">
        <w:rPr>
          <w:rFonts w:asciiTheme="majorHAnsi" w:hAnsiTheme="majorHAnsi" w:cs="Arial"/>
          <w:color w:val="000000"/>
        </w:rPr>
        <w:t xml:space="preserve"> et financières </w:t>
      </w:r>
      <w:r w:rsidR="00267DE3" w:rsidRPr="004F7281">
        <w:rPr>
          <w:rFonts w:asciiTheme="majorHAnsi" w:hAnsiTheme="majorHAnsi" w:cs="Arial"/>
          <w:color w:val="000000"/>
        </w:rPr>
        <w:t>d’autres opérateurs économiques (société-mère, filiaux ou sous-traitants</w:t>
      </w:r>
      <w:r w:rsidRPr="004F7281">
        <w:rPr>
          <w:rFonts w:asciiTheme="majorHAnsi" w:hAnsiTheme="majorHAnsi" w:cs="Arial"/>
          <w:color w:val="000000"/>
        </w:rPr>
        <w:t xml:space="preserve">)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du marché, le candidat </w:t>
      </w:r>
      <w:r w:rsidR="00894B61">
        <w:rPr>
          <w:rFonts w:asciiTheme="majorHAnsi" w:hAnsiTheme="majorHAnsi" w:cs="Arial"/>
          <w:color w:val="000000"/>
        </w:rPr>
        <w:t xml:space="preserve">en </w:t>
      </w:r>
      <w:r w:rsidR="002D7942">
        <w:rPr>
          <w:rFonts w:asciiTheme="majorHAnsi" w:hAnsiTheme="majorHAnsi" w:cs="Arial"/>
          <w:color w:val="000000"/>
        </w:rPr>
        <w:t>apporte la preuve par tout moyen approprié</w:t>
      </w:r>
      <w:r w:rsidR="00894B61">
        <w:rPr>
          <w:rFonts w:asciiTheme="majorHAnsi" w:hAnsiTheme="majorHAnsi" w:cs="Arial"/>
          <w:color w:val="000000"/>
        </w:rPr>
        <w:t>.</w:t>
      </w:r>
    </w:p>
    <w:p w14:paraId="137F0B18" w14:textId="77777777" w:rsidR="008A749A" w:rsidRPr="004F7281" w:rsidRDefault="008A749A" w:rsidP="008A749A">
      <w:pPr>
        <w:pStyle w:val="Normal2"/>
        <w:ind w:left="0" w:firstLine="0"/>
        <w:rPr>
          <w:rFonts w:asciiTheme="majorHAnsi" w:hAnsiTheme="majorHAnsi" w:cs="Arial"/>
          <w:color w:val="000000"/>
        </w:rPr>
      </w:pPr>
    </w:p>
    <w:p w14:paraId="0BD951F1" w14:textId="7F604957" w:rsidR="008A749A" w:rsidRPr="004F7281" w:rsidRDefault="00894B61" w:rsidP="008A749A">
      <w:pPr>
        <w:pStyle w:val="Normal2"/>
        <w:ind w:left="0" w:firstLine="0"/>
        <w:rPr>
          <w:rFonts w:asciiTheme="majorHAnsi" w:hAnsiTheme="majorHAnsi" w:cs="Arial"/>
        </w:rPr>
      </w:pPr>
      <w:r>
        <w:rPr>
          <w:rFonts w:asciiTheme="majorHAnsi" w:hAnsiTheme="majorHAnsi" w:cs="Arial"/>
        </w:rPr>
        <w:t>L</w:t>
      </w:r>
      <w:r w:rsidR="008A749A" w:rsidRPr="004F7281">
        <w:rPr>
          <w:rFonts w:asciiTheme="majorHAnsi" w:hAnsiTheme="majorHAnsi" w:cs="Arial"/>
        </w:rPr>
        <w:t xml:space="preserve">es candidats ne sont pas tenus de fournir les documents et renseignements qu’ils ont déjà transmis au Département de la Loire dans le cadre d’une précédente consultation, sous réserve que ceux-ci restent valables. </w:t>
      </w:r>
      <w:r w:rsidR="00133611" w:rsidRPr="004F7281">
        <w:rPr>
          <w:rFonts w:asciiTheme="majorHAnsi" w:hAnsiTheme="majorHAnsi" w:cs="Arial"/>
        </w:rPr>
        <w:t>À</w:t>
      </w:r>
      <w:r w:rsidR="008A749A" w:rsidRPr="004F7281">
        <w:rPr>
          <w:rFonts w:asciiTheme="majorHAnsi" w:hAnsiTheme="majorHAnsi" w:cs="Arial"/>
        </w:rPr>
        <w:t xml:space="preserve"> ce titre, il est conseillé aux candidats d’indiquer dans leur dossier de candidature la liste des documents et renseignements déjà transmis ainsi que la référence à la procédure correspondante. </w:t>
      </w:r>
    </w:p>
    <w:p w14:paraId="2B294333" w14:textId="77777777" w:rsidR="00EF6A31" w:rsidRDefault="00EF6A31" w:rsidP="008A749A">
      <w:pPr>
        <w:pStyle w:val="Normal2"/>
        <w:ind w:left="0" w:firstLine="0"/>
        <w:rPr>
          <w:rFonts w:asciiTheme="majorHAnsi" w:hAnsiTheme="majorHAnsi" w:cs="Arial"/>
        </w:rPr>
      </w:pPr>
    </w:p>
    <w:p w14:paraId="6903BB4A" w14:textId="2BEA7808" w:rsidR="008A749A" w:rsidRDefault="008A749A" w:rsidP="008A749A">
      <w:pPr>
        <w:pStyle w:val="Normal2"/>
        <w:ind w:left="0" w:firstLine="0"/>
        <w:rPr>
          <w:rFonts w:asciiTheme="majorHAnsi" w:hAnsiTheme="majorHAnsi" w:cs="Arial"/>
        </w:rPr>
      </w:pPr>
      <w:r w:rsidRPr="004F7281">
        <w:rPr>
          <w:rFonts w:asciiTheme="majorHAnsi" w:hAnsiTheme="majorHAnsi" w:cs="Arial"/>
        </w:rPr>
        <w:t>Les candidats ne sont pas tenus de fournir les documents et renseignements que le Département de la Loire peut obtenir directement par 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w:t>
      </w:r>
    </w:p>
    <w:p w14:paraId="4F34F5D3" w14:textId="77777777" w:rsidR="00F64360" w:rsidRPr="004F7281" w:rsidRDefault="00F64360" w:rsidP="00F64360">
      <w:pPr>
        <w:pStyle w:val="Normal2"/>
        <w:ind w:left="0" w:firstLine="0"/>
        <w:rPr>
          <w:rFonts w:asciiTheme="majorHAnsi" w:hAnsiTheme="majorHAnsi" w:cs="Arial"/>
          <w:i/>
          <w:iCs/>
          <w:noProof/>
          <w:color w:val="0000FF"/>
        </w:rPr>
      </w:pPr>
    </w:p>
    <w:p w14:paraId="3DC787BA"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rPr>
      </w:pPr>
      <w:r w:rsidRPr="004F7281">
        <w:rPr>
          <w:rFonts w:asciiTheme="majorHAnsi" w:hAnsiTheme="majorHAnsi"/>
          <w:b/>
          <w:bCs/>
        </w:rPr>
        <w:t>Les opérateurs économiques nouvellement créés ou ne disposant pas de références de même nature que celles de la présente consultation devront remettre dans leur dossier de candidature tous documents utiles permettant d’examiner leurs capacités professionnelles, techniques</w:t>
      </w:r>
      <w:r>
        <w:rPr>
          <w:rFonts w:asciiTheme="majorHAnsi" w:hAnsiTheme="majorHAnsi"/>
          <w:b/>
          <w:bCs/>
        </w:rPr>
        <w:t xml:space="preserve">, </w:t>
      </w:r>
      <w:r w:rsidRPr="00B11713">
        <w:rPr>
          <w:rFonts w:asciiTheme="majorHAnsi" w:hAnsiTheme="majorHAnsi"/>
          <w:b/>
          <w:bCs/>
        </w:rPr>
        <w:t>économiques</w:t>
      </w:r>
      <w:r w:rsidRPr="004F7281">
        <w:rPr>
          <w:rFonts w:asciiTheme="majorHAnsi" w:hAnsiTheme="majorHAnsi"/>
          <w:b/>
          <w:bCs/>
        </w:rPr>
        <w:t xml:space="preserve"> et financières, à savoir :</w:t>
      </w:r>
    </w:p>
    <w:p w14:paraId="2AAECFE0"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sz w:val="10"/>
          <w:szCs w:val="10"/>
        </w:rPr>
      </w:pPr>
    </w:p>
    <w:p w14:paraId="0F698E08"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4F7281">
        <w:rPr>
          <w:rFonts w:asciiTheme="majorHAnsi" w:hAnsiTheme="majorHAnsi"/>
          <w:u w:val="single"/>
        </w:rPr>
        <w:t>capacités techniques</w:t>
      </w:r>
      <w:r w:rsidRPr="004F7281">
        <w:rPr>
          <w:rFonts w:asciiTheme="majorHAnsi" w:hAnsiTheme="majorHAnsi"/>
        </w:rPr>
        <w:t> : indication des moyens matériels et humains, certificats de bonne exécution de travaux…</w:t>
      </w:r>
    </w:p>
    <w:p w14:paraId="5F7A9196"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sz w:val="10"/>
          <w:szCs w:val="10"/>
        </w:rPr>
      </w:pPr>
    </w:p>
    <w:p w14:paraId="7C3008AC" w14:textId="27F4BEB9"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20400C">
        <w:rPr>
          <w:rFonts w:asciiTheme="majorHAnsi" w:hAnsiTheme="majorHAnsi"/>
          <w:u w:val="single"/>
        </w:rPr>
        <w:t xml:space="preserve">capacités économiques et </w:t>
      </w:r>
      <w:r w:rsidR="008415B2" w:rsidRPr="0020400C">
        <w:rPr>
          <w:rFonts w:asciiTheme="majorHAnsi" w:hAnsiTheme="majorHAnsi"/>
          <w:u w:val="single"/>
        </w:rPr>
        <w:t>financières</w:t>
      </w:r>
      <w:r w:rsidR="008415B2" w:rsidRPr="004F7281">
        <w:rPr>
          <w:rFonts w:asciiTheme="majorHAnsi" w:hAnsiTheme="majorHAnsi"/>
        </w:rPr>
        <w:t xml:space="preserve"> :</w:t>
      </w:r>
      <w:r w:rsidRPr="004F7281">
        <w:rPr>
          <w:rFonts w:asciiTheme="majorHAnsi" w:hAnsiTheme="majorHAnsi"/>
        </w:rPr>
        <w:t xml:space="preserve"> documents permettant de déterminer les moyens financiers des candidats </w:t>
      </w:r>
    </w:p>
    <w:p w14:paraId="59C99EE0"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sz w:val="10"/>
          <w:szCs w:val="10"/>
        </w:rPr>
      </w:pPr>
    </w:p>
    <w:p w14:paraId="26E0E2E6"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rPr>
      </w:pPr>
      <w:r w:rsidRPr="004F7281">
        <w:rPr>
          <w:rFonts w:asciiTheme="majorHAnsi" w:hAnsiTheme="majorHAnsi"/>
        </w:rPr>
        <w:t xml:space="preserve">- </w:t>
      </w:r>
      <w:r w:rsidRPr="004F7281">
        <w:rPr>
          <w:rFonts w:asciiTheme="majorHAnsi" w:hAnsiTheme="majorHAnsi"/>
          <w:u w:val="single"/>
        </w:rPr>
        <w:t>capacités professionnelles</w:t>
      </w:r>
      <w:r w:rsidRPr="004F7281">
        <w:rPr>
          <w:rFonts w:asciiTheme="majorHAnsi" w:hAnsiTheme="majorHAnsi"/>
        </w:rPr>
        <w:t xml:space="preserve"> : tout document permettant de vérifier que le candidat possède les qualifications requises et apportant la preuve d’un certain niveau de compétences professionnelles. Cette preuve de capacité peut être apportée par tout moyen (notamment par des certificats de qualification ou des certificats de qualité ou tout autre moyen). </w:t>
      </w:r>
    </w:p>
    <w:p w14:paraId="1C6D5E22"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sz w:val="10"/>
          <w:szCs w:val="10"/>
        </w:rPr>
      </w:pPr>
    </w:p>
    <w:p w14:paraId="2AC10A41" w14:textId="77777777" w:rsidR="00F64360" w:rsidRPr="004F7281" w:rsidRDefault="00F64360" w:rsidP="00F64360">
      <w:pPr>
        <w:pStyle w:val="RedTxt"/>
        <w:pBdr>
          <w:top w:val="single" w:sz="4" w:space="0" w:color="auto"/>
          <w:left w:val="single" w:sz="4" w:space="4" w:color="auto"/>
          <w:bottom w:val="single" w:sz="4" w:space="1" w:color="auto"/>
          <w:right w:val="single" w:sz="4" w:space="4" w:color="auto"/>
        </w:pBdr>
        <w:jc w:val="both"/>
        <w:rPr>
          <w:rFonts w:asciiTheme="majorHAnsi" w:hAnsiTheme="majorHAnsi"/>
          <w:b/>
          <w:bCs/>
        </w:rPr>
      </w:pPr>
      <w:r w:rsidRPr="004F7281">
        <w:rPr>
          <w:rFonts w:asciiTheme="majorHAnsi" w:hAnsiTheme="majorHAnsi"/>
          <w:b/>
          <w:bCs/>
        </w:rPr>
        <w:t xml:space="preserve">Ainsi les opérateurs économiques nouvellement créés pourront produire à cet effet, les références de leur personnel (personnel d’encadrement et d’exécution) en indiquant leurs formations professionnelles, diplômes et stages suivis, indication des autres expériences professionnelles antérieures </w:t>
      </w:r>
      <w:r w:rsidRPr="004F7281">
        <w:rPr>
          <w:rFonts w:asciiTheme="majorHAnsi" w:hAnsiTheme="majorHAnsi"/>
        </w:rPr>
        <w:t>(durée, indication des missions exercées, etc.).</w:t>
      </w:r>
    </w:p>
    <w:p w14:paraId="4AB33987" w14:textId="77777777" w:rsidR="00F64360" w:rsidRDefault="00F64360" w:rsidP="00F64360">
      <w:pPr>
        <w:pStyle w:val="Normal2"/>
        <w:ind w:left="0" w:firstLine="0"/>
        <w:rPr>
          <w:rFonts w:asciiTheme="majorHAnsi" w:hAnsiTheme="majorHAnsi" w:cs="Arial"/>
          <w:color w:val="000000"/>
        </w:rPr>
      </w:pPr>
    </w:p>
    <w:p w14:paraId="58B2C8AF" w14:textId="77777777" w:rsidR="008A749A" w:rsidRPr="00B00B4D" w:rsidRDefault="008A749A" w:rsidP="00B00B4D">
      <w:pPr>
        <w:pStyle w:val="Normal2"/>
        <w:tabs>
          <w:tab w:val="clear" w:pos="567"/>
          <w:tab w:val="clear" w:pos="851"/>
          <w:tab w:val="clear" w:pos="1134"/>
          <w:tab w:val="left" w:pos="-4111"/>
          <w:tab w:val="left" w:pos="-3969"/>
        </w:tabs>
        <w:ind w:left="0" w:firstLine="0"/>
        <w:rPr>
          <w:rFonts w:asciiTheme="majorHAnsi" w:hAnsiTheme="majorHAnsi" w:cs="Arial"/>
          <w:noProof/>
          <w:u w:val="single"/>
        </w:rPr>
      </w:pPr>
      <w:r w:rsidRPr="004F7281">
        <w:rPr>
          <w:rFonts w:asciiTheme="majorHAnsi" w:hAnsiTheme="majorHAnsi" w:cs="Arial"/>
          <w:bCs/>
          <w:noProof/>
          <w:u w:val="single"/>
        </w:rPr>
        <w:t xml:space="preserve">6.2 Pièces relatives à l’offre </w:t>
      </w:r>
    </w:p>
    <w:p w14:paraId="1E784B12" w14:textId="77777777" w:rsidR="008A749A" w:rsidRPr="004F7281" w:rsidRDefault="008A749A" w:rsidP="008A749A">
      <w:pPr>
        <w:pStyle w:val="Normal2"/>
        <w:ind w:left="0" w:firstLine="0"/>
        <w:rPr>
          <w:rFonts w:asciiTheme="majorHAnsi" w:hAnsiTheme="majorHAnsi" w:cs="Arial"/>
          <w:i/>
          <w:iCs/>
          <w:noProof/>
          <w:color w:val="0000FF"/>
          <w:sz w:val="10"/>
          <w:szCs w:val="10"/>
        </w:rPr>
      </w:pPr>
    </w:p>
    <w:p w14:paraId="632FAA31" w14:textId="77777777" w:rsidR="005E5F88" w:rsidRDefault="005E5F88" w:rsidP="005E5F88">
      <w:pPr>
        <w:pStyle w:val="Normal2"/>
        <w:numPr>
          <w:ilvl w:val="0"/>
          <w:numId w:val="35"/>
        </w:numPr>
        <w:tabs>
          <w:tab w:val="left" w:pos="-4962"/>
        </w:tabs>
        <w:rPr>
          <w:rFonts w:asciiTheme="majorHAnsi" w:hAnsiTheme="majorHAnsi" w:cs="Arial"/>
          <w:noProof/>
        </w:rPr>
      </w:pPr>
      <w:r>
        <w:rPr>
          <w:rFonts w:asciiTheme="majorHAnsi" w:hAnsiTheme="majorHAnsi" w:cs="Arial"/>
          <w:noProof/>
        </w:rPr>
        <w:t xml:space="preserve">Le document intitulé marché et ses annexes, complétés par les représentants qualifiés des opérateurs économiques ayant vocation à être titulaires, avec un IBAN </w:t>
      </w:r>
    </w:p>
    <w:p w14:paraId="6637EE2D" w14:textId="0E482E95" w:rsidR="00FF37FC" w:rsidRDefault="00FF37FC" w:rsidP="005E5F88">
      <w:pPr>
        <w:pStyle w:val="Normal2"/>
        <w:numPr>
          <w:ilvl w:val="0"/>
          <w:numId w:val="35"/>
        </w:numPr>
        <w:tabs>
          <w:tab w:val="left" w:pos="-4962"/>
        </w:tabs>
        <w:rPr>
          <w:rFonts w:asciiTheme="majorHAnsi" w:hAnsiTheme="majorHAnsi" w:cs="Arial"/>
          <w:noProof/>
        </w:rPr>
      </w:pPr>
      <w:r>
        <w:rPr>
          <w:rFonts w:asciiTheme="majorHAnsi" w:hAnsiTheme="majorHAnsi" w:cs="Arial"/>
          <w:noProof/>
        </w:rPr>
        <w:t>La décomposition du prix global forfaitaire complétée</w:t>
      </w:r>
    </w:p>
    <w:p w14:paraId="36A10F10" w14:textId="0547313E" w:rsidR="005E5F88" w:rsidRDefault="005E5F88" w:rsidP="005E5F88">
      <w:pPr>
        <w:pStyle w:val="Normal2"/>
        <w:numPr>
          <w:ilvl w:val="0"/>
          <w:numId w:val="36"/>
        </w:numPr>
        <w:tabs>
          <w:tab w:val="left" w:pos="-4962"/>
        </w:tabs>
        <w:rPr>
          <w:rFonts w:asciiTheme="majorHAnsi" w:hAnsiTheme="majorHAnsi" w:cs="Arial"/>
          <w:noProof/>
        </w:rPr>
      </w:pPr>
      <w:r>
        <w:rPr>
          <w:rFonts w:asciiTheme="majorHAnsi" w:hAnsiTheme="majorHAnsi" w:cs="Arial"/>
          <w:noProof/>
        </w:rPr>
        <w:t xml:space="preserve">Le </w:t>
      </w:r>
      <w:r w:rsidR="00A102B2">
        <w:rPr>
          <w:rFonts w:asciiTheme="majorHAnsi" w:hAnsiTheme="majorHAnsi" w:cs="Arial"/>
          <w:noProof/>
        </w:rPr>
        <w:t>C</w:t>
      </w:r>
      <w:r w:rsidR="0069524F">
        <w:rPr>
          <w:rFonts w:asciiTheme="majorHAnsi" w:hAnsiTheme="majorHAnsi" w:cs="Arial"/>
          <w:noProof/>
        </w:rPr>
        <w:t xml:space="preserve">ahier des </w:t>
      </w:r>
      <w:r w:rsidR="00A102B2">
        <w:rPr>
          <w:rFonts w:asciiTheme="majorHAnsi" w:hAnsiTheme="majorHAnsi" w:cs="Arial"/>
          <w:noProof/>
        </w:rPr>
        <w:t>C</w:t>
      </w:r>
      <w:r w:rsidR="0069524F">
        <w:rPr>
          <w:rFonts w:asciiTheme="majorHAnsi" w:hAnsiTheme="majorHAnsi" w:cs="Arial"/>
          <w:noProof/>
        </w:rPr>
        <w:t xml:space="preserve">lauses </w:t>
      </w:r>
      <w:r w:rsidR="00A102B2">
        <w:rPr>
          <w:rFonts w:asciiTheme="majorHAnsi" w:hAnsiTheme="majorHAnsi" w:cs="Arial"/>
          <w:noProof/>
        </w:rPr>
        <w:t>T</w:t>
      </w:r>
      <w:r w:rsidR="0069524F">
        <w:rPr>
          <w:rFonts w:asciiTheme="majorHAnsi" w:hAnsiTheme="majorHAnsi" w:cs="Arial"/>
          <w:noProof/>
        </w:rPr>
        <w:t xml:space="preserve">echniques </w:t>
      </w:r>
      <w:r w:rsidR="00A102B2">
        <w:rPr>
          <w:rFonts w:asciiTheme="majorHAnsi" w:hAnsiTheme="majorHAnsi" w:cs="Arial"/>
          <w:noProof/>
        </w:rPr>
        <w:t>P</w:t>
      </w:r>
      <w:r w:rsidR="0069524F">
        <w:rPr>
          <w:rFonts w:asciiTheme="majorHAnsi" w:hAnsiTheme="majorHAnsi" w:cs="Arial"/>
          <w:noProof/>
        </w:rPr>
        <w:t>articulières</w:t>
      </w:r>
      <w:r>
        <w:rPr>
          <w:rFonts w:asciiTheme="majorHAnsi" w:hAnsiTheme="majorHAnsi" w:cs="Arial"/>
          <w:noProof/>
        </w:rPr>
        <w:t xml:space="preserve">, à accepter sans aucune modification, </w:t>
      </w:r>
    </w:p>
    <w:p w14:paraId="5BCBBCEA" w14:textId="77777777" w:rsidR="005E5F88" w:rsidRDefault="005E5F88" w:rsidP="005E5F88">
      <w:pPr>
        <w:pStyle w:val="Normal2"/>
        <w:numPr>
          <w:ilvl w:val="0"/>
          <w:numId w:val="36"/>
        </w:numPr>
        <w:tabs>
          <w:tab w:val="left" w:pos="-4962"/>
        </w:tabs>
        <w:rPr>
          <w:rFonts w:asciiTheme="majorHAnsi" w:hAnsiTheme="majorHAnsi" w:cs="Arial"/>
          <w:noProof/>
          <w:color w:val="000000"/>
        </w:rPr>
      </w:pPr>
      <w:r>
        <w:rPr>
          <w:rFonts w:asciiTheme="majorHAnsi" w:hAnsiTheme="majorHAnsi" w:cs="Arial"/>
          <w:noProof/>
          <w:color w:val="000000"/>
        </w:rPr>
        <w:t>Le mémoire technique comprenant les éléments suivants :</w:t>
      </w:r>
    </w:p>
    <w:p w14:paraId="321B50A0" w14:textId="77777777" w:rsidR="005E5F88" w:rsidRDefault="005E5F88" w:rsidP="00D912B9">
      <w:pPr>
        <w:pStyle w:val="Normal2"/>
        <w:numPr>
          <w:ilvl w:val="0"/>
          <w:numId w:val="37"/>
        </w:numPr>
        <w:tabs>
          <w:tab w:val="left" w:pos="-4962"/>
        </w:tabs>
        <w:ind w:left="851"/>
        <w:rPr>
          <w:rFonts w:asciiTheme="majorHAnsi" w:hAnsiTheme="majorHAnsi" w:cs="Arial"/>
          <w:noProof/>
        </w:rPr>
      </w:pPr>
      <w:r>
        <w:rPr>
          <w:rFonts w:asciiTheme="majorHAnsi" w:hAnsiTheme="majorHAnsi" w:cs="Arial"/>
          <w:iCs/>
          <w:noProof/>
        </w:rPr>
        <w:t xml:space="preserve">L’expérience et la qualification des personnes en charge de l’exécution des prestations + CV </w:t>
      </w:r>
    </w:p>
    <w:p w14:paraId="5CF0C804" w14:textId="77777777" w:rsidR="005E5F88" w:rsidRDefault="005E5F88" w:rsidP="00D912B9">
      <w:pPr>
        <w:pStyle w:val="Normal2"/>
        <w:numPr>
          <w:ilvl w:val="0"/>
          <w:numId w:val="37"/>
        </w:numPr>
        <w:tabs>
          <w:tab w:val="left" w:pos="-4962"/>
        </w:tabs>
        <w:ind w:left="851"/>
        <w:rPr>
          <w:rFonts w:asciiTheme="majorHAnsi" w:hAnsiTheme="majorHAnsi" w:cs="Arial"/>
          <w:noProof/>
        </w:rPr>
      </w:pPr>
      <w:r>
        <w:rPr>
          <w:rFonts w:asciiTheme="majorHAnsi" w:hAnsiTheme="majorHAnsi" w:cs="Arial"/>
          <w:iCs/>
          <w:noProof/>
        </w:rPr>
        <w:t>Le nom du référent dédié</w:t>
      </w:r>
    </w:p>
    <w:p w14:paraId="62F59B97" w14:textId="501B0BF8" w:rsidR="005E5F88" w:rsidRDefault="005E5F88" w:rsidP="00D912B9">
      <w:pPr>
        <w:pStyle w:val="Normal2"/>
        <w:numPr>
          <w:ilvl w:val="0"/>
          <w:numId w:val="37"/>
        </w:numPr>
        <w:tabs>
          <w:tab w:val="left" w:pos="-4962"/>
        </w:tabs>
        <w:ind w:left="851"/>
        <w:rPr>
          <w:rFonts w:asciiTheme="majorHAnsi" w:hAnsiTheme="majorHAnsi" w:cs="Arial"/>
          <w:iCs/>
          <w:noProof/>
        </w:rPr>
      </w:pPr>
      <w:r>
        <w:rPr>
          <w:rFonts w:asciiTheme="majorHAnsi" w:hAnsiTheme="majorHAnsi" w:cs="Arial"/>
          <w:iCs/>
          <w:noProof/>
        </w:rPr>
        <w:t xml:space="preserve">la méthodologie employée pour atteindre les objectifs fixés dans chacune des phases   </w:t>
      </w:r>
    </w:p>
    <w:p w14:paraId="31600251" w14:textId="77777777" w:rsidR="009F0A00" w:rsidRDefault="005E5F88" w:rsidP="009F0A00">
      <w:pPr>
        <w:pStyle w:val="Normal2"/>
        <w:numPr>
          <w:ilvl w:val="0"/>
          <w:numId w:val="37"/>
        </w:numPr>
        <w:tabs>
          <w:tab w:val="left" w:pos="-4962"/>
        </w:tabs>
        <w:ind w:left="851"/>
        <w:rPr>
          <w:rFonts w:asciiTheme="majorHAnsi" w:hAnsiTheme="majorHAnsi" w:cs="Arial"/>
          <w:iCs/>
          <w:noProof/>
        </w:rPr>
      </w:pPr>
      <w:r>
        <w:rPr>
          <w:rFonts w:asciiTheme="majorHAnsi" w:hAnsiTheme="majorHAnsi" w:cs="Arial"/>
          <w:iCs/>
          <w:noProof/>
        </w:rPr>
        <w:t>la coordination prévue avec le maître d’ouvrage lors de l’étude</w:t>
      </w:r>
    </w:p>
    <w:p w14:paraId="1679CC87" w14:textId="4A1C0E5E" w:rsidR="009F0A00" w:rsidRPr="009F0A00" w:rsidRDefault="009F0A00" w:rsidP="005C1F78">
      <w:pPr>
        <w:pStyle w:val="Normal2"/>
        <w:numPr>
          <w:ilvl w:val="0"/>
          <w:numId w:val="37"/>
        </w:numPr>
        <w:tabs>
          <w:tab w:val="left" w:pos="-4962"/>
        </w:tabs>
        <w:ind w:left="851"/>
        <w:rPr>
          <w:rFonts w:asciiTheme="majorHAnsi" w:hAnsiTheme="majorHAnsi" w:cs="Arial"/>
          <w:iCs/>
          <w:noProof/>
        </w:rPr>
      </w:pPr>
      <w:r w:rsidRPr="009F0A00">
        <w:rPr>
          <w:rFonts w:asciiTheme="majorHAnsi" w:hAnsiTheme="majorHAnsi" w:cs="Arial"/>
          <w:noProof/>
        </w:rPr>
        <w:t xml:space="preserve">Un calendrier prévisionnel </w:t>
      </w:r>
    </w:p>
    <w:p w14:paraId="77D9D9DD" w14:textId="77777777" w:rsidR="00B82B1B" w:rsidRDefault="00B82B1B" w:rsidP="005C1F78">
      <w:pPr>
        <w:pStyle w:val="Normal2"/>
        <w:tabs>
          <w:tab w:val="left" w:pos="-4962"/>
        </w:tabs>
        <w:ind w:left="0" w:firstLine="0"/>
        <w:rPr>
          <w:rFonts w:asciiTheme="majorHAnsi" w:hAnsiTheme="majorHAnsi" w:cs="Arial"/>
          <w:iCs/>
          <w:noProof/>
        </w:rPr>
      </w:pPr>
    </w:p>
    <w:p w14:paraId="66BCFFB6" w14:textId="0CD599E7" w:rsidR="005E5F88" w:rsidRPr="00BD43F6" w:rsidRDefault="005C1F78" w:rsidP="00BD43F6">
      <w:pPr>
        <w:pStyle w:val="Normal2"/>
        <w:numPr>
          <w:ilvl w:val="0"/>
          <w:numId w:val="8"/>
        </w:numPr>
        <w:tabs>
          <w:tab w:val="clear" w:pos="567"/>
          <w:tab w:val="clear" w:pos="851"/>
          <w:tab w:val="clear" w:pos="1004"/>
          <w:tab w:val="clear" w:pos="1134"/>
          <w:tab w:val="left" w:pos="-4962"/>
          <w:tab w:val="left" w:pos="284"/>
          <w:tab w:val="left" w:pos="709"/>
          <w:tab w:val="num" w:pos="1276"/>
        </w:tabs>
        <w:ind w:left="0" w:firstLine="0"/>
        <w:rPr>
          <w:rFonts w:asciiTheme="majorHAnsi" w:hAnsiTheme="majorHAnsi" w:cs="Arial"/>
          <w:iCs/>
          <w:noProof/>
        </w:rPr>
      </w:pPr>
      <w:r>
        <w:rPr>
          <w:rFonts w:asciiTheme="majorHAnsi" w:hAnsiTheme="majorHAnsi" w:cs="Arial"/>
          <w:noProof/>
          <w:color w:val="000000"/>
        </w:rPr>
        <w:t>Le m</w:t>
      </w:r>
      <w:r w:rsidR="00B82B1B" w:rsidRPr="00BD43F6">
        <w:rPr>
          <w:rFonts w:asciiTheme="majorHAnsi" w:hAnsiTheme="majorHAnsi" w:cs="Arial"/>
          <w:noProof/>
          <w:color w:val="000000"/>
        </w:rPr>
        <w:t xml:space="preserve">émoire </w:t>
      </w:r>
      <w:r w:rsidRPr="00BD43F6">
        <w:rPr>
          <w:rFonts w:asciiTheme="majorHAnsi" w:hAnsiTheme="majorHAnsi" w:cs="Arial"/>
          <w:noProof/>
          <w:color w:val="000000"/>
        </w:rPr>
        <w:t>environnemental indiquant</w:t>
      </w:r>
      <w:r w:rsidR="00BD43F6">
        <w:rPr>
          <w:rFonts w:asciiTheme="majorHAnsi" w:hAnsiTheme="majorHAnsi"/>
          <w:bCs/>
        </w:rPr>
        <w:t xml:space="preserve"> </w:t>
      </w:r>
      <w:r w:rsidR="005E5F88" w:rsidRPr="00BD43F6">
        <w:rPr>
          <w:rFonts w:asciiTheme="majorHAnsi" w:hAnsiTheme="majorHAnsi"/>
          <w:bCs/>
        </w:rPr>
        <w:t>la mise en œuvre d’une démarche écoresponsable en lien avec l’exécution des prestations permettant de répondre au critère environnemental à l’article 7.2 du présent RC.</w:t>
      </w:r>
      <w:r w:rsidR="005E5F88" w:rsidRPr="00BD43F6">
        <w:rPr>
          <w:rFonts w:asciiTheme="majorHAnsi" w:hAnsiTheme="majorHAnsi" w:cs="Arial"/>
          <w:noProof/>
          <w:color w:val="1F497D" w:themeColor="text2"/>
        </w:rPr>
        <w:t xml:space="preserve"> </w:t>
      </w:r>
      <w:r w:rsidR="005E5F88" w:rsidRPr="00BD43F6">
        <w:rPr>
          <w:rFonts w:asciiTheme="majorHAnsi" w:hAnsiTheme="majorHAnsi" w:cs="Arial"/>
          <w:noProof/>
          <w:color w:val="3366FF"/>
        </w:rPr>
        <w:t xml:space="preserve"> </w:t>
      </w:r>
    </w:p>
    <w:p w14:paraId="0E5C2806" w14:textId="2970B9F9" w:rsidR="00F62CF7" w:rsidRDefault="00F62CF7" w:rsidP="00D912B9">
      <w:pPr>
        <w:pStyle w:val="Normal2"/>
        <w:tabs>
          <w:tab w:val="left" w:pos="-4962"/>
        </w:tabs>
        <w:ind w:left="360" w:firstLine="0"/>
        <w:rPr>
          <w:rFonts w:asciiTheme="majorHAnsi" w:hAnsiTheme="majorHAnsi" w:cs="Arial"/>
          <w:iCs/>
          <w:noProof/>
        </w:rPr>
      </w:pPr>
    </w:p>
    <w:p w14:paraId="4BE707C7" w14:textId="77777777" w:rsidR="005E6A7E" w:rsidRDefault="005E6A7E" w:rsidP="005E6A7E">
      <w:pPr>
        <w:pStyle w:val="Normal2"/>
        <w:tabs>
          <w:tab w:val="left" w:pos="-4962"/>
        </w:tabs>
        <w:ind w:left="0" w:firstLine="0"/>
        <w:rPr>
          <w:rFonts w:asciiTheme="majorHAnsi" w:hAnsiTheme="majorHAnsi" w:cs="Arial"/>
          <w:i/>
          <w:noProof/>
        </w:rPr>
      </w:pPr>
    </w:p>
    <w:p w14:paraId="79222DC3" w14:textId="77777777" w:rsidR="00D729E7" w:rsidRDefault="005E6A7E" w:rsidP="005E6A7E">
      <w:pPr>
        <w:pStyle w:val="Normal2"/>
        <w:tabs>
          <w:tab w:val="left" w:pos="-4962"/>
        </w:tabs>
        <w:ind w:left="0" w:firstLine="0"/>
        <w:rPr>
          <w:rFonts w:asciiTheme="majorHAnsi" w:hAnsiTheme="majorHAnsi" w:cs="Arial"/>
          <w:i/>
          <w:noProof/>
        </w:rPr>
      </w:pPr>
      <w:r>
        <w:rPr>
          <w:rFonts w:asciiTheme="majorHAnsi" w:hAnsiTheme="majorHAnsi" w:cs="Arial"/>
          <w:i/>
          <w:noProof/>
        </w:rPr>
        <w:t>Avertissement</w:t>
      </w:r>
      <w:r w:rsidR="00D729E7">
        <w:rPr>
          <w:rFonts w:asciiTheme="majorHAnsi" w:hAnsiTheme="majorHAnsi" w:cs="Arial"/>
          <w:i/>
          <w:noProof/>
        </w:rPr>
        <w:t>s</w:t>
      </w:r>
      <w:r>
        <w:rPr>
          <w:rFonts w:asciiTheme="majorHAnsi" w:hAnsiTheme="majorHAnsi" w:cs="Arial"/>
          <w:i/>
          <w:noProof/>
        </w:rPr>
        <w:t xml:space="preserve"> : </w:t>
      </w:r>
    </w:p>
    <w:p w14:paraId="2F429531" w14:textId="77777777" w:rsidR="00D729E7" w:rsidRDefault="00D729E7" w:rsidP="005E6A7E">
      <w:pPr>
        <w:pStyle w:val="Normal2"/>
        <w:tabs>
          <w:tab w:val="left" w:pos="-4962"/>
        </w:tabs>
        <w:ind w:left="0" w:firstLine="0"/>
        <w:rPr>
          <w:rFonts w:asciiTheme="majorHAnsi" w:hAnsiTheme="majorHAnsi" w:cs="Arial"/>
          <w:i/>
          <w:noProof/>
        </w:rPr>
      </w:pPr>
      <w:r>
        <w:rPr>
          <w:rFonts w:asciiTheme="majorHAnsi" w:hAnsiTheme="majorHAnsi" w:cs="Arial"/>
          <w:i/>
          <w:noProof/>
        </w:rPr>
        <w:t>- les noms de fichier déposés électroniquement doivent contenir moins de 20 caractères, non accentués,</w:t>
      </w:r>
      <w:r w:rsidRPr="00D729E7">
        <w:rPr>
          <w:rFonts w:asciiTheme="majorHAnsi" w:hAnsiTheme="majorHAnsi" w:cs="Arial"/>
          <w:i/>
          <w:noProof/>
        </w:rPr>
        <w:t xml:space="preserve"> </w:t>
      </w:r>
      <w:r>
        <w:rPr>
          <w:rFonts w:asciiTheme="majorHAnsi" w:hAnsiTheme="majorHAnsi" w:cs="Arial"/>
          <w:i/>
          <w:noProof/>
        </w:rPr>
        <w:t xml:space="preserve">sans espace, </w:t>
      </w:r>
      <w:r w:rsidR="00E87FAC">
        <w:rPr>
          <w:rFonts w:asciiTheme="majorHAnsi" w:hAnsiTheme="majorHAnsi" w:cs="Arial"/>
          <w:i/>
          <w:noProof/>
        </w:rPr>
        <w:t>sans underscore (ou tiret 8) ni caractère spécial ;</w:t>
      </w:r>
    </w:p>
    <w:p w14:paraId="28623C50" w14:textId="77777777" w:rsidR="005E6A7E" w:rsidRDefault="00D729E7" w:rsidP="005E6A7E">
      <w:pPr>
        <w:pStyle w:val="Normal2"/>
        <w:tabs>
          <w:tab w:val="left" w:pos="-4962"/>
        </w:tabs>
        <w:ind w:left="0" w:firstLine="0"/>
        <w:rPr>
          <w:rFonts w:asciiTheme="majorHAnsi" w:hAnsiTheme="majorHAnsi" w:cs="Arial"/>
          <w:i/>
          <w:noProof/>
        </w:rPr>
      </w:pPr>
      <w:r>
        <w:rPr>
          <w:rFonts w:asciiTheme="majorHAnsi" w:hAnsiTheme="majorHAnsi" w:cs="Arial"/>
          <w:i/>
          <w:noProof/>
        </w:rPr>
        <w:t xml:space="preserve">- </w:t>
      </w:r>
      <w:r w:rsidR="005E6A7E">
        <w:rPr>
          <w:rFonts w:asciiTheme="majorHAnsi" w:hAnsiTheme="majorHAnsi" w:cs="Arial"/>
          <w:i/>
          <w:noProof/>
        </w:rPr>
        <w:t>l’adresse électronique indiquée par le candidat dans le document marché ou dans l’acte d’engagement, sera celle utilisée pour tous les échanges. Le candidat devra donc veiller à indiquer une adresse électronique consultée régulièrement.</w:t>
      </w:r>
    </w:p>
    <w:p w14:paraId="5BB095CA" w14:textId="77777777" w:rsidR="005E6A7E" w:rsidRDefault="005E6A7E" w:rsidP="008A749A">
      <w:pPr>
        <w:pStyle w:val="Normal2"/>
        <w:tabs>
          <w:tab w:val="clear" w:pos="567"/>
          <w:tab w:val="clear" w:pos="851"/>
          <w:tab w:val="clear" w:pos="1134"/>
          <w:tab w:val="left" w:pos="-4962"/>
        </w:tabs>
        <w:ind w:firstLine="0"/>
        <w:rPr>
          <w:rFonts w:asciiTheme="majorHAnsi" w:hAnsiTheme="majorHAnsi"/>
          <w:color w:val="000000"/>
        </w:rPr>
      </w:pPr>
    </w:p>
    <w:p w14:paraId="206F4039" w14:textId="77777777" w:rsidR="00FC0757" w:rsidRPr="00720F7A" w:rsidRDefault="00FC0757"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b/>
          <w:sz w:val="22"/>
        </w:rPr>
      </w:pPr>
      <w:r w:rsidRPr="00720F7A">
        <w:rPr>
          <w:rFonts w:asciiTheme="majorHAnsi" w:hAnsiTheme="majorHAnsi"/>
          <w:b/>
          <w:sz w:val="22"/>
        </w:rPr>
        <w:t>Nota :</w:t>
      </w:r>
    </w:p>
    <w:p w14:paraId="66FF9C60" w14:textId="77777777" w:rsidR="00FF5179" w:rsidRDefault="00FC0757" w:rsidP="00CD72B4">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cs="Arial"/>
          <w:sz w:val="22"/>
          <w:szCs w:val="22"/>
        </w:rPr>
      </w:pPr>
      <w:r w:rsidRPr="00720F7A">
        <w:rPr>
          <w:rFonts w:asciiTheme="majorHAnsi" w:hAnsiTheme="majorHAnsi"/>
          <w:b/>
          <w:sz w:val="22"/>
        </w:rPr>
        <w:t>La signature</w:t>
      </w:r>
      <w:r w:rsidR="005105A2">
        <w:rPr>
          <w:rFonts w:asciiTheme="majorHAnsi" w:hAnsiTheme="majorHAnsi"/>
          <w:b/>
          <w:sz w:val="22"/>
        </w:rPr>
        <w:t xml:space="preserve"> de l’offre</w:t>
      </w:r>
      <w:r w:rsidRPr="00720F7A">
        <w:rPr>
          <w:rFonts w:asciiTheme="majorHAnsi" w:hAnsiTheme="majorHAnsi"/>
          <w:b/>
          <w:sz w:val="22"/>
        </w:rPr>
        <w:t xml:space="preserve"> </w:t>
      </w:r>
      <w:r w:rsidR="00FF5179">
        <w:rPr>
          <w:rFonts w:asciiTheme="majorHAnsi" w:hAnsiTheme="majorHAnsi"/>
          <w:b/>
          <w:sz w:val="22"/>
        </w:rPr>
        <w:t>électronique</w:t>
      </w:r>
      <w:r w:rsidRPr="00720F7A">
        <w:rPr>
          <w:rFonts w:asciiTheme="majorHAnsi" w:hAnsiTheme="majorHAnsi"/>
          <w:b/>
          <w:sz w:val="22"/>
        </w:rPr>
        <w:t xml:space="preserve"> est possible mais pas obligatoire. Seul l’attributaire </w:t>
      </w:r>
      <w:r w:rsidR="00720F7A" w:rsidRPr="00720F7A">
        <w:rPr>
          <w:rFonts w:asciiTheme="majorHAnsi" w:hAnsiTheme="majorHAnsi"/>
          <w:b/>
          <w:sz w:val="22"/>
        </w:rPr>
        <w:t>sera</w:t>
      </w:r>
      <w:r w:rsidRPr="00720F7A">
        <w:rPr>
          <w:rFonts w:asciiTheme="majorHAnsi" w:hAnsiTheme="majorHAnsi"/>
          <w:b/>
          <w:sz w:val="22"/>
        </w:rPr>
        <w:t xml:space="preserve"> tenu de signer son offre.</w:t>
      </w:r>
      <w:r w:rsidR="000F18B2" w:rsidRPr="000F18B2">
        <w:rPr>
          <w:rFonts w:asciiTheme="majorHAnsi" w:hAnsiTheme="majorHAnsi" w:cs="Arial"/>
          <w:sz w:val="22"/>
          <w:szCs w:val="22"/>
        </w:rPr>
        <w:t xml:space="preserve"> </w:t>
      </w:r>
    </w:p>
    <w:p w14:paraId="771F0EA0" w14:textId="77777777" w:rsidR="00FC0757" w:rsidRPr="00CD72B4" w:rsidRDefault="000F18B2" w:rsidP="00CD72B4">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sz w:val="22"/>
        </w:rPr>
      </w:pPr>
      <w:r w:rsidRPr="000F18B2">
        <w:rPr>
          <w:rFonts w:asciiTheme="majorHAnsi" w:hAnsiTheme="majorHAnsi"/>
          <w:b/>
          <w:sz w:val="22"/>
        </w:rPr>
        <w:t xml:space="preserve">Dans ce cas, il aura recours à un certificat de signature </w:t>
      </w:r>
      <w:r w:rsidR="00CD72B4">
        <w:rPr>
          <w:rFonts w:asciiTheme="majorHAnsi" w:hAnsiTheme="majorHAnsi"/>
          <w:b/>
          <w:sz w:val="22"/>
        </w:rPr>
        <w:t>conforme</w:t>
      </w:r>
      <w:r w:rsidR="00CD72B4" w:rsidRPr="00CD72B4">
        <w:rPr>
          <w:rFonts w:asciiTheme="majorHAnsi" w:hAnsiTheme="majorHAnsi"/>
          <w:b/>
          <w:sz w:val="22"/>
        </w:rPr>
        <w:t xml:space="preserve"> à la norme </w:t>
      </w:r>
      <w:proofErr w:type="spellStart"/>
      <w:r w:rsidR="00CD72B4" w:rsidRPr="00CD72B4">
        <w:rPr>
          <w:rFonts w:asciiTheme="majorHAnsi" w:hAnsiTheme="majorHAnsi"/>
          <w:b/>
          <w:bCs/>
          <w:sz w:val="22"/>
        </w:rPr>
        <w:t>eIDAS</w:t>
      </w:r>
      <w:proofErr w:type="spellEnd"/>
      <w:r w:rsidR="00CD72B4" w:rsidRPr="00CD72B4">
        <w:rPr>
          <w:rFonts w:asciiTheme="majorHAnsi" w:hAnsiTheme="majorHAnsi"/>
          <w:b/>
          <w:bCs/>
          <w:sz w:val="22"/>
        </w:rPr>
        <w:t xml:space="preserve"> </w:t>
      </w:r>
      <w:r w:rsidR="00CD72B4" w:rsidRPr="00CD72B4">
        <w:rPr>
          <w:rFonts w:asciiTheme="majorHAnsi" w:hAnsiTheme="majorHAnsi"/>
          <w:b/>
          <w:sz w:val="22"/>
        </w:rPr>
        <w:t xml:space="preserve">de niveau « </w:t>
      </w:r>
      <w:r w:rsidR="00CD72B4" w:rsidRPr="00CD72B4">
        <w:rPr>
          <w:rFonts w:asciiTheme="majorHAnsi" w:hAnsiTheme="majorHAnsi"/>
          <w:b/>
          <w:bCs/>
          <w:sz w:val="22"/>
        </w:rPr>
        <w:t xml:space="preserve">Qualifié </w:t>
      </w:r>
      <w:r w:rsidR="00CD72B4" w:rsidRPr="00CD72B4">
        <w:rPr>
          <w:rFonts w:asciiTheme="majorHAnsi" w:hAnsiTheme="majorHAnsi"/>
          <w:b/>
          <w:sz w:val="22"/>
        </w:rPr>
        <w:t xml:space="preserve">». </w:t>
      </w:r>
      <w:r w:rsidR="00CD72B4" w:rsidRPr="00CD72B4">
        <w:rPr>
          <w:rFonts w:asciiTheme="majorHAnsi" w:hAnsiTheme="majorHAnsi"/>
          <w:sz w:val="22"/>
        </w:rPr>
        <w:t>(Les certificats RGS** émis jusqu’au 01/10/2018 seront encore acceptés jusqu’à leur expiration.)</w:t>
      </w:r>
    </w:p>
    <w:p w14:paraId="7D8104B6" w14:textId="77777777" w:rsidR="00FC0757" w:rsidRPr="00720F7A" w:rsidRDefault="00FC0757"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b/>
          <w:sz w:val="22"/>
        </w:rPr>
      </w:pPr>
      <w:r w:rsidRPr="00720F7A">
        <w:rPr>
          <w:rFonts w:asciiTheme="majorHAnsi" w:hAnsiTheme="majorHAnsi"/>
          <w:b/>
          <w:sz w:val="22"/>
        </w:rPr>
        <w:t>Néanmoins, afin d’éviter tout retard dans la notification, ainsi que toute démarche supplémentaire, les candidats sont invités à signer leur offre avant de la déposer.</w:t>
      </w:r>
    </w:p>
    <w:p w14:paraId="599EAC3B" w14:textId="77777777" w:rsidR="00FC0757" w:rsidRPr="00FC0757" w:rsidRDefault="00720F7A" w:rsidP="00FC0757">
      <w:pPr>
        <w:pBdr>
          <w:top w:val="single" w:sz="4" w:space="1" w:color="auto"/>
          <w:left w:val="single" w:sz="4" w:space="4" w:color="auto"/>
          <w:bottom w:val="single" w:sz="4" w:space="1" w:color="auto"/>
          <w:right w:val="single" w:sz="4" w:space="4" w:color="auto"/>
        </w:pBdr>
        <w:spacing w:line="237" w:lineRule="auto"/>
        <w:ind w:right="20"/>
        <w:jc w:val="both"/>
        <w:rPr>
          <w:rFonts w:asciiTheme="majorHAnsi" w:hAnsiTheme="majorHAnsi"/>
          <w:sz w:val="22"/>
        </w:rPr>
      </w:pPr>
      <w:r w:rsidRPr="00720F7A">
        <w:rPr>
          <w:rFonts w:asciiTheme="majorHAnsi" w:hAnsiTheme="majorHAnsi"/>
          <w:b/>
          <w:sz w:val="22"/>
        </w:rPr>
        <w:t>À</w:t>
      </w:r>
      <w:r w:rsidR="00FC0757" w:rsidRPr="00720F7A">
        <w:rPr>
          <w:rFonts w:asciiTheme="majorHAnsi" w:hAnsiTheme="majorHAnsi"/>
          <w:b/>
          <w:sz w:val="22"/>
        </w:rPr>
        <w:t xml:space="preserve"> défaut, ils sont informés que le seul dépôt de l’offre vaut engagement de leur part.</w:t>
      </w:r>
    </w:p>
    <w:p w14:paraId="374245DA" w14:textId="77777777" w:rsidR="008E0CCC" w:rsidRPr="004F7281" w:rsidRDefault="008E0CCC" w:rsidP="008A749A">
      <w:pPr>
        <w:pStyle w:val="Normal2"/>
        <w:tabs>
          <w:tab w:val="clear" w:pos="567"/>
          <w:tab w:val="clear" w:pos="851"/>
          <w:tab w:val="clear" w:pos="1134"/>
          <w:tab w:val="left" w:pos="-4962"/>
        </w:tabs>
        <w:ind w:firstLine="0"/>
        <w:rPr>
          <w:rFonts w:asciiTheme="majorHAnsi" w:hAnsiTheme="majorHAnsi"/>
          <w:color w:val="000000"/>
        </w:rPr>
      </w:pPr>
    </w:p>
    <w:p w14:paraId="047E7DB0" w14:textId="77777777" w:rsidR="008A749A" w:rsidRPr="004F7281" w:rsidRDefault="008A749A" w:rsidP="008A749A">
      <w:pPr>
        <w:pStyle w:val="RedTxt"/>
        <w:jc w:val="both"/>
        <w:rPr>
          <w:rFonts w:asciiTheme="majorHAnsi" w:hAnsiTheme="majorHAnsi"/>
          <w:color w:val="000000"/>
          <w:sz w:val="22"/>
          <w:szCs w:val="22"/>
        </w:rPr>
      </w:pPr>
      <w:r w:rsidRPr="004F7281">
        <w:rPr>
          <w:rFonts w:asciiTheme="majorHAnsi" w:hAnsiTheme="majorHAnsi"/>
          <w:color w:val="000000"/>
          <w:sz w:val="22"/>
          <w:szCs w:val="22"/>
          <w:u w:val="single"/>
        </w:rPr>
        <w:t>6.3 En cas de transmission d’une copie de sauvegarde</w:t>
      </w:r>
    </w:p>
    <w:p w14:paraId="03A872FA" w14:textId="77777777" w:rsidR="008A749A" w:rsidRPr="004F7281" w:rsidRDefault="008A749A" w:rsidP="008A749A">
      <w:pPr>
        <w:pStyle w:val="RedTxt"/>
        <w:jc w:val="both"/>
        <w:rPr>
          <w:rFonts w:asciiTheme="majorHAnsi" w:hAnsiTheme="majorHAnsi"/>
          <w:color w:val="000000"/>
          <w:sz w:val="22"/>
          <w:szCs w:val="22"/>
        </w:rPr>
      </w:pPr>
    </w:p>
    <w:p w14:paraId="704F9079" w14:textId="77777777" w:rsidR="004F7281" w:rsidRDefault="000F18B2" w:rsidP="004F7281">
      <w:pPr>
        <w:pStyle w:val="RedTxt"/>
        <w:jc w:val="both"/>
        <w:rPr>
          <w:rFonts w:asciiTheme="majorHAnsi" w:hAnsiTheme="majorHAnsi"/>
          <w:color w:val="000000"/>
          <w:sz w:val="22"/>
        </w:rPr>
      </w:pPr>
      <w:r>
        <w:rPr>
          <w:rFonts w:asciiTheme="majorHAnsi" w:hAnsiTheme="majorHAnsi"/>
          <w:bCs/>
          <w:color w:val="000000"/>
          <w:sz w:val="22"/>
          <w:szCs w:val="22"/>
        </w:rPr>
        <w:t>L</w:t>
      </w:r>
      <w:r w:rsidR="008A749A" w:rsidRPr="004F7281">
        <w:rPr>
          <w:rFonts w:asciiTheme="majorHAnsi" w:hAnsiTheme="majorHAnsi"/>
          <w:bCs/>
          <w:color w:val="000000"/>
          <w:sz w:val="22"/>
          <w:szCs w:val="22"/>
        </w:rPr>
        <w:t xml:space="preserve">e candidat peut doubler </w:t>
      </w:r>
      <w:r>
        <w:rPr>
          <w:rFonts w:asciiTheme="majorHAnsi" w:hAnsiTheme="majorHAnsi"/>
          <w:bCs/>
          <w:color w:val="000000"/>
          <w:sz w:val="22"/>
          <w:szCs w:val="22"/>
        </w:rPr>
        <w:t>l’</w:t>
      </w:r>
      <w:r w:rsidR="008A749A" w:rsidRPr="004F7281">
        <w:rPr>
          <w:rFonts w:asciiTheme="majorHAnsi" w:hAnsiTheme="majorHAnsi"/>
          <w:bCs/>
          <w:color w:val="000000"/>
          <w:sz w:val="22"/>
          <w:szCs w:val="22"/>
        </w:rPr>
        <w:t>envoi</w:t>
      </w:r>
      <w:r>
        <w:rPr>
          <w:rFonts w:asciiTheme="majorHAnsi" w:hAnsiTheme="majorHAnsi"/>
          <w:bCs/>
          <w:color w:val="000000"/>
          <w:sz w:val="22"/>
          <w:szCs w:val="22"/>
        </w:rPr>
        <w:t xml:space="preserve"> par voie dématérialisée</w:t>
      </w:r>
      <w:r w:rsidR="008A749A" w:rsidRPr="004F7281">
        <w:rPr>
          <w:rFonts w:asciiTheme="majorHAnsi" w:hAnsiTheme="majorHAnsi"/>
          <w:bCs/>
          <w:color w:val="000000"/>
          <w:sz w:val="22"/>
          <w:szCs w:val="22"/>
        </w:rPr>
        <w:t xml:space="preserve"> par une copie de sauvegarde dans les conditions </w:t>
      </w:r>
      <w:r w:rsidR="008A749A" w:rsidRPr="004F7281">
        <w:rPr>
          <w:rFonts w:asciiTheme="majorHAnsi" w:hAnsiTheme="majorHAnsi"/>
          <w:bCs/>
          <w:sz w:val="22"/>
          <w:szCs w:val="22"/>
        </w:rPr>
        <w:t xml:space="preserve">précisées </w:t>
      </w:r>
      <w:r w:rsidR="008A749A" w:rsidRPr="004F7281">
        <w:rPr>
          <w:rFonts w:asciiTheme="majorHAnsi" w:hAnsiTheme="majorHAnsi"/>
          <w:color w:val="000000"/>
          <w:sz w:val="22"/>
          <w:szCs w:val="22"/>
        </w:rPr>
        <w:t xml:space="preserve">dans les conditions générales d’utilisation de la plate-forme disponible sous : </w:t>
      </w:r>
      <w:hyperlink r:id="rId30" w:history="1">
        <w:r w:rsidR="008A749A" w:rsidRPr="004F7281">
          <w:rPr>
            <w:rStyle w:val="Lienhypertexte"/>
            <w:rFonts w:asciiTheme="majorHAnsi" w:hAnsiTheme="majorHAnsi"/>
            <w:sz w:val="22"/>
          </w:rPr>
          <w:t>http://www.marches-publics.info/kiosque/conditions-generales.pdf</w:t>
        </w:r>
      </w:hyperlink>
      <w:bookmarkStart w:id="61" w:name="_Toc54410669"/>
    </w:p>
    <w:p w14:paraId="37665FE1" w14:textId="77777777" w:rsidR="00354EFC" w:rsidRDefault="00354EFC" w:rsidP="004F7281">
      <w:pPr>
        <w:pStyle w:val="RedTxt"/>
        <w:jc w:val="both"/>
        <w:rPr>
          <w:rFonts w:asciiTheme="majorHAnsi" w:hAnsiTheme="majorHAnsi"/>
          <w:color w:val="0070C0"/>
          <w:sz w:val="22"/>
          <w:szCs w:val="22"/>
        </w:rPr>
      </w:pPr>
    </w:p>
    <w:p w14:paraId="6D790032" w14:textId="77777777" w:rsidR="004431AD" w:rsidRPr="003E2F7B" w:rsidRDefault="004431AD" w:rsidP="004431AD">
      <w:pPr>
        <w:keepLines/>
        <w:tabs>
          <w:tab w:val="left" w:pos="284"/>
          <w:tab w:val="left" w:pos="567"/>
          <w:tab w:val="left" w:pos="851"/>
        </w:tabs>
        <w:jc w:val="both"/>
        <w:rPr>
          <w:rFonts w:asciiTheme="majorHAnsi" w:hAnsiTheme="majorHAnsi" w:cs="Arial"/>
          <w:noProof/>
          <w:sz w:val="22"/>
          <w:szCs w:val="22"/>
        </w:rPr>
      </w:pPr>
      <w:r>
        <w:rPr>
          <w:rFonts w:asciiTheme="majorHAnsi" w:hAnsiTheme="majorHAnsi" w:cs="Arial"/>
          <w:noProof/>
          <w:sz w:val="22"/>
          <w:szCs w:val="22"/>
        </w:rPr>
        <w:t>La copie de sauvegarde</w:t>
      </w:r>
      <w:r w:rsidRPr="003E2F7B">
        <w:rPr>
          <w:rFonts w:asciiTheme="majorHAnsi" w:hAnsiTheme="majorHAnsi" w:cs="Arial"/>
          <w:noProof/>
          <w:sz w:val="22"/>
          <w:szCs w:val="22"/>
        </w:rPr>
        <w:t xml:space="preserve"> d</w:t>
      </w:r>
      <w:r>
        <w:rPr>
          <w:rFonts w:asciiTheme="majorHAnsi" w:hAnsiTheme="majorHAnsi" w:cs="Arial"/>
          <w:noProof/>
          <w:sz w:val="22"/>
          <w:szCs w:val="22"/>
        </w:rPr>
        <w:t xml:space="preserve">oit </w:t>
      </w:r>
      <w:r w:rsidRPr="003E2F7B">
        <w:rPr>
          <w:rFonts w:asciiTheme="majorHAnsi" w:hAnsiTheme="majorHAnsi" w:cs="Arial"/>
          <w:noProof/>
          <w:sz w:val="22"/>
          <w:szCs w:val="22"/>
        </w:rPr>
        <w:t>être remis</w:t>
      </w:r>
      <w:r w:rsidR="00926D2F">
        <w:rPr>
          <w:rFonts w:asciiTheme="majorHAnsi" w:hAnsiTheme="majorHAnsi" w:cs="Arial"/>
          <w:noProof/>
          <w:sz w:val="22"/>
          <w:szCs w:val="22"/>
        </w:rPr>
        <w:t xml:space="preserve">e contre récépissé ou, si </w:t>
      </w:r>
      <w:r>
        <w:rPr>
          <w:rFonts w:asciiTheme="majorHAnsi" w:hAnsiTheme="majorHAnsi" w:cs="Arial"/>
          <w:noProof/>
          <w:sz w:val="22"/>
          <w:szCs w:val="22"/>
        </w:rPr>
        <w:t>elle</w:t>
      </w:r>
      <w:r w:rsidRPr="003E2F7B">
        <w:rPr>
          <w:rFonts w:asciiTheme="majorHAnsi" w:hAnsiTheme="majorHAnsi" w:cs="Arial"/>
          <w:noProof/>
          <w:sz w:val="22"/>
          <w:szCs w:val="22"/>
        </w:rPr>
        <w:t xml:space="preserve"> est envoyé</w:t>
      </w:r>
      <w:r>
        <w:rPr>
          <w:rFonts w:asciiTheme="majorHAnsi" w:hAnsiTheme="majorHAnsi" w:cs="Arial"/>
          <w:noProof/>
          <w:sz w:val="22"/>
          <w:szCs w:val="22"/>
        </w:rPr>
        <w:t>e</w:t>
      </w:r>
      <w:r w:rsidRPr="003E2F7B">
        <w:rPr>
          <w:rFonts w:asciiTheme="majorHAnsi" w:hAnsiTheme="majorHAnsi" w:cs="Arial"/>
          <w:noProof/>
          <w:sz w:val="22"/>
          <w:szCs w:val="22"/>
        </w:rPr>
        <w:t xml:space="preserve"> par voie postale, par pli recommandé avec avis de réception, et parvenir à destination avant la date et l’heure limites de réception des offres indiquées sur la page de garde du présent document, à l’adresse suivante :</w:t>
      </w:r>
    </w:p>
    <w:p w14:paraId="5609669D" w14:textId="77777777" w:rsidR="004431AD" w:rsidRDefault="004431AD" w:rsidP="004431AD">
      <w:pPr>
        <w:keepLines/>
        <w:tabs>
          <w:tab w:val="left" w:pos="284"/>
          <w:tab w:val="left" w:pos="567"/>
          <w:tab w:val="left" w:pos="851"/>
        </w:tabs>
        <w:jc w:val="both"/>
        <w:rPr>
          <w:rFonts w:asciiTheme="majorHAnsi" w:hAnsiTheme="majorHAnsi" w:cs="Arial"/>
          <w:noProof/>
          <w:sz w:val="22"/>
          <w:szCs w:val="22"/>
        </w:rPr>
      </w:pPr>
    </w:p>
    <w:tbl>
      <w:tblPr>
        <w:tblStyle w:val="Grilledutableau"/>
        <w:tblW w:w="0" w:type="auto"/>
        <w:tblLook w:val="04A0" w:firstRow="1" w:lastRow="0" w:firstColumn="1" w:lastColumn="0" w:noHBand="0" w:noVBand="1"/>
      </w:tblPr>
      <w:tblGrid>
        <w:gridCol w:w="4889"/>
        <w:gridCol w:w="4890"/>
      </w:tblGrid>
      <w:tr w:rsidR="004431AD" w:rsidRPr="003E2F7B" w14:paraId="5D8E3E42" w14:textId="77777777" w:rsidTr="003326F8">
        <w:tc>
          <w:tcPr>
            <w:tcW w:w="4889" w:type="dxa"/>
          </w:tcPr>
          <w:p w14:paraId="41B276F7" w14:textId="77777777" w:rsidR="004431AD" w:rsidRPr="003E2F7B" w:rsidRDefault="004431AD" w:rsidP="003326F8">
            <w:pPr>
              <w:keepLines/>
              <w:tabs>
                <w:tab w:val="left" w:pos="-4111"/>
              </w:tabs>
              <w:ind w:left="284"/>
              <w:jc w:val="center"/>
              <w:rPr>
                <w:rFonts w:asciiTheme="majorHAnsi" w:hAnsiTheme="majorHAnsi" w:cs="Arial"/>
                <w:i/>
                <w:sz w:val="22"/>
                <w:szCs w:val="22"/>
                <w:u w:val="single"/>
              </w:rPr>
            </w:pPr>
            <w:r w:rsidRPr="003E2F7B">
              <w:rPr>
                <w:rFonts w:asciiTheme="majorHAnsi" w:hAnsiTheme="majorHAnsi" w:cs="Arial"/>
                <w:i/>
                <w:sz w:val="22"/>
                <w:szCs w:val="22"/>
                <w:u w:val="single"/>
              </w:rPr>
              <w:t>Envoi postal</w:t>
            </w:r>
          </w:p>
          <w:p w14:paraId="768ACB14" w14:textId="77777777" w:rsidR="004431AD" w:rsidRPr="003E2F7B" w:rsidRDefault="004431AD" w:rsidP="003326F8">
            <w:pPr>
              <w:keepLines/>
              <w:tabs>
                <w:tab w:val="left" w:pos="-4111"/>
              </w:tabs>
              <w:ind w:left="284"/>
              <w:rPr>
                <w:rFonts w:asciiTheme="majorHAnsi" w:hAnsiTheme="majorHAnsi" w:cs="Arial"/>
                <w:sz w:val="10"/>
                <w:szCs w:val="22"/>
                <w:u w:val="single"/>
              </w:rPr>
            </w:pPr>
          </w:p>
          <w:p w14:paraId="459DA6F1" w14:textId="77777777" w:rsidR="004431AD" w:rsidRPr="003E2F7B" w:rsidRDefault="004431AD" w:rsidP="003326F8">
            <w:pPr>
              <w:tabs>
                <w:tab w:val="left" w:pos="2835"/>
              </w:tabs>
              <w:ind w:left="284"/>
              <w:jc w:val="center"/>
              <w:rPr>
                <w:rFonts w:asciiTheme="majorHAnsi" w:hAnsiTheme="majorHAnsi" w:cs="Arial"/>
                <w:color w:val="000000"/>
                <w:sz w:val="22"/>
                <w:szCs w:val="22"/>
              </w:rPr>
            </w:pPr>
            <w:r w:rsidRPr="003E2F7B">
              <w:rPr>
                <w:rFonts w:asciiTheme="majorHAnsi" w:hAnsiTheme="majorHAnsi" w:cs="Arial"/>
                <w:color w:val="000000"/>
                <w:sz w:val="22"/>
                <w:szCs w:val="22"/>
              </w:rPr>
              <w:t>Département de la Loire</w:t>
            </w:r>
          </w:p>
          <w:p w14:paraId="4C1A3BF3" w14:textId="77777777" w:rsidR="004431AD" w:rsidRPr="003E2F7B" w:rsidRDefault="004431AD" w:rsidP="003326F8">
            <w:pPr>
              <w:ind w:left="284"/>
              <w:jc w:val="center"/>
              <w:rPr>
                <w:rFonts w:asciiTheme="majorHAnsi" w:hAnsiTheme="majorHAnsi" w:cs="Arial"/>
                <w:color w:val="000000"/>
                <w:sz w:val="22"/>
                <w:szCs w:val="22"/>
              </w:rPr>
            </w:pPr>
            <w:r w:rsidRPr="003E2F7B">
              <w:rPr>
                <w:rFonts w:asciiTheme="majorHAnsi" w:hAnsiTheme="majorHAnsi" w:cs="Arial"/>
                <w:color w:val="000000"/>
                <w:sz w:val="22"/>
                <w:szCs w:val="22"/>
              </w:rPr>
              <w:t xml:space="preserve">Direction des </w:t>
            </w:r>
            <w:r>
              <w:rPr>
                <w:rFonts w:asciiTheme="majorHAnsi" w:hAnsiTheme="majorHAnsi" w:cs="Arial"/>
                <w:color w:val="000000"/>
                <w:sz w:val="22"/>
                <w:szCs w:val="22"/>
              </w:rPr>
              <w:t>A</w:t>
            </w:r>
            <w:r w:rsidRPr="003E2F7B">
              <w:rPr>
                <w:rFonts w:asciiTheme="majorHAnsi" w:hAnsiTheme="majorHAnsi" w:cs="Arial"/>
                <w:color w:val="000000"/>
                <w:sz w:val="22"/>
                <w:szCs w:val="22"/>
              </w:rPr>
              <w:t xml:space="preserve">ffaires </w:t>
            </w:r>
            <w:r>
              <w:rPr>
                <w:rFonts w:asciiTheme="majorHAnsi" w:hAnsiTheme="majorHAnsi" w:cs="Arial"/>
                <w:color w:val="000000"/>
                <w:sz w:val="22"/>
                <w:szCs w:val="22"/>
              </w:rPr>
              <w:t>J</w:t>
            </w:r>
            <w:r w:rsidRPr="003E2F7B">
              <w:rPr>
                <w:rFonts w:asciiTheme="majorHAnsi" w:hAnsiTheme="majorHAnsi" w:cs="Arial"/>
                <w:color w:val="000000"/>
                <w:sz w:val="22"/>
                <w:szCs w:val="22"/>
              </w:rPr>
              <w:t xml:space="preserve">uridiques </w:t>
            </w:r>
          </w:p>
          <w:p w14:paraId="257AAF4C" w14:textId="77777777" w:rsidR="004431AD" w:rsidRPr="003E2F7B" w:rsidRDefault="004431AD" w:rsidP="003326F8">
            <w:pPr>
              <w:keepLines/>
              <w:tabs>
                <w:tab w:val="left" w:pos="284"/>
                <w:tab w:val="left" w:pos="567"/>
                <w:tab w:val="left" w:pos="851"/>
              </w:tabs>
              <w:ind w:left="284"/>
              <w:jc w:val="center"/>
              <w:rPr>
                <w:rFonts w:asciiTheme="majorHAnsi" w:hAnsiTheme="majorHAnsi" w:cs="Arial"/>
                <w:color w:val="000000"/>
                <w:sz w:val="22"/>
                <w:szCs w:val="22"/>
              </w:rPr>
            </w:pPr>
            <w:proofErr w:type="gramStart"/>
            <w:r>
              <w:rPr>
                <w:rFonts w:asciiTheme="majorHAnsi" w:hAnsiTheme="majorHAnsi" w:cs="Arial"/>
                <w:color w:val="000000"/>
                <w:sz w:val="22"/>
                <w:szCs w:val="22"/>
              </w:rPr>
              <w:t>et</w:t>
            </w:r>
            <w:proofErr w:type="gramEnd"/>
            <w:r w:rsidRPr="003E2F7B">
              <w:rPr>
                <w:rFonts w:asciiTheme="majorHAnsi" w:hAnsiTheme="majorHAnsi" w:cs="Arial"/>
                <w:color w:val="000000"/>
                <w:sz w:val="22"/>
                <w:szCs w:val="22"/>
              </w:rPr>
              <w:t xml:space="preserve"> de la Commande Publique</w:t>
            </w:r>
          </w:p>
          <w:p w14:paraId="6EA3BE2A"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color w:val="000000"/>
                <w:sz w:val="22"/>
                <w:szCs w:val="22"/>
              </w:rPr>
              <w:t>2 rue Charles de Gaulle</w:t>
            </w:r>
          </w:p>
          <w:p w14:paraId="1AC33D02"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noProof/>
                <w:sz w:val="22"/>
                <w:szCs w:val="22"/>
              </w:rPr>
              <w:t>42022 SAINT-ETIENNE CEDEX 1</w:t>
            </w:r>
          </w:p>
        </w:tc>
        <w:tc>
          <w:tcPr>
            <w:tcW w:w="4890" w:type="dxa"/>
          </w:tcPr>
          <w:p w14:paraId="4F0830FF" w14:textId="77777777" w:rsidR="004431AD" w:rsidRPr="003E2F7B" w:rsidRDefault="004431AD" w:rsidP="003326F8">
            <w:pPr>
              <w:keepLines/>
              <w:tabs>
                <w:tab w:val="left" w:pos="-4111"/>
              </w:tabs>
              <w:ind w:left="284"/>
              <w:jc w:val="center"/>
              <w:rPr>
                <w:rFonts w:asciiTheme="majorHAnsi" w:hAnsiTheme="majorHAnsi" w:cs="Arial"/>
                <w:bCs/>
                <w:i/>
                <w:noProof/>
                <w:sz w:val="22"/>
                <w:szCs w:val="22"/>
                <w:u w:val="single"/>
              </w:rPr>
            </w:pPr>
            <w:r w:rsidRPr="003E2F7B">
              <w:rPr>
                <w:rFonts w:asciiTheme="majorHAnsi" w:hAnsiTheme="majorHAnsi" w:cs="Arial"/>
                <w:bCs/>
                <w:i/>
                <w:noProof/>
                <w:sz w:val="22"/>
                <w:szCs w:val="22"/>
                <w:u w:val="single"/>
              </w:rPr>
              <w:t>Dépôt contre récépissé</w:t>
            </w:r>
          </w:p>
          <w:p w14:paraId="084C741E" w14:textId="77777777" w:rsidR="004431AD" w:rsidRPr="003E2F7B" w:rsidRDefault="004431AD" w:rsidP="003326F8">
            <w:pPr>
              <w:keepLines/>
              <w:tabs>
                <w:tab w:val="left" w:pos="-4111"/>
              </w:tabs>
              <w:ind w:left="284"/>
              <w:jc w:val="center"/>
              <w:rPr>
                <w:rFonts w:asciiTheme="majorHAnsi" w:hAnsiTheme="majorHAnsi" w:cs="Arial"/>
                <w:bCs/>
                <w:noProof/>
                <w:sz w:val="10"/>
                <w:szCs w:val="22"/>
                <w:u w:val="single"/>
              </w:rPr>
            </w:pPr>
          </w:p>
          <w:p w14:paraId="780F4F54" w14:textId="77777777" w:rsidR="004431AD" w:rsidRPr="003E2F7B" w:rsidRDefault="004431AD" w:rsidP="003326F8">
            <w:pPr>
              <w:tabs>
                <w:tab w:val="left" w:pos="2835"/>
              </w:tabs>
              <w:ind w:left="284"/>
              <w:jc w:val="center"/>
              <w:rPr>
                <w:rFonts w:asciiTheme="majorHAnsi" w:hAnsiTheme="majorHAnsi" w:cs="Arial"/>
                <w:color w:val="000000"/>
                <w:sz w:val="22"/>
                <w:szCs w:val="22"/>
              </w:rPr>
            </w:pPr>
            <w:r w:rsidRPr="003E2F7B">
              <w:rPr>
                <w:rFonts w:asciiTheme="majorHAnsi" w:hAnsiTheme="majorHAnsi" w:cs="Arial"/>
                <w:color w:val="000000"/>
                <w:sz w:val="22"/>
                <w:szCs w:val="22"/>
              </w:rPr>
              <w:t>Accueil du Département de la Loire</w:t>
            </w:r>
          </w:p>
          <w:p w14:paraId="7E633EB3"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color w:val="000000"/>
                <w:sz w:val="22"/>
                <w:szCs w:val="22"/>
              </w:rPr>
              <w:t>2 rue Charles de Gaulle</w:t>
            </w:r>
          </w:p>
          <w:p w14:paraId="40695C87" w14:textId="77777777" w:rsidR="004431AD" w:rsidRPr="003E2F7B" w:rsidRDefault="004431AD" w:rsidP="003326F8">
            <w:pPr>
              <w:keepLines/>
              <w:tabs>
                <w:tab w:val="left" w:pos="284"/>
                <w:tab w:val="left" w:pos="567"/>
                <w:tab w:val="left" w:pos="851"/>
              </w:tabs>
              <w:ind w:left="284"/>
              <w:jc w:val="center"/>
              <w:rPr>
                <w:rFonts w:asciiTheme="majorHAnsi" w:hAnsiTheme="majorHAnsi" w:cs="Arial"/>
                <w:noProof/>
                <w:sz w:val="22"/>
                <w:szCs w:val="22"/>
              </w:rPr>
            </w:pPr>
            <w:r w:rsidRPr="003E2F7B">
              <w:rPr>
                <w:rFonts w:asciiTheme="majorHAnsi" w:hAnsiTheme="majorHAnsi" w:cs="Arial"/>
                <w:noProof/>
                <w:sz w:val="22"/>
                <w:szCs w:val="22"/>
              </w:rPr>
              <w:t>42000 SAINT-ETIENNE</w:t>
            </w:r>
          </w:p>
          <w:p w14:paraId="250F787E" w14:textId="77777777" w:rsidR="004431AD" w:rsidRPr="003E2F7B" w:rsidRDefault="00E0645E" w:rsidP="003326F8">
            <w:pPr>
              <w:keepLines/>
              <w:tabs>
                <w:tab w:val="left" w:pos="284"/>
                <w:tab w:val="left" w:pos="567"/>
                <w:tab w:val="left" w:pos="851"/>
              </w:tabs>
              <w:ind w:left="284"/>
              <w:jc w:val="center"/>
              <w:rPr>
                <w:rFonts w:asciiTheme="majorHAnsi" w:hAnsiTheme="majorHAnsi" w:cs="Arial"/>
                <w:bCs/>
                <w:i/>
                <w:noProof/>
                <w:sz w:val="22"/>
                <w:szCs w:val="22"/>
              </w:rPr>
            </w:pPr>
            <w:r w:rsidRPr="00E0645E">
              <w:rPr>
                <w:rFonts w:asciiTheme="majorHAnsi" w:hAnsiTheme="majorHAnsi" w:cs="Arial"/>
                <w:i/>
                <w:noProof/>
                <w:sz w:val="22"/>
                <w:szCs w:val="22"/>
              </w:rPr>
              <w:t>entre 9h00 e</w:t>
            </w:r>
            <w:r w:rsidR="008818A2">
              <w:rPr>
                <w:rFonts w:asciiTheme="majorHAnsi" w:hAnsiTheme="majorHAnsi" w:cs="Arial"/>
                <w:i/>
                <w:noProof/>
                <w:sz w:val="22"/>
                <w:szCs w:val="22"/>
              </w:rPr>
              <w:t>t 12h00 et entre 13h15 et 16h00</w:t>
            </w:r>
            <w:r w:rsidR="004431AD" w:rsidRPr="003E2F7B">
              <w:rPr>
                <w:rFonts w:asciiTheme="majorHAnsi" w:hAnsiTheme="majorHAnsi" w:cs="Arial"/>
                <w:i/>
                <w:noProof/>
                <w:sz w:val="22"/>
                <w:szCs w:val="22"/>
              </w:rPr>
              <w:t xml:space="preserve">, </w:t>
            </w:r>
            <w:r w:rsidR="004431AD" w:rsidRPr="003E2F7B">
              <w:rPr>
                <w:rFonts w:asciiTheme="majorHAnsi" w:hAnsiTheme="majorHAnsi" w:cs="Arial"/>
                <w:bCs/>
                <w:i/>
                <w:noProof/>
                <w:sz w:val="22"/>
                <w:szCs w:val="22"/>
              </w:rPr>
              <w:t>hors samedis, dimanches, jours fériés et journées de fermeture (ponts).</w:t>
            </w:r>
          </w:p>
        </w:tc>
      </w:tr>
    </w:tbl>
    <w:p w14:paraId="34F74491" w14:textId="77777777" w:rsidR="000F18B2" w:rsidRDefault="000F18B2" w:rsidP="004F7281">
      <w:pPr>
        <w:pStyle w:val="RedTxt"/>
        <w:jc w:val="both"/>
        <w:rPr>
          <w:rFonts w:asciiTheme="majorHAnsi" w:hAnsiTheme="majorHAnsi"/>
          <w:color w:val="0070C0"/>
          <w:sz w:val="22"/>
          <w:szCs w:val="22"/>
        </w:rPr>
      </w:pPr>
    </w:p>
    <w:bookmarkEnd w:id="61"/>
    <w:p w14:paraId="5B6EB313" w14:textId="77777777" w:rsidR="001543BC" w:rsidRPr="004F7281" w:rsidRDefault="001543BC" w:rsidP="008A749A">
      <w:pPr>
        <w:pStyle w:val="Corpsdetexte2"/>
        <w:tabs>
          <w:tab w:val="clear" w:pos="900"/>
        </w:tabs>
        <w:rPr>
          <w:rFonts w:asciiTheme="majorHAnsi" w:hAnsiTheme="majorHAnsi"/>
          <w:color w:val="auto"/>
        </w:rPr>
      </w:pPr>
    </w:p>
    <w:p w14:paraId="40D8D637" w14:textId="77777777" w:rsidR="008A749A" w:rsidRPr="00897AFD" w:rsidRDefault="008A749A" w:rsidP="001543BC">
      <w:pPr>
        <w:pStyle w:val="Titre1"/>
        <w:keepNext w:val="0"/>
        <w:jc w:val="left"/>
        <w:rPr>
          <w:rFonts w:asciiTheme="majorHAnsi" w:hAnsiTheme="majorHAnsi"/>
          <w:b/>
          <w:bCs/>
          <w:sz w:val="28"/>
          <w:szCs w:val="22"/>
        </w:rPr>
      </w:pPr>
      <w:bookmarkStart w:id="62" w:name="_Toc64864852"/>
      <w:bookmarkStart w:id="63" w:name="_Toc144530564"/>
      <w:bookmarkStart w:id="64" w:name="_Toc144534866"/>
      <w:bookmarkStart w:id="65" w:name="_Toc144537832"/>
      <w:bookmarkStart w:id="66" w:name="_Toc144545930"/>
      <w:bookmarkStart w:id="67" w:name="_Toc144604452"/>
      <w:bookmarkStart w:id="68" w:name="_Toc144605477"/>
      <w:bookmarkStart w:id="69" w:name="_Toc144605623"/>
      <w:bookmarkStart w:id="70" w:name="_Toc144605854"/>
      <w:bookmarkStart w:id="71" w:name="_Toc144788960"/>
      <w:bookmarkStart w:id="72" w:name="_Toc144802173"/>
      <w:bookmarkStart w:id="73" w:name="_Toc144802261"/>
      <w:bookmarkStart w:id="74" w:name="_Toc144803503"/>
      <w:bookmarkStart w:id="75" w:name="_Toc144805117"/>
      <w:r w:rsidRPr="00897AFD">
        <w:rPr>
          <w:rFonts w:asciiTheme="majorHAnsi" w:hAnsiTheme="majorHAnsi"/>
          <w:b/>
          <w:bCs/>
          <w:sz w:val="28"/>
          <w:szCs w:val="22"/>
        </w:rPr>
        <w:t>Article 7 : Sélection des candidatures et jugement des offres</w:t>
      </w:r>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599ECE8D" w14:textId="77777777" w:rsidR="008A749A" w:rsidRPr="001543BC" w:rsidRDefault="008A749A" w:rsidP="00264A2C"/>
    <w:p w14:paraId="3C66D782" w14:textId="77777777" w:rsidR="008A749A" w:rsidRPr="004F7281" w:rsidRDefault="008A749A" w:rsidP="008A749A">
      <w:pPr>
        <w:jc w:val="both"/>
        <w:rPr>
          <w:rFonts w:asciiTheme="majorHAnsi" w:hAnsiTheme="majorHAnsi" w:cs="Arial"/>
          <w:noProof/>
          <w:sz w:val="22"/>
          <w:szCs w:val="22"/>
          <w:u w:val="single"/>
        </w:rPr>
      </w:pPr>
      <w:r w:rsidRPr="004F7281">
        <w:rPr>
          <w:rFonts w:asciiTheme="majorHAnsi" w:hAnsiTheme="majorHAnsi" w:cs="Arial"/>
          <w:noProof/>
          <w:sz w:val="22"/>
          <w:szCs w:val="22"/>
          <w:u w:val="single"/>
        </w:rPr>
        <w:t>7.1 Sélection des candidatures</w:t>
      </w:r>
    </w:p>
    <w:p w14:paraId="5066595D" w14:textId="77777777" w:rsidR="008A749A" w:rsidRPr="004F7281" w:rsidRDefault="008A749A" w:rsidP="008A749A">
      <w:pPr>
        <w:pStyle w:val="Normal2"/>
        <w:ind w:left="0" w:firstLine="0"/>
        <w:rPr>
          <w:rFonts w:asciiTheme="majorHAnsi" w:hAnsiTheme="majorHAnsi" w:cs="Arial"/>
          <w:noProof/>
          <w:color w:val="FF0000"/>
        </w:rPr>
      </w:pPr>
    </w:p>
    <w:p w14:paraId="017F150A" w14:textId="77777777" w:rsidR="00FE7938" w:rsidRPr="00ED240A" w:rsidRDefault="008A749A" w:rsidP="00FE7938">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Avant de procéder à l’examen des candidatures</w:t>
      </w:r>
      <w:r w:rsidR="00FE7938" w:rsidRPr="004D6B77">
        <w:rPr>
          <w:rFonts w:asciiTheme="majorHAnsi" w:hAnsiTheme="majorHAnsi"/>
          <w:color w:val="000000" w:themeColor="text1"/>
          <w:sz w:val="22"/>
          <w:szCs w:val="22"/>
        </w:rPr>
        <w:t xml:space="preserve">, la personne signataire du marché peut dans </w:t>
      </w:r>
      <w:r w:rsidR="00FE7938" w:rsidRPr="00ED240A">
        <w:rPr>
          <w:rFonts w:asciiTheme="majorHAnsi" w:hAnsiTheme="majorHAnsi"/>
          <w:color w:val="000000" w:themeColor="text1"/>
          <w:sz w:val="22"/>
          <w:szCs w:val="22"/>
        </w:rPr>
        <w:t xml:space="preserve">un délai </w:t>
      </w:r>
      <w:r w:rsidR="00731CA1" w:rsidRPr="00ED240A">
        <w:rPr>
          <w:rFonts w:asciiTheme="majorHAnsi" w:hAnsiTheme="majorHAnsi"/>
          <w:color w:val="000000" w:themeColor="text1"/>
          <w:sz w:val="22"/>
          <w:szCs w:val="22"/>
        </w:rPr>
        <w:t>approprié et identique pour tous</w:t>
      </w:r>
      <w:r w:rsidR="00ED240A" w:rsidRPr="00ED240A">
        <w:rPr>
          <w:rFonts w:asciiTheme="majorHAnsi" w:hAnsiTheme="majorHAnsi"/>
          <w:color w:val="000000" w:themeColor="text1"/>
          <w:sz w:val="22"/>
          <w:szCs w:val="22"/>
        </w:rPr>
        <w:t xml:space="preserve"> </w:t>
      </w:r>
      <w:r w:rsidR="00FE7938" w:rsidRPr="00ED240A">
        <w:rPr>
          <w:rFonts w:asciiTheme="majorHAnsi" w:hAnsiTheme="majorHAnsi"/>
          <w:color w:val="000000" w:themeColor="text1"/>
          <w:sz w:val="22"/>
          <w:szCs w:val="22"/>
        </w:rPr>
        <w:t>:</w:t>
      </w:r>
    </w:p>
    <w:p w14:paraId="0356C25B" w14:textId="77777777" w:rsidR="00E748AA" w:rsidRPr="004D6B77" w:rsidRDefault="00E748AA" w:rsidP="00FE7938">
      <w:pPr>
        <w:pStyle w:val="RedTxt"/>
        <w:jc w:val="both"/>
        <w:rPr>
          <w:rFonts w:asciiTheme="majorHAnsi" w:hAnsiTheme="majorHAnsi"/>
          <w:color w:val="000000" w:themeColor="text1"/>
          <w:sz w:val="10"/>
          <w:szCs w:val="22"/>
        </w:rPr>
      </w:pPr>
    </w:p>
    <w:p w14:paraId="326AC67F" w14:textId="77777777" w:rsidR="00FE7938" w:rsidRPr="004D6B77" w:rsidRDefault="00FE7938" w:rsidP="00FE7938">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lastRenderedPageBreak/>
        <w:t>-</w:t>
      </w:r>
      <w:r w:rsidR="008A749A" w:rsidRPr="004D6B77">
        <w:rPr>
          <w:rFonts w:asciiTheme="majorHAnsi" w:hAnsiTheme="majorHAnsi"/>
          <w:color w:val="000000" w:themeColor="text1"/>
          <w:sz w:val="22"/>
          <w:szCs w:val="22"/>
        </w:rPr>
        <w:t xml:space="preserve"> </w:t>
      </w:r>
      <w:r w:rsidRPr="004D6B77">
        <w:rPr>
          <w:rFonts w:asciiTheme="majorHAnsi" w:hAnsiTheme="majorHAnsi"/>
          <w:color w:val="000000" w:themeColor="text1"/>
          <w:sz w:val="22"/>
          <w:szCs w:val="22"/>
        </w:rPr>
        <w:t xml:space="preserve">demander </w:t>
      </w:r>
      <w:r w:rsidR="008D17BC" w:rsidRPr="004D6B77">
        <w:rPr>
          <w:rFonts w:asciiTheme="majorHAnsi" w:hAnsiTheme="majorHAnsi"/>
          <w:color w:val="000000" w:themeColor="text1"/>
          <w:sz w:val="22"/>
          <w:szCs w:val="22"/>
        </w:rPr>
        <w:t xml:space="preserve">aux candidats </w:t>
      </w:r>
      <w:r w:rsidRPr="004D6B77">
        <w:rPr>
          <w:rFonts w:asciiTheme="majorHAnsi" w:hAnsiTheme="majorHAnsi"/>
          <w:color w:val="000000" w:themeColor="text1"/>
          <w:sz w:val="22"/>
          <w:szCs w:val="22"/>
        </w:rPr>
        <w:t xml:space="preserve">de produire ou de compléter </w:t>
      </w:r>
      <w:r w:rsidR="008A749A" w:rsidRPr="004D6B77">
        <w:rPr>
          <w:rFonts w:asciiTheme="majorHAnsi" w:hAnsiTheme="majorHAnsi"/>
          <w:color w:val="000000" w:themeColor="text1"/>
          <w:sz w:val="22"/>
          <w:szCs w:val="22"/>
        </w:rPr>
        <w:t xml:space="preserve">les pièces demandées absentes ou incomplètes, </w:t>
      </w:r>
      <w:r w:rsidR="005D5620" w:rsidRPr="004D6B77">
        <w:rPr>
          <w:rFonts w:asciiTheme="majorHAnsi" w:hAnsiTheme="majorHAnsi"/>
          <w:color w:val="000000" w:themeColor="text1"/>
          <w:sz w:val="22"/>
          <w:szCs w:val="22"/>
        </w:rPr>
        <w:t xml:space="preserve">conformément à l’article </w:t>
      </w:r>
      <w:r w:rsidR="003C438C" w:rsidRPr="004D6B77">
        <w:rPr>
          <w:rFonts w:asciiTheme="majorHAnsi" w:hAnsiTheme="majorHAnsi"/>
          <w:color w:val="000000" w:themeColor="text1"/>
          <w:sz w:val="22"/>
          <w:szCs w:val="22"/>
        </w:rPr>
        <w:t xml:space="preserve">R2144-2 du code de la commande publique. </w:t>
      </w:r>
      <w:r w:rsidR="009E3E78" w:rsidRPr="004D6B77">
        <w:rPr>
          <w:rFonts w:asciiTheme="majorHAnsi" w:hAnsiTheme="majorHAnsi"/>
          <w:color w:val="000000" w:themeColor="text1"/>
          <w:sz w:val="22"/>
          <w:szCs w:val="22"/>
        </w:rPr>
        <w:t xml:space="preserve"> </w:t>
      </w:r>
    </w:p>
    <w:p w14:paraId="454DC645" w14:textId="77777777" w:rsidR="00E748AA" w:rsidRPr="004D6B77" w:rsidRDefault="00E748AA" w:rsidP="008D17BC">
      <w:pPr>
        <w:pStyle w:val="RedTxt"/>
        <w:jc w:val="both"/>
        <w:rPr>
          <w:rFonts w:asciiTheme="majorHAnsi" w:hAnsiTheme="majorHAnsi"/>
          <w:color w:val="000000" w:themeColor="text1"/>
          <w:sz w:val="10"/>
          <w:szCs w:val="22"/>
        </w:rPr>
      </w:pPr>
    </w:p>
    <w:p w14:paraId="53BC0E3C" w14:textId="77777777" w:rsidR="008A749A" w:rsidRPr="004D6B77" w:rsidRDefault="00FE7938" w:rsidP="008D17BC">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 mettre en demeure </w:t>
      </w:r>
      <w:r w:rsidR="008D17BC" w:rsidRPr="004D6B77">
        <w:rPr>
          <w:rFonts w:asciiTheme="majorHAnsi" w:hAnsiTheme="majorHAnsi"/>
          <w:color w:val="000000" w:themeColor="text1"/>
          <w:sz w:val="22"/>
          <w:szCs w:val="22"/>
        </w:rPr>
        <w:t xml:space="preserve">les candidats </w:t>
      </w:r>
      <w:r w:rsidRPr="004D6B77">
        <w:rPr>
          <w:rFonts w:asciiTheme="majorHAnsi" w:hAnsiTheme="majorHAnsi"/>
          <w:color w:val="000000" w:themeColor="text1"/>
          <w:sz w:val="22"/>
          <w:szCs w:val="22"/>
        </w:rPr>
        <w:t xml:space="preserve">d'établir, par tout moyen, que </w:t>
      </w:r>
      <w:r w:rsidR="008D17BC" w:rsidRPr="004D6B77">
        <w:rPr>
          <w:rFonts w:asciiTheme="majorHAnsi" w:hAnsiTheme="majorHAnsi"/>
          <w:color w:val="000000" w:themeColor="text1"/>
          <w:sz w:val="22"/>
          <w:szCs w:val="22"/>
        </w:rPr>
        <w:t xml:space="preserve">leur </w:t>
      </w:r>
      <w:r w:rsidRPr="004D6B77">
        <w:rPr>
          <w:rFonts w:asciiTheme="majorHAnsi" w:hAnsiTheme="majorHAnsi"/>
          <w:color w:val="000000" w:themeColor="text1"/>
          <w:sz w:val="22"/>
          <w:szCs w:val="22"/>
        </w:rPr>
        <w:t xml:space="preserve">professionnalisme et </w:t>
      </w:r>
      <w:r w:rsidR="008D17BC" w:rsidRPr="004D6B77">
        <w:rPr>
          <w:rFonts w:asciiTheme="majorHAnsi" w:hAnsiTheme="majorHAnsi"/>
          <w:color w:val="000000" w:themeColor="text1"/>
          <w:sz w:val="22"/>
          <w:szCs w:val="22"/>
        </w:rPr>
        <w:t>leur</w:t>
      </w:r>
      <w:r w:rsidRPr="004D6B77">
        <w:rPr>
          <w:rFonts w:asciiTheme="majorHAnsi" w:hAnsiTheme="majorHAnsi"/>
          <w:color w:val="000000" w:themeColor="text1"/>
          <w:sz w:val="22"/>
          <w:szCs w:val="22"/>
        </w:rPr>
        <w:t xml:space="preserve"> fiabilité ne peuvent plus être remis en cause et que </w:t>
      </w:r>
      <w:r w:rsidR="008D17BC" w:rsidRPr="004D6B77">
        <w:rPr>
          <w:rFonts w:asciiTheme="majorHAnsi" w:hAnsiTheme="majorHAnsi"/>
          <w:color w:val="000000" w:themeColor="text1"/>
          <w:sz w:val="22"/>
          <w:szCs w:val="22"/>
        </w:rPr>
        <w:t>leur</w:t>
      </w:r>
      <w:r w:rsidRPr="004D6B77">
        <w:rPr>
          <w:rFonts w:asciiTheme="majorHAnsi" w:hAnsiTheme="majorHAnsi"/>
          <w:color w:val="000000" w:themeColor="text1"/>
          <w:sz w:val="22"/>
          <w:szCs w:val="22"/>
        </w:rPr>
        <w:t xml:space="preserve"> participation à la procédure de passation du marché public n'est pas susceptible de porter atteinte à l'égalité de traitement, si elle constate qu</w:t>
      </w:r>
      <w:r w:rsidR="008D17BC" w:rsidRPr="004D6B77">
        <w:rPr>
          <w:rFonts w:asciiTheme="majorHAnsi" w:hAnsiTheme="majorHAnsi"/>
          <w:color w:val="000000" w:themeColor="text1"/>
          <w:sz w:val="22"/>
          <w:szCs w:val="22"/>
        </w:rPr>
        <w:t>’ils</w:t>
      </w:r>
      <w:r w:rsidRPr="004D6B77">
        <w:rPr>
          <w:rFonts w:asciiTheme="majorHAnsi" w:hAnsiTheme="majorHAnsi"/>
          <w:color w:val="000000" w:themeColor="text1"/>
          <w:sz w:val="22"/>
          <w:szCs w:val="22"/>
        </w:rPr>
        <w:t xml:space="preserve"> se trouve</w:t>
      </w:r>
      <w:r w:rsidR="008D17BC" w:rsidRPr="004D6B77">
        <w:rPr>
          <w:rFonts w:asciiTheme="majorHAnsi" w:hAnsiTheme="majorHAnsi"/>
          <w:color w:val="000000" w:themeColor="text1"/>
          <w:sz w:val="22"/>
          <w:szCs w:val="22"/>
        </w:rPr>
        <w:t>nt</w:t>
      </w:r>
      <w:r w:rsidRPr="004D6B77">
        <w:rPr>
          <w:rFonts w:asciiTheme="majorHAnsi" w:hAnsiTheme="majorHAnsi"/>
          <w:color w:val="000000" w:themeColor="text1"/>
          <w:sz w:val="22"/>
          <w:szCs w:val="22"/>
        </w:rPr>
        <w:t xml:space="preserve"> potentiellement dans une situation </w:t>
      </w:r>
      <w:r w:rsidR="003C438C" w:rsidRPr="004D6B77">
        <w:rPr>
          <w:rFonts w:asciiTheme="majorHAnsi" w:hAnsiTheme="majorHAnsi"/>
          <w:color w:val="000000" w:themeColor="text1"/>
          <w:sz w:val="22"/>
          <w:szCs w:val="22"/>
        </w:rPr>
        <w:t xml:space="preserve">relevant </w:t>
      </w:r>
      <w:r w:rsidRPr="004D6B77">
        <w:rPr>
          <w:rFonts w:asciiTheme="majorHAnsi" w:hAnsiTheme="majorHAnsi"/>
          <w:color w:val="000000" w:themeColor="text1"/>
          <w:sz w:val="22"/>
          <w:szCs w:val="22"/>
        </w:rPr>
        <w:t>de</w:t>
      </w:r>
      <w:r w:rsidR="003C438C"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3C438C" w:rsidRPr="004D6B77">
        <w:rPr>
          <w:rFonts w:asciiTheme="majorHAnsi" w:hAnsiTheme="majorHAnsi"/>
          <w:color w:val="000000" w:themeColor="text1"/>
          <w:sz w:val="22"/>
          <w:szCs w:val="22"/>
        </w:rPr>
        <w:t>s</w:t>
      </w:r>
      <w:r w:rsidRPr="004D6B77">
        <w:rPr>
          <w:rFonts w:asciiTheme="majorHAnsi" w:hAnsiTheme="majorHAnsi"/>
          <w:color w:val="000000" w:themeColor="text1"/>
          <w:sz w:val="22"/>
          <w:szCs w:val="22"/>
        </w:rPr>
        <w:t xml:space="preserve"> </w:t>
      </w:r>
      <w:r w:rsidR="00BF34D4" w:rsidRPr="004D6B77">
        <w:rPr>
          <w:rFonts w:asciiTheme="majorHAnsi" w:hAnsiTheme="majorHAnsi"/>
          <w:color w:val="000000" w:themeColor="text1"/>
          <w:sz w:val="22"/>
          <w:szCs w:val="22"/>
        </w:rPr>
        <w:t>L2141-7</w:t>
      </w:r>
      <w:r w:rsidR="005D5620" w:rsidRPr="004D6B77">
        <w:rPr>
          <w:rFonts w:asciiTheme="majorHAnsi" w:hAnsiTheme="majorHAnsi"/>
          <w:color w:val="000000" w:themeColor="text1"/>
          <w:sz w:val="22"/>
          <w:szCs w:val="22"/>
        </w:rPr>
        <w:t xml:space="preserve"> à L2141-10</w:t>
      </w:r>
      <w:r w:rsidR="00BF34D4" w:rsidRPr="004D6B77">
        <w:rPr>
          <w:rFonts w:asciiTheme="majorHAnsi" w:hAnsiTheme="majorHAnsi"/>
          <w:color w:val="000000" w:themeColor="text1"/>
          <w:sz w:val="22"/>
          <w:szCs w:val="22"/>
        </w:rPr>
        <w:t xml:space="preserve"> </w:t>
      </w:r>
      <w:r w:rsidR="003C438C" w:rsidRPr="004D6B77">
        <w:rPr>
          <w:rFonts w:asciiTheme="majorHAnsi" w:hAnsiTheme="majorHAnsi"/>
          <w:color w:val="000000" w:themeColor="text1"/>
          <w:sz w:val="22"/>
          <w:szCs w:val="22"/>
        </w:rPr>
        <w:t>du code de la commande publique</w:t>
      </w:r>
      <w:r w:rsidRPr="004D6B77">
        <w:rPr>
          <w:rFonts w:asciiTheme="majorHAnsi" w:hAnsiTheme="majorHAnsi"/>
          <w:color w:val="000000" w:themeColor="text1"/>
          <w:sz w:val="22"/>
          <w:szCs w:val="22"/>
        </w:rPr>
        <w:t>.</w:t>
      </w:r>
    </w:p>
    <w:p w14:paraId="707AE8C3" w14:textId="77777777" w:rsidR="008A749A" w:rsidRPr="004D6B77" w:rsidRDefault="008A749A" w:rsidP="008A749A">
      <w:pPr>
        <w:jc w:val="both"/>
        <w:rPr>
          <w:rFonts w:asciiTheme="majorHAnsi" w:hAnsiTheme="majorHAnsi" w:cs="Arial"/>
          <w:color w:val="000000" w:themeColor="text1"/>
          <w:sz w:val="22"/>
          <w:szCs w:val="22"/>
        </w:rPr>
      </w:pPr>
    </w:p>
    <w:p w14:paraId="3640804B" w14:textId="77777777" w:rsidR="008A749A" w:rsidRPr="004D6B77" w:rsidRDefault="008A749A" w:rsidP="008A749A">
      <w:pPr>
        <w:pStyle w:val="RedTxt"/>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Lors de l’examen des candidatures, et après demande de régularisation éventuelle, seront éliminées, les candidatures :</w:t>
      </w:r>
    </w:p>
    <w:p w14:paraId="63869609" w14:textId="77777777" w:rsidR="00E748AA" w:rsidRPr="004D6B77" w:rsidRDefault="00E748AA" w:rsidP="008A749A">
      <w:pPr>
        <w:pStyle w:val="RedTxt"/>
        <w:jc w:val="both"/>
        <w:rPr>
          <w:rFonts w:asciiTheme="majorHAnsi" w:hAnsiTheme="majorHAnsi"/>
          <w:color w:val="000000" w:themeColor="text1"/>
          <w:sz w:val="10"/>
          <w:szCs w:val="22"/>
        </w:rPr>
      </w:pPr>
    </w:p>
    <w:p w14:paraId="3D36BA7A" w14:textId="5ECBE02E" w:rsidR="008A749A" w:rsidRPr="004D6B77" w:rsidRDefault="008A749A" w:rsidP="7462F16C">
      <w:pPr>
        <w:pStyle w:val="RedTxt"/>
        <w:numPr>
          <w:ilvl w:val="0"/>
          <w:numId w:val="5"/>
        </w:numPr>
        <w:tabs>
          <w:tab w:val="clear" w:pos="720"/>
        </w:tabs>
        <w:ind w:left="284" w:hanging="218"/>
        <w:jc w:val="both"/>
        <w:rPr>
          <w:rFonts w:asciiTheme="majorHAnsi" w:hAnsiTheme="majorHAnsi"/>
          <w:color w:val="000000" w:themeColor="text1"/>
          <w:sz w:val="22"/>
          <w:szCs w:val="22"/>
        </w:rPr>
      </w:pPr>
      <w:proofErr w:type="gramStart"/>
      <w:r w:rsidRPr="7462F16C">
        <w:rPr>
          <w:rFonts w:asciiTheme="majorHAnsi" w:hAnsiTheme="majorHAnsi"/>
          <w:color w:val="000000" w:themeColor="text1"/>
          <w:sz w:val="22"/>
          <w:szCs w:val="22"/>
        </w:rPr>
        <w:t>qui</w:t>
      </w:r>
      <w:proofErr w:type="gramEnd"/>
      <w:r w:rsidRPr="7462F16C">
        <w:rPr>
          <w:rFonts w:asciiTheme="majorHAnsi" w:hAnsiTheme="majorHAnsi"/>
          <w:color w:val="000000" w:themeColor="text1"/>
          <w:sz w:val="22"/>
          <w:szCs w:val="22"/>
        </w:rPr>
        <w:t xml:space="preserve"> ne sont pas recevables en application de</w:t>
      </w:r>
      <w:r w:rsidR="00706039" w:rsidRPr="7462F16C">
        <w:rPr>
          <w:rFonts w:asciiTheme="majorHAnsi" w:hAnsiTheme="majorHAnsi"/>
          <w:color w:val="000000" w:themeColor="text1"/>
          <w:sz w:val="22"/>
          <w:szCs w:val="22"/>
        </w:rPr>
        <w:t xml:space="preserve">s </w:t>
      </w:r>
      <w:r w:rsidRPr="7462F16C">
        <w:rPr>
          <w:rFonts w:asciiTheme="majorHAnsi" w:hAnsiTheme="majorHAnsi"/>
          <w:color w:val="000000" w:themeColor="text1"/>
          <w:sz w:val="22"/>
          <w:szCs w:val="22"/>
        </w:rPr>
        <w:t>article</w:t>
      </w:r>
      <w:r w:rsidR="00706039" w:rsidRPr="7462F16C">
        <w:rPr>
          <w:rFonts w:asciiTheme="majorHAnsi" w:hAnsiTheme="majorHAnsi"/>
          <w:color w:val="000000" w:themeColor="text1"/>
          <w:sz w:val="22"/>
          <w:szCs w:val="22"/>
        </w:rPr>
        <w:t xml:space="preserve">s </w:t>
      </w:r>
      <w:r w:rsidR="00FB763B" w:rsidRPr="7462F16C">
        <w:rPr>
          <w:rFonts w:asciiTheme="majorHAnsi" w:hAnsiTheme="majorHAnsi"/>
          <w:color w:val="000000" w:themeColor="text1"/>
          <w:sz w:val="22"/>
          <w:szCs w:val="22"/>
        </w:rPr>
        <w:t xml:space="preserve">L2141-1 à 5 </w:t>
      </w:r>
      <w:r w:rsidR="00706039" w:rsidRPr="7462F16C">
        <w:rPr>
          <w:rFonts w:asciiTheme="majorHAnsi" w:hAnsiTheme="majorHAnsi"/>
          <w:color w:val="000000" w:themeColor="text1"/>
          <w:sz w:val="22"/>
          <w:szCs w:val="22"/>
        </w:rPr>
        <w:t xml:space="preserve">du code de la commande publique </w:t>
      </w:r>
      <w:r w:rsidR="007635D9" w:rsidRPr="7462F16C">
        <w:rPr>
          <w:rFonts w:asciiTheme="majorHAnsi" w:hAnsiTheme="majorHAnsi"/>
          <w:color w:val="000000" w:themeColor="text1"/>
          <w:sz w:val="22"/>
          <w:szCs w:val="22"/>
        </w:rPr>
        <w:t>;</w:t>
      </w:r>
      <w:r w:rsidR="00FB763B" w:rsidRPr="7462F16C">
        <w:rPr>
          <w:rFonts w:asciiTheme="majorHAnsi" w:hAnsiTheme="majorHAnsi"/>
          <w:color w:val="000000" w:themeColor="text1"/>
          <w:sz w:val="22"/>
          <w:szCs w:val="22"/>
        </w:rPr>
        <w:t xml:space="preserve"> </w:t>
      </w:r>
    </w:p>
    <w:p w14:paraId="779CA0AD" w14:textId="77777777" w:rsidR="00E748AA" w:rsidRPr="004D6B77" w:rsidRDefault="00E748AA" w:rsidP="00E748AA">
      <w:pPr>
        <w:pStyle w:val="RedTxt"/>
        <w:ind w:left="284"/>
        <w:jc w:val="both"/>
        <w:rPr>
          <w:rFonts w:asciiTheme="majorHAnsi" w:hAnsiTheme="majorHAnsi"/>
          <w:color w:val="000000" w:themeColor="text1"/>
          <w:sz w:val="10"/>
          <w:szCs w:val="22"/>
        </w:rPr>
      </w:pPr>
    </w:p>
    <w:p w14:paraId="4ECCFC31" w14:textId="77777777" w:rsidR="00236A96" w:rsidRPr="004D6B77" w:rsidRDefault="00236A96" w:rsidP="00236A96">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sont pas recevables en application de</w:t>
      </w:r>
      <w:r w:rsidR="00706039" w:rsidRPr="004D6B77">
        <w:rPr>
          <w:rFonts w:asciiTheme="majorHAnsi" w:hAnsiTheme="majorHAnsi"/>
          <w:color w:val="000000" w:themeColor="text1"/>
          <w:sz w:val="22"/>
          <w:szCs w:val="22"/>
        </w:rPr>
        <w:t xml:space="preserve">s </w:t>
      </w:r>
      <w:r w:rsidRPr="004D6B77">
        <w:rPr>
          <w:rFonts w:asciiTheme="majorHAnsi" w:hAnsiTheme="majorHAnsi"/>
          <w:color w:val="000000" w:themeColor="text1"/>
          <w:sz w:val="22"/>
          <w:szCs w:val="22"/>
        </w:rPr>
        <w:t>article</w:t>
      </w:r>
      <w:r w:rsidR="00706039" w:rsidRPr="004D6B77">
        <w:rPr>
          <w:rFonts w:asciiTheme="majorHAnsi" w:hAnsiTheme="majorHAnsi"/>
          <w:color w:val="000000" w:themeColor="text1"/>
          <w:sz w:val="22"/>
          <w:szCs w:val="22"/>
        </w:rPr>
        <w:t>s</w:t>
      </w:r>
      <w:r w:rsidRPr="004D6B77">
        <w:rPr>
          <w:rFonts w:asciiTheme="majorHAnsi" w:hAnsiTheme="majorHAnsi"/>
          <w:color w:val="000000" w:themeColor="text1"/>
          <w:sz w:val="22"/>
          <w:szCs w:val="22"/>
        </w:rPr>
        <w:t xml:space="preserve"> </w:t>
      </w:r>
      <w:r w:rsidR="00AD06B3" w:rsidRPr="004D6B77">
        <w:rPr>
          <w:rFonts w:asciiTheme="majorHAnsi" w:hAnsiTheme="majorHAnsi"/>
          <w:color w:val="000000" w:themeColor="text1"/>
          <w:sz w:val="22"/>
          <w:szCs w:val="22"/>
        </w:rPr>
        <w:t>L2141-7</w:t>
      </w:r>
      <w:r w:rsidR="00706039" w:rsidRPr="004D6B77">
        <w:rPr>
          <w:rFonts w:asciiTheme="majorHAnsi" w:hAnsiTheme="majorHAnsi"/>
          <w:color w:val="000000" w:themeColor="text1"/>
          <w:sz w:val="22"/>
          <w:szCs w:val="22"/>
        </w:rPr>
        <w:t xml:space="preserve"> à 10 du code de la commande publique</w:t>
      </w:r>
      <w:r w:rsidR="00FE7938" w:rsidRPr="004D6B77">
        <w:rPr>
          <w:rFonts w:asciiTheme="majorHAnsi" w:hAnsiTheme="majorHAnsi"/>
          <w:color w:val="000000" w:themeColor="text1"/>
          <w:sz w:val="22"/>
          <w:szCs w:val="22"/>
        </w:rPr>
        <w:t> :</w:t>
      </w:r>
    </w:p>
    <w:p w14:paraId="28F3BAA5"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qui, au cours des trois années précédentes, ont dû verser des dommages et intérêts, ont été sanctionnées par une résiliation ou ont fait l'objet d'une sanction comparable du fait d'un manquement grave ou persistant à leurs obligations contractuelles lors de l'exécution d'un contrat de concession antérieur ou d'un marché public antérieur ;</w:t>
      </w:r>
    </w:p>
    <w:p w14:paraId="294C136D"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qui ont entrepris d'influer indûment sur le processus décisionnel de l'acheteur ou d'obtenir des informations confidentielles susceptibles de leur donner un avantage indu lors de la procédure de passation du marché public, ou ont fourni des informations trompeuses susceptibles d'avoir une influence déterminante sur les décisions d'exclusion, de sélection ou d'attribution ;</w:t>
      </w:r>
    </w:p>
    <w:p w14:paraId="6691FB03"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qui, par leur participation préalable directe ou indirecte à la préparation de la procédure de passation du marché public, ont eu accès à des informations susceptibles de créer une distorsion de concurrence par rapport aux autres candidats, lorsqu'il ne peut être remédié à cette situation par d'autres moyens ;</w:t>
      </w:r>
    </w:p>
    <w:p w14:paraId="095787B2"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Les personnes à l'égard desquelles l'acheteur dispose d'éléments suffisamment probants ou constituant un faisceau d'indices graves, sérieux et concordants pour en déduire qu'elles ont conclu une entente avec d'autres opérateurs économiques en vue de fausser la concurrence ;</w:t>
      </w:r>
    </w:p>
    <w:p w14:paraId="7DFD76D3" w14:textId="77777777" w:rsidR="00236A96" w:rsidRPr="004D6B77" w:rsidRDefault="00236A96" w:rsidP="00897AFD">
      <w:pPr>
        <w:pStyle w:val="RedTxt"/>
        <w:numPr>
          <w:ilvl w:val="0"/>
          <w:numId w:val="4"/>
        </w:numPr>
        <w:jc w:val="both"/>
        <w:rPr>
          <w:rFonts w:asciiTheme="majorHAnsi" w:hAnsiTheme="majorHAnsi"/>
          <w:color w:val="000000" w:themeColor="text1"/>
          <w:sz w:val="22"/>
          <w:szCs w:val="22"/>
        </w:rPr>
      </w:pPr>
      <w:r w:rsidRPr="004D6B77">
        <w:rPr>
          <w:rFonts w:asciiTheme="majorHAnsi" w:hAnsiTheme="majorHAnsi"/>
          <w:color w:val="000000" w:themeColor="text1"/>
          <w:sz w:val="22"/>
          <w:szCs w:val="22"/>
        </w:rPr>
        <w:t xml:space="preserve">Les personnes qui, par leur candidature, créent une situation de conflit d'intérêts, lorsqu'il ne peut y être remédié par d'autres moyens. </w:t>
      </w:r>
    </w:p>
    <w:p w14:paraId="7FC48192" w14:textId="77777777" w:rsidR="00706039" w:rsidRPr="004D6B77" w:rsidRDefault="00706039" w:rsidP="00706039">
      <w:pPr>
        <w:pStyle w:val="RedTxt"/>
        <w:ind w:left="720"/>
        <w:jc w:val="both"/>
        <w:rPr>
          <w:rFonts w:asciiTheme="majorHAnsi" w:hAnsiTheme="majorHAnsi"/>
          <w:color w:val="000000" w:themeColor="text1"/>
          <w:sz w:val="10"/>
          <w:szCs w:val="10"/>
        </w:rPr>
      </w:pPr>
    </w:p>
    <w:p w14:paraId="30ABC73C"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sont pas accompagnées des pièces mentionnées à l’article </w:t>
      </w:r>
      <w:r w:rsidR="00CC165F" w:rsidRPr="004D6B77">
        <w:rPr>
          <w:rFonts w:asciiTheme="majorHAnsi" w:hAnsiTheme="majorHAnsi"/>
          <w:color w:val="000000" w:themeColor="text1"/>
          <w:sz w:val="22"/>
          <w:szCs w:val="22"/>
        </w:rPr>
        <w:t>R2143-3</w:t>
      </w:r>
      <w:r w:rsidR="00706039" w:rsidRPr="004D6B77">
        <w:rPr>
          <w:rFonts w:asciiTheme="majorHAnsi" w:hAnsiTheme="majorHAnsi"/>
          <w:color w:val="000000" w:themeColor="text1"/>
          <w:sz w:val="22"/>
          <w:szCs w:val="22"/>
        </w:rPr>
        <w:t xml:space="preserve"> du code de la commande publique</w:t>
      </w:r>
      <w:r w:rsidR="00F94511" w:rsidRPr="004D6B77">
        <w:rPr>
          <w:rFonts w:asciiTheme="majorHAnsi" w:hAnsiTheme="majorHAnsi"/>
          <w:color w:val="000000" w:themeColor="text1"/>
          <w:sz w:val="22"/>
          <w:szCs w:val="22"/>
        </w:rPr>
        <w:t xml:space="preserve"> </w:t>
      </w:r>
      <w:r w:rsidRPr="004D6B77">
        <w:rPr>
          <w:rFonts w:asciiTheme="majorHAnsi" w:hAnsiTheme="majorHAnsi"/>
          <w:color w:val="000000" w:themeColor="text1"/>
          <w:sz w:val="22"/>
          <w:szCs w:val="22"/>
        </w:rPr>
        <w:t>et fixées dans l’avis d’appel public à la concurrence,</w:t>
      </w:r>
    </w:p>
    <w:p w14:paraId="490712C0" w14:textId="77777777" w:rsidR="00706039" w:rsidRPr="004D6B77" w:rsidRDefault="00706039" w:rsidP="00706039">
      <w:pPr>
        <w:pStyle w:val="RedTxt"/>
        <w:ind w:left="284"/>
        <w:jc w:val="both"/>
        <w:rPr>
          <w:rFonts w:asciiTheme="majorHAnsi" w:hAnsiTheme="majorHAnsi"/>
          <w:color w:val="000000" w:themeColor="text1"/>
          <w:sz w:val="10"/>
          <w:szCs w:val="10"/>
        </w:rPr>
      </w:pPr>
    </w:p>
    <w:p w14:paraId="2F67344E" w14:textId="77777777" w:rsidR="008A749A" w:rsidRPr="004D6B77" w:rsidRDefault="008A749A" w:rsidP="008A749A">
      <w:pPr>
        <w:pStyle w:val="RedTxt"/>
        <w:numPr>
          <w:ilvl w:val="0"/>
          <w:numId w:val="5"/>
        </w:numPr>
        <w:tabs>
          <w:tab w:val="clear" w:pos="720"/>
          <w:tab w:val="num" w:pos="-4253"/>
        </w:tabs>
        <w:ind w:left="284" w:hanging="218"/>
        <w:jc w:val="both"/>
        <w:rPr>
          <w:rFonts w:asciiTheme="majorHAnsi" w:hAnsiTheme="majorHAnsi"/>
          <w:color w:val="000000" w:themeColor="text1"/>
          <w:sz w:val="22"/>
          <w:szCs w:val="22"/>
        </w:rPr>
      </w:pPr>
      <w:proofErr w:type="gramStart"/>
      <w:r w:rsidRPr="004D6B77">
        <w:rPr>
          <w:rFonts w:asciiTheme="majorHAnsi" w:hAnsiTheme="majorHAnsi"/>
          <w:color w:val="000000" w:themeColor="text1"/>
          <w:sz w:val="22"/>
          <w:szCs w:val="22"/>
        </w:rPr>
        <w:t>qui</w:t>
      </w:r>
      <w:proofErr w:type="gramEnd"/>
      <w:r w:rsidRPr="004D6B77">
        <w:rPr>
          <w:rFonts w:asciiTheme="majorHAnsi" w:hAnsiTheme="majorHAnsi"/>
          <w:color w:val="000000" w:themeColor="text1"/>
          <w:sz w:val="22"/>
          <w:szCs w:val="22"/>
        </w:rPr>
        <w:t xml:space="preserve"> ne présentent pas des garanties professionnelles, techniques</w:t>
      </w:r>
      <w:r w:rsidR="0005252D" w:rsidRPr="004D6B77">
        <w:rPr>
          <w:rFonts w:asciiTheme="majorHAnsi" w:hAnsiTheme="majorHAnsi"/>
          <w:color w:val="000000" w:themeColor="text1"/>
          <w:sz w:val="22"/>
          <w:szCs w:val="22"/>
        </w:rPr>
        <w:t>, économiques</w:t>
      </w:r>
      <w:r w:rsidRPr="004D6B77">
        <w:rPr>
          <w:rFonts w:asciiTheme="majorHAnsi" w:hAnsiTheme="majorHAnsi"/>
          <w:color w:val="000000" w:themeColor="text1"/>
          <w:sz w:val="22"/>
          <w:szCs w:val="22"/>
        </w:rPr>
        <w:t xml:space="preserve"> et financières suffisantes</w:t>
      </w:r>
      <w:r w:rsidRPr="004D6B77">
        <w:rPr>
          <w:rFonts w:asciiTheme="majorHAnsi" w:hAnsiTheme="majorHAnsi"/>
          <w:i/>
          <w:iCs/>
          <w:color w:val="000000" w:themeColor="text1"/>
          <w:sz w:val="22"/>
          <w:szCs w:val="22"/>
        </w:rPr>
        <w:t xml:space="preserve">. </w:t>
      </w:r>
    </w:p>
    <w:p w14:paraId="254E6509" w14:textId="77777777" w:rsidR="009F38D2" w:rsidRPr="004D6B77" w:rsidRDefault="009F38D2" w:rsidP="009F38D2">
      <w:pPr>
        <w:pStyle w:val="RedTxt"/>
        <w:jc w:val="both"/>
        <w:rPr>
          <w:rFonts w:asciiTheme="majorHAnsi" w:hAnsiTheme="majorHAnsi"/>
          <w:i/>
          <w:iCs/>
          <w:color w:val="000000" w:themeColor="text1"/>
          <w:sz w:val="22"/>
          <w:szCs w:val="22"/>
        </w:rPr>
      </w:pPr>
    </w:p>
    <w:p w14:paraId="4B86D5CC" w14:textId="77777777" w:rsidR="009F38D2" w:rsidRPr="004D6B77" w:rsidRDefault="009F38D2" w:rsidP="009F38D2">
      <w:pPr>
        <w:pStyle w:val="Normal1"/>
        <w:ind w:firstLine="0"/>
        <w:rPr>
          <w:rFonts w:asciiTheme="majorHAnsi" w:hAnsiTheme="majorHAnsi" w:cs="Arial"/>
          <w:noProof/>
          <w:color w:val="000000" w:themeColor="text1"/>
        </w:rPr>
      </w:pPr>
      <w:r w:rsidRPr="004D6B77">
        <w:rPr>
          <w:rFonts w:asciiTheme="majorHAnsi" w:hAnsiTheme="majorHAnsi" w:cs="Arial"/>
          <w:noProof/>
          <w:color w:val="000000" w:themeColor="text1"/>
        </w:rPr>
        <w:t xml:space="preserve">Après avoir examiné l’ensemble des pièces, le Département se réserve le droit </w:t>
      </w:r>
      <w:r w:rsidR="00F421BC" w:rsidRPr="004D6B77">
        <w:rPr>
          <w:rFonts w:asciiTheme="majorHAnsi" w:hAnsiTheme="majorHAnsi" w:cs="Arial"/>
          <w:noProof/>
          <w:color w:val="000000" w:themeColor="text1"/>
        </w:rPr>
        <w:t xml:space="preserve">d’écarter un candidat </w:t>
      </w:r>
      <w:r w:rsidRPr="004D6B77">
        <w:rPr>
          <w:rFonts w:asciiTheme="majorHAnsi" w:hAnsiTheme="majorHAnsi" w:cs="Arial"/>
          <w:noProof/>
          <w:color w:val="000000" w:themeColor="text1"/>
        </w:rPr>
        <w:t xml:space="preserve">conformément </w:t>
      </w:r>
      <w:r w:rsidR="00706039" w:rsidRPr="004D6B77">
        <w:rPr>
          <w:rFonts w:asciiTheme="majorHAnsi" w:hAnsiTheme="majorHAnsi" w:cs="Arial"/>
          <w:noProof/>
          <w:color w:val="000000" w:themeColor="text1"/>
        </w:rPr>
        <w:t xml:space="preserve">aux </w:t>
      </w:r>
      <w:r w:rsidRPr="004D6B77">
        <w:rPr>
          <w:rFonts w:asciiTheme="majorHAnsi" w:hAnsiTheme="majorHAnsi" w:cs="Arial"/>
          <w:noProof/>
          <w:color w:val="000000" w:themeColor="text1"/>
        </w:rPr>
        <w:t>article</w:t>
      </w:r>
      <w:r w:rsidR="00706039" w:rsidRPr="004D6B77">
        <w:rPr>
          <w:rFonts w:asciiTheme="majorHAnsi" w:hAnsiTheme="majorHAnsi" w:cs="Arial"/>
          <w:noProof/>
          <w:color w:val="000000" w:themeColor="text1"/>
        </w:rPr>
        <w:t>s L2141-7 à</w:t>
      </w:r>
      <w:r w:rsidRPr="004D6B77">
        <w:rPr>
          <w:rFonts w:asciiTheme="majorHAnsi" w:hAnsiTheme="majorHAnsi" w:cs="Arial"/>
          <w:noProof/>
          <w:color w:val="000000" w:themeColor="text1"/>
        </w:rPr>
        <w:t xml:space="preserve"> </w:t>
      </w:r>
      <w:r w:rsidR="00A541A5" w:rsidRPr="004D6B77">
        <w:rPr>
          <w:rFonts w:asciiTheme="majorHAnsi" w:hAnsiTheme="majorHAnsi" w:cs="Arial"/>
          <w:noProof/>
          <w:color w:val="000000" w:themeColor="text1"/>
        </w:rPr>
        <w:t xml:space="preserve">L2141-11 </w:t>
      </w:r>
      <w:r w:rsidR="00706039" w:rsidRPr="004D6B77">
        <w:rPr>
          <w:rFonts w:asciiTheme="majorHAnsi" w:hAnsiTheme="majorHAnsi" w:cs="Arial"/>
          <w:noProof/>
          <w:color w:val="000000" w:themeColor="text1"/>
        </w:rPr>
        <w:t>du code de la commande publique</w:t>
      </w:r>
      <w:r w:rsidRPr="004D6B77">
        <w:rPr>
          <w:rFonts w:asciiTheme="majorHAnsi" w:hAnsiTheme="majorHAnsi" w:cs="Arial"/>
          <w:noProof/>
          <w:color w:val="000000" w:themeColor="text1"/>
        </w:rPr>
        <w:t xml:space="preserve">. </w:t>
      </w:r>
    </w:p>
    <w:p w14:paraId="18A36E39" w14:textId="77777777" w:rsidR="00E553E3" w:rsidRDefault="00E553E3" w:rsidP="00184DE8">
      <w:pPr>
        <w:pStyle w:val="Arial11Gi"/>
        <w:widowControl/>
        <w:ind w:left="0"/>
        <w:jc w:val="both"/>
        <w:rPr>
          <w:rFonts w:asciiTheme="majorHAnsi" w:hAnsiTheme="majorHAnsi"/>
          <w:color w:val="0070C0"/>
        </w:rPr>
      </w:pPr>
    </w:p>
    <w:p w14:paraId="50C83502" w14:textId="77777777" w:rsidR="008A749A" w:rsidRPr="004F7281" w:rsidRDefault="008A749A" w:rsidP="008A749A">
      <w:pPr>
        <w:pStyle w:val="RedTxt"/>
        <w:rPr>
          <w:rFonts w:asciiTheme="majorHAnsi" w:hAnsiTheme="majorHAnsi"/>
          <w:sz w:val="22"/>
          <w:szCs w:val="22"/>
          <w:u w:val="single"/>
        </w:rPr>
      </w:pPr>
      <w:r w:rsidRPr="004F7281">
        <w:rPr>
          <w:rFonts w:asciiTheme="majorHAnsi" w:hAnsiTheme="majorHAnsi"/>
          <w:sz w:val="22"/>
          <w:szCs w:val="22"/>
          <w:u w:val="single"/>
        </w:rPr>
        <w:t xml:space="preserve">7.2 Jugement des offres </w:t>
      </w:r>
    </w:p>
    <w:p w14:paraId="2BA65F53" w14:textId="77777777" w:rsidR="008A749A" w:rsidRPr="004F7281" w:rsidRDefault="008A749A" w:rsidP="008A749A">
      <w:pPr>
        <w:pStyle w:val="Normal1"/>
        <w:ind w:firstLine="0"/>
        <w:rPr>
          <w:rFonts w:asciiTheme="majorHAnsi" w:hAnsiTheme="majorHAnsi" w:cs="Arial"/>
          <w:noProof/>
        </w:rPr>
      </w:pPr>
    </w:p>
    <w:p w14:paraId="28A3C593" w14:textId="77777777" w:rsidR="008A749A" w:rsidRPr="004F7281" w:rsidRDefault="008A749A" w:rsidP="008A749A">
      <w:pPr>
        <w:pStyle w:val="Normal1"/>
        <w:ind w:firstLine="0"/>
        <w:rPr>
          <w:rFonts w:asciiTheme="majorHAnsi" w:hAnsiTheme="majorHAnsi" w:cs="Arial"/>
          <w:noProof/>
        </w:rPr>
      </w:pPr>
      <w:r w:rsidRPr="004F7281">
        <w:rPr>
          <w:rFonts w:asciiTheme="majorHAnsi" w:hAnsiTheme="majorHAnsi" w:cs="Arial"/>
          <w:noProof/>
        </w:rPr>
        <w:t>Les critères retenus pour le jugement des offres sont les suivants :</w:t>
      </w:r>
    </w:p>
    <w:p w14:paraId="6F0F1320" w14:textId="77777777" w:rsidR="00133611" w:rsidRDefault="00133611" w:rsidP="00133611">
      <w:pPr>
        <w:pStyle w:val="Normal1"/>
        <w:ind w:firstLine="0"/>
        <w:rPr>
          <w:rFonts w:asciiTheme="majorHAnsi" w:hAnsiTheme="majorHAnsi"/>
          <w:color w:val="0070C0"/>
        </w:rPr>
      </w:pPr>
    </w:p>
    <w:p w14:paraId="2D0F5722" w14:textId="77777777" w:rsidR="002E7129" w:rsidRPr="0013058B" w:rsidRDefault="002E7129" w:rsidP="002E7129">
      <w:pPr>
        <w:pStyle w:val="Normal1"/>
        <w:ind w:firstLine="0"/>
        <w:rPr>
          <w:rFonts w:asciiTheme="majorHAnsi" w:hAnsiTheme="majorHAnsi"/>
        </w:rPr>
      </w:pPr>
      <w:r w:rsidRPr="0013058B">
        <w:rPr>
          <w:rFonts w:asciiTheme="majorHAnsi" w:hAnsiTheme="majorHAnsi"/>
          <w:b/>
          <w:bCs/>
        </w:rPr>
        <w:t>1- le prix</w:t>
      </w:r>
      <w:r w:rsidRPr="0013058B">
        <w:rPr>
          <w:rFonts w:asciiTheme="majorHAnsi" w:hAnsiTheme="majorHAnsi"/>
        </w:rPr>
        <w:t xml:space="preserve"> noté sur 20 points, pondéré à 50%.  </w:t>
      </w:r>
    </w:p>
    <w:p w14:paraId="408E7763" w14:textId="0DD62FD8" w:rsidR="002E7129" w:rsidRPr="0013058B" w:rsidRDefault="002E7129" w:rsidP="002E7129">
      <w:pPr>
        <w:jc w:val="both"/>
        <w:rPr>
          <w:rFonts w:asciiTheme="majorHAnsi" w:hAnsiTheme="majorHAnsi" w:cs="Arial"/>
          <w:color w:val="0000FF"/>
          <w:sz w:val="18"/>
          <w:szCs w:val="18"/>
        </w:rPr>
      </w:pPr>
      <w:r w:rsidRPr="0013058B">
        <w:rPr>
          <w:noProof/>
        </w:rPr>
        <mc:AlternateContent>
          <mc:Choice Requires="wps">
            <w:drawing>
              <wp:anchor distT="0" distB="0" distL="114300" distR="114300" simplePos="0" relativeHeight="251729408" behindDoc="0" locked="0" layoutInCell="1" allowOverlap="1" wp14:anchorId="52A55DE1" wp14:editId="6E0696DB">
                <wp:simplePos x="0" y="0"/>
                <wp:positionH relativeFrom="column">
                  <wp:posOffset>691515</wp:posOffset>
                </wp:positionH>
                <wp:positionV relativeFrom="paragraph">
                  <wp:posOffset>93980</wp:posOffset>
                </wp:positionV>
                <wp:extent cx="729615" cy="352425"/>
                <wp:effectExtent l="0" t="0" r="13335" b="28575"/>
                <wp:wrapNone/>
                <wp:docPr id="3" name="Parenthèse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9615" cy="352425"/>
                        </a:xfrm>
                        <a:prstGeom prst="bracketPair">
                          <a:avLst>
                            <a:gd name="adj" fmla="val 1770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a="http://schemas.openxmlformats.org/drawingml/2006/main" xmlns:pic="http://schemas.openxmlformats.org/drawingml/2006/picture" xmlns:a14="http://schemas.microsoft.com/office/drawing/2010/main">
            <w:pict w14:anchorId="6683EC29">
              <v:shapetype id="_x0000_t185" coordsize="21600,21600" filled="f" o:spt="185" adj="3600" path="m@0,nfqx0@0l0@2qy@0,21600em@1,nfqx21600@0l21600@2qy@1,21600em@0,nsqx0@0l0@2qy@0,21600l@1,21600qx21600@2l21600@0qy@1,xe" w14:anchorId="64ED0125">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Parenthèses 3" style="position:absolute;margin-left:54.45pt;margin-top:7.4pt;width:57.45pt;height:27.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185" adj="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"/>
            </w:pict>
          </mc:Fallback>
        </mc:AlternateContent>
      </w:r>
    </w:p>
    <w:p w14:paraId="3486E81C" w14:textId="77777777" w:rsidR="002E7129" w:rsidRPr="0013058B" w:rsidRDefault="002E7129" w:rsidP="002E7129">
      <w:pPr>
        <w:jc w:val="both"/>
        <w:rPr>
          <w:rFonts w:asciiTheme="majorHAnsi" w:hAnsiTheme="majorHAnsi" w:cs="Arial"/>
          <w:sz w:val="18"/>
          <w:szCs w:val="18"/>
        </w:rPr>
      </w:pPr>
      <w:r w:rsidRPr="0013058B">
        <w:rPr>
          <w:rFonts w:asciiTheme="majorHAnsi" w:hAnsiTheme="majorHAnsi" w:cs="Arial"/>
          <w:sz w:val="18"/>
          <w:szCs w:val="18"/>
        </w:rPr>
        <w:t xml:space="preserve">Note offre x =    </w:t>
      </w:r>
      <w:r w:rsidRPr="0013058B">
        <w:rPr>
          <w:rFonts w:asciiTheme="majorHAnsi" w:hAnsiTheme="majorHAnsi" w:cs="Arial"/>
          <w:sz w:val="18"/>
          <w:szCs w:val="18"/>
          <w:u w:val="single"/>
        </w:rPr>
        <w:t>Prix offre mini</w:t>
      </w:r>
      <w:r w:rsidRPr="0013058B">
        <w:rPr>
          <w:rFonts w:asciiTheme="majorHAnsi" w:hAnsiTheme="majorHAnsi" w:cs="Arial"/>
          <w:sz w:val="18"/>
          <w:szCs w:val="18"/>
        </w:rPr>
        <w:t xml:space="preserve">    x nombre de points maximum. </w:t>
      </w:r>
    </w:p>
    <w:p w14:paraId="3683372A" w14:textId="77777777" w:rsidR="002E7129" w:rsidRPr="0013058B" w:rsidRDefault="002E7129" w:rsidP="002E7129">
      <w:pPr>
        <w:pStyle w:val="Titre7"/>
        <w:rPr>
          <w:rFonts w:asciiTheme="majorHAnsi" w:hAnsiTheme="majorHAnsi"/>
          <w:sz w:val="18"/>
          <w:szCs w:val="18"/>
        </w:rPr>
      </w:pPr>
      <w:r w:rsidRPr="0013058B">
        <w:rPr>
          <w:rFonts w:asciiTheme="majorHAnsi" w:hAnsiTheme="majorHAnsi"/>
          <w:sz w:val="18"/>
          <w:szCs w:val="18"/>
        </w:rPr>
        <w:t xml:space="preserve">                              Prix offre x      </w:t>
      </w:r>
    </w:p>
    <w:p w14:paraId="62E81A8D" w14:textId="77777777" w:rsidR="002E7129" w:rsidRPr="00D912B9" w:rsidRDefault="002E7129" w:rsidP="002E7129">
      <w:pPr>
        <w:pStyle w:val="RedTxt"/>
        <w:widowControl/>
        <w:ind w:firstLine="1"/>
        <w:jc w:val="both"/>
        <w:rPr>
          <w:rFonts w:asciiTheme="majorHAnsi" w:hAnsiTheme="majorHAnsi"/>
          <w:sz w:val="22"/>
          <w:szCs w:val="22"/>
          <w:highlight w:val="yellow"/>
        </w:rPr>
      </w:pPr>
    </w:p>
    <w:p w14:paraId="7D4F7A52" w14:textId="67FB7B02" w:rsidR="002E7129" w:rsidRPr="0013058B" w:rsidRDefault="002E7129" w:rsidP="002E7129">
      <w:pPr>
        <w:pStyle w:val="RedTxt"/>
        <w:widowControl/>
        <w:ind w:firstLine="1"/>
        <w:jc w:val="both"/>
        <w:rPr>
          <w:rFonts w:asciiTheme="majorHAnsi" w:hAnsiTheme="majorHAnsi"/>
          <w:sz w:val="22"/>
          <w:szCs w:val="22"/>
        </w:rPr>
      </w:pPr>
      <w:r w:rsidRPr="0013058B">
        <w:rPr>
          <w:rFonts w:asciiTheme="majorHAnsi" w:hAnsiTheme="majorHAnsi"/>
          <w:b/>
          <w:bCs/>
          <w:sz w:val="22"/>
          <w:szCs w:val="22"/>
        </w:rPr>
        <w:t>2- la valeur technique</w:t>
      </w:r>
      <w:r w:rsidRPr="0013058B">
        <w:rPr>
          <w:rFonts w:asciiTheme="majorHAnsi" w:hAnsiTheme="majorHAnsi"/>
          <w:sz w:val="22"/>
          <w:szCs w:val="22"/>
        </w:rPr>
        <w:t xml:space="preserve"> notée sur 20 points, et pondérée à </w:t>
      </w:r>
      <w:r w:rsidR="00B5576E" w:rsidRPr="00D912B9">
        <w:rPr>
          <w:rFonts w:asciiTheme="majorHAnsi" w:hAnsiTheme="majorHAnsi"/>
          <w:sz w:val="22"/>
          <w:szCs w:val="22"/>
          <w:shd w:val="clear" w:color="auto" w:fill="F3F3F3"/>
        </w:rPr>
        <w:t>4</w:t>
      </w:r>
      <w:r w:rsidRPr="0013058B">
        <w:rPr>
          <w:rFonts w:asciiTheme="majorHAnsi" w:hAnsiTheme="majorHAnsi"/>
          <w:sz w:val="22"/>
          <w:szCs w:val="22"/>
          <w:shd w:val="clear" w:color="auto" w:fill="F3F3F3"/>
        </w:rPr>
        <w:t>0</w:t>
      </w:r>
      <w:r w:rsidRPr="0013058B">
        <w:rPr>
          <w:rFonts w:asciiTheme="majorHAnsi" w:hAnsiTheme="majorHAnsi"/>
          <w:sz w:val="22"/>
          <w:szCs w:val="22"/>
        </w:rPr>
        <w:t>%, j</w:t>
      </w:r>
      <w:r w:rsidRPr="00EC1C7D">
        <w:rPr>
          <w:rFonts w:asciiTheme="majorHAnsi" w:hAnsiTheme="majorHAnsi"/>
          <w:bCs/>
          <w:sz w:val="22"/>
          <w:szCs w:val="22"/>
        </w:rPr>
        <w:t xml:space="preserve">ugée à partir des éléments suivants : </w:t>
      </w:r>
      <w:r w:rsidRPr="0013058B">
        <w:rPr>
          <w:rFonts w:asciiTheme="majorHAnsi" w:hAnsiTheme="majorHAnsi"/>
          <w:sz w:val="22"/>
          <w:szCs w:val="22"/>
        </w:rPr>
        <w:tab/>
      </w:r>
    </w:p>
    <w:p w14:paraId="6D149997" w14:textId="735E127D" w:rsidR="002E7129" w:rsidRPr="0013058B" w:rsidRDefault="002E7129" w:rsidP="7462F16C">
      <w:pPr>
        <w:pStyle w:val="RedTxt"/>
        <w:widowControl/>
        <w:numPr>
          <w:ilvl w:val="0"/>
          <w:numId w:val="38"/>
        </w:numPr>
        <w:jc w:val="both"/>
        <w:rPr>
          <w:rFonts w:asciiTheme="majorHAnsi" w:hAnsiTheme="majorHAnsi"/>
          <w:sz w:val="22"/>
          <w:szCs w:val="22"/>
        </w:rPr>
      </w:pPr>
      <w:r w:rsidRPr="7462F16C">
        <w:rPr>
          <w:rFonts w:asciiTheme="majorHAnsi" w:hAnsiTheme="majorHAnsi"/>
          <w:sz w:val="22"/>
          <w:szCs w:val="22"/>
        </w:rPr>
        <w:t xml:space="preserve">Qualité de la méthodologie proposée (compréhension du </w:t>
      </w:r>
      <w:r w:rsidR="0013058B" w:rsidRPr="7462F16C">
        <w:rPr>
          <w:rFonts w:asciiTheme="majorHAnsi" w:hAnsiTheme="majorHAnsi"/>
          <w:sz w:val="22"/>
          <w:szCs w:val="22"/>
        </w:rPr>
        <w:t>CCTP</w:t>
      </w:r>
      <w:r w:rsidRPr="7462F16C">
        <w:rPr>
          <w:rFonts w:asciiTheme="majorHAnsi" w:hAnsiTheme="majorHAnsi"/>
          <w:sz w:val="22"/>
          <w:szCs w:val="22"/>
        </w:rPr>
        <w:t>, clarté, degré de précision et pertinence de la méthodologie) sur 10 points ;</w:t>
      </w:r>
    </w:p>
    <w:p w14:paraId="4A553529" w14:textId="4698DF52" w:rsidR="002E7129" w:rsidRPr="0013058B" w:rsidRDefault="002E7129" w:rsidP="3BD95A73">
      <w:pPr>
        <w:pStyle w:val="RedTxt"/>
        <w:widowControl/>
        <w:numPr>
          <w:ilvl w:val="0"/>
          <w:numId w:val="38"/>
        </w:numPr>
        <w:jc w:val="both"/>
        <w:rPr>
          <w:rFonts w:asciiTheme="majorHAnsi" w:hAnsiTheme="majorHAnsi"/>
          <w:sz w:val="22"/>
          <w:szCs w:val="22"/>
        </w:rPr>
      </w:pPr>
      <w:r w:rsidRPr="3BD95A73">
        <w:rPr>
          <w:rFonts w:asciiTheme="majorHAnsi" w:hAnsiTheme="majorHAnsi"/>
          <w:sz w:val="22"/>
          <w:szCs w:val="22"/>
        </w:rPr>
        <w:t xml:space="preserve">Qualifications, compétences de l’équipe projet en particulier dans les domaines de l’environnement et notamment de </w:t>
      </w:r>
      <w:r w:rsidR="00A102B2" w:rsidRPr="3BD95A73">
        <w:rPr>
          <w:rFonts w:asciiTheme="majorHAnsi" w:hAnsiTheme="majorHAnsi"/>
          <w:sz w:val="22"/>
          <w:szCs w:val="22"/>
        </w:rPr>
        <w:t xml:space="preserve">l’écologie et de </w:t>
      </w:r>
      <w:r w:rsidRPr="3BD95A73">
        <w:rPr>
          <w:rFonts w:asciiTheme="majorHAnsi" w:hAnsiTheme="majorHAnsi"/>
          <w:sz w:val="22"/>
          <w:szCs w:val="22"/>
        </w:rPr>
        <w:t xml:space="preserve">l’hydromorphologie pour répondre aux attentes du </w:t>
      </w:r>
      <w:r w:rsidR="00A102B2" w:rsidRPr="3BD95A73">
        <w:rPr>
          <w:rFonts w:asciiTheme="majorHAnsi" w:hAnsiTheme="majorHAnsi"/>
          <w:sz w:val="22"/>
          <w:szCs w:val="22"/>
        </w:rPr>
        <w:t>CCTP</w:t>
      </w:r>
      <w:r w:rsidRPr="3BD95A73">
        <w:rPr>
          <w:rFonts w:asciiTheme="majorHAnsi" w:hAnsiTheme="majorHAnsi"/>
          <w:sz w:val="22"/>
          <w:szCs w:val="22"/>
        </w:rPr>
        <w:t xml:space="preserve"> sur 10 points.</w:t>
      </w:r>
    </w:p>
    <w:p w14:paraId="41E530C0" w14:textId="77777777" w:rsidR="002E7129" w:rsidRPr="0013058B" w:rsidRDefault="002E7129" w:rsidP="002E7129">
      <w:pPr>
        <w:pStyle w:val="RedTxt"/>
        <w:widowControl/>
        <w:ind w:firstLine="1"/>
        <w:jc w:val="both"/>
        <w:rPr>
          <w:rFonts w:asciiTheme="majorHAnsi" w:hAnsiTheme="majorHAnsi"/>
          <w:b/>
          <w:bCs/>
          <w:sz w:val="22"/>
          <w:szCs w:val="22"/>
        </w:rPr>
      </w:pPr>
    </w:p>
    <w:p w14:paraId="108BFAD6" w14:textId="7645C80B" w:rsidR="002E7129" w:rsidRPr="0013058B" w:rsidRDefault="002E7129" w:rsidP="002E7129">
      <w:pPr>
        <w:pStyle w:val="RedTxt"/>
        <w:widowControl/>
        <w:jc w:val="both"/>
        <w:rPr>
          <w:rFonts w:asciiTheme="majorHAnsi" w:hAnsiTheme="majorHAnsi"/>
          <w:bCs/>
          <w:sz w:val="22"/>
          <w:szCs w:val="22"/>
        </w:rPr>
      </w:pPr>
      <w:r w:rsidRPr="0013058B">
        <w:rPr>
          <w:rFonts w:asciiTheme="majorHAnsi" w:hAnsiTheme="majorHAnsi"/>
          <w:bCs/>
          <w:sz w:val="22"/>
          <w:szCs w:val="22"/>
        </w:rPr>
        <w:t>3</w:t>
      </w:r>
      <w:r w:rsidRPr="0013058B">
        <w:rPr>
          <w:rFonts w:asciiTheme="majorHAnsi" w:hAnsiTheme="majorHAnsi"/>
          <w:b/>
          <w:bCs/>
          <w:sz w:val="22"/>
          <w:szCs w:val="22"/>
        </w:rPr>
        <w:t xml:space="preserve"> - la performance de l’offre en matière environnementale</w:t>
      </w:r>
      <w:r w:rsidRPr="0013058B">
        <w:rPr>
          <w:rFonts w:asciiTheme="majorHAnsi" w:hAnsiTheme="majorHAnsi"/>
          <w:bCs/>
          <w:sz w:val="22"/>
          <w:szCs w:val="22"/>
        </w:rPr>
        <w:t xml:space="preserve">, </w:t>
      </w:r>
      <w:r w:rsidRPr="0013058B">
        <w:rPr>
          <w:rFonts w:asciiTheme="majorHAnsi" w:hAnsiTheme="majorHAnsi"/>
          <w:sz w:val="22"/>
          <w:szCs w:val="22"/>
        </w:rPr>
        <w:t xml:space="preserve">notée sur 20 points, pondérée à </w:t>
      </w:r>
      <w:r w:rsidR="00B5576E" w:rsidRPr="00D912B9">
        <w:rPr>
          <w:rFonts w:asciiTheme="majorHAnsi" w:hAnsiTheme="majorHAnsi"/>
          <w:sz w:val="22"/>
          <w:szCs w:val="22"/>
          <w:shd w:val="clear" w:color="auto" w:fill="F3F3F3"/>
        </w:rPr>
        <w:t>1</w:t>
      </w:r>
      <w:r w:rsidRPr="0013058B">
        <w:rPr>
          <w:rFonts w:asciiTheme="majorHAnsi" w:hAnsiTheme="majorHAnsi"/>
          <w:sz w:val="22"/>
          <w:szCs w:val="22"/>
          <w:shd w:val="clear" w:color="auto" w:fill="F3F3F3"/>
        </w:rPr>
        <w:t>0 </w:t>
      </w:r>
      <w:r w:rsidRPr="0013058B">
        <w:rPr>
          <w:rFonts w:asciiTheme="majorHAnsi" w:hAnsiTheme="majorHAnsi"/>
          <w:sz w:val="22"/>
          <w:szCs w:val="22"/>
        </w:rPr>
        <w:t>%</w:t>
      </w:r>
    </w:p>
    <w:p w14:paraId="6522A959" w14:textId="77777777" w:rsidR="002E7129" w:rsidRPr="0013058B" w:rsidRDefault="002E7129" w:rsidP="002E7129">
      <w:pPr>
        <w:pStyle w:val="RedTxt"/>
        <w:ind w:firstLine="1"/>
        <w:jc w:val="both"/>
        <w:rPr>
          <w:rFonts w:asciiTheme="majorHAnsi" w:hAnsiTheme="majorHAnsi"/>
          <w:bCs/>
          <w:sz w:val="22"/>
          <w:szCs w:val="22"/>
        </w:rPr>
      </w:pPr>
      <w:r w:rsidRPr="0013058B">
        <w:rPr>
          <w:rFonts w:asciiTheme="majorHAnsi" w:hAnsiTheme="majorHAnsi"/>
          <w:bCs/>
          <w:sz w:val="22"/>
          <w:szCs w:val="22"/>
        </w:rPr>
        <w:t>Jugée</w:t>
      </w:r>
      <w:r w:rsidRPr="0013058B">
        <w:rPr>
          <w:rFonts w:asciiTheme="majorHAnsi" w:hAnsiTheme="majorHAnsi"/>
          <w:b/>
          <w:bCs/>
          <w:sz w:val="22"/>
          <w:szCs w:val="22"/>
        </w:rPr>
        <w:t xml:space="preserve"> </w:t>
      </w:r>
      <w:r w:rsidRPr="0013058B">
        <w:rPr>
          <w:rFonts w:asciiTheme="majorHAnsi" w:hAnsiTheme="majorHAnsi"/>
          <w:bCs/>
          <w:sz w:val="22"/>
          <w:szCs w:val="22"/>
        </w:rPr>
        <w:t>sur la mise en œuvre d’une démarche écoresponsable en lien avec l’exécution des prestations :</w:t>
      </w:r>
    </w:p>
    <w:p w14:paraId="7DC7B1B7" w14:textId="77777777" w:rsidR="002E7129" w:rsidRPr="0013058B" w:rsidRDefault="002E7129" w:rsidP="002E7129">
      <w:pPr>
        <w:pStyle w:val="RedTxt"/>
        <w:ind w:firstLine="1"/>
        <w:jc w:val="both"/>
        <w:rPr>
          <w:rFonts w:asciiTheme="majorHAnsi" w:hAnsiTheme="majorHAnsi"/>
          <w:bCs/>
          <w:sz w:val="22"/>
          <w:szCs w:val="22"/>
        </w:rPr>
      </w:pPr>
    </w:p>
    <w:p w14:paraId="70F9B961" w14:textId="1C6FCBA5" w:rsidR="002E7129" w:rsidRPr="0013058B" w:rsidRDefault="002E7129" w:rsidP="3BD95A73">
      <w:pPr>
        <w:pStyle w:val="RedTxt"/>
        <w:ind w:firstLine="1"/>
        <w:jc w:val="both"/>
        <w:rPr>
          <w:rFonts w:asciiTheme="majorHAnsi" w:hAnsiTheme="majorHAnsi"/>
          <w:sz w:val="22"/>
          <w:szCs w:val="22"/>
        </w:rPr>
      </w:pPr>
      <w:r w:rsidRPr="3BD95A73">
        <w:rPr>
          <w:rFonts w:asciiTheme="majorHAnsi" w:hAnsiTheme="majorHAnsi"/>
          <w:sz w:val="22"/>
          <w:szCs w:val="22"/>
        </w:rPr>
        <w:t>•</w:t>
      </w:r>
      <w:r>
        <w:tab/>
      </w:r>
      <w:r w:rsidRPr="3BD95A73">
        <w:rPr>
          <w:rFonts w:asciiTheme="majorHAnsi" w:hAnsiTheme="majorHAnsi"/>
          <w:sz w:val="22"/>
          <w:szCs w:val="22"/>
        </w:rPr>
        <w:t>Actions mises en place en vue de réduire l’impact carbon</w:t>
      </w:r>
      <w:r w:rsidR="00EC3737" w:rsidRPr="3BD95A73">
        <w:rPr>
          <w:rFonts w:asciiTheme="majorHAnsi" w:hAnsiTheme="majorHAnsi"/>
          <w:sz w:val="22"/>
          <w:szCs w:val="22"/>
        </w:rPr>
        <w:t>e</w:t>
      </w:r>
      <w:r w:rsidRPr="3BD95A73">
        <w:rPr>
          <w:rFonts w:asciiTheme="majorHAnsi" w:hAnsiTheme="majorHAnsi"/>
          <w:sz w:val="22"/>
          <w:szCs w:val="22"/>
        </w:rPr>
        <w:t xml:space="preserve"> des déplacements (optimisation des déplacements, utilisation des transports en commun…) sur 10 points ;</w:t>
      </w:r>
    </w:p>
    <w:p w14:paraId="3749C0D7" w14:textId="07E43350" w:rsidR="002E7129" w:rsidRDefault="002E7129" w:rsidP="3BD95A73">
      <w:pPr>
        <w:pStyle w:val="RedTxt"/>
        <w:ind w:firstLine="1"/>
        <w:jc w:val="both"/>
        <w:rPr>
          <w:rFonts w:asciiTheme="majorHAnsi" w:hAnsiTheme="majorHAnsi"/>
          <w:sz w:val="22"/>
          <w:szCs w:val="22"/>
        </w:rPr>
      </w:pPr>
      <w:r w:rsidRPr="3BD95A73">
        <w:rPr>
          <w:rFonts w:asciiTheme="majorHAnsi" w:hAnsiTheme="majorHAnsi"/>
          <w:sz w:val="22"/>
          <w:szCs w:val="22"/>
        </w:rPr>
        <w:t>•</w:t>
      </w:r>
      <w:r>
        <w:tab/>
      </w:r>
      <w:r w:rsidRPr="3BD95A73">
        <w:rPr>
          <w:rFonts w:asciiTheme="majorHAnsi" w:hAnsiTheme="majorHAnsi"/>
          <w:sz w:val="22"/>
          <w:szCs w:val="22"/>
        </w:rPr>
        <w:t>Autres actions en vue de réduire l’impact carbon</w:t>
      </w:r>
      <w:r w:rsidR="00EC3737" w:rsidRPr="3BD95A73">
        <w:rPr>
          <w:rFonts w:asciiTheme="majorHAnsi" w:hAnsiTheme="majorHAnsi"/>
          <w:sz w:val="22"/>
          <w:szCs w:val="22"/>
        </w:rPr>
        <w:t>e</w:t>
      </w:r>
      <w:r w:rsidRPr="3BD95A73">
        <w:rPr>
          <w:rFonts w:asciiTheme="majorHAnsi" w:hAnsiTheme="majorHAnsi"/>
          <w:sz w:val="22"/>
          <w:szCs w:val="22"/>
        </w:rPr>
        <w:t xml:space="preserve"> dans le cadre de l’exécution du marché (utilisation de papiers recyclés, matériels reconditionnés, sensibilisation aux écogestes électroniques …) sur 10 points ;</w:t>
      </w:r>
    </w:p>
    <w:p w14:paraId="2377C2A9" w14:textId="77777777" w:rsidR="002E7129" w:rsidRDefault="002E7129" w:rsidP="002E7129">
      <w:pPr>
        <w:pStyle w:val="RedTxt"/>
        <w:widowControl/>
        <w:ind w:firstLine="1"/>
        <w:jc w:val="both"/>
        <w:rPr>
          <w:rFonts w:asciiTheme="majorHAnsi" w:hAnsiTheme="majorHAnsi"/>
          <w:bCs/>
          <w:sz w:val="22"/>
          <w:szCs w:val="22"/>
        </w:rPr>
      </w:pPr>
    </w:p>
    <w:p w14:paraId="44739CF8" w14:textId="77777777" w:rsidR="002E7129" w:rsidRDefault="002E7129" w:rsidP="002E7129">
      <w:pPr>
        <w:pStyle w:val="WW-Corpsdetexte2"/>
        <w:suppressAutoHyphens w:val="0"/>
        <w:rPr>
          <w:rFonts w:asciiTheme="majorHAnsi" w:hAnsiTheme="majorHAnsi" w:cs="Arial"/>
          <w:i/>
          <w:color w:val="0070C0"/>
          <w:sz w:val="22"/>
          <w:szCs w:val="22"/>
          <w:lang w:eastAsia="fr-FR"/>
        </w:rPr>
      </w:pPr>
    </w:p>
    <w:p w14:paraId="2259AC30" w14:textId="77777777" w:rsidR="002E7129" w:rsidRDefault="002E7129" w:rsidP="002E7129">
      <w:pPr>
        <w:pStyle w:val="Normal1"/>
        <w:ind w:firstLine="0"/>
        <w:rPr>
          <w:rFonts w:asciiTheme="majorHAnsi" w:hAnsiTheme="majorHAnsi" w:cs="Arial"/>
          <w:noProof/>
        </w:rPr>
      </w:pPr>
      <w:r>
        <w:rPr>
          <w:rFonts w:asciiTheme="majorHAnsi" w:hAnsiTheme="majorHAnsi" w:cs="Arial"/>
          <w:noProof/>
        </w:rPr>
        <w:t xml:space="preserve">Pour chaque critère, la meilleure offre sur ce critère obtiendra la note maximale. </w:t>
      </w:r>
    </w:p>
    <w:p w14:paraId="652F7BF6" w14:textId="77777777" w:rsidR="002E7129" w:rsidRDefault="002E7129" w:rsidP="002E7129">
      <w:pPr>
        <w:pStyle w:val="Normal1"/>
        <w:ind w:firstLine="0"/>
        <w:rPr>
          <w:rFonts w:asciiTheme="majorHAnsi" w:hAnsiTheme="majorHAnsi" w:cs="Arial"/>
          <w:noProof/>
        </w:rPr>
      </w:pPr>
    </w:p>
    <w:p w14:paraId="69B373FE" w14:textId="77777777" w:rsidR="002E7129" w:rsidRDefault="002E7129" w:rsidP="002E7129">
      <w:pPr>
        <w:keepLines/>
        <w:autoSpaceDE w:val="0"/>
        <w:autoSpaceDN w:val="0"/>
        <w:adjustRightInd w:val="0"/>
        <w:jc w:val="both"/>
        <w:rPr>
          <w:rFonts w:asciiTheme="majorHAnsi" w:hAnsiTheme="majorHAnsi" w:cs="Arial"/>
          <w:sz w:val="22"/>
          <w:szCs w:val="22"/>
        </w:rPr>
      </w:pPr>
      <w:r>
        <w:rPr>
          <w:rFonts w:asciiTheme="majorHAnsi" w:hAnsiTheme="majorHAnsi" w:cs="Arial"/>
          <w:sz w:val="22"/>
          <w:szCs w:val="22"/>
        </w:rPr>
        <w:t>Lors de l'examen des offres, le Département se réserve la possibilité de se faire communiquer les décompositions des prix, ayant servi à l'élaboration des prix, qu'il estimera nécessaires.</w:t>
      </w:r>
    </w:p>
    <w:p w14:paraId="2475B922" w14:textId="77777777" w:rsidR="002E7129" w:rsidRDefault="002E7129" w:rsidP="002E7129">
      <w:pPr>
        <w:pStyle w:val="Normal1"/>
        <w:ind w:firstLine="0"/>
        <w:rPr>
          <w:rFonts w:asciiTheme="majorHAnsi" w:hAnsiTheme="majorHAnsi" w:cs="Arial"/>
          <w:iCs/>
          <w:color w:val="3366FF"/>
        </w:rPr>
      </w:pPr>
    </w:p>
    <w:p w14:paraId="0FB6FC29" w14:textId="77777777" w:rsidR="008A749A" w:rsidRPr="005D3D07" w:rsidRDefault="008A749A" w:rsidP="001543BC">
      <w:pPr>
        <w:pStyle w:val="Titre1"/>
        <w:keepNext w:val="0"/>
        <w:jc w:val="left"/>
        <w:rPr>
          <w:rFonts w:asciiTheme="majorHAnsi" w:hAnsiTheme="majorHAnsi"/>
          <w:b/>
          <w:bCs/>
          <w:sz w:val="28"/>
          <w:szCs w:val="22"/>
        </w:rPr>
      </w:pPr>
      <w:bookmarkStart w:id="76" w:name="_Toc64864853"/>
      <w:bookmarkStart w:id="77" w:name="_Toc144530565"/>
      <w:bookmarkStart w:id="78" w:name="_Toc144534867"/>
      <w:bookmarkStart w:id="79" w:name="_Toc144537833"/>
      <w:bookmarkStart w:id="80" w:name="_Toc144545931"/>
      <w:bookmarkStart w:id="81" w:name="_Toc144604453"/>
      <w:bookmarkStart w:id="82" w:name="_Toc144605478"/>
      <w:bookmarkStart w:id="83" w:name="_Toc144605624"/>
      <w:bookmarkStart w:id="84" w:name="_Toc144605855"/>
      <w:bookmarkStart w:id="85" w:name="_Toc144788961"/>
      <w:bookmarkStart w:id="86" w:name="_Toc144802174"/>
      <w:bookmarkStart w:id="87" w:name="_Toc144802262"/>
      <w:bookmarkStart w:id="88" w:name="_Toc144803504"/>
      <w:bookmarkStart w:id="89" w:name="_Toc144805118"/>
      <w:r w:rsidRPr="005D3D07">
        <w:rPr>
          <w:rFonts w:asciiTheme="majorHAnsi" w:hAnsiTheme="majorHAnsi"/>
          <w:b/>
          <w:bCs/>
          <w:sz w:val="28"/>
          <w:szCs w:val="22"/>
        </w:rPr>
        <w:t>Article 8 : Documents à produire par le candidat auquel il est envisagé d’attribuer le marché</w:t>
      </w:r>
    </w:p>
    <w:p w14:paraId="79F472FA" w14:textId="77777777" w:rsidR="008A749A" w:rsidRPr="004F7281" w:rsidRDefault="008A749A" w:rsidP="008A749A">
      <w:pPr>
        <w:rPr>
          <w:rFonts w:asciiTheme="majorHAnsi" w:hAnsiTheme="majorHAnsi"/>
        </w:rPr>
      </w:pPr>
    </w:p>
    <w:p w14:paraId="31EBE8F7" w14:textId="77777777" w:rsidR="00AD4B5F" w:rsidRDefault="00AD4B5F" w:rsidP="00AD4B5F">
      <w:pPr>
        <w:pStyle w:val="Corpsdetexte3"/>
        <w:jc w:val="both"/>
        <w:rPr>
          <w:rFonts w:asciiTheme="majorHAnsi" w:hAnsiTheme="majorHAnsi"/>
          <w:b w:val="0"/>
          <w:bCs w:val="0"/>
          <w:color w:val="000000"/>
        </w:rPr>
      </w:pPr>
      <w:r w:rsidRPr="004F7281">
        <w:rPr>
          <w:rFonts w:asciiTheme="majorHAnsi" w:hAnsiTheme="majorHAnsi"/>
          <w:b w:val="0"/>
          <w:bCs w:val="0"/>
          <w:color w:val="000000"/>
        </w:rPr>
        <w:t>L’opérateur économique retenu devra fournir</w:t>
      </w:r>
      <w:r w:rsidR="00AF447B">
        <w:rPr>
          <w:rFonts w:asciiTheme="majorHAnsi" w:hAnsiTheme="majorHAnsi"/>
          <w:b w:val="0"/>
          <w:bCs w:val="0"/>
          <w:color w:val="000000"/>
        </w:rPr>
        <w:t>,</w:t>
      </w:r>
      <w:r w:rsidR="006E2E20">
        <w:rPr>
          <w:rFonts w:asciiTheme="majorHAnsi" w:hAnsiTheme="majorHAnsi"/>
          <w:b w:val="0"/>
          <w:bCs w:val="0"/>
          <w:color w:val="000000"/>
        </w:rPr>
        <w:t xml:space="preserve"> à réception d’un courrier</w:t>
      </w:r>
      <w:r w:rsidRPr="004F7281">
        <w:rPr>
          <w:rFonts w:asciiTheme="majorHAnsi" w:hAnsiTheme="majorHAnsi"/>
          <w:b w:val="0"/>
          <w:bCs w:val="0"/>
          <w:color w:val="000000"/>
        </w:rPr>
        <w:t xml:space="preserve"> déclarant son offre retenue pour le présent marché : </w:t>
      </w:r>
    </w:p>
    <w:p w14:paraId="42552738" w14:textId="77777777" w:rsidR="00163579" w:rsidRPr="00521A93" w:rsidRDefault="00163579" w:rsidP="00AD4B5F">
      <w:pPr>
        <w:pStyle w:val="Corpsdetexte3"/>
        <w:jc w:val="both"/>
        <w:rPr>
          <w:rFonts w:asciiTheme="majorHAnsi" w:hAnsiTheme="majorHAnsi"/>
          <w:b w:val="0"/>
          <w:bCs w:val="0"/>
          <w:color w:val="000000"/>
          <w:sz w:val="10"/>
        </w:rPr>
      </w:pPr>
    </w:p>
    <w:p w14:paraId="57CE60DD" w14:textId="77777777" w:rsidR="009C146D" w:rsidRDefault="009C146D" w:rsidP="009C146D">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 xml:space="preserve">L’attestation sur l’honneur </w:t>
      </w:r>
      <w:r w:rsidR="00D33032">
        <w:rPr>
          <w:rFonts w:asciiTheme="majorHAnsi" w:hAnsiTheme="majorHAnsi"/>
          <w:b w:val="0"/>
          <w:bCs w:val="0"/>
          <w:color w:val="000000"/>
        </w:rPr>
        <w:t>de l’</w:t>
      </w:r>
      <w:r>
        <w:rPr>
          <w:rFonts w:asciiTheme="majorHAnsi" w:hAnsiTheme="majorHAnsi"/>
          <w:b w:val="0"/>
          <w:bCs w:val="0"/>
          <w:color w:val="000000"/>
        </w:rPr>
        <w:t>art</w:t>
      </w:r>
      <w:r w:rsidR="00D33032">
        <w:rPr>
          <w:rFonts w:asciiTheme="majorHAnsi" w:hAnsiTheme="majorHAnsi"/>
          <w:b w:val="0"/>
          <w:bCs w:val="0"/>
          <w:color w:val="000000"/>
        </w:rPr>
        <w:t>icle</w:t>
      </w:r>
      <w:r>
        <w:rPr>
          <w:rFonts w:asciiTheme="majorHAnsi" w:hAnsiTheme="majorHAnsi"/>
          <w:b w:val="0"/>
          <w:bCs w:val="0"/>
          <w:color w:val="000000"/>
        </w:rPr>
        <w:t xml:space="preserve"> L113-13 du code des relations entre le public et l’administration</w:t>
      </w:r>
      <w:r w:rsidR="00D33032">
        <w:rPr>
          <w:rFonts w:asciiTheme="majorHAnsi" w:hAnsiTheme="majorHAnsi"/>
          <w:b w:val="0"/>
          <w:bCs w:val="0"/>
          <w:color w:val="000000"/>
        </w:rPr>
        <w:t xml:space="preserve"> </w:t>
      </w:r>
      <w:r>
        <w:rPr>
          <w:rFonts w:asciiTheme="majorHAnsi" w:hAnsiTheme="majorHAnsi"/>
          <w:b w:val="0"/>
          <w:bCs w:val="0"/>
          <w:color w:val="000000"/>
        </w:rPr>
        <w:t xml:space="preserve">; </w:t>
      </w:r>
    </w:p>
    <w:p w14:paraId="2366F01A" w14:textId="77777777" w:rsidR="009C146D" w:rsidRPr="009C146D" w:rsidRDefault="009C146D" w:rsidP="009C146D">
      <w:pPr>
        <w:pStyle w:val="Corpsdetexte3"/>
        <w:ind w:left="720"/>
        <w:jc w:val="both"/>
        <w:rPr>
          <w:rFonts w:asciiTheme="majorHAnsi" w:hAnsiTheme="majorHAnsi"/>
          <w:b w:val="0"/>
          <w:bCs w:val="0"/>
          <w:color w:val="000000"/>
        </w:rPr>
      </w:pPr>
    </w:p>
    <w:p w14:paraId="3F15EBEA" w14:textId="77777777" w:rsidR="007C78FC" w:rsidRDefault="007C78FC" w:rsidP="007C78FC">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Le cas échéant, la copie du ou des jugements prononcés, en cas de redressement judiciaire ;</w:t>
      </w:r>
    </w:p>
    <w:p w14:paraId="47083B03" w14:textId="77777777" w:rsidR="00980930" w:rsidRPr="00980930" w:rsidRDefault="00980930" w:rsidP="00980930">
      <w:pPr>
        <w:pStyle w:val="Corpsdetexte3"/>
        <w:ind w:left="720"/>
        <w:jc w:val="both"/>
        <w:rPr>
          <w:rFonts w:asciiTheme="majorHAnsi" w:hAnsiTheme="majorHAnsi"/>
          <w:b w:val="0"/>
          <w:bCs w:val="0"/>
          <w:color w:val="000000"/>
          <w:sz w:val="10"/>
        </w:rPr>
      </w:pPr>
    </w:p>
    <w:p w14:paraId="21CCB51D" w14:textId="77777777" w:rsidR="0067465B" w:rsidRDefault="00980930" w:rsidP="007C78FC">
      <w:pPr>
        <w:pStyle w:val="Corpsdetexte3"/>
        <w:numPr>
          <w:ilvl w:val="0"/>
          <w:numId w:val="4"/>
        </w:numPr>
        <w:jc w:val="both"/>
        <w:rPr>
          <w:rFonts w:asciiTheme="majorHAnsi" w:hAnsiTheme="majorHAnsi"/>
          <w:b w:val="0"/>
          <w:bCs w:val="0"/>
          <w:color w:val="000000"/>
        </w:rPr>
      </w:pPr>
      <w:r>
        <w:rPr>
          <w:rFonts w:asciiTheme="majorHAnsi" w:hAnsiTheme="majorHAnsi"/>
          <w:b w:val="0"/>
          <w:bCs w:val="0"/>
          <w:color w:val="000000"/>
        </w:rPr>
        <w:t>Le cas échéant, le</w:t>
      </w:r>
      <w:r w:rsidR="00EC6AD0">
        <w:rPr>
          <w:rFonts w:asciiTheme="majorHAnsi" w:hAnsiTheme="majorHAnsi"/>
          <w:b w:val="0"/>
          <w:bCs w:val="0"/>
          <w:color w:val="000000"/>
        </w:rPr>
        <w:t>s documents relatifs au pouvoir de la personne habilitée pour engager le candidat ;</w:t>
      </w:r>
    </w:p>
    <w:p w14:paraId="454CD6E7" w14:textId="77777777" w:rsidR="0067465B" w:rsidRPr="0067465B" w:rsidRDefault="0067465B" w:rsidP="0067465B">
      <w:pPr>
        <w:pStyle w:val="Paragraphedeliste"/>
        <w:rPr>
          <w:rFonts w:asciiTheme="majorHAnsi" w:hAnsiTheme="majorHAnsi"/>
          <w:b/>
          <w:bCs/>
          <w:color w:val="000000"/>
          <w:sz w:val="18"/>
        </w:rPr>
      </w:pPr>
    </w:p>
    <w:p w14:paraId="2FDD2CB1" w14:textId="77777777" w:rsidR="00980930" w:rsidRPr="0067465B" w:rsidRDefault="0067465B" w:rsidP="0067465B">
      <w:pPr>
        <w:pStyle w:val="Paragraphedeliste"/>
        <w:numPr>
          <w:ilvl w:val="0"/>
          <w:numId w:val="4"/>
        </w:numPr>
        <w:autoSpaceDE w:val="0"/>
        <w:autoSpaceDN w:val="0"/>
        <w:adjustRightInd w:val="0"/>
        <w:jc w:val="both"/>
        <w:rPr>
          <w:rFonts w:asciiTheme="majorHAnsi" w:hAnsiTheme="majorHAnsi"/>
          <w:color w:val="000000"/>
          <w:sz w:val="22"/>
          <w:szCs w:val="22"/>
        </w:rPr>
      </w:pPr>
      <w:proofErr w:type="gramStart"/>
      <w:r w:rsidRPr="0067465B">
        <w:rPr>
          <w:rFonts w:asciiTheme="majorHAnsi" w:eastAsia="TimesNewRoman,Bold" w:hAnsiTheme="majorHAnsi" w:cs="Arial"/>
          <w:sz w:val="22"/>
          <w:szCs w:val="22"/>
          <w:lang w:eastAsia="ja-JP"/>
        </w:rPr>
        <w:t>si</w:t>
      </w:r>
      <w:proofErr w:type="gramEnd"/>
      <w:r w:rsidRPr="0067465B">
        <w:rPr>
          <w:rFonts w:asciiTheme="majorHAnsi" w:eastAsia="TimesNewRoman,Bold" w:hAnsiTheme="majorHAnsi" w:cs="Arial"/>
          <w:sz w:val="22"/>
          <w:szCs w:val="22"/>
          <w:lang w:eastAsia="ja-JP"/>
        </w:rPr>
        <w:t xml:space="preserve"> l’attributaire est un groupement d’entreprises, le mandataire doit fournir, un document d’habilitation signé par les autres membres du groupement précisant les conditions de cette habilitation et notamment l’autorisation donnée au mandataire de signer l’offre au nom du cotraitant. A défaut de transmission de ce document d’habilitation du mandataire, il sera demandé au(x) cotraitant(s) n’ayant pas remis ce document de signer l’acte d’engagement</w:t>
      </w:r>
      <w:r w:rsidRPr="0067465B">
        <w:rPr>
          <w:rFonts w:asciiTheme="majorHAnsi" w:eastAsia="TimesNewRoman,Bold" w:hAnsiTheme="majorHAnsi"/>
          <w:sz w:val="22"/>
          <w:szCs w:val="22"/>
          <w:lang w:eastAsia="ja-JP"/>
        </w:rPr>
        <w:t xml:space="preserve"> ou le document marché</w:t>
      </w:r>
      <w:r>
        <w:rPr>
          <w:rFonts w:asciiTheme="majorHAnsi" w:eastAsia="TimesNewRoman,Bold" w:hAnsiTheme="majorHAnsi"/>
          <w:sz w:val="22"/>
          <w:szCs w:val="22"/>
          <w:lang w:eastAsia="ja-JP"/>
        </w:rPr>
        <w:t> ;</w:t>
      </w:r>
    </w:p>
    <w:p w14:paraId="530854CC" w14:textId="77777777" w:rsidR="00AD4B5F" w:rsidRPr="003F78E2" w:rsidRDefault="00AD4B5F" w:rsidP="00AD4B5F">
      <w:pPr>
        <w:pStyle w:val="Corpsdetexte3"/>
        <w:jc w:val="both"/>
        <w:rPr>
          <w:rFonts w:asciiTheme="majorHAnsi" w:hAnsiTheme="majorHAnsi"/>
          <w:b w:val="0"/>
          <w:bCs w:val="0"/>
          <w:color w:val="000000"/>
          <w:sz w:val="10"/>
        </w:rPr>
      </w:pPr>
    </w:p>
    <w:p w14:paraId="6F52EFDA" w14:textId="77777777" w:rsidR="00F166CA" w:rsidRPr="009C146D" w:rsidRDefault="00F166CA" w:rsidP="00F166CA">
      <w:pPr>
        <w:pStyle w:val="Paragraphedeliste"/>
        <w:rPr>
          <w:rFonts w:asciiTheme="majorHAnsi" w:hAnsiTheme="majorHAnsi"/>
          <w:sz w:val="10"/>
          <w:lang w:eastAsia="ja-JP"/>
        </w:rPr>
      </w:pPr>
    </w:p>
    <w:p w14:paraId="5BC8746F" w14:textId="36098350" w:rsidR="0067465B" w:rsidRPr="009C146D" w:rsidRDefault="0067465B" w:rsidP="00F166CA">
      <w:pPr>
        <w:pStyle w:val="Corpsdetexte3"/>
        <w:numPr>
          <w:ilvl w:val="0"/>
          <w:numId w:val="4"/>
        </w:numPr>
        <w:autoSpaceDE w:val="0"/>
        <w:autoSpaceDN w:val="0"/>
        <w:adjustRightInd w:val="0"/>
        <w:ind w:left="709"/>
        <w:jc w:val="both"/>
        <w:rPr>
          <w:rFonts w:asciiTheme="majorHAnsi" w:hAnsiTheme="majorHAnsi"/>
          <w:lang w:eastAsia="ja-JP"/>
        </w:rPr>
      </w:pPr>
      <w:r w:rsidRPr="009C146D">
        <w:rPr>
          <w:rFonts w:asciiTheme="majorHAnsi" w:hAnsiTheme="majorHAnsi"/>
          <w:lang w:eastAsia="ja-JP"/>
        </w:rPr>
        <w:t xml:space="preserve">Le cas </w:t>
      </w:r>
      <w:proofErr w:type="gramStart"/>
      <w:r w:rsidRPr="009C146D">
        <w:rPr>
          <w:rFonts w:asciiTheme="majorHAnsi" w:hAnsiTheme="majorHAnsi"/>
          <w:lang w:eastAsia="ja-JP"/>
        </w:rPr>
        <w:t>échéant,  le</w:t>
      </w:r>
      <w:proofErr w:type="gramEnd"/>
      <w:r w:rsidRPr="009C146D">
        <w:rPr>
          <w:rFonts w:asciiTheme="majorHAnsi" w:hAnsiTheme="majorHAnsi"/>
          <w:lang w:eastAsia="ja-JP"/>
        </w:rPr>
        <w:t xml:space="preserve"> document marché </w:t>
      </w:r>
      <w:r w:rsidR="009F20AF" w:rsidRPr="009C146D">
        <w:rPr>
          <w:rFonts w:asciiTheme="majorHAnsi" w:hAnsiTheme="majorHAnsi"/>
          <w:lang w:eastAsia="ja-JP"/>
        </w:rPr>
        <w:t>daté et signé :</w:t>
      </w:r>
      <w:r w:rsidR="009C146D" w:rsidRPr="009C146D">
        <w:rPr>
          <w:rFonts w:asciiTheme="majorHAnsi" w:hAnsiTheme="majorHAnsi"/>
          <w:lang w:eastAsia="ja-JP"/>
        </w:rPr>
        <w:t xml:space="preserve"> </w:t>
      </w:r>
      <w:r w:rsidR="009C146D">
        <w:rPr>
          <w:rFonts w:asciiTheme="majorHAnsi" w:hAnsiTheme="majorHAnsi"/>
          <w:lang w:eastAsia="ja-JP"/>
        </w:rPr>
        <w:t>l</w:t>
      </w:r>
      <w:r w:rsidR="00FF5179" w:rsidRPr="009C146D">
        <w:rPr>
          <w:rFonts w:asciiTheme="majorHAnsi" w:hAnsiTheme="majorHAnsi"/>
          <w:lang w:eastAsia="ja-JP"/>
        </w:rPr>
        <w:t xml:space="preserve">es plis étant transmis </w:t>
      </w:r>
      <w:r w:rsidRPr="009C146D">
        <w:rPr>
          <w:rFonts w:asciiTheme="majorHAnsi" w:hAnsiTheme="majorHAnsi"/>
          <w:lang w:eastAsia="ja-JP"/>
        </w:rPr>
        <w:t>par voie dématérialisé</w:t>
      </w:r>
      <w:r w:rsidR="00FF5179" w:rsidRPr="009C146D">
        <w:rPr>
          <w:rFonts w:asciiTheme="majorHAnsi" w:hAnsiTheme="majorHAnsi"/>
          <w:lang w:eastAsia="ja-JP"/>
        </w:rPr>
        <w:t xml:space="preserve">e, le document devra être signé </w:t>
      </w:r>
      <w:r w:rsidRPr="009C146D">
        <w:rPr>
          <w:rFonts w:asciiTheme="majorHAnsi" w:hAnsiTheme="majorHAnsi"/>
          <w:lang w:eastAsia="ja-JP"/>
        </w:rPr>
        <w:t>électroniquement.</w:t>
      </w:r>
    </w:p>
    <w:p w14:paraId="34279D78" w14:textId="77777777" w:rsidR="0067465B" w:rsidRPr="00F166CA" w:rsidRDefault="0067465B" w:rsidP="0067465B">
      <w:pPr>
        <w:autoSpaceDE w:val="0"/>
        <w:autoSpaceDN w:val="0"/>
        <w:adjustRightInd w:val="0"/>
        <w:rPr>
          <w:rFonts w:asciiTheme="majorHAnsi" w:hAnsiTheme="majorHAnsi" w:cs="Arial"/>
          <w:sz w:val="22"/>
          <w:szCs w:val="22"/>
          <w:lang w:eastAsia="ja-JP"/>
        </w:rPr>
      </w:pPr>
    </w:p>
    <w:p w14:paraId="6ED0C195" w14:textId="77777777" w:rsidR="0067465B" w:rsidRPr="00F166CA" w:rsidRDefault="0067465B" w:rsidP="009F20AF">
      <w:pPr>
        <w:autoSpaceDE w:val="0"/>
        <w:autoSpaceDN w:val="0"/>
        <w:adjustRightInd w:val="0"/>
        <w:jc w:val="both"/>
        <w:rPr>
          <w:rFonts w:asciiTheme="majorHAnsi" w:hAnsiTheme="majorHAnsi" w:cs="Arial"/>
          <w:sz w:val="22"/>
          <w:szCs w:val="22"/>
          <w:lang w:eastAsia="ja-JP"/>
        </w:rPr>
      </w:pPr>
      <w:r w:rsidRPr="00F166CA">
        <w:rPr>
          <w:rFonts w:asciiTheme="majorHAnsi" w:hAnsiTheme="majorHAnsi" w:cs="Arial"/>
          <w:sz w:val="22"/>
          <w:szCs w:val="22"/>
          <w:lang w:eastAsia="ja-JP"/>
        </w:rPr>
        <w:t>NB : LA SEULE SIGNATURE ÉLECTRONIQUE D’UN FICHIER COMPORTANT PLUSIEURS DOCUMENTS (NOTAMMENT D’UN</w:t>
      </w:r>
      <w:r w:rsidR="009F20AF">
        <w:rPr>
          <w:rFonts w:asciiTheme="majorHAnsi" w:hAnsiTheme="majorHAnsi" w:cs="Arial"/>
          <w:sz w:val="22"/>
          <w:szCs w:val="22"/>
          <w:lang w:eastAsia="ja-JP"/>
        </w:rPr>
        <w:t xml:space="preserve"> </w:t>
      </w:r>
      <w:r w:rsidRPr="00F166CA">
        <w:rPr>
          <w:rFonts w:asciiTheme="majorHAnsi" w:hAnsiTheme="majorHAnsi" w:cs="Arial"/>
          <w:sz w:val="22"/>
          <w:szCs w:val="22"/>
          <w:lang w:eastAsia="ja-JP"/>
        </w:rPr>
        <w:t>FICHIER DE TYPE « ZIP ») SERA CONSIDÉRÉE COMME NON-CONFORME. LA SIGNATURE ÉLECTRONIQUE DOIT ÊTRE</w:t>
      </w:r>
      <w:r w:rsidR="009F20AF">
        <w:rPr>
          <w:rFonts w:asciiTheme="majorHAnsi" w:hAnsiTheme="majorHAnsi" w:cs="Arial"/>
          <w:sz w:val="22"/>
          <w:szCs w:val="22"/>
          <w:lang w:eastAsia="ja-JP"/>
        </w:rPr>
        <w:t xml:space="preserve"> </w:t>
      </w:r>
      <w:r w:rsidRPr="00F166CA">
        <w:rPr>
          <w:rFonts w:asciiTheme="majorHAnsi" w:hAnsiTheme="majorHAnsi" w:cs="Arial"/>
          <w:sz w:val="22"/>
          <w:szCs w:val="22"/>
          <w:lang w:eastAsia="ja-JP"/>
        </w:rPr>
        <w:t>PRÉSENTE POUR CHAQUE DOCUMENT DONT LA SIGNATURE EST REQUISE</w:t>
      </w:r>
      <w:r w:rsidR="009F20AF">
        <w:rPr>
          <w:rFonts w:asciiTheme="majorHAnsi" w:hAnsiTheme="majorHAnsi" w:cs="Arial"/>
          <w:sz w:val="22"/>
          <w:szCs w:val="22"/>
          <w:lang w:eastAsia="ja-JP"/>
        </w:rPr>
        <w:t>.</w:t>
      </w:r>
    </w:p>
    <w:p w14:paraId="599F6BC9" w14:textId="77777777" w:rsidR="00AD4B5F" w:rsidRPr="00F166CA" w:rsidRDefault="00AD4B5F" w:rsidP="00AD4B5F">
      <w:pPr>
        <w:pStyle w:val="Corpsdetexte3"/>
        <w:jc w:val="both"/>
        <w:rPr>
          <w:rFonts w:asciiTheme="majorHAnsi" w:hAnsiTheme="majorHAnsi"/>
          <w:b w:val="0"/>
          <w:bCs w:val="0"/>
          <w:color w:val="000000"/>
        </w:rPr>
      </w:pPr>
    </w:p>
    <w:p w14:paraId="53F6E532" w14:textId="77777777" w:rsidR="00AD4B5F" w:rsidRPr="00F166CA" w:rsidRDefault="00AD4B5F" w:rsidP="00AD4B5F">
      <w:pPr>
        <w:pStyle w:val="Titre1"/>
        <w:jc w:val="both"/>
        <w:rPr>
          <w:rFonts w:asciiTheme="majorHAnsi" w:hAnsiTheme="majorHAnsi"/>
          <w:b/>
          <w:bCs/>
          <w:sz w:val="22"/>
          <w:szCs w:val="22"/>
        </w:rPr>
      </w:pPr>
      <w:r w:rsidRPr="00F166CA">
        <w:rPr>
          <w:rFonts w:asciiTheme="majorHAnsi" w:hAnsiTheme="majorHAnsi"/>
          <w:b/>
          <w:color w:val="000000"/>
          <w:sz w:val="22"/>
          <w:szCs w:val="22"/>
        </w:rPr>
        <w:t xml:space="preserve">À défaut de réception de ces documents dans le délai </w:t>
      </w:r>
      <w:r w:rsidR="006E2E20">
        <w:rPr>
          <w:rFonts w:asciiTheme="majorHAnsi" w:hAnsiTheme="majorHAnsi"/>
          <w:b/>
          <w:color w:val="000000"/>
          <w:sz w:val="22"/>
          <w:szCs w:val="22"/>
        </w:rPr>
        <w:t xml:space="preserve">indiqué dans le courrier </w:t>
      </w:r>
      <w:r w:rsidRPr="00F166CA">
        <w:rPr>
          <w:rFonts w:asciiTheme="majorHAnsi" w:hAnsiTheme="majorHAnsi"/>
          <w:b/>
          <w:color w:val="000000"/>
          <w:sz w:val="22"/>
          <w:szCs w:val="22"/>
        </w:rPr>
        <w:t>susmentionné, l’offre du candidat sera rejetée, et son élimination prononcée par la personne signataire du marché</w:t>
      </w:r>
      <w:r w:rsidRPr="00F166CA">
        <w:rPr>
          <w:rFonts w:asciiTheme="majorHAnsi" w:hAnsiTheme="majorHAnsi"/>
          <w:b/>
          <w:sz w:val="22"/>
          <w:szCs w:val="22"/>
        </w:rPr>
        <w:t xml:space="preserve">. </w:t>
      </w:r>
    </w:p>
    <w:p w14:paraId="41C38D93" w14:textId="77777777" w:rsidR="00AD4B5F" w:rsidRPr="004F7281" w:rsidRDefault="00AD4B5F" w:rsidP="00AD4B5F">
      <w:pPr>
        <w:rPr>
          <w:rFonts w:asciiTheme="majorHAnsi" w:hAnsiTheme="majorHAnsi"/>
        </w:rPr>
      </w:pPr>
    </w:p>
    <w:p w14:paraId="061B1526" w14:textId="77777777" w:rsidR="008A749A" w:rsidRPr="004F7281" w:rsidRDefault="008A749A" w:rsidP="008A749A">
      <w:pPr>
        <w:jc w:val="both"/>
        <w:rPr>
          <w:rFonts w:asciiTheme="majorHAnsi" w:hAnsiTheme="majorHAnsi"/>
          <w:sz w:val="22"/>
          <w:szCs w:val="22"/>
        </w:rPr>
      </w:pPr>
      <w:r w:rsidRPr="004F7281">
        <w:rPr>
          <w:rFonts w:asciiTheme="majorHAnsi" w:hAnsiTheme="majorHAnsi" w:cs="Arial"/>
          <w:sz w:val="22"/>
          <w:szCs w:val="22"/>
        </w:rPr>
        <w:lastRenderedPageBreak/>
        <w:t xml:space="preserve">Toutefois, le candidat retenu n’est pas tenu de fournir les documents et renseignements qu’il a déjà transmis au Département de la Loire dans le cadre d’une précédente consultation, sous réserve que ceux-ci restent valables.    </w:t>
      </w:r>
    </w:p>
    <w:p w14:paraId="580716FD" w14:textId="77777777" w:rsidR="008A749A" w:rsidRPr="004F7281" w:rsidRDefault="008A749A" w:rsidP="008A749A">
      <w:pPr>
        <w:jc w:val="both"/>
        <w:rPr>
          <w:rFonts w:asciiTheme="majorHAnsi" w:hAnsiTheme="majorHAnsi"/>
          <w:sz w:val="22"/>
          <w:szCs w:val="22"/>
        </w:rPr>
      </w:pPr>
    </w:p>
    <w:p w14:paraId="2309CCFE" w14:textId="77777777" w:rsidR="008A749A" w:rsidRPr="004F7281" w:rsidRDefault="001543BC" w:rsidP="008A749A">
      <w:pPr>
        <w:pStyle w:val="Normal2"/>
        <w:ind w:left="0" w:firstLine="0"/>
        <w:rPr>
          <w:rFonts w:asciiTheme="majorHAnsi" w:hAnsiTheme="majorHAnsi"/>
        </w:rPr>
      </w:pPr>
      <w:r w:rsidRPr="004F7281">
        <w:rPr>
          <w:rFonts w:asciiTheme="majorHAnsi" w:hAnsiTheme="majorHAnsi" w:cs="Arial"/>
        </w:rPr>
        <w:t>À</w:t>
      </w:r>
      <w:r w:rsidR="008A749A" w:rsidRPr="004F7281">
        <w:rPr>
          <w:rFonts w:asciiTheme="majorHAnsi" w:hAnsiTheme="majorHAnsi" w:cs="Arial"/>
        </w:rPr>
        <w:t xml:space="preserve"> ce titre, il est conseillé aux candidats d’indiquer dans leur dossier de candidature la liste des documents et renseignements déjà transmis ainsi que la référence à la procédure correspondante. </w:t>
      </w:r>
    </w:p>
    <w:p w14:paraId="4A09E106" w14:textId="77777777" w:rsidR="008A749A" w:rsidRPr="004F7281" w:rsidRDefault="008A749A" w:rsidP="008A749A">
      <w:pPr>
        <w:pStyle w:val="Normal2"/>
        <w:ind w:left="0" w:firstLine="0"/>
        <w:rPr>
          <w:rFonts w:asciiTheme="majorHAnsi" w:hAnsiTheme="majorHAnsi" w:cs="Arial"/>
        </w:rPr>
      </w:pPr>
    </w:p>
    <w:p w14:paraId="780A7838" w14:textId="77777777" w:rsidR="008A749A" w:rsidRPr="004F7281" w:rsidRDefault="008A749A" w:rsidP="008A749A">
      <w:pPr>
        <w:pStyle w:val="Normal2"/>
        <w:ind w:left="0" w:firstLine="0"/>
        <w:rPr>
          <w:rFonts w:asciiTheme="majorHAnsi" w:hAnsiTheme="majorHAnsi" w:cs="Arial"/>
          <w:color w:val="000000"/>
        </w:rPr>
      </w:pPr>
      <w:r w:rsidRPr="004F7281">
        <w:rPr>
          <w:rFonts w:asciiTheme="majorHAnsi" w:hAnsiTheme="majorHAnsi" w:cs="Arial"/>
        </w:rPr>
        <w:t xml:space="preserve">Le candidat retenu n’est par ailleurs pas tenu de fournir les documents et renseignements que le Département de la </w:t>
      </w:r>
      <w:proofErr w:type="gramStart"/>
      <w:r w:rsidRPr="004F7281">
        <w:rPr>
          <w:rFonts w:asciiTheme="majorHAnsi" w:hAnsiTheme="majorHAnsi" w:cs="Arial"/>
        </w:rPr>
        <w:t>Loire  peut</w:t>
      </w:r>
      <w:proofErr w:type="gramEnd"/>
      <w:r w:rsidRPr="004F7281">
        <w:rPr>
          <w:rFonts w:asciiTheme="majorHAnsi" w:hAnsiTheme="majorHAnsi" w:cs="Arial"/>
        </w:rPr>
        <w:t xml:space="preserve"> obtenir directement par le biais d'un système électronique de mise à disposition d'informations administré par un organisme officiel ou d'un espace de stockage numérique, à condition que figurent dans son dossier de candidature toutes les informations nécessaires à la consultation de ce système ou de cet espace et que l'accès à ceux-ci soit gratuit.</w:t>
      </w:r>
    </w:p>
    <w:p w14:paraId="44B302C4" w14:textId="77777777" w:rsidR="008A749A" w:rsidRPr="004F7281" w:rsidRDefault="008A749A" w:rsidP="008A749A">
      <w:pPr>
        <w:rPr>
          <w:rFonts w:asciiTheme="majorHAnsi" w:hAnsiTheme="majorHAnsi"/>
        </w:rPr>
      </w:pPr>
    </w:p>
    <w:p w14:paraId="227DEDF3" w14:textId="77777777" w:rsidR="008A749A" w:rsidRPr="004F7281" w:rsidRDefault="008A749A" w:rsidP="008A749A">
      <w:pPr>
        <w:pStyle w:val="Standard"/>
        <w:rPr>
          <w:rFonts w:asciiTheme="majorHAnsi" w:hAnsiTheme="majorHAnsi"/>
        </w:rPr>
      </w:pPr>
      <w:r w:rsidRPr="004F7281">
        <w:rPr>
          <w:rFonts w:asciiTheme="majorHAnsi" w:hAnsiTheme="majorHAnsi"/>
        </w:rPr>
        <w:t xml:space="preserve">Afin de simplifier la gestion des attestations à fournir par les opérateurs économiques, les candidats sont invités à déposer et à mettre à jour les documents suivants via leur compte sur </w:t>
      </w:r>
      <w:r w:rsidRPr="004F7281">
        <w:rPr>
          <w:rFonts w:asciiTheme="majorHAnsi" w:hAnsiTheme="majorHAnsi"/>
          <w:u w:val="single"/>
        </w:rPr>
        <w:t>https://www.aws-entreprise</w:t>
      </w:r>
      <w:r w:rsidR="00EF33DA">
        <w:rPr>
          <w:rFonts w:asciiTheme="majorHAnsi" w:hAnsiTheme="majorHAnsi"/>
          <w:u w:val="single"/>
        </w:rPr>
        <w:t>s</w:t>
      </w:r>
      <w:r w:rsidRPr="004F7281">
        <w:rPr>
          <w:rFonts w:asciiTheme="majorHAnsi" w:hAnsiTheme="majorHAnsi"/>
          <w:u w:val="single"/>
        </w:rPr>
        <w:t>.com</w:t>
      </w:r>
      <w:r w:rsidRPr="004F7281">
        <w:rPr>
          <w:rFonts w:asciiTheme="majorHAnsi" w:hAnsiTheme="majorHAnsi"/>
        </w:rPr>
        <w:t xml:space="preserve"> (accès, gestion et alerte de validité entièrement gratuits) :</w:t>
      </w:r>
    </w:p>
    <w:p w14:paraId="541E4776" w14:textId="77777777" w:rsidR="008A749A" w:rsidRDefault="008A749A" w:rsidP="00354EFC">
      <w:pPr>
        <w:pStyle w:val="Standard"/>
        <w:numPr>
          <w:ilvl w:val="0"/>
          <w:numId w:val="10"/>
        </w:numPr>
        <w:rPr>
          <w:rFonts w:asciiTheme="majorHAnsi" w:hAnsiTheme="majorHAnsi"/>
        </w:rPr>
      </w:pPr>
      <w:r w:rsidRPr="004F7281">
        <w:rPr>
          <w:rFonts w:asciiTheme="majorHAnsi" w:hAnsiTheme="majorHAnsi"/>
        </w:rPr>
        <w:t>IBAN</w:t>
      </w:r>
      <w:r w:rsidR="007635D9">
        <w:rPr>
          <w:rFonts w:asciiTheme="majorHAnsi" w:hAnsiTheme="majorHAnsi"/>
        </w:rPr>
        <w:t>,</w:t>
      </w:r>
    </w:p>
    <w:p w14:paraId="28A85EF2" w14:textId="77777777" w:rsidR="008A749A" w:rsidRPr="004F7281" w:rsidRDefault="008A749A" w:rsidP="00354EFC">
      <w:pPr>
        <w:pStyle w:val="Standard"/>
        <w:numPr>
          <w:ilvl w:val="0"/>
          <w:numId w:val="10"/>
        </w:numPr>
        <w:rPr>
          <w:rFonts w:asciiTheme="majorHAnsi" w:hAnsiTheme="majorHAnsi"/>
        </w:rPr>
      </w:pPr>
      <w:r w:rsidRPr="00974FC5">
        <w:rPr>
          <w:rFonts w:asciiTheme="majorHAnsi" w:hAnsiTheme="majorHAnsi"/>
        </w:rPr>
        <w:t>Attestations d'assurance, dont attestation d'assurance décennale dans le cas d’un marché de travaux</w:t>
      </w:r>
      <w:r w:rsidR="007635D9">
        <w:rPr>
          <w:rFonts w:asciiTheme="majorHAnsi" w:hAnsiTheme="majorHAnsi"/>
        </w:rPr>
        <w:t>,</w:t>
      </w:r>
    </w:p>
    <w:p w14:paraId="5E4F4506" w14:textId="77777777" w:rsidR="008A749A" w:rsidRPr="004F7281" w:rsidRDefault="007C78FC" w:rsidP="00354EFC">
      <w:pPr>
        <w:pStyle w:val="Standard"/>
        <w:numPr>
          <w:ilvl w:val="0"/>
          <w:numId w:val="10"/>
        </w:numPr>
        <w:rPr>
          <w:rFonts w:asciiTheme="majorHAnsi" w:hAnsiTheme="majorHAnsi"/>
        </w:rPr>
      </w:pPr>
      <w:r>
        <w:rPr>
          <w:rFonts w:asciiTheme="majorHAnsi" w:hAnsiTheme="majorHAnsi"/>
        </w:rPr>
        <w:t>A</w:t>
      </w:r>
      <w:r w:rsidR="008A749A" w:rsidRPr="004F7281">
        <w:rPr>
          <w:rFonts w:asciiTheme="majorHAnsi" w:hAnsiTheme="majorHAnsi"/>
        </w:rPr>
        <w:t>ttestations annuelles.</w:t>
      </w:r>
    </w:p>
    <w:p w14:paraId="2217F297" w14:textId="77777777" w:rsidR="008A749A" w:rsidRPr="004F7281" w:rsidRDefault="008A749A" w:rsidP="008A749A">
      <w:pPr>
        <w:pStyle w:val="Titre1"/>
        <w:jc w:val="left"/>
        <w:rPr>
          <w:rFonts w:asciiTheme="majorHAnsi" w:hAnsiTheme="majorHAnsi"/>
          <w:sz w:val="22"/>
          <w:szCs w:val="22"/>
        </w:rPr>
      </w:pPr>
      <w:r w:rsidRPr="004F7281">
        <w:rPr>
          <w:rFonts w:asciiTheme="majorHAnsi" w:hAnsiTheme="majorHAnsi"/>
          <w:sz w:val="22"/>
          <w:szCs w:val="22"/>
        </w:rPr>
        <w:t>Ces éléments, dont le dépôt et la mise à jour relèvent de la responsabilité des candidats, seront utilisés en cas d'attribution du marché à l'issue de la présente procédure, et dans les consultations futures, le cas échéant. </w:t>
      </w:r>
    </w:p>
    <w:p w14:paraId="0BC2448E" w14:textId="77777777" w:rsidR="008A749A" w:rsidRDefault="008A749A" w:rsidP="008A749A">
      <w:pPr>
        <w:rPr>
          <w:rFonts w:asciiTheme="majorHAnsi" w:hAnsiTheme="majorHAnsi"/>
        </w:rPr>
      </w:pPr>
    </w:p>
    <w:p w14:paraId="3F77DC17" w14:textId="77777777" w:rsidR="00ED240A" w:rsidRPr="004F7281" w:rsidRDefault="00ED240A" w:rsidP="008A749A">
      <w:pPr>
        <w:rPr>
          <w:rFonts w:asciiTheme="majorHAnsi" w:hAnsiTheme="majorHAnsi"/>
        </w:rPr>
      </w:pPr>
    </w:p>
    <w:p w14:paraId="744338B7"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Article 9 : Conditions de remise des offres</w:t>
      </w:r>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51E3C6EE" w14:textId="77777777" w:rsidR="008A749A" w:rsidRPr="004F7281" w:rsidRDefault="008A749A" w:rsidP="008A749A">
      <w:pPr>
        <w:rPr>
          <w:rFonts w:asciiTheme="majorHAnsi" w:hAnsiTheme="majorHAnsi" w:cs="Arial"/>
          <w:sz w:val="22"/>
          <w:szCs w:val="22"/>
        </w:rPr>
      </w:pPr>
    </w:p>
    <w:p w14:paraId="2A537B71" w14:textId="77777777" w:rsidR="008A749A" w:rsidRPr="004F7281" w:rsidRDefault="008A749A" w:rsidP="00FF5179">
      <w:pPr>
        <w:pStyle w:val="Corpsdetexte"/>
        <w:numPr>
          <w:ilvl w:val="12"/>
          <w:numId w:val="0"/>
        </w:numPr>
        <w:rPr>
          <w:rFonts w:asciiTheme="majorHAnsi" w:hAnsiTheme="majorHAnsi"/>
          <w:color w:val="000000"/>
          <w:u w:val="single"/>
        </w:rPr>
      </w:pPr>
      <w:r w:rsidRPr="004F7281">
        <w:rPr>
          <w:rFonts w:asciiTheme="majorHAnsi" w:hAnsiTheme="majorHAnsi" w:cs="Arial"/>
          <w:color w:val="000000"/>
          <w:sz w:val="22"/>
          <w:szCs w:val="22"/>
        </w:rPr>
        <w:t xml:space="preserve">Les offres </w:t>
      </w:r>
      <w:r w:rsidR="00FF5179">
        <w:rPr>
          <w:rFonts w:asciiTheme="majorHAnsi" w:hAnsiTheme="majorHAnsi" w:cs="Arial"/>
          <w:color w:val="000000"/>
          <w:sz w:val="22"/>
          <w:szCs w:val="22"/>
        </w:rPr>
        <w:t xml:space="preserve">doivent </w:t>
      </w:r>
      <w:r w:rsidR="00FF5179" w:rsidRPr="005E121D">
        <w:rPr>
          <w:rFonts w:asciiTheme="majorHAnsi" w:hAnsiTheme="majorHAnsi" w:cs="Arial"/>
          <w:b/>
          <w:color w:val="000000"/>
          <w:sz w:val="22"/>
          <w:szCs w:val="22"/>
          <w:u w:val="single"/>
        </w:rPr>
        <w:t xml:space="preserve">obligatoirement </w:t>
      </w:r>
      <w:r w:rsidRPr="005E121D">
        <w:rPr>
          <w:rFonts w:asciiTheme="majorHAnsi" w:hAnsiTheme="majorHAnsi" w:cs="Arial"/>
          <w:b/>
          <w:color w:val="000000"/>
          <w:sz w:val="22"/>
          <w:szCs w:val="22"/>
          <w:u w:val="single"/>
        </w:rPr>
        <w:t xml:space="preserve">être transmises </w:t>
      </w:r>
      <w:r w:rsidRPr="005E121D">
        <w:rPr>
          <w:rFonts w:asciiTheme="majorHAnsi" w:hAnsiTheme="majorHAnsi" w:cs="Arial"/>
          <w:b/>
          <w:sz w:val="22"/>
          <w:szCs w:val="22"/>
          <w:u w:val="single"/>
        </w:rPr>
        <w:t>par voie dématérialisée</w:t>
      </w:r>
      <w:r w:rsidRPr="005E121D">
        <w:rPr>
          <w:rFonts w:asciiTheme="majorHAnsi" w:hAnsiTheme="majorHAnsi" w:cs="Arial"/>
          <w:sz w:val="24"/>
          <w:szCs w:val="22"/>
        </w:rPr>
        <w:t xml:space="preserve"> </w:t>
      </w:r>
      <w:r w:rsidRPr="004F7281">
        <w:rPr>
          <w:rFonts w:asciiTheme="majorHAnsi" w:hAnsiTheme="majorHAnsi" w:cs="Arial"/>
          <w:sz w:val="22"/>
          <w:szCs w:val="22"/>
        </w:rPr>
        <w:t xml:space="preserve">dans les conditions </w:t>
      </w:r>
      <w:r w:rsidR="00FF5179">
        <w:rPr>
          <w:rFonts w:asciiTheme="majorHAnsi" w:hAnsiTheme="majorHAnsi" w:cs="Arial"/>
          <w:sz w:val="22"/>
          <w:szCs w:val="22"/>
        </w:rPr>
        <w:t xml:space="preserve">suivantes : </w:t>
      </w:r>
    </w:p>
    <w:p w14:paraId="5FB375DD" w14:textId="77777777" w:rsidR="008A749A" w:rsidRPr="004F7281" w:rsidRDefault="008A749A" w:rsidP="008A749A">
      <w:pPr>
        <w:pStyle w:val="RedTxt"/>
        <w:jc w:val="both"/>
        <w:rPr>
          <w:rFonts w:asciiTheme="majorHAnsi" w:hAnsiTheme="majorHAnsi"/>
          <w:color w:val="000000"/>
          <w:sz w:val="22"/>
          <w:szCs w:val="22"/>
        </w:rPr>
      </w:pPr>
    </w:p>
    <w:p w14:paraId="02BD9AFF" w14:textId="77777777" w:rsidR="008A749A" w:rsidRDefault="008A749A" w:rsidP="00D83FBB">
      <w:pPr>
        <w:pStyle w:val="RedTxt"/>
        <w:jc w:val="both"/>
        <w:rPr>
          <w:rFonts w:asciiTheme="majorHAnsi" w:hAnsiTheme="majorHAnsi"/>
          <w:color w:val="000000"/>
          <w:sz w:val="22"/>
          <w:szCs w:val="22"/>
        </w:rPr>
      </w:pPr>
      <w:r w:rsidRPr="004F7281">
        <w:rPr>
          <w:rFonts w:asciiTheme="majorHAnsi" w:hAnsiTheme="majorHAnsi"/>
          <w:color w:val="000000"/>
          <w:sz w:val="22"/>
          <w:szCs w:val="22"/>
        </w:rPr>
        <w:t>Pour déposer une offre par voie électronique, les c</w:t>
      </w:r>
      <w:r w:rsidR="00FA31BF">
        <w:rPr>
          <w:rFonts w:asciiTheme="majorHAnsi" w:hAnsiTheme="majorHAnsi"/>
          <w:color w:val="000000"/>
          <w:sz w:val="22"/>
          <w:szCs w:val="22"/>
        </w:rPr>
        <w:t xml:space="preserve">andidats doivent préalablement </w:t>
      </w:r>
      <w:r w:rsidRPr="004F7281">
        <w:rPr>
          <w:rFonts w:asciiTheme="majorHAnsi" w:hAnsiTheme="majorHAnsi"/>
          <w:color w:val="000000"/>
          <w:sz w:val="22"/>
          <w:szCs w:val="22"/>
        </w:rPr>
        <w:t>télécharger le dossier de con</w:t>
      </w:r>
      <w:r w:rsidR="00D83FBB">
        <w:rPr>
          <w:rFonts w:asciiTheme="majorHAnsi" w:hAnsiTheme="majorHAnsi"/>
          <w:color w:val="000000"/>
          <w:sz w:val="22"/>
          <w:szCs w:val="22"/>
        </w:rPr>
        <w:t>sultation sur :</w:t>
      </w:r>
      <w:r w:rsidR="00D83FBB">
        <w:t xml:space="preserve"> </w:t>
      </w:r>
      <w:hyperlink r:id="rId31" w:history="1">
        <w:r w:rsidRPr="004F7281">
          <w:rPr>
            <w:rStyle w:val="Lienhypertexte"/>
            <w:rFonts w:asciiTheme="majorHAnsi" w:hAnsiTheme="majorHAnsi"/>
            <w:sz w:val="22"/>
            <w:szCs w:val="22"/>
          </w:rPr>
          <w:t>http://www.loire.fr/e-marchespublics</w:t>
        </w:r>
      </w:hyperlink>
      <w:r w:rsidRPr="004F7281">
        <w:rPr>
          <w:rFonts w:asciiTheme="majorHAnsi" w:hAnsiTheme="majorHAnsi"/>
          <w:color w:val="000000"/>
          <w:sz w:val="22"/>
          <w:szCs w:val="22"/>
        </w:rPr>
        <w:t xml:space="preserve"> </w:t>
      </w:r>
    </w:p>
    <w:p w14:paraId="3EEFD7D8" w14:textId="77777777" w:rsidR="008A749A" w:rsidRPr="004F7281" w:rsidRDefault="008A749A" w:rsidP="008A749A">
      <w:pPr>
        <w:pStyle w:val="RedTxt"/>
        <w:rPr>
          <w:rFonts w:asciiTheme="majorHAnsi" w:hAnsiTheme="majorHAnsi"/>
          <w:color w:val="000000"/>
          <w:sz w:val="22"/>
          <w:szCs w:val="22"/>
        </w:rPr>
      </w:pPr>
      <w:r w:rsidRPr="004F7281">
        <w:rPr>
          <w:rFonts w:asciiTheme="majorHAnsi" w:hAnsiTheme="majorHAnsi"/>
          <w:color w:val="000000"/>
          <w:sz w:val="22"/>
          <w:szCs w:val="22"/>
        </w:rPr>
        <w:t>Le dépôt des offres est effectué à partir du même lien.</w:t>
      </w:r>
    </w:p>
    <w:p w14:paraId="12383D96" w14:textId="77777777" w:rsidR="008A749A" w:rsidRPr="004F7281" w:rsidRDefault="008A749A" w:rsidP="008A749A">
      <w:pPr>
        <w:pStyle w:val="Corpsdetexte2"/>
        <w:tabs>
          <w:tab w:val="clear" w:pos="900"/>
        </w:tabs>
        <w:rPr>
          <w:rFonts w:asciiTheme="majorHAnsi" w:hAnsiTheme="majorHAnsi"/>
          <w:color w:val="000000"/>
        </w:rPr>
      </w:pPr>
    </w:p>
    <w:p w14:paraId="129F4BE2" w14:textId="77777777" w:rsidR="008A749A" w:rsidRDefault="008A749A" w:rsidP="008A749A">
      <w:pPr>
        <w:pStyle w:val="RedTxt"/>
        <w:jc w:val="both"/>
        <w:rPr>
          <w:rFonts w:asciiTheme="majorHAnsi" w:hAnsiTheme="majorHAnsi"/>
          <w:color w:val="000000"/>
          <w:sz w:val="22"/>
        </w:rPr>
      </w:pPr>
      <w:r w:rsidRPr="004F7281">
        <w:rPr>
          <w:rFonts w:asciiTheme="majorHAnsi" w:hAnsiTheme="majorHAnsi"/>
          <w:color w:val="000000"/>
          <w:sz w:val="22"/>
          <w:szCs w:val="22"/>
        </w:rPr>
        <w:t xml:space="preserve">Les informations relatives aux prérequis techniques d’utilisation de la plate-forme de dématérialisation, </w:t>
      </w:r>
      <w:r w:rsidRPr="00FA31BF">
        <w:rPr>
          <w:rFonts w:asciiTheme="majorHAnsi" w:hAnsiTheme="majorHAnsi"/>
          <w:sz w:val="22"/>
          <w:szCs w:val="22"/>
        </w:rPr>
        <w:t xml:space="preserve">aux certificats de signature électronique, </w:t>
      </w:r>
      <w:r w:rsidRPr="004F7281">
        <w:rPr>
          <w:rFonts w:asciiTheme="majorHAnsi" w:hAnsiTheme="majorHAnsi"/>
          <w:color w:val="000000"/>
          <w:sz w:val="22"/>
          <w:szCs w:val="22"/>
        </w:rPr>
        <w:t xml:space="preserve">aux formats des fichiers à transmettre, et aux tailles des envois dématérialisés figurent dans les conditions générales d’utilisation de la plate-forme disponible sous : </w:t>
      </w:r>
      <w:hyperlink r:id="rId32" w:history="1">
        <w:r w:rsidRPr="004F7281">
          <w:rPr>
            <w:rStyle w:val="Lienhypertexte"/>
            <w:rFonts w:asciiTheme="majorHAnsi" w:hAnsiTheme="majorHAnsi"/>
            <w:sz w:val="22"/>
          </w:rPr>
          <w:t>http://www.marches-publics.info/kiosque/conditions-generales.pdf</w:t>
        </w:r>
      </w:hyperlink>
    </w:p>
    <w:p w14:paraId="042ECCE9" w14:textId="77777777" w:rsidR="008A749A" w:rsidRPr="004F7281" w:rsidRDefault="008A749A" w:rsidP="008A749A">
      <w:pPr>
        <w:rPr>
          <w:rFonts w:asciiTheme="majorHAnsi" w:hAnsiTheme="majorHAnsi" w:cs="Arial"/>
          <w:sz w:val="22"/>
          <w:szCs w:val="22"/>
        </w:rPr>
      </w:pPr>
    </w:p>
    <w:p w14:paraId="1277B5C7" w14:textId="77777777" w:rsidR="00C80D4B" w:rsidRDefault="008A749A" w:rsidP="00C80D4B">
      <w:pPr>
        <w:pStyle w:val="Corpsdetexte2"/>
        <w:tabs>
          <w:tab w:val="clear" w:pos="900"/>
        </w:tabs>
        <w:rPr>
          <w:rFonts w:asciiTheme="majorHAnsi" w:hAnsiTheme="majorHAnsi"/>
          <w:color w:val="auto"/>
        </w:rPr>
      </w:pPr>
      <w:r w:rsidRPr="004F7281">
        <w:rPr>
          <w:rFonts w:asciiTheme="majorHAnsi" w:hAnsiTheme="majorHAnsi"/>
          <w:color w:val="000000"/>
        </w:rPr>
        <w:t xml:space="preserve">Les candidats transmettent leur offre en ligne par transmission électronique sécurisée en respectant les modalités formelles indiquées à l’article 6 du </w:t>
      </w:r>
      <w:r w:rsidRPr="004F7281">
        <w:rPr>
          <w:rFonts w:asciiTheme="majorHAnsi" w:hAnsiTheme="majorHAnsi"/>
          <w:color w:val="auto"/>
        </w:rPr>
        <w:t>présent règlement avec</w:t>
      </w:r>
      <w:r w:rsidRPr="004F7281">
        <w:rPr>
          <w:rFonts w:asciiTheme="majorHAnsi" w:hAnsiTheme="majorHAnsi"/>
          <w:b/>
          <w:bCs/>
          <w:color w:val="auto"/>
        </w:rPr>
        <w:t xml:space="preserve"> </w:t>
      </w:r>
      <w:r w:rsidRPr="004F7281">
        <w:rPr>
          <w:rFonts w:asciiTheme="majorHAnsi" w:hAnsiTheme="majorHAnsi"/>
          <w:color w:val="auto"/>
        </w:rPr>
        <w:t xml:space="preserve">un sous-répertoire qui contient les pièces relatives à la </w:t>
      </w:r>
      <w:r w:rsidRPr="00D912B9">
        <w:rPr>
          <w:rFonts w:asciiTheme="majorHAnsi" w:hAnsiTheme="majorHAnsi"/>
          <w:color w:val="auto"/>
        </w:rPr>
        <w:t xml:space="preserve">candidature </w:t>
      </w:r>
      <w:r w:rsidRPr="00D912B9">
        <w:rPr>
          <w:rFonts w:asciiTheme="majorHAnsi" w:hAnsiTheme="majorHAnsi"/>
          <w:i/>
          <w:iCs/>
          <w:color w:val="auto"/>
        </w:rPr>
        <w:t>tous lots confondus</w:t>
      </w:r>
      <w:r w:rsidRPr="00D912B9">
        <w:rPr>
          <w:rFonts w:asciiTheme="majorHAnsi" w:hAnsiTheme="majorHAnsi"/>
          <w:color w:val="auto"/>
        </w:rPr>
        <w:t xml:space="preserve"> et un sous-répertoire </w:t>
      </w:r>
      <w:r w:rsidRPr="00D912B9">
        <w:rPr>
          <w:rFonts w:asciiTheme="majorHAnsi" w:hAnsiTheme="majorHAnsi"/>
          <w:i/>
          <w:iCs/>
          <w:color w:val="auto"/>
        </w:rPr>
        <w:t>par lot</w:t>
      </w:r>
      <w:r w:rsidRPr="00D912B9">
        <w:rPr>
          <w:rFonts w:asciiTheme="majorHAnsi" w:hAnsiTheme="majorHAnsi"/>
          <w:color w:val="auto"/>
        </w:rPr>
        <w:t xml:space="preserve"> qui contient les </w:t>
      </w:r>
      <w:r w:rsidRPr="004F7281">
        <w:rPr>
          <w:rFonts w:asciiTheme="majorHAnsi" w:hAnsiTheme="majorHAnsi"/>
          <w:color w:val="auto"/>
        </w:rPr>
        <w:t>pièces de l'offre.</w:t>
      </w:r>
    </w:p>
    <w:p w14:paraId="15855070" w14:textId="77777777" w:rsidR="00C80D4B" w:rsidRDefault="00C80D4B" w:rsidP="00C80D4B">
      <w:pPr>
        <w:pStyle w:val="Corpsdetexte2"/>
        <w:tabs>
          <w:tab w:val="clear" w:pos="900"/>
        </w:tabs>
        <w:rPr>
          <w:rFonts w:asciiTheme="majorHAnsi" w:hAnsiTheme="majorHAnsi"/>
          <w:color w:val="auto"/>
        </w:rPr>
      </w:pPr>
    </w:p>
    <w:p w14:paraId="366B948E" w14:textId="77777777" w:rsidR="00C80D4B" w:rsidRPr="00C80D4B" w:rsidRDefault="00C80D4B" w:rsidP="00C80D4B">
      <w:pPr>
        <w:pStyle w:val="Corpsdetexte2"/>
        <w:tabs>
          <w:tab w:val="clear" w:pos="900"/>
        </w:tabs>
        <w:rPr>
          <w:rFonts w:asciiTheme="majorHAnsi" w:hAnsiTheme="majorHAnsi"/>
          <w:b/>
          <w:color w:val="auto"/>
        </w:rPr>
      </w:pPr>
      <w:r w:rsidRPr="00C80D4B">
        <w:rPr>
          <w:rFonts w:asciiTheme="majorHAnsi" w:hAnsiTheme="majorHAnsi"/>
          <w:b/>
          <w:color w:val="000000"/>
        </w:rPr>
        <w:t xml:space="preserve">Pour toute question informatique relative à la configuration de poste, certificats électronique, accès, téléchargement de pièces et aux échanges sur la plate-forme de dématérialisation, contacter le support AWS achat Solution au </w:t>
      </w:r>
      <w:r w:rsidRPr="00C80D4B">
        <w:rPr>
          <w:rFonts w:asciiTheme="majorHAnsi" w:hAnsiTheme="majorHAnsi"/>
          <w:b/>
        </w:rPr>
        <w:t>08 92 14 00 04</w:t>
      </w:r>
      <w:r w:rsidRPr="00C80D4B">
        <w:rPr>
          <w:rFonts w:asciiTheme="majorHAnsi" w:hAnsiTheme="majorHAnsi"/>
          <w:b/>
          <w:color w:val="000000"/>
        </w:rPr>
        <w:t xml:space="preserve"> ou à l’adresse mail </w:t>
      </w:r>
      <w:hyperlink r:id="rId33" w:tgtFrame="_blank" w:history="1">
        <w:r w:rsidRPr="00C80D4B">
          <w:rPr>
            <w:rFonts w:asciiTheme="majorHAnsi" w:hAnsiTheme="majorHAnsi"/>
            <w:b/>
            <w:color w:val="000000"/>
          </w:rPr>
          <w:t>support-entreprises@aws-france.com</w:t>
        </w:r>
      </w:hyperlink>
      <w:r>
        <w:rPr>
          <w:rFonts w:asciiTheme="majorHAnsi" w:hAnsiTheme="majorHAnsi"/>
          <w:b/>
          <w:bCs/>
        </w:rPr>
        <w:t xml:space="preserve"> </w:t>
      </w:r>
      <w:r w:rsidRPr="00C80D4B">
        <w:rPr>
          <w:rFonts w:asciiTheme="majorHAnsi" w:hAnsiTheme="majorHAnsi"/>
          <w:b/>
          <w:bCs/>
        </w:rPr>
        <w:t> </w:t>
      </w:r>
    </w:p>
    <w:p w14:paraId="582EEA72" w14:textId="77777777" w:rsidR="00C80D4B" w:rsidRPr="004F7281" w:rsidRDefault="00C80D4B" w:rsidP="008A749A">
      <w:pPr>
        <w:pStyle w:val="Corpsdetexte2"/>
        <w:tabs>
          <w:tab w:val="clear" w:pos="900"/>
        </w:tabs>
        <w:rPr>
          <w:rFonts w:asciiTheme="majorHAnsi" w:hAnsiTheme="majorHAnsi"/>
          <w:b/>
          <w:bCs/>
          <w:color w:val="auto"/>
        </w:rPr>
      </w:pPr>
    </w:p>
    <w:p w14:paraId="1AE4EF9B" w14:textId="77777777" w:rsidR="008A749A" w:rsidRPr="004F7281" w:rsidRDefault="008A749A" w:rsidP="008A749A">
      <w:pPr>
        <w:pStyle w:val="RedTxt"/>
        <w:rPr>
          <w:rFonts w:asciiTheme="majorHAnsi" w:hAnsiTheme="majorHAnsi"/>
          <w:b/>
          <w:bCs/>
          <w:color w:val="000000"/>
          <w:sz w:val="22"/>
          <w:szCs w:val="22"/>
        </w:rPr>
      </w:pPr>
    </w:p>
    <w:p w14:paraId="5BC8DF21" w14:textId="77777777" w:rsidR="008A749A" w:rsidRPr="00897AFD" w:rsidRDefault="008A749A" w:rsidP="001543BC">
      <w:pPr>
        <w:pStyle w:val="Titre1"/>
        <w:keepNext w:val="0"/>
        <w:jc w:val="left"/>
        <w:rPr>
          <w:rFonts w:asciiTheme="majorHAnsi" w:hAnsiTheme="majorHAnsi"/>
          <w:b/>
          <w:bCs/>
          <w:sz w:val="28"/>
          <w:szCs w:val="22"/>
        </w:rPr>
      </w:pPr>
      <w:r w:rsidRPr="00897AFD">
        <w:rPr>
          <w:rFonts w:asciiTheme="majorHAnsi" w:hAnsiTheme="majorHAnsi"/>
          <w:b/>
          <w:bCs/>
          <w:sz w:val="28"/>
          <w:szCs w:val="22"/>
        </w:rPr>
        <w:t xml:space="preserve">Article 10 : Modalités de règlement et de paiement </w:t>
      </w:r>
    </w:p>
    <w:p w14:paraId="4424DC51" w14:textId="77777777" w:rsidR="008A749A" w:rsidRPr="004F7281" w:rsidRDefault="008A749A" w:rsidP="008A749A">
      <w:pPr>
        <w:pStyle w:val="RedTxt"/>
        <w:rPr>
          <w:rFonts w:asciiTheme="majorHAnsi" w:hAnsiTheme="majorHAnsi"/>
          <w:b/>
          <w:bCs/>
          <w:color w:val="000000"/>
          <w:sz w:val="22"/>
          <w:szCs w:val="22"/>
        </w:rPr>
      </w:pPr>
    </w:p>
    <w:p w14:paraId="5524D568" w14:textId="77777777" w:rsidR="008A749A" w:rsidRPr="004F7281" w:rsidRDefault="008A749A" w:rsidP="008A749A">
      <w:pPr>
        <w:pStyle w:val="RedTxt"/>
        <w:rPr>
          <w:rFonts w:asciiTheme="majorHAnsi" w:hAnsiTheme="majorHAnsi"/>
          <w:b/>
          <w:bCs/>
          <w:color w:val="000000"/>
          <w:sz w:val="22"/>
          <w:szCs w:val="22"/>
        </w:rPr>
      </w:pPr>
      <w:r w:rsidRPr="004F7281">
        <w:rPr>
          <w:rFonts w:asciiTheme="majorHAnsi" w:hAnsiTheme="majorHAnsi"/>
          <w:bCs/>
          <w:color w:val="000000"/>
          <w:sz w:val="22"/>
          <w:szCs w:val="22"/>
          <w:u w:val="single"/>
        </w:rPr>
        <w:t>10.1</w:t>
      </w:r>
      <w:r w:rsidRPr="004F7281">
        <w:rPr>
          <w:rFonts w:asciiTheme="majorHAnsi" w:hAnsiTheme="majorHAnsi"/>
          <w:b/>
          <w:bCs/>
          <w:color w:val="000000"/>
          <w:sz w:val="22"/>
          <w:szCs w:val="22"/>
          <w:u w:val="single"/>
        </w:rPr>
        <w:t xml:space="preserve"> </w:t>
      </w:r>
      <w:r w:rsidRPr="004F7281">
        <w:rPr>
          <w:rFonts w:asciiTheme="majorHAnsi" w:hAnsiTheme="majorHAnsi"/>
          <w:bCs/>
          <w:noProof/>
          <w:sz w:val="22"/>
          <w:szCs w:val="22"/>
          <w:u w:val="single"/>
        </w:rPr>
        <w:t xml:space="preserve">Modalités de règlement </w:t>
      </w:r>
    </w:p>
    <w:p w14:paraId="011BE9A7" w14:textId="77777777" w:rsidR="008A749A" w:rsidRPr="004F7281" w:rsidRDefault="008A749A" w:rsidP="008A749A">
      <w:pPr>
        <w:pStyle w:val="Normal2"/>
        <w:ind w:left="0" w:firstLine="0"/>
        <w:rPr>
          <w:rFonts w:asciiTheme="majorHAnsi" w:hAnsiTheme="majorHAnsi" w:cs="Arial"/>
          <w:noProof/>
          <w:color w:val="000000"/>
        </w:rPr>
      </w:pPr>
    </w:p>
    <w:p w14:paraId="26DF4A3E" w14:textId="77777777" w:rsidR="008A749A" w:rsidRPr="004F7281" w:rsidRDefault="008A749A" w:rsidP="008A749A">
      <w:pPr>
        <w:pStyle w:val="Normal2"/>
        <w:ind w:left="0" w:firstLine="0"/>
        <w:rPr>
          <w:rFonts w:asciiTheme="majorHAnsi" w:hAnsiTheme="majorHAnsi" w:cs="Arial"/>
          <w:noProof/>
          <w:color w:val="000000"/>
        </w:rPr>
      </w:pPr>
      <w:r w:rsidRPr="004F7281">
        <w:rPr>
          <w:rFonts w:asciiTheme="majorHAnsi" w:hAnsiTheme="majorHAnsi" w:cs="Arial"/>
          <w:noProof/>
          <w:color w:val="000000"/>
        </w:rPr>
        <w:t xml:space="preserve">Les prestations, objet du présent marché, seront rémunérées dans les conditions fixées par les règles de comptabilité publique. Les sommes dues au(x) titulaire(s) et au(x) sous-traitant(s) de premier rang éventuel(s), seront payées dans un délai global de paiement de </w:t>
      </w:r>
      <w:r w:rsidRPr="004F7281">
        <w:rPr>
          <w:rFonts w:asciiTheme="majorHAnsi" w:hAnsiTheme="majorHAnsi" w:cs="Arial"/>
          <w:noProof/>
        </w:rPr>
        <w:t>30 jours à compter de la date de réception des factures ou des demandes de paiement</w:t>
      </w:r>
      <w:r w:rsidRPr="004F7281">
        <w:rPr>
          <w:rFonts w:asciiTheme="majorHAnsi" w:hAnsiTheme="majorHAnsi" w:cs="Arial"/>
          <w:noProof/>
          <w:color w:val="000000"/>
        </w:rPr>
        <w:t xml:space="preserve"> équivalentes.</w:t>
      </w:r>
    </w:p>
    <w:p w14:paraId="5F2FE432" w14:textId="77777777" w:rsidR="008A749A" w:rsidRPr="004F7281" w:rsidRDefault="008A749A" w:rsidP="008A749A">
      <w:pPr>
        <w:pStyle w:val="Normal2"/>
        <w:ind w:left="0" w:firstLine="0"/>
        <w:rPr>
          <w:rFonts w:asciiTheme="majorHAnsi" w:hAnsiTheme="majorHAnsi" w:cs="Arial"/>
          <w:noProof/>
          <w:color w:val="000000"/>
        </w:rPr>
      </w:pPr>
    </w:p>
    <w:p w14:paraId="4B5235EE" w14:textId="77777777" w:rsidR="008A749A" w:rsidRPr="004F7281" w:rsidRDefault="008A749A" w:rsidP="008A749A">
      <w:pPr>
        <w:pStyle w:val="Normal2"/>
        <w:ind w:left="0" w:firstLine="0"/>
        <w:rPr>
          <w:rFonts w:asciiTheme="majorHAnsi" w:hAnsiTheme="majorHAnsi" w:cs="Arial"/>
          <w:noProof/>
          <w:color w:val="000000"/>
          <w:u w:val="single"/>
        </w:rPr>
      </w:pPr>
      <w:r w:rsidRPr="004F7281">
        <w:rPr>
          <w:rFonts w:asciiTheme="majorHAnsi" w:hAnsiTheme="majorHAnsi" w:cs="Arial"/>
          <w:noProof/>
          <w:color w:val="000000"/>
          <w:u w:val="single"/>
        </w:rPr>
        <w:t xml:space="preserve">10.2 </w:t>
      </w:r>
      <w:r w:rsidRPr="004F7281">
        <w:rPr>
          <w:rFonts w:asciiTheme="majorHAnsi" w:hAnsiTheme="majorHAnsi" w:cs="Arial"/>
          <w:bCs/>
          <w:noProof/>
          <w:u w:val="single"/>
        </w:rPr>
        <w:t>Modalités de paiement</w:t>
      </w:r>
    </w:p>
    <w:p w14:paraId="2BEBD2DD" w14:textId="77777777" w:rsidR="008A749A" w:rsidRPr="004F7281" w:rsidRDefault="008A749A" w:rsidP="008A749A">
      <w:pPr>
        <w:pStyle w:val="Normal1"/>
        <w:tabs>
          <w:tab w:val="clear" w:pos="284"/>
          <w:tab w:val="clear" w:pos="567"/>
          <w:tab w:val="clear" w:pos="851"/>
          <w:tab w:val="left" w:pos="-4111"/>
        </w:tabs>
        <w:ind w:left="567" w:firstLine="0"/>
        <w:rPr>
          <w:rFonts w:asciiTheme="majorHAnsi" w:hAnsiTheme="majorHAnsi" w:cs="Arial"/>
          <w:bCs/>
          <w:noProof/>
        </w:rPr>
      </w:pPr>
    </w:p>
    <w:p w14:paraId="2D2A4606" w14:textId="524F615F" w:rsidR="008A749A" w:rsidRDefault="008A749A" w:rsidP="008A749A">
      <w:pPr>
        <w:pStyle w:val="RedTxt"/>
        <w:jc w:val="both"/>
        <w:rPr>
          <w:rFonts w:asciiTheme="majorHAnsi" w:hAnsiTheme="majorHAnsi"/>
          <w:color w:val="0070C0"/>
          <w:sz w:val="22"/>
          <w:szCs w:val="22"/>
        </w:rPr>
      </w:pPr>
    </w:p>
    <w:p w14:paraId="03207AE7" w14:textId="7947FD8F" w:rsidR="002E7129" w:rsidRDefault="002E7129" w:rsidP="002E7129">
      <w:pPr>
        <w:pStyle w:val="RedTxt"/>
        <w:jc w:val="both"/>
        <w:rPr>
          <w:rFonts w:asciiTheme="majorHAnsi" w:hAnsiTheme="majorHAnsi"/>
          <w:sz w:val="22"/>
          <w:szCs w:val="22"/>
        </w:rPr>
      </w:pPr>
      <w:r>
        <w:rPr>
          <w:rFonts w:asciiTheme="majorHAnsi" w:hAnsiTheme="majorHAnsi"/>
          <w:sz w:val="22"/>
          <w:szCs w:val="22"/>
        </w:rPr>
        <w:t xml:space="preserve">Avance de 10% du montant du marché en application des dispositions des articles R2191-3 à R2191-12 du code de la commande publique. </w:t>
      </w:r>
    </w:p>
    <w:p w14:paraId="59D75ABF" w14:textId="77777777" w:rsidR="002E7129" w:rsidRDefault="002E7129" w:rsidP="00D912B9">
      <w:pPr>
        <w:pStyle w:val="RedTxt"/>
        <w:jc w:val="both"/>
        <w:rPr>
          <w:rFonts w:asciiTheme="majorHAnsi" w:hAnsiTheme="majorHAnsi"/>
          <w:sz w:val="22"/>
          <w:szCs w:val="22"/>
        </w:rPr>
      </w:pPr>
    </w:p>
    <w:p w14:paraId="4A574F28" w14:textId="06A97137" w:rsidR="002E7129" w:rsidRDefault="002E7129" w:rsidP="008A749A">
      <w:pPr>
        <w:pStyle w:val="RedTxt"/>
        <w:jc w:val="both"/>
        <w:rPr>
          <w:rFonts w:asciiTheme="majorHAnsi" w:hAnsiTheme="majorHAnsi"/>
          <w:color w:val="0070C0"/>
          <w:sz w:val="22"/>
          <w:szCs w:val="22"/>
        </w:rPr>
      </w:pPr>
      <w:r>
        <w:rPr>
          <w:rFonts w:asciiTheme="majorHAnsi" w:hAnsiTheme="majorHAnsi"/>
          <w:sz w:val="22"/>
          <w:szCs w:val="22"/>
        </w:rPr>
        <w:t>Paiement partiel définitif à l’issue de chacune des phases.</w:t>
      </w:r>
    </w:p>
    <w:p w14:paraId="7FAD46A8" w14:textId="77777777" w:rsidR="002E7129" w:rsidRPr="00D912B9" w:rsidRDefault="002E7129" w:rsidP="008A749A">
      <w:pPr>
        <w:pStyle w:val="RedTxt"/>
        <w:jc w:val="both"/>
        <w:rPr>
          <w:rFonts w:asciiTheme="majorHAnsi" w:hAnsiTheme="majorHAnsi"/>
          <w:sz w:val="22"/>
          <w:szCs w:val="22"/>
        </w:rPr>
      </w:pPr>
    </w:p>
    <w:p w14:paraId="49CD0D47" w14:textId="77777777" w:rsidR="008A749A" w:rsidRPr="00D912B9" w:rsidRDefault="008A749A" w:rsidP="008A749A">
      <w:pPr>
        <w:pStyle w:val="Arial11Gi"/>
        <w:widowControl/>
        <w:ind w:left="0"/>
        <w:jc w:val="both"/>
        <w:rPr>
          <w:rFonts w:asciiTheme="majorHAnsi" w:hAnsiTheme="majorHAnsi"/>
          <w:i w:val="0"/>
          <w:iCs w:val="0"/>
        </w:rPr>
      </w:pPr>
      <w:r w:rsidRPr="00D912B9">
        <w:rPr>
          <w:rFonts w:asciiTheme="majorHAnsi" w:hAnsiTheme="majorHAnsi"/>
          <w:i w:val="0"/>
          <w:iCs w:val="0"/>
        </w:rPr>
        <w:t xml:space="preserve">Cautionnement et garanties exigés : </w:t>
      </w:r>
    </w:p>
    <w:p w14:paraId="7528D9C3" w14:textId="4E6C5FC8" w:rsidR="002E181C" w:rsidRPr="00D912B9" w:rsidRDefault="008A749A" w:rsidP="008A749A">
      <w:pPr>
        <w:pStyle w:val="Arial11Gi"/>
        <w:widowControl/>
        <w:ind w:left="0"/>
        <w:jc w:val="both"/>
        <w:rPr>
          <w:rFonts w:asciiTheme="majorHAnsi" w:hAnsiTheme="majorHAnsi"/>
          <w:i w:val="0"/>
          <w:noProof/>
        </w:rPr>
      </w:pPr>
      <w:r w:rsidRPr="00D912B9">
        <w:rPr>
          <w:rFonts w:asciiTheme="majorHAnsi" w:hAnsiTheme="majorHAnsi"/>
          <w:i w:val="0"/>
          <w:noProof/>
        </w:rPr>
        <w:t>garantie à première demande à concurrence de 100 % du montant de l’avance.</w:t>
      </w:r>
    </w:p>
    <w:p w14:paraId="3B370F3E" w14:textId="77777777" w:rsidR="00D17C1E" w:rsidRPr="00C532D4" w:rsidRDefault="00D17C1E" w:rsidP="00D17C1E">
      <w:pPr>
        <w:pStyle w:val="Arial11Gi"/>
        <w:widowControl/>
        <w:ind w:left="0"/>
        <w:jc w:val="both"/>
        <w:rPr>
          <w:rFonts w:asciiTheme="majorHAnsi" w:hAnsiTheme="majorHAnsi"/>
          <w:i w:val="0"/>
          <w:noProof/>
          <w:color w:val="4F81BD" w:themeColor="accent1"/>
          <w:u w:val="single"/>
        </w:rPr>
      </w:pPr>
    </w:p>
    <w:p w14:paraId="121ABF4D" w14:textId="68A0AF43" w:rsidR="00756892" w:rsidRPr="005C1F78" w:rsidRDefault="00756892" w:rsidP="00756892">
      <w:pPr>
        <w:pStyle w:val="Arial11Gi"/>
        <w:widowControl/>
        <w:ind w:left="0"/>
        <w:jc w:val="both"/>
        <w:rPr>
          <w:rFonts w:asciiTheme="majorHAnsi" w:hAnsiTheme="majorHAnsi"/>
          <w:bCs/>
          <w:color w:val="000000" w:themeColor="text1"/>
        </w:rPr>
      </w:pPr>
      <w:bookmarkStart w:id="90" w:name="_Toc318810586"/>
      <w:bookmarkEnd w:id="90"/>
      <w:r w:rsidRPr="005C1F78">
        <w:rPr>
          <w:rFonts w:asciiTheme="majorHAnsi" w:hAnsiTheme="majorHAnsi"/>
          <w:i w:val="0"/>
          <w:iCs w:val="0"/>
          <w:color w:val="000000" w:themeColor="text1"/>
          <w:u w:val="single"/>
        </w:rPr>
        <w:t>10.3 Modalités de financement</w:t>
      </w:r>
    </w:p>
    <w:p w14:paraId="27299DC1" w14:textId="77777777" w:rsidR="00756892" w:rsidRPr="005C1F78" w:rsidRDefault="00756892" w:rsidP="00756892">
      <w:pPr>
        <w:pStyle w:val="Arial11Gi"/>
        <w:widowControl/>
        <w:ind w:left="0"/>
        <w:jc w:val="both"/>
        <w:rPr>
          <w:rFonts w:asciiTheme="majorHAnsi" w:hAnsiTheme="majorHAnsi"/>
          <w:i w:val="0"/>
          <w:iCs w:val="0"/>
          <w:color w:val="000000" w:themeColor="text1"/>
          <w:u w:val="single"/>
        </w:rPr>
      </w:pPr>
    </w:p>
    <w:p w14:paraId="77F4B76E" w14:textId="7B3499C4" w:rsidR="00386C1D" w:rsidRPr="005C1F78" w:rsidRDefault="00756892" w:rsidP="00756892">
      <w:pPr>
        <w:pStyle w:val="Arial11Gi"/>
        <w:widowControl/>
        <w:ind w:left="0"/>
        <w:jc w:val="both"/>
        <w:rPr>
          <w:rFonts w:asciiTheme="majorHAnsi" w:hAnsiTheme="majorHAnsi"/>
          <w:i w:val="0"/>
          <w:iCs w:val="0"/>
          <w:color w:val="000000" w:themeColor="text1"/>
        </w:rPr>
      </w:pPr>
      <w:r w:rsidRPr="005C1F78">
        <w:rPr>
          <w:rFonts w:asciiTheme="majorHAnsi" w:hAnsiTheme="majorHAnsi"/>
          <w:i w:val="0"/>
          <w:iCs w:val="0"/>
          <w:color w:val="000000" w:themeColor="text1"/>
        </w:rPr>
        <w:t xml:space="preserve">Marché financé </w:t>
      </w:r>
      <w:proofErr w:type="gramStart"/>
      <w:r w:rsidR="002531F2" w:rsidRPr="005C1F78">
        <w:rPr>
          <w:rFonts w:asciiTheme="majorHAnsi" w:hAnsiTheme="majorHAnsi"/>
          <w:i w:val="0"/>
          <w:iCs w:val="0"/>
          <w:color w:val="000000" w:themeColor="text1"/>
        </w:rPr>
        <w:t xml:space="preserve">à </w:t>
      </w:r>
      <w:r w:rsidR="00E6253E" w:rsidRPr="005C1F78">
        <w:rPr>
          <w:rFonts w:asciiTheme="majorHAnsi" w:hAnsiTheme="majorHAnsi"/>
          <w:i w:val="0"/>
          <w:iCs w:val="0"/>
          <w:color w:val="000000" w:themeColor="text1"/>
        </w:rPr>
        <w:t xml:space="preserve"> 60</w:t>
      </w:r>
      <w:proofErr w:type="gramEnd"/>
      <w:r w:rsidR="00E6253E" w:rsidRPr="005C1F78">
        <w:rPr>
          <w:rFonts w:asciiTheme="majorHAnsi" w:hAnsiTheme="majorHAnsi"/>
          <w:i w:val="0"/>
          <w:iCs w:val="0"/>
          <w:color w:val="000000" w:themeColor="text1"/>
        </w:rPr>
        <w:t xml:space="preserve"> % par le financement Européen « LIFE » et 40</w:t>
      </w:r>
      <w:r w:rsidRPr="005C1F78">
        <w:rPr>
          <w:rFonts w:asciiTheme="majorHAnsi" w:hAnsiTheme="majorHAnsi"/>
          <w:i w:val="0"/>
          <w:iCs w:val="0"/>
          <w:color w:val="000000" w:themeColor="text1"/>
        </w:rPr>
        <w:t xml:space="preserve"> % par les fonds propres du Département de la Loire.</w:t>
      </w:r>
    </w:p>
    <w:p w14:paraId="4B64EE8C" w14:textId="77777777" w:rsidR="00756892" w:rsidRPr="005C1F78" w:rsidRDefault="00756892" w:rsidP="00756892">
      <w:pPr>
        <w:pStyle w:val="Arial11Gi"/>
        <w:widowControl/>
        <w:ind w:left="0"/>
        <w:jc w:val="both"/>
        <w:rPr>
          <w:rFonts w:asciiTheme="majorHAnsi" w:hAnsiTheme="majorHAnsi"/>
          <w:iCs w:val="0"/>
          <w:color w:val="000000" w:themeColor="text1"/>
        </w:rPr>
      </w:pPr>
    </w:p>
    <w:p w14:paraId="7A205F4D" w14:textId="77777777" w:rsidR="00756892" w:rsidRPr="005C1F78" w:rsidRDefault="00756892" w:rsidP="00756892">
      <w:pPr>
        <w:pStyle w:val="Arial11Gi"/>
        <w:widowControl/>
        <w:ind w:left="0"/>
        <w:jc w:val="both"/>
        <w:rPr>
          <w:rFonts w:asciiTheme="majorHAnsi" w:hAnsiTheme="majorHAnsi"/>
          <w:i w:val="0"/>
          <w:noProof/>
          <w:color w:val="000000" w:themeColor="text1"/>
        </w:rPr>
      </w:pPr>
    </w:p>
    <w:p w14:paraId="46F50322" w14:textId="2809D8B3" w:rsidR="00756892" w:rsidRPr="005C1F78" w:rsidRDefault="00756892" w:rsidP="00756892">
      <w:pPr>
        <w:pStyle w:val="Titre1"/>
        <w:keepNext w:val="0"/>
        <w:jc w:val="left"/>
        <w:rPr>
          <w:rFonts w:asciiTheme="majorHAnsi" w:hAnsiTheme="majorHAnsi"/>
          <w:b/>
          <w:bCs/>
          <w:i/>
          <w:color w:val="000000" w:themeColor="text1"/>
          <w:sz w:val="28"/>
          <w:szCs w:val="22"/>
        </w:rPr>
      </w:pPr>
      <w:r w:rsidRPr="005C1F78">
        <w:rPr>
          <w:rFonts w:asciiTheme="majorHAnsi" w:hAnsiTheme="majorHAnsi"/>
          <w:b/>
          <w:bCs/>
          <w:color w:val="000000" w:themeColor="text1"/>
          <w:sz w:val="28"/>
          <w:szCs w:val="22"/>
        </w:rPr>
        <w:t xml:space="preserve">Article 11 : Organe de recours </w:t>
      </w:r>
    </w:p>
    <w:p w14:paraId="40861A6D" w14:textId="77777777" w:rsidR="00756892" w:rsidRPr="005C1F78" w:rsidRDefault="00756892" w:rsidP="00756892">
      <w:pPr>
        <w:pStyle w:val="Titre1"/>
        <w:keepNext w:val="0"/>
        <w:jc w:val="left"/>
        <w:rPr>
          <w:rFonts w:asciiTheme="majorHAnsi" w:hAnsiTheme="majorHAnsi"/>
          <w:b/>
          <w:bCs/>
          <w:color w:val="000000" w:themeColor="text1"/>
          <w:sz w:val="28"/>
          <w:szCs w:val="22"/>
        </w:rPr>
      </w:pPr>
    </w:p>
    <w:p w14:paraId="73B090BA" w14:textId="77777777" w:rsidR="00756892" w:rsidRPr="005C1F78" w:rsidRDefault="00756892" w:rsidP="00756892">
      <w:pPr>
        <w:pStyle w:val="Arial11Gi"/>
        <w:ind w:left="0"/>
        <w:jc w:val="both"/>
        <w:rPr>
          <w:rFonts w:asciiTheme="majorHAnsi" w:hAnsiTheme="majorHAnsi"/>
          <w:i w:val="0"/>
          <w:iCs w:val="0"/>
          <w:color w:val="000000" w:themeColor="text1"/>
        </w:rPr>
      </w:pPr>
      <w:r w:rsidRPr="005C1F78">
        <w:rPr>
          <w:rFonts w:asciiTheme="majorHAnsi" w:hAnsiTheme="majorHAnsi"/>
          <w:i w:val="0"/>
          <w:iCs w:val="0"/>
          <w:color w:val="000000" w:themeColor="text1"/>
        </w:rPr>
        <w:t>Instance chargée des procédures de recours et auprès de laquelle des renseignements peuvent être obtenus concernant l’introduction des recours :</w:t>
      </w:r>
    </w:p>
    <w:p w14:paraId="57AD1433" w14:textId="77777777" w:rsidR="00756892" w:rsidRPr="005C1F78" w:rsidRDefault="00756892" w:rsidP="00756892">
      <w:pPr>
        <w:pStyle w:val="Arial11Gi"/>
        <w:ind w:left="0"/>
        <w:rPr>
          <w:rFonts w:asciiTheme="majorHAnsi" w:hAnsiTheme="majorHAnsi"/>
          <w:i w:val="0"/>
          <w:iCs w:val="0"/>
          <w:color w:val="000000" w:themeColor="text1"/>
        </w:rPr>
      </w:pPr>
    </w:p>
    <w:p w14:paraId="25ECC045" w14:textId="77777777" w:rsidR="00756892" w:rsidRPr="005C1F78" w:rsidRDefault="00756892" w:rsidP="00756892">
      <w:pPr>
        <w:pStyle w:val="Arial11Gi"/>
        <w:tabs>
          <w:tab w:val="right" w:pos="9632"/>
        </w:tabs>
        <w:ind w:left="0"/>
        <w:rPr>
          <w:rFonts w:asciiTheme="majorHAnsi" w:hAnsiTheme="majorHAnsi"/>
          <w:i w:val="0"/>
          <w:iCs w:val="0"/>
          <w:color w:val="000000" w:themeColor="text1"/>
        </w:rPr>
      </w:pPr>
      <w:r w:rsidRPr="005C1F78">
        <w:rPr>
          <w:rFonts w:asciiTheme="majorHAnsi" w:hAnsiTheme="majorHAnsi"/>
          <w:i w:val="0"/>
          <w:iCs w:val="0"/>
          <w:color w:val="000000" w:themeColor="text1"/>
        </w:rPr>
        <w:t>Tribunal administratif de Lyon</w:t>
      </w:r>
      <w:r w:rsidRPr="005C1F78">
        <w:rPr>
          <w:rFonts w:asciiTheme="majorHAnsi" w:hAnsiTheme="majorHAnsi"/>
          <w:i w:val="0"/>
          <w:iCs w:val="0"/>
          <w:color w:val="000000" w:themeColor="text1"/>
        </w:rPr>
        <w:tab/>
        <w:t>184 rue Duguesclin, 69433 LYON CEDEX 03</w:t>
      </w:r>
    </w:p>
    <w:p w14:paraId="0698E572" w14:textId="77777777" w:rsidR="00756892" w:rsidRPr="005C1F78" w:rsidRDefault="00756892" w:rsidP="00756892">
      <w:pPr>
        <w:tabs>
          <w:tab w:val="right" w:pos="9632"/>
        </w:tabs>
        <w:rPr>
          <w:rFonts w:asciiTheme="majorHAnsi" w:hAnsiTheme="majorHAnsi" w:cs="Arial"/>
          <w:color w:val="000000" w:themeColor="text1"/>
          <w:sz w:val="22"/>
          <w:szCs w:val="22"/>
        </w:rPr>
      </w:pPr>
      <w:r w:rsidRPr="005C1F78">
        <w:rPr>
          <w:rFonts w:asciiTheme="majorHAnsi" w:hAnsiTheme="majorHAnsi" w:cs="Arial"/>
          <w:color w:val="000000" w:themeColor="text1"/>
          <w:sz w:val="22"/>
          <w:szCs w:val="22"/>
        </w:rPr>
        <w:t>Téléphone : 04 78 14 10 10</w:t>
      </w:r>
      <w:r w:rsidRPr="005C1F78">
        <w:rPr>
          <w:rFonts w:asciiTheme="majorHAnsi" w:hAnsiTheme="majorHAnsi" w:cs="Arial"/>
          <w:color w:val="000000" w:themeColor="text1"/>
          <w:sz w:val="22"/>
          <w:szCs w:val="22"/>
        </w:rPr>
        <w:tab/>
        <w:t>Télécopie 04 78 14 10 65</w:t>
      </w:r>
    </w:p>
    <w:p w14:paraId="32A6F9BE" w14:textId="77777777" w:rsidR="00756892" w:rsidRPr="005C1F78" w:rsidRDefault="00756892" w:rsidP="00756892">
      <w:pPr>
        <w:tabs>
          <w:tab w:val="right" w:pos="9632"/>
        </w:tabs>
        <w:rPr>
          <w:rFonts w:asciiTheme="majorHAnsi" w:hAnsiTheme="majorHAnsi" w:cs="Arial"/>
          <w:color w:val="000000" w:themeColor="text1"/>
          <w:sz w:val="22"/>
          <w:szCs w:val="22"/>
        </w:rPr>
      </w:pPr>
      <w:r w:rsidRPr="005C1F78">
        <w:rPr>
          <w:rFonts w:asciiTheme="majorHAnsi" w:hAnsiTheme="majorHAnsi" w:cs="Arial"/>
          <w:color w:val="000000" w:themeColor="text1"/>
          <w:sz w:val="22"/>
          <w:szCs w:val="22"/>
        </w:rPr>
        <w:t xml:space="preserve">Adresse mail : </w:t>
      </w:r>
      <w:hyperlink r:id="rId34" w:history="1">
        <w:r w:rsidRPr="005C1F78">
          <w:rPr>
            <w:rFonts w:asciiTheme="majorHAnsi" w:hAnsiTheme="majorHAnsi" w:cs="Arial"/>
            <w:color w:val="000000" w:themeColor="text1"/>
            <w:sz w:val="22"/>
            <w:szCs w:val="22"/>
          </w:rPr>
          <w:t>greffe.ta-lyon@juradm.fr</w:t>
        </w:r>
      </w:hyperlink>
      <w:r w:rsidRPr="005C1F78">
        <w:rPr>
          <w:rFonts w:asciiTheme="majorHAnsi" w:hAnsiTheme="majorHAnsi" w:cs="Arial"/>
          <w:color w:val="000000" w:themeColor="text1"/>
          <w:sz w:val="22"/>
          <w:szCs w:val="22"/>
        </w:rPr>
        <w:tab/>
        <w:t xml:space="preserve">Adresse web : </w:t>
      </w:r>
      <w:hyperlink r:id="rId35" w:history="1">
        <w:r w:rsidRPr="005C1F78">
          <w:rPr>
            <w:rFonts w:asciiTheme="majorHAnsi" w:hAnsiTheme="majorHAnsi" w:cs="Arial"/>
            <w:color w:val="000000" w:themeColor="text1"/>
            <w:sz w:val="22"/>
            <w:szCs w:val="22"/>
          </w:rPr>
          <w:t>http://lyon.tribunal-administratif.fr</w:t>
        </w:r>
      </w:hyperlink>
    </w:p>
    <w:p w14:paraId="4AC7B1C2" w14:textId="77777777" w:rsidR="00756892" w:rsidRPr="004D6B77" w:rsidRDefault="00756892" w:rsidP="00756892">
      <w:pPr>
        <w:rPr>
          <w:rFonts w:asciiTheme="majorHAnsi" w:hAnsiTheme="majorHAnsi" w:cs="Arial"/>
          <w:color w:val="0070C0"/>
          <w:sz w:val="22"/>
          <w:szCs w:val="22"/>
        </w:rPr>
      </w:pPr>
    </w:p>
    <w:p w14:paraId="1B7FDC53" w14:textId="4616D6A7" w:rsidR="00D17C1E" w:rsidRPr="004D6B77" w:rsidRDefault="00D17C1E" w:rsidP="00D17C1E">
      <w:pPr>
        <w:rPr>
          <w:rFonts w:asciiTheme="majorHAnsi" w:hAnsiTheme="majorHAnsi" w:cs="Arial"/>
          <w:color w:val="0070C0"/>
          <w:sz w:val="22"/>
          <w:szCs w:val="22"/>
        </w:rPr>
      </w:pPr>
    </w:p>
    <w:sectPr w:rsidR="00D17C1E" w:rsidRPr="004D6B77" w:rsidSect="00D912B9">
      <w:pgSz w:w="16838" w:h="23811" w:code="8"/>
      <w:pgMar w:top="992" w:right="1134" w:bottom="992" w:left="1134"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972042" w14:textId="77777777" w:rsidR="00F26F77" w:rsidRDefault="00F26F77" w:rsidP="004F7281">
      <w:r>
        <w:separator/>
      </w:r>
    </w:p>
  </w:endnote>
  <w:endnote w:type="continuationSeparator" w:id="0">
    <w:p w14:paraId="1E6ACBB3" w14:textId="77777777" w:rsidR="00F26F77" w:rsidRDefault="00F26F77" w:rsidP="004F7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Symbol">
    <w:altName w:val="Times New Roman"/>
    <w:panose1 w:val="00000000000000000000"/>
    <w:charset w:val="00"/>
    <w:family w:val="auto"/>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IDFont+F3">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194AB5" w14:textId="77777777" w:rsidR="00AE18B1" w:rsidRDefault="00AE18B1">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9526C" w14:textId="77777777" w:rsidR="00AE18B1" w:rsidRPr="008F4692" w:rsidRDefault="00AE18B1">
    <w:pPr>
      <w:pStyle w:val="Pieddepage"/>
      <w:jc w:val="right"/>
      <w:rPr>
        <w:rFonts w:asciiTheme="majorHAnsi" w:hAnsiTheme="majorHAnsi"/>
        <w:sz w:val="18"/>
        <w:szCs w:val="18"/>
      </w:rPr>
    </w:pPr>
    <w:r w:rsidRPr="008F4692">
      <w:rPr>
        <w:rFonts w:asciiTheme="majorHAnsi" w:hAnsiTheme="majorHAnsi"/>
        <w:sz w:val="18"/>
        <w:szCs w:val="18"/>
      </w:rPr>
      <w:fldChar w:fldCharType="begin"/>
    </w:r>
    <w:r w:rsidRPr="008F4692">
      <w:rPr>
        <w:rFonts w:asciiTheme="majorHAnsi" w:hAnsiTheme="majorHAnsi"/>
        <w:sz w:val="18"/>
        <w:szCs w:val="18"/>
      </w:rPr>
      <w:instrText>PAGE   \* MERGEFORMAT</w:instrText>
    </w:r>
    <w:r w:rsidRPr="008F4692">
      <w:rPr>
        <w:rFonts w:asciiTheme="majorHAnsi" w:hAnsiTheme="majorHAnsi"/>
        <w:sz w:val="18"/>
        <w:szCs w:val="18"/>
      </w:rPr>
      <w:fldChar w:fldCharType="separate"/>
    </w:r>
    <w:r>
      <w:rPr>
        <w:rFonts w:asciiTheme="majorHAnsi" w:hAnsiTheme="majorHAnsi"/>
        <w:noProof/>
        <w:sz w:val="18"/>
        <w:szCs w:val="18"/>
      </w:rPr>
      <w:t>14</w:t>
    </w:r>
    <w:r w:rsidRPr="008F4692">
      <w:rPr>
        <w:rFonts w:asciiTheme="majorHAnsi" w:hAnsiTheme="majorHAnsi"/>
        <w:sz w:val="18"/>
        <w:szCs w:val="18"/>
      </w:rPr>
      <w:fldChar w:fldCharType="end"/>
    </w:r>
  </w:p>
  <w:p w14:paraId="67DBD911" w14:textId="77777777" w:rsidR="00AE18B1" w:rsidRDefault="00AE18B1">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E73AD" w14:textId="77777777" w:rsidR="00AE18B1" w:rsidRDefault="00AE18B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7DF89" w14:textId="77777777" w:rsidR="00F26F77" w:rsidRDefault="00F26F77" w:rsidP="004F7281">
      <w:r>
        <w:separator/>
      </w:r>
    </w:p>
  </w:footnote>
  <w:footnote w:type="continuationSeparator" w:id="0">
    <w:p w14:paraId="38AB9B39" w14:textId="77777777" w:rsidR="00F26F77" w:rsidRDefault="00F26F77" w:rsidP="004F7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E31F3" w14:textId="77777777" w:rsidR="00AE18B1" w:rsidRDefault="00AE18B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0E978" w14:textId="77777777" w:rsidR="00AE18B1" w:rsidRDefault="00AE18B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0650B" w14:textId="77777777" w:rsidR="00AE18B1" w:rsidRDefault="00AE18B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0000001"/>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A"/>
    <w:multiLevelType w:val="hybridMultilevel"/>
    <w:tmpl w:val="109CF92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B"/>
    <w:multiLevelType w:val="hybridMultilevel"/>
    <w:tmpl w:val="0DED726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C"/>
    <w:multiLevelType w:val="hybridMultilevel"/>
    <w:tmpl w:val="7FDCC2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D478B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7" w15:restartNumberingAfterBreak="0">
    <w:nsid w:val="035E55E9"/>
    <w:multiLevelType w:val="multilevel"/>
    <w:tmpl w:val="0E1EF448"/>
    <w:lvl w:ilvl="0">
      <w:start w:val="1"/>
      <w:numFmt w:val="decimal"/>
      <w:lvlText w:val="%1"/>
      <w:lvlJc w:val="left"/>
      <w:pPr>
        <w:ind w:left="435" w:hanging="435"/>
      </w:pPr>
      <w:rPr>
        <w:rFonts w:cs="Times New Roman" w:hint="default"/>
        <w:i w:val="0"/>
        <w:color w:val="000000"/>
        <w:u w:val="single"/>
      </w:rPr>
    </w:lvl>
    <w:lvl w:ilvl="1">
      <w:start w:val="2"/>
      <w:numFmt w:val="decimal"/>
      <w:lvlText w:val="%1.%2"/>
      <w:lvlJc w:val="left"/>
      <w:pPr>
        <w:ind w:left="615" w:hanging="435"/>
      </w:pPr>
      <w:rPr>
        <w:rFonts w:cs="Times New Roman" w:hint="default"/>
        <w:i w:val="0"/>
        <w:color w:val="000000"/>
        <w:u w:val="single"/>
      </w:rPr>
    </w:lvl>
    <w:lvl w:ilvl="2">
      <w:start w:val="2"/>
      <w:numFmt w:val="decimal"/>
      <w:lvlText w:val="%1.%2.%3"/>
      <w:lvlJc w:val="left"/>
      <w:pPr>
        <w:ind w:left="1080" w:hanging="720"/>
      </w:pPr>
      <w:rPr>
        <w:rFonts w:cs="Times New Roman" w:hint="default"/>
        <w:i w:val="0"/>
        <w:color w:val="000000"/>
        <w:u w:val="single"/>
      </w:rPr>
    </w:lvl>
    <w:lvl w:ilvl="3">
      <w:start w:val="1"/>
      <w:numFmt w:val="decimal"/>
      <w:lvlText w:val="%1.%2.%3.%4"/>
      <w:lvlJc w:val="left"/>
      <w:pPr>
        <w:ind w:left="1260" w:hanging="720"/>
      </w:pPr>
      <w:rPr>
        <w:rFonts w:cs="Times New Roman" w:hint="default"/>
        <w:i w:val="0"/>
        <w:color w:val="000000"/>
        <w:u w:val="single"/>
      </w:rPr>
    </w:lvl>
    <w:lvl w:ilvl="4">
      <w:start w:val="1"/>
      <w:numFmt w:val="decimal"/>
      <w:lvlText w:val="%1.%2.%3.%4.%5"/>
      <w:lvlJc w:val="left"/>
      <w:pPr>
        <w:ind w:left="1800" w:hanging="1080"/>
      </w:pPr>
      <w:rPr>
        <w:rFonts w:cs="Times New Roman" w:hint="default"/>
        <w:i w:val="0"/>
        <w:color w:val="000000"/>
        <w:u w:val="single"/>
      </w:rPr>
    </w:lvl>
    <w:lvl w:ilvl="5">
      <w:start w:val="1"/>
      <w:numFmt w:val="decimal"/>
      <w:lvlText w:val="%1.%2.%3.%4.%5.%6"/>
      <w:lvlJc w:val="left"/>
      <w:pPr>
        <w:ind w:left="1980" w:hanging="1080"/>
      </w:pPr>
      <w:rPr>
        <w:rFonts w:cs="Times New Roman" w:hint="default"/>
        <w:i w:val="0"/>
        <w:color w:val="000000"/>
        <w:u w:val="single"/>
      </w:rPr>
    </w:lvl>
    <w:lvl w:ilvl="6">
      <w:start w:val="1"/>
      <w:numFmt w:val="decimal"/>
      <w:lvlText w:val="%1.%2.%3.%4.%5.%6.%7"/>
      <w:lvlJc w:val="left"/>
      <w:pPr>
        <w:ind w:left="2520" w:hanging="1440"/>
      </w:pPr>
      <w:rPr>
        <w:rFonts w:cs="Times New Roman" w:hint="default"/>
        <w:i w:val="0"/>
        <w:color w:val="000000"/>
        <w:u w:val="single"/>
      </w:rPr>
    </w:lvl>
    <w:lvl w:ilvl="7">
      <w:start w:val="1"/>
      <w:numFmt w:val="decimal"/>
      <w:lvlText w:val="%1.%2.%3.%4.%5.%6.%7.%8"/>
      <w:lvlJc w:val="left"/>
      <w:pPr>
        <w:ind w:left="2700" w:hanging="1440"/>
      </w:pPr>
      <w:rPr>
        <w:rFonts w:cs="Times New Roman" w:hint="default"/>
        <w:i w:val="0"/>
        <w:color w:val="000000"/>
        <w:u w:val="single"/>
      </w:rPr>
    </w:lvl>
    <w:lvl w:ilvl="8">
      <w:start w:val="1"/>
      <w:numFmt w:val="decimal"/>
      <w:lvlText w:val="%1.%2.%3.%4.%5.%6.%7.%8.%9"/>
      <w:lvlJc w:val="left"/>
      <w:pPr>
        <w:ind w:left="3240" w:hanging="1800"/>
      </w:pPr>
      <w:rPr>
        <w:rFonts w:cs="Times New Roman" w:hint="default"/>
        <w:i w:val="0"/>
        <w:color w:val="000000"/>
        <w:u w:val="single"/>
      </w:rPr>
    </w:lvl>
  </w:abstractNum>
  <w:abstractNum w:abstractNumId="8" w15:restartNumberingAfterBreak="0">
    <w:nsid w:val="07004308"/>
    <w:multiLevelType w:val="hybridMultilevel"/>
    <w:tmpl w:val="EC1A6540"/>
    <w:lvl w:ilvl="0" w:tplc="040C0001">
      <w:start w:val="1"/>
      <w:numFmt w:val="bullet"/>
      <w:lvlText w:val=""/>
      <w:lvlJc w:val="left"/>
      <w:pPr>
        <w:tabs>
          <w:tab w:val="num" w:pos="720"/>
        </w:tabs>
        <w:ind w:left="720" w:hanging="360"/>
      </w:pPr>
      <w:rPr>
        <w:rFonts w:ascii="Symbol" w:hAnsi="Symbol" w:hint="default"/>
      </w:rPr>
    </w:lvl>
    <w:lvl w:ilvl="1" w:tplc="040C0001">
      <w:start w:val="1"/>
      <w:numFmt w:val="bullet"/>
      <w:lvlText w:val=""/>
      <w:lvlJc w:val="left"/>
      <w:pPr>
        <w:tabs>
          <w:tab w:val="num" w:pos="1440"/>
        </w:tabs>
        <w:ind w:left="1440" w:hanging="360"/>
      </w:pPr>
      <w:rPr>
        <w:rFonts w:ascii="Symbol" w:hAnsi="Symbol"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7307B08"/>
    <w:multiLevelType w:val="multilevel"/>
    <w:tmpl w:val="6444FF00"/>
    <w:lvl w:ilvl="0">
      <w:start w:val="2"/>
      <w:numFmt w:val="decimal"/>
      <w:lvlText w:val="%1"/>
      <w:lvlJc w:val="left"/>
      <w:pPr>
        <w:ind w:left="360" w:hanging="360"/>
      </w:pPr>
      <w:rPr>
        <w:rFonts w:cs="Times New Roman" w:hint="default"/>
        <w:i w:val="0"/>
        <w:color w:val="000000"/>
        <w:u w:val="single"/>
      </w:rPr>
    </w:lvl>
    <w:lvl w:ilvl="1">
      <w:start w:val="2"/>
      <w:numFmt w:val="decimal"/>
      <w:lvlText w:val="%1.%2"/>
      <w:lvlJc w:val="left"/>
      <w:pPr>
        <w:ind w:left="1080" w:hanging="360"/>
      </w:pPr>
      <w:rPr>
        <w:rFonts w:cs="Times New Roman" w:hint="default"/>
        <w:i w:val="0"/>
        <w:color w:val="000000"/>
        <w:u w:val="single"/>
      </w:rPr>
    </w:lvl>
    <w:lvl w:ilvl="2">
      <w:start w:val="1"/>
      <w:numFmt w:val="decimal"/>
      <w:lvlText w:val="%1.%2.%3"/>
      <w:lvlJc w:val="left"/>
      <w:pPr>
        <w:ind w:left="2160" w:hanging="720"/>
      </w:pPr>
      <w:rPr>
        <w:rFonts w:cs="Times New Roman" w:hint="default"/>
        <w:i w:val="0"/>
        <w:color w:val="000000"/>
        <w:u w:val="single"/>
      </w:rPr>
    </w:lvl>
    <w:lvl w:ilvl="3">
      <w:start w:val="1"/>
      <w:numFmt w:val="decimal"/>
      <w:lvlText w:val="%1.%2.%3.%4"/>
      <w:lvlJc w:val="left"/>
      <w:pPr>
        <w:ind w:left="2880" w:hanging="720"/>
      </w:pPr>
      <w:rPr>
        <w:rFonts w:cs="Times New Roman" w:hint="default"/>
        <w:i w:val="0"/>
        <w:color w:val="000000"/>
        <w:u w:val="single"/>
      </w:rPr>
    </w:lvl>
    <w:lvl w:ilvl="4">
      <w:start w:val="1"/>
      <w:numFmt w:val="decimal"/>
      <w:lvlText w:val="%1.%2.%3.%4.%5"/>
      <w:lvlJc w:val="left"/>
      <w:pPr>
        <w:ind w:left="3960" w:hanging="1080"/>
      </w:pPr>
      <w:rPr>
        <w:rFonts w:cs="Times New Roman" w:hint="default"/>
        <w:i w:val="0"/>
        <w:color w:val="000000"/>
        <w:u w:val="single"/>
      </w:rPr>
    </w:lvl>
    <w:lvl w:ilvl="5">
      <w:start w:val="1"/>
      <w:numFmt w:val="decimal"/>
      <w:lvlText w:val="%1.%2.%3.%4.%5.%6"/>
      <w:lvlJc w:val="left"/>
      <w:pPr>
        <w:ind w:left="4680" w:hanging="1080"/>
      </w:pPr>
      <w:rPr>
        <w:rFonts w:cs="Times New Roman" w:hint="default"/>
        <w:i w:val="0"/>
        <w:color w:val="000000"/>
        <w:u w:val="single"/>
      </w:rPr>
    </w:lvl>
    <w:lvl w:ilvl="6">
      <w:start w:val="1"/>
      <w:numFmt w:val="decimal"/>
      <w:lvlText w:val="%1.%2.%3.%4.%5.%6.%7"/>
      <w:lvlJc w:val="left"/>
      <w:pPr>
        <w:ind w:left="5760" w:hanging="1440"/>
      </w:pPr>
      <w:rPr>
        <w:rFonts w:cs="Times New Roman" w:hint="default"/>
        <w:i w:val="0"/>
        <w:color w:val="000000"/>
        <w:u w:val="single"/>
      </w:rPr>
    </w:lvl>
    <w:lvl w:ilvl="7">
      <w:start w:val="1"/>
      <w:numFmt w:val="decimal"/>
      <w:lvlText w:val="%1.%2.%3.%4.%5.%6.%7.%8"/>
      <w:lvlJc w:val="left"/>
      <w:pPr>
        <w:ind w:left="6480" w:hanging="1440"/>
      </w:pPr>
      <w:rPr>
        <w:rFonts w:cs="Times New Roman" w:hint="default"/>
        <w:i w:val="0"/>
        <w:color w:val="000000"/>
        <w:u w:val="single"/>
      </w:rPr>
    </w:lvl>
    <w:lvl w:ilvl="8">
      <w:start w:val="1"/>
      <w:numFmt w:val="decimal"/>
      <w:lvlText w:val="%1.%2.%3.%4.%5.%6.%7.%8.%9"/>
      <w:lvlJc w:val="left"/>
      <w:pPr>
        <w:ind w:left="7560" w:hanging="1800"/>
      </w:pPr>
      <w:rPr>
        <w:rFonts w:cs="Times New Roman" w:hint="default"/>
        <w:i w:val="0"/>
        <w:color w:val="000000"/>
        <w:u w:val="single"/>
      </w:rPr>
    </w:lvl>
  </w:abstractNum>
  <w:abstractNum w:abstractNumId="10" w15:restartNumberingAfterBreak="0">
    <w:nsid w:val="101B1D17"/>
    <w:multiLevelType w:val="multilevel"/>
    <w:tmpl w:val="9390859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D200509"/>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12" w15:restartNumberingAfterBreak="0">
    <w:nsid w:val="2376308E"/>
    <w:multiLevelType w:val="multilevel"/>
    <w:tmpl w:val="93908596"/>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242670E5"/>
    <w:multiLevelType w:val="hybridMultilevel"/>
    <w:tmpl w:val="B426C64A"/>
    <w:lvl w:ilvl="0" w:tplc="B3D204F6">
      <w:start w:val="5"/>
      <w:numFmt w:val="bullet"/>
      <w:lvlText w:val=""/>
      <w:lvlJc w:val="left"/>
      <w:pPr>
        <w:ind w:left="720" w:hanging="360"/>
      </w:pPr>
      <w:rPr>
        <w:rFonts w:ascii="Wingdings" w:eastAsiaTheme="minorEastAsia" w:hAnsi="Wingdings" w:hint="default"/>
        <w:i/>
        <w:sz w:val="24"/>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DA674CB"/>
    <w:multiLevelType w:val="multilevel"/>
    <w:tmpl w:val="FFDC577E"/>
    <w:lvl w:ilvl="0">
      <w:start w:val="2"/>
      <w:numFmt w:val="decimal"/>
      <w:lvlText w:val="%1"/>
      <w:lvlJc w:val="left"/>
      <w:pPr>
        <w:ind w:left="360" w:hanging="360"/>
      </w:pPr>
      <w:rPr>
        <w:rFonts w:cs="Times New Roman" w:hint="default"/>
        <w:i w:val="0"/>
        <w:color w:val="000000"/>
        <w:u w:val="single"/>
      </w:rPr>
    </w:lvl>
    <w:lvl w:ilvl="1">
      <w:start w:val="2"/>
      <w:numFmt w:val="decimal"/>
      <w:lvlText w:val="%1.%2"/>
      <w:lvlJc w:val="left"/>
      <w:pPr>
        <w:ind w:left="360" w:hanging="360"/>
      </w:pPr>
      <w:rPr>
        <w:rFonts w:cs="Times New Roman" w:hint="default"/>
        <w:i w:val="0"/>
        <w:color w:val="000000"/>
        <w:u w:val="single"/>
      </w:rPr>
    </w:lvl>
    <w:lvl w:ilvl="2">
      <w:start w:val="1"/>
      <w:numFmt w:val="decimal"/>
      <w:lvlText w:val="%1.%2.%3"/>
      <w:lvlJc w:val="left"/>
      <w:pPr>
        <w:ind w:left="720" w:hanging="720"/>
      </w:pPr>
      <w:rPr>
        <w:rFonts w:cs="Times New Roman" w:hint="default"/>
        <w:i w:val="0"/>
        <w:color w:val="000000"/>
        <w:u w:val="single"/>
      </w:rPr>
    </w:lvl>
    <w:lvl w:ilvl="3">
      <w:start w:val="1"/>
      <w:numFmt w:val="decimal"/>
      <w:lvlText w:val="%1.%2.%3.%4"/>
      <w:lvlJc w:val="left"/>
      <w:pPr>
        <w:ind w:left="720" w:hanging="720"/>
      </w:pPr>
      <w:rPr>
        <w:rFonts w:cs="Times New Roman" w:hint="default"/>
        <w:i w:val="0"/>
        <w:color w:val="000000"/>
        <w:u w:val="single"/>
      </w:rPr>
    </w:lvl>
    <w:lvl w:ilvl="4">
      <w:start w:val="1"/>
      <w:numFmt w:val="decimal"/>
      <w:lvlText w:val="%1.%2.%3.%4.%5"/>
      <w:lvlJc w:val="left"/>
      <w:pPr>
        <w:ind w:left="1080" w:hanging="1080"/>
      </w:pPr>
      <w:rPr>
        <w:rFonts w:cs="Times New Roman" w:hint="default"/>
        <w:i w:val="0"/>
        <w:color w:val="000000"/>
        <w:u w:val="single"/>
      </w:rPr>
    </w:lvl>
    <w:lvl w:ilvl="5">
      <w:start w:val="1"/>
      <w:numFmt w:val="decimal"/>
      <w:lvlText w:val="%1.%2.%3.%4.%5.%6"/>
      <w:lvlJc w:val="left"/>
      <w:pPr>
        <w:ind w:left="1080" w:hanging="1080"/>
      </w:pPr>
      <w:rPr>
        <w:rFonts w:cs="Times New Roman" w:hint="default"/>
        <w:i w:val="0"/>
        <w:color w:val="000000"/>
        <w:u w:val="single"/>
      </w:rPr>
    </w:lvl>
    <w:lvl w:ilvl="6">
      <w:start w:val="1"/>
      <w:numFmt w:val="decimal"/>
      <w:lvlText w:val="%1.%2.%3.%4.%5.%6.%7"/>
      <w:lvlJc w:val="left"/>
      <w:pPr>
        <w:ind w:left="1440" w:hanging="1440"/>
      </w:pPr>
      <w:rPr>
        <w:rFonts w:cs="Times New Roman" w:hint="default"/>
        <w:i w:val="0"/>
        <w:color w:val="000000"/>
        <w:u w:val="single"/>
      </w:rPr>
    </w:lvl>
    <w:lvl w:ilvl="7">
      <w:start w:val="1"/>
      <w:numFmt w:val="decimal"/>
      <w:lvlText w:val="%1.%2.%3.%4.%5.%6.%7.%8"/>
      <w:lvlJc w:val="left"/>
      <w:pPr>
        <w:ind w:left="1440" w:hanging="1440"/>
      </w:pPr>
      <w:rPr>
        <w:rFonts w:cs="Times New Roman" w:hint="default"/>
        <w:i w:val="0"/>
        <w:color w:val="000000"/>
        <w:u w:val="single"/>
      </w:rPr>
    </w:lvl>
    <w:lvl w:ilvl="8">
      <w:start w:val="1"/>
      <w:numFmt w:val="decimal"/>
      <w:lvlText w:val="%1.%2.%3.%4.%5.%6.%7.%8.%9"/>
      <w:lvlJc w:val="left"/>
      <w:pPr>
        <w:ind w:left="1800" w:hanging="1800"/>
      </w:pPr>
      <w:rPr>
        <w:rFonts w:cs="Times New Roman" w:hint="default"/>
        <w:i w:val="0"/>
        <w:color w:val="000000"/>
        <w:u w:val="single"/>
      </w:rPr>
    </w:lvl>
  </w:abstractNum>
  <w:abstractNum w:abstractNumId="15" w15:restartNumberingAfterBreak="0">
    <w:nsid w:val="37B97888"/>
    <w:multiLevelType w:val="multilevel"/>
    <w:tmpl w:val="9390859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38820B01"/>
    <w:multiLevelType w:val="multilevel"/>
    <w:tmpl w:val="6E8E99F8"/>
    <w:lvl w:ilvl="0">
      <w:start w:val="1"/>
      <w:numFmt w:val="upperRoman"/>
      <w:lvlText w:val="%1."/>
      <w:lvlJc w:val="left"/>
      <w:pPr>
        <w:ind w:left="720" w:hanging="720"/>
      </w:pPr>
      <w:rPr>
        <w:rFonts w:cs="Times New Roman" w:hint="default"/>
      </w:rPr>
    </w:lvl>
    <w:lvl w:ilvl="1">
      <w:start w:val="2"/>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7" w15:restartNumberingAfterBreak="0">
    <w:nsid w:val="39D84026"/>
    <w:multiLevelType w:val="hybridMultilevel"/>
    <w:tmpl w:val="6F84A642"/>
    <w:lvl w:ilvl="0" w:tplc="EB1AC1BA">
      <w:start w:val="2"/>
      <w:numFmt w:val="bullet"/>
      <w:lvlText w:val="-"/>
      <w:lvlJc w:val="left"/>
      <w:pPr>
        <w:ind w:left="720" w:hanging="360"/>
      </w:pPr>
      <w:rPr>
        <w:rFonts w:ascii="Arial" w:eastAsia="Times New Roman" w:hAnsi="Arial" w:hint="default"/>
        <w:b/>
        <w:i/>
        <w:color w:val="7030A0"/>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F6262DC"/>
    <w:multiLevelType w:val="hybridMultilevel"/>
    <w:tmpl w:val="E0D4BC22"/>
    <w:lvl w:ilvl="0" w:tplc="74A42BBA">
      <w:start w:val="4"/>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0819FE"/>
    <w:multiLevelType w:val="hybridMultilevel"/>
    <w:tmpl w:val="BE368E14"/>
    <w:lvl w:ilvl="0" w:tplc="F800CE80">
      <w:start w:val="1"/>
      <w:numFmt w:val="bullet"/>
      <w:lvlText w:val=""/>
      <w:lvlJc w:val="left"/>
      <w:pPr>
        <w:tabs>
          <w:tab w:val="num" w:pos="720"/>
        </w:tabs>
        <w:ind w:left="720" w:hanging="360"/>
      </w:pPr>
      <w:rPr>
        <w:rFonts w:ascii="Wingdings" w:hAnsi="Wingdings" w:hint="default"/>
      </w:rPr>
    </w:lvl>
    <w:lvl w:ilvl="1" w:tplc="8668D400" w:tentative="1">
      <w:start w:val="1"/>
      <w:numFmt w:val="bullet"/>
      <w:lvlText w:val=""/>
      <w:lvlJc w:val="left"/>
      <w:pPr>
        <w:tabs>
          <w:tab w:val="num" w:pos="1440"/>
        </w:tabs>
        <w:ind w:left="1440" w:hanging="360"/>
      </w:pPr>
      <w:rPr>
        <w:rFonts w:ascii="Wingdings" w:hAnsi="Wingdings" w:hint="default"/>
      </w:rPr>
    </w:lvl>
    <w:lvl w:ilvl="2" w:tplc="C0948BF2" w:tentative="1">
      <w:start w:val="1"/>
      <w:numFmt w:val="bullet"/>
      <w:lvlText w:val=""/>
      <w:lvlJc w:val="left"/>
      <w:pPr>
        <w:tabs>
          <w:tab w:val="num" w:pos="2160"/>
        </w:tabs>
        <w:ind w:left="2160" w:hanging="360"/>
      </w:pPr>
      <w:rPr>
        <w:rFonts w:ascii="Wingdings" w:hAnsi="Wingdings" w:hint="default"/>
      </w:rPr>
    </w:lvl>
    <w:lvl w:ilvl="3" w:tplc="42FAFC68" w:tentative="1">
      <w:start w:val="1"/>
      <w:numFmt w:val="bullet"/>
      <w:lvlText w:val=""/>
      <w:lvlJc w:val="left"/>
      <w:pPr>
        <w:tabs>
          <w:tab w:val="num" w:pos="2880"/>
        </w:tabs>
        <w:ind w:left="2880" w:hanging="360"/>
      </w:pPr>
      <w:rPr>
        <w:rFonts w:ascii="Wingdings" w:hAnsi="Wingdings" w:hint="default"/>
      </w:rPr>
    </w:lvl>
    <w:lvl w:ilvl="4" w:tplc="D9B0DC58" w:tentative="1">
      <w:start w:val="1"/>
      <w:numFmt w:val="bullet"/>
      <w:lvlText w:val=""/>
      <w:lvlJc w:val="left"/>
      <w:pPr>
        <w:tabs>
          <w:tab w:val="num" w:pos="3600"/>
        </w:tabs>
        <w:ind w:left="3600" w:hanging="360"/>
      </w:pPr>
      <w:rPr>
        <w:rFonts w:ascii="Wingdings" w:hAnsi="Wingdings" w:hint="default"/>
      </w:rPr>
    </w:lvl>
    <w:lvl w:ilvl="5" w:tplc="BDA03F88" w:tentative="1">
      <w:start w:val="1"/>
      <w:numFmt w:val="bullet"/>
      <w:lvlText w:val=""/>
      <w:lvlJc w:val="left"/>
      <w:pPr>
        <w:tabs>
          <w:tab w:val="num" w:pos="4320"/>
        </w:tabs>
        <w:ind w:left="4320" w:hanging="360"/>
      </w:pPr>
      <w:rPr>
        <w:rFonts w:ascii="Wingdings" w:hAnsi="Wingdings" w:hint="default"/>
      </w:rPr>
    </w:lvl>
    <w:lvl w:ilvl="6" w:tplc="904EA6BA" w:tentative="1">
      <w:start w:val="1"/>
      <w:numFmt w:val="bullet"/>
      <w:lvlText w:val=""/>
      <w:lvlJc w:val="left"/>
      <w:pPr>
        <w:tabs>
          <w:tab w:val="num" w:pos="5040"/>
        </w:tabs>
        <w:ind w:left="5040" w:hanging="360"/>
      </w:pPr>
      <w:rPr>
        <w:rFonts w:ascii="Wingdings" w:hAnsi="Wingdings" w:hint="default"/>
      </w:rPr>
    </w:lvl>
    <w:lvl w:ilvl="7" w:tplc="D1BE07FE" w:tentative="1">
      <w:start w:val="1"/>
      <w:numFmt w:val="bullet"/>
      <w:lvlText w:val=""/>
      <w:lvlJc w:val="left"/>
      <w:pPr>
        <w:tabs>
          <w:tab w:val="num" w:pos="5760"/>
        </w:tabs>
        <w:ind w:left="5760" w:hanging="360"/>
      </w:pPr>
      <w:rPr>
        <w:rFonts w:ascii="Wingdings" w:hAnsi="Wingdings" w:hint="default"/>
      </w:rPr>
    </w:lvl>
    <w:lvl w:ilvl="8" w:tplc="E5929BD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58262B"/>
    <w:multiLevelType w:val="hybridMultilevel"/>
    <w:tmpl w:val="C832D802"/>
    <w:lvl w:ilvl="0" w:tplc="74A42BBA">
      <w:start w:val="4"/>
      <w:numFmt w:val="bullet"/>
      <w:lvlText w:val="-"/>
      <w:lvlJc w:val="left"/>
      <w:pPr>
        <w:ind w:left="720" w:hanging="360"/>
      </w:pPr>
      <w:rPr>
        <w:rFonts w:ascii="Times New Roman" w:eastAsia="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86054E2"/>
    <w:multiLevelType w:val="hybridMultilevel"/>
    <w:tmpl w:val="6166E0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ADE73B5"/>
    <w:multiLevelType w:val="hybridMultilevel"/>
    <w:tmpl w:val="49F0FC36"/>
    <w:lvl w:ilvl="0" w:tplc="92CE535E">
      <w:start w:val="1"/>
      <w:numFmt w:val="bullet"/>
      <w:lvlText w:val="­"/>
      <w:lvlJc w:val="left"/>
      <w:pPr>
        <w:ind w:left="360" w:hanging="360"/>
      </w:pPr>
      <w:rPr>
        <w:rFonts w:ascii="Courier New" w:hAnsi="Courier New"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23" w15:restartNumberingAfterBreak="0">
    <w:nsid w:val="4DBD1843"/>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24" w15:restartNumberingAfterBreak="0">
    <w:nsid w:val="4E04348B"/>
    <w:multiLevelType w:val="hybridMultilevel"/>
    <w:tmpl w:val="A4586E9C"/>
    <w:lvl w:ilvl="0" w:tplc="F080EC02">
      <w:start w:val="1"/>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1E05017"/>
    <w:multiLevelType w:val="hybridMultilevel"/>
    <w:tmpl w:val="7C08AA1C"/>
    <w:lvl w:ilvl="0" w:tplc="74A42BBA">
      <w:start w:val="4"/>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B01B83"/>
    <w:multiLevelType w:val="hybridMultilevel"/>
    <w:tmpl w:val="487C170C"/>
    <w:lvl w:ilvl="0" w:tplc="68B6AD08">
      <w:start w:val="14"/>
      <w:numFmt w:val="bullet"/>
      <w:lvlText w:val="-"/>
      <w:lvlJc w:val="left"/>
      <w:pPr>
        <w:ind w:left="721" w:hanging="360"/>
      </w:pPr>
      <w:rPr>
        <w:rFonts w:ascii="Calibri" w:eastAsia="Times New Roman" w:hAnsi="Calibri" w:cs="Times New Roman" w:hint="default"/>
      </w:rPr>
    </w:lvl>
    <w:lvl w:ilvl="1" w:tplc="040C0003">
      <w:start w:val="1"/>
      <w:numFmt w:val="bullet"/>
      <w:lvlText w:val="o"/>
      <w:lvlJc w:val="left"/>
      <w:pPr>
        <w:ind w:left="1441" w:hanging="360"/>
      </w:pPr>
      <w:rPr>
        <w:rFonts w:ascii="Courier New" w:hAnsi="Courier New" w:cs="Courier New" w:hint="default"/>
      </w:rPr>
    </w:lvl>
    <w:lvl w:ilvl="2" w:tplc="040C0005">
      <w:start w:val="1"/>
      <w:numFmt w:val="bullet"/>
      <w:lvlText w:val=""/>
      <w:lvlJc w:val="left"/>
      <w:pPr>
        <w:ind w:left="2161" w:hanging="360"/>
      </w:pPr>
      <w:rPr>
        <w:rFonts w:ascii="Wingdings" w:hAnsi="Wingdings" w:hint="default"/>
      </w:rPr>
    </w:lvl>
    <w:lvl w:ilvl="3" w:tplc="040C0001">
      <w:start w:val="1"/>
      <w:numFmt w:val="bullet"/>
      <w:lvlText w:val=""/>
      <w:lvlJc w:val="left"/>
      <w:pPr>
        <w:ind w:left="2881" w:hanging="360"/>
      </w:pPr>
      <w:rPr>
        <w:rFonts w:ascii="Symbol" w:hAnsi="Symbol" w:hint="default"/>
      </w:rPr>
    </w:lvl>
    <w:lvl w:ilvl="4" w:tplc="040C0003">
      <w:start w:val="1"/>
      <w:numFmt w:val="bullet"/>
      <w:lvlText w:val="o"/>
      <w:lvlJc w:val="left"/>
      <w:pPr>
        <w:ind w:left="3601" w:hanging="360"/>
      </w:pPr>
      <w:rPr>
        <w:rFonts w:ascii="Courier New" w:hAnsi="Courier New" w:cs="Courier New" w:hint="default"/>
      </w:rPr>
    </w:lvl>
    <w:lvl w:ilvl="5" w:tplc="040C0005">
      <w:start w:val="1"/>
      <w:numFmt w:val="bullet"/>
      <w:lvlText w:val=""/>
      <w:lvlJc w:val="left"/>
      <w:pPr>
        <w:ind w:left="4321" w:hanging="360"/>
      </w:pPr>
      <w:rPr>
        <w:rFonts w:ascii="Wingdings" w:hAnsi="Wingdings" w:hint="default"/>
      </w:rPr>
    </w:lvl>
    <w:lvl w:ilvl="6" w:tplc="040C0001">
      <w:start w:val="1"/>
      <w:numFmt w:val="bullet"/>
      <w:lvlText w:val=""/>
      <w:lvlJc w:val="left"/>
      <w:pPr>
        <w:ind w:left="5041" w:hanging="360"/>
      </w:pPr>
      <w:rPr>
        <w:rFonts w:ascii="Symbol" w:hAnsi="Symbol" w:hint="default"/>
      </w:rPr>
    </w:lvl>
    <w:lvl w:ilvl="7" w:tplc="040C0003">
      <w:start w:val="1"/>
      <w:numFmt w:val="bullet"/>
      <w:lvlText w:val="o"/>
      <w:lvlJc w:val="left"/>
      <w:pPr>
        <w:ind w:left="5761" w:hanging="360"/>
      </w:pPr>
      <w:rPr>
        <w:rFonts w:ascii="Courier New" w:hAnsi="Courier New" w:cs="Courier New" w:hint="default"/>
      </w:rPr>
    </w:lvl>
    <w:lvl w:ilvl="8" w:tplc="040C0005">
      <w:start w:val="1"/>
      <w:numFmt w:val="bullet"/>
      <w:lvlText w:val=""/>
      <w:lvlJc w:val="left"/>
      <w:pPr>
        <w:ind w:left="6481" w:hanging="360"/>
      </w:pPr>
      <w:rPr>
        <w:rFonts w:ascii="Wingdings" w:hAnsi="Wingdings" w:hint="default"/>
      </w:rPr>
    </w:lvl>
  </w:abstractNum>
  <w:abstractNum w:abstractNumId="27" w15:restartNumberingAfterBreak="0">
    <w:nsid w:val="5C557EA2"/>
    <w:multiLevelType w:val="multilevel"/>
    <w:tmpl w:val="DEEED414"/>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28" w15:restartNumberingAfterBreak="0">
    <w:nsid w:val="61747B40"/>
    <w:multiLevelType w:val="hybridMultilevel"/>
    <w:tmpl w:val="CAFE2E2C"/>
    <w:lvl w:ilvl="0" w:tplc="0DC0FB56">
      <w:start w:val="3"/>
      <w:numFmt w:val="bullet"/>
      <w:lvlText w:val="-"/>
      <w:lvlJc w:val="left"/>
      <w:pPr>
        <w:ind w:left="720" w:hanging="360"/>
      </w:pPr>
      <w:rPr>
        <w:rFonts w:ascii="Calibri" w:eastAsiaTheme="minorEastAsia"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76017AC"/>
    <w:multiLevelType w:val="hybridMultilevel"/>
    <w:tmpl w:val="93A6F33E"/>
    <w:lvl w:ilvl="0" w:tplc="726AB6E2">
      <w:start w:val="3"/>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92B6499"/>
    <w:multiLevelType w:val="hybridMultilevel"/>
    <w:tmpl w:val="3F1CA79A"/>
    <w:lvl w:ilvl="0" w:tplc="040C0001">
      <w:start w:val="1"/>
      <w:numFmt w:val="bullet"/>
      <w:lvlText w:val=""/>
      <w:lvlJc w:val="left"/>
      <w:pPr>
        <w:tabs>
          <w:tab w:val="num" w:pos="1004"/>
        </w:tabs>
        <w:ind w:left="1004" w:hanging="360"/>
      </w:pPr>
      <w:rPr>
        <w:rFonts w:ascii="Symbol" w:hAnsi="Symbol" w:hint="default"/>
      </w:rPr>
    </w:lvl>
    <w:lvl w:ilvl="1" w:tplc="74A42BBA">
      <w:start w:val="4"/>
      <w:numFmt w:val="bullet"/>
      <w:lvlText w:val="-"/>
      <w:lvlJc w:val="left"/>
      <w:pPr>
        <w:tabs>
          <w:tab w:val="num" w:pos="1724"/>
        </w:tabs>
        <w:ind w:left="1724" w:hanging="360"/>
      </w:pPr>
      <w:rPr>
        <w:rFonts w:ascii="Times New Roman" w:eastAsia="Times New Roman" w:hAnsi="Times New Roman" w:hint="default"/>
      </w:rPr>
    </w:lvl>
    <w:lvl w:ilvl="2" w:tplc="040C0005">
      <w:start w:val="1"/>
      <w:numFmt w:val="bullet"/>
      <w:lvlText w:val=""/>
      <w:lvlJc w:val="left"/>
      <w:pPr>
        <w:tabs>
          <w:tab w:val="num" w:pos="2444"/>
        </w:tabs>
        <w:ind w:left="2444" w:hanging="360"/>
      </w:pPr>
      <w:rPr>
        <w:rFonts w:ascii="Wingdings" w:hAnsi="Wingdings" w:hint="default"/>
      </w:rPr>
    </w:lvl>
    <w:lvl w:ilvl="3" w:tplc="040C0001">
      <w:start w:val="1"/>
      <w:numFmt w:val="bullet"/>
      <w:lvlText w:val=""/>
      <w:lvlJc w:val="left"/>
      <w:pPr>
        <w:tabs>
          <w:tab w:val="num" w:pos="3164"/>
        </w:tabs>
        <w:ind w:left="3164" w:hanging="360"/>
      </w:pPr>
      <w:rPr>
        <w:rFonts w:ascii="Symbol" w:hAnsi="Symbol" w:hint="default"/>
      </w:rPr>
    </w:lvl>
    <w:lvl w:ilvl="4" w:tplc="040C0003">
      <w:start w:val="1"/>
      <w:numFmt w:val="bullet"/>
      <w:lvlText w:val="o"/>
      <w:lvlJc w:val="left"/>
      <w:pPr>
        <w:tabs>
          <w:tab w:val="num" w:pos="3884"/>
        </w:tabs>
        <w:ind w:left="3884" w:hanging="360"/>
      </w:pPr>
      <w:rPr>
        <w:rFonts w:ascii="Courier New" w:hAnsi="Courier New" w:hint="default"/>
      </w:rPr>
    </w:lvl>
    <w:lvl w:ilvl="5" w:tplc="040C0005">
      <w:start w:val="1"/>
      <w:numFmt w:val="bullet"/>
      <w:lvlText w:val=""/>
      <w:lvlJc w:val="left"/>
      <w:pPr>
        <w:tabs>
          <w:tab w:val="num" w:pos="4604"/>
        </w:tabs>
        <w:ind w:left="4604" w:hanging="360"/>
      </w:pPr>
      <w:rPr>
        <w:rFonts w:ascii="Wingdings" w:hAnsi="Wingdings" w:hint="default"/>
      </w:rPr>
    </w:lvl>
    <w:lvl w:ilvl="6" w:tplc="040C0001">
      <w:start w:val="1"/>
      <w:numFmt w:val="bullet"/>
      <w:lvlText w:val=""/>
      <w:lvlJc w:val="left"/>
      <w:pPr>
        <w:tabs>
          <w:tab w:val="num" w:pos="5324"/>
        </w:tabs>
        <w:ind w:left="5324" w:hanging="360"/>
      </w:pPr>
      <w:rPr>
        <w:rFonts w:ascii="Symbol" w:hAnsi="Symbol" w:hint="default"/>
      </w:rPr>
    </w:lvl>
    <w:lvl w:ilvl="7" w:tplc="040C0003">
      <w:start w:val="1"/>
      <w:numFmt w:val="bullet"/>
      <w:lvlText w:val="o"/>
      <w:lvlJc w:val="left"/>
      <w:pPr>
        <w:tabs>
          <w:tab w:val="num" w:pos="6044"/>
        </w:tabs>
        <w:ind w:left="6044" w:hanging="360"/>
      </w:pPr>
      <w:rPr>
        <w:rFonts w:ascii="Courier New" w:hAnsi="Courier New" w:hint="default"/>
      </w:rPr>
    </w:lvl>
    <w:lvl w:ilvl="8" w:tplc="040C0005">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6D3D143C"/>
    <w:multiLevelType w:val="multilevel"/>
    <w:tmpl w:val="15FEEF2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2" w15:restartNumberingAfterBreak="0">
    <w:nsid w:val="6FAC5DB5"/>
    <w:multiLevelType w:val="hybridMultilevel"/>
    <w:tmpl w:val="2E8E7B04"/>
    <w:lvl w:ilvl="0" w:tplc="89C60C74">
      <w:numFmt w:val="bullet"/>
      <w:lvlText w:val="-"/>
      <w:lvlJc w:val="left"/>
      <w:pPr>
        <w:ind w:left="720" w:hanging="360"/>
      </w:pPr>
      <w:rPr>
        <w:rFonts w:ascii="Calibri" w:eastAsiaTheme="minorEastAsia" w:hAnsi="Calibri" w:hint="default"/>
        <w:b w:val="0"/>
        <w:color w:val="0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0361671"/>
    <w:multiLevelType w:val="hybridMultilevel"/>
    <w:tmpl w:val="190E9FD2"/>
    <w:lvl w:ilvl="0" w:tplc="51BE54C2">
      <w:numFmt w:val="bullet"/>
      <w:lvlText w:val=""/>
      <w:lvlJc w:val="left"/>
      <w:pPr>
        <w:ind w:left="720" w:hanging="360"/>
      </w:pPr>
      <w:rPr>
        <w:rFonts w:ascii="Wingdings" w:eastAsiaTheme="minorEastAsia"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7862464"/>
    <w:multiLevelType w:val="multilevel"/>
    <w:tmpl w:val="83D8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6"/>
  </w:num>
  <w:num w:numId="3">
    <w:abstractNumId w:val="11"/>
  </w:num>
  <w:num w:numId="4">
    <w:abstractNumId w:val="18"/>
  </w:num>
  <w:num w:numId="5">
    <w:abstractNumId w:val="8"/>
  </w:num>
  <w:num w:numId="6">
    <w:abstractNumId w:val="25"/>
  </w:num>
  <w:num w:numId="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7"/>
  </w:num>
  <w:num w:numId="10">
    <w:abstractNumId w:val="20"/>
  </w:num>
  <w:num w:numId="11">
    <w:abstractNumId w:val="28"/>
  </w:num>
  <w:num w:numId="12">
    <w:abstractNumId w:val="33"/>
  </w:num>
  <w:num w:numId="13">
    <w:abstractNumId w:val="24"/>
  </w:num>
  <w:num w:numId="14">
    <w:abstractNumId w:val="29"/>
  </w:num>
  <w:num w:numId="15">
    <w:abstractNumId w:val="13"/>
  </w:num>
  <w:num w:numId="16">
    <w:abstractNumId w:val="19"/>
  </w:num>
  <w:num w:numId="17">
    <w:abstractNumId w:val="32"/>
  </w:num>
  <w:num w:numId="18">
    <w:abstractNumId w:val="0"/>
  </w:num>
  <w:num w:numId="19">
    <w:abstractNumId w:val="1"/>
  </w:num>
  <w:num w:numId="20">
    <w:abstractNumId w:val="2"/>
  </w:num>
  <w:num w:numId="21">
    <w:abstractNumId w:val="3"/>
  </w:num>
  <w:num w:numId="22">
    <w:abstractNumId w:val="4"/>
  </w:num>
  <w:num w:numId="23">
    <w:abstractNumId w:val="5"/>
  </w:num>
  <w:num w:numId="24">
    <w:abstractNumId w:val="17"/>
  </w:num>
  <w:num w:numId="25">
    <w:abstractNumId w:val="31"/>
  </w:num>
  <w:num w:numId="26">
    <w:abstractNumId w:val="16"/>
  </w:num>
  <w:num w:numId="27">
    <w:abstractNumId w:val="7"/>
  </w:num>
  <w:num w:numId="28">
    <w:abstractNumId w:val="9"/>
  </w:num>
  <w:num w:numId="29">
    <w:abstractNumId w:val="14"/>
  </w:num>
  <w:num w:numId="30">
    <w:abstractNumId w:val="15"/>
  </w:num>
  <w:num w:numId="31">
    <w:abstractNumId w:val="10"/>
  </w:num>
  <w:num w:numId="32">
    <w:abstractNumId w:val="12"/>
  </w:num>
  <w:num w:numId="33">
    <w:abstractNumId w:val="34"/>
    <w:lvlOverride w:ilvl="0">
      <w:lvl w:ilvl="0">
        <w:numFmt w:val="bullet"/>
        <w:lvlText w:val=""/>
        <w:lvlJc w:val="left"/>
        <w:pPr>
          <w:tabs>
            <w:tab w:val="num" w:pos="720"/>
          </w:tabs>
          <w:ind w:left="720" w:hanging="360"/>
        </w:pPr>
        <w:rPr>
          <w:rFonts w:ascii="Wingdings" w:hAnsi="Wingdings" w:hint="default"/>
          <w:sz w:val="20"/>
        </w:rPr>
      </w:lvl>
    </w:lvlOverride>
  </w:num>
  <w:num w:numId="34">
    <w:abstractNumId w:val="25"/>
  </w:num>
  <w:num w:numId="35">
    <w:abstractNumId w:val="23"/>
  </w:num>
  <w:num w:numId="36">
    <w:abstractNumId w:val="6"/>
  </w:num>
  <w:num w:numId="37">
    <w:abstractNumId w:val="22"/>
  </w:num>
  <w:num w:numId="38">
    <w:abstractNumId w:val="26"/>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408"/>
    <w:rsid w:val="00006356"/>
    <w:rsid w:val="00010843"/>
    <w:rsid w:val="000232A4"/>
    <w:rsid w:val="00025A8A"/>
    <w:rsid w:val="00031D02"/>
    <w:rsid w:val="00046A1D"/>
    <w:rsid w:val="0005252D"/>
    <w:rsid w:val="00052777"/>
    <w:rsid w:val="00052B96"/>
    <w:rsid w:val="00054D32"/>
    <w:rsid w:val="00056D49"/>
    <w:rsid w:val="000654DD"/>
    <w:rsid w:val="0006584C"/>
    <w:rsid w:val="000776AC"/>
    <w:rsid w:val="00080C27"/>
    <w:rsid w:val="000813C3"/>
    <w:rsid w:val="00081FEA"/>
    <w:rsid w:val="0009062D"/>
    <w:rsid w:val="00092700"/>
    <w:rsid w:val="00095B6F"/>
    <w:rsid w:val="000B0945"/>
    <w:rsid w:val="000B2A0F"/>
    <w:rsid w:val="000B45EB"/>
    <w:rsid w:val="000C1296"/>
    <w:rsid w:val="000E37AB"/>
    <w:rsid w:val="000F18B2"/>
    <w:rsid w:val="000F274C"/>
    <w:rsid w:val="000F30CF"/>
    <w:rsid w:val="000F3731"/>
    <w:rsid w:val="000F6041"/>
    <w:rsid w:val="00100602"/>
    <w:rsid w:val="00104AE4"/>
    <w:rsid w:val="00107AF3"/>
    <w:rsid w:val="0011509C"/>
    <w:rsid w:val="00115988"/>
    <w:rsid w:val="001172DA"/>
    <w:rsid w:val="001178C2"/>
    <w:rsid w:val="00121BCD"/>
    <w:rsid w:val="001220B9"/>
    <w:rsid w:val="0012398C"/>
    <w:rsid w:val="001269D2"/>
    <w:rsid w:val="0013058B"/>
    <w:rsid w:val="00130D2E"/>
    <w:rsid w:val="00131E60"/>
    <w:rsid w:val="00133611"/>
    <w:rsid w:val="0014339D"/>
    <w:rsid w:val="001543BC"/>
    <w:rsid w:val="00154E7F"/>
    <w:rsid w:val="00163579"/>
    <w:rsid w:val="0017068E"/>
    <w:rsid w:val="00177591"/>
    <w:rsid w:val="00184DE8"/>
    <w:rsid w:val="00185B21"/>
    <w:rsid w:val="001876C7"/>
    <w:rsid w:val="001A3259"/>
    <w:rsid w:val="001A6FD9"/>
    <w:rsid w:val="001A7194"/>
    <w:rsid w:val="001B1C22"/>
    <w:rsid w:val="001B39EB"/>
    <w:rsid w:val="001B5901"/>
    <w:rsid w:val="001B6D65"/>
    <w:rsid w:val="001C1EFB"/>
    <w:rsid w:val="001C530A"/>
    <w:rsid w:val="001D0DC6"/>
    <w:rsid w:val="001D2308"/>
    <w:rsid w:val="001D38B1"/>
    <w:rsid w:val="001D72DA"/>
    <w:rsid w:val="001E16DD"/>
    <w:rsid w:val="0020400C"/>
    <w:rsid w:val="00204111"/>
    <w:rsid w:val="002059F3"/>
    <w:rsid w:val="00211D80"/>
    <w:rsid w:val="002139A5"/>
    <w:rsid w:val="002144E0"/>
    <w:rsid w:val="00235BA0"/>
    <w:rsid w:val="00236A96"/>
    <w:rsid w:val="00237765"/>
    <w:rsid w:val="00246FF3"/>
    <w:rsid w:val="002531F2"/>
    <w:rsid w:val="00253D77"/>
    <w:rsid w:val="00256C16"/>
    <w:rsid w:val="00257BB4"/>
    <w:rsid w:val="00260763"/>
    <w:rsid w:val="00264A2C"/>
    <w:rsid w:val="00266622"/>
    <w:rsid w:val="00266F52"/>
    <w:rsid w:val="00267DE3"/>
    <w:rsid w:val="00281C9E"/>
    <w:rsid w:val="00285B35"/>
    <w:rsid w:val="00287877"/>
    <w:rsid w:val="00294F05"/>
    <w:rsid w:val="002960EC"/>
    <w:rsid w:val="002A0DD8"/>
    <w:rsid w:val="002A7A29"/>
    <w:rsid w:val="002D7942"/>
    <w:rsid w:val="002E0B34"/>
    <w:rsid w:val="002E181C"/>
    <w:rsid w:val="002E7129"/>
    <w:rsid w:val="002E71EB"/>
    <w:rsid w:val="003018FA"/>
    <w:rsid w:val="003041E7"/>
    <w:rsid w:val="003110F7"/>
    <w:rsid w:val="00317A11"/>
    <w:rsid w:val="00317E9F"/>
    <w:rsid w:val="00321F41"/>
    <w:rsid w:val="00323806"/>
    <w:rsid w:val="0032421C"/>
    <w:rsid w:val="00325363"/>
    <w:rsid w:val="00325AFE"/>
    <w:rsid w:val="00326078"/>
    <w:rsid w:val="003326F8"/>
    <w:rsid w:val="00333627"/>
    <w:rsid w:val="003338CB"/>
    <w:rsid w:val="003347E9"/>
    <w:rsid w:val="00340D8A"/>
    <w:rsid w:val="00341477"/>
    <w:rsid w:val="00347493"/>
    <w:rsid w:val="00354EFC"/>
    <w:rsid w:val="00363952"/>
    <w:rsid w:val="00371620"/>
    <w:rsid w:val="00381F20"/>
    <w:rsid w:val="003847F5"/>
    <w:rsid w:val="00386C1D"/>
    <w:rsid w:val="00390A0A"/>
    <w:rsid w:val="003A75AD"/>
    <w:rsid w:val="003B15D5"/>
    <w:rsid w:val="003B5F9D"/>
    <w:rsid w:val="003C0162"/>
    <w:rsid w:val="003C040A"/>
    <w:rsid w:val="003C216D"/>
    <w:rsid w:val="003C3862"/>
    <w:rsid w:val="003C438C"/>
    <w:rsid w:val="003D2A90"/>
    <w:rsid w:val="003D4254"/>
    <w:rsid w:val="003E3B73"/>
    <w:rsid w:val="003E713C"/>
    <w:rsid w:val="003F78E2"/>
    <w:rsid w:val="004225C8"/>
    <w:rsid w:val="00427089"/>
    <w:rsid w:val="004302F2"/>
    <w:rsid w:val="004326ED"/>
    <w:rsid w:val="00435862"/>
    <w:rsid w:val="00436840"/>
    <w:rsid w:val="00437400"/>
    <w:rsid w:val="00440DB9"/>
    <w:rsid w:val="004431AD"/>
    <w:rsid w:val="0044528E"/>
    <w:rsid w:val="00446DA1"/>
    <w:rsid w:val="00451AF1"/>
    <w:rsid w:val="00456684"/>
    <w:rsid w:val="00457AFB"/>
    <w:rsid w:val="00462ACC"/>
    <w:rsid w:val="00465498"/>
    <w:rsid w:val="0047597E"/>
    <w:rsid w:val="00491E7D"/>
    <w:rsid w:val="00497B46"/>
    <w:rsid w:val="00497D8D"/>
    <w:rsid w:val="004A31E7"/>
    <w:rsid w:val="004A3B2F"/>
    <w:rsid w:val="004B4D08"/>
    <w:rsid w:val="004B5DC5"/>
    <w:rsid w:val="004C0196"/>
    <w:rsid w:val="004C221E"/>
    <w:rsid w:val="004D045E"/>
    <w:rsid w:val="004D6B77"/>
    <w:rsid w:val="004E0B09"/>
    <w:rsid w:val="004E5794"/>
    <w:rsid w:val="004E7BAB"/>
    <w:rsid w:val="004F65E9"/>
    <w:rsid w:val="004F7281"/>
    <w:rsid w:val="00503CA1"/>
    <w:rsid w:val="00507FE5"/>
    <w:rsid w:val="0051037C"/>
    <w:rsid w:val="005105A2"/>
    <w:rsid w:val="005117D0"/>
    <w:rsid w:val="00521484"/>
    <w:rsid w:val="00521A93"/>
    <w:rsid w:val="0052568C"/>
    <w:rsid w:val="00535527"/>
    <w:rsid w:val="00543D79"/>
    <w:rsid w:val="00544AD3"/>
    <w:rsid w:val="005514A8"/>
    <w:rsid w:val="00556BE9"/>
    <w:rsid w:val="0056480D"/>
    <w:rsid w:val="00573E03"/>
    <w:rsid w:val="0057530E"/>
    <w:rsid w:val="0057680C"/>
    <w:rsid w:val="00577BC6"/>
    <w:rsid w:val="00581187"/>
    <w:rsid w:val="00582D55"/>
    <w:rsid w:val="00587F18"/>
    <w:rsid w:val="005A045E"/>
    <w:rsid w:val="005A1024"/>
    <w:rsid w:val="005A14A2"/>
    <w:rsid w:val="005B3088"/>
    <w:rsid w:val="005B4456"/>
    <w:rsid w:val="005C1F78"/>
    <w:rsid w:val="005D10E9"/>
    <w:rsid w:val="005D1A9F"/>
    <w:rsid w:val="005D3891"/>
    <w:rsid w:val="005D3D07"/>
    <w:rsid w:val="005D5620"/>
    <w:rsid w:val="005E0B78"/>
    <w:rsid w:val="005E121D"/>
    <w:rsid w:val="005E4151"/>
    <w:rsid w:val="005E5F88"/>
    <w:rsid w:val="005E6A7E"/>
    <w:rsid w:val="005F0F1E"/>
    <w:rsid w:val="00600CA0"/>
    <w:rsid w:val="006016B8"/>
    <w:rsid w:val="006016F8"/>
    <w:rsid w:val="0060334E"/>
    <w:rsid w:val="006058A7"/>
    <w:rsid w:val="00606A18"/>
    <w:rsid w:val="006070C3"/>
    <w:rsid w:val="006101D1"/>
    <w:rsid w:val="006158AB"/>
    <w:rsid w:val="00615D26"/>
    <w:rsid w:val="00630363"/>
    <w:rsid w:val="006362AF"/>
    <w:rsid w:val="006364C8"/>
    <w:rsid w:val="006433D5"/>
    <w:rsid w:val="006469E0"/>
    <w:rsid w:val="00655FD0"/>
    <w:rsid w:val="00663257"/>
    <w:rsid w:val="00664576"/>
    <w:rsid w:val="0067465B"/>
    <w:rsid w:val="006827B6"/>
    <w:rsid w:val="00682DAC"/>
    <w:rsid w:val="00684804"/>
    <w:rsid w:val="0069524F"/>
    <w:rsid w:val="0069780B"/>
    <w:rsid w:val="006A29BB"/>
    <w:rsid w:val="006A32EE"/>
    <w:rsid w:val="006A63A3"/>
    <w:rsid w:val="006B1A7F"/>
    <w:rsid w:val="006B48D1"/>
    <w:rsid w:val="006B58C9"/>
    <w:rsid w:val="006C3B17"/>
    <w:rsid w:val="006C69CF"/>
    <w:rsid w:val="006D1B2E"/>
    <w:rsid w:val="006D1E9E"/>
    <w:rsid w:val="006D5327"/>
    <w:rsid w:val="006D689E"/>
    <w:rsid w:val="006E08CF"/>
    <w:rsid w:val="006E2E20"/>
    <w:rsid w:val="006E2E6F"/>
    <w:rsid w:val="006F2325"/>
    <w:rsid w:val="006F53F1"/>
    <w:rsid w:val="00704F26"/>
    <w:rsid w:val="00706039"/>
    <w:rsid w:val="00707DF9"/>
    <w:rsid w:val="007112E6"/>
    <w:rsid w:val="007132F7"/>
    <w:rsid w:val="00717615"/>
    <w:rsid w:val="00720F7A"/>
    <w:rsid w:val="00723C01"/>
    <w:rsid w:val="00731417"/>
    <w:rsid w:val="00731CA1"/>
    <w:rsid w:val="00736290"/>
    <w:rsid w:val="007456EA"/>
    <w:rsid w:val="007508CF"/>
    <w:rsid w:val="007518BE"/>
    <w:rsid w:val="00754CB3"/>
    <w:rsid w:val="0075554D"/>
    <w:rsid w:val="00756892"/>
    <w:rsid w:val="00760094"/>
    <w:rsid w:val="00760420"/>
    <w:rsid w:val="007635D9"/>
    <w:rsid w:val="007650E0"/>
    <w:rsid w:val="00780AE5"/>
    <w:rsid w:val="007853BF"/>
    <w:rsid w:val="00785AC7"/>
    <w:rsid w:val="007942DB"/>
    <w:rsid w:val="007948FB"/>
    <w:rsid w:val="00796835"/>
    <w:rsid w:val="007A1083"/>
    <w:rsid w:val="007A180F"/>
    <w:rsid w:val="007A1EF2"/>
    <w:rsid w:val="007A5180"/>
    <w:rsid w:val="007B037B"/>
    <w:rsid w:val="007B0F0F"/>
    <w:rsid w:val="007B13F1"/>
    <w:rsid w:val="007B4F12"/>
    <w:rsid w:val="007C6C7C"/>
    <w:rsid w:val="007C78FC"/>
    <w:rsid w:val="007D596E"/>
    <w:rsid w:val="007E1408"/>
    <w:rsid w:val="007E4B3C"/>
    <w:rsid w:val="007F1BD9"/>
    <w:rsid w:val="007F49C3"/>
    <w:rsid w:val="007F55C7"/>
    <w:rsid w:val="007F78FD"/>
    <w:rsid w:val="00817408"/>
    <w:rsid w:val="0081776A"/>
    <w:rsid w:val="00826FCF"/>
    <w:rsid w:val="00830FD7"/>
    <w:rsid w:val="00831419"/>
    <w:rsid w:val="0083235B"/>
    <w:rsid w:val="00833A1A"/>
    <w:rsid w:val="008415B2"/>
    <w:rsid w:val="00842F56"/>
    <w:rsid w:val="00843897"/>
    <w:rsid w:val="008515B4"/>
    <w:rsid w:val="008530EC"/>
    <w:rsid w:val="00854B90"/>
    <w:rsid w:val="00861488"/>
    <w:rsid w:val="00862A57"/>
    <w:rsid w:val="00872963"/>
    <w:rsid w:val="00876321"/>
    <w:rsid w:val="008765F6"/>
    <w:rsid w:val="008818A2"/>
    <w:rsid w:val="00881D75"/>
    <w:rsid w:val="00883A61"/>
    <w:rsid w:val="008941CC"/>
    <w:rsid w:val="008947F7"/>
    <w:rsid w:val="00894B61"/>
    <w:rsid w:val="00894D84"/>
    <w:rsid w:val="00897AFD"/>
    <w:rsid w:val="008A03AD"/>
    <w:rsid w:val="008A043C"/>
    <w:rsid w:val="008A0CB4"/>
    <w:rsid w:val="008A503E"/>
    <w:rsid w:val="008A505B"/>
    <w:rsid w:val="008A5546"/>
    <w:rsid w:val="008A749A"/>
    <w:rsid w:val="008B6C04"/>
    <w:rsid w:val="008C1C78"/>
    <w:rsid w:val="008C6C6E"/>
    <w:rsid w:val="008C73A7"/>
    <w:rsid w:val="008D17BC"/>
    <w:rsid w:val="008D4866"/>
    <w:rsid w:val="008D618A"/>
    <w:rsid w:val="008D63BA"/>
    <w:rsid w:val="008E0CCC"/>
    <w:rsid w:val="008E7228"/>
    <w:rsid w:val="008E7693"/>
    <w:rsid w:val="008F1882"/>
    <w:rsid w:val="008F34DB"/>
    <w:rsid w:val="008F4692"/>
    <w:rsid w:val="008F55DF"/>
    <w:rsid w:val="00901EA8"/>
    <w:rsid w:val="0090286C"/>
    <w:rsid w:val="00904DB3"/>
    <w:rsid w:val="00916CCF"/>
    <w:rsid w:val="00916D4C"/>
    <w:rsid w:val="00920FEE"/>
    <w:rsid w:val="00922B1E"/>
    <w:rsid w:val="00922B45"/>
    <w:rsid w:val="009248C8"/>
    <w:rsid w:val="00925C56"/>
    <w:rsid w:val="00926D2F"/>
    <w:rsid w:val="0092748F"/>
    <w:rsid w:val="00930AD2"/>
    <w:rsid w:val="00932761"/>
    <w:rsid w:val="00934272"/>
    <w:rsid w:val="009355DD"/>
    <w:rsid w:val="0094445C"/>
    <w:rsid w:val="00947833"/>
    <w:rsid w:val="0095265D"/>
    <w:rsid w:val="00953992"/>
    <w:rsid w:val="009549CF"/>
    <w:rsid w:val="009629D3"/>
    <w:rsid w:val="009637D1"/>
    <w:rsid w:val="00963B24"/>
    <w:rsid w:val="00964561"/>
    <w:rsid w:val="00974FC5"/>
    <w:rsid w:val="00980930"/>
    <w:rsid w:val="009827EF"/>
    <w:rsid w:val="00982E2C"/>
    <w:rsid w:val="009973A5"/>
    <w:rsid w:val="009A2784"/>
    <w:rsid w:val="009A6DA6"/>
    <w:rsid w:val="009B035B"/>
    <w:rsid w:val="009B1CC3"/>
    <w:rsid w:val="009B2B4E"/>
    <w:rsid w:val="009C146D"/>
    <w:rsid w:val="009C1C4C"/>
    <w:rsid w:val="009C228D"/>
    <w:rsid w:val="009C6E7F"/>
    <w:rsid w:val="009C6E84"/>
    <w:rsid w:val="009D65D0"/>
    <w:rsid w:val="009E3E78"/>
    <w:rsid w:val="009F0A00"/>
    <w:rsid w:val="009F20AF"/>
    <w:rsid w:val="009F38D2"/>
    <w:rsid w:val="009F4168"/>
    <w:rsid w:val="009F5B35"/>
    <w:rsid w:val="00A0034D"/>
    <w:rsid w:val="00A05FC7"/>
    <w:rsid w:val="00A102B2"/>
    <w:rsid w:val="00A114A3"/>
    <w:rsid w:val="00A20319"/>
    <w:rsid w:val="00A220E8"/>
    <w:rsid w:val="00A23662"/>
    <w:rsid w:val="00A37467"/>
    <w:rsid w:val="00A37633"/>
    <w:rsid w:val="00A50A0C"/>
    <w:rsid w:val="00A541A5"/>
    <w:rsid w:val="00A55A67"/>
    <w:rsid w:val="00A63C35"/>
    <w:rsid w:val="00A7013F"/>
    <w:rsid w:val="00A70F6C"/>
    <w:rsid w:val="00A840B5"/>
    <w:rsid w:val="00A93DC6"/>
    <w:rsid w:val="00A94EC7"/>
    <w:rsid w:val="00AA125E"/>
    <w:rsid w:val="00AA2931"/>
    <w:rsid w:val="00AA5CED"/>
    <w:rsid w:val="00AB62B0"/>
    <w:rsid w:val="00AB62B5"/>
    <w:rsid w:val="00AC6B15"/>
    <w:rsid w:val="00AC77A4"/>
    <w:rsid w:val="00AD06B3"/>
    <w:rsid w:val="00AD4B5F"/>
    <w:rsid w:val="00AD7A2B"/>
    <w:rsid w:val="00AE098F"/>
    <w:rsid w:val="00AE17E7"/>
    <w:rsid w:val="00AE18B1"/>
    <w:rsid w:val="00AE6E28"/>
    <w:rsid w:val="00AE7CFC"/>
    <w:rsid w:val="00AF0388"/>
    <w:rsid w:val="00AF28CF"/>
    <w:rsid w:val="00AF39E9"/>
    <w:rsid w:val="00AF447B"/>
    <w:rsid w:val="00AF50D0"/>
    <w:rsid w:val="00B00B4D"/>
    <w:rsid w:val="00B02288"/>
    <w:rsid w:val="00B02DC9"/>
    <w:rsid w:val="00B0484B"/>
    <w:rsid w:val="00B07755"/>
    <w:rsid w:val="00B11248"/>
    <w:rsid w:val="00B11713"/>
    <w:rsid w:val="00B13E61"/>
    <w:rsid w:val="00B14364"/>
    <w:rsid w:val="00B16B8F"/>
    <w:rsid w:val="00B17788"/>
    <w:rsid w:val="00B20B56"/>
    <w:rsid w:val="00B211DF"/>
    <w:rsid w:val="00B242ED"/>
    <w:rsid w:val="00B357B5"/>
    <w:rsid w:val="00B35C5A"/>
    <w:rsid w:val="00B472B0"/>
    <w:rsid w:val="00B51E99"/>
    <w:rsid w:val="00B5576E"/>
    <w:rsid w:val="00B55A62"/>
    <w:rsid w:val="00B55A97"/>
    <w:rsid w:val="00B6088D"/>
    <w:rsid w:val="00B617EC"/>
    <w:rsid w:val="00B622CF"/>
    <w:rsid w:val="00B67140"/>
    <w:rsid w:val="00B67B27"/>
    <w:rsid w:val="00B7157E"/>
    <w:rsid w:val="00B72D7B"/>
    <w:rsid w:val="00B82B1B"/>
    <w:rsid w:val="00B83049"/>
    <w:rsid w:val="00B860FF"/>
    <w:rsid w:val="00B90F93"/>
    <w:rsid w:val="00B93CB5"/>
    <w:rsid w:val="00B971A3"/>
    <w:rsid w:val="00BA160F"/>
    <w:rsid w:val="00BA6FB4"/>
    <w:rsid w:val="00BA77D4"/>
    <w:rsid w:val="00BB2FEE"/>
    <w:rsid w:val="00BC2A0B"/>
    <w:rsid w:val="00BC40B9"/>
    <w:rsid w:val="00BD13C8"/>
    <w:rsid w:val="00BD43F6"/>
    <w:rsid w:val="00BD50F7"/>
    <w:rsid w:val="00BE0E41"/>
    <w:rsid w:val="00BE245D"/>
    <w:rsid w:val="00BE6C11"/>
    <w:rsid w:val="00BE7B15"/>
    <w:rsid w:val="00BE7D7D"/>
    <w:rsid w:val="00BE7D86"/>
    <w:rsid w:val="00BF34D4"/>
    <w:rsid w:val="00C020A3"/>
    <w:rsid w:val="00C068C1"/>
    <w:rsid w:val="00C12BCB"/>
    <w:rsid w:val="00C1605D"/>
    <w:rsid w:val="00C20B33"/>
    <w:rsid w:val="00C247C5"/>
    <w:rsid w:val="00C2717D"/>
    <w:rsid w:val="00C30967"/>
    <w:rsid w:val="00C339AA"/>
    <w:rsid w:val="00C3535B"/>
    <w:rsid w:val="00C36E44"/>
    <w:rsid w:val="00C37D15"/>
    <w:rsid w:val="00C4112E"/>
    <w:rsid w:val="00C46E4F"/>
    <w:rsid w:val="00C532D4"/>
    <w:rsid w:val="00C60FB4"/>
    <w:rsid w:val="00C61452"/>
    <w:rsid w:val="00C61BB1"/>
    <w:rsid w:val="00C62B41"/>
    <w:rsid w:val="00C62D85"/>
    <w:rsid w:val="00C64E55"/>
    <w:rsid w:val="00C64F83"/>
    <w:rsid w:val="00C669C6"/>
    <w:rsid w:val="00C70575"/>
    <w:rsid w:val="00C715B1"/>
    <w:rsid w:val="00C80BD3"/>
    <w:rsid w:val="00C80D4B"/>
    <w:rsid w:val="00C83D06"/>
    <w:rsid w:val="00CA5660"/>
    <w:rsid w:val="00CA6428"/>
    <w:rsid w:val="00CB6589"/>
    <w:rsid w:val="00CC165F"/>
    <w:rsid w:val="00CD72B4"/>
    <w:rsid w:val="00CE00CC"/>
    <w:rsid w:val="00CE0FDC"/>
    <w:rsid w:val="00CF3B9A"/>
    <w:rsid w:val="00CF5181"/>
    <w:rsid w:val="00CF56BB"/>
    <w:rsid w:val="00CF56F6"/>
    <w:rsid w:val="00D17909"/>
    <w:rsid w:val="00D17C1E"/>
    <w:rsid w:val="00D23158"/>
    <w:rsid w:val="00D24822"/>
    <w:rsid w:val="00D33032"/>
    <w:rsid w:val="00D43F72"/>
    <w:rsid w:val="00D4462D"/>
    <w:rsid w:val="00D44AFF"/>
    <w:rsid w:val="00D53B45"/>
    <w:rsid w:val="00D645C3"/>
    <w:rsid w:val="00D729E7"/>
    <w:rsid w:val="00D81380"/>
    <w:rsid w:val="00D83FBB"/>
    <w:rsid w:val="00D87FB9"/>
    <w:rsid w:val="00D912B9"/>
    <w:rsid w:val="00D915D5"/>
    <w:rsid w:val="00D92190"/>
    <w:rsid w:val="00DA14D3"/>
    <w:rsid w:val="00DA5927"/>
    <w:rsid w:val="00DB1D72"/>
    <w:rsid w:val="00DC1802"/>
    <w:rsid w:val="00DC5866"/>
    <w:rsid w:val="00DD0167"/>
    <w:rsid w:val="00DD3ED6"/>
    <w:rsid w:val="00DD5457"/>
    <w:rsid w:val="00DD5AAB"/>
    <w:rsid w:val="00DF323B"/>
    <w:rsid w:val="00DF3CA7"/>
    <w:rsid w:val="00DF7D4B"/>
    <w:rsid w:val="00E025E7"/>
    <w:rsid w:val="00E04090"/>
    <w:rsid w:val="00E0645E"/>
    <w:rsid w:val="00E3005C"/>
    <w:rsid w:val="00E3146E"/>
    <w:rsid w:val="00E32561"/>
    <w:rsid w:val="00E45149"/>
    <w:rsid w:val="00E45321"/>
    <w:rsid w:val="00E45754"/>
    <w:rsid w:val="00E51F37"/>
    <w:rsid w:val="00E54930"/>
    <w:rsid w:val="00E553E3"/>
    <w:rsid w:val="00E55410"/>
    <w:rsid w:val="00E56C33"/>
    <w:rsid w:val="00E6253E"/>
    <w:rsid w:val="00E62722"/>
    <w:rsid w:val="00E66F9D"/>
    <w:rsid w:val="00E67D05"/>
    <w:rsid w:val="00E748AA"/>
    <w:rsid w:val="00E817B2"/>
    <w:rsid w:val="00E81994"/>
    <w:rsid w:val="00E86E36"/>
    <w:rsid w:val="00E87FAC"/>
    <w:rsid w:val="00EA49FA"/>
    <w:rsid w:val="00EA7084"/>
    <w:rsid w:val="00EB201F"/>
    <w:rsid w:val="00EB4DAD"/>
    <w:rsid w:val="00EC1C7D"/>
    <w:rsid w:val="00EC36D0"/>
    <w:rsid w:val="00EC3737"/>
    <w:rsid w:val="00EC6253"/>
    <w:rsid w:val="00EC6AD0"/>
    <w:rsid w:val="00EC72D5"/>
    <w:rsid w:val="00ED240A"/>
    <w:rsid w:val="00ED4470"/>
    <w:rsid w:val="00ED78D5"/>
    <w:rsid w:val="00EE7D7C"/>
    <w:rsid w:val="00EF33DA"/>
    <w:rsid w:val="00EF5BE3"/>
    <w:rsid w:val="00EF5E28"/>
    <w:rsid w:val="00EF6A31"/>
    <w:rsid w:val="00EF72DE"/>
    <w:rsid w:val="00F01B3F"/>
    <w:rsid w:val="00F03713"/>
    <w:rsid w:val="00F137D3"/>
    <w:rsid w:val="00F15DC2"/>
    <w:rsid w:val="00F166CA"/>
    <w:rsid w:val="00F2152C"/>
    <w:rsid w:val="00F26F77"/>
    <w:rsid w:val="00F3132D"/>
    <w:rsid w:val="00F34337"/>
    <w:rsid w:val="00F3620A"/>
    <w:rsid w:val="00F36D19"/>
    <w:rsid w:val="00F40B13"/>
    <w:rsid w:val="00F421BC"/>
    <w:rsid w:val="00F440DC"/>
    <w:rsid w:val="00F4434B"/>
    <w:rsid w:val="00F50177"/>
    <w:rsid w:val="00F542C3"/>
    <w:rsid w:val="00F60E24"/>
    <w:rsid w:val="00F62CF7"/>
    <w:rsid w:val="00F64360"/>
    <w:rsid w:val="00F64F05"/>
    <w:rsid w:val="00F743B8"/>
    <w:rsid w:val="00F849EB"/>
    <w:rsid w:val="00F94511"/>
    <w:rsid w:val="00F951CE"/>
    <w:rsid w:val="00FA0CF5"/>
    <w:rsid w:val="00FA2AD7"/>
    <w:rsid w:val="00FA31BF"/>
    <w:rsid w:val="00FA66D2"/>
    <w:rsid w:val="00FB0AC4"/>
    <w:rsid w:val="00FB2514"/>
    <w:rsid w:val="00FB3A5D"/>
    <w:rsid w:val="00FB411A"/>
    <w:rsid w:val="00FB763B"/>
    <w:rsid w:val="00FC0757"/>
    <w:rsid w:val="00FC5250"/>
    <w:rsid w:val="00FD1C86"/>
    <w:rsid w:val="00FD5B41"/>
    <w:rsid w:val="00FE6728"/>
    <w:rsid w:val="00FE734D"/>
    <w:rsid w:val="00FE7938"/>
    <w:rsid w:val="00FF2DCF"/>
    <w:rsid w:val="00FF37FC"/>
    <w:rsid w:val="00FF5179"/>
    <w:rsid w:val="00FF5EA0"/>
    <w:rsid w:val="0249338B"/>
    <w:rsid w:val="0917BCBC"/>
    <w:rsid w:val="0E4CC59B"/>
    <w:rsid w:val="1C8EF761"/>
    <w:rsid w:val="201EAA16"/>
    <w:rsid w:val="34A70197"/>
    <w:rsid w:val="37F26C3F"/>
    <w:rsid w:val="3B0076DF"/>
    <w:rsid w:val="3BD95A73"/>
    <w:rsid w:val="57E61418"/>
    <w:rsid w:val="71C7FB99"/>
    <w:rsid w:val="7462F16C"/>
    <w:rsid w:val="7E3B28B0"/>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2"/>
    </o:shapelayout>
  </w:shapeDefaults>
  <w:decimalSymbol w:val=","/>
  <w:listSeparator w:val=";"/>
  <w14:docId w14:val="5606671B"/>
  <w14:defaultImageDpi w14:val="96"/>
  <w15:docId w15:val="{795524DE-28CA-4132-BE07-BA7B4611E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fr-FR" w:eastAsia="ja-JP"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7408"/>
    <w:rPr>
      <w:sz w:val="24"/>
      <w:szCs w:val="24"/>
      <w:lang w:eastAsia="fr-FR"/>
    </w:rPr>
  </w:style>
  <w:style w:type="paragraph" w:styleId="Titre1">
    <w:name w:val="heading 1"/>
    <w:basedOn w:val="Normal"/>
    <w:next w:val="Normal"/>
    <w:link w:val="Titre1Car"/>
    <w:uiPriority w:val="99"/>
    <w:qFormat/>
    <w:rsid w:val="008A749A"/>
    <w:pPr>
      <w:keepNext/>
      <w:jc w:val="center"/>
      <w:outlineLvl w:val="0"/>
    </w:pPr>
    <w:rPr>
      <w:rFonts w:ascii="Arial" w:hAnsi="Arial" w:cs="Arial"/>
      <w:sz w:val="36"/>
      <w:szCs w:val="36"/>
    </w:rPr>
  </w:style>
  <w:style w:type="paragraph" w:styleId="Titre2">
    <w:name w:val="heading 2"/>
    <w:basedOn w:val="Normal"/>
    <w:next w:val="Normal"/>
    <w:link w:val="Titre2Car"/>
    <w:uiPriority w:val="99"/>
    <w:qFormat/>
    <w:rsid w:val="008A749A"/>
    <w:pPr>
      <w:keepNext/>
      <w:jc w:val="both"/>
      <w:outlineLvl w:val="1"/>
    </w:pPr>
    <w:rPr>
      <w:sz w:val="20"/>
      <w:szCs w:val="20"/>
      <w:u w:val="single"/>
    </w:rPr>
  </w:style>
  <w:style w:type="paragraph" w:styleId="Titre7">
    <w:name w:val="heading 7"/>
    <w:basedOn w:val="Normal"/>
    <w:next w:val="Normal"/>
    <w:link w:val="Titre7Car"/>
    <w:uiPriority w:val="99"/>
    <w:qFormat/>
    <w:rsid w:val="008A749A"/>
    <w:pPr>
      <w:keepNext/>
      <w:jc w:val="both"/>
      <w:outlineLvl w:val="6"/>
    </w:pPr>
    <w:rPr>
      <w:rFonts w:ascii="Arial" w:hAnsi="Arial" w:cs="Arial"/>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8A749A"/>
    <w:rPr>
      <w:rFonts w:ascii="Arial" w:hAnsi="Arial" w:cs="Arial"/>
      <w:sz w:val="36"/>
      <w:szCs w:val="36"/>
      <w:lang w:val="x-none" w:eastAsia="fr-FR"/>
    </w:rPr>
  </w:style>
  <w:style w:type="character" w:customStyle="1" w:styleId="Titre2Car">
    <w:name w:val="Titre 2 Car"/>
    <w:basedOn w:val="Policepardfaut"/>
    <w:link w:val="Titre2"/>
    <w:uiPriority w:val="99"/>
    <w:locked/>
    <w:rsid w:val="008A749A"/>
    <w:rPr>
      <w:rFonts w:eastAsia="Times New Roman" w:cs="Times New Roman"/>
      <w:u w:val="single"/>
      <w:lang w:val="x-none" w:eastAsia="fr-FR"/>
    </w:rPr>
  </w:style>
  <w:style w:type="character" w:customStyle="1" w:styleId="Titre7Car">
    <w:name w:val="Titre 7 Car"/>
    <w:basedOn w:val="Policepardfaut"/>
    <w:link w:val="Titre7"/>
    <w:uiPriority w:val="99"/>
    <w:locked/>
    <w:rsid w:val="008A749A"/>
    <w:rPr>
      <w:rFonts w:ascii="Arial" w:hAnsi="Arial" w:cs="Arial"/>
      <w:sz w:val="32"/>
      <w:szCs w:val="32"/>
      <w:lang w:val="x-none" w:eastAsia="fr-FR"/>
    </w:rPr>
  </w:style>
  <w:style w:type="table" w:styleId="Grilledutableau">
    <w:name w:val="Table Grid"/>
    <w:basedOn w:val="TableauNormal"/>
    <w:uiPriority w:val="59"/>
    <w:rsid w:val="00F64F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F64F0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locked/>
    <w:rsid w:val="00F64F05"/>
    <w:rPr>
      <w:rFonts w:ascii="Lucida Grande" w:hAnsi="Lucida Grande" w:cs="Lucida Grande"/>
      <w:sz w:val="18"/>
      <w:szCs w:val="18"/>
      <w:lang w:val="x-none" w:eastAsia="fr-FR"/>
    </w:rPr>
  </w:style>
  <w:style w:type="paragraph" w:styleId="Pieddepage">
    <w:name w:val="footer"/>
    <w:basedOn w:val="Normal"/>
    <w:link w:val="PieddepageCar"/>
    <w:uiPriority w:val="99"/>
    <w:unhideWhenUsed/>
    <w:rsid w:val="00CF5181"/>
    <w:pPr>
      <w:tabs>
        <w:tab w:val="center" w:pos="4536"/>
        <w:tab w:val="right" w:pos="9072"/>
      </w:tabs>
    </w:pPr>
  </w:style>
  <w:style w:type="character" w:customStyle="1" w:styleId="PieddepageCar">
    <w:name w:val="Pied de page Car"/>
    <w:basedOn w:val="Policepardfaut"/>
    <w:link w:val="Pieddepage"/>
    <w:uiPriority w:val="99"/>
    <w:locked/>
    <w:rsid w:val="00CF5181"/>
    <w:rPr>
      <w:rFonts w:eastAsia="Times New Roman" w:cs="Times New Roman"/>
      <w:sz w:val="24"/>
      <w:szCs w:val="24"/>
      <w:lang w:val="x-none" w:eastAsia="fr-FR"/>
    </w:rPr>
  </w:style>
  <w:style w:type="paragraph" w:customStyle="1" w:styleId="RedTxt">
    <w:name w:val="RedTxt"/>
    <w:basedOn w:val="Normal"/>
    <w:uiPriority w:val="99"/>
    <w:rsid w:val="008A749A"/>
    <w:pPr>
      <w:keepLines/>
      <w:widowControl w:val="0"/>
    </w:pPr>
    <w:rPr>
      <w:rFonts w:ascii="Arial" w:hAnsi="Arial" w:cs="Arial"/>
      <w:sz w:val="18"/>
      <w:szCs w:val="18"/>
    </w:rPr>
  </w:style>
  <w:style w:type="character" w:styleId="Lienhypertexte">
    <w:name w:val="Hyperlink"/>
    <w:basedOn w:val="Policepardfaut"/>
    <w:uiPriority w:val="99"/>
    <w:rsid w:val="008A749A"/>
    <w:rPr>
      <w:rFonts w:cs="Times New Roman"/>
      <w:color w:val="0000FF"/>
      <w:u w:val="single"/>
    </w:rPr>
  </w:style>
  <w:style w:type="paragraph" w:customStyle="1" w:styleId="Arial11Gi">
    <w:name w:val="Arial11Gi"/>
    <w:basedOn w:val="Normal"/>
    <w:rsid w:val="008A749A"/>
    <w:pPr>
      <w:widowControl w:val="0"/>
      <w:autoSpaceDE w:val="0"/>
      <w:autoSpaceDN w:val="0"/>
      <w:ind w:left="567"/>
    </w:pPr>
    <w:rPr>
      <w:rFonts w:ascii="Arial" w:hAnsi="Arial" w:cs="Arial"/>
      <w:i/>
      <w:iCs/>
      <w:sz w:val="22"/>
      <w:szCs w:val="22"/>
    </w:rPr>
  </w:style>
  <w:style w:type="paragraph" w:styleId="Normalcentr">
    <w:name w:val="Block Text"/>
    <w:basedOn w:val="Normal"/>
    <w:uiPriority w:val="99"/>
    <w:rsid w:val="008A749A"/>
    <w:pPr>
      <w:pBdr>
        <w:top w:val="single" w:sz="4" w:space="1" w:color="auto"/>
        <w:left w:val="single" w:sz="4" w:space="4" w:color="auto"/>
        <w:bottom w:val="single" w:sz="4" w:space="1" w:color="auto"/>
        <w:right w:val="single" w:sz="4" w:space="4" w:color="auto"/>
      </w:pBdr>
      <w:shd w:val="pct15" w:color="000000" w:fill="FFFFFF"/>
      <w:ind w:left="1134" w:right="1134"/>
      <w:jc w:val="center"/>
    </w:pPr>
    <w:rPr>
      <w:rFonts w:ascii="Arial" w:hAnsi="Arial" w:cs="Arial"/>
      <w:sz w:val="28"/>
      <w:szCs w:val="28"/>
    </w:rPr>
  </w:style>
  <w:style w:type="paragraph" w:customStyle="1" w:styleId="Normal1">
    <w:name w:val="Normal1"/>
    <w:basedOn w:val="Normal"/>
    <w:uiPriority w:val="99"/>
    <w:rsid w:val="008A749A"/>
    <w:pPr>
      <w:keepLines/>
      <w:tabs>
        <w:tab w:val="left" w:pos="284"/>
        <w:tab w:val="left" w:pos="567"/>
        <w:tab w:val="left" w:pos="851"/>
      </w:tabs>
      <w:ind w:firstLine="284"/>
      <w:jc w:val="both"/>
    </w:pPr>
    <w:rPr>
      <w:sz w:val="22"/>
      <w:szCs w:val="22"/>
    </w:rPr>
  </w:style>
  <w:style w:type="paragraph" w:customStyle="1" w:styleId="Normal2">
    <w:name w:val="Normal2"/>
    <w:basedOn w:val="Normal"/>
    <w:uiPriority w:val="99"/>
    <w:rsid w:val="008A749A"/>
    <w:pPr>
      <w:keepLines/>
      <w:tabs>
        <w:tab w:val="left" w:pos="567"/>
        <w:tab w:val="left" w:pos="851"/>
        <w:tab w:val="left" w:pos="1134"/>
      </w:tabs>
      <w:ind w:left="284" w:firstLine="284"/>
      <w:jc w:val="both"/>
    </w:pPr>
    <w:rPr>
      <w:sz w:val="22"/>
      <w:szCs w:val="22"/>
    </w:rPr>
  </w:style>
  <w:style w:type="paragraph" w:styleId="Corpsdetexte">
    <w:name w:val="Body Text"/>
    <w:basedOn w:val="Normal"/>
    <w:link w:val="CorpsdetexteCar"/>
    <w:uiPriority w:val="99"/>
    <w:rsid w:val="008A749A"/>
    <w:pPr>
      <w:jc w:val="both"/>
    </w:pPr>
    <w:rPr>
      <w:sz w:val="20"/>
      <w:szCs w:val="20"/>
    </w:rPr>
  </w:style>
  <w:style w:type="character" w:customStyle="1" w:styleId="CorpsdetexteCar">
    <w:name w:val="Corps de texte Car"/>
    <w:basedOn w:val="Policepardfaut"/>
    <w:link w:val="Corpsdetexte"/>
    <w:uiPriority w:val="99"/>
    <w:locked/>
    <w:rsid w:val="008A749A"/>
    <w:rPr>
      <w:rFonts w:eastAsia="Times New Roman" w:cs="Times New Roman"/>
      <w:lang w:val="x-none" w:eastAsia="fr-FR"/>
    </w:rPr>
  </w:style>
  <w:style w:type="paragraph" w:styleId="Corpsdetexte2">
    <w:name w:val="Body Text 2"/>
    <w:basedOn w:val="Normal"/>
    <w:link w:val="Corpsdetexte2Car"/>
    <w:uiPriority w:val="99"/>
    <w:rsid w:val="008A749A"/>
    <w:pPr>
      <w:tabs>
        <w:tab w:val="left" w:pos="900"/>
      </w:tabs>
      <w:jc w:val="both"/>
    </w:pPr>
    <w:rPr>
      <w:rFonts w:ascii="Arial" w:hAnsi="Arial" w:cs="Arial"/>
      <w:color w:val="FF0000"/>
      <w:sz w:val="22"/>
      <w:szCs w:val="22"/>
    </w:rPr>
  </w:style>
  <w:style w:type="character" w:customStyle="1" w:styleId="Corpsdetexte2Car">
    <w:name w:val="Corps de texte 2 Car"/>
    <w:basedOn w:val="Policepardfaut"/>
    <w:link w:val="Corpsdetexte2"/>
    <w:uiPriority w:val="99"/>
    <w:locked/>
    <w:rsid w:val="008A749A"/>
    <w:rPr>
      <w:rFonts w:ascii="Arial" w:hAnsi="Arial" w:cs="Arial"/>
      <w:color w:val="FF0000"/>
      <w:sz w:val="22"/>
      <w:szCs w:val="22"/>
      <w:lang w:val="x-none" w:eastAsia="fr-FR"/>
    </w:rPr>
  </w:style>
  <w:style w:type="paragraph" w:styleId="NormalWeb">
    <w:name w:val="Normal (Web)"/>
    <w:basedOn w:val="Normal"/>
    <w:uiPriority w:val="99"/>
    <w:rsid w:val="008A749A"/>
    <w:pPr>
      <w:spacing w:before="100" w:beforeAutospacing="1" w:after="100" w:afterAutospacing="1"/>
    </w:pPr>
    <w:rPr>
      <w:rFonts w:ascii="Arial" w:hAnsi="Arial" w:cs="Arial"/>
      <w:color w:val="000000"/>
      <w:sz w:val="17"/>
      <w:szCs w:val="17"/>
    </w:rPr>
  </w:style>
  <w:style w:type="paragraph" w:styleId="Corpsdetexte3">
    <w:name w:val="Body Text 3"/>
    <w:basedOn w:val="Normal"/>
    <w:link w:val="Corpsdetexte3Car"/>
    <w:uiPriority w:val="99"/>
    <w:rsid w:val="008A749A"/>
    <w:pPr>
      <w:jc w:val="center"/>
    </w:pPr>
    <w:rPr>
      <w:rFonts w:ascii="Arial" w:hAnsi="Arial" w:cs="Arial"/>
      <w:b/>
      <w:bCs/>
      <w:sz w:val="22"/>
      <w:szCs w:val="22"/>
    </w:rPr>
  </w:style>
  <w:style w:type="character" w:customStyle="1" w:styleId="Corpsdetexte3Car">
    <w:name w:val="Corps de texte 3 Car"/>
    <w:basedOn w:val="Policepardfaut"/>
    <w:link w:val="Corpsdetexte3"/>
    <w:uiPriority w:val="99"/>
    <w:locked/>
    <w:rsid w:val="008A749A"/>
    <w:rPr>
      <w:rFonts w:ascii="Arial" w:hAnsi="Arial" w:cs="Arial"/>
      <w:b/>
      <w:bCs/>
      <w:sz w:val="22"/>
      <w:szCs w:val="22"/>
      <w:lang w:val="x-none" w:eastAsia="fr-FR"/>
    </w:rPr>
  </w:style>
  <w:style w:type="paragraph" w:customStyle="1" w:styleId="WW-Corpsdetexte2">
    <w:name w:val="WW-Corps de texte 2"/>
    <w:basedOn w:val="Normal"/>
    <w:uiPriority w:val="99"/>
    <w:rsid w:val="008A749A"/>
    <w:pPr>
      <w:suppressAutoHyphens/>
      <w:jc w:val="both"/>
    </w:pPr>
    <w:rPr>
      <w:sz w:val="18"/>
      <w:szCs w:val="18"/>
      <w:lang w:eastAsia="ar-SA"/>
    </w:rPr>
  </w:style>
  <w:style w:type="character" w:styleId="lev">
    <w:name w:val="Strong"/>
    <w:basedOn w:val="Policepardfaut"/>
    <w:uiPriority w:val="22"/>
    <w:qFormat/>
    <w:rsid w:val="008A749A"/>
    <w:rPr>
      <w:rFonts w:cs="Times New Roman"/>
      <w:b/>
      <w:bCs/>
    </w:rPr>
  </w:style>
  <w:style w:type="character" w:styleId="CitationHTML">
    <w:name w:val="HTML Cite"/>
    <w:basedOn w:val="Policepardfaut"/>
    <w:uiPriority w:val="99"/>
    <w:rsid w:val="008A749A"/>
    <w:rPr>
      <w:rFonts w:cs="Times New Roman"/>
      <w:color w:val="388222"/>
    </w:rPr>
  </w:style>
  <w:style w:type="paragraph" w:styleId="Paragraphedeliste">
    <w:name w:val="List Paragraph"/>
    <w:basedOn w:val="Normal"/>
    <w:uiPriority w:val="34"/>
    <w:qFormat/>
    <w:rsid w:val="008A749A"/>
    <w:pPr>
      <w:ind w:left="708"/>
    </w:pPr>
  </w:style>
  <w:style w:type="paragraph" w:customStyle="1" w:styleId="Standard">
    <w:name w:val="Standard"/>
    <w:basedOn w:val="Normal"/>
    <w:rsid w:val="008A749A"/>
    <w:pPr>
      <w:autoSpaceDN w:val="0"/>
      <w:jc w:val="both"/>
    </w:pPr>
    <w:rPr>
      <w:rFonts w:ascii="Arial" w:hAnsi="Arial" w:cs="Arial"/>
      <w:sz w:val="22"/>
      <w:szCs w:val="22"/>
    </w:rPr>
  </w:style>
  <w:style w:type="paragraph" w:styleId="En-tte">
    <w:name w:val="header"/>
    <w:basedOn w:val="Normal"/>
    <w:link w:val="En-tteCar"/>
    <w:uiPriority w:val="99"/>
    <w:unhideWhenUsed/>
    <w:rsid w:val="004F7281"/>
    <w:pPr>
      <w:tabs>
        <w:tab w:val="center" w:pos="4536"/>
        <w:tab w:val="right" w:pos="9072"/>
      </w:tabs>
    </w:pPr>
  </w:style>
  <w:style w:type="character" w:customStyle="1" w:styleId="En-tteCar">
    <w:name w:val="En-tête Car"/>
    <w:basedOn w:val="Policepardfaut"/>
    <w:link w:val="En-tte"/>
    <w:uiPriority w:val="99"/>
    <w:locked/>
    <w:rsid w:val="004F7281"/>
    <w:rPr>
      <w:rFonts w:eastAsia="Times New Roman" w:cs="Times New Roman"/>
      <w:sz w:val="24"/>
      <w:szCs w:val="24"/>
      <w:lang w:val="x-none" w:eastAsia="fr-FR"/>
    </w:rPr>
  </w:style>
  <w:style w:type="character" w:styleId="Lienhypertextesuivivisit">
    <w:name w:val="FollowedHyperlink"/>
    <w:basedOn w:val="Policepardfaut"/>
    <w:uiPriority w:val="99"/>
    <w:semiHidden/>
    <w:unhideWhenUsed/>
    <w:rsid w:val="000F274C"/>
    <w:rPr>
      <w:rFonts w:cs="Times New Roman"/>
      <w:color w:val="800080" w:themeColor="followedHyperlink"/>
      <w:u w:val="single"/>
    </w:rPr>
  </w:style>
  <w:style w:type="paragraph" w:customStyle="1" w:styleId="normal10">
    <w:name w:val="normal1"/>
    <w:basedOn w:val="Normal"/>
    <w:rsid w:val="00325363"/>
    <w:pPr>
      <w:ind w:firstLine="284"/>
      <w:jc w:val="both"/>
    </w:pPr>
    <w:rPr>
      <w:sz w:val="22"/>
      <w:szCs w:val="22"/>
    </w:rPr>
  </w:style>
  <w:style w:type="paragraph" w:customStyle="1" w:styleId="default">
    <w:name w:val="default"/>
    <w:basedOn w:val="Normal"/>
    <w:rsid w:val="00325363"/>
    <w:pPr>
      <w:autoSpaceDE w:val="0"/>
      <w:autoSpaceDN w:val="0"/>
    </w:pPr>
    <w:rPr>
      <w:rFonts w:ascii="Calibri" w:hAnsi="Calibri"/>
      <w:color w:val="000000"/>
    </w:rPr>
  </w:style>
  <w:style w:type="paragraph" w:customStyle="1" w:styleId="Corpsdetexte31">
    <w:name w:val="Corps de texte 31"/>
    <w:basedOn w:val="Normal"/>
    <w:rsid w:val="00C62D85"/>
    <w:pPr>
      <w:suppressAutoHyphens/>
    </w:pPr>
    <w:rPr>
      <w:rFonts w:ascii="Arial" w:hAnsi="Arial" w:cs="Arial"/>
      <w:sz w:val="20"/>
      <w:szCs w:val="20"/>
      <w:lang w:eastAsia="ar-SA"/>
    </w:rPr>
  </w:style>
  <w:style w:type="paragraph" w:customStyle="1" w:styleId="fcase1ertab">
    <w:name w:val="f_case_1ertab"/>
    <w:basedOn w:val="Normal"/>
    <w:rsid w:val="00C62D85"/>
    <w:pPr>
      <w:tabs>
        <w:tab w:val="left" w:pos="426"/>
      </w:tabs>
      <w:ind w:left="680" w:hanging="680"/>
      <w:jc w:val="both"/>
    </w:pPr>
    <w:rPr>
      <w:sz w:val="20"/>
      <w:szCs w:val="20"/>
    </w:rPr>
  </w:style>
  <w:style w:type="character" w:styleId="Marquedecommentaire">
    <w:name w:val="annotation reference"/>
    <w:basedOn w:val="Policepardfaut"/>
    <w:uiPriority w:val="99"/>
    <w:semiHidden/>
    <w:unhideWhenUsed/>
    <w:rsid w:val="00C83D06"/>
    <w:rPr>
      <w:rFonts w:cs="Times New Roman"/>
      <w:sz w:val="16"/>
      <w:szCs w:val="16"/>
    </w:rPr>
  </w:style>
  <w:style w:type="paragraph" w:styleId="Commentaire">
    <w:name w:val="annotation text"/>
    <w:basedOn w:val="Normal"/>
    <w:link w:val="CommentaireCar"/>
    <w:uiPriority w:val="99"/>
    <w:semiHidden/>
    <w:unhideWhenUsed/>
    <w:rsid w:val="00C83D06"/>
    <w:rPr>
      <w:sz w:val="20"/>
      <w:szCs w:val="20"/>
    </w:rPr>
  </w:style>
  <w:style w:type="character" w:customStyle="1" w:styleId="CommentaireCar">
    <w:name w:val="Commentaire Car"/>
    <w:basedOn w:val="Policepardfaut"/>
    <w:link w:val="Commentaire"/>
    <w:uiPriority w:val="99"/>
    <w:semiHidden/>
    <w:locked/>
    <w:rsid w:val="00C83D06"/>
    <w:rPr>
      <w:rFonts w:cs="Times New Roman"/>
      <w:lang w:val="x-none" w:eastAsia="fr-FR"/>
    </w:rPr>
  </w:style>
  <w:style w:type="paragraph" w:styleId="Objetducommentaire">
    <w:name w:val="annotation subject"/>
    <w:basedOn w:val="Commentaire"/>
    <w:next w:val="Commentaire"/>
    <w:link w:val="ObjetducommentaireCar"/>
    <w:uiPriority w:val="99"/>
    <w:semiHidden/>
    <w:unhideWhenUsed/>
    <w:rsid w:val="00C83D06"/>
    <w:rPr>
      <w:b/>
      <w:bCs/>
    </w:rPr>
  </w:style>
  <w:style w:type="character" w:customStyle="1" w:styleId="ObjetducommentaireCar">
    <w:name w:val="Objet du commentaire Car"/>
    <w:basedOn w:val="CommentaireCar"/>
    <w:link w:val="Objetducommentaire"/>
    <w:uiPriority w:val="99"/>
    <w:semiHidden/>
    <w:locked/>
    <w:rsid w:val="00C83D06"/>
    <w:rPr>
      <w:rFonts w:cs="Times New Roman"/>
      <w:b/>
      <w:bCs/>
      <w:lang w:val="x-none" w:eastAsia="fr-FR"/>
    </w:rPr>
  </w:style>
  <w:style w:type="paragraph" w:customStyle="1" w:styleId="Default0">
    <w:name w:val="Default"/>
    <w:rsid w:val="005514A8"/>
    <w:pPr>
      <w:autoSpaceDE w:val="0"/>
      <w:autoSpaceDN w:val="0"/>
      <w:adjustRightInd w:val="0"/>
    </w:pPr>
    <w:rPr>
      <w:rFonts w:ascii="Arial" w:hAnsi="Arial" w:cs="Arial"/>
      <w:color w:val="000000"/>
      <w:sz w:val="24"/>
      <w:szCs w:val="24"/>
    </w:rPr>
  </w:style>
  <w:style w:type="paragraph" w:styleId="Rvision">
    <w:name w:val="Revision"/>
    <w:hidden/>
    <w:uiPriority w:val="99"/>
    <w:semiHidden/>
    <w:rsid w:val="00B14364"/>
    <w:rPr>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20872">
      <w:bodyDiv w:val="1"/>
      <w:marLeft w:val="0"/>
      <w:marRight w:val="0"/>
      <w:marTop w:val="0"/>
      <w:marBottom w:val="0"/>
      <w:divBdr>
        <w:top w:val="none" w:sz="0" w:space="0" w:color="auto"/>
        <w:left w:val="none" w:sz="0" w:space="0" w:color="auto"/>
        <w:bottom w:val="none" w:sz="0" w:space="0" w:color="auto"/>
        <w:right w:val="none" w:sz="0" w:space="0" w:color="auto"/>
      </w:divBdr>
    </w:div>
    <w:div w:id="289363391">
      <w:bodyDiv w:val="1"/>
      <w:marLeft w:val="0"/>
      <w:marRight w:val="0"/>
      <w:marTop w:val="0"/>
      <w:marBottom w:val="0"/>
      <w:divBdr>
        <w:top w:val="none" w:sz="0" w:space="0" w:color="auto"/>
        <w:left w:val="none" w:sz="0" w:space="0" w:color="auto"/>
        <w:bottom w:val="none" w:sz="0" w:space="0" w:color="auto"/>
        <w:right w:val="none" w:sz="0" w:space="0" w:color="auto"/>
      </w:divBdr>
    </w:div>
    <w:div w:id="379867384">
      <w:bodyDiv w:val="1"/>
      <w:marLeft w:val="0"/>
      <w:marRight w:val="0"/>
      <w:marTop w:val="0"/>
      <w:marBottom w:val="0"/>
      <w:divBdr>
        <w:top w:val="none" w:sz="0" w:space="0" w:color="auto"/>
        <w:left w:val="none" w:sz="0" w:space="0" w:color="auto"/>
        <w:bottom w:val="none" w:sz="0" w:space="0" w:color="auto"/>
        <w:right w:val="none" w:sz="0" w:space="0" w:color="auto"/>
      </w:divBdr>
    </w:div>
    <w:div w:id="791366180">
      <w:bodyDiv w:val="1"/>
      <w:marLeft w:val="0"/>
      <w:marRight w:val="0"/>
      <w:marTop w:val="0"/>
      <w:marBottom w:val="0"/>
      <w:divBdr>
        <w:top w:val="none" w:sz="0" w:space="0" w:color="auto"/>
        <w:left w:val="none" w:sz="0" w:space="0" w:color="auto"/>
        <w:bottom w:val="none" w:sz="0" w:space="0" w:color="auto"/>
        <w:right w:val="none" w:sz="0" w:space="0" w:color="auto"/>
      </w:divBdr>
    </w:div>
    <w:div w:id="917790875">
      <w:bodyDiv w:val="1"/>
      <w:marLeft w:val="0"/>
      <w:marRight w:val="0"/>
      <w:marTop w:val="0"/>
      <w:marBottom w:val="0"/>
      <w:divBdr>
        <w:top w:val="none" w:sz="0" w:space="0" w:color="auto"/>
        <w:left w:val="none" w:sz="0" w:space="0" w:color="auto"/>
        <w:bottom w:val="none" w:sz="0" w:space="0" w:color="auto"/>
        <w:right w:val="none" w:sz="0" w:space="0" w:color="auto"/>
      </w:divBdr>
    </w:div>
    <w:div w:id="966814512">
      <w:bodyDiv w:val="1"/>
      <w:marLeft w:val="0"/>
      <w:marRight w:val="0"/>
      <w:marTop w:val="0"/>
      <w:marBottom w:val="0"/>
      <w:divBdr>
        <w:top w:val="none" w:sz="0" w:space="0" w:color="auto"/>
        <w:left w:val="none" w:sz="0" w:space="0" w:color="auto"/>
        <w:bottom w:val="none" w:sz="0" w:space="0" w:color="auto"/>
        <w:right w:val="none" w:sz="0" w:space="0" w:color="auto"/>
      </w:divBdr>
    </w:div>
    <w:div w:id="1005864170">
      <w:bodyDiv w:val="1"/>
      <w:marLeft w:val="0"/>
      <w:marRight w:val="0"/>
      <w:marTop w:val="0"/>
      <w:marBottom w:val="0"/>
      <w:divBdr>
        <w:top w:val="none" w:sz="0" w:space="0" w:color="auto"/>
        <w:left w:val="none" w:sz="0" w:space="0" w:color="auto"/>
        <w:bottom w:val="none" w:sz="0" w:space="0" w:color="auto"/>
        <w:right w:val="none" w:sz="0" w:space="0" w:color="auto"/>
      </w:divBdr>
      <w:divsChild>
        <w:div w:id="1917084010">
          <w:marLeft w:val="0"/>
          <w:marRight w:val="0"/>
          <w:marTop w:val="0"/>
          <w:marBottom w:val="0"/>
          <w:divBdr>
            <w:top w:val="none" w:sz="0" w:space="0" w:color="auto"/>
            <w:left w:val="none" w:sz="0" w:space="0" w:color="auto"/>
            <w:bottom w:val="none" w:sz="0" w:space="0" w:color="auto"/>
            <w:right w:val="none" w:sz="0" w:space="0" w:color="auto"/>
          </w:divBdr>
          <w:divsChild>
            <w:div w:id="1221750054">
              <w:marLeft w:val="0"/>
              <w:marRight w:val="0"/>
              <w:marTop w:val="0"/>
              <w:marBottom w:val="0"/>
              <w:divBdr>
                <w:top w:val="none" w:sz="0" w:space="0" w:color="auto"/>
                <w:left w:val="none" w:sz="0" w:space="0" w:color="auto"/>
                <w:bottom w:val="none" w:sz="0" w:space="0" w:color="auto"/>
                <w:right w:val="none" w:sz="0" w:space="0" w:color="auto"/>
              </w:divBdr>
              <w:divsChild>
                <w:div w:id="464809970">
                  <w:marLeft w:val="0"/>
                  <w:marRight w:val="0"/>
                  <w:marTop w:val="0"/>
                  <w:marBottom w:val="0"/>
                  <w:divBdr>
                    <w:top w:val="none" w:sz="0" w:space="0" w:color="auto"/>
                    <w:left w:val="none" w:sz="0" w:space="0" w:color="auto"/>
                    <w:bottom w:val="none" w:sz="0" w:space="0" w:color="auto"/>
                    <w:right w:val="single" w:sz="6" w:space="4" w:color="5D5D5D"/>
                  </w:divBdr>
                  <w:divsChild>
                    <w:div w:id="1798253889">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009481131">
      <w:bodyDiv w:val="1"/>
      <w:marLeft w:val="0"/>
      <w:marRight w:val="0"/>
      <w:marTop w:val="0"/>
      <w:marBottom w:val="0"/>
      <w:divBdr>
        <w:top w:val="none" w:sz="0" w:space="0" w:color="auto"/>
        <w:left w:val="none" w:sz="0" w:space="0" w:color="auto"/>
        <w:bottom w:val="none" w:sz="0" w:space="0" w:color="auto"/>
        <w:right w:val="none" w:sz="0" w:space="0" w:color="auto"/>
      </w:divBdr>
    </w:div>
    <w:div w:id="1189610059">
      <w:bodyDiv w:val="1"/>
      <w:marLeft w:val="0"/>
      <w:marRight w:val="0"/>
      <w:marTop w:val="0"/>
      <w:marBottom w:val="0"/>
      <w:divBdr>
        <w:top w:val="none" w:sz="0" w:space="0" w:color="auto"/>
        <w:left w:val="none" w:sz="0" w:space="0" w:color="auto"/>
        <w:bottom w:val="none" w:sz="0" w:space="0" w:color="auto"/>
        <w:right w:val="none" w:sz="0" w:space="0" w:color="auto"/>
      </w:divBdr>
    </w:div>
    <w:div w:id="1303805154">
      <w:bodyDiv w:val="1"/>
      <w:marLeft w:val="0"/>
      <w:marRight w:val="0"/>
      <w:marTop w:val="0"/>
      <w:marBottom w:val="0"/>
      <w:divBdr>
        <w:top w:val="none" w:sz="0" w:space="0" w:color="auto"/>
        <w:left w:val="none" w:sz="0" w:space="0" w:color="auto"/>
        <w:bottom w:val="none" w:sz="0" w:space="0" w:color="auto"/>
        <w:right w:val="none" w:sz="0" w:space="0" w:color="auto"/>
      </w:divBdr>
    </w:div>
    <w:div w:id="1457259606">
      <w:bodyDiv w:val="1"/>
      <w:marLeft w:val="0"/>
      <w:marRight w:val="0"/>
      <w:marTop w:val="0"/>
      <w:marBottom w:val="0"/>
      <w:divBdr>
        <w:top w:val="none" w:sz="0" w:space="0" w:color="auto"/>
        <w:left w:val="none" w:sz="0" w:space="0" w:color="auto"/>
        <w:bottom w:val="none" w:sz="0" w:space="0" w:color="auto"/>
        <w:right w:val="none" w:sz="0" w:space="0" w:color="auto"/>
      </w:divBdr>
    </w:div>
    <w:div w:id="1458989717">
      <w:bodyDiv w:val="1"/>
      <w:marLeft w:val="0"/>
      <w:marRight w:val="0"/>
      <w:marTop w:val="0"/>
      <w:marBottom w:val="0"/>
      <w:divBdr>
        <w:top w:val="none" w:sz="0" w:space="0" w:color="auto"/>
        <w:left w:val="none" w:sz="0" w:space="0" w:color="auto"/>
        <w:bottom w:val="none" w:sz="0" w:space="0" w:color="auto"/>
        <w:right w:val="none" w:sz="0" w:space="0" w:color="auto"/>
      </w:divBdr>
    </w:div>
    <w:div w:id="1477725855">
      <w:bodyDiv w:val="1"/>
      <w:marLeft w:val="0"/>
      <w:marRight w:val="0"/>
      <w:marTop w:val="0"/>
      <w:marBottom w:val="0"/>
      <w:divBdr>
        <w:top w:val="none" w:sz="0" w:space="0" w:color="auto"/>
        <w:left w:val="none" w:sz="0" w:space="0" w:color="auto"/>
        <w:bottom w:val="none" w:sz="0" w:space="0" w:color="auto"/>
        <w:right w:val="none" w:sz="0" w:space="0" w:color="auto"/>
      </w:divBdr>
    </w:div>
    <w:div w:id="1670869898">
      <w:bodyDiv w:val="1"/>
      <w:marLeft w:val="0"/>
      <w:marRight w:val="0"/>
      <w:marTop w:val="0"/>
      <w:marBottom w:val="0"/>
      <w:divBdr>
        <w:top w:val="none" w:sz="0" w:space="0" w:color="auto"/>
        <w:left w:val="none" w:sz="0" w:space="0" w:color="auto"/>
        <w:bottom w:val="none" w:sz="0" w:space="0" w:color="auto"/>
        <w:right w:val="none" w:sz="0" w:space="0" w:color="auto"/>
      </w:divBdr>
    </w:div>
    <w:div w:id="1737825467">
      <w:bodyDiv w:val="1"/>
      <w:marLeft w:val="0"/>
      <w:marRight w:val="0"/>
      <w:marTop w:val="0"/>
      <w:marBottom w:val="0"/>
      <w:divBdr>
        <w:top w:val="none" w:sz="0" w:space="0" w:color="auto"/>
        <w:left w:val="none" w:sz="0" w:space="0" w:color="auto"/>
        <w:bottom w:val="none" w:sz="0" w:space="0" w:color="auto"/>
        <w:right w:val="none" w:sz="0" w:space="0" w:color="auto"/>
      </w:divBdr>
    </w:div>
    <w:div w:id="1910574401">
      <w:marLeft w:val="0"/>
      <w:marRight w:val="0"/>
      <w:marTop w:val="0"/>
      <w:marBottom w:val="0"/>
      <w:divBdr>
        <w:top w:val="none" w:sz="0" w:space="0" w:color="auto"/>
        <w:left w:val="none" w:sz="0" w:space="0" w:color="auto"/>
        <w:bottom w:val="none" w:sz="0" w:space="0" w:color="auto"/>
        <w:right w:val="none" w:sz="0" w:space="0" w:color="auto"/>
      </w:divBdr>
    </w:div>
    <w:div w:id="1910574403">
      <w:marLeft w:val="0"/>
      <w:marRight w:val="0"/>
      <w:marTop w:val="0"/>
      <w:marBottom w:val="0"/>
      <w:divBdr>
        <w:top w:val="none" w:sz="0" w:space="0" w:color="auto"/>
        <w:left w:val="none" w:sz="0" w:space="0" w:color="auto"/>
        <w:bottom w:val="none" w:sz="0" w:space="0" w:color="auto"/>
        <w:right w:val="none" w:sz="0" w:space="0" w:color="auto"/>
      </w:divBdr>
      <w:divsChild>
        <w:div w:id="1910574402">
          <w:marLeft w:val="274"/>
          <w:marRight w:val="0"/>
          <w:marTop w:val="120"/>
          <w:marBottom w:val="240"/>
          <w:divBdr>
            <w:top w:val="none" w:sz="0" w:space="0" w:color="auto"/>
            <w:left w:val="none" w:sz="0" w:space="0" w:color="auto"/>
            <w:bottom w:val="none" w:sz="0" w:space="0" w:color="auto"/>
            <w:right w:val="none" w:sz="0" w:space="0" w:color="auto"/>
          </w:divBdr>
        </w:div>
      </w:divsChild>
    </w:div>
    <w:div w:id="19105744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7.png"/><Relationship Id="rId26" Type="http://schemas.openxmlformats.org/officeDocument/2006/relationships/hyperlink" Target="http://www.loire.fr/e-marchespublics" TargetMode="External"/><Relationship Id="rId3" Type="http://schemas.openxmlformats.org/officeDocument/2006/relationships/customXml" Target="../customXml/item3.xml"/><Relationship Id="rId21" Type="http://schemas.openxmlformats.org/officeDocument/2006/relationships/header" Target="header2.xml"/><Relationship Id="rId34" Type="http://schemas.openxmlformats.org/officeDocument/2006/relationships/hyperlink" Target="mailto:greffe.ta-lyon@juradm.fr"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economie.gouv.fr/daj/dematerialisation-commande-publique" TargetMode="External"/><Relationship Id="rId25" Type="http://schemas.openxmlformats.org/officeDocument/2006/relationships/footer" Target="footer3.xml"/><Relationship Id="rId33" Type="http://schemas.openxmlformats.org/officeDocument/2006/relationships/hyperlink" Target="mailto:support-entreprises@aws-france.com"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eader" Target="header1.xml"/><Relationship Id="rId29" Type="http://schemas.openxmlformats.org/officeDocument/2006/relationships/hyperlink" Target="https://www.marches-publics.info/service-dume%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32" Type="http://schemas.openxmlformats.org/officeDocument/2006/relationships/hyperlink" Target="http://www.marches-publics.info/kiosque/conditions-generales.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2.xml"/><Relationship Id="rId28" Type="http://schemas.openxmlformats.org/officeDocument/2006/relationships/hyperlink" Target="https://www.economie.gouv.fr/daj/dume-espd" TargetMode="External"/><Relationship Id="rId36" Type="http://schemas.openxmlformats.org/officeDocument/2006/relationships/fontTable" Target="fontTable.xml"/><Relationship Id="rId10" Type="http://schemas.openxmlformats.org/officeDocument/2006/relationships/endnotes" Target="endnotes.xml"/><Relationship Id="rId19" Type="http://schemas.microsoft.com/office/2007/relationships/hdphoto" Target="media/hdphoto1.wdp"/><Relationship Id="rId31" Type="http://schemas.openxmlformats.org/officeDocument/2006/relationships/hyperlink" Target="http://www.loire.fr/e-marchespubl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1.xml"/><Relationship Id="rId27" Type="http://schemas.openxmlformats.org/officeDocument/2006/relationships/hyperlink" Target="https://dume.chorus-pro.gouv.fr/" TargetMode="External"/><Relationship Id="rId30" Type="http://schemas.openxmlformats.org/officeDocument/2006/relationships/hyperlink" Target="http://www.marches-publics.info/kiosque/conditions-generales.pdf" TargetMode="External"/><Relationship Id="rId35" Type="http://schemas.openxmlformats.org/officeDocument/2006/relationships/hyperlink" Target="http://lyon.tribunal-administratif.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586EC03919542A6F807E4D894D7F8" ma:contentTypeVersion="7" ma:contentTypeDescription="Crée un document." ma:contentTypeScope="" ma:versionID="305b741a013c69aa2b321dde388c398e">
  <xsd:schema xmlns:xsd="http://www.w3.org/2001/XMLSchema" xmlns:xs="http://www.w3.org/2001/XMLSchema" xmlns:p="http://schemas.microsoft.com/office/2006/metadata/properties" xmlns:ns2="6da0e54b-d536-429b-9fc4-a232173b2ae2" xmlns:ns3="8c00f7b0-8006-4035-91c0-43cfb66ed783" targetNamespace="http://schemas.microsoft.com/office/2006/metadata/properties" ma:root="true" ma:fieldsID="7596f93b135172415503815942fcc708" ns2:_="" ns3:_="">
    <xsd:import namespace="6da0e54b-d536-429b-9fc4-a232173b2ae2"/>
    <xsd:import namespace="8c00f7b0-8006-4035-91c0-43cfb66ed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a0e54b-d536-429b-9fc4-a232173b2ae2"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00f7b0-8006-4035-91c0-43cfb66ed7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EF1DA-F36C-4E4C-9C5F-0998AF910B0E}">
  <ds:schemaRefs>
    <ds:schemaRef ds:uri="http://schemas.microsoft.com/office/2006/metadata/properties"/>
    <ds:schemaRef ds:uri="8c00f7b0-8006-4035-91c0-43cfb66ed783"/>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infopath/2007/PartnerControls"/>
    <ds:schemaRef ds:uri="6da0e54b-d536-429b-9fc4-a232173b2ae2"/>
    <ds:schemaRef ds:uri="http://www.w3.org/XML/1998/namespace"/>
  </ds:schemaRefs>
</ds:datastoreItem>
</file>

<file path=customXml/itemProps2.xml><?xml version="1.0" encoding="utf-8"?>
<ds:datastoreItem xmlns:ds="http://schemas.openxmlformats.org/officeDocument/2006/customXml" ds:itemID="{55E80E8B-00E1-4CC4-A10D-EA115A9F3E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a0e54b-d536-429b-9fc4-a232173b2ae2"/>
    <ds:schemaRef ds:uri="8c00f7b0-8006-4035-91c0-43cfb66ed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EC00A3-CA44-4620-9F99-35DBC0A7AC90}">
  <ds:schemaRefs>
    <ds:schemaRef ds:uri="http://schemas.microsoft.com/sharepoint/v3/contenttype/forms"/>
  </ds:schemaRefs>
</ds:datastoreItem>
</file>

<file path=customXml/itemProps4.xml><?xml version="1.0" encoding="utf-8"?>
<ds:datastoreItem xmlns:ds="http://schemas.openxmlformats.org/officeDocument/2006/customXml" ds:itemID="{9C5E56EF-32E8-41F6-8F57-F3573448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3610</Words>
  <Characters>21202</Characters>
  <Application>Microsoft Office Word</Application>
  <DocSecurity>0</DocSecurity>
  <Lines>176</Lines>
  <Paragraphs>49</Paragraphs>
  <ScaleCrop>false</ScaleCrop>
  <HeadingPairs>
    <vt:vector size="2" baseType="variant">
      <vt:variant>
        <vt:lpstr>Titre</vt:lpstr>
      </vt:variant>
      <vt:variant>
        <vt:i4>1</vt:i4>
      </vt:variant>
    </vt:vector>
  </HeadingPairs>
  <TitlesOfParts>
    <vt:vector size="1" baseType="lpstr">
      <vt:lpstr/>
    </vt:vector>
  </TitlesOfParts>
  <Company>Département de la Loire</Company>
  <LinksUpToDate>false</LinksUpToDate>
  <CharactersWithSpaces>24763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YVARS Guillaume</dc:creator>
  <cp:lastModifiedBy>FEOLA Coralie</cp:lastModifiedBy>
  <cp:revision>3</cp:revision>
  <cp:lastPrinted>2026-10-23T07:06:00Z</cp:lastPrinted>
  <dcterms:created xsi:type="dcterms:W3CDTF">2026-10-29T08:40:00Z</dcterms:created>
  <dcterms:modified xsi:type="dcterms:W3CDTF">2026-11-05T15:44:00Z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0x010100388586EC03919542A6F807E4D894D7F8</vt:lpwstr>
  </property>
</Properties>
</file>