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787" w:rsidRDefault="00EE3408">
      <w:pPr>
        <w:ind w:left="4300" w:right="426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76.5pt">
            <v:imagedata r:id="rId6" o:title=""/>
            <o:lock v:ext="edit" aspectratio="f"/>
          </v:shape>
        </w:pict>
      </w:r>
    </w:p>
    <w:p w:rsidR="00D16787" w:rsidRDefault="00D16787">
      <w:pPr>
        <w:spacing w:after="160" w:line="240" w:lineRule="exact"/>
      </w:pPr>
    </w:p>
    <w:tbl>
      <w:tblPr>
        <w:tblW w:w="0" w:type="auto"/>
        <w:tblLayout w:type="fixed"/>
        <w:tblLook w:val="04A0" w:firstRow="1" w:lastRow="0" w:firstColumn="1" w:lastColumn="0" w:noHBand="0" w:noVBand="1"/>
      </w:tblPr>
      <w:tblGrid>
        <w:gridCol w:w="9620"/>
      </w:tblGrid>
      <w:tr w:rsidR="00D16787">
        <w:tc>
          <w:tcPr>
            <w:tcW w:w="9620" w:type="dxa"/>
            <w:shd w:val="clear" w:color="666553" w:fill="666553"/>
            <w:tcMar>
              <w:top w:w="30" w:type="dxa"/>
              <w:left w:w="0" w:type="dxa"/>
              <w:bottom w:w="0" w:type="dxa"/>
              <w:right w:w="0" w:type="dxa"/>
            </w:tcMar>
            <w:vAlign w:val="center"/>
          </w:tcPr>
          <w:p w:rsidR="00D16787" w:rsidRDefault="008C203A">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D16787" w:rsidRDefault="008C203A">
      <w:pPr>
        <w:spacing w:line="240" w:lineRule="exact"/>
      </w:pPr>
      <w:r>
        <w:t xml:space="preserve"> </w:t>
      </w:r>
    </w:p>
    <w:p w:rsidR="00D16787" w:rsidRDefault="00D16787">
      <w:pPr>
        <w:spacing w:after="220" w:line="240" w:lineRule="exact"/>
      </w:pPr>
    </w:p>
    <w:p w:rsidR="00D16787" w:rsidRDefault="008C203A">
      <w:pPr>
        <w:spacing w:before="20"/>
        <w:jc w:val="center"/>
        <w:rPr>
          <w:rFonts w:ascii="Arial" w:eastAsia="Arial" w:hAnsi="Arial" w:cs="Arial"/>
          <w:b/>
          <w:color w:val="000000"/>
          <w:sz w:val="28"/>
          <w:lang w:val="fr-FR"/>
        </w:rPr>
      </w:pPr>
      <w:r>
        <w:rPr>
          <w:rFonts w:ascii="Arial" w:eastAsia="Arial" w:hAnsi="Arial" w:cs="Arial"/>
          <w:b/>
          <w:color w:val="000000"/>
          <w:sz w:val="28"/>
          <w:lang w:val="fr-FR"/>
        </w:rPr>
        <w:t>MARCHÉ PUBLIC DE FOURNITURES COURANTES ET DE SERVICES</w:t>
      </w: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D16787">
        <w:trPr>
          <w:trHeight w:val="1075"/>
        </w:trPr>
        <w:tc>
          <w:tcPr>
            <w:tcW w:w="1260" w:type="dxa"/>
            <w:tcMar>
              <w:top w:w="0" w:type="dxa"/>
              <w:left w:w="0" w:type="dxa"/>
              <w:bottom w:w="0" w:type="dxa"/>
              <w:right w:w="0" w:type="dxa"/>
            </w:tcMar>
          </w:tcPr>
          <w:p w:rsidR="00D16787" w:rsidRDefault="00D16787">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D16787" w:rsidRDefault="008C203A">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Acquisition d'équipements audiovisuels et spécifiques</w:t>
            </w:r>
          </w:p>
        </w:tc>
        <w:tc>
          <w:tcPr>
            <w:tcW w:w="1260" w:type="dxa"/>
            <w:tcMar>
              <w:top w:w="0" w:type="dxa"/>
              <w:left w:w="0" w:type="dxa"/>
              <w:bottom w:w="0" w:type="dxa"/>
              <w:right w:w="0" w:type="dxa"/>
            </w:tcMar>
          </w:tcPr>
          <w:p w:rsidR="00D16787" w:rsidRDefault="00D16787">
            <w:pPr>
              <w:rPr>
                <w:sz w:val="2"/>
              </w:rPr>
            </w:pPr>
          </w:p>
        </w:tc>
      </w:tr>
      <w:tr w:rsidR="00D16787">
        <w:trPr>
          <w:trHeight w:val="292"/>
        </w:trPr>
        <w:tc>
          <w:tcPr>
            <w:tcW w:w="9620" w:type="dxa"/>
            <w:gridSpan w:val="3"/>
            <w:vMerge w:val="restart"/>
            <w:tcMar>
              <w:top w:w="0" w:type="dxa"/>
              <w:left w:w="0" w:type="dxa"/>
              <w:bottom w:w="0" w:type="dxa"/>
              <w:right w:w="0" w:type="dxa"/>
            </w:tcMar>
            <w:vAlign w:val="center"/>
          </w:tcPr>
          <w:p w:rsidR="00D16787" w:rsidRDefault="008C203A">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D16787">
        <w:trPr>
          <w:trHeight w:val="276"/>
        </w:trPr>
        <w:tc>
          <w:tcPr>
            <w:tcW w:w="9620" w:type="dxa"/>
            <w:gridSpan w:val="3"/>
            <w:vMerge/>
            <w:tcMar>
              <w:top w:w="0" w:type="dxa"/>
              <w:left w:w="0" w:type="dxa"/>
              <w:bottom w:w="0" w:type="dxa"/>
              <w:right w:w="0" w:type="dxa"/>
            </w:tcMar>
          </w:tcPr>
          <w:p w:rsidR="00D16787" w:rsidRDefault="00D16787"/>
        </w:tc>
      </w:tr>
    </w:tbl>
    <w:p w:rsidR="00D16787" w:rsidRDefault="00F924B0">
      <w:pPr>
        <w:spacing w:before="60" w:after="20"/>
        <w:jc w:val="center"/>
        <w:rPr>
          <w:rFonts w:ascii="Arial" w:eastAsia="Arial" w:hAnsi="Arial" w:cs="Arial"/>
          <w:color w:val="000000"/>
          <w:lang w:val="fr-FR"/>
        </w:rPr>
      </w:pPr>
      <w:r>
        <w:rPr>
          <w:rFonts w:ascii="Arial" w:eastAsia="Arial" w:hAnsi="Arial" w:cs="Arial"/>
          <w:color w:val="000000"/>
          <w:lang w:val="fr-FR"/>
        </w:rPr>
        <w:t xml:space="preserve">9 novembre </w:t>
      </w:r>
      <w:r w:rsidR="008C203A">
        <w:rPr>
          <w:rFonts w:ascii="Arial" w:eastAsia="Arial" w:hAnsi="Arial" w:cs="Arial"/>
          <w:color w:val="000000"/>
          <w:lang w:val="fr-FR"/>
        </w:rPr>
        <w:t xml:space="preserve">2026 à </w:t>
      </w:r>
      <w:proofErr w:type="gramStart"/>
      <w:r w:rsidR="008C203A">
        <w:rPr>
          <w:rFonts w:ascii="Arial" w:eastAsia="Arial" w:hAnsi="Arial" w:cs="Arial"/>
          <w:color w:val="000000"/>
          <w:lang w:val="fr-FR"/>
        </w:rPr>
        <w:t>17:</w:t>
      </w:r>
      <w:proofErr w:type="gramEnd"/>
      <w:r w:rsidR="008C203A">
        <w:rPr>
          <w:rFonts w:ascii="Arial" w:eastAsia="Arial" w:hAnsi="Arial" w:cs="Arial"/>
          <w:color w:val="000000"/>
          <w:lang w:val="fr-FR"/>
        </w:rPr>
        <w:t>00</w:t>
      </w: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D16787">
      <w:pPr>
        <w:spacing w:line="240" w:lineRule="exact"/>
      </w:pPr>
    </w:p>
    <w:p w:rsidR="00D16787" w:rsidRDefault="008C203A">
      <w:pPr>
        <w:spacing w:line="276" w:lineRule="exact"/>
        <w:jc w:val="center"/>
        <w:rPr>
          <w:rFonts w:ascii="Arial" w:eastAsia="Arial" w:hAnsi="Arial" w:cs="Arial"/>
          <w:b/>
          <w:color w:val="000000"/>
          <w:lang w:val="fr-FR"/>
        </w:rPr>
      </w:pPr>
      <w:r>
        <w:rPr>
          <w:rFonts w:ascii="Arial" w:eastAsia="Arial" w:hAnsi="Arial" w:cs="Arial"/>
          <w:b/>
          <w:color w:val="000000"/>
          <w:lang w:val="fr-FR"/>
        </w:rPr>
        <w:t>Ville du Mans</w:t>
      </w:r>
    </w:p>
    <w:p w:rsidR="00D16787" w:rsidRDefault="008C203A">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DGA Education Culture Sports - Direction Culture Patrimoine </w:t>
      </w:r>
    </w:p>
    <w:p w:rsidR="00D16787" w:rsidRPr="008C203A" w:rsidRDefault="008C203A">
      <w:pPr>
        <w:spacing w:line="276" w:lineRule="exact"/>
        <w:jc w:val="center"/>
        <w:rPr>
          <w:rFonts w:ascii="Arial" w:eastAsia="Arial" w:hAnsi="Arial" w:cs="Arial"/>
          <w:b/>
          <w:color w:val="000000"/>
          <w:lang w:val="fr-FR"/>
        </w:rPr>
      </w:pPr>
      <w:r w:rsidRPr="008C203A">
        <w:rPr>
          <w:rFonts w:ascii="Arial" w:eastAsia="Arial" w:hAnsi="Arial" w:cs="Arial"/>
          <w:b/>
          <w:color w:val="000000"/>
          <w:lang w:val="fr-FR"/>
        </w:rPr>
        <w:t>Développement et Action Culturels</w:t>
      </w:r>
    </w:p>
    <w:p w:rsidR="00DA2476" w:rsidRDefault="00DA2476">
      <w:pPr>
        <w:spacing w:line="276" w:lineRule="exact"/>
        <w:jc w:val="center"/>
        <w:rPr>
          <w:rFonts w:ascii="Arial" w:eastAsia="Arial" w:hAnsi="Arial" w:cs="Arial"/>
          <w:color w:val="000000"/>
          <w:lang w:val="fr-FR"/>
        </w:rPr>
      </w:pPr>
    </w:p>
    <w:p w:rsidR="00DA2476" w:rsidRDefault="00DA2476">
      <w:pPr>
        <w:spacing w:line="276" w:lineRule="exact"/>
        <w:jc w:val="center"/>
        <w:rPr>
          <w:rFonts w:ascii="Arial" w:eastAsia="Arial" w:hAnsi="Arial" w:cs="Arial"/>
          <w:color w:val="000000"/>
          <w:lang w:val="fr-FR"/>
        </w:rPr>
      </w:pPr>
    </w:p>
    <w:p w:rsidR="00DA2476" w:rsidRDefault="00DA2476">
      <w:pPr>
        <w:spacing w:line="276" w:lineRule="exact"/>
        <w:jc w:val="center"/>
        <w:rPr>
          <w:rFonts w:ascii="Arial" w:eastAsia="Arial" w:hAnsi="Arial" w:cs="Arial"/>
          <w:color w:val="000000"/>
          <w:lang w:val="fr-FR"/>
        </w:rPr>
      </w:pPr>
      <w:r>
        <w:rPr>
          <w:rFonts w:ascii="Arial" w:eastAsia="Arial" w:hAnsi="Arial" w:cs="Arial"/>
          <w:i/>
          <w:color w:val="000000"/>
          <w:sz w:val="22"/>
          <w:szCs w:val="22"/>
          <w:lang w:val="fr-FR"/>
        </w:rPr>
        <w:t>Consultation n</w:t>
      </w:r>
      <w:proofErr w:type="gramStart"/>
      <w:r>
        <w:rPr>
          <w:rFonts w:ascii="Arial" w:eastAsia="Arial" w:hAnsi="Arial" w:cs="Arial"/>
          <w:i/>
          <w:color w:val="000000"/>
          <w:sz w:val="22"/>
          <w:szCs w:val="22"/>
          <w:lang w:val="fr-FR"/>
        </w:rPr>
        <w:t>°:</w:t>
      </w:r>
      <w:proofErr w:type="gramEnd"/>
      <w:r>
        <w:rPr>
          <w:rFonts w:ascii="Arial" w:eastAsia="Arial" w:hAnsi="Arial" w:cs="Arial"/>
          <w:i/>
          <w:color w:val="000000"/>
          <w:sz w:val="22"/>
          <w:szCs w:val="22"/>
          <w:lang w:val="fr-FR"/>
        </w:rPr>
        <w:t xml:space="preserve"> 26119_FCS_AJ_AC</w:t>
      </w:r>
    </w:p>
    <w:p w:rsidR="00DA2476" w:rsidRDefault="00DA2476">
      <w:pPr>
        <w:spacing w:line="276" w:lineRule="exact"/>
        <w:jc w:val="center"/>
        <w:rPr>
          <w:rFonts w:ascii="Arial" w:eastAsia="Arial" w:hAnsi="Arial" w:cs="Arial"/>
          <w:color w:val="000000"/>
          <w:lang w:val="fr-FR"/>
        </w:rPr>
      </w:pPr>
    </w:p>
    <w:p w:rsidR="00D16787" w:rsidRDefault="00D16787">
      <w:pPr>
        <w:spacing w:line="276" w:lineRule="exact"/>
        <w:jc w:val="center"/>
        <w:rPr>
          <w:rFonts w:ascii="Arial" w:eastAsia="Arial" w:hAnsi="Arial" w:cs="Arial"/>
          <w:color w:val="000000"/>
          <w:lang w:val="fr-FR"/>
        </w:rPr>
        <w:sectPr w:rsidR="00D16787">
          <w:pgSz w:w="11900" w:h="16840"/>
          <w:pgMar w:top="1400" w:right="1140" w:bottom="1440" w:left="1140" w:header="1400" w:footer="1440" w:gutter="0"/>
          <w:cols w:space="708"/>
        </w:sectPr>
      </w:pPr>
    </w:p>
    <w:p w:rsidR="00D16787" w:rsidRDefault="008C203A">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rsidR="00D16787" w:rsidRDefault="00D16787">
      <w:pPr>
        <w:spacing w:after="80" w:line="240" w:lineRule="exact"/>
      </w:pPr>
    </w:p>
    <w:p w:rsidR="00BA1058" w:rsidRDefault="008C203A">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42103408" w:history="1">
        <w:r w:rsidR="00BA1058" w:rsidRPr="00F7347D">
          <w:rPr>
            <w:rStyle w:val="Lienhypertexte"/>
            <w:rFonts w:eastAsia="Arial"/>
            <w:noProof/>
            <w:lang w:val="fr-FR"/>
          </w:rPr>
          <w:t>1 - Objet et étendue de la consultation</w:t>
        </w:r>
        <w:r w:rsidR="00BA1058">
          <w:rPr>
            <w:noProof/>
          </w:rPr>
          <w:tab/>
        </w:r>
        <w:r w:rsidR="00BA1058">
          <w:rPr>
            <w:noProof/>
          </w:rPr>
          <w:fldChar w:fldCharType="begin"/>
        </w:r>
        <w:r w:rsidR="00BA1058">
          <w:rPr>
            <w:noProof/>
          </w:rPr>
          <w:instrText xml:space="preserve"> PAGEREF _Toc242103408 \h </w:instrText>
        </w:r>
        <w:r w:rsidR="00BA1058">
          <w:rPr>
            <w:noProof/>
          </w:rPr>
        </w:r>
        <w:r w:rsidR="00BA1058">
          <w:rPr>
            <w:noProof/>
          </w:rPr>
          <w:fldChar w:fldCharType="separate"/>
        </w:r>
        <w:r w:rsidR="00BA1058">
          <w:rPr>
            <w:noProof/>
          </w:rPr>
          <w:t>3</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09" w:history="1">
        <w:r w:rsidR="00BA1058" w:rsidRPr="00F7347D">
          <w:rPr>
            <w:rStyle w:val="Lienhypertexte"/>
            <w:rFonts w:eastAsia="Arial"/>
            <w:noProof/>
            <w:lang w:val="fr-FR"/>
          </w:rPr>
          <w:t>1.1 - Objet</w:t>
        </w:r>
        <w:r w:rsidR="00BA1058">
          <w:rPr>
            <w:noProof/>
          </w:rPr>
          <w:tab/>
        </w:r>
        <w:r w:rsidR="00BA1058">
          <w:rPr>
            <w:noProof/>
          </w:rPr>
          <w:fldChar w:fldCharType="begin"/>
        </w:r>
        <w:r w:rsidR="00BA1058">
          <w:rPr>
            <w:noProof/>
          </w:rPr>
          <w:instrText xml:space="preserve"> PAGEREF _Toc242103409 \h </w:instrText>
        </w:r>
        <w:r w:rsidR="00BA1058">
          <w:rPr>
            <w:noProof/>
          </w:rPr>
        </w:r>
        <w:r w:rsidR="00BA1058">
          <w:rPr>
            <w:noProof/>
          </w:rPr>
          <w:fldChar w:fldCharType="separate"/>
        </w:r>
        <w:r w:rsidR="00BA1058">
          <w:rPr>
            <w:noProof/>
          </w:rPr>
          <w:t>3</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0" w:history="1">
        <w:r w:rsidR="00BA1058" w:rsidRPr="00F7347D">
          <w:rPr>
            <w:rStyle w:val="Lienhypertexte"/>
            <w:rFonts w:eastAsia="Arial"/>
            <w:noProof/>
            <w:lang w:val="fr-FR"/>
          </w:rPr>
          <w:t>1.2 - Mode de passation</w:t>
        </w:r>
        <w:r w:rsidR="00BA1058">
          <w:rPr>
            <w:noProof/>
          </w:rPr>
          <w:tab/>
        </w:r>
        <w:r w:rsidR="00BA1058">
          <w:rPr>
            <w:noProof/>
          </w:rPr>
          <w:fldChar w:fldCharType="begin"/>
        </w:r>
        <w:r w:rsidR="00BA1058">
          <w:rPr>
            <w:noProof/>
          </w:rPr>
          <w:instrText xml:space="preserve"> PAGEREF _Toc242103410 \h </w:instrText>
        </w:r>
        <w:r w:rsidR="00BA1058">
          <w:rPr>
            <w:noProof/>
          </w:rPr>
        </w:r>
        <w:r w:rsidR="00BA1058">
          <w:rPr>
            <w:noProof/>
          </w:rPr>
          <w:fldChar w:fldCharType="separate"/>
        </w:r>
        <w:r w:rsidR="00BA1058">
          <w:rPr>
            <w:noProof/>
          </w:rPr>
          <w:t>3</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1" w:history="1">
        <w:r w:rsidR="00BA1058" w:rsidRPr="00F7347D">
          <w:rPr>
            <w:rStyle w:val="Lienhypertexte"/>
            <w:rFonts w:eastAsia="Arial"/>
            <w:noProof/>
            <w:lang w:val="fr-FR"/>
          </w:rPr>
          <w:t>1.3 - Type et forme de contrat</w:t>
        </w:r>
        <w:r w:rsidR="00BA1058">
          <w:rPr>
            <w:noProof/>
          </w:rPr>
          <w:tab/>
        </w:r>
        <w:r w:rsidR="00BA1058">
          <w:rPr>
            <w:noProof/>
          </w:rPr>
          <w:fldChar w:fldCharType="begin"/>
        </w:r>
        <w:r w:rsidR="00BA1058">
          <w:rPr>
            <w:noProof/>
          </w:rPr>
          <w:instrText xml:space="preserve"> PAGEREF _Toc242103411 \h </w:instrText>
        </w:r>
        <w:r w:rsidR="00BA1058">
          <w:rPr>
            <w:noProof/>
          </w:rPr>
        </w:r>
        <w:r w:rsidR="00BA1058">
          <w:rPr>
            <w:noProof/>
          </w:rPr>
          <w:fldChar w:fldCharType="separate"/>
        </w:r>
        <w:r w:rsidR="00BA1058">
          <w:rPr>
            <w:noProof/>
          </w:rPr>
          <w:t>3</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2" w:history="1">
        <w:r w:rsidR="00BA1058" w:rsidRPr="00F7347D">
          <w:rPr>
            <w:rStyle w:val="Lienhypertexte"/>
            <w:rFonts w:eastAsia="Arial"/>
            <w:noProof/>
            <w:lang w:val="fr-FR"/>
          </w:rPr>
          <w:t>1.4 - Décomposition de la consultation</w:t>
        </w:r>
        <w:r w:rsidR="00BA1058">
          <w:rPr>
            <w:noProof/>
          </w:rPr>
          <w:tab/>
        </w:r>
        <w:r w:rsidR="00BA1058">
          <w:rPr>
            <w:noProof/>
          </w:rPr>
          <w:fldChar w:fldCharType="begin"/>
        </w:r>
        <w:r w:rsidR="00BA1058">
          <w:rPr>
            <w:noProof/>
          </w:rPr>
          <w:instrText xml:space="preserve"> PAGEREF _Toc242103412 \h </w:instrText>
        </w:r>
        <w:r w:rsidR="00BA1058">
          <w:rPr>
            <w:noProof/>
          </w:rPr>
        </w:r>
        <w:r w:rsidR="00BA1058">
          <w:rPr>
            <w:noProof/>
          </w:rPr>
          <w:fldChar w:fldCharType="separate"/>
        </w:r>
        <w:r w:rsidR="00BA1058">
          <w:rPr>
            <w:noProof/>
          </w:rPr>
          <w:t>3</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3" w:history="1">
        <w:r w:rsidR="00BA1058" w:rsidRPr="00F7347D">
          <w:rPr>
            <w:rStyle w:val="Lienhypertexte"/>
            <w:rFonts w:eastAsia="Arial"/>
            <w:noProof/>
            <w:lang w:val="fr-FR"/>
          </w:rPr>
          <w:t>1.5 - Nomenclature</w:t>
        </w:r>
        <w:r w:rsidR="00BA1058">
          <w:rPr>
            <w:noProof/>
          </w:rPr>
          <w:tab/>
        </w:r>
        <w:r w:rsidR="00BA1058">
          <w:rPr>
            <w:noProof/>
          </w:rPr>
          <w:fldChar w:fldCharType="begin"/>
        </w:r>
        <w:r w:rsidR="00BA1058">
          <w:rPr>
            <w:noProof/>
          </w:rPr>
          <w:instrText xml:space="preserve"> PAGEREF _Toc242103413 \h </w:instrText>
        </w:r>
        <w:r w:rsidR="00BA1058">
          <w:rPr>
            <w:noProof/>
          </w:rPr>
        </w:r>
        <w:r w:rsidR="00BA1058">
          <w:rPr>
            <w:noProof/>
          </w:rPr>
          <w:fldChar w:fldCharType="separate"/>
        </w:r>
        <w:r w:rsidR="00BA1058">
          <w:rPr>
            <w:noProof/>
          </w:rPr>
          <w:t>3</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14" w:history="1">
        <w:r w:rsidR="00BA1058" w:rsidRPr="00F7347D">
          <w:rPr>
            <w:rStyle w:val="Lienhypertexte"/>
            <w:rFonts w:eastAsia="Arial"/>
            <w:noProof/>
            <w:lang w:val="fr-FR"/>
          </w:rPr>
          <w:t>2 - Conditions de la consultation</w:t>
        </w:r>
        <w:r w:rsidR="00BA1058">
          <w:rPr>
            <w:noProof/>
          </w:rPr>
          <w:tab/>
        </w:r>
        <w:r w:rsidR="00BA1058">
          <w:rPr>
            <w:noProof/>
          </w:rPr>
          <w:fldChar w:fldCharType="begin"/>
        </w:r>
        <w:r w:rsidR="00BA1058">
          <w:rPr>
            <w:noProof/>
          </w:rPr>
          <w:instrText xml:space="preserve"> PAGEREF _Toc242103414 \h </w:instrText>
        </w:r>
        <w:r w:rsidR="00BA1058">
          <w:rPr>
            <w:noProof/>
          </w:rPr>
        </w:r>
        <w:r w:rsidR="00BA1058">
          <w:rPr>
            <w:noProof/>
          </w:rPr>
          <w:fldChar w:fldCharType="separate"/>
        </w:r>
        <w:r w:rsidR="00BA1058">
          <w:rPr>
            <w:noProof/>
          </w:rPr>
          <w:t>4</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5" w:history="1">
        <w:r w:rsidR="00BA1058" w:rsidRPr="00F7347D">
          <w:rPr>
            <w:rStyle w:val="Lienhypertexte"/>
            <w:rFonts w:eastAsia="Arial"/>
            <w:noProof/>
            <w:lang w:val="fr-FR"/>
          </w:rPr>
          <w:t>2.1 - Délai de validité des offres</w:t>
        </w:r>
        <w:r w:rsidR="00BA1058">
          <w:rPr>
            <w:noProof/>
          </w:rPr>
          <w:tab/>
        </w:r>
        <w:r w:rsidR="00BA1058">
          <w:rPr>
            <w:noProof/>
          </w:rPr>
          <w:fldChar w:fldCharType="begin"/>
        </w:r>
        <w:r w:rsidR="00BA1058">
          <w:rPr>
            <w:noProof/>
          </w:rPr>
          <w:instrText xml:space="preserve"> PAGEREF _Toc242103415 \h </w:instrText>
        </w:r>
        <w:r w:rsidR="00BA1058">
          <w:rPr>
            <w:noProof/>
          </w:rPr>
        </w:r>
        <w:r w:rsidR="00BA1058">
          <w:rPr>
            <w:noProof/>
          </w:rPr>
          <w:fldChar w:fldCharType="separate"/>
        </w:r>
        <w:r w:rsidR="00BA1058">
          <w:rPr>
            <w:noProof/>
          </w:rPr>
          <w:t>4</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6" w:history="1">
        <w:r w:rsidR="00BA1058" w:rsidRPr="00F7347D">
          <w:rPr>
            <w:rStyle w:val="Lienhypertexte"/>
            <w:rFonts w:eastAsia="Arial"/>
            <w:noProof/>
            <w:lang w:val="fr-FR"/>
          </w:rPr>
          <w:t>2.2 - Forme juridique du groupement</w:t>
        </w:r>
        <w:r w:rsidR="00BA1058">
          <w:rPr>
            <w:noProof/>
          </w:rPr>
          <w:tab/>
        </w:r>
        <w:r w:rsidR="00BA1058">
          <w:rPr>
            <w:noProof/>
          </w:rPr>
          <w:fldChar w:fldCharType="begin"/>
        </w:r>
        <w:r w:rsidR="00BA1058">
          <w:rPr>
            <w:noProof/>
          </w:rPr>
          <w:instrText xml:space="preserve"> PAGEREF _Toc242103416 \h </w:instrText>
        </w:r>
        <w:r w:rsidR="00BA1058">
          <w:rPr>
            <w:noProof/>
          </w:rPr>
        </w:r>
        <w:r w:rsidR="00BA1058">
          <w:rPr>
            <w:noProof/>
          </w:rPr>
          <w:fldChar w:fldCharType="separate"/>
        </w:r>
        <w:r w:rsidR="00BA1058">
          <w:rPr>
            <w:noProof/>
          </w:rPr>
          <w:t>4</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7" w:history="1">
        <w:r w:rsidR="00BA1058" w:rsidRPr="00F7347D">
          <w:rPr>
            <w:rStyle w:val="Lienhypertexte"/>
            <w:rFonts w:eastAsia="Arial"/>
            <w:noProof/>
            <w:lang w:val="fr-FR"/>
          </w:rPr>
          <w:t>2.3 - Variantes</w:t>
        </w:r>
        <w:r w:rsidR="00BA1058">
          <w:rPr>
            <w:noProof/>
          </w:rPr>
          <w:tab/>
        </w:r>
        <w:r w:rsidR="00BA1058">
          <w:rPr>
            <w:noProof/>
          </w:rPr>
          <w:fldChar w:fldCharType="begin"/>
        </w:r>
        <w:r w:rsidR="00BA1058">
          <w:rPr>
            <w:noProof/>
          </w:rPr>
          <w:instrText xml:space="preserve"> PAGEREF _Toc242103417 \h </w:instrText>
        </w:r>
        <w:r w:rsidR="00BA1058">
          <w:rPr>
            <w:noProof/>
          </w:rPr>
        </w:r>
        <w:r w:rsidR="00BA1058">
          <w:rPr>
            <w:noProof/>
          </w:rPr>
          <w:fldChar w:fldCharType="separate"/>
        </w:r>
        <w:r w:rsidR="00BA1058">
          <w:rPr>
            <w:noProof/>
          </w:rPr>
          <w:t>4</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18" w:history="1">
        <w:r w:rsidR="00BA1058" w:rsidRPr="00F7347D">
          <w:rPr>
            <w:rStyle w:val="Lienhypertexte"/>
            <w:rFonts w:eastAsia="Arial"/>
            <w:noProof/>
            <w:lang w:val="fr-FR"/>
          </w:rPr>
          <w:t>2.4 - Développement durable</w:t>
        </w:r>
        <w:r w:rsidR="00BA1058">
          <w:rPr>
            <w:noProof/>
          </w:rPr>
          <w:tab/>
        </w:r>
        <w:r w:rsidR="00BA1058">
          <w:rPr>
            <w:noProof/>
          </w:rPr>
          <w:fldChar w:fldCharType="begin"/>
        </w:r>
        <w:r w:rsidR="00BA1058">
          <w:rPr>
            <w:noProof/>
          </w:rPr>
          <w:instrText xml:space="preserve"> PAGEREF _Toc242103418 \h </w:instrText>
        </w:r>
        <w:r w:rsidR="00BA1058">
          <w:rPr>
            <w:noProof/>
          </w:rPr>
        </w:r>
        <w:r w:rsidR="00BA1058">
          <w:rPr>
            <w:noProof/>
          </w:rPr>
          <w:fldChar w:fldCharType="separate"/>
        </w:r>
        <w:r w:rsidR="00BA1058">
          <w:rPr>
            <w:noProof/>
          </w:rPr>
          <w:t>4</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19" w:history="1">
        <w:r w:rsidR="00BA1058" w:rsidRPr="00F7347D">
          <w:rPr>
            <w:rStyle w:val="Lienhypertexte"/>
            <w:rFonts w:eastAsia="Arial"/>
            <w:noProof/>
            <w:lang w:val="fr-FR"/>
          </w:rPr>
          <w:t>3 - Conditions relatives au contrat</w:t>
        </w:r>
        <w:r w:rsidR="00BA1058">
          <w:rPr>
            <w:noProof/>
          </w:rPr>
          <w:tab/>
        </w:r>
        <w:r w:rsidR="00BA1058">
          <w:rPr>
            <w:noProof/>
          </w:rPr>
          <w:fldChar w:fldCharType="begin"/>
        </w:r>
        <w:r w:rsidR="00BA1058">
          <w:rPr>
            <w:noProof/>
          </w:rPr>
          <w:instrText xml:space="preserve"> PAGEREF _Toc242103419 \h </w:instrText>
        </w:r>
        <w:r w:rsidR="00BA1058">
          <w:rPr>
            <w:noProof/>
          </w:rPr>
        </w:r>
        <w:r w:rsidR="00BA1058">
          <w:rPr>
            <w:noProof/>
          </w:rPr>
          <w:fldChar w:fldCharType="separate"/>
        </w:r>
        <w:r w:rsidR="00BA1058">
          <w:rPr>
            <w:noProof/>
          </w:rPr>
          <w:t>5</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0" w:history="1">
        <w:r w:rsidR="00BA1058" w:rsidRPr="00F7347D">
          <w:rPr>
            <w:rStyle w:val="Lienhypertexte"/>
            <w:rFonts w:eastAsia="Arial"/>
            <w:noProof/>
            <w:lang w:val="fr-FR"/>
          </w:rPr>
          <w:t>3.1 - Durée du contrat ou délai d'exécution</w:t>
        </w:r>
        <w:r w:rsidR="00BA1058">
          <w:rPr>
            <w:noProof/>
          </w:rPr>
          <w:tab/>
        </w:r>
        <w:r w:rsidR="00BA1058">
          <w:rPr>
            <w:noProof/>
          </w:rPr>
          <w:fldChar w:fldCharType="begin"/>
        </w:r>
        <w:r w:rsidR="00BA1058">
          <w:rPr>
            <w:noProof/>
          </w:rPr>
          <w:instrText xml:space="preserve"> PAGEREF _Toc242103420 \h </w:instrText>
        </w:r>
        <w:r w:rsidR="00BA1058">
          <w:rPr>
            <w:noProof/>
          </w:rPr>
        </w:r>
        <w:r w:rsidR="00BA1058">
          <w:rPr>
            <w:noProof/>
          </w:rPr>
          <w:fldChar w:fldCharType="separate"/>
        </w:r>
        <w:r w:rsidR="00BA1058">
          <w:rPr>
            <w:noProof/>
          </w:rPr>
          <w:t>5</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1" w:history="1">
        <w:r w:rsidR="00BA1058" w:rsidRPr="00F7347D">
          <w:rPr>
            <w:rStyle w:val="Lienhypertexte"/>
            <w:rFonts w:eastAsia="Arial"/>
            <w:noProof/>
            <w:lang w:val="fr-FR"/>
          </w:rPr>
          <w:t>3.2 - Modalités essentielles de financement et de paiement</w:t>
        </w:r>
        <w:r w:rsidR="00BA1058">
          <w:rPr>
            <w:noProof/>
          </w:rPr>
          <w:tab/>
        </w:r>
        <w:r w:rsidR="00BA1058">
          <w:rPr>
            <w:noProof/>
          </w:rPr>
          <w:fldChar w:fldCharType="begin"/>
        </w:r>
        <w:r w:rsidR="00BA1058">
          <w:rPr>
            <w:noProof/>
          </w:rPr>
          <w:instrText xml:space="preserve"> PAGEREF _Toc242103421 \h </w:instrText>
        </w:r>
        <w:r w:rsidR="00BA1058">
          <w:rPr>
            <w:noProof/>
          </w:rPr>
        </w:r>
        <w:r w:rsidR="00BA1058">
          <w:rPr>
            <w:noProof/>
          </w:rPr>
          <w:fldChar w:fldCharType="separate"/>
        </w:r>
        <w:r w:rsidR="00BA1058">
          <w:rPr>
            <w:noProof/>
          </w:rPr>
          <w:t>5</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2" w:history="1">
        <w:r w:rsidR="00BA1058" w:rsidRPr="00F7347D">
          <w:rPr>
            <w:rStyle w:val="Lienhypertexte"/>
            <w:rFonts w:eastAsia="Arial"/>
            <w:noProof/>
            <w:lang w:val="fr-FR"/>
          </w:rPr>
          <w:t>3.3 - Confidentialité et mesures de sécurité</w:t>
        </w:r>
        <w:r w:rsidR="00BA1058">
          <w:rPr>
            <w:noProof/>
          </w:rPr>
          <w:tab/>
        </w:r>
        <w:r w:rsidR="00BA1058">
          <w:rPr>
            <w:noProof/>
          </w:rPr>
          <w:fldChar w:fldCharType="begin"/>
        </w:r>
        <w:r w:rsidR="00BA1058">
          <w:rPr>
            <w:noProof/>
          </w:rPr>
          <w:instrText xml:space="preserve"> PAGEREF _Toc242103422 \h </w:instrText>
        </w:r>
        <w:r w:rsidR="00BA1058">
          <w:rPr>
            <w:noProof/>
          </w:rPr>
        </w:r>
        <w:r w:rsidR="00BA1058">
          <w:rPr>
            <w:noProof/>
          </w:rPr>
          <w:fldChar w:fldCharType="separate"/>
        </w:r>
        <w:r w:rsidR="00BA1058">
          <w:rPr>
            <w:noProof/>
          </w:rPr>
          <w:t>5</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23" w:history="1">
        <w:r w:rsidR="00BA1058" w:rsidRPr="00F7347D">
          <w:rPr>
            <w:rStyle w:val="Lienhypertexte"/>
            <w:rFonts w:eastAsia="Arial"/>
            <w:noProof/>
            <w:lang w:val="fr-FR"/>
          </w:rPr>
          <w:t>4 - Contenu du dossier de consultation</w:t>
        </w:r>
        <w:r w:rsidR="00BA1058">
          <w:rPr>
            <w:noProof/>
          </w:rPr>
          <w:tab/>
        </w:r>
        <w:r w:rsidR="00BA1058">
          <w:rPr>
            <w:noProof/>
          </w:rPr>
          <w:fldChar w:fldCharType="begin"/>
        </w:r>
        <w:r w:rsidR="00BA1058">
          <w:rPr>
            <w:noProof/>
          </w:rPr>
          <w:instrText xml:space="preserve"> PAGEREF _Toc242103423 \h </w:instrText>
        </w:r>
        <w:r w:rsidR="00BA1058">
          <w:rPr>
            <w:noProof/>
          </w:rPr>
        </w:r>
        <w:r w:rsidR="00BA1058">
          <w:rPr>
            <w:noProof/>
          </w:rPr>
          <w:fldChar w:fldCharType="separate"/>
        </w:r>
        <w:r w:rsidR="00BA1058">
          <w:rPr>
            <w:noProof/>
          </w:rPr>
          <w:t>5</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24" w:history="1">
        <w:r w:rsidR="00BA1058" w:rsidRPr="00F7347D">
          <w:rPr>
            <w:rStyle w:val="Lienhypertexte"/>
            <w:rFonts w:eastAsia="Arial"/>
            <w:noProof/>
            <w:lang w:val="fr-FR"/>
          </w:rPr>
          <w:t>5 - Présentation des candidatures et des offres</w:t>
        </w:r>
        <w:r w:rsidR="00BA1058">
          <w:rPr>
            <w:noProof/>
          </w:rPr>
          <w:tab/>
        </w:r>
        <w:r w:rsidR="00BA1058">
          <w:rPr>
            <w:noProof/>
          </w:rPr>
          <w:fldChar w:fldCharType="begin"/>
        </w:r>
        <w:r w:rsidR="00BA1058">
          <w:rPr>
            <w:noProof/>
          </w:rPr>
          <w:instrText xml:space="preserve"> PAGEREF _Toc242103424 \h </w:instrText>
        </w:r>
        <w:r w:rsidR="00BA1058">
          <w:rPr>
            <w:noProof/>
          </w:rPr>
        </w:r>
        <w:r w:rsidR="00BA1058">
          <w:rPr>
            <w:noProof/>
          </w:rPr>
          <w:fldChar w:fldCharType="separate"/>
        </w:r>
        <w:r w:rsidR="00BA1058">
          <w:rPr>
            <w:noProof/>
          </w:rPr>
          <w:t>5</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5" w:history="1">
        <w:r w:rsidR="00BA1058" w:rsidRPr="00F7347D">
          <w:rPr>
            <w:rStyle w:val="Lienhypertexte"/>
            <w:rFonts w:eastAsia="Arial"/>
            <w:noProof/>
            <w:lang w:val="fr-FR"/>
          </w:rPr>
          <w:t>5.1 - Documents à produire</w:t>
        </w:r>
        <w:r w:rsidR="00BA1058">
          <w:rPr>
            <w:noProof/>
          </w:rPr>
          <w:tab/>
        </w:r>
        <w:r w:rsidR="00BA1058">
          <w:rPr>
            <w:noProof/>
          </w:rPr>
          <w:fldChar w:fldCharType="begin"/>
        </w:r>
        <w:r w:rsidR="00BA1058">
          <w:rPr>
            <w:noProof/>
          </w:rPr>
          <w:instrText xml:space="preserve"> PAGEREF _Toc242103425 \h </w:instrText>
        </w:r>
        <w:r w:rsidR="00BA1058">
          <w:rPr>
            <w:noProof/>
          </w:rPr>
        </w:r>
        <w:r w:rsidR="00BA1058">
          <w:rPr>
            <w:noProof/>
          </w:rPr>
          <w:fldChar w:fldCharType="separate"/>
        </w:r>
        <w:r w:rsidR="00BA1058">
          <w:rPr>
            <w:noProof/>
          </w:rPr>
          <w:t>6</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6" w:history="1">
        <w:r w:rsidR="00BA1058" w:rsidRPr="00F7347D">
          <w:rPr>
            <w:rStyle w:val="Lienhypertexte"/>
            <w:rFonts w:eastAsia="Arial"/>
            <w:noProof/>
            <w:lang w:val="fr-FR"/>
          </w:rPr>
          <w:t>5.2 - Présentation des variantes</w:t>
        </w:r>
        <w:r w:rsidR="00BA1058">
          <w:rPr>
            <w:noProof/>
          </w:rPr>
          <w:tab/>
        </w:r>
        <w:r w:rsidR="00BA1058">
          <w:rPr>
            <w:noProof/>
          </w:rPr>
          <w:fldChar w:fldCharType="begin"/>
        </w:r>
        <w:r w:rsidR="00BA1058">
          <w:rPr>
            <w:noProof/>
          </w:rPr>
          <w:instrText xml:space="preserve"> PAGEREF _Toc242103426 \h </w:instrText>
        </w:r>
        <w:r w:rsidR="00BA1058">
          <w:rPr>
            <w:noProof/>
          </w:rPr>
        </w:r>
        <w:r w:rsidR="00BA1058">
          <w:rPr>
            <w:noProof/>
          </w:rPr>
          <w:fldChar w:fldCharType="separate"/>
        </w:r>
        <w:r w:rsidR="00BA1058">
          <w:rPr>
            <w:noProof/>
          </w:rPr>
          <w:t>7</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27" w:history="1">
        <w:r w:rsidR="00BA1058" w:rsidRPr="00F7347D">
          <w:rPr>
            <w:rStyle w:val="Lienhypertexte"/>
            <w:rFonts w:eastAsia="Arial"/>
            <w:noProof/>
            <w:lang w:val="fr-FR"/>
          </w:rPr>
          <w:t>6 - Conditions d'envoi ou de remise des plis</w:t>
        </w:r>
        <w:r w:rsidR="00BA1058">
          <w:rPr>
            <w:noProof/>
          </w:rPr>
          <w:tab/>
        </w:r>
        <w:r w:rsidR="00BA1058">
          <w:rPr>
            <w:noProof/>
          </w:rPr>
          <w:fldChar w:fldCharType="begin"/>
        </w:r>
        <w:r w:rsidR="00BA1058">
          <w:rPr>
            <w:noProof/>
          </w:rPr>
          <w:instrText xml:space="preserve"> PAGEREF _Toc242103427 \h </w:instrText>
        </w:r>
        <w:r w:rsidR="00BA1058">
          <w:rPr>
            <w:noProof/>
          </w:rPr>
        </w:r>
        <w:r w:rsidR="00BA1058">
          <w:rPr>
            <w:noProof/>
          </w:rPr>
          <w:fldChar w:fldCharType="separate"/>
        </w:r>
        <w:r w:rsidR="00BA1058">
          <w:rPr>
            <w:noProof/>
          </w:rPr>
          <w:t>7</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8" w:history="1">
        <w:r w:rsidR="00BA1058" w:rsidRPr="00F7347D">
          <w:rPr>
            <w:rStyle w:val="Lienhypertexte"/>
            <w:rFonts w:eastAsia="Arial"/>
            <w:noProof/>
            <w:lang w:val="fr-FR"/>
          </w:rPr>
          <w:t>6.1 - Transmission électronique</w:t>
        </w:r>
        <w:r w:rsidR="00BA1058">
          <w:rPr>
            <w:noProof/>
          </w:rPr>
          <w:tab/>
        </w:r>
        <w:r w:rsidR="00BA1058">
          <w:rPr>
            <w:noProof/>
          </w:rPr>
          <w:fldChar w:fldCharType="begin"/>
        </w:r>
        <w:r w:rsidR="00BA1058">
          <w:rPr>
            <w:noProof/>
          </w:rPr>
          <w:instrText xml:space="preserve"> PAGEREF _Toc242103428 \h </w:instrText>
        </w:r>
        <w:r w:rsidR="00BA1058">
          <w:rPr>
            <w:noProof/>
          </w:rPr>
        </w:r>
        <w:r w:rsidR="00BA1058">
          <w:rPr>
            <w:noProof/>
          </w:rPr>
          <w:fldChar w:fldCharType="separate"/>
        </w:r>
        <w:r w:rsidR="00BA1058">
          <w:rPr>
            <w:noProof/>
          </w:rPr>
          <w:t>7</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29" w:history="1">
        <w:r w:rsidR="00BA1058" w:rsidRPr="00F7347D">
          <w:rPr>
            <w:rStyle w:val="Lienhypertexte"/>
            <w:rFonts w:eastAsia="Arial"/>
            <w:noProof/>
            <w:lang w:val="fr-FR"/>
          </w:rPr>
          <w:t>6.2 - Transmission sous support papier</w:t>
        </w:r>
        <w:r w:rsidR="00BA1058">
          <w:rPr>
            <w:noProof/>
          </w:rPr>
          <w:tab/>
        </w:r>
        <w:r w:rsidR="00BA1058">
          <w:rPr>
            <w:noProof/>
          </w:rPr>
          <w:fldChar w:fldCharType="begin"/>
        </w:r>
        <w:r w:rsidR="00BA1058">
          <w:rPr>
            <w:noProof/>
          </w:rPr>
          <w:instrText xml:space="preserve"> PAGEREF _Toc242103429 \h </w:instrText>
        </w:r>
        <w:r w:rsidR="00BA1058">
          <w:rPr>
            <w:noProof/>
          </w:rPr>
        </w:r>
        <w:r w:rsidR="00BA1058">
          <w:rPr>
            <w:noProof/>
          </w:rPr>
          <w:fldChar w:fldCharType="separate"/>
        </w:r>
        <w:r w:rsidR="00BA1058">
          <w:rPr>
            <w:noProof/>
          </w:rPr>
          <w:t>9</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0" w:history="1">
        <w:r w:rsidR="00BA1058" w:rsidRPr="00F7347D">
          <w:rPr>
            <w:rStyle w:val="Lienhypertexte"/>
            <w:rFonts w:eastAsia="Arial"/>
            <w:noProof/>
            <w:lang w:val="fr-FR"/>
          </w:rPr>
          <w:t>6.3 - DUME</w:t>
        </w:r>
        <w:r w:rsidR="00BA1058">
          <w:rPr>
            <w:noProof/>
          </w:rPr>
          <w:tab/>
        </w:r>
        <w:r w:rsidR="00BA1058">
          <w:rPr>
            <w:noProof/>
          </w:rPr>
          <w:fldChar w:fldCharType="begin"/>
        </w:r>
        <w:r w:rsidR="00BA1058">
          <w:rPr>
            <w:noProof/>
          </w:rPr>
          <w:instrText xml:space="preserve"> PAGEREF _Toc242103430 \h </w:instrText>
        </w:r>
        <w:r w:rsidR="00BA1058">
          <w:rPr>
            <w:noProof/>
          </w:rPr>
        </w:r>
        <w:r w:rsidR="00BA1058">
          <w:rPr>
            <w:noProof/>
          </w:rPr>
          <w:fldChar w:fldCharType="separate"/>
        </w:r>
        <w:r w:rsidR="00BA1058">
          <w:rPr>
            <w:noProof/>
          </w:rPr>
          <w:t>9</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31" w:history="1">
        <w:r w:rsidR="00BA1058" w:rsidRPr="00F7347D">
          <w:rPr>
            <w:rStyle w:val="Lienhypertexte"/>
            <w:rFonts w:eastAsia="Arial"/>
            <w:noProof/>
            <w:lang w:val="fr-FR"/>
          </w:rPr>
          <w:t>7 - Examen des candidatures et des offres</w:t>
        </w:r>
        <w:r w:rsidR="00BA1058">
          <w:rPr>
            <w:noProof/>
          </w:rPr>
          <w:tab/>
        </w:r>
        <w:r w:rsidR="00BA1058">
          <w:rPr>
            <w:noProof/>
          </w:rPr>
          <w:fldChar w:fldCharType="begin"/>
        </w:r>
        <w:r w:rsidR="00BA1058">
          <w:rPr>
            <w:noProof/>
          </w:rPr>
          <w:instrText xml:space="preserve"> PAGEREF _Toc242103431 \h </w:instrText>
        </w:r>
        <w:r w:rsidR="00BA1058">
          <w:rPr>
            <w:noProof/>
          </w:rPr>
        </w:r>
        <w:r w:rsidR="00BA1058">
          <w:rPr>
            <w:noProof/>
          </w:rPr>
          <w:fldChar w:fldCharType="separate"/>
        </w:r>
        <w:r w:rsidR="00BA1058">
          <w:rPr>
            <w:noProof/>
          </w:rPr>
          <w:t>9</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2" w:history="1">
        <w:r w:rsidR="00BA1058" w:rsidRPr="00F7347D">
          <w:rPr>
            <w:rStyle w:val="Lienhypertexte"/>
            <w:rFonts w:eastAsia="Arial"/>
            <w:noProof/>
            <w:lang w:val="fr-FR"/>
          </w:rPr>
          <w:t>7.1 - Sélection des candidatures effectuée avant l’analyse des offres</w:t>
        </w:r>
        <w:r w:rsidR="00BA1058">
          <w:rPr>
            <w:noProof/>
          </w:rPr>
          <w:tab/>
        </w:r>
        <w:r w:rsidR="00BA1058">
          <w:rPr>
            <w:noProof/>
          </w:rPr>
          <w:fldChar w:fldCharType="begin"/>
        </w:r>
        <w:r w:rsidR="00BA1058">
          <w:rPr>
            <w:noProof/>
          </w:rPr>
          <w:instrText xml:space="preserve"> PAGEREF _Toc242103432 \h </w:instrText>
        </w:r>
        <w:r w:rsidR="00BA1058">
          <w:rPr>
            <w:noProof/>
          </w:rPr>
        </w:r>
        <w:r w:rsidR="00BA1058">
          <w:rPr>
            <w:noProof/>
          </w:rPr>
          <w:fldChar w:fldCharType="separate"/>
        </w:r>
        <w:r w:rsidR="00BA1058">
          <w:rPr>
            <w:noProof/>
          </w:rPr>
          <w:t>9</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3" w:history="1">
        <w:r w:rsidR="00BA1058" w:rsidRPr="00F7347D">
          <w:rPr>
            <w:rStyle w:val="Lienhypertexte"/>
            <w:rFonts w:eastAsia="Arial"/>
            <w:noProof/>
            <w:lang w:val="fr-FR"/>
          </w:rPr>
          <w:t>7.2 - Attribution des marchés</w:t>
        </w:r>
        <w:r w:rsidR="00BA1058">
          <w:rPr>
            <w:noProof/>
          </w:rPr>
          <w:tab/>
        </w:r>
        <w:r w:rsidR="00BA1058">
          <w:rPr>
            <w:noProof/>
          </w:rPr>
          <w:fldChar w:fldCharType="begin"/>
        </w:r>
        <w:r w:rsidR="00BA1058">
          <w:rPr>
            <w:noProof/>
          </w:rPr>
          <w:instrText xml:space="preserve"> PAGEREF _Toc242103433 \h </w:instrText>
        </w:r>
        <w:r w:rsidR="00BA1058">
          <w:rPr>
            <w:noProof/>
          </w:rPr>
        </w:r>
        <w:r w:rsidR="00BA1058">
          <w:rPr>
            <w:noProof/>
          </w:rPr>
          <w:fldChar w:fldCharType="separate"/>
        </w:r>
        <w:r w:rsidR="00BA1058">
          <w:rPr>
            <w:noProof/>
          </w:rPr>
          <w:t>10</w:t>
        </w:r>
        <w:r w:rsidR="00BA1058">
          <w:rPr>
            <w:noProof/>
          </w:rPr>
          <w:fldChar w:fldCharType="end"/>
        </w:r>
      </w:hyperlink>
    </w:p>
    <w:p w:rsidR="00BA1058" w:rsidRDefault="00EE3408">
      <w:pPr>
        <w:pStyle w:val="TM3"/>
        <w:tabs>
          <w:tab w:val="right" w:leader="dot" w:pos="9610"/>
        </w:tabs>
        <w:rPr>
          <w:rFonts w:asciiTheme="minorHAnsi" w:eastAsiaTheme="minorEastAsia" w:hAnsiTheme="minorHAnsi" w:cstheme="minorBidi"/>
          <w:noProof/>
          <w:sz w:val="22"/>
          <w:szCs w:val="22"/>
          <w:lang w:val="fr-FR" w:eastAsia="fr-FR"/>
        </w:rPr>
      </w:pPr>
      <w:hyperlink w:anchor="_Toc242103434" w:history="1">
        <w:r w:rsidR="00BA1058" w:rsidRPr="00F7347D">
          <w:rPr>
            <w:rStyle w:val="Lienhypertexte"/>
            <w:rFonts w:eastAsia="Arial"/>
            <w:noProof/>
            <w:lang w:val="fr-FR"/>
          </w:rPr>
          <w:t>7.2.1 - Analyse des offres</w:t>
        </w:r>
        <w:r w:rsidR="00BA1058">
          <w:rPr>
            <w:noProof/>
          </w:rPr>
          <w:tab/>
        </w:r>
        <w:r w:rsidR="00BA1058">
          <w:rPr>
            <w:noProof/>
          </w:rPr>
          <w:fldChar w:fldCharType="begin"/>
        </w:r>
        <w:r w:rsidR="00BA1058">
          <w:rPr>
            <w:noProof/>
          </w:rPr>
          <w:instrText xml:space="preserve"> PAGEREF _Toc242103434 \h </w:instrText>
        </w:r>
        <w:r w:rsidR="00BA1058">
          <w:rPr>
            <w:noProof/>
          </w:rPr>
        </w:r>
        <w:r w:rsidR="00BA1058">
          <w:rPr>
            <w:noProof/>
          </w:rPr>
          <w:fldChar w:fldCharType="separate"/>
        </w:r>
        <w:r w:rsidR="00BA1058">
          <w:rPr>
            <w:noProof/>
          </w:rPr>
          <w:t>10</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5" w:history="1">
        <w:r w:rsidR="00BA1058" w:rsidRPr="00F7347D">
          <w:rPr>
            <w:rStyle w:val="Lienhypertexte"/>
            <w:rFonts w:eastAsia="Arial"/>
            <w:noProof/>
            <w:lang w:val="fr-FR"/>
          </w:rPr>
          <w:t>7.3 – Analyse inversée de la candidature après classement des offres</w:t>
        </w:r>
        <w:r w:rsidR="00BA1058">
          <w:rPr>
            <w:noProof/>
          </w:rPr>
          <w:tab/>
        </w:r>
        <w:r w:rsidR="00BA1058">
          <w:rPr>
            <w:noProof/>
          </w:rPr>
          <w:fldChar w:fldCharType="begin"/>
        </w:r>
        <w:r w:rsidR="00BA1058">
          <w:rPr>
            <w:noProof/>
          </w:rPr>
          <w:instrText xml:space="preserve"> PAGEREF _Toc242103435 \h </w:instrText>
        </w:r>
        <w:r w:rsidR="00BA1058">
          <w:rPr>
            <w:noProof/>
          </w:rPr>
        </w:r>
        <w:r w:rsidR="00BA1058">
          <w:rPr>
            <w:noProof/>
          </w:rPr>
          <w:fldChar w:fldCharType="separate"/>
        </w:r>
        <w:r w:rsidR="00BA1058">
          <w:rPr>
            <w:noProof/>
          </w:rPr>
          <w:t>11</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6" w:history="1">
        <w:r w:rsidR="00BA1058" w:rsidRPr="00F7347D">
          <w:rPr>
            <w:rStyle w:val="Lienhypertexte"/>
            <w:rFonts w:eastAsia="Arial"/>
            <w:noProof/>
            <w:lang w:val="fr-FR"/>
          </w:rPr>
          <w:t>7.4 - Suite à donner à la consultation</w:t>
        </w:r>
        <w:r w:rsidR="00BA1058">
          <w:rPr>
            <w:noProof/>
          </w:rPr>
          <w:tab/>
        </w:r>
        <w:r w:rsidR="00BA1058">
          <w:rPr>
            <w:noProof/>
          </w:rPr>
          <w:fldChar w:fldCharType="begin"/>
        </w:r>
        <w:r w:rsidR="00BA1058">
          <w:rPr>
            <w:noProof/>
          </w:rPr>
          <w:instrText xml:space="preserve"> PAGEREF _Toc242103436 \h </w:instrText>
        </w:r>
        <w:r w:rsidR="00BA1058">
          <w:rPr>
            <w:noProof/>
          </w:rPr>
        </w:r>
        <w:r w:rsidR="00BA1058">
          <w:rPr>
            <w:noProof/>
          </w:rPr>
          <w:fldChar w:fldCharType="separate"/>
        </w:r>
        <w:r w:rsidR="00BA1058">
          <w:rPr>
            <w:noProof/>
          </w:rPr>
          <w:t>11</w:t>
        </w:r>
        <w:r w:rsidR="00BA1058">
          <w:rPr>
            <w:noProof/>
          </w:rPr>
          <w:fldChar w:fldCharType="end"/>
        </w:r>
      </w:hyperlink>
    </w:p>
    <w:p w:rsidR="00BA1058" w:rsidRDefault="00EE3408">
      <w:pPr>
        <w:pStyle w:val="TM1"/>
        <w:tabs>
          <w:tab w:val="right" w:leader="dot" w:pos="9610"/>
        </w:tabs>
        <w:rPr>
          <w:rFonts w:asciiTheme="minorHAnsi" w:eastAsiaTheme="minorEastAsia" w:hAnsiTheme="minorHAnsi" w:cstheme="minorBidi"/>
          <w:noProof/>
          <w:sz w:val="22"/>
          <w:szCs w:val="22"/>
          <w:lang w:val="fr-FR" w:eastAsia="fr-FR"/>
        </w:rPr>
      </w:pPr>
      <w:hyperlink w:anchor="_Toc242103437" w:history="1">
        <w:r w:rsidR="00BA1058" w:rsidRPr="00F7347D">
          <w:rPr>
            <w:rStyle w:val="Lienhypertexte"/>
            <w:rFonts w:eastAsia="Arial"/>
            <w:noProof/>
            <w:lang w:val="fr-FR"/>
          </w:rPr>
          <w:t>8 - Renseignements complémentaires</w:t>
        </w:r>
        <w:r w:rsidR="00BA1058">
          <w:rPr>
            <w:noProof/>
          </w:rPr>
          <w:tab/>
        </w:r>
        <w:r w:rsidR="00BA1058">
          <w:rPr>
            <w:noProof/>
          </w:rPr>
          <w:fldChar w:fldCharType="begin"/>
        </w:r>
        <w:r w:rsidR="00BA1058">
          <w:rPr>
            <w:noProof/>
          </w:rPr>
          <w:instrText xml:space="preserve"> PAGEREF _Toc242103437 \h </w:instrText>
        </w:r>
        <w:r w:rsidR="00BA1058">
          <w:rPr>
            <w:noProof/>
          </w:rPr>
        </w:r>
        <w:r w:rsidR="00BA1058">
          <w:rPr>
            <w:noProof/>
          </w:rPr>
          <w:fldChar w:fldCharType="separate"/>
        </w:r>
        <w:r w:rsidR="00BA1058">
          <w:rPr>
            <w:noProof/>
          </w:rPr>
          <w:t>12</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8" w:history="1">
        <w:r w:rsidR="00BA1058" w:rsidRPr="00F7347D">
          <w:rPr>
            <w:rStyle w:val="Lienhypertexte"/>
            <w:rFonts w:eastAsia="Arial"/>
            <w:noProof/>
            <w:lang w:val="fr-FR"/>
          </w:rPr>
          <w:t>8.1 - Adresses supplémentaires et points de contact</w:t>
        </w:r>
        <w:r w:rsidR="00BA1058">
          <w:rPr>
            <w:noProof/>
          </w:rPr>
          <w:tab/>
        </w:r>
        <w:r w:rsidR="00BA1058">
          <w:rPr>
            <w:noProof/>
          </w:rPr>
          <w:fldChar w:fldCharType="begin"/>
        </w:r>
        <w:r w:rsidR="00BA1058">
          <w:rPr>
            <w:noProof/>
          </w:rPr>
          <w:instrText xml:space="preserve"> PAGEREF _Toc242103438 \h </w:instrText>
        </w:r>
        <w:r w:rsidR="00BA1058">
          <w:rPr>
            <w:noProof/>
          </w:rPr>
        </w:r>
        <w:r w:rsidR="00BA1058">
          <w:rPr>
            <w:noProof/>
          </w:rPr>
          <w:fldChar w:fldCharType="separate"/>
        </w:r>
        <w:r w:rsidR="00BA1058">
          <w:rPr>
            <w:noProof/>
          </w:rPr>
          <w:t>12</w:t>
        </w:r>
        <w:r w:rsidR="00BA1058">
          <w:rPr>
            <w:noProof/>
          </w:rPr>
          <w:fldChar w:fldCharType="end"/>
        </w:r>
      </w:hyperlink>
    </w:p>
    <w:p w:rsidR="00BA1058" w:rsidRDefault="00EE3408">
      <w:pPr>
        <w:pStyle w:val="TM2"/>
        <w:tabs>
          <w:tab w:val="right" w:leader="dot" w:pos="9610"/>
        </w:tabs>
        <w:rPr>
          <w:rFonts w:asciiTheme="minorHAnsi" w:eastAsiaTheme="minorEastAsia" w:hAnsiTheme="minorHAnsi" w:cstheme="minorBidi"/>
          <w:noProof/>
          <w:sz w:val="22"/>
          <w:szCs w:val="22"/>
          <w:lang w:val="fr-FR" w:eastAsia="fr-FR"/>
        </w:rPr>
      </w:pPr>
      <w:hyperlink w:anchor="_Toc242103439" w:history="1">
        <w:r w:rsidR="00BA1058" w:rsidRPr="00F7347D">
          <w:rPr>
            <w:rStyle w:val="Lienhypertexte"/>
            <w:rFonts w:eastAsia="Arial"/>
            <w:noProof/>
            <w:lang w:val="fr-FR"/>
          </w:rPr>
          <w:t>8.2 - Procédures de recours</w:t>
        </w:r>
        <w:r w:rsidR="00BA1058">
          <w:rPr>
            <w:noProof/>
          </w:rPr>
          <w:tab/>
        </w:r>
        <w:r w:rsidR="00BA1058">
          <w:rPr>
            <w:noProof/>
          </w:rPr>
          <w:fldChar w:fldCharType="begin"/>
        </w:r>
        <w:r w:rsidR="00BA1058">
          <w:rPr>
            <w:noProof/>
          </w:rPr>
          <w:instrText xml:space="preserve"> PAGEREF _Toc242103439 \h </w:instrText>
        </w:r>
        <w:r w:rsidR="00BA1058">
          <w:rPr>
            <w:noProof/>
          </w:rPr>
        </w:r>
        <w:r w:rsidR="00BA1058">
          <w:rPr>
            <w:noProof/>
          </w:rPr>
          <w:fldChar w:fldCharType="separate"/>
        </w:r>
        <w:r w:rsidR="00BA1058">
          <w:rPr>
            <w:noProof/>
          </w:rPr>
          <w:t>12</w:t>
        </w:r>
        <w:r w:rsidR="00BA1058">
          <w:rPr>
            <w:noProof/>
          </w:rPr>
          <w:fldChar w:fldCharType="end"/>
        </w:r>
      </w:hyperlink>
    </w:p>
    <w:p w:rsidR="00D16787" w:rsidRDefault="008C203A">
      <w:pPr>
        <w:spacing w:after="100"/>
        <w:jc w:val="both"/>
        <w:rPr>
          <w:rFonts w:ascii="Arial" w:eastAsia="Arial" w:hAnsi="Arial" w:cs="Arial"/>
          <w:color w:val="000000"/>
          <w:sz w:val="22"/>
          <w:lang w:val="fr-FR"/>
        </w:rPr>
        <w:sectPr w:rsidR="00D16787">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rsidR="00D16787" w:rsidRDefault="008C203A">
      <w:pPr>
        <w:pStyle w:val="Titre1"/>
        <w:rPr>
          <w:rFonts w:eastAsia="Arial"/>
          <w:color w:val="000000"/>
          <w:sz w:val="28"/>
          <w:lang w:val="fr-FR"/>
        </w:rPr>
      </w:pPr>
      <w:bookmarkStart w:id="0" w:name="ArtL1_RC-2-A2"/>
      <w:bookmarkStart w:id="1" w:name="_Toc242103408"/>
      <w:bookmarkEnd w:id="0"/>
      <w:r>
        <w:rPr>
          <w:rFonts w:eastAsia="Arial"/>
          <w:color w:val="000000"/>
          <w:sz w:val="28"/>
          <w:lang w:val="fr-FR"/>
        </w:rPr>
        <w:lastRenderedPageBreak/>
        <w:t>1 - Objet et étendue de la consultation</w:t>
      </w:r>
      <w:bookmarkEnd w:id="1"/>
    </w:p>
    <w:p w:rsidR="00D16787" w:rsidRDefault="008C203A">
      <w:pPr>
        <w:pStyle w:val="Titre2"/>
        <w:ind w:left="280"/>
        <w:rPr>
          <w:rFonts w:eastAsia="Arial"/>
          <w:i w:val="0"/>
          <w:color w:val="000000"/>
          <w:sz w:val="24"/>
          <w:lang w:val="fr-FR"/>
        </w:rPr>
      </w:pPr>
      <w:bookmarkStart w:id="2" w:name="ArtL2_RC-2-A2.1"/>
      <w:bookmarkStart w:id="3" w:name="_Toc242103409"/>
      <w:bookmarkEnd w:id="2"/>
      <w:r>
        <w:rPr>
          <w:rFonts w:eastAsia="Arial"/>
          <w:i w:val="0"/>
          <w:color w:val="000000"/>
          <w:sz w:val="24"/>
          <w:lang w:val="fr-FR"/>
        </w:rPr>
        <w:t>1.1 - Objet</w:t>
      </w:r>
      <w:bookmarkEnd w:id="3"/>
    </w:p>
    <w:p w:rsidR="00D16787" w:rsidRDefault="008C203A">
      <w:pPr>
        <w:pStyle w:val="ParagrapheIndent2"/>
        <w:spacing w:line="253" w:lineRule="exact"/>
        <w:jc w:val="both"/>
        <w:rPr>
          <w:color w:val="000000"/>
          <w:lang w:val="fr-FR"/>
        </w:rPr>
      </w:pPr>
      <w:r>
        <w:rPr>
          <w:color w:val="000000"/>
          <w:lang w:val="fr-FR"/>
        </w:rPr>
        <w:t>La présente consultation concerne :</w:t>
      </w:r>
    </w:p>
    <w:p w:rsidR="00D16787" w:rsidRDefault="008C203A">
      <w:pPr>
        <w:pStyle w:val="ParagrapheIndent2"/>
        <w:spacing w:line="253" w:lineRule="exact"/>
        <w:jc w:val="both"/>
        <w:rPr>
          <w:color w:val="000000"/>
          <w:lang w:val="fr-FR"/>
        </w:rPr>
      </w:pPr>
      <w:r>
        <w:rPr>
          <w:color w:val="000000"/>
          <w:lang w:val="fr-FR"/>
        </w:rPr>
        <w:t>Acquisition d'équipements audiovisuels et spécifiques</w:t>
      </w:r>
    </w:p>
    <w:p w:rsidR="00D16787" w:rsidRDefault="00D16787">
      <w:pPr>
        <w:pStyle w:val="ParagrapheIndent2"/>
        <w:spacing w:line="253" w:lineRule="exact"/>
        <w:jc w:val="both"/>
        <w:rPr>
          <w:color w:val="000000"/>
          <w:lang w:val="fr-FR"/>
        </w:rPr>
      </w:pPr>
    </w:p>
    <w:p w:rsidR="00D16787" w:rsidRDefault="008C203A" w:rsidP="00336DD1">
      <w:pPr>
        <w:pStyle w:val="ParagrapheIndent2"/>
        <w:spacing w:line="253" w:lineRule="exact"/>
        <w:jc w:val="both"/>
        <w:rPr>
          <w:color w:val="000000"/>
          <w:lang w:val="fr-FR"/>
        </w:rPr>
      </w:pPr>
      <w:r>
        <w:rPr>
          <w:color w:val="000000"/>
          <w:lang w:val="fr-FR"/>
        </w:rPr>
        <w:t>Lieu d'exécution :</w:t>
      </w:r>
      <w:r w:rsidR="00336DD1">
        <w:rPr>
          <w:color w:val="000000"/>
          <w:lang w:val="fr-FR"/>
        </w:rPr>
        <w:t xml:space="preserve"> </w:t>
      </w:r>
      <w:r>
        <w:rPr>
          <w:color w:val="000000"/>
          <w:lang w:val="fr-FR"/>
        </w:rPr>
        <w:t>Salle des Saulnières</w:t>
      </w:r>
      <w:r w:rsidR="00336DD1">
        <w:rPr>
          <w:color w:val="000000"/>
          <w:lang w:val="fr-FR"/>
        </w:rPr>
        <w:t xml:space="preserve"> - </w:t>
      </w:r>
      <w:r>
        <w:rPr>
          <w:color w:val="000000"/>
          <w:lang w:val="fr-FR"/>
        </w:rPr>
        <w:t xml:space="preserve">72000 Le </w:t>
      </w:r>
      <w:r w:rsidR="00336DD1">
        <w:rPr>
          <w:color w:val="000000"/>
          <w:lang w:val="fr-FR"/>
        </w:rPr>
        <w:t>M</w:t>
      </w:r>
      <w:r>
        <w:rPr>
          <w:color w:val="000000"/>
          <w:lang w:val="fr-FR"/>
        </w:rPr>
        <w:t>ans</w:t>
      </w:r>
      <w:r w:rsidR="000E24E2">
        <w:rPr>
          <w:color w:val="000000"/>
          <w:lang w:val="fr-FR"/>
        </w:rPr>
        <w:t>.</w:t>
      </w:r>
    </w:p>
    <w:p w:rsidR="00336DD1" w:rsidRPr="00336DD1" w:rsidRDefault="00336DD1" w:rsidP="00336DD1">
      <w:pPr>
        <w:rPr>
          <w:lang w:val="fr-FR"/>
        </w:rPr>
      </w:pPr>
    </w:p>
    <w:p w:rsidR="00D16787" w:rsidRDefault="008C203A">
      <w:pPr>
        <w:pStyle w:val="Titre2"/>
        <w:ind w:left="280"/>
        <w:rPr>
          <w:rFonts w:eastAsia="Arial"/>
          <w:i w:val="0"/>
          <w:color w:val="000000"/>
          <w:sz w:val="24"/>
          <w:lang w:val="fr-FR"/>
        </w:rPr>
      </w:pPr>
      <w:bookmarkStart w:id="4" w:name="ArtL2_RC-2-A2.3"/>
      <w:bookmarkStart w:id="5" w:name="_Toc242103410"/>
      <w:bookmarkEnd w:id="4"/>
      <w:r>
        <w:rPr>
          <w:rFonts w:eastAsia="Arial"/>
          <w:i w:val="0"/>
          <w:color w:val="000000"/>
          <w:sz w:val="24"/>
          <w:lang w:val="fr-FR"/>
        </w:rPr>
        <w:t>1.2 - Mode de passation</w:t>
      </w:r>
      <w:bookmarkEnd w:id="5"/>
    </w:p>
    <w:p w:rsidR="00D16787" w:rsidRDefault="008C203A">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D16787" w:rsidRDefault="008C203A">
      <w:pPr>
        <w:pStyle w:val="Titre2"/>
        <w:ind w:left="280"/>
        <w:rPr>
          <w:rFonts w:eastAsia="Arial"/>
          <w:i w:val="0"/>
          <w:color w:val="000000"/>
          <w:sz w:val="24"/>
          <w:lang w:val="fr-FR"/>
        </w:rPr>
      </w:pPr>
      <w:bookmarkStart w:id="6" w:name="ArtL2_RC-2-A2.4"/>
      <w:bookmarkStart w:id="7" w:name="_Toc242103411"/>
      <w:bookmarkEnd w:id="6"/>
      <w:r>
        <w:rPr>
          <w:rFonts w:eastAsia="Arial"/>
          <w:i w:val="0"/>
          <w:color w:val="000000"/>
          <w:sz w:val="24"/>
          <w:lang w:val="fr-FR"/>
        </w:rPr>
        <w:t>1.3 - Type et forme de contrat</w:t>
      </w:r>
      <w:bookmarkEnd w:id="7"/>
    </w:p>
    <w:p w:rsidR="00D16787" w:rsidRDefault="008C203A">
      <w:pPr>
        <w:pStyle w:val="ParagrapheIndent2"/>
        <w:spacing w:after="240"/>
        <w:jc w:val="both"/>
        <w:rPr>
          <w:color w:val="000000"/>
          <w:lang w:val="fr-FR"/>
        </w:rPr>
      </w:pPr>
      <w:r>
        <w:rPr>
          <w:color w:val="000000"/>
          <w:lang w:val="fr-FR"/>
        </w:rPr>
        <w:t>Il s'agit d'un marché ordinaire.</w:t>
      </w:r>
    </w:p>
    <w:p w:rsidR="00D16787" w:rsidRDefault="008C203A">
      <w:pPr>
        <w:pStyle w:val="Titre2"/>
        <w:ind w:left="280"/>
        <w:rPr>
          <w:rFonts w:eastAsia="Arial"/>
          <w:i w:val="0"/>
          <w:color w:val="000000"/>
          <w:sz w:val="24"/>
          <w:lang w:val="fr-FR"/>
        </w:rPr>
      </w:pPr>
      <w:bookmarkStart w:id="8" w:name="ArtL2_RC-2-A2.5"/>
      <w:bookmarkStart w:id="9" w:name="_Toc242103412"/>
      <w:bookmarkEnd w:id="8"/>
      <w:r>
        <w:rPr>
          <w:rFonts w:eastAsia="Arial"/>
          <w:i w:val="0"/>
          <w:color w:val="000000"/>
          <w:sz w:val="24"/>
          <w:lang w:val="fr-FR"/>
        </w:rPr>
        <w:t>1.4 - Décomposition de la consultation</w:t>
      </w:r>
      <w:bookmarkEnd w:id="9"/>
    </w:p>
    <w:p w:rsidR="00D16787" w:rsidRDefault="008C203A">
      <w:pPr>
        <w:pStyle w:val="ParagrapheIndent2"/>
        <w:spacing w:line="253" w:lineRule="exact"/>
        <w:jc w:val="both"/>
        <w:rPr>
          <w:color w:val="000000"/>
          <w:lang w:val="fr-FR"/>
        </w:rPr>
      </w:pPr>
      <w:r>
        <w:rPr>
          <w:color w:val="000000"/>
          <w:lang w:val="fr-FR"/>
        </w:rPr>
        <w:t xml:space="preserve">Les prestations sont réparties en 14 </w:t>
      </w:r>
      <w:r w:rsidR="00336DD1">
        <w:rPr>
          <w:color w:val="000000"/>
          <w:lang w:val="fr-FR"/>
        </w:rPr>
        <w:t>l</w:t>
      </w:r>
      <w:r>
        <w:rPr>
          <w:color w:val="000000"/>
          <w:lang w:val="fr-FR"/>
        </w:rPr>
        <w:t>ots :</w:t>
      </w:r>
    </w:p>
    <w:p w:rsidR="00D16787" w:rsidRDefault="00D16787">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D1678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Lot</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Projecteurs</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Barres led</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Packs projecteurs</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Consoles analogiques</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Matériel de sonorisation</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Projecteurs scène</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Matériel de stockage</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Ecrans led avec supports</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Ecran de projection</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10</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Enceintes et ampli</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Console Ma 3</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Tentes pagode</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Vidéoprojecteur laser</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14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Vidéoprojecteur émetteur</w:t>
            </w:r>
          </w:p>
        </w:tc>
      </w:tr>
    </w:tbl>
    <w:p w:rsidR="00D16787" w:rsidRDefault="008C203A">
      <w:pPr>
        <w:spacing w:after="160" w:line="240" w:lineRule="exact"/>
      </w:pPr>
      <w:r>
        <w:t xml:space="preserve"> </w:t>
      </w:r>
    </w:p>
    <w:p w:rsidR="00D16787" w:rsidRDefault="008C203A">
      <w:pPr>
        <w:pStyle w:val="ParagrapheIndent2"/>
        <w:spacing w:after="240"/>
        <w:jc w:val="both"/>
        <w:rPr>
          <w:color w:val="000000"/>
          <w:lang w:val="fr-FR"/>
        </w:rPr>
      </w:pPr>
      <w:r>
        <w:rPr>
          <w:color w:val="000000"/>
          <w:lang w:val="fr-FR"/>
        </w:rPr>
        <w:t>Chaque lot fera l'objet d'un marché.</w:t>
      </w:r>
    </w:p>
    <w:p w:rsidR="00336DD1" w:rsidRDefault="008C203A">
      <w:pPr>
        <w:pStyle w:val="ParagrapheIndent2"/>
        <w:jc w:val="both"/>
        <w:rPr>
          <w:color w:val="000000"/>
          <w:lang w:val="fr-FR"/>
        </w:rPr>
      </w:pPr>
      <w:r>
        <w:rPr>
          <w:color w:val="000000"/>
          <w:lang w:val="fr-FR"/>
        </w:rPr>
        <w:t>Les candidats ont la possibilité de soumettre des offres pour tous les lots.</w:t>
      </w:r>
    </w:p>
    <w:p w:rsidR="00336DD1" w:rsidRDefault="00336DD1">
      <w:pPr>
        <w:pStyle w:val="ParagrapheIndent2"/>
        <w:jc w:val="both"/>
        <w:rPr>
          <w:color w:val="000000"/>
          <w:lang w:val="fr-FR"/>
        </w:rPr>
      </w:pPr>
    </w:p>
    <w:p w:rsidR="00D16787" w:rsidRDefault="008C203A">
      <w:pPr>
        <w:pStyle w:val="Titre2"/>
        <w:ind w:left="280"/>
        <w:rPr>
          <w:rFonts w:eastAsia="Arial"/>
          <w:i w:val="0"/>
          <w:color w:val="000000"/>
          <w:sz w:val="24"/>
          <w:lang w:val="fr-FR"/>
        </w:rPr>
      </w:pPr>
      <w:bookmarkStart w:id="10" w:name="ArtL2_RC-2-A2.7"/>
      <w:bookmarkStart w:id="11" w:name="_Toc242103413"/>
      <w:bookmarkEnd w:id="10"/>
      <w:r>
        <w:rPr>
          <w:rFonts w:eastAsia="Arial"/>
          <w:i w:val="0"/>
          <w:color w:val="000000"/>
          <w:sz w:val="24"/>
          <w:lang w:val="fr-FR"/>
        </w:rPr>
        <w:t>1.5 - Nomenclature</w:t>
      </w:r>
      <w:bookmarkEnd w:id="11"/>
    </w:p>
    <w:p w:rsidR="00D16787" w:rsidRDefault="008C203A">
      <w:pPr>
        <w:pStyle w:val="ParagrapheIndent2"/>
        <w:spacing w:line="253" w:lineRule="exact"/>
        <w:jc w:val="both"/>
        <w:rPr>
          <w:color w:val="000000"/>
          <w:lang w:val="fr-FR"/>
        </w:rPr>
      </w:pPr>
      <w:r>
        <w:rPr>
          <w:color w:val="000000"/>
          <w:lang w:val="fr-FR"/>
        </w:rPr>
        <w:t>La classification conforme au vocabulaire commun des marchés européens (CPV) est :</w:t>
      </w:r>
    </w:p>
    <w:p w:rsidR="00D16787" w:rsidRDefault="00D16787">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D1678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D1678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32321200-1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Équipement audiovisuel</w:t>
            </w:r>
          </w:p>
        </w:tc>
      </w:tr>
    </w:tbl>
    <w:p w:rsidR="00336DD1" w:rsidRDefault="008C203A">
      <w:pPr>
        <w:spacing w:after="160" w:line="240" w:lineRule="exact"/>
      </w:pPr>
      <w:r>
        <w:t xml:space="preserve"> </w:t>
      </w:r>
    </w:p>
    <w:p w:rsidR="00D16787" w:rsidRDefault="00336DD1">
      <w:pPr>
        <w:spacing w:after="160" w:line="240" w:lineRule="exact"/>
      </w:pPr>
      <w:r>
        <w:br w:type="page"/>
      </w:r>
    </w:p>
    <w:tbl>
      <w:tblPr>
        <w:tblW w:w="0" w:type="auto"/>
        <w:tblLayout w:type="fixed"/>
        <w:tblLook w:val="04A0" w:firstRow="1" w:lastRow="0" w:firstColumn="1" w:lastColumn="0" w:noHBand="0" w:noVBand="1"/>
      </w:tblPr>
      <w:tblGrid>
        <w:gridCol w:w="900"/>
        <w:gridCol w:w="1800"/>
        <w:gridCol w:w="6900"/>
      </w:tblGrid>
      <w:tr w:rsidR="00D1678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Lot</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31518100-1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Projecteurs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31520000-7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Lampes et appareils d'éclairage</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38652100-1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Appareils de projection</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30231200-9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Consoles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32342410-9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Matériel de sonorisation</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31518100-1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Projecteurs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44614100-8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Caisses de stockage</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32351200-0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Écrans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9</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32351200-0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Écrans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10</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32342412-3</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Enceintes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11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30231200-9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Consoles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12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39522530-1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Tentes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13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38652120-7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Vidéoprojecteurs</w:t>
            </w:r>
          </w:p>
        </w:tc>
      </w:tr>
      <w:tr w:rsidR="00D1678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14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38652120-7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Vidéoprojecteurs</w:t>
            </w:r>
          </w:p>
        </w:tc>
      </w:tr>
    </w:tbl>
    <w:p w:rsidR="00D16787" w:rsidRDefault="008C203A">
      <w:pPr>
        <w:spacing w:after="400" w:line="240" w:lineRule="exact"/>
      </w:pPr>
      <w:r>
        <w:t xml:space="preserve"> </w:t>
      </w:r>
    </w:p>
    <w:p w:rsidR="00D16787" w:rsidRDefault="008C203A">
      <w:pPr>
        <w:pStyle w:val="Titre1"/>
        <w:rPr>
          <w:rFonts w:eastAsia="Arial"/>
          <w:color w:val="000000"/>
          <w:sz w:val="28"/>
          <w:lang w:val="fr-FR"/>
        </w:rPr>
      </w:pPr>
      <w:bookmarkStart w:id="12" w:name="ArtL1_RC-2-A3"/>
      <w:bookmarkStart w:id="13" w:name="_Toc242103414"/>
      <w:bookmarkEnd w:id="12"/>
      <w:r>
        <w:rPr>
          <w:rFonts w:eastAsia="Arial"/>
          <w:color w:val="000000"/>
          <w:sz w:val="28"/>
          <w:lang w:val="fr-FR"/>
        </w:rPr>
        <w:t>2 - Conditions de la consultation</w:t>
      </w:r>
      <w:bookmarkEnd w:id="13"/>
    </w:p>
    <w:p w:rsidR="00D16787" w:rsidRDefault="008C203A">
      <w:pPr>
        <w:pStyle w:val="Titre2"/>
        <w:ind w:left="280"/>
        <w:rPr>
          <w:rFonts w:eastAsia="Arial"/>
          <w:i w:val="0"/>
          <w:color w:val="000000"/>
          <w:sz w:val="24"/>
          <w:lang w:val="fr-FR"/>
        </w:rPr>
      </w:pPr>
      <w:bookmarkStart w:id="14" w:name="ArtL2_RC-2-A3.2"/>
      <w:bookmarkStart w:id="15" w:name="_Toc242103415"/>
      <w:bookmarkEnd w:id="14"/>
      <w:r>
        <w:rPr>
          <w:rFonts w:eastAsia="Arial"/>
          <w:i w:val="0"/>
          <w:color w:val="000000"/>
          <w:sz w:val="24"/>
          <w:lang w:val="fr-FR"/>
        </w:rPr>
        <w:t>2.1 - Délai de validité des offres</w:t>
      </w:r>
      <w:bookmarkEnd w:id="15"/>
    </w:p>
    <w:p w:rsidR="00D16787" w:rsidRDefault="008C203A">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rsidR="00D16787" w:rsidRDefault="008C203A">
      <w:pPr>
        <w:pStyle w:val="Titre2"/>
        <w:ind w:left="280"/>
        <w:rPr>
          <w:rFonts w:eastAsia="Arial"/>
          <w:i w:val="0"/>
          <w:color w:val="000000"/>
          <w:sz w:val="24"/>
          <w:lang w:val="fr-FR"/>
        </w:rPr>
      </w:pPr>
      <w:bookmarkStart w:id="16" w:name="ArtL2_RC-2-A3.3"/>
      <w:bookmarkStart w:id="17" w:name="_Toc242103416"/>
      <w:bookmarkEnd w:id="16"/>
      <w:r>
        <w:rPr>
          <w:rFonts w:eastAsia="Arial"/>
          <w:i w:val="0"/>
          <w:color w:val="000000"/>
          <w:sz w:val="24"/>
          <w:lang w:val="fr-FR"/>
        </w:rPr>
        <w:t>2.2 - Forme juridique du groupement</w:t>
      </w:r>
      <w:bookmarkEnd w:id="17"/>
    </w:p>
    <w:p w:rsidR="00D16787" w:rsidRDefault="008C203A">
      <w:pPr>
        <w:pStyle w:val="ParagrapheIndent2"/>
        <w:spacing w:line="253" w:lineRule="exact"/>
        <w:jc w:val="both"/>
        <w:rPr>
          <w:color w:val="000000"/>
          <w:lang w:val="fr-FR"/>
        </w:rPr>
      </w:pPr>
      <w:r>
        <w:rPr>
          <w:color w:val="000000"/>
          <w:lang w:val="fr-FR"/>
        </w:rPr>
        <w:t>Le pouvoir adjudicateur ne souhaite imposer aucune forme de groupement à l'attributaire du marché. Toutefois le mandataire sera solidaire.</w:t>
      </w:r>
    </w:p>
    <w:p w:rsidR="00336DD1" w:rsidRPr="00336DD1" w:rsidRDefault="00336DD1" w:rsidP="00336DD1">
      <w:pPr>
        <w:rPr>
          <w:lang w:val="fr-FR"/>
        </w:rPr>
      </w:pPr>
    </w:p>
    <w:p w:rsidR="00D16787" w:rsidRDefault="008C203A">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336DD1" w:rsidRDefault="00336DD1" w:rsidP="00336DD1">
      <w:pPr>
        <w:rPr>
          <w:lang w:val="fr-FR"/>
        </w:rPr>
      </w:pPr>
    </w:p>
    <w:p w:rsidR="00D16787" w:rsidRDefault="008C203A">
      <w:pPr>
        <w:pStyle w:val="Titre2"/>
        <w:ind w:left="280"/>
        <w:rPr>
          <w:rFonts w:eastAsia="Arial"/>
          <w:i w:val="0"/>
          <w:color w:val="000000"/>
          <w:sz w:val="24"/>
          <w:lang w:val="fr-FR"/>
        </w:rPr>
      </w:pPr>
      <w:bookmarkStart w:id="18" w:name="ArtL2_RC-2-A3.5"/>
      <w:bookmarkStart w:id="19" w:name="_Toc242103417"/>
      <w:bookmarkEnd w:id="18"/>
      <w:r>
        <w:rPr>
          <w:rFonts w:eastAsia="Arial"/>
          <w:i w:val="0"/>
          <w:color w:val="000000"/>
          <w:sz w:val="24"/>
          <w:lang w:val="fr-FR"/>
        </w:rPr>
        <w:t>2.3 - Variantes</w:t>
      </w:r>
      <w:bookmarkEnd w:id="19"/>
    </w:p>
    <w:p w:rsidR="00336DD1" w:rsidRDefault="00336DD1">
      <w:pPr>
        <w:pStyle w:val="ParagrapheIndent2"/>
        <w:spacing w:line="253" w:lineRule="exact"/>
        <w:jc w:val="both"/>
        <w:rPr>
          <w:color w:val="000000"/>
          <w:lang w:val="fr-FR"/>
        </w:rPr>
      </w:pPr>
      <w:r>
        <w:rPr>
          <w:color w:val="000000"/>
          <w:lang w:val="fr-FR"/>
        </w:rPr>
        <w:t>Concernant le lot 12 « Tentes pagode », les candidats peuvent présenter, conformément aux articles R.2151-8 à R. 2151-11 du Code de la commande publique, une offre comportant la variante suivante :</w:t>
      </w:r>
    </w:p>
    <w:p w:rsidR="00336DD1" w:rsidRDefault="00336DD1" w:rsidP="00336DD1">
      <w:pPr>
        <w:rPr>
          <w:rFonts w:ascii="Arial" w:hAnsi="Arial" w:cs="Arial"/>
          <w:sz w:val="22"/>
          <w:szCs w:val="22"/>
          <w:shd w:val="clear" w:color="auto" w:fill="FFFFFF"/>
        </w:rPr>
      </w:pPr>
      <w:r w:rsidRPr="00336DD1">
        <w:rPr>
          <w:rFonts w:ascii="Arial" w:hAnsi="Arial" w:cs="Arial"/>
          <w:sz w:val="22"/>
          <w:szCs w:val="22"/>
        </w:rPr>
        <w:t xml:space="preserve">- bâche de toit </w:t>
      </w:r>
      <w:r w:rsidRPr="00336DD1">
        <w:rPr>
          <w:rFonts w:ascii="Arial" w:hAnsi="Arial" w:cs="Arial"/>
          <w:sz w:val="22"/>
          <w:szCs w:val="22"/>
          <w:shd w:val="clear" w:color="auto" w:fill="FFFFFF"/>
        </w:rPr>
        <w:t>en tissu de coloris roug</w:t>
      </w:r>
      <w:r>
        <w:rPr>
          <w:rFonts w:ascii="Arial" w:hAnsi="Arial" w:cs="Arial"/>
          <w:sz w:val="22"/>
          <w:szCs w:val="22"/>
          <w:shd w:val="clear" w:color="auto" w:fill="FFFFFF"/>
        </w:rPr>
        <w:t>e</w:t>
      </w:r>
    </w:p>
    <w:p w:rsidR="00336DD1" w:rsidRDefault="00336DD1" w:rsidP="00336DD1">
      <w:pPr>
        <w:rPr>
          <w:rFonts w:ascii="Arial" w:hAnsi="Arial" w:cs="Arial"/>
          <w:sz w:val="22"/>
          <w:szCs w:val="22"/>
          <w:shd w:val="clear" w:color="auto" w:fill="FFFFFF"/>
        </w:rPr>
      </w:pPr>
    </w:p>
    <w:p w:rsidR="00336DD1" w:rsidRPr="00336DD1" w:rsidRDefault="00336DD1" w:rsidP="00336DD1">
      <w:pPr>
        <w:rPr>
          <w:sz w:val="22"/>
          <w:szCs w:val="22"/>
          <w:lang w:val="fr-FR"/>
        </w:rPr>
      </w:pPr>
      <w:r>
        <w:rPr>
          <w:rFonts w:ascii="Arial" w:hAnsi="Arial" w:cs="Arial"/>
          <w:sz w:val="22"/>
          <w:szCs w:val="22"/>
          <w:shd w:val="clear" w:color="auto" w:fill="FFFFFF"/>
        </w:rPr>
        <w:t xml:space="preserve">La solution de base est </w:t>
      </w:r>
      <w:r w:rsidR="00CE4D96">
        <w:rPr>
          <w:rFonts w:ascii="Arial" w:hAnsi="Arial" w:cs="Arial"/>
          <w:sz w:val="22"/>
          <w:szCs w:val="22"/>
          <w:shd w:val="clear" w:color="auto" w:fill="FFFFFF"/>
        </w:rPr>
        <w:t xml:space="preserve">la </w:t>
      </w:r>
      <w:r w:rsidRPr="00336DD1">
        <w:rPr>
          <w:rFonts w:ascii="Arial" w:hAnsi="Arial" w:cs="Arial"/>
          <w:sz w:val="22"/>
          <w:szCs w:val="22"/>
        </w:rPr>
        <w:t xml:space="preserve">bâche de toit </w:t>
      </w:r>
      <w:r w:rsidRPr="00336DD1">
        <w:rPr>
          <w:rFonts w:ascii="Arial" w:hAnsi="Arial" w:cs="Arial"/>
          <w:sz w:val="22"/>
          <w:szCs w:val="22"/>
          <w:shd w:val="clear" w:color="auto" w:fill="FFFFFF"/>
        </w:rPr>
        <w:t xml:space="preserve">en tissu de coloris </w:t>
      </w:r>
      <w:r w:rsidR="00CE4D96">
        <w:rPr>
          <w:rFonts w:ascii="Arial" w:hAnsi="Arial" w:cs="Arial"/>
          <w:sz w:val="22"/>
          <w:szCs w:val="22"/>
          <w:shd w:val="clear" w:color="auto" w:fill="FFFFFF"/>
        </w:rPr>
        <w:t>blanc.</w:t>
      </w:r>
    </w:p>
    <w:p w:rsidR="00D16787" w:rsidRDefault="00CE4D96">
      <w:pPr>
        <w:pStyle w:val="ParagrapheIndent2"/>
        <w:spacing w:line="253" w:lineRule="exact"/>
        <w:jc w:val="both"/>
        <w:rPr>
          <w:color w:val="000000"/>
          <w:lang w:val="fr-FR"/>
        </w:rPr>
      </w:pPr>
      <w:r>
        <w:rPr>
          <w:color w:val="000000"/>
          <w:lang w:val="fr-FR"/>
        </w:rPr>
        <w:t>Il est précisé que l</w:t>
      </w:r>
      <w:r w:rsidR="008C203A">
        <w:rPr>
          <w:color w:val="000000"/>
          <w:lang w:val="fr-FR"/>
        </w:rPr>
        <w:t>es candidats n'ont pas l'obligation de répondre à la solution de base</w:t>
      </w:r>
      <w:r w:rsidR="00336DD1">
        <w:rPr>
          <w:color w:val="000000"/>
          <w:lang w:val="fr-FR"/>
        </w:rPr>
        <w:t xml:space="preserve"> </w:t>
      </w:r>
    </w:p>
    <w:p w:rsidR="00336DD1" w:rsidRDefault="00336DD1" w:rsidP="00336DD1">
      <w:pPr>
        <w:rPr>
          <w:lang w:val="fr-FR"/>
        </w:rPr>
      </w:pPr>
    </w:p>
    <w:p w:rsidR="00D16787" w:rsidRDefault="008C203A">
      <w:pPr>
        <w:pStyle w:val="Titre2"/>
        <w:ind w:left="280"/>
        <w:rPr>
          <w:rFonts w:eastAsia="Arial"/>
          <w:i w:val="0"/>
          <w:color w:val="000000"/>
          <w:sz w:val="24"/>
          <w:lang w:val="fr-FR"/>
        </w:rPr>
      </w:pPr>
      <w:bookmarkStart w:id="20" w:name="ArtL2_RC-2-A3.9"/>
      <w:bookmarkStart w:id="21" w:name="_Toc242103418"/>
      <w:bookmarkEnd w:id="20"/>
      <w:r>
        <w:rPr>
          <w:rFonts w:eastAsia="Arial"/>
          <w:i w:val="0"/>
          <w:color w:val="000000"/>
          <w:sz w:val="24"/>
          <w:lang w:val="fr-FR"/>
        </w:rPr>
        <w:t>2.4 - Développement durable</w:t>
      </w:r>
      <w:bookmarkEnd w:id="21"/>
    </w:p>
    <w:p w:rsidR="00D16787" w:rsidRDefault="008C203A">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D16787" w:rsidRDefault="00D16787">
      <w:pPr>
        <w:pStyle w:val="ParagrapheIndent2"/>
        <w:spacing w:line="253" w:lineRule="exact"/>
        <w:jc w:val="both"/>
        <w:rPr>
          <w:color w:val="000000"/>
          <w:lang w:val="fr-FR"/>
        </w:rPr>
      </w:pPr>
    </w:p>
    <w:p w:rsidR="00D16787" w:rsidRDefault="008C203A">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F721F8" w:rsidRPr="00F721F8" w:rsidRDefault="00F721F8" w:rsidP="00EE3408">
      <w:pPr>
        <w:jc w:val="both"/>
        <w:rPr>
          <w:rFonts w:ascii="Arial" w:hAnsi="Arial" w:cs="Arial"/>
          <w:sz w:val="22"/>
          <w:szCs w:val="22"/>
          <w:lang w:val="fr-FR"/>
        </w:rPr>
      </w:pPr>
      <w:r>
        <w:rPr>
          <w:rFonts w:ascii="Arial" w:hAnsi="Arial" w:cs="Arial"/>
          <w:color w:val="000000"/>
          <w:sz w:val="22"/>
          <w:szCs w:val="22"/>
          <w:lang w:val="fr-FR"/>
        </w:rPr>
        <w:t>Il est précisé que c</w:t>
      </w:r>
      <w:r w:rsidRPr="00F721F8">
        <w:rPr>
          <w:rFonts w:ascii="Arial" w:hAnsi="Arial" w:cs="Arial"/>
          <w:color w:val="000000"/>
          <w:sz w:val="22"/>
          <w:szCs w:val="22"/>
          <w:lang w:val="fr-FR"/>
        </w:rPr>
        <w:t xml:space="preserve">ette consultation </w:t>
      </w:r>
      <w:r>
        <w:rPr>
          <w:rFonts w:ascii="Arial" w:hAnsi="Arial" w:cs="Arial"/>
          <w:color w:val="000000"/>
          <w:sz w:val="22"/>
          <w:szCs w:val="22"/>
          <w:lang w:val="fr-FR"/>
        </w:rPr>
        <w:t xml:space="preserve">ne </w:t>
      </w:r>
      <w:r w:rsidRPr="00F721F8">
        <w:rPr>
          <w:rFonts w:ascii="Arial" w:hAnsi="Arial" w:cs="Arial"/>
          <w:color w:val="000000"/>
          <w:sz w:val="22"/>
          <w:szCs w:val="22"/>
          <w:lang w:val="fr-FR"/>
        </w:rPr>
        <w:t xml:space="preserve">comporte </w:t>
      </w:r>
      <w:r>
        <w:rPr>
          <w:rFonts w:ascii="Arial" w:hAnsi="Arial" w:cs="Arial"/>
          <w:color w:val="000000"/>
          <w:sz w:val="22"/>
          <w:szCs w:val="22"/>
          <w:lang w:val="fr-FR"/>
        </w:rPr>
        <w:t>pas</w:t>
      </w:r>
      <w:r w:rsidR="00EE3408">
        <w:rPr>
          <w:rFonts w:ascii="Arial" w:hAnsi="Arial" w:cs="Arial"/>
          <w:color w:val="000000"/>
          <w:sz w:val="22"/>
          <w:szCs w:val="22"/>
          <w:lang w:val="fr-FR"/>
        </w:rPr>
        <w:t xml:space="preserve"> de</w:t>
      </w:r>
      <w:r w:rsidRPr="00F721F8">
        <w:rPr>
          <w:rFonts w:ascii="Arial" w:hAnsi="Arial" w:cs="Arial"/>
          <w:color w:val="000000"/>
          <w:sz w:val="22"/>
          <w:szCs w:val="22"/>
          <w:lang w:val="fr-FR"/>
        </w:rPr>
        <w:t xml:space="preserve"> conditions d'exécution à caractère social</w:t>
      </w:r>
      <w:r w:rsidR="00EE3408">
        <w:rPr>
          <w:rFonts w:ascii="Arial" w:hAnsi="Arial" w:cs="Arial"/>
          <w:color w:val="000000"/>
          <w:sz w:val="22"/>
          <w:szCs w:val="22"/>
          <w:lang w:val="fr-FR"/>
        </w:rPr>
        <w:t>.</w:t>
      </w:r>
    </w:p>
    <w:p w:rsidR="00D16787" w:rsidRDefault="008C203A">
      <w:pPr>
        <w:pStyle w:val="Titre1"/>
        <w:rPr>
          <w:rFonts w:eastAsia="Arial"/>
          <w:color w:val="000000"/>
          <w:sz w:val="28"/>
          <w:lang w:val="fr-FR"/>
        </w:rPr>
      </w:pPr>
      <w:bookmarkStart w:id="22" w:name="ArtL1_RC-2-A5"/>
      <w:bookmarkStart w:id="23" w:name="_Toc242103419"/>
      <w:bookmarkStart w:id="24" w:name="_GoBack"/>
      <w:bookmarkEnd w:id="22"/>
      <w:bookmarkEnd w:id="24"/>
      <w:r>
        <w:rPr>
          <w:rFonts w:eastAsia="Arial"/>
          <w:color w:val="000000"/>
          <w:sz w:val="28"/>
          <w:lang w:val="fr-FR"/>
        </w:rPr>
        <w:lastRenderedPageBreak/>
        <w:t>3 - Conditions relatives au contrat</w:t>
      </w:r>
      <w:bookmarkEnd w:id="23"/>
    </w:p>
    <w:p w:rsidR="00D16787" w:rsidRDefault="008C203A">
      <w:pPr>
        <w:pStyle w:val="Titre2"/>
        <w:ind w:left="280"/>
        <w:rPr>
          <w:rFonts w:eastAsia="Arial"/>
          <w:i w:val="0"/>
          <w:color w:val="000000"/>
          <w:sz w:val="24"/>
          <w:lang w:val="fr-FR"/>
        </w:rPr>
      </w:pPr>
      <w:bookmarkStart w:id="25" w:name="ArtL2_RC-2-A5.1"/>
      <w:bookmarkStart w:id="26" w:name="_Toc242103420"/>
      <w:bookmarkEnd w:id="25"/>
      <w:r>
        <w:rPr>
          <w:rFonts w:eastAsia="Arial"/>
          <w:i w:val="0"/>
          <w:color w:val="000000"/>
          <w:sz w:val="24"/>
          <w:lang w:val="fr-FR"/>
        </w:rPr>
        <w:t>3.1 - Durée du contrat ou délai d'exécution</w:t>
      </w:r>
      <w:bookmarkEnd w:id="26"/>
    </w:p>
    <w:p w:rsidR="00D16787" w:rsidRDefault="008C203A">
      <w:pPr>
        <w:pStyle w:val="ParagrapheIndent2"/>
        <w:spacing w:after="240"/>
        <w:jc w:val="both"/>
        <w:rPr>
          <w:color w:val="000000"/>
          <w:lang w:val="fr-FR"/>
        </w:rPr>
      </w:pPr>
      <w:r>
        <w:rPr>
          <w:color w:val="000000"/>
          <w:lang w:val="fr-FR"/>
        </w:rPr>
        <w:t>Le délai de livraison des prestations est fixé au CCAP et ne peut en aucun cas être modifié.</w:t>
      </w:r>
    </w:p>
    <w:p w:rsidR="00D16787" w:rsidRDefault="008C203A">
      <w:pPr>
        <w:pStyle w:val="Titre2"/>
        <w:ind w:left="280"/>
        <w:rPr>
          <w:rFonts w:eastAsia="Arial"/>
          <w:i w:val="0"/>
          <w:color w:val="000000"/>
          <w:sz w:val="24"/>
          <w:lang w:val="fr-FR"/>
        </w:rPr>
      </w:pPr>
      <w:bookmarkStart w:id="27" w:name="ArtL2_RC-2-A5.2"/>
      <w:bookmarkStart w:id="28" w:name="_Toc242103421"/>
      <w:bookmarkEnd w:id="27"/>
      <w:r>
        <w:rPr>
          <w:rFonts w:eastAsia="Arial"/>
          <w:i w:val="0"/>
          <w:color w:val="000000"/>
          <w:sz w:val="24"/>
          <w:lang w:val="fr-FR"/>
        </w:rPr>
        <w:t>3.2 - Modalités essentielles de financement et de paiement</w:t>
      </w:r>
      <w:bookmarkEnd w:id="28"/>
    </w:p>
    <w:p w:rsidR="005B4095" w:rsidRDefault="008C203A" w:rsidP="005B4095">
      <w:pPr>
        <w:pStyle w:val="ParagrapheIndent2"/>
        <w:spacing w:after="240" w:line="253" w:lineRule="exact"/>
        <w:jc w:val="both"/>
        <w:rPr>
          <w:color w:val="000000"/>
          <w:lang w:val="fr-FR"/>
        </w:rPr>
      </w:pPr>
      <w:r>
        <w:rPr>
          <w:color w:val="000000"/>
          <w:lang w:val="fr-FR"/>
        </w:rPr>
        <w:t xml:space="preserve">Les prestations seront financées </w:t>
      </w:r>
      <w:r w:rsidR="005B4095">
        <w:rPr>
          <w:color w:val="000000"/>
          <w:lang w:val="fr-FR"/>
        </w:rPr>
        <w:t>selon les modalités suivantes : le financement du marché est assuré sur fonds propres du budget principal de la collectivité.</w:t>
      </w:r>
    </w:p>
    <w:p w:rsidR="005B4095" w:rsidRPr="00EE3C22" w:rsidRDefault="005B4095" w:rsidP="005B4095">
      <w:pPr>
        <w:pStyle w:val="ParagrapheIndent2"/>
        <w:spacing w:after="240" w:line="253" w:lineRule="exact"/>
        <w:jc w:val="both"/>
        <w:rPr>
          <w:color w:val="000000"/>
          <w:lang w:val="fr-FR"/>
        </w:rPr>
      </w:pPr>
      <w:r w:rsidRPr="00EE3C22">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rsidR="00D16787" w:rsidRDefault="008C203A">
      <w:pPr>
        <w:pStyle w:val="Titre2"/>
        <w:ind w:left="280"/>
        <w:rPr>
          <w:rFonts w:eastAsia="Arial"/>
          <w:i w:val="0"/>
          <w:color w:val="000000"/>
          <w:sz w:val="24"/>
          <w:lang w:val="fr-FR"/>
        </w:rPr>
      </w:pPr>
      <w:bookmarkStart w:id="29" w:name="ArtL2_RC-2-A5.4"/>
      <w:bookmarkStart w:id="30" w:name="_Toc242103422"/>
      <w:bookmarkEnd w:id="29"/>
      <w:r>
        <w:rPr>
          <w:rFonts w:eastAsia="Arial"/>
          <w:i w:val="0"/>
          <w:color w:val="000000"/>
          <w:sz w:val="24"/>
          <w:lang w:val="fr-FR"/>
        </w:rPr>
        <w:t>3.3 - Confidentialité et mesures de sécurité</w:t>
      </w:r>
      <w:bookmarkEnd w:id="30"/>
    </w:p>
    <w:p w:rsidR="00D16787" w:rsidRDefault="008C203A">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5B4095" w:rsidRDefault="005B4095" w:rsidP="005B4095">
      <w:pPr>
        <w:rPr>
          <w:lang w:val="fr-FR"/>
        </w:rPr>
      </w:pPr>
    </w:p>
    <w:p w:rsidR="00D16787" w:rsidRDefault="008C203A">
      <w:pPr>
        <w:pStyle w:val="ParagrapheIndent2"/>
        <w:spacing w:line="253" w:lineRule="exact"/>
        <w:jc w:val="both"/>
        <w:rPr>
          <w:color w:val="000000"/>
          <w:lang w:val="fr-FR"/>
        </w:rPr>
      </w:pPr>
      <w:r>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D16787" w:rsidRDefault="008C203A">
      <w:pPr>
        <w:pStyle w:val="ParagrapheIndent2"/>
        <w:spacing w:line="253" w:lineRule="exact"/>
        <w:jc w:val="both"/>
        <w:rPr>
          <w:color w:val="000000"/>
          <w:lang w:val="fr-FR"/>
        </w:rPr>
      </w:pPr>
      <w:r>
        <w:rPr>
          <w:color w:val="000000"/>
          <w:lang w:val="fr-FR"/>
        </w:rPr>
        <w:t> </w:t>
      </w:r>
    </w:p>
    <w:p w:rsidR="00D16787" w:rsidRDefault="008C203A">
      <w:pPr>
        <w:pStyle w:val="Titre1"/>
        <w:rPr>
          <w:rFonts w:eastAsia="Arial"/>
          <w:color w:val="000000"/>
          <w:sz w:val="28"/>
          <w:lang w:val="fr-FR"/>
        </w:rPr>
      </w:pPr>
      <w:bookmarkStart w:id="31" w:name="ArtL1_RC-2-A6"/>
      <w:bookmarkStart w:id="32" w:name="_Toc242103423"/>
      <w:bookmarkEnd w:id="31"/>
      <w:r>
        <w:rPr>
          <w:rFonts w:eastAsia="Arial"/>
          <w:color w:val="000000"/>
          <w:sz w:val="28"/>
          <w:lang w:val="fr-FR"/>
        </w:rPr>
        <w:t>4 - Contenu du dossier de consultation</w:t>
      </w:r>
      <w:bookmarkEnd w:id="32"/>
    </w:p>
    <w:p w:rsidR="00D16787" w:rsidRDefault="008C203A">
      <w:pPr>
        <w:pStyle w:val="ParagrapheIndent1"/>
        <w:spacing w:line="253" w:lineRule="exact"/>
        <w:jc w:val="both"/>
        <w:rPr>
          <w:color w:val="000000"/>
          <w:lang w:val="fr-FR"/>
        </w:rPr>
      </w:pPr>
      <w:r>
        <w:rPr>
          <w:color w:val="000000"/>
          <w:lang w:val="fr-FR"/>
        </w:rPr>
        <w:t>Le dossier de consultation des entreprises (DCE) contient les pièces suivantes :</w:t>
      </w:r>
    </w:p>
    <w:p w:rsidR="00D16787" w:rsidRDefault="008C203A">
      <w:pPr>
        <w:pStyle w:val="ParagrapheIndent1"/>
        <w:spacing w:line="253" w:lineRule="exact"/>
        <w:jc w:val="both"/>
        <w:rPr>
          <w:color w:val="000000"/>
          <w:lang w:val="fr-FR"/>
        </w:rPr>
      </w:pPr>
      <w:r>
        <w:rPr>
          <w:color w:val="000000"/>
          <w:lang w:val="fr-FR"/>
        </w:rPr>
        <w:t>- Le règlement de la consultation (RC)</w:t>
      </w:r>
    </w:p>
    <w:p w:rsidR="00D16787" w:rsidRDefault="008C203A">
      <w:pPr>
        <w:pStyle w:val="ParagrapheIndent1"/>
        <w:spacing w:line="253" w:lineRule="exact"/>
        <w:jc w:val="both"/>
        <w:rPr>
          <w:color w:val="000000"/>
          <w:lang w:val="fr-FR"/>
        </w:rPr>
      </w:pPr>
      <w:r>
        <w:rPr>
          <w:color w:val="000000"/>
          <w:lang w:val="fr-FR"/>
        </w:rPr>
        <w:t>- Le projet d'acte d'engagement (AE) et ses annexes éventuelles</w:t>
      </w:r>
    </w:p>
    <w:p w:rsidR="00D16787" w:rsidRDefault="008C203A">
      <w:pPr>
        <w:pStyle w:val="ParagrapheIndent1"/>
        <w:spacing w:line="253" w:lineRule="exact"/>
        <w:jc w:val="both"/>
        <w:rPr>
          <w:color w:val="000000"/>
          <w:lang w:val="fr-FR"/>
        </w:rPr>
      </w:pPr>
      <w:r>
        <w:rPr>
          <w:color w:val="000000"/>
          <w:lang w:val="fr-FR"/>
        </w:rPr>
        <w:t>- Le cahier des clauses administratives particulières (CCAP)</w:t>
      </w:r>
    </w:p>
    <w:p w:rsidR="00D16787" w:rsidRDefault="008C203A">
      <w:pPr>
        <w:pStyle w:val="ParagrapheIndent1"/>
        <w:spacing w:line="253" w:lineRule="exact"/>
        <w:jc w:val="both"/>
        <w:rPr>
          <w:color w:val="000000"/>
          <w:lang w:val="fr-FR"/>
        </w:rPr>
      </w:pPr>
      <w:r>
        <w:rPr>
          <w:color w:val="000000"/>
          <w:lang w:val="fr-FR"/>
        </w:rPr>
        <w:t>- Le cahier des clauses techniques particulières (CCTP) et ses annexes</w:t>
      </w:r>
    </w:p>
    <w:p w:rsidR="00D16787" w:rsidRDefault="008C203A">
      <w:pPr>
        <w:pStyle w:val="ParagrapheIndent1"/>
        <w:spacing w:line="253" w:lineRule="exact"/>
        <w:jc w:val="both"/>
        <w:rPr>
          <w:color w:val="000000"/>
          <w:lang w:val="fr-FR"/>
        </w:rPr>
      </w:pPr>
      <w:r>
        <w:rPr>
          <w:color w:val="000000"/>
          <w:lang w:val="fr-FR"/>
        </w:rPr>
        <w:t>- Le cadre du mémoire technique à remplir obligatoirement</w:t>
      </w:r>
      <w:r w:rsidR="00132755">
        <w:rPr>
          <w:color w:val="000000"/>
          <w:lang w:val="fr-FR"/>
        </w:rPr>
        <w:t>.</w:t>
      </w:r>
    </w:p>
    <w:p w:rsidR="00132755" w:rsidRPr="00132755" w:rsidRDefault="00132755" w:rsidP="00132755">
      <w:pPr>
        <w:rPr>
          <w:lang w:val="fr-FR"/>
        </w:rPr>
      </w:pPr>
    </w:p>
    <w:p w:rsidR="00D16787" w:rsidRDefault="008C203A">
      <w:pPr>
        <w:pStyle w:val="ParagrapheIndent1"/>
        <w:spacing w:after="240"/>
        <w:jc w:val="both"/>
        <w:rPr>
          <w:color w:val="000000"/>
          <w:lang w:val="fr-FR"/>
        </w:rPr>
      </w:pPr>
      <w:r>
        <w:rPr>
          <w:color w:val="000000"/>
          <w:lang w:val="fr-FR"/>
        </w:rPr>
        <w:t>Il est disponible gratuitement à l'adresse électronique suivante : http://www.sarthe-marchespublics.fr</w:t>
      </w:r>
    </w:p>
    <w:p w:rsidR="00D16787" w:rsidRDefault="008C203A">
      <w:pPr>
        <w:pStyle w:val="ParagrapheIndent1"/>
        <w:spacing w:after="240"/>
        <w:jc w:val="both"/>
        <w:rPr>
          <w:color w:val="000000"/>
          <w:lang w:val="fr-FR"/>
        </w:rPr>
      </w:pPr>
      <w:r>
        <w:rPr>
          <w:color w:val="000000"/>
          <w:lang w:val="fr-FR"/>
        </w:rPr>
        <w:t>Aucune demande d'envoi du DCE sur support physique électronique n'est autorisée.</w:t>
      </w:r>
    </w:p>
    <w:p w:rsidR="00D16787" w:rsidRDefault="008C203A">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D16787" w:rsidRDefault="00D16787">
      <w:pPr>
        <w:pStyle w:val="ParagrapheIndent1"/>
        <w:spacing w:line="253" w:lineRule="exact"/>
        <w:jc w:val="both"/>
        <w:rPr>
          <w:color w:val="000000"/>
          <w:lang w:val="fr-FR"/>
        </w:rPr>
      </w:pPr>
    </w:p>
    <w:p w:rsidR="00D16787" w:rsidRDefault="008C203A">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D16787" w:rsidRDefault="008C203A">
      <w:pPr>
        <w:pStyle w:val="Titre1"/>
        <w:rPr>
          <w:rFonts w:eastAsia="Arial"/>
          <w:color w:val="000000"/>
          <w:sz w:val="28"/>
          <w:lang w:val="fr-FR"/>
        </w:rPr>
      </w:pPr>
      <w:bookmarkStart w:id="33" w:name="ArtL1_RC-2-A7"/>
      <w:bookmarkStart w:id="34" w:name="_Toc242103424"/>
      <w:bookmarkEnd w:id="33"/>
      <w:r>
        <w:rPr>
          <w:rFonts w:eastAsia="Arial"/>
          <w:color w:val="000000"/>
          <w:sz w:val="28"/>
          <w:lang w:val="fr-FR"/>
        </w:rPr>
        <w:t>5 - Présentation des candidatures et des offres</w:t>
      </w:r>
      <w:bookmarkEnd w:id="34"/>
    </w:p>
    <w:p w:rsidR="00D16787" w:rsidRDefault="008C203A">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D16787" w:rsidRDefault="00D16787">
      <w:pPr>
        <w:pStyle w:val="ParagrapheIndent1"/>
        <w:spacing w:after="240" w:line="253" w:lineRule="exact"/>
        <w:jc w:val="both"/>
        <w:rPr>
          <w:color w:val="000000"/>
          <w:lang w:val="fr-FR"/>
        </w:rPr>
      </w:pPr>
    </w:p>
    <w:p w:rsidR="00D16787" w:rsidRDefault="008C203A">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D16787" w:rsidRDefault="008C203A">
      <w:pPr>
        <w:pStyle w:val="ParagrapheIndent1"/>
        <w:spacing w:line="253" w:lineRule="exact"/>
        <w:jc w:val="both"/>
        <w:rPr>
          <w:color w:val="000000"/>
          <w:lang w:val="fr-FR"/>
        </w:rPr>
      </w:pPr>
      <w:r>
        <w:rPr>
          <w:color w:val="000000"/>
          <w:lang w:val="fr-FR"/>
        </w:rPr>
        <w:lastRenderedPageBreak/>
        <w:t>Si les offres des candidats sont rédigées dans une autre langue, elles doivent être accompagnées d'une traduction en français, cette traduction doit concerner l'ensemble des documents remis dans l'offre.</w:t>
      </w:r>
    </w:p>
    <w:p w:rsidR="00D16787" w:rsidRDefault="008C203A">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rsidR="00D16787" w:rsidRDefault="00D16787">
      <w:pPr>
        <w:pStyle w:val="ParagrapheIndent1"/>
        <w:spacing w:line="253" w:lineRule="exact"/>
        <w:jc w:val="both"/>
        <w:rPr>
          <w:color w:val="000000"/>
          <w:lang w:val="fr-FR"/>
        </w:rPr>
      </w:pPr>
    </w:p>
    <w:p w:rsidR="00D16787" w:rsidRDefault="008C203A">
      <w:pPr>
        <w:pStyle w:val="Titre2"/>
        <w:ind w:left="280"/>
        <w:rPr>
          <w:rFonts w:eastAsia="Arial"/>
          <w:i w:val="0"/>
          <w:color w:val="000000"/>
          <w:sz w:val="24"/>
          <w:lang w:val="fr-FR"/>
        </w:rPr>
      </w:pPr>
      <w:bookmarkStart w:id="35" w:name="ArtL2_RC-2-A7.5"/>
      <w:bookmarkStart w:id="36" w:name="_Toc242103425"/>
      <w:bookmarkEnd w:id="35"/>
      <w:r>
        <w:rPr>
          <w:rFonts w:eastAsia="Arial"/>
          <w:i w:val="0"/>
          <w:color w:val="000000"/>
          <w:sz w:val="24"/>
          <w:lang w:val="fr-FR"/>
        </w:rPr>
        <w:t>5.1 - Documents à produire</w:t>
      </w:r>
      <w:bookmarkEnd w:id="36"/>
    </w:p>
    <w:p w:rsidR="00D16787" w:rsidRDefault="008C203A">
      <w:pPr>
        <w:pStyle w:val="ParagrapheIndent2"/>
        <w:spacing w:line="253" w:lineRule="exact"/>
        <w:jc w:val="both"/>
        <w:rPr>
          <w:color w:val="000000"/>
          <w:lang w:val="fr-FR"/>
        </w:rPr>
      </w:pPr>
      <w:r>
        <w:rPr>
          <w:color w:val="000000"/>
          <w:lang w:val="fr-FR"/>
        </w:rPr>
        <w:t>Chaque candidat aura à produire un dossier complet comprenant les pièces suivantes :</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5.1</w:t>
      </w:r>
      <w:r w:rsidR="009375BF">
        <w:rPr>
          <w:color w:val="000000"/>
          <w:lang w:val="fr-FR"/>
        </w:rPr>
        <w:t>.1</w:t>
      </w:r>
      <w:r>
        <w:rPr>
          <w:color w:val="000000"/>
          <w:lang w:val="fr-FR"/>
        </w:rPr>
        <w:t xml:space="preserve"> </w:t>
      </w:r>
      <w:r>
        <w:rPr>
          <w:color w:val="000000"/>
          <w:u w:val="single"/>
          <w:lang w:val="fr-FR"/>
        </w:rPr>
        <w:t>Pièces de la candidature</w:t>
      </w:r>
      <w:r>
        <w:rPr>
          <w:color w:val="000000"/>
          <w:lang w:val="fr-FR"/>
        </w:rPr>
        <w:t xml:space="preserve"> telles que prévues aux articles L. 2142-1, R. 2142-3, R. 2142-4, R. 2143-3 et R. 2143-4 du Code de la commande publique :</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Renseignements concernant la situation juridique de l'entreprise :</w:t>
      </w:r>
    </w:p>
    <w:p w:rsidR="00D16787" w:rsidRDefault="00D16787">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934"/>
        <w:gridCol w:w="1275"/>
      </w:tblGrid>
      <w:tr w:rsidR="00D16787" w:rsidTr="00947A25">
        <w:trPr>
          <w:trHeight w:val="511"/>
        </w:trPr>
        <w:tc>
          <w:tcPr>
            <w:tcW w:w="89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7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16787" w:rsidTr="00947A25">
        <w:trPr>
          <w:trHeight w:val="575"/>
        </w:trPr>
        <w:tc>
          <w:tcPr>
            <w:tcW w:w="89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132755" w:rsidRDefault="00132755">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Renseignements concernant la capacité économique et financière de l'entreprise :</w:t>
      </w:r>
    </w:p>
    <w:p w:rsidR="00D16787" w:rsidRDefault="00D16787">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934"/>
        <w:gridCol w:w="1275"/>
      </w:tblGrid>
      <w:tr w:rsidR="00D16787" w:rsidTr="00947A25">
        <w:trPr>
          <w:trHeight w:val="636"/>
        </w:trPr>
        <w:tc>
          <w:tcPr>
            <w:tcW w:w="89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7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947A25" w:rsidRPr="00A26CC5" w:rsidTr="00947A25">
        <w:trPr>
          <w:trHeight w:val="1026"/>
        </w:trPr>
        <w:tc>
          <w:tcPr>
            <w:tcW w:w="89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Pr="00A26CC5" w:rsidRDefault="00A26CC5">
            <w:pPr>
              <w:spacing w:before="20" w:after="20" w:line="253" w:lineRule="exact"/>
              <w:ind w:left="40" w:right="40"/>
              <w:rPr>
                <w:rFonts w:ascii="Arial" w:eastAsia="Arial" w:hAnsi="Arial" w:cs="Arial"/>
                <w:sz w:val="22"/>
                <w:lang w:val="fr-FR"/>
              </w:rPr>
            </w:pPr>
            <w:r w:rsidRPr="00A26CC5">
              <w:rPr>
                <w:rFonts w:ascii="Arial" w:eastAsia="Arial" w:hAnsi="Arial" w:cs="Arial"/>
                <w:sz w:val="22"/>
                <w:lang w:val="fr-FR"/>
              </w:rPr>
              <w:t>Déclaration concernant le chiffre d'affaires disponible global, le cas échéant, le chiffre d'affaires concernant les prestations objet du contrat au maximum sur 3 ans ou tout autre moyen de preuve ou DC2</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Pr="00A26CC5" w:rsidRDefault="008C203A">
            <w:pPr>
              <w:spacing w:before="40" w:after="20"/>
              <w:ind w:left="40" w:right="40"/>
              <w:jc w:val="center"/>
              <w:rPr>
                <w:rFonts w:ascii="Arial" w:eastAsia="Arial" w:hAnsi="Arial" w:cs="Arial"/>
                <w:sz w:val="22"/>
                <w:lang w:val="fr-FR"/>
              </w:rPr>
            </w:pPr>
            <w:r w:rsidRPr="00A26CC5">
              <w:rPr>
                <w:rFonts w:ascii="Arial" w:eastAsia="Arial" w:hAnsi="Arial" w:cs="Arial"/>
                <w:sz w:val="22"/>
                <w:lang w:val="fr-FR"/>
              </w:rPr>
              <w:t>Non</w:t>
            </w:r>
          </w:p>
        </w:tc>
      </w:tr>
    </w:tbl>
    <w:p w:rsidR="00132755" w:rsidRDefault="00132755">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rsidR="00D16787" w:rsidRDefault="00D16787">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934"/>
        <w:gridCol w:w="1275"/>
      </w:tblGrid>
      <w:tr w:rsidR="00D16787" w:rsidTr="00947A25">
        <w:trPr>
          <w:trHeight w:val="472"/>
        </w:trPr>
        <w:tc>
          <w:tcPr>
            <w:tcW w:w="89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7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16787" w:rsidTr="00947A25">
        <w:trPr>
          <w:trHeight w:val="564"/>
        </w:trPr>
        <w:tc>
          <w:tcPr>
            <w:tcW w:w="89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rPr>
                <w:rFonts w:ascii="Arial" w:eastAsia="Arial" w:hAnsi="Arial" w:cs="Arial"/>
                <w:color w:val="000000"/>
                <w:sz w:val="22"/>
                <w:lang w:val="fr-FR"/>
              </w:rPr>
            </w:pPr>
            <w:r>
              <w:rPr>
                <w:rFonts w:ascii="Arial" w:eastAsia="Arial" w:hAnsi="Arial" w:cs="Arial"/>
                <w:color w:val="000000"/>
                <w:sz w:val="22"/>
                <w:lang w:val="fr-FR"/>
              </w:rPr>
              <w:t>Tout document attestant de la capacité du candidat à réaliser les prestations</w:t>
            </w:r>
          </w:p>
        </w:tc>
        <w:tc>
          <w:tcPr>
            <w:tcW w:w="12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132755" w:rsidRDefault="00132755">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D16787" w:rsidRDefault="00D16787">
      <w:pPr>
        <w:pStyle w:val="ParagrapheIndent2"/>
        <w:spacing w:line="253" w:lineRule="exact"/>
        <w:jc w:val="both"/>
        <w:rPr>
          <w:color w:val="000000"/>
          <w:lang w:val="fr-FR"/>
        </w:rPr>
      </w:pPr>
    </w:p>
    <w:p w:rsidR="00D16787" w:rsidRDefault="008C203A">
      <w:pPr>
        <w:pStyle w:val="ParagrapheIndent2"/>
        <w:spacing w:after="240" w:line="253" w:lineRule="exact"/>
        <w:jc w:val="both"/>
        <w:rPr>
          <w:color w:val="000000"/>
          <w:lang w:val="fr-FR"/>
        </w:rPr>
      </w:pPr>
      <w:r>
        <w:rPr>
          <w:color w:val="000000"/>
          <w:lang w:val="fr-FR"/>
        </w:rPr>
        <w:t>Ils peuvent aussi utiliser le Document Unique de Marché Européen (DUME).</w:t>
      </w:r>
    </w:p>
    <w:p w:rsidR="00D16787" w:rsidRDefault="008C203A">
      <w:pPr>
        <w:pStyle w:val="ParagrapheIndent2"/>
        <w:spacing w:after="24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637658" w:rsidRDefault="00637658" w:rsidP="00637658">
      <w:pPr>
        <w:pStyle w:val="ParagrapheIndent2"/>
        <w:jc w:val="both"/>
        <w:rPr>
          <w:color w:val="000000"/>
          <w:lang w:val="fr-FR"/>
        </w:rPr>
      </w:pPr>
      <w:r>
        <w:rPr>
          <w:color w:val="000000"/>
          <w:lang w:val="fr-FR"/>
        </w:rPr>
        <w:br w:type="page"/>
      </w:r>
      <w:r>
        <w:rPr>
          <w:color w:val="000000"/>
          <w:lang w:val="fr-FR"/>
        </w:rPr>
        <w:lastRenderedPageBreak/>
        <w:t xml:space="preserve">5.1.2 </w:t>
      </w:r>
      <w:r>
        <w:rPr>
          <w:color w:val="000000"/>
          <w:u w:val="single"/>
          <w:lang w:val="fr-FR"/>
        </w:rPr>
        <w:t>Pièces de l’offre :</w:t>
      </w:r>
    </w:p>
    <w:p w:rsidR="00D16787" w:rsidRDefault="00D16787">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792"/>
        <w:gridCol w:w="1417"/>
      </w:tblGrid>
      <w:tr w:rsidR="00D16787" w:rsidTr="00637658">
        <w:trPr>
          <w:trHeight w:val="487"/>
        </w:trPr>
        <w:tc>
          <w:tcPr>
            <w:tcW w:w="879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41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16787" w:rsidTr="00637658">
        <w:trPr>
          <w:trHeight w:val="586"/>
        </w:trPr>
        <w:tc>
          <w:tcPr>
            <w:tcW w:w="87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 (facultatif)</w:t>
            </w:r>
          </w:p>
        </w:tc>
        <w:tc>
          <w:tcPr>
            <w:tcW w:w="1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637658">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Oui après attribution</w:t>
            </w:r>
          </w:p>
        </w:tc>
      </w:tr>
      <w:tr w:rsidR="00D16787" w:rsidTr="00637658">
        <w:trPr>
          <w:trHeight w:val="586"/>
        </w:trPr>
        <w:tc>
          <w:tcPr>
            <w:tcW w:w="87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La décomposition du prix global forfaitaire (DPGF)</w:t>
            </w:r>
          </w:p>
        </w:tc>
        <w:tc>
          <w:tcPr>
            <w:tcW w:w="1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D16787" w:rsidTr="00637658">
        <w:trPr>
          <w:trHeight w:val="586"/>
        </w:trPr>
        <w:tc>
          <w:tcPr>
            <w:tcW w:w="87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mémoire technique et ses annexes éventuelles</w:t>
            </w:r>
          </w:p>
        </w:tc>
        <w:tc>
          <w:tcPr>
            <w:tcW w:w="1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D16787" w:rsidTr="00637658">
        <w:trPr>
          <w:trHeight w:val="586"/>
        </w:trPr>
        <w:tc>
          <w:tcPr>
            <w:tcW w:w="879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Les fiches techniques des équipements (documents relatifs à la conformité de l'offre)</w:t>
            </w:r>
          </w:p>
        </w:tc>
        <w:tc>
          <w:tcPr>
            <w:tcW w:w="1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D16787" w:rsidRDefault="008C203A">
      <w:pPr>
        <w:spacing w:line="80" w:lineRule="exact"/>
      </w:pPr>
      <w:r>
        <w:t xml:space="preserve"> </w:t>
      </w:r>
    </w:p>
    <w:p w:rsidR="00637658" w:rsidRDefault="00637658">
      <w:pPr>
        <w:spacing w:line="80" w:lineRule="exact"/>
        <w:rPr>
          <w:sz w:val="8"/>
        </w:rPr>
      </w:pPr>
    </w:p>
    <w:p w:rsidR="00637658" w:rsidRDefault="00637658">
      <w:pPr>
        <w:spacing w:line="80" w:lineRule="exact"/>
        <w:rPr>
          <w:sz w:val="8"/>
        </w:rPr>
      </w:pPr>
    </w:p>
    <w:p w:rsidR="00D16787" w:rsidRDefault="008C203A">
      <w:pPr>
        <w:pStyle w:val="Titre2"/>
        <w:ind w:left="280"/>
        <w:rPr>
          <w:rFonts w:eastAsia="Arial"/>
          <w:i w:val="0"/>
          <w:color w:val="000000"/>
          <w:sz w:val="24"/>
          <w:lang w:val="fr-FR"/>
        </w:rPr>
      </w:pPr>
      <w:bookmarkStart w:id="37" w:name="ArtL2_RC-2-A7.6"/>
      <w:bookmarkStart w:id="38" w:name="_Toc242103426"/>
      <w:bookmarkEnd w:id="37"/>
      <w:r>
        <w:rPr>
          <w:rFonts w:eastAsia="Arial"/>
          <w:i w:val="0"/>
          <w:color w:val="000000"/>
          <w:sz w:val="24"/>
          <w:lang w:val="fr-FR"/>
        </w:rPr>
        <w:t>5.2 - Présentation des variantes</w:t>
      </w:r>
      <w:bookmarkEnd w:id="38"/>
    </w:p>
    <w:p w:rsidR="00D16787" w:rsidRDefault="001C0973">
      <w:pPr>
        <w:pStyle w:val="ParagrapheIndent2"/>
        <w:spacing w:after="240" w:line="253" w:lineRule="exact"/>
        <w:jc w:val="both"/>
        <w:rPr>
          <w:color w:val="000000"/>
          <w:lang w:val="fr-FR"/>
        </w:rPr>
      </w:pPr>
      <w:r>
        <w:rPr>
          <w:color w:val="000000"/>
          <w:lang w:val="fr-FR"/>
        </w:rPr>
        <w:t>Concernant le lot 1</w:t>
      </w:r>
      <w:r w:rsidR="002E463B">
        <w:rPr>
          <w:color w:val="000000"/>
          <w:lang w:val="fr-FR"/>
        </w:rPr>
        <w:t>2</w:t>
      </w:r>
      <w:r>
        <w:rPr>
          <w:color w:val="000000"/>
          <w:lang w:val="fr-FR"/>
        </w:rPr>
        <w:t xml:space="preserve"> « Tentes pagode », l</w:t>
      </w:r>
      <w:r w:rsidR="008C203A">
        <w:rPr>
          <w:color w:val="000000"/>
          <w:lang w:val="fr-FR"/>
        </w:rPr>
        <w:t xml:space="preserve">es candidats présenteront un dossier général " variantes " comportant un sous-dossier particulier pour </w:t>
      </w:r>
      <w:r w:rsidR="00D07FBA">
        <w:rPr>
          <w:color w:val="000000"/>
          <w:lang w:val="fr-FR"/>
        </w:rPr>
        <w:t>la</w:t>
      </w:r>
      <w:r w:rsidR="008C203A">
        <w:rPr>
          <w:color w:val="000000"/>
          <w:lang w:val="fr-FR"/>
        </w:rPr>
        <w:t xml:space="preserve"> variante </w:t>
      </w:r>
      <w:r w:rsidR="00D07FBA">
        <w:rPr>
          <w:color w:val="000000"/>
          <w:lang w:val="fr-FR"/>
        </w:rPr>
        <w:t>proposée</w:t>
      </w:r>
      <w:r w:rsidR="008C203A">
        <w:rPr>
          <w:color w:val="000000"/>
          <w:lang w:val="fr-FR"/>
        </w:rPr>
        <w:t xml:space="preserve">. </w:t>
      </w:r>
      <w:r w:rsidR="00D07FBA">
        <w:rPr>
          <w:color w:val="000000"/>
        </w:rPr>
        <w:t xml:space="preserve">La prestation sera chiffrée dans l'acte </w:t>
      </w:r>
      <w:r w:rsidR="000E24E2">
        <w:rPr>
          <w:color w:val="000000"/>
        </w:rPr>
        <w:t>engagement</w:t>
      </w:r>
      <w:r w:rsidR="000E24E2">
        <w:rPr>
          <w:color w:val="000000"/>
          <w:lang w:val="fr-FR"/>
        </w:rPr>
        <w:t xml:space="preserve"> et dans la décomposition des prix forfaitaires.</w:t>
      </w:r>
    </w:p>
    <w:p w:rsidR="00D16787" w:rsidRDefault="008C203A">
      <w:pPr>
        <w:pStyle w:val="Titre1"/>
        <w:rPr>
          <w:rFonts w:eastAsia="Arial"/>
          <w:color w:val="000000"/>
          <w:sz w:val="28"/>
          <w:lang w:val="fr-FR"/>
        </w:rPr>
      </w:pPr>
      <w:bookmarkStart w:id="39" w:name="ArtL1_RC-2-A8"/>
      <w:bookmarkStart w:id="40" w:name="_Toc242103427"/>
      <w:bookmarkEnd w:id="39"/>
      <w:r>
        <w:rPr>
          <w:rFonts w:eastAsia="Arial"/>
          <w:color w:val="000000"/>
          <w:sz w:val="28"/>
          <w:lang w:val="fr-FR"/>
        </w:rPr>
        <w:t>6 - Conditions d'envoi ou de remise des plis</w:t>
      </w:r>
      <w:bookmarkEnd w:id="40"/>
    </w:p>
    <w:p w:rsidR="00D16787" w:rsidRDefault="008C203A">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D16787" w:rsidRDefault="008C203A">
      <w:pPr>
        <w:pStyle w:val="Titre2"/>
        <w:ind w:left="280"/>
        <w:rPr>
          <w:rFonts w:eastAsia="Arial"/>
          <w:i w:val="0"/>
          <w:color w:val="000000"/>
          <w:sz w:val="24"/>
          <w:lang w:val="fr-FR"/>
        </w:rPr>
      </w:pPr>
      <w:bookmarkStart w:id="41" w:name="ArtL2_RC-2-A8.4"/>
      <w:bookmarkStart w:id="42" w:name="_Toc242103428"/>
      <w:bookmarkEnd w:id="41"/>
      <w:r>
        <w:rPr>
          <w:rFonts w:eastAsia="Arial"/>
          <w:i w:val="0"/>
          <w:color w:val="000000"/>
          <w:sz w:val="24"/>
          <w:lang w:val="fr-FR"/>
        </w:rPr>
        <w:t>6.1 - Transmission électronique</w:t>
      </w:r>
      <w:bookmarkEnd w:id="42"/>
    </w:p>
    <w:p w:rsidR="00D16787" w:rsidRDefault="008C203A">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rsidR="00D16787" w:rsidRDefault="00D16787">
      <w:pPr>
        <w:pStyle w:val="ParagrapheIndent2"/>
        <w:spacing w:line="253" w:lineRule="exact"/>
        <w:jc w:val="both"/>
        <w:rPr>
          <w:color w:val="000000"/>
          <w:lang w:val="fr-FR"/>
        </w:rPr>
      </w:pPr>
    </w:p>
    <w:p w:rsidR="00D16787" w:rsidRDefault="008C203A">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D16787" w:rsidRDefault="008C203A">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rsidR="00D16787" w:rsidRDefault="008C203A">
      <w:pPr>
        <w:pStyle w:val="ParagrapheIndent2"/>
        <w:spacing w:line="253" w:lineRule="exact"/>
        <w:jc w:val="both"/>
        <w:rPr>
          <w:color w:val="000000"/>
          <w:lang w:val="fr-FR"/>
        </w:rPr>
      </w:pPr>
      <w:r>
        <w:rPr>
          <w:color w:val="000000"/>
          <w:lang w:val="fr-FR"/>
        </w:rPr>
        <w:t> </w:t>
      </w:r>
    </w:p>
    <w:p w:rsidR="00D16787" w:rsidRDefault="008C203A">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rsidR="00D16787" w:rsidRDefault="008C203A">
      <w:pPr>
        <w:pStyle w:val="ParagrapheIndent2"/>
        <w:spacing w:line="253" w:lineRule="exact"/>
        <w:jc w:val="both"/>
        <w:rPr>
          <w:color w:val="000000"/>
          <w:lang w:val="fr-FR"/>
        </w:rPr>
      </w:pPr>
      <w:r>
        <w:rPr>
          <w:color w:val="000000"/>
          <w:lang w:val="fr-FR"/>
        </w:rPr>
        <w:t> </w:t>
      </w:r>
    </w:p>
    <w:p w:rsidR="00D16787" w:rsidRDefault="008C203A">
      <w:pPr>
        <w:pStyle w:val="ParagrapheIndent2"/>
        <w:spacing w:line="253" w:lineRule="exact"/>
        <w:jc w:val="both"/>
        <w:rPr>
          <w:color w:val="000000"/>
          <w:lang w:val="fr-FR"/>
        </w:rPr>
      </w:pPr>
      <w:r>
        <w:rPr>
          <w:color w:val="000000"/>
          <w:lang w:val="fr-FR"/>
        </w:rPr>
        <w:t>Ne seront pas prises en considération, les offres transmises :</w:t>
      </w:r>
    </w:p>
    <w:p w:rsidR="00D16787" w:rsidRDefault="008C203A">
      <w:pPr>
        <w:pStyle w:val="ParagrapheIndent2"/>
        <w:spacing w:line="253" w:lineRule="exact"/>
        <w:jc w:val="both"/>
        <w:rPr>
          <w:color w:val="000000"/>
          <w:lang w:val="fr-FR"/>
        </w:rPr>
      </w:pPr>
      <w:r>
        <w:rPr>
          <w:color w:val="000000"/>
          <w:lang w:val="fr-FR"/>
        </w:rPr>
        <w:t> </w:t>
      </w:r>
    </w:p>
    <w:p w:rsidR="00D16787" w:rsidRDefault="008C203A">
      <w:pPr>
        <w:pStyle w:val="ParagrapheIndent2"/>
        <w:spacing w:line="253" w:lineRule="exact"/>
        <w:jc w:val="both"/>
        <w:rPr>
          <w:color w:val="000000"/>
          <w:lang w:val="fr-FR"/>
        </w:rPr>
      </w:pPr>
      <w:r>
        <w:rPr>
          <w:color w:val="000000"/>
          <w:lang w:val="fr-FR"/>
        </w:rPr>
        <w:t>- soit après les dates et heures limites,</w:t>
      </w:r>
    </w:p>
    <w:p w:rsidR="00D16787" w:rsidRDefault="008C203A">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D16787" w:rsidRDefault="008C203A">
      <w:pPr>
        <w:pStyle w:val="ParagrapheIndent2"/>
        <w:spacing w:line="253" w:lineRule="exact"/>
        <w:jc w:val="both"/>
        <w:rPr>
          <w:color w:val="000000"/>
          <w:lang w:val="fr-FR"/>
        </w:rPr>
      </w:pPr>
      <w:r>
        <w:rPr>
          <w:color w:val="000000"/>
          <w:lang w:val="fr-FR"/>
        </w:rPr>
        <w:t>- soit contenant des virus,</w:t>
      </w:r>
    </w:p>
    <w:p w:rsidR="00D16787" w:rsidRDefault="008C203A">
      <w:pPr>
        <w:pStyle w:val="ParagrapheIndent2"/>
        <w:spacing w:line="253" w:lineRule="exact"/>
        <w:jc w:val="both"/>
        <w:rPr>
          <w:color w:val="000000"/>
          <w:lang w:val="fr-FR"/>
        </w:rPr>
      </w:pPr>
      <w:r>
        <w:rPr>
          <w:color w:val="000000"/>
          <w:lang w:val="fr-FR"/>
        </w:rPr>
        <w:t>- soit par un autre canal que la plate-forme.</w:t>
      </w:r>
    </w:p>
    <w:p w:rsidR="00D16787" w:rsidRDefault="008C203A">
      <w:pPr>
        <w:pStyle w:val="ParagrapheIndent2"/>
        <w:spacing w:line="253" w:lineRule="exact"/>
        <w:jc w:val="both"/>
        <w:rPr>
          <w:color w:val="000000"/>
          <w:lang w:val="fr-FR"/>
        </w:rPr>
      </w:pPr>
      <w:r>
        <w:rPr>
          <w:color w:val="000000"/>
          <w:lang w:val="fr-FR"/>
        </w:rPr>
        <w:t> </w:t>
      </w:r>
    </w:p>
    <w:p w:rsidR="00D16787" w:rsidRDefault="008C203A">
      <w:pPr>
        <w:pStyle w:val="ParagrapheIndent2"/>
        <w:spacing w:line="253" w:lineRule="exact"/>
        <w:jc w:val="both"/>
        <w:rPr>
          <w:color w:val="000000"/>
          <w:lang w:val="fr-FR"/>
        </w:rPr>
      </w:pPr>
      <w:r>
        <w:rPr>
          <w:color w:val="000000"/>
          <w:lang w:val="fr-FR"/>
        </w:rPr>
        <w:lastRenderedPageBreak/>
        <w:t>En cas de cotraitance, le mandataire devra fournir une lettre de candidature. Si le groupement est attributaire, le mandataire devra faire parvenir les originaux des habilitations à la demande du pouvoir adjudicateur.</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D06ECF" w:rsidRDefault="00D06ECF" w:rsidP="00D06ECF">
      <w:pPr>
        <w:rPr>
          <w:lang w:val="fr-FR"/>
        </w:rPr>
      </w:pPr>
    </w:p>
    <w:p w:rsidR="00D16787" w:rsidRDefault="008C203A">
      <w:pPr>
        <w:pStyle w:val="ParagrapheIndent2"/>
        <w:spacing w:line="253" w:lineRule="exact"/>
        <w:jc w:val="both"/>
        <w:rPr>
          <w:color w:val="000000"/>
          <w:lang w:val="fr-FR"/>
        </w:rPr>
      </w:pPr>
      <w:r>
        <w:rPr>
          <w:b/>
          <w:color w:val="000000"/>
          <w:u w:val="single"/>
          <w:lang w:val="fr-FR"/>
        </w:rPr>
        <w:t xml:space="preserve">Si un nouveau pli est envoyé par voie électronique par le même candidat, ce nouveau dépôt est considéré comme une nouvelle offre </w:t>
      </w:r>
      <w:proofErr w:type="gramStart"/>
      <w:r>
        <w:rPr>
          <w:b/>
          <w:color w:val="000000"/>
          <w:u w:val="single"/>
          <w:lang w:val="fr-FR"/>
        </w:rPr>
        <w:t>et  annule</w:t>
      </w:r>
      <w:proofErr w:type="gramEnd"/>
      <w:r>
        <w:rPr>
          <w:b/>
          <w:color w:val="000000"/>
          <w:u w:val="single"/>
          <w:lang w:val="fr-FR"/>
        </w:rPr>
        <w:t xml:space="preserve"> et remplace l'offre précédente</w:t>
      </w:r>
      <w:r>
        <w:rPr>
          <w:color w:val="000000"/>
          <w:lang w:val="fr-FR"/>
        </w:rPr>
        <w:t>. Pensez à redéposer tous les documents une nouvelle fois.</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D16787" w:rsidRDefault="008C203A">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rsidR="00D16787" w:rsidRDefault="008C203A">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D16787" w:rsidRDefault="00D16787">
      <w:pPr>
        <w:pStyle w:val="ParagrapheIndent2"/>
        <w:spacing w:line="253" w:lineRule="exact"/>
        <w:jc w:val="both"/>
        <w:rPr>
          <w:color w:val="000000"/>
          <w:lang w:val="fr-FR"/>
        </w:rPr>
      </w:pPr>
    </w:p>
    <w:p w:rsidR="00D06ECF" w:rsidRDefault="00D06ECF" w:rsidP="00D06ECF">
      <w:pPr>
        <w:pStyle w:val="ParagrapheIndent2"/>
        <w:spacing w:line="253" w:lineRule="exact"/>
        <w:jc w:val="both"/>
        <w:rPr>
          <w:color w:val="000000"/>
          <w:lang w:val="fr-FR"/>
        </w:rPr>
      </w:pPr>
      <w:r>
        <w:rPr>
          <w:color w:val="000000"/>
          <w:lang w:val="fr-FR"/>
        </w:rPr>
        <w:t>La copie de sauvegarde peut être transmise ou déposée à l'adresse suivante :</w:t>
      </w:r>
    </w:p>
    <w:p w:rsidR="00D06ECF" w:rsidRPr="003016C7" w:rsidRDefault="00D06ECF" w:rsidP="00D06ECF">
      <w:pPr>
        <w:pStyle w:val="ParagrapheIndent2"/>
        <w:spacing w:line="253" w:lineRule="exact"/>
        <w:jc w:val="both"/>
        <w:rPr>
          <w:color w:val="000000"/>
          <w:lang w:val="fr-FR"/>
        </w:rPr>
      </w:pPr>
      <w:r w:rsidRPr="003016C7">
        <w:rPr>
          <w:color w:val="000000"/>
          <w:lang w:val="fr-FR"/>
        </w:rPr>
        <w:t>Ville du Mans</w:t>
      </w:r>
    </w:p>
    <w:p w:rsidR="00D06ECF" w:rsidRPr="003016C7" w:rsidRDefault="00D06ECF" w:rsidP="00D06ECF">
      <w:pPr>
        <w:pStyle w:val="ParagrapheIndent2"/>
        <w:spacing w:line="253" w:lineRule="exact"/>
        <w:jc w:val="both"/>
        <w:rPr>
          <w:color w:val="000000"/>
          <w:lang w:val="fr-FR"/>
        </w:rPr>
      </w:pPr>
      <w:r w:rsidRPr="003016C7">
        <w:rPr>
          <w:color w:val="000000"/>
          <w:lang w:val="fr-FR"/>
        </w:rPr>
        <w:t>Service Commande Publique et Achats</w:t>
      </w:r>
    </w:p>
    <w:p w:rsidR="00D06ECF" w:rsidRPr="003016C7" w:rsidRDefault="00D06ECF" w:rsidP="00D06ECF">
      <w:pPr>
        <w:pStyle w:val="ParagrapheIndent2"/>
        <w:spacing w:line="253" w:lineRule="exact"/>
        <w:jc w:val="both"/>
        <w:rPr>
          <w:color w:val="000000"/>
          <w:lang w:val="fr-FR"/>
        </w:rPr>
      </w:pPr>
      <w:r w:rsidRPr="003016C7">
        <w:rPr>
          <w:color w:val="000000"/>
          <w:lang w:val="fr-FR"/>
        </w:rPr>
        <w:t>CS40010</w:t>
      </w:r>
    </w:p>
    <w:p w:rsidR="00D06ECF" w:rsidRDefault="00D06ECF" w:rsidP="00D06ECF">
      <w:pPr>
        <w:pStyle w:val="ParagrapheIndent2"/>
        <w:spacing w:line="253" w:lineRule="exact"/>
        <w:jc w:val="both"/>
        <w:rPr>
          <w:color w:val="000000"/>
          <w:lang w:val="fr-FR"/>
        </w:rPr>
      </w:pPr>
      <w:r w:rsidRPr="003016C7">
        <w:rPr>
          <w:color w:val="000000"/>
          <w:lang w:val="fr-FR"/>
        </w:rPr>
        <w:t>72039 Le Mans cedex 9</w:t>
      </w:r>
    </w:p>
    <w:p w:rsidR="00D06ECF" w:rsidRDefault="00D06ECF" w:rsidP="00D06ECF">
      <w:pPr>
        <w:rPr>
          <w:lang w:val="fr-FR"/>
        </w:rPr>
      </w:pPr>
    </w:p>
    <w:p w:rsidR="00D06ECF" w:rsidRDefault="00D06ECF" w:rsidP="00D06ECF">
      <w:pPr>
        <w:pStyle w:val="ParagrapheIndent2"/>
        <w:spacing w:after="240"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rsidR="00D06ECF" w:rsidRDefault="00D06ECF" w:rsidP="00D06ECF">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L'ensemble de ces services est fourni gratuitement au candidat.</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b/>
          <w:color w:val="000000"/>
          <w:u w:val="single"/>
          <w:lang w:val="fr-FR"/>
        </w:rPr>
        <w:sectPr w:rsidR="00D16787">
          <w:footerReference w:type="default" r:id="rId7"/>
          <w:pgSz w:w="11900" w:h="16840"/>
          <w:pgMar w:top="860" w:right="860" w:bottom="860" w:left="860" w:header="860" w:footer="860" w:gutter="0"/>
          <w:cols w:space="708"/>
        </w:sectPr>
      </w:pPr>
      <w:r>
        <w:rPr>
          <w:b/>
          <w:color w:val="000000"/>
          <w:u w:val="single"/>
          <w:lang w:val="fr-FR"/>
        </w:rPr>
        <w:t>Attention, la date et l'heure limites de dépôt s'entendent de manière stricte : 17:00:00</w:t>
      </w:r>
      <w:r>
        <w:rPr>
          <w:b/>
          <w:color w:val="000000"/>
          <w:u w:val="single"/>
          <w:lang w:val="fr-FR"/>
        </w:rPr>
        <w:cr/>
      </w:r>
    </w:p>
    <w:p w:rsidR="00D16787" w:rsidRDefault="008C203A">
      <w:pPr>
        <w:pStyle w:val="Titre2"/>
        <w:ind w:left="280"/>
        <w:rPr>
          <w:rFonts w:eastAsia="Arial"/>
          <w:i w:val="0"/>
          <w:color w:val="000000"/>
          <w:sz w:val="24"/>
          <w:lang w:val="fr-FR"/>
        </w:rPr>
      </w:pPr>
      <w:bookmarkStart w:id="43" w:name="ArtL2_RC-2-A8.5"/>
      <w:bookmarkStart w:id="44" w:name="_Toc242103429"/>
      <w:bookmarkEnd w:id="43"/>
      <w:r>
        <w:rPr>
          <w:rFonts w:eastAsia="Arial"/>
          <w:i w:val="0"/>
          <w:color w:val="000000"/>
          <w:sz w:val="24"/>
          <w:lang w:val="fr-FR"/>
        </w:rPr>
        <w:lastRenderedPageBreak/>
        <w:t>6.2 - Transmission sous support papier</w:t>
      </w:r>
      <w:bookmarkEnd w:id="44"/>
    </w:p>
    <w:p w:rsidR="00D16787" w:rsidRDefault="008C203A">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D16787" w:rsidRDefault="008C203A">
      <w:pPr>
        <w:pStyle w:val="Titre2"/>
        <w:ind w:left="280"/>
        <w:rPr>
          <w:rFonts w:eastAsia="Arial"/>
          <w:i w:val="0"/>
          <w:color w:val="000000"/>
          <w:sz w:val="24"/>
          <w:lang w:val="fr-FR"/>
        </w:rPr>
      </w:pPr>
      <w:bookmarkStart w:id="45" w:name="ArtL2_NA7.7"/>
      <w:bookmarkStart w:id="46" w:name="_Toc242103430"/>
      <w:bookmarkEnd w:id="45"/>
      <w:r>
        <w:rPr>
          <w:rFonts w:eastAsia="Arial"/>
          <w:i w:val="0"/>
          <w:color w:val="000000"/>
          <w:sz w:val="24"/>
          <w:lang w:val="fr-FR"/>
        </w:rPr>
        <w:t>6.3 - DUME</w:t>
      </w:r>
      <w:bookmarkEnd w:id="46"/>
    </w:p>
    <w:p w:rsidR="00293C98" w:rsidRDefault="00293C98" w:rsidP="00293C98">
      <w:pPr>
        <w:pStyle w:val="ParagrapheIndent2"/>
        <w:spacing w:line="253" w:lineRule="exact"/>
        <w:jc w:val="both"/>
        <w:rPr>
          <w:color w:val="000000"/>
          <w:lang w:val="fr-FR"/>
        </w:rPr>
      </w:pPr>
      <w:r>
        <w:rPr>
          <w:color w:val="000000"/>
          <w:lang w:val="fr-FR"/>
        </w:rPr>
        <w:t xml:space="preserve">En se connectant à l'adresse </w:t>
      </w:r>
      <w:hyperlink r:id="rId8"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rsidR="00293C98" w:rsidRPr="00F4637C" w:rsidRDefault="00293C98" w:rsidP="00293C98">
      <w:pPr>
        <w:rPr>
          <w:lang w:val="fr-FR"/>
        </w:rPr>
      </w:pPr>
    </w:p>
    <w:p w:rsidR="00293C98" w:rsidRDefault="00293C98" w:rsidP="00293C98">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rsidR="00293C98" w:rsidRPr="00F4637C" w:rsidRDefault="00293C98" w:rsidP="00293C98">
      <w:pPr>
        <w:rPr>
          <w:lang w:val="fr-FR"/>
        </w:rPr>
      </w:pPr>
    </w:p>
    <w:p w:rsidR="00293C98" w:rsidRDefault="00293C98" w:rsidP="00293C98">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rsidR="00293C98" w:rsidRPr="00F4637C" w:rsidRDefault="00293C98" w:rsidP="00293C98">
      <w:pPr>
        <w:rPr>
          <w:lang w:val="fr-FR"/>
        </w:rPr>
      </w:pPr>
    </w:p>
    <w:p w:rsidR="00293C98" w:rsidRDefault="00293C98" w:rsidP="00293C98">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rsidR="00293C98" w:rsidRPr="00F4637C" w:rsidRDefault="00293C98" w:rsidP="00293C98">
      <w:pPr>
        <w:rPr>
          <w:lang w:val="fr-FR"/>
        </w:rPr>
      </w:pPr>
    </w:p>
    <w:p w:rsidR="00293C98" w:rsidRDefault="00293C98" w:rsidP="00293C98">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293C98" w:rsidRDefault="00293C98" w:rsidP="00293C98">
      <w:pPr>
        <w:pStyle w:val="ParagrapheIndent2"/>
        <w:spacing w:line="253" w:lineRule="exact"/>
        <w:jc w:val="both"/>
        <w:rPr>
          <w:color w:val="000000"/>
          <w:lang w:val="fr-FR"/>
        </w:rPr>
      </w:pPr>
    </w:p>
    <w:p w:rsidR="00293C98" w:rsidRDefault="00293C98" w:rsidP="00293C98">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rsidR="00293C98" w:rsidRDefault="00293C98" w:rsidP="00293C98">
      <w:pPr>
        <w:pStyle w:val="ParagrapheIndent2"/>
        <w:spacing w:line="253" w:lineRule="exact"/>
        <w:jc w:val="both"/>
        <w:rPr>
          <w:color w:val="000000"/>
          <w:lang w:val="fr-FR"/>
        </w:rPr>
      </w:pPr>
    </w:p>
    <w:p w:rsidR="00293C98" w:rsidRDefault="00293C98" w:rsidP="00293C98">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rsidR="00293C98" w:rsidRDefault="00293C98" w:rsidP="00293C98">
      <w:pPr>
        <w:pStyle w:val="ParagrapheIndent2"/>
        <w:spacing w:line="253" w:lineRule="exact"/>
        <w:jc w:val="both"/>
        <w:rPr>
          <w:color w:val="000000"/>
          <w:lang w:val="fr-FR"/>
        </w:rPr>
      </w:pPr>
    </w:p>
    <w:p w:rsidR="00293C98" w:rsidRDefault="00293C98" w:rsidP="00293C98">
      <w:pPr>
        <w:pStyle w:val="ParagrapheIndent2"/>
        <w:spacing w:line="253" w:lineRule="exact"/>
        <w:jc w:val="both"/>
        <w:rPr>
          <w:color w:val="000000"/>
          <w:lang w:val="fr-FR"/>
        </w:rPr>
      </w:pPr>
      <w:r>
        <w:rPr>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des capacités requises sans fournir de pièces (article R2143-4 du Code de la commande publique).</w:t>
      </w:r>
    </w:p>
    <w:p w:rsidR="00293C98" w:rsidRPr="00B51D8F" w:rsidRDefault="00293C98" w:rsidP="00293C98">
      <w:pPr>
        <w:rPr>
          <w:lang w:val="fr-FR"/>
        </w:rPr>
      </w:pPr>
    </w:p>
    <w:p w:rsidR="00293C98" w:rsidRDefault="00293C98" w:rsidP="00293C98">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rsidR="00293C98" w:rsidRDefault="00293C98" w:rsidP="00293C98">
      <w:pPr>
        <w:pStyle w:val="ParagrapheIndent2"/>
        <w:spacing w:line="253" w:lineRule="exact"/>
        <w:jc w:val="both"/>
        <w:rPr>
          <w:color w:val="000000"/>
          <w:lang w:val="fr-FR"/>
        </w:rPr>
      </w:pPr>
      <w:r>
        <w:rPr>
          <w:color w:val="000000"/>
          <w:lang w:val="fr-FR"/>
        </w:rPr>
        <w:t> </w:t>
      </w:r>
    </w:p>
    <w:p w:rsidR="00293C98" w:rsidRDefault="00293C98" w:rsidP="00293C98">
      <w:pPr>
        <w:pStyle w:val="ParagrapheIndent2"/>
        <w:spacing w:line="253" w:lineRule="exact"/>
        <w:jc w:val="both"/>
        <w:rPr>
          <w:color w:val="000000"/>
          <w:lang w:val="fr-FR"/>
        </w:rPr>
      </w:pPr>
      <w:r>
        <w:rPr>
          <w:color w:val="000000"/>
          <w:lang w:val="fr-FR"/>
        </w:rPr>
        <w:t>Les candidats étrangers à l'union Européenne ne peuvent utiliser la formule DUME.</w:t>
      </w:r>
    </w:p>
    <w:p w:rsidR="00293C98" w:rsidRDefault="00293C98" w:rsidP="00293C98">
      <w:pPr>
        <w:pStyle w:val="ParagrapheIndent2"/>
        <w:spacing w:line="253" w:lineRule="exact"/>
        <w:jc w:val="both"/>
        <w:rPr>
          <w:color w:val="000000"/>
          <w:lang w:val="fr-FR"/>
        </w:rPr>
      </w:pPr>
    </w:p>
    <w:p w:rsidR="00293C98" w:rsidRDefault="00293C98" w:rsidP="00293C98">
      <w:pPr>
        <w:pStyle w:val="ParagrapheIndent2"/>
        <w:spacing w:line="253" w:lineRule="exact"/>
        <w:jc w:val="both"/>
        <w:rPr>
          <w:color w:val="000000"/>
          <w:lang w:val="fr-FR"/>
        </w:rPr>
      </w:pPr>
      <w:r>
        <w:rPr>
          <w:color w:val="000000"/>
          <w:lang w:val="fr-FR"/>
        </w:rPr>
        <w:t>Le formulaire est utilisable également en cas de groupement et de sous-traitance dès le début du marché.</w:t>
      </w:r>
    </w:p>
    <w:p w:rsidR="00293C98" w:rsidRDefault="00293C98">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Le formulaire DUME doit être rempli une fois même en cas de réponse à plusieurs lots.</w:t>
      </w:r>
    </w:p>
    <w:p w:rsidR="00293C98" w:rsidRDefault="00293C98" w:rsidP="00293C98">
      <w:pPr>
        <w:rPr>
          <w:lang w:val="fr-FR"/>
        </w:rPr>
      </w:pPr>
    </w:p>
    <w:p w:rsidR="00D16787" w:rsidRDefault="008C203A">
      <w:pPr>
        <w:pStyle w:val="Titre1"/>
        <w:rPr>
          <w:rFonts w:eastAsia="Arial"/>
          <w:color w:val="000000"/>
          <w:sz w:val="28"/>
          <w:lang w:val="fr-FR"/>
        </w:rPr>
      </w:pPr>
      <w:bookmarkStart w:id="47" w:name="ArtL1_RC-2-A10"/>
      <w:bookmarkStart w:id="48" w:name="_Toc242103431"/>
      <w:bookmarkEnd w:id="47"/>
      <w:r>
        <w:rPr>
          <w:rFonts w:eastAsia="Arial"/>
          <w:color w:val="000000"/>
          <w:sz w:val="28"/>
          <w:lang w:val="fr-FR"/>
        </w:rPr>
        <w:t>7 - Examen des candidatures et des offres</w:t>
      </w:r>
      <w:bookmarkEnd w:id="48"/>
    </w:p>
    <w:p w:rsidR="00D16787" w:rsidRDefault="008C203A">
      <w:pPr>
        <w:pStyle w:val="Titre2"/>
        <w:ind w:left="280"/>
        <w:rPr>
          <w:rFonts w:eastAsia="Arial"/>
          <w:i w:val="0"/>
          <w:color w:val="000000"/>
          <w:sz w:val="24"/>
          <w:lang w:val="fr-FR"/>
        </w:rPr>
      </w:pPr>
      <w:bookmarkStart w:id="49" w:name="ArtL2_RC-2-A10.1"/>
      <w:bookmarkStart w:id="50" w:name="_Toc242103432"/>
      <w:bookmarkEnd w:id="49"/>
      <w:r>
        <w:rPr>
          <w:rFonts w:eastAsia="Arial"/>
          <w:i w:val="0"/>
          <w:color w:val="000000"/>
          <w:sz w:val="24"/>
          <w:lang w:val="fr-FR"/>
        </w:rPr>
        <w:t>7.1 - Sélection des candidatures</w:t>
      </w:r>
      <w:r w:rsidR="00291FAD">
        <w:rPr>
          <w:rFonts w:eastAsia="Arial"/>
          <w:i w:val="0"/>
          <w:color w:val="000000"/>
          <w:sz w:val="24"/>
          <w:lang w:val="fr-FR"/>
        </w:rPr>
        <w:t xml:space="preserve"> effectuée avant l’analyse des offres</w:t>
      </w:r>
      <w:bookmarkEnd w:id="50"/>
    </w:p>
    <w:p w:rsidR="00D16787" w:rsidRDefault="008C203A">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D50E6E" w:rsidRDefault="008C203A">
      <w:pPr>
        <w:pStyle w:val="ParagrapheIndent2"/>
        <w:spacing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D50E6E" w:rsidRDefault="00265F2C" w:rsidP="00D50E6E">
      <w:pPr>
        <w:pStyle w:val="ParagrapheIndent2"/>
        <w:spacing w:line="253" w:lineRule="exact"/>
        <w:jc w:val="both"/>
        <w:rPr>
          <w:color w:val="000000"/>
          <w:lang w:val="fr-FR"/>
        </w:rPr>
      </w:pPr>
      <w:r>
        <w:rPr>
          <w:color w:val="000000"/>
          <w:lang w:val="fr-FR"/>
        </w:rPr>
        <w:br w:type="page"/>
      </w:r>
      <w:r w:rsidR="00D50E6E">
        <w:rPr>
          <w:color w:val="000000"/>
          <w:lang w:val="fr-FR"/>
        </w:rPr>
        <w:lastRenderedPageBreak/>
        <w:t>Les critères intervenant pour la sélection des candidatures sont :</w:t>
      </w:r>
    </w:p>
    <w:p w:rsidR="00D50E6E" w:rsidRDefault="00D50E6E" w:rsidP="00D50E6E">
      <w:pPr>
        <w:pStyle w:val="ParagrapheIndent2"/>
        <w:spacing w:line="253" w:lineRule="exact"/>
        <w:jc w:val="both"/>
        <w:rPr>
          <w:color w:val="000000"/>
          <w:lang w:val="fr-FR"/>
        </w:rPr>
      </w:pPr>
    </w:p>
    <w:p w:rsidR="00D50E6E" w:rsidRDefault="00D50E6E" w:rsidP="00D50E6E">
      <w:pPr>
        <w:pStyle w:val="ParagrapheIndent2"/>
        <w:spacing w:line="253" w:lineRule="exact"/>
        <w:jc w:val="both"/>
        <w:rPr>
          <w:color w:val="000000"/>
          <w:lang w:val="fr-FR"/>
        </w:rPr>
      </w:pPr>
      <w:r>
        <w:rPr>
          <w:color w:val="000000"/>
          <w:lang w:val="fr-FR"/>
        </w:rPr>
        <w:t>1 Aptitude à exercer l’activité professionnelle</w:t>
      </w:r>
    </w:p>
    <w:p w:rsidR="00D50E6E" w:rsidRDefault="00D50E6E" w:rsidP="00D50E6E">
      <w:pPr>
        <w:pStyle w:val="ParagrapheIndent2"/>
        <w:spacing w:line="253" w:lineRule="exact"/>
        <w:jc w:val="both"/>
        <w:rPr>
          <w:color w:val="000000"/>
          <w:lang w:val="fr-FR"/>
        </w:rPr>
      </w:pPr>
      <w:r>
        <w:rPr>
          <w:color w:val="000000"/>
          <w:lang w:val="fr-FR"/>
        </w:rPr>
        <w:t>2 Capacités techniques et professionnelles</w:t>
      </w:r>
    </w:p>
    <w:p w:rsidR="00D50E6E" w:rsidRDefault="00D50E6E" w:rsidP="00D50E6E">
      <w:pPr>
        <w:pStyle w:val="ParagrapheIndent2"/>
        <w:spacing w:after="240" w:line="253" w:lineRule="exact"/>
        <w:jc w:val="both"/>
        <w:rPr>
          <w:color w:val="000000"/>
          <w:lang w:val="fr-FR"/>
        </w:rPr>
      </w:pPr>
      <w:r>
        <w:rPr>
          <w:color w:val="000000"/>
          <w:lang w:val="fr-FR"/>
        </w:rPr>
        <w:t>3 Capacité économique et financière.</w:t>
      </w:r>
    </w:p>
    <w:p w:rsidR="00D16787" w:rsidRDefault="008C203A">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D16787" w:rsidRDefault="008C203A">
      <w:pPr>
        <w:pStyle w:val="Titre2"/>
        <w:ind w:left="280"/>
        <w:rPr>
          <w:rFonts w:eastAsia="Arial"/>
          <w:i w:val="0"/>
          <w:color w:val="000000"/>
          <w:sz w:val="24"/>
          <w:lang w:val="fr-FR"/>
        </w:rPr>
      </w:pPr>
      <w:bookmarkStart w:id="51" w:name="ArtL2_RC-2-A10.3"/>
      <w:bookmarkStart w:id="52" w:name="_Toc242103433"/>
      <w:bookmarkStart w:id="53" w:name="_Hlk241499965"/>
      <w:bookmarkEnd w:id="51"/>
      <w:r>
        <w:rPr>
          <w:rFonts w:eastAsia="Arial"/>
          <w:i w:val="0"/>
          <w:color w:val="000000"/>
          <w:sz w:val="24"/>
          <w:lang w:val="fr-FR"/>
        </w:rPr>
        <w:t>7.2 - Attribution des marchés</w:t>
      </w:r>
      <w:bookmarkEnd w:id="52"/>
    </w:p>
    <w:bookmarkEnd w:id="53"/>
    <w:p w:rsidR="00D16787" w:rsidRDefault="008C203A">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D16787" w:rsidRDefault="00D16787">
      <w:pPr>
        <w:pStyle w:val="ParagrapheIndent2"/>
        <w:spacing w:line="253" w:lineRule="exact"/>
        <w:jc w:val="both"/>
        <w:rPr>
          <w:color w:val="000000"/>
          <w:lang w:val="fr-FR"/>
        </w:rPr>
      </w:pPr>
    </w:p>
    <w:p w:rsidR="00D16787" w:rsidRDefault="008C203A">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D16787" w:rsidRDefault="008C203A">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rsidR="00D16787" w:rsidRDefault="00D16787">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508"/>
        <w:gridCol w:w="1701"/>
      </w:tblGrid>
      <w:tr w:rsidR="00D16787" w:rsidTr="00265F2C">
        <w:trPr>
          <w:trHeight w:val="506"/>
        </w:trPr>
        <w:tc>
          <w:tcPr>
            <w:tcW w:w="850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70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16787" w:rsidRDefault="008C203A">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D16787" w:rsidTr="00265F2C">
        <w:trPr>
          <w:trHeight w:val="506"/>
        </w:trPr>
        <w:tc>
          <w:tcPr>
            <w:tcW w:w="850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1-Prix des prestations</w:t>
            </w:r>
          </w:p>
        </w:tc>
        <w:tc>
          <w:tcPr>
            <w:tcW w:w="17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60.0 %</w:t>
            </w:r>
          </w:p>
        </w:tc>
      </w:tr>
      <w:tr w:rsidR="00D16787" w:rsidTr="00265F2C">
        <w:trPr>
          <w:trHeight w:val="506"/>
        </w:trPr>
        <w:tc>
          <w:tcPr>
            <w:tcW w:w="850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2-Délai de réactivité en cas de défaillance des équipements</w:t>
            </w:r>
          </w:p>
        </w:tc>
        <w:tc>
          <w:tcPr>
            <w:tcW w:w="17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30.0 %</w:t>
            </w:r>
          </w:p>
        </w:tc>
      </w:tr>
      <w:tr w:rsidR="00D16787" w:rsidTr="00265F2C">
        <w:trPr>
          <w:trHeight w:val="506"/>
        </w:trPr>
        <w:tc>
          <w:tcPr>
            <w:tcW w:w="850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3-</w:t>
            </w:r>
            <w:bookmarkStart w:id="54" w:name="_Hlk241498695"/>
            <w:r>
              <w:rPr>
                <w:rFonts w:ascii="Arial" w:eastAsia="Arial" w:hAnsi="Arial" w:cs="Arial"/>
                <w:color w:val="000000"/>
                <w:sz w:val="22"/>
                <w:lang w:val="fr-FR"/>
              </w:rPr>
              <w:t xml:space="preserve">Pertinence des mesures adoptées concernant le recyclage et la réutilisation des emballages </w:t>
            </w:r>
            <w:bookmarkEnd w:id="54"/>
          </w:p>
        </w:tc>
        <w:tc>
          <w:tcPr>
            <w:tcW w:w="170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16787" w:rsidRDefault="008C203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bl>
    <w:p w:rsidR="00D16787" w:rsidRDefault="008C203A">
      <w:pPr>
        <w:spacing w:after="240" w:line="100" w:lineRule="exact"/>
        <w:rPr>
          <w:sz w:val="10"/>
        </w:rPr>
      </w:pPr>
      <w:r>
        <w:t xml:space="preserve"> </w:t>
      </w:r>
    </w:p>
    <w:p w:rsidR="00D16787" w:rsidRDefault="008C203A">
      <w:pPr>
        <w:pStyle w:val="Titre3"/>
        <w:ind w:left="560"/>
        <w:jc w:val="both"/>
        <w:rPr>
          <w:rFonts w:eastAsia="Arial"/>
          <w:color w:val="000000"/>
          <w:sz w:val="22"/>
          <w:lang w:val="fr-FR"/>
        </w:rPr>
      </w:pPr>
      <w:bookmarkStart w:id="55" w:name="ArtL3_NA9.3.1"/>
      <w:bookmarkStart w:id="56" w:name="_Toc242103434"/>
      <w:bookmarkEnd w:id="55"/>
      <w:r>
        <w:rPr>
          <w:rFonts w:eastAsia="Arial"/>
          <w:color w:val="000000"/>
          <w:sz w:val="22"/>
          <w:lang w:val="fr-FR"/>
        </w:rPr>
        <w:t>7.2.1 - Analyse des offres</w:t>
      </w:r>
      <w:bookmarkEnd w:id="56"/>
    </w:p>
    <w:p w:rsidR="00D16787" w:rsidRDefault="008C203A">
      <w:pPr>
        <w:pStyle w:val="ParagrapheIndent3"/>
        <w:spacing w:line="253" w:lineRule="exact"/>
        <w:jc w:val="both"/>
        <w:rPr>
          <w:color w:val="000000"/>
          <w:lang w:val="fr-FR"/>
        </w:rPr>
      </w:pPr>
      <w:r>
        <w:rPr>
          <w:color w:val="000000"/>
          <w:lang w:val="fr-FR"/>
        </w:rPr>
        <w:t>Les critères sont notés au regard de la note de référence suivante : 100</w:t>
      </w:r>
    </w:p>
    <w:p w:rsidR="00D16787" w:rsidRDefault="00D16787">
      <w:pPr>
        <w:pStyle w:val="ParagrapheIndent3"/>
        <w:spacing w:line="253" w:lineRule="exact"/>
        <w:jc w:val="both"/>
        <w:rPr>
          <w:color w:val="000000"/>
          <w:lang w:val="fr-FR"/>
        </w:rPr>
      </w:pPr>
    </w:p>
    <w:p w:rsidR="00D16787" w:rsidRDefault="008C203A">
      <w:pPr>
        <w:pStyle w:val="ParagrapheIndent3"/>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840308" w:rsidRDefault="00840308" w:rsidP="00840308">
      <w:pPr>
        <w:rPr>
          <w:lang w:val="fr-FR"/>
        </w:rPr>
      </w:pPr>
    </w:p>
    <w:p w:rsidR="00591F74" w:rsidRDefault="00840308" w:rsidP="00840308">
      <w:pPr>
        <w:pStyle w:val="Normal1"/>
        <w:ind w:firstLine="0"/>
        <w:rPr>
          <w:rFonts w:ascii="Arial" w:hAnsi="Arial" w:cs="Arial"/>
        </w:rPr>
      </w:pPr>
      <w:r w:rsidRPr="00840308">
        <w:rPr>
          <w:rFonts w:ascii="Arial" w:hAnsi="Arial" w:cs="Arial"/>
          <w:b/>
          <w:noProof/>
          <w:u w:val="single"/>
        </w:rPr>
        <w:t>Le critère du prix</w:t>
      </w:r>
      <w:r w:rsidRPr="00840308">
        <w:rPr>
          <w:rFonts w:ascii="Arial" w:hAnsi="Arial" w:cs="Arial"/>
          <w:noProof/>
        </w:rPr>
        <w:t xml:space="preserve"> sera analysé sur la base </w:t>
      </w:r>
      <w:r w:rsidRPr="00840308">
        <w:rPr>
          <w:rFonts w:ascii="Arial" w:hAnsi="Arial" w:cs="Arial"/>
        </w:rPr>
        <w:t xml:space="preserve">du montant hors taxes </w:t>
      </w:r>
      <w:r>
        <w:rPr>
          <w:rFonts w:ascii="Arial" w:hAnsi="Arial" w:cs="Arial"/>
        </w:rPr>
        <w:t>du prix forfaitaire.</w:t>
      </w:r>
    </w:p>
    <w:p w:rsidR="00591F74" w:rsidRDefault="00591F74" w:rsidP="00840308">
      <w:pPr>
        <w:pStyle w:val="Normal1"/>
        <w:ind w:firstLine="0"/>
        <w:rPr>
          <w:rFonts w:ascii="Arial" w:hAnsi="Arial" w:cs="Arial"/>
        </w:rPr>
      </w:pPr>
    </w:p>
    <w:p w:rsidR="00591F74" w:rsidRPr="00591F74" w:rsidRDefault="00591F74" w:rsidP="00591F74">
      <w:pPr>
        <w:rPr>
          <w:rFonts w:ascii="Arial" w:hAnsi="Arial" w:cs="Arial"/>
          <w:sz w:val="22"/>
          <w:szCs w:val="22"/>
          <w:lang w:val="fr-FR"/>
        </w:rPr>
      </w:pPr>
      <w:r w:rsidRPr="00591F74">
        <w:rPr>
          <w:rFonts w:ascii="Arial" w:hAnsi="Arial" w:cs="Arial"/>
          <w:sz w:val="22"/>
          <w:szCs w:val="22"/>
          <w:lang w:val="fr-FR"/>
        </w:rPr>
        <w:t xml:space="preserve">Il est précisé que les offres variantes seront analysées au même titre que les offres de base. </w:t>
      </w:r>
    </w:p>
    <w:p w:rsidR="00591F74" w:rsidRDefault="00591F74" w:rsidP="00840308">
      <w:pPr>
        <w:pStyle w:val="Normal1"/>
        <w:ind w:firstLine="0"/>
        <w:rPr>
          <w:rFonts w:ascii="Arial" w:hAnsi="Arial" w:cs="Arial"/>
        </w:rPr>
      </w:pPr>
    </w:p>
    <w:p w:rsidR="00840308" w:rsidRPr="00840308" w:rsidRDefault="00840308" w:rsidP="00840308">
      <w:pPr>
        <w:pStyle w:val="Normal1"/>
        <w:ind w:firstLine="0"/>
        <w:rPr>
          <w:rFonts w:ascii="Arial" w:hAnsi="Arial" w:cs="Arial"/>
        </w:rPr>
      </w:pPr>
      <w:r w:rsidRPr="00840308">
        <w:rPr>
          <w:rFonts w:ascii="Arial" w:hAnsi="Arial" w:cs="Arial"/>
        </w:rPr>
        <w:t xml:space="preserve">L'offre la moins </w:t>
      </w:r>
      <w:proofErr w:type="spellStart"/>
      <w:r w:rsidRPr="00840308">
        <w:rPr>
          <w:rFonts w:ascii="Arial" w:hAnsi="Arial" w:cs="Arial"/>
        </w:rPr>
        <w:t>disante</w:t>
      </w:r>
      <w:proofErr w:type="spellEnd"/>
      <w:r w:rsidRPr="00840308">
        <w:rPr>
          <w:rFonts w:ascii="Arial" w:hAnsi="Arial" w:cs="Arial"/>
        </w:rPr>
        <w:t xml:space="preserve"> (hors offre anormalement basse) se verra attribuer la note de référence maximum. Les autres offres seront notées de façon inversement proportionnelle.</w:t>
      </w:r>
    </w:p>
    <w:p w:rsidR="00840308" w:rsidRDefault="00840308" w:rsidP="00840308">
      <w:pPr>
        <w:rPr>
          <w:rFonts w:ascii="Arial" w:hAnsi="Arial" w:cs="Arial"/>
          <w:lang w:val="fr-FR"/>
        </w:rPr>
      </w:pPr>
    </w:p>
    <w:p w:rsidR="00D558EC" w:rsidRPr="00E450D0" w:rsidRDefault="00D558EC" w:rsidP="00E450D0">
      <w:pPr>
        <w:pStyle w:val="ParagrapheIndent2"/>
        <w:spacing w:line="253" w:lineRule="exact"/>
        <w:jc w:val="both"/>
        <w:rPr>
          <w:szCs w:val="22"/>
          <w:lang w:val="fr-FR"/>
        </w:rPr>
      </w:pPr>
      <w:r w:rsidRPr="00E450D0">
        <w:rPr>
          <w:b/>
          <w:color w:val="000000"/>
          <w:u w:val="single"/>
          <w:lang w:val="fr-FR"/>
        </w:rPr>
        <w:t xml:space="preserve">Le critère « </w:t>
      </w:r>
      <w:r w:rsidR="00E450D0" w:rsidRPr="00E450D0">
        <w:rPr>
          <w:b/>
          <w:color w:val="000000"/>
          <w:u w:val="single"/>
          <w:lang w:val="fr-FR"/>
        </w:rPr>
        <w:t xml:space="preserve">Délai de réactivité en cas de défaillance des </w:t>
      </w:r>
      <w:proofErr w:type="gramStart"/>
      <w:r w:rsidR="00E450D0" w:rsidRPr="00E450D0">
        <w:rPr>
          <w:b/>
          <w:color w:val="000000"/>
          <w:u w:val="single"/>
          <w:lang w:val="fr-FR"/>
        </w:rPr>
        <w:t>équipements</w:t>
      </w:r>
      <w:r w:rsidRPr="00E450D0">
        <w:rPr>
          <w:b/>
          <w:color w:val="000000"/>
          <w:u w:val="single"/>
          <w:lang w:val="fr-FR"/>
        </w:rPr>
        <w:t>»</w:t>
      </w:r>
      <w:proofErr w:type="gramEnd"/>
      <w:r w:rsidRPr="00E450D0">
        <w:rPr>
          <w:color w:val="000000"/>
          <w:lang w:val="fr-FR"/>
        </w:rPr>
        <w:t xml:space="preserve"> sera apprécié au regard des éléments complétés par le candidat dans </w:t>
      </w:r>
      <w:r w:rsidR="00E450D0">
        <w:rPr>
          <w:color w:val="000000"/>
          <w:lang w:val="fr-FR"/>
        </w:rPr>
        <w:t>le cadre de mémoire technique.</w:t>
      </w:r>
    </w:p>
    <w:p w:rsidR="00D558EC" w:rsidRPr="00E450D0" w:rsidRDefault="00D558EC" w:rsidP="00D558EC">
      <w:pPr>
        <w:pStyle w:val="ParagrapheIndent2"/>
        <w:spacing w:line="253" w:lineRule="exact"/>
        <w:jc w:val="both"/>
        <w:rPr>
          <w:color w:val="000000"/>
          <w:lang w:val="fr-FR"/>
        </w:rPr>
      </w:pPr>
    </w:p>
    <w:p w:rsidR="00D558EC" w:rsidRPr="00E450D0" w:rsidRDefault="00E450D0" w:rsidP="00D558EC">
      <w:pPr>
        <w:jc w:val="both"/>
        <w:rPr>
          <w:rFonts w:ascii="Arial" w:hAnsi="Arial" w:cs="Arial"/>
          <w:iCs/>
          <w:strike/>
          <w:sz w:val="22"/>
          <w:szCs w:val="22"/>
          <w:lang w:val="fr-FR"/>
        </w:rPr>
      </w:pPr>
      <w:r>
        <w:rPr>
          <w:rFonts w:ascii="Arial" w:hAnsi="Arial" w:cs="Arial"/>
          <w:iCs/>
          <w:sz w:val="22"/>
          <w:szCs w:val="22"/>
          <w:lang w:val="fr-FR"/>
        </w:rPr>
        <w:t>L</w:t>
      </w:r>
      <w:r w:rsidR="00D558EC" w:rsidRPr="00E450D0">
        <w:rPr>
          <w:rFonts w:ascii="Arial" w:hAnsi="Arial" w:cs="Arial"/>
          <w:iCs/>
          <w:sz w:val="22"/>
          <w:szCs w:val="22"/>
          <w:lang w:val="fr-FR"/>
        </w:rPr>
        <w:t>’offre comportant le délai le plus bas obtiendra la totalité des points, et les autres offres seront notées de façon inversement proportionnelle</w:t>
      </w:r>
      <w:r w:rsidR="00D558EC" w:rsidRPr="00E450D0">
        <w:rPr>
          <w:rFonts w:ascii="Arial" w:hAnsi="Arial" w:cs="Arial"/>
          <w:iCs/>
          <w:strike/>
          <w:sz w:val="22"/>
          <w:szCs w:val="22"/>
          <w:lang w:val="fr-FR"/>
        </w:rPr>
        <w:t>.</w:t>
      </w:r>
    </w:p>
    <w:p w:rsidR="00D558EC" w:rsidRPr="00E450D0" w:rsidRDefault="00D558EC" w:rsidP="00D558EC">
      <w:pPr>
        <w:jc w:val="both"/>
        <w:rPr>
          <w:rFonts w:ascii="Arial" w:hAnsi="Arial" w:cs="Arial"/>
          <w:iCs/>
          <w:sz w:val="22"/>
          <w:szCs w:val="22"/>
          <w:lang w:val="fr-FR"/>
        </w:rPr>
      </w:pPr>
    </w:p>
    <w:p w:rsidR="00C115C4" w:rsidRPr="008D5F81" w:rsidRDefault="00D558EC" w:rsidP="000535D1">
      <w:pPr>
        <w:pStyle w:val="ParagrapheIndent2"/>
        <w:spacing w:line="253" w:lineRule="exact"/>
        <w:jc w:val="both"/>
        <w:rPr>
          <w:u w:val="single"/>
          <w:lang w:val="fr-FR"/>
        </w:rPr>
      </w:pPr>
      <w:r w:rsidRPr="008D5F81">
        <w:rPr>
          <w:u w:val="single"/>
          <w:lang w:val="fr-FR"/>
        </w:rPr>
        <w:t>Il est précisé que le délai maximum est fixé à</w:t>
      </w:r>
      <w:r w:rsidR="000535D1" w:rsidRPr="008D5F81">
        <w:rPr>
          <w:u w:val="single"/>
          <w:lang w:val="fr-FR"/>
        </w:rPr>
        <w:t xml:space="preserve"> 2 </w:t>
      </w:r>
      <w:r w:rsidRPr="008D5F81">
        <w:rPr>
          <w:u w:val="single"/>
          <w:lang w:val="fr-FR"/>
        </w:rPr>
        <w:t>heures.</w:t>
      </w:r>
    </w:p>
    <w:p w:rsidR="009640A3" w:rsidRDefault="00591F74" w:rsidP="009640A3">
      <w:pPr>
        <w:pStyle w:val="ParagrapheIndent2"/>
        <w:spacing w:line="253" w:lineRule="exact"/>
        <w:jc w:val="both"/>
        <w:rPr>
          <w:b/>
          <w:bCs/>
          <w:color w:val="000000"/>
          <w:lang w:val="fr-FR"/>
        </w:rPr>
      </w:pPr>
      <w:r>
        <w:rPr>
          <w:b/>
          <w:color w:val="000000"/>
          <w:u w:val="single"/>
          <w:lang w:val="fr-FR"/>
        </w:rPr>
        <w:br w:type="page"/>
      </w:r>
      <w:r w:rsidR="009640A3" w:rsidRPr="009640A3">
        <w:rPr>
          <w:b/>
          <w:color w:val="000000"/>
          <w:u w:val="single"/>
          <w:lang w:val="fr-FR"/>
        </w:rPr>
        <w:lastRenderedPageBreak/>
        <w:t xml:space="preserve">Le critère « Pertinence des mesures adoptées concernant le recyclage et la réutilisation des </w:t>
      </w:r>
      <w:proofErr w:type="gramStart"/>
      <w:r w:rsidR="009640A3" w:rsidRPr="009640A3">
        <w:rPr>
          <w:b/>
          <w:color w:val="000000"/>
          <w:u w:val="single"/>
          <w:lang w:val="fr-FR"/>
        </w:rPr>
        <w:t>emballages»</w:t>
      </w:r>
      <w:proofErr w:type="gramEnd"/>
      <w:r w:rsidR="009640A3" w:rsidRPr="00E450D0">
        <w:rPr>
          <w:color w:val="000000"/>
          <w:lang w:val="fr-FR"/>
        </w:rPr>
        <w:t xml:space="preserve"> sera apprécié au regard des éléments complétés par le candidat dans </w:t>
      </w:r>
      <w:r w:rsidR="009640A3">
        <w:rPr>
          <w:color w:val="000000"/>
          <w:lang w:val="fr-FR"/>
        </w:rPr>
        <w:t xml:space="preserve">le cadre de mémoire </w:t>
      </w:r>
      <w:r w:rsidR="009640A3" w:rsidRPr="008D5F81">
        <w:rPr>
          <w:b/>
          <w:bCs/>
          <w:color w:val="000000"/>
          <w:lang w:val="fr-FR"/>
        </w:rPr>
        <w:t>technique</w:t>
      </w:r>
      <w:r w:rsidR="00F2018F" w:rsidRPr="008D5F81">
        <w:rPr>
          <w:b/>
          <w:bCs/>
          <w:color w:val="000000"/>
          <w:lang w:val="fr-FR"/>
        </w:rPr>
        <w:t>.</w:t>
      </w:r>
    </w:p>
    <w:p w:rsidR="008D5F81" w:rsidRPr="008D5F81" w:rsidRDefault="008D5F81" w:rsidP="008D5F81">
      <w:pPr>
        <w:rPr>
          <w:lang w:val="fr-FR"/>
        </w:rPr>
      </w:pPr>
    </w:p>
    <w:p w:rsidR="009640A3" w:rsidRPr="008D5F81" w:rsidRDefault="009640A3" w:rsidP="008D5F81">
      <w:pPr>
        <w:rPr>
          <w:rFonts w:ascii="Arial" w:hAnsi="Arial" w:cs="Arial"/>
          <w:i/>
          <w:sz w:val="22"/>
          <w:szCs w:val="22"/>
          <w:lang w:val="fr-FR"/>
        </w:rPr>
      </w:pPr>
      <w:r w:rsidRPr="008D5F81">
        <w:rPr>
          <w:rFonts w:ascii="Arial" w:hAnsi="Arial" w:cs="Arial"/>
          <w:sz w:val="22"/>
          <w:szCs w:val="22"/>
          <w:lang w:val="fr-FR"/>
        </w:rPr>
        <w:t>Ce critère sera noté de la façon suivante</w:t>
      </w:r>
      <w:r w:rsidR="008D5F81" w:rsidRPr="008D5F81">
        <w:rPr>
          <w:rFonts w:ascii="Arial" w:hAnsi="Arial" w:cs="Arial"/>
          <w:sz w:val="22"/>
          <w:szCs w:val="22"/>
          <w:lang w:val="fr-FR"/>
        </w:rPr>
        <w:t> :</w:t>
      </w:r>
    </w:p>
    <w:p w:rsidR="00F2018F" w:rsidRPr="008D5F81" w:rsidRDefault="009640A3" w:rsidP="009640A3">
      <w:pPr>
        <w:jc w:val="both"/>
        <w:rPr>
          <w:rFonts w:ascii="Arial" w:hAnsi="Arial" w:cs="Arial"/>
          <w:sz w:val="22"/>
          <w:szCs w:val="22"/>
          <w:lang w:val="fr-FR"/>
        </w:rPr>
      </w:pPr>
      <w:r w:rsidRPr="008D5F81">
        <w:rPr>
          <w:rFonts w:ascii="Arial" w:hAnsi="Arial" w:cs="Arial"/>
          <w:sz w:val="22"/>
          <w:szCs w:val="22"/>
          <w:lang w:val="fr-FR"/>
        </w:rPr>
        <w:t xml:space="preserve">- recyclage ou réutilisation totale des emballages : </w:t>
      </w:r>
      <w:r w:rsidR="00F2018F" w:rsidRPr="008D5F81">
        <w:rPr>
          <w:rFonts w:ascii="Arial" w:hAnsi="Arial" w:cs="Arial"/>
          <w:sz w:val="22"/>
          <w:szCs w:val="22"/>
          <w:lang w:val="fr-FR"/>
        </w:rPr>
        <w:t>100</w:t>
      </w:r>
      <w:r w:rsidRPr="008D5F81">
        <w:rPr>
          <w:rFonts w:ascii="Arial" w:hAnsi="Arial" w:cs="Arial"/>
          <w:sz w:val="22"/>
          <w:szCs w:val="22"/>
          <w:lang w:val="fr-FR"/>
        </w:rPr>
        <w:t xml:space="preserve"> points</w:t>
      </w:r>
    </w:p>
    <w:p w:rsidR="00F2018F" w:rsidRPr="008D5F81" w:rsidRDefault="00F2018F" w:rsidP="009640A3">
      <w:pPr>
        <w:jc w:val="both"/>
        <w:rPr>
          <w:rFonts w:ascii="Arial" w:hAnsi="Arial" w:cs="Arial"/>
          <w:sz w:val="22"/>
          <w:szCs w:val="22"/>
          <w:lang w:val="fr-FR"/>
        </w:rPr>
      </w:pPr>
      <w:r w:rsidRPr="008D5F81">
        <w:rPr>
          <w:rFonts w:ascii="Arial" w:hAnsi="Arial" w:cs="Arial"/>
          <w:sz w:val="22"/>
          <w:szCs w:val="22"/>
          <w:lang w:val="fr-FR"/>
        </w:rPr>
        <w:t>- recyclage ou réutilisation partielle des emballages</w:t>
      </w:r>
      <w:r w:rsidR="009640A3" w:rsidRPr="008D5F81">
        <w:rPr>
          <w:rFonts w:ascii="Arial" w:hAnsi="Arial" w:cs="Arial"/>
          <w:sz w:val="22"/>
          <w:szCs w:val="22"/>
          <w:lang w:val="fr-FR"/>
        </w:rPr>
        <w:t xml:space="preserve"> : </w:t>
      </w:r>
      <w:r w:rsidRPr="008D5F81">
        <w:rPr>
          <w:rFonts w:ascii="Arial" w:hAnsi="Arial" w:cs="Arial"/>
          <w:sz w:val="22"/>
          <w:szCs w:val="22"/>
          <w:lang w:val="fr-FR"/>
        </w:rPr>
        <w:t>50</w:t>
      </w:r>
      <w:r w:rsidR="009640A3" w:rsidRPr="008D5F81">
        <w:rPr>
          <w:rFonts w:ascii="Arial" w:hAnsi="Arial" w:cs="Arial"/>
          <w:sz w:val="22"/>
          <w:szCs w:val="22"/>
          <w:lang w:val="fr-FR"/>
        </w:rPr>
        <w:t xml:space="preserve"> points</w:t>
      </w:r>
    </w:p>
    <w:p w:rsidR="009640A3" w:rsidRDefault="00F2018F" w:rsidP="009640A3">
      <w:pPr>
        <w:jc w:val="both"/>
        <w:rPr>
          <w:rFonts w:ascii="Arial" w:hAnsi="Arial" w:cs="Arial"/>
          <w:sz w:val="22"/>
          <w:szCs w:val="22"/>
          <w:lang w:val="fr-FR"/>
        </w:rPr>
      </w:pPr>
      <w:r w:rsidRPr="008D5F81">
        <w:rPr>
          <w:rFonts w:ascii="Arial" w:hAnsi="Arial" w:cs="Arial"/>
          <w:sz w:val="22"/>
          <w:szCs w:val="22"/>
          <w:lang w:val="fr-FR"/>
        </w:rPr>
        <w:t xml:space="preserve">- aucun recyclage ni réutilisation partielle des emballages : </w:t>
      </w:r>
      <w:r w:rsidR="009640A3" w:rsidRPr="008D5F81">
        <w:rPr>
          <w:rFonts w:ascii="Arial" w:hAnsi="Arial" w:cs="Arial"/>
          <w:sz w:val="22"/>
          <w:szCs w:val="22"/>
          <w:lang w:val="fr-FR"/>
        </w:rPr>
        <w:t>0 point.</w:t>
      </w:r>
    </w:p>
    <w:p w:rsidR="00591F74" w:rsidRDefault="00591F74" w:rsidP="009640A3">
      <w:pPr>
        <w:jc w:val="both"/>
        <w:rPr>
          <w:rFonts w:ascii="Arial" w:hAnsi="Arial" w:cs="Arial"/>
          <w:sz w:val="22"/>
          <w:szCs w:val="22"/>
          <w:lang w:val="fr-FR"/>
        </w:rPr>
      </w:pPr>
    </w:p>
    <w:p w:rsidR="00840308" w:rsidRPr="004B7CBA" w:rsidRDefault="00840308" w:rsidP="00840308">
      <w:pPr>
        <w:pStyle w:val="ParagrapheIndent3"/>
        <w:spacing w:line="253" w:lineRule="exact"/>
        <w:jc w:val="both"/>
        <w:rPr>
          <w:lang w:val="fr-FR"/>
        </w:rPr>
      </w:pPr>
      <w:r w:rsidRPr="004B7CBA">
        <w:rPr>
          <w:lang w:val="fr-FR"/>
        </w:rPr>
        <w:t>En ce qui concerne le critère "prix", les précisions suivantes sont apportées :</w:t>
      </w:r>
    </w:p>
    <w:p w:rsidR="00D16787" w:rsidRPr="00840308" w:rsidRDefault="008C203A">
      <w:pPr>
        <w:pStyle w:val="ParagrapheIndent3"/>
        <w:spacing w:line="253" w:lineRule="exact"/>
        <w:jc w:val="both"/>
        <w:rPr>
          <w:lang w:val="fr-FR"/>
        </w:rPr>
      </w:pPr>
      <w:r w:rsidRPr="00840308">
        <w:rPr>
          <w:lang w:val="fr-FR"/>
        </w:rPr>
        <w:t>Le prix de référence sera le prix hors taxe figurant à l'acte d'engagement.</w:t>
      </w:r>
    </w:p>
    <w:p w:rsidR="00D16787" w:rsidRDefault="00D16787">
      <w:pPr>
        <w:pStyle w:val="ParagrapheIndent3"/>
        <w:spacing w:line="253" w:lineRule="exact"/>
        <w:jc w:val="both"/>
        <w:rPr>
          <w:color w:val="000000"/>
          <w:lang w:val="fr-FR"/>
        </w:rPr>
      </w:pPr>
    </w:p>
    <w:p w:rsidR="00D16787" w:rsidRDefault="008C203A">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rsidR="009640A3" w:rsidRDefault="009640A3" w:rsidP="009640A3">
      <w:pPr>
        <w:rPr>
          <w:lang w:val="fr-FR"/>
        </w:rPr>
      </w:pPr>
    </w:p>
    <w:p w:rsidR="00840308" w:rsidRDefault="00840308" w:rsidP="00840308">
      <w:pPr>
        <w:pStyle w:val="ParagrapheIndent3"/>
        <w:spacing w:line="253" w:lineRule="exact"/>
        <w:jc w:val="both"/>
        <w:rPr>
          <w:color w:val="000000"/>
          <w:lang w:val="fr-FR"/>
        </w:rPr>
      </w:pPr>
      <w:r>
        <w:rPr>
          <w:i/>
          <w:color w:val="000000"/>
          <w:lang w:val="fr-FR"/>
        </w:rPr>
        <w:t>L’acheteur doit, à la seule lecture des cadres de mémoires techniques et sans aucune recherche, retrouver les renseignements exigés. En cas d’impossibilité de juger au vu de la présentation du dossier ne respectant pas le formalisme demandé et ne permettant pas de trouver facilement les informations demandées, l’offre sera éliminée et qualifiée d’irrégulière.</w:t>
      </w:r>
    </w:p>
    <w:p w:rsidR="00D16787" w:rsidRDefault="00D16787">
      <w:pPr>
        <w:pStyle w:val="ParagrapheIndent3"/>
        <w:spacing w:line="253" w:lineRule="exact"/>
        <w:jc w:val="both"/>
        <w:rPr>
          <w:color w:val="000000"/>
          <w:lang w:val="fr-FR"/>
        </w:rPr>
      </w:pPr>
    </w:p>
    <w:p w:rsidR="00D16787" w:rsidRDefault="008C203A">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r w:rsidR="009640A3">
        <w:rPr>
          <w:color w:val="000000"/>
          <w:lang w:val="fr-FR"/>
        </w:rPr>
        <w:t>.</w:t>
      </w:r>
    </w:p>
    <w:p w:rsidR="00E33C1F" w:rsidRDefault="00E33C1F" w:rsidP="00E33C1F">
      <w:pPr>
        <w:rPr>
          <w:lang w:val="fr-FR"/>
        </w:rPr>
      </w:pPr>
    </w:p>
    <w:p w:rsidR="00E33C1F" w:rsidRDefault="00E33C1F" w:rsidP="00E33C1F">
      <w:pPr>
        <w:pStyle w:val="Titre2"/>
        <w:ind w:left="280"/>
        <w:rPr>
          <w:rFonts w:eastAsia="Arial"/>
          <w:i w:val="0"/>
          <w:color w:val="000000"/>
          <w:sz w:val="24"/>
          <w:lang w:val="fr-FR"/>
        </w:rPr>
      </w:pPr>
      <w:bookmarkStart w:id="57" w:name="_Toc242103435"/>
      <w:r>
        <w:rPr>
          <w:rFonts w:eastAsia="Arial"/>
          <w:i w:val="0"/>
          <w:color w:val="000000"/>
          <w:sz w:val="24"/>
          <w:lang w:val="fr-FR"/>
        </w:rPr>
        <w:t>7.3 – Analyse inversée de la candidature après classement des offres</w:t>
      </w:r>
      <w:bookmarkEnd w:id="57"/>
    </w:p>
    <w:p w:rsidR="00E33C1F" w:rsidRPr="00E33C1F" w:rsidRDefault="00E33C1F" w:rsidP="00E33C1F">
      <w:pPr>
        <w:shd w:val="clear" w:color="auto" w:fill="FFFFFF"/>
        <w:jc w:val="both"/>
        <w:textAlignment w:val="baseline"/>
        <w:rPr>
          <w:rFonts w:ascii="Arial" w:hAnsi="Arial" w:cs="Arial"/>
          <w:sz w:val="22"/>
          <w:szCs w:val="22"/>
          <w:lang w:val="fr-FR"/>
        </w:rPr>
      </w:pPr>
      <w:bookmarkStart w:id="58" w:name="_Hlk216166344"/>
      <w:r w:rsidRPr="00E33C1F">
        <w:rPr>
          <w:rFonts w:ascii="Arial" w:hAnsi="Arial" w:cs="Arial"/>
          <w:sz w:val="22"/>
          <w:szCs w:val="22"/>
          <w:lang w:val="fr-FR"/>
        </w:rPr>
        <w:t>Le pouvoir adjudicateur peut décider d'inverser les phases d'analyse.</w:t>
      </w:r>
    </w:p>
    <w:p w:rsidR="00E33C1F" w:rsidRPr="00E33C1F" w:rsidRDefault="00E33C1F" w:rsidP="00E33C1F">
      <w:pPr>
        <w:shd w:val="clear" w:color="auto" w:fill="FFFFFF"/>
        <w:jc w:val="both"/>
        <w:textAlignment w:val="baseline"/>
        <w:rPr>
          <w:rFonts w:ascii="Arial" w:hAnsi="Arial" w:cs="Arial"/>
          <w:sz w:val="22"/>
          <w:szCs w:val="22"/>
          <w:lang w:val="fr-FR"/>
        </w:rPr>
      </w:pPr>
    </w:p>
    <w:p w:rsidR="00E33C1F" w:rsidRDefault="00E33C1F" w:rsidP="00E33C1F">
      <w:pPr>
        <w:shd w:val="clear" w:color="auto" w:fill="FFFFFF"/>
        <w:jc w:val="both"/>
        <w:textAlignment w:val="baseline"/>
        <w:rPr>
          <w:rFonts w:ascii="Arial" w:hAnsi="Arial" w:cs="Arial"/>
          <w:sz w:val="22"/>
          <w:szCs w:val="22"/>
          <w:lang w:val="fr-FR"/>
        </w:rPr>
      </w:pPr>
      <w:r w:rsidRPr="00E33C1F">
        <w:rPr>
          <w:rFonts w:ascii="Arial" w:hAnsi="Arial" w:cs="Arial"/>
          <w:sz w:val="22"/>
          <w:szCs w:val="22"/>
          <w:lang w:val="fr-FR"/>
        </w:rPr>
        <w:t>Par conséquent, les offres seront analysées selon les critères de choix définis dans le présent règlement, </w:t>
      </w:r>
      <w:r w:rsidRPr="00E33C1F">
        <w:rPr>
          <w:rFonts w:ascii="Arial" w:hAnsi="Arial" w:cs="Arial"/>
          <w:sz w:val="22"/>
          <w:szCs w:val="22"/>
          <w:bdr w:val="none" w:sz="0" w:space="0" w:color="auto" w:frame="1"/>
          <w:lang w:val="fr-FR"/>
        </w:rPr>
        <w:t>complétés le cas échéant,</w:t>
      </w:r>
      <w:r w:rsidRPr="00E33C1F">
        <w:rPr>
          <w:rFonts w:ascii="Arial" w:hAnsi="Arial" w:cs="Arial"/>
          <w:sz w:val="22"/>
          <w:szCs w:val="22"/>
          <w:lang w:val="fr-FR"/>
        </w:rPr>
        <w:t> </w:t>
      </w:r>
      <w:r w:rsidRPr="00E33C1F">
        <w:rPr>
          <w:rFonts w:ascii="Arial" w:hAnsi="Arial" w:cs="Arial"/>
          <w:sz w:val="22"/>
          <w:szCs w:val="22"/>
          <w:bdr w:val="none" w:sz="0" w:space="0" w:color="auto" w:frame="1"/>
          <w:lang w:val="fr-FR"/>
        </w:rPr>
        <w:t>par des sous-critères</w:t>
      </w:r>
      <w:r w:rsidRPr="00E33C1F">
        <w:rPr>
          <w:rFonts w:ascii="Arial" w:hAnsi="Arial" w:cs="Arial"/>
          <w:sz w:val="22"/>
          <w:szCs w:val="22"/>
          <w:lang w:val="fr-FR"/>
        </w:rPr>
        <w:t> dans le cadre de mémoire technique.</w:t>
      </w:r>
    </w:p>
    <w:p w:rsidR="00E33C1F" w:rsidRPr="00E33C1F" w:rsidRDefault="00E33C1F" w:rsidP="00E33C1F">
      <w:pPr>
        <w:shd w:val="clear" w:color="auto" w:fill="FFFFFF"/>
        <w:jc w:val="both"/>
        <w:textAlignment w:val="baseline"/>
        <w:rPr>
          <w:rFonts w:ascii="Arial" w:hAnsi="Arial" w:cs="Arial"/>
          <w:sz w:val="22"/>
          <w:szCs w:val="22"/>
          <w:lang w:val="fr-FR"/>
        </w:rPr>
      </w:pPr>
    </w:p>
    <w:p w:rsidR="00E33C1F" w:rsidRPr="00E33C1F" w:rsidRDefault="00E33C1F" w:rsidP="00E33C1F">
      <w:pPr>
        <w:shd w:val="clear" w:color="auto" w:fill="FFFFFF"/>
        <w:jc w:val="both"/>
        <w:textAlignment w:val="baseline"/>
        <w:rPr>
          <w:rFonts w:ascii="Arial" w:hAnsi="Arial" w:cs="Arial"/>
          <w:sz w:val="22"/>
          <w:szCs w:val="22"/>
          <w:bdr w:val="none" w:sz="0" w:space="0" w:color="auto" w:frame="1"/>
          <w:lang w:val="fr-FR"/>
        </w:rPr>
      </w:pPr>
      <w:r w:rsidRPr="00E33C1F">
        <w:rPr>
          <w:rFonts w:ascii="Arial" w:hAnsi="Arial"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E33C1F">
        <w:rPr>
          <w:rFonts w:ascii="Arial" w:hAnsi="Arial" w:cs="Arial"/>
          <w:b/>
          <w:bCs/>
          <w:sz w:val="22"/>
          <w:szCs w:val="22"/>
          <w:u w:val="single"/>
          <w:bdr w:val="none" w:sz="0" w:space="0" w:color="auto" w:frame="1"/>
          <w:lang w:val="fr-FR"/>
        </w:rPr>
        <w:t>candidature</w:t>
      </w:r>
      <w:r w:rsidRPr="00E33C1F">
        <w:rPr>
          <w:rFonts w:ascii="Arial" w:hAnsi="Arial" w:cs="Arial"/>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E33C1F" w:rsidRPr="00E33C1F" w:rsidRDefault="00E33C1F" w:rsidP="00E33C1F">
      <w:pPr>
        <w:shd w:val="clear" w:color="auto" w:fill="FFFFFF"/>
        <w:jc w:val="both"/>
        <w:textAlignment w:val="baseline"/>
        <w:rPr>
          <w:rFonts w:ascii="Arial" w:hAnsi="Arial" w:cs="Arial"/>
          <w:sz w:val="23"/>
          <w:szCs w:val="23"/>
          <w:lang w:val="fr-FR"/>
        </w:rPr>
      </w:pPr>
    </w:p>
    <w:p w:rsidR="00E33C1F" w:rsidRPr="00E33C1F" w:rsidRDefault="00E33C1F" w:rsidP="00E33C1F">
      <w:pPr>
        <w:shd w:val="clear" w:color="auto" w:fill="FFFFFF"/>
        <w:jc w:val="both"/>
        <w:textAlignment w:val="baseline"/>
        <w:rPr>
          <w:rFonts w:ascii="Arial" w:hAnsi="Arial" w:cs="Arial"/>
          <w:sz w:val="22"/>
          <w:szCs w:val="22"/>
          <w:lang w:val="fr-FR"/>
        </w:rPr>
      </w:pPr>
      <w:r w:rsidRPr="00E33C1F">
        <w:rPr>
          <w:rFonts w:ascii="Arial" w:hAnsi="Arial"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p>
    <w:bookmarkEnd w:id="58"/>
    <w:p w:rsidR="009640A3" w:rsidRPr="009640A3" w:rsidRDefault="009640A3" w:rsidP="009640A3">
      <w:pPr>
        <w:rPr>
          <w:lang w:val="fr-FR"/>
        </w:rPr>
      </w:pPr>
    </w:p>
    <w:p w:rsidR="00D16787" w:rsidRDefault="008C203A">
      <w:pPr>
        <w:pStyle w:val="Titre2"/>
        <w:ind w:left="280"/>
        <w:rPr>
          <w:rFonts w:eastAsia="Arial"/>
          <w:i w:val="0"/>
          <w:color w:val="000000"/>
          <w:sz w:val="24"/>
          <w:lang w:val="fr-FR"/>
        </w:rPr>
      </w:pPr>
      <w:bookmarkStart w:id="59" w:name="ArtL2_RC-2-A10.4"/>
      <w:bookmarkStart w:id="60" w:name="_Toc242103436"/>
      <w:bookmarkEnd w:id="59"/>
      <w:r>
        <w:rPr>
          <w:rFonts w:eastAsia="Arial"/>
          <w:i w:val="0"/>
          <w:color w:val="000000"/>
          <w:sz w:val="24"/>
          <w:lang w:val="fr-FR"/>
        </w:rPr>
        <w:t>7.</w:t>
      </w:r>
      <w:r w:rsidR="00E33C1F">
        <w:rPr>
          <w:rFonts w:eastAsia="Arial"/>
          <w:i w:val="0"/>
          <w:color w:val="000000"/>
          <w:sz w:val="24"/>
          <w:lang w:val="fr-FR"/>
        </w:rPr>
        <w:t>4</w:t>
      </w:r>
      <w:r>
        <w:rPr>
          <w:rFonts w:eastAsia="Arial"/>
          <w:i w:val="0"/>
          <w:color w:val="000000"/>
          <w:sz w:val="24"/>
          <w:lang w:val="fr-FR"/>
        </w:rPr>
        <w:t xml:space="preserve"> - Suite à donner à la consultation</w:t>
      </w:r>
      <w:bookmarkEnd w:id="60"/>
    </w:p>
    <w:p w:rsidR="00D16787" w:rsidRDefault="008C203A">
      <w:pPr>
        <w:pStyle w:val="ParagrapheIndent2"/>
        <w:spacing w:line="253" w:lineRule="exact"/>
        <w:jc w:val="both"/>
        <w:rPr>
          <w:color w:val="000000"/>
          <w:lang w:val="fr-FR"/>
        </w:rPr>
      </w:pPr>
      <w:r>
        <w:rPr>
          <w:color w:val="000000"/>
          <w:lang w:val="fr-FR"/>
        </w:rPr>
        <w:t>L'offre la mieux classée sera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D16787" w:rsidRDefault="00C122A1">
      <w:pPr>
        <w:pStyle w:val="Titre1"/>
        <w:rPr>
          <w:rFonts w:eastAsia="Arial"/>
          <w:color w:val="000000"/>
          <w:sz w:val="28"/>
          <w:lang w:val="fr-FR"/>
        </w:rPr>
      </w:pPr>
      <w:bookmarkStart w:id="61" w:name="ArtL1_RC-2-A14"/>
      <w:bookmarkEnd w:id="61"/>
      <w:r>
        <w:rPr>
          <w:rFonts w:eastAsia="Arial"/>
          <w:color w:val="000000"/>
          <w:sz w:val="28"/>
          <w:lang w:val="fr-FR"/>
        </w:rPr>
        <w:br w:type="page"/>
      </w:r>
      <w:bookmarkStart w:id="62" w:name="_Toc242103437"/>
      <w:r w:rsidR="008C203A">
        <w:rPr>
          <w:rFonts w:eastAsia="Arial"/>
          <w:color w:val="000000"/>
          <w:sz w:val="28"/>
          <w:lang w:val="fr-FR"/>
        </w:rPr>
        <w:lastRenderedPageBreak/>
        <w:t>8 - Renseignements complémentaires</w:t>
      </w:r>
      <w:bookmarkEnd w:id="62"/>
    </w:p>
    <w:p w:rsidR="00D16787" w:rsidRDefault="008C203A">
      <w:pPr>
        <w:pStyle w:val="Titre2"/>
        <w:ind w:left="280"/>
        <w:rPr>
          <w:rFonts w:eastAsia="Arial"/>
          <w:i w:val="0"/>
          <w:color w:val="000000"/>
          <w:sz w:val="24"/>
          <w:lang w:val="fr-FR"/>
        </w:rPr>
      </w:pPr>
      <w:bookmarkStart w:id="63" w:name="ArtL2_RC-2-A14.1"/>
      <w:bookmarkStart w:id="64" w:name="_Toc242103438"/>
      <w:bookmarkEnd w:id="63"/>
      <w:r>
        <w:rPr>
          <w:rFonts w:eastAsia="Arial"/>
          <w:i w:val="0"/>
          <w:color w:val="000000"/>
          <w:sz w:val="24"/>
          <w:lang w:val="fr-FR"/>
        </w:rPr>
        <w:t>8.1 - Adresses supplémentaires et points de contact</w:t>
      </w:r>
      <w:bookmarkEnd w:id="64"/>
    </w:p>
    <w:p w:rsidR="00D16787" w:rsidRDefault="008C203A">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D16787" w:rsidRDefault="008C203A">
      <w:pPr>
        <w:pStyle w:val="ParagrapheIndent2"/>
        <w:spacing w:after="240" w:line="253" w:lineRule="exact"/>
        <w:jc w:val="both"/>
        <w:rPr>
          <w:color w:val="000000"/>
          <w:lang w:val="fr-FR"/>
        </w:rPr>
      </w:pPr>
      <w:r>
        <w:rPr>
          <w:color w:val="000000"/>
          <w:lang w:val="fr-FR"/>
        </w:rPr>
        <w:t>Cette demande doit intervenir au plus tard 10 jours francs avant la date limite de remise des plis.</w:t>
      </w:r>
    </w:p>
    <w:p w:rsidR="00D16787" w:rsidRDefault="008C203A">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D16787" w:rsidRDefault="00D16787">
      <w:pPr>
        <w:pStyle w:val="ParagrapheIndent2"/>
        <w:spacing w:line="253" w:lineRule="exact"/>
        <w:jc w:val="both"/>
        <w:rPr>
          <w:color w:val="000000"/>
          <w:lang w:val="fr-FR"/>
        </w:rPr>
      </w:pPr>
    </w:p>
    <w:p w:rsidR="00D16787" w:rsidRDefault="008C203A">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rsidR="00840308" w:rsidRPr="00840308" w:rsidRDefault="00840308" w:rsidP="00840308">
      <w:pPr>
        <w:rPr>
          <w:lang w:val="fr-FR"/>
        </w:rPr>
      </w:pPr>
    </w:p>
    <w:p w:rsidR="00D16787" w:rsidRDefault="008C203A">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rsidR="00840308" w:rsidRDefault="00840308" w:rsidP="00840308">
      <w:pPr>
        <w:rPr>
          <w:lang w:val="fr-FR"/>
        </w:rPr>
      </w:pPr>
    </w:p>
    <w:p w:rsidR="00D16787" w:rsidRDefault="008C203A">
      <w:pPr>
        <w:pStyle w:val="Titre2"/>
        <w:ind w:left="280"/>
        <w:rPr>
          <w:rFonts w:eastAsia="Arial"/>
          <w:i w:val="0"/>
          <w:color w:val="000000"/>
          <w:sz w:val="24"/>
          <w:lang w:val="fr-FR"/>
        </w:rPr>
      </w:pPr>
      <w:bookmarkStart w:id="65" w:name="ArtL2_RC-2-A14.2"/>
      <w:bookmarkStart w:id="66" w:name="_Toc242103439"/>
      <w:bookmarkEnd w:id="65"/>
      <w:r>
        <w:rPr>
          <w:rFonts w:eastAsia="Arial"/>
          <w:i w:val="0"/>
          <w:color w:val="000000"/>
          <w:sz w:val="24"/>
          <w:lang w:val="fr-FR"/>
        </w:rPr>
        <w:t>8.2 - Procédures de recours</w:t>
      </w:r>
      <w:bookmarkEnd w:id="66"/>
    </w:p>
    <w:p w:rsidR="00D16787" w:rsidRDefault="008C203A">
      <w:pPr>
        <w:pStyle w:val="ParagrapheIndent2"/>
        <w:spacing w:line="253" w:lineRule="exact"/>
        <w:jc w:val="both"/>
        <w:rPr>
          <w:color w:val="000000"/>
          <w:lang w:val="fr-FR"/>
        </w:rPr>
      </w:pPr>
      <w:r>
        <w:rPr>
          <w:color w:val="000000"/>
          <w:lang w:val="fr-FR"/>
        </w:rPr>
        <w:t>Le tribunal territorialement compétent est :</w:t>
      </w:r>
    </w:p>
    <w:p w:rsidR="00D16787" w:rsidRDefault="008C203A">
      <w:pPr>
        <w:pStyle w:val="ParagrapheIndent2"/>
        <w:spacing w:line="253" w:lineRule="exact"/>
        <w:jc w:val="both"/>
        <w:rPr>
          <w:color w:val="000000"/>
          <w:lang w:val="fr-FR"/>
        </w:rPr>
      </w:pPr>
      <w:r>
        <w:rPr>
          <w:color w:val="000000"/>
          <w:lang w:val="fr-FR"/>
        </w:rPr>
        <w:t>Tribunal Administratif de Nantes</w:t>
      </w:r>
    </w:p>
    <w:p w:rsidR="00D16787" w:rsidRDefault="008C203A">
      <w:pPr>
        <w:pStyle w:val="ParagrapheIndent2"/>
        <w:spacing w:line="253" w:lineRule="exact"/>
        <w:jc w:val="both"/>
        <w:rPr>
          <w:color w:val="000000"/>
          <w:lang w:val="fr-FR"/>
        </w:rPr>
      </w:pPr>
      <w:r>
        <w:rPr>
          <w:color w:val="000000"/>
          <w:lang w:val="fr-FR"/>
        </w:rPr>
        <w:t>6 allée de l'Ile Gloriette</w:t>
      </w:r>
    </w:p>
    <w:p w:rsidR="00D16787" w:rsidRDefault="008C203A">
      <w:pPr>
        <w:pStyle w:val="ParagrapheIndent2"/>
        <w:spacing w:line="253" w:lineRule="exact"/>
        <w:jc w:val="both"/>
        <w:rPr>
          <w:color w:val="000000"/>
          <w:lang w:val="fr-FR"/>
        </w:rPr>
      </w:pPr>
      <w:r>
        <w:rPr>
          <w:color w:val="000000"/>
          <w:lang w:val="fr-FR"/>
        </w:rPr>
        <w:t>BP 24111</w:t>
      </w:r>
    </w:p>
    <w:p w:rsidR="00D16787" w:rsidRDefault="008C203A">
      <w:pPr>
        <w:pStyle w:val="ParagrapheIndent2"/>
        <w:spacing w:line="253" w:lineRule="exact"/>
        <w:jc w:val="both"/>
        <w:rPr>
          <w:color w:val="000000"/>
          <w:lang w:val="fr-FR"/>
        </w:rPr>
      </w:pPr>
      <w:r>
        <w:rPr>
          <w:color w:val="000000"/>
          <w:lang w:val="fr-FR"/>
        </w:rPr>
        <w:t>44041 NANTES CEDEX 1</w:t>
      </w:r>
    </w:p>
    <w:p w:rsidR="00D16787" w:rsidRDefault="008C203A">
      <w:pPr>
        <w:pStyle w:val="ParagrapheIndent2"/>
        <w:spacing w:line="253" w:lineRule="exact"/>
        <w:jc w:val="both"/>
        <w:rPr>
          <w:color w:val="000000"/>
          <w:lang w:val="fr-FR"/>
        </w:rPr>
      </w:pPr>
      <w:r>
        <w:rPr>
          <w:color w:val="000000"/>
          <w:lang w:val="fr-FR"/>
        </w:rPr>
        <w:t>Tél : 02 55 10 10 02</w:t>
      </w:r>
    </w:p>
    <w:p w:rsidR="00D16787" w:rsidRDefault="008C203A">
      <w:pPr>
        <w:pStyle w:val="ParagrapheIndent2"/>
        <w:spacing w:line="253" w:lineRule="exact"/>
        <w:jc w:val="both"/>
        <w:rPr>
          <w:color w:val="000000"/>
          <w:lang w:val="fr-FR"/>
        </w:rPr>
      </w:pPr>
      <w:r>
        <w:rPr>
          <w:color w:val="000000"/>
          <w:lang w:val="fr-FR"/>
        </w:rPr>
        <w:t>Télécopie : 02 55 10 10 03</w:t>
      </w:r>
    </w:p>
    <w:p w:rsidR="00D16787" w:rsidRDefault="008C203A">
      <w:pPr>
        <w:pStyle w:val="ParagrapheIndent2"/>
        <w:spacing w:line="253" w:lineRule="exact"/>
        <w:jc w:val="both"/>
        <w:rPr>
          <w:color w:val="000000"/>
          <w:lang w:val="fr-FR"/>
        </w:rPr>
      </w:pPr>
      <w:r>
        <w:rPr>
          <w:color w:val="000000"/>
          <w:lang w:val="fr-FR"/>
        </w:rPr>
        <w:t>Courriel : greffe.ta-nantes@juradm.fr</w:t>
      </w:r>
    </w:p>
    <w:p w:rsidR="00D16787" w:rsidRDefault="008C203A">
      <w:pPr>
        <w:pStyle w:val="ParagrapheIndent2"/>
        <w:spacing w:after="240" w:line="253" w:lineRule="exact"/>
        <w:jc w:val="both"/>
        <w:rPr>
          <w:color w:val="000000"/>
          <w:lang w:val="fr-FR"/>
        </w:rPr>
      </w:pPr>
      <w:r>
        <w:rPr>
          <w:color w:val="000000"/>
          <w:lang w:val="fr-FR"/>
        </w:rPr>
        <w:t>Adresse internet(U.R.L) : http://www.nantes.tribunal-administratif.fr/</w:t>
      </w:r>
    </w:p>
    <w:p w:rsidR="00D16787" w:rsidRDefault="008C203A">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rsidR="00D16787" w:rsidRDefault="008C203A">
      <w:pPr>
        <w:pStyle w:val="ParagrapheIndent2"/>
        <w:spacing w:line="253" w:lineRule="exact"/>
        <w:jc w:val="both"/>
        <w:rPr>
          <w:color w:val="000000"/>
          <w:lang w:val="fr-FR"/>
        </w:rPr>
      </w:pPr>
      <w:r>
        <w:rPr>
          <w:color w:val="000000"/>
          <w:lang w:val="fr-FR"/>
        </w:rPr>
        <w:t>Tribunal Administratif de Nantes</w:t>
      </w:r>
    </w:p>
    <w:p w:rsidR="00D16787" w:rsidRDefault="008C203A">
      <w:pPr>
        <w:pStyle w:val="ParagrapheIndent2"/>
        <w:spacing w:line="253" w:lineRule="exact"/>
        <w:jc w:val="both"/>
        <w:rPr>
          <w:color w:val="000000"/>
          <w:lang w:val="fr-FR"/>
        </w:rPr>
      </w:pPr>
      <w:r>
        <w:rPr>
          <w:color w:val="000000"/>
          <w:lang w:val="fr-FR"/>
        </w:rPr>
        <w:t>6 allée de l'Ile Gloriette</w:t>
      </w:r>
    </w:p>
    <w:p w:rsidR="00D16787" w:rsidRDefault="008C203A">
      <w:pPr>
        <w:pStyle w:val="ParagrapheIndent2"/>
        <w:spacing w:line="253" w:lineRule="exact"/>
        <w:jc w:val="both"/>
        <w:rPr>
          <w:color w:val="000000"/>
          <w:lang w:val="fr-FR"/>
        </w:rPr>
      </w:pPr>
      <w:r>
        <w:rPr>
          <w:color w:val="000000"/>
          <w:lang w:val="fr-FR"/>
        </w:rPr>
        <w:t>BP 24111</w:t>
      </w:r>
    </w:p>
    <w:p w:rsidR="00D16787" w:rsidRDefault="008C203A">
      <w:pPr>
        <w:pStyle w:val="ParagrapheIndent2"/>
        <w:spacing w:line="253" w:lineRule="exact"/>
        <w:jc w:val="both"/>
        <w:rPr>
          <w:color w:val="000000"/>
          <w:lang w:val="fr-FR"/>
        </w:rPr>
      </w:pPr>
      <w:r>
        <w:rPr>
          <w:color w:val="000000"/>
          <w:lang w:val="fr-FR"/>
        </w:rPr>
        <w:t>44041 NANTES CEDEX 1</w:t>
      </w:r>
    </w:p>
    <w:p w:rsidR="00D16787" w:rsidRDefault="008C203A">
      <w:pPr>
        <w:pStyle w:val="ParagrapheIndent2"/>
        <w:spacing w:line="253" w:lineRule="exact"/>
        <w:jc w:val="both"/>
        <w:rPr>
          <w:color w:val="000000"/>
          <w:lang w:val="fr-FR"/>
        </w:rPr>
      </w:pPr>
      <w:r>
        <w:rPr>
          <w:color w:val="000000"/>
          <w:lang w:val="fr-FR"/>
        </w:rPr>
        <w:t>Tél : 02 55 10 10 02</w:t>
      </w:r>
    </w:p>
    <w:p w:rsidR="00D16787" w:rsidRDefault="008C203A">
      <w:pPr>
        <w:pStyle w:val="ParagrapheIndent2"/>
        <w:spacing w:line="253" w:lineRule="exact"/>
        <w:jc w:val="both"/>
        <w:rPr>
          <w:color w:val="000000"/>
          <w:lang w:val="fr-FR"/>
        </w:rPr>
      </w:pPr>
      <w:r>
        <w:rPr>
          <w:color w:val="000000"/>
          <w:lang w:val="fr-FR"/>
        </w:rPr>
        <w:t>Télécopie : 02 55 10 10 03</w:t>
      </w:r>
    </w:p>
    <w:p w:rsidR="00D16787" w:rsidRDefault="008C203A">
      <w:pPr>
        <w:pStyle w:val="ParagrapheIndent2"/>
        <w:spacing w:line="253" w:lineRule="exact"/>
        <w:jc w:val="both"/>
        <w:rPr>
          <w:color w:val="000000"/>
          <w:lang w:val="fr-FR"/>
        </w:rPr>
      </w:pPr>
      <w:r>
        <w:rPr>
          <w:color w:val="000000"/>
          <w:lang w:val="fr-FR"/>
        </w:rPr>
        <w:t>Courriel : greffe.ta-nantes@juradm.fr</w:t>
      </w:r>
    </w:p>
    <w:p w:rsidR="00D16787" w:rsidRDefault="008C203A">
      <w:pPr>
        <w:pStyle w:val="ParagrapheIndent2"/>
        <w:spacing w:after="240" w:line="253" w:lineRule="exact"/>
        <w:jc w:val="both"/>
        <w:rPr>
          <w:color w:val="000000"/>
          <w:lang w:val="fr-FR"/>
        </w:rPr>
      </w:pPr>
      <w:r>
        <w:rPr>
          <w:color w:val="000000"/>
          <w:lang w:val="fr-FR"/>
        </w:rPr>
        <w:t>Adresse internet(U.R.L) : http://www.nantes.tribunal-administratif.fr/</w:t>
      </w:r>
    </w:p>
    <w:p w:rsidR="00D16787" w:rsidRDefault="008C203A">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rsidR="00D16787" w:rsidRDefault="008C203A">
      <w:pPr>
        <w:pStyle w:val="ParagrapheIndent2"/>
        <w:spacing w:line="253" w:lineRule="exact"/>
        <w:jc w:val="both"/>
        <w:rPr>
          <w:color w:val="000000"/>
          <w:lang w:val="fr-FR"/>
        </w:rPr>
      </w:pPr>
      <w:r>
        <w:rPr>
          <w:color w:val="000000"/>
          <w:lang w:val="fr-FR"/>
        </w:rPr>
        <w:t>Tribunal Administratif de Nantes</w:t>
      </w:r>
    </w:p>
    <w:p w:rsidR="00D16787" w:rsidRDefault="008C203A">
      <w:pPr>
        <w:pStyle w:val="ParagrapheIndent2"/>
        <w:spacing w:line="253" w:lineRule="exact"/>
        <w:jc w:val="both"/>
        <w:rPr>
          <w:color w:val="000000"/>
          <w:lang w:val="fr-FR"/>
        </w:rPr>
      </w:pPr>
      <w:r>
        <w:rPr>
          <w:color w:val="000000"/>
          <w:lang w:val="fr-FR"/>
        </w:rPr>
        <w:t>6 allée de l'Ile Gloriette</w:t>
      </w:r>
    </w:p>
    <w:p w:rsidR="00D16787" w:rsidRDefault="008C203A">
      <w:pPr>
        <w:pStyle w:val="ParagrapheIndent2"/>
        <w:spacing w:line="253" w:lineRule="exact"/>
        <w:jc w:val="both"/>
        <w:rPr>
          <w:color w:val="000000"/>
          <w:lang w:val="fr-FR"/>
        </w:rPr>
      </w:pPr>
      <w:r>
        <w:rPr>
          <w:color w:val="000000"/>
          <w:lang w:val="fr-FR"/>
        </w:rPr>
        <w:t>BP 24111</w:t>
      </w:r>
    </w:p>
    <w:p w:rsidR="00D16787" w:rsidRDefault="008C203A">
      <w:pPr>
        <w:pStyle w:val="ParagrapheIndent2"/>
        <w:spacing w:line="253" w:lineRule="exact"/>
        <w:jc w:val="both"/>
        <w:rPr>
          <w:color w:val="000000"/>
          <w:lang w:val="fr-FR"/>
        </w:rPr>
      </w:pPr>
      <w:r>
        <w:rPr>
          <w:color w:val="000000"/>
          <w:lang w:val="fr-FR"/>
        </w:rPr>
        <w:t>44041 NANTES CEDEX 1</w:t>
      </w:r>
    </w:p>
    <w:p w:rsidR="00D16787" w:rsidRDefault="008C203A">
      <w:pPr>
        <w:pStyle w:val="ParagrapheIndent2"/>
        <w:spacing w:line="253" w:lineRule="exact"/>
        <w:jc w:val="both"/>
        <w:rPr>
          <w:color w:val="000000"/>
          <w:lang w:val="fr-FR"/>
        </w:rPr>
      </w:pPr>
      <w:r>
        <w:rPr>
          <w:color w:val="000000"/>
          <w:lang w:val="fr-FR"/>
        </w:rPr>
        <w:t>Tél : 02 55 10 10 02</w:t>
      </w:r>
    </w:p>
    <w:p w:rsidR="00D16787" w:rsidRDefault="008C203A">
      <w:pPr>
        <w:pStyle w:val="ParagrapheIndent2"/>
        <w:spacing w:line="253" w:lineRule="exact"/>
        <w:jc w:val="both"/>
        <w:rPr>
          <w:color w:val="000000"/>
          <w:lang w:val="fr-FR"/>
        </w:rPr>
      </w:pPr>
      <w:r>
        <w:rPr>
          <w:color w:val="000000"/>
          <w:lang w:val="fr-FR"/>
        </w:rPr>
        <w:t>Télécopie : 02 55 10 10 03</w:t>
      </w:r>
    </w:p>
    <w:p w:rsidR="00D16787" w:rsidRDefault="008C203A">
      <w:pPr>
        <w:pStyle w:val="ParagrapheIndent2"/>
        <w:spacing w:line="253" w:lineRule="exact"/>
        <w:jc w:val="both"/>
        <w:rPr>
          <w:color w:val="000000"/>
          <w:lang w:val="fr-FR"/>
        </w:rPr>
      </w:pPr>
      <w:r>
        <w:rPr>
          <w:color w:val="000000"/>
          <w:lang w:val="fr-FR"/>
        </w:rPr>
        <w:t>Courriel : greffe.ta-nantes@juradm.fr</w:t>
      </w:r>
    </w:p>
    <w:p w:rsidR="00D16787" w:rsidRDefault="008C203A">
      <w:pPr>
        <w:pStyle w:val="ParagrapheIndent2"/>
        <w:spacing w:line="253" w:lineRule="exact"/>
        <w:jc w:val="both"/>
        <w:rPr>
          <w:color w:val="000000"/>
          <w:lang w:val="fr-FR"/>
        </w:rPr>
      </w:pPr>
      <w:r>
        <w:rPr>
          <w:color w:val="000000"/>
          <w:lang w:val="fr-FR"/>
        </w:rPr>
        <w:t>Adresse internet(U.R.L) : http://www.nantes.tribunal-administratif.fr/</w:t>
      </w:r>
    </w:p>
    <w:sectPr w:rsidR="00D16787" w:rsidSect="00413D6B">
      <w:footerReference w:type="default" r:id="rId9"/>
      <w:pgSz w:w="11900" w:h="16840"/>
      <w:pgMar w:top="860" w:right="701"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8EC" w:rsidRDefault="00D558EC">
      <w:r>
        <w:separator/>
      </w:r>
    </w:p>
  </w:endnote>
  <w:endnote w:type="continuationSeparator" w:id="0">
    <w:p w:rsidR="00D558EC" w:rsidRDefault="00D5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8EC" w:rsidRDefault="00D558EC">
    <w:pPr>
      <w:spacing w:line="240" w:lineRule="exact"/>
    </w:pPr>
  </w:p>
  <w:tbl>
    <w:tblPr>
      <w:tblW w:w="0" w:type="auto"/>
      <w:tblLayout w:type="fixed"/>
      <w:tblLook w:val="04A0" w:firstRow="1" w:lastRow="0" w:firstColumn="1" w:lastColumn="0" w:noHBand="0" w:noVBand="1"/>
    </w:tblPr>
    <w:tblGrid>
      <w:gridCol w:w="5520"/>
      <w:gridCol w:w="4640"/>
    </w:tblGrid>
    <w:tr w:rsidR="00D558EC">
      <w:trPr>
        <w:trHeight w:val="245"/>
      </w:trPr>
      <w:tc>
        <w:tcPr>
          <w:tcW w:w="5520" w:type="dxa"/>
          <w:tcMar>
            <w:top w:w="0" w:type="dxa"/>
            <w:left w:w="0" w:type="dxa"/>
            <w:bottom w:w="0" w:type="dxa"/>
            <w:right w:w="0" w:type="dxa"/>
          </w:tcMar>
          <w:vAlign w:val="center"/>
        </w:tcPr>
        <w:p w:rsidR="00D558EC" w:rsidRDefault="00D558EC">
          <w:pPr>
            <w:pStyle w:val="PiedDePage"/>
            <w:jc w:val="center"/>
            <w:rPr>
              <w:color w:val="000000"/>
              <w:lang w:val="fr-FR"/>
            </w:rPr>
          </w:pPr>
          <w:r>
            <w:rPr>
              <w:color w:val="000000"/>
              <w:lang w:val="fr-FR"/>
            </w:rPr>
            <w:t>Consultation n°: 26119_FCS_AJ_AC</w:t>
          </w:r>
        </w:p>
      </w:tc>
      <w:tc>
        <w:tcPr>
          <w:tcW w:w="4640" w:type="dxa"/>
          <w:tcMar>
            <w:top w:w="0" w:type="dxa"/>
            <w:left w:w="0" w:type="dxa"/>
            <w:bottom w:w="0" w:type="dxa"/>
            <w:right w:w="0" w:type="dxa"/>
          </w:tcMar>
          <w:vAlign w:val="center"/>
        </w:tcPr>
        <w:p w:rsidR="00D558EC" w:rsidRDefault="00D558E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8EC" w:rsidRDefault="00D558EC">
    <w:pPr>
      <w:spacing w:line="240" w:lineRule="exact"/>
    </w:pPr>
  </w:p>
  <w:tbl>
    <w:tblPr>
      <w:tblW w:w="0" w:type="auto"/>
      <w:tblLayout w:type="fixed"/>
      <w:tblLook w:val="04A0" w:firstRow="1" w:lastRow="0" w:firstColumn="1" w:lastColumn="0" w:noHBand="0" w:noVBand="1"/>
    </w:tblPr>
    <w:tblGrid>
      <w:gridCol w:w="5520"/>
      <w:gridCol w:w="4640"/>
    </w:tblGrid>
    <w:tr w:rsidR="00D558EC">
      <w:trPr>
        <w:trHeight w:val="245"/>
      </w:trPr>
      <w:tc>
        <w:tcPr>
          <w:tcW w:w="5520" w:type="dxa"/>
          <w:tcMar>
            <w:top w:w="0" w:type="dxa"/>
            <w:left w:w="0" w:type="dxa"/>
            <w:bottom w:w="0" w:type="dxa"/>
            <w:right w:w="0" w:type="dxa"/>
          </w:tcMar>
          <w:vAlign w:val="center"/>
        </w:tcPr>
        <w:p w:rsidR="00D558EC" w:rsidRDefault="00D558EC">
          <w:pPr>
            <w:pStyle w:val="PiedDePage"/>
            <w:jc w:val="center"/>
            <w:rPr>
              <w:color w:val="000000"/>
              <w:lang w:val="fr-FR"/>
            </w:rPr>
          </w:pPr>
          <w:r>
            <w:rPr>
              <w:color w:val="000000"/>
              <w:lang w:val="fr-FR"/>
            </w:rPr>
            <w:t>Consultation n°: 26119_FCS_AJ_AC</w:t>
          </w:r>
        </w:p>
      </w:tc>
      <w:tc>
        <w:tcPr>
          <w:tcW w:w="4640" w:type="dxa"/>
          <w:tcMar>
            <w:top w:w="0" w:type="dxa"/>
            <w:left w:w="0" w:type="dxa"/>
            <w:bottom w:w="0" w:type="dxa"/>
            <w:right w:w="0" w:type="dxa"/>
          </w:tcMar>
          <w:vAlign w:val="center"/>
        </w:tcPr>
        <w:p w:rsidR="00D558EC" w:rsidRDefault="00D558E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20</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8EC" w:rsidRDefault="00D558EC">
      <w:r>
        <w:separator/>
      </w:r>
    </w:p>
  </w:footnote>
  <w:footnote w:type="continuationSeparator" w:id="0">
    <w:p w:rsidR="00D558EC" w:rsidRDefault="00D558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16787"/>
    <w:rsid w:val="000535D1"/>
    <w:rsid w:val="000E24E2"/>
    <w:rsid w:val="00132755"/>
    <w:rsid w:val="001C0973"/>
    <w:rsid w:val="00265F2C"/>
    <w:rsid w:val="00291FAD"/>
    <w:rsid w:val="00293C98"/>
    <w:rsid w:val="002D107D"/>
    <w:rsid w:val="002E3C56"/>
    <w:rsid w:val="002E463B"/>
    <w:rsid w:val="00336DD1"/>
    <w:rsid w:val="00350961"/>
    <w:rsid w:val="00413D6B"/>
    <w:rsid w:val="00591F74"/>
    <w:rsid w:val="005B4095"/>
    <w:rsid w:val="00637658"/>
    <w:rsid w:val="00840308"/>
    <w:rsid w:val="008C203A"/>
    <w:rsid w:val="008D5F81"/>
    <w:rsid w:val="009375BF"/>
    <w:rsid w:val="00947A25"/>
    <w:rsid w:val="009640A3"/>
    <w:rsid w:val="00A26CC5"/>
    <w:rsid w:val="00A81C5A"/>
    <w:rsid w:val="00AA4FEC"/>
    <w:rsid w:val="00B75B7D"/>
    <w:rsid w:val="00BA1058"/>
    <w:rsid w:val="00BD6EA3"/>
    <w:rsid w:val="00C115C4"/>
    <w:rsid w:val="00C122A1"/>
    <w:rsid w:val="00CE4D96"/>
    <w:rsid w:val="00D06ECF"/>
    <w:rsid w:val="00D07FBA"/>
    <w:rsid w:val="00D16787"/>
    <w:rsid w:val="00D42CBF"/>
    <w:rsid w:val="00D50E6E"/>
    <w:rsid w:val="00D558EC"/>
    <w:rsid w:val="00DA2476"/>
    <w:rsid w:val="00E33C1F"/>
    <w:rsid w:val="00E450D0"/>
    <w:rsid w:val="00EE3408"/>
    <w:rsid w:val="00F2018F"/>
    <w:rsid w:val="00F40767"/>
    <w:rsid w:val="00F721F8"/>
    <w:rsid w:val="00F924B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D468D8C"/>
  <w15:docId w15:val="{2EEDADE7-5DF5-422F-98FA-B78303E8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customStyle="1" w:styleId="Normal1">
    <w:name w:val="Normal1"/>
    <w:basedOn w:val="Normal"/>
    <w:rsid w:val="00840308"/>
    <w:pPr>
      <w:keepLines/>
      <w:tabs>
        <w:tab w:val="left" w:pos="284"/>
        <w:tab w:val="left" w:pos="567"/>
        <w:tab w:val="left" w:pos="851"/>
      </w:tabs>
      <w:ind w:firstLine="284"/>
      <w:jc w:val="both"/>
    </w:pPr>
    <w:rPr>
      <w:sz w:val="22"/>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arthe-marchespublics.fr" TargetMode="Externa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12</Pages>
  <Words>4447</Words>
  <Characters>24461</Characters>
  <Application>Microsoft Office Word</Application>
  <DocSecurity>0</DocSecurity>
  <Lines>203</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Anne JAVAUDIN</cp:lastModifiedBy>
  <cp:revision>37</cp:revision>
  <dcterms:created xsi:type="dcterms:W3CDTF">2026-09-25T13:32:00Z</dcterms:created>
  <dcterms:modified xsi:type="dcterms:W3CDTF">2026-10-09T13:28:00Z</dcterms:modified>
</cp:coreProperties>
</file>