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317A0" w14:textId="77777777" w:rsidR="000D0744" w:rsidRDefault="00321A77">
      <w:pPr>
        <w:ind w:left="4060" w:right="4020"/>
        <w:rPr>
          <w:sz w:val="2"/>
        </w:rPr>
      </w:pPr>
      <w:r>
        <w:pict w14:anchorId="5BBAD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76.5pt">
            <v:imagedata r:id="rId6" o:title=""/>
          </v:shape>
        </w:pict>
      </w:r>
    </w:p>
    <w:p w14:paraId="556E05FA" w14:textId="77777777" w:rsidR="000D0744" w:rsidRDefault="000D0744">
      <w:pPr>
        <w:spacing w:after="160" w:line="240" w:lineRule="exact"/>
      </w:pPr>
    </w:p>
    <w:tbl>
      <w:tblPr>
        <w:tblW w:w="0" w:type="auto"/>
        <w:tblLayout w:type="fixed"/>
        <w:tblLook w:val="04A0" w:firstRow="1" w:lastRow="0" w:firstColumn="1" w:lastColumn="0" w:noHBand="0" w:noVBand="1"/>
      </w:tblPr>
      <w:tblGrid>
        <w:gridCol w:w="9620"/>
      </w:tblGrid>
      <w:tr w:rsidR="000D0744" w14:paraId="7ED8859C" w14:textId="77777777">
        <w:tc>
          <w:tcPr>
            <w:tcW w:w="9620" w:type="dxa"/>
            <w:shd w:val="clear" w:color="666553" w:fill="666553"/>
            <w:tcMar>
              <w:top w:w="30" w:type="dxa"/>
              <w:left w:w="0" w:type="dxa"/>
              <w:bottom w:w="0" w:type="dxa"/>
              <w:right w:w="0" w:type="dxa"/>
            </w:tcMar>
            <w:vAlign w:val="center"/>
          </w:tcPr>
          <w:p w14:paraId="78E83224" w14:textId="77777777" w:rsidR="000D0744" w:rsidRDefault="006D373D">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14:paraId="538ABFA9" w14:textId="77777777" w:rsidR="000D0744" w:rsidRDefault="006D373D">
      <w:pPr>
        <w:spacing w:line="240" w:lineRule="exact"/>
      </w:pPr>
      <w:r>
        <w:t xml:space="preserve"> </w:t>
      </w:r>
    </w:p>
    <w:p w14:paraId="0CE79854" w14:textId="77777777" w:rsidR="000D0744" w:rsidRDefault="000D0744">
      <w:pPr>
        <w:spacing w:after="220" w:line="240" w:lineRule="exact"/>
      </w:pPr>
    </w:p>
    <w:p w14:paraId="2BCB9181" w14:textId="77777777" w:rsidR="000D0744" w:rsidRDefault="006D373D">
      <w:pPr>
        <w:spacing w:before="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14:paraId="3B99C42D" w14:textId="77777777" w:rsidR="000D0744" w:rsidRDefault="000D0744">
      <w:pPr>
        <w:spacing w:line="240" w:lineRule="exact"/>
      </w:pPr>
    </w:p>
    <w:p w14:paraId="1507C2AC" w14:textId="77777777" w:rsidR="000D0744" w:rsidRDefault="000D0744">
      <w:pPr>
        <w:spacing w:line="240" w:lineRule="exact"/>
      </w:pPr>
    </w:p>
    <w:p w14:paraId="65C40F88" w14:textId="77777777" w:rsidR="000D0744" w:rsidRDefault="000D0744">
      <w:pPr>
        <w:spacing w:line="240" w:lineRule="exact"/>
      </w:pPr>
    </w:p>
    <w:p w14:paraId="2D94C673" w14:textId="77777777" w:rsidR="000D0744" w:rsidRDefault="000D0744">
      <w:pPr>
        <w:spacing w:line="240" w:lineRule="exact"/>
      </w:pPr>
    </w:p>
    <w:p w14:paraId="3F8DEEC9" w14:textId="77777777" w:rsidR="000D0744" w:rsidRDefault="000D0744">
      <w:pPr>
        <w:spacing w:line="240" w:lineRule="exact"/>
      </w:pPr>
    </w:p>
    <w:p w14:paraId="430E7A06" w14:textId="77777777" w:rsidR="000D0744" w:rsidRDefault="000D0744">
      <w:pPr>
        <w:spacing w:line="240" w:lineRule="exact"/>
      </w:pPr>
    </w:p>
    <w:p w14:paraId="1D6C0C54" w14:textId="77777777" w:rsidR="000D0744" w:rsidRDefault="000D0744">
      <w:pPr>
        <w:spacing w:line="240" w:lineRule="exact"/>
      </w:pPr>
    </w:p>
    <w:p w14:paraId="5521A551" w14:textId="77777777" w:rsidR="000D0744" w:rsidRDefault="000D0744">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D0744" w14:paraId="7DAE72D1" w14:textId="77777777">
        <w:trPr>
          <w:trHeight w:val="1075"/>
        </w:trPr>
        <w:tc>
          <w:tcPr>
            <w:tcW w:w="1260" w:type="dxa"/>
            <w:tcMar>
              <w:top w:w="0" w:type="dxa"/>
              <w:left w:w="0" w:type="dxa"/>
              <w:bottom w:w="0" w:type="dxa"/>
              <w:right w:w="0" w:type="dxa"/>
            </w:tcMar>
          </w:tcPr>
          <w:p w14:paraId="06CFF41D" w14:textId="77777777" w:rsidR="000D0744" w:rsidRDefault="000D0744">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2D4AE49" w14:textId="77777777" w:rsidR="000D0744" w:rsidRDefault="006D373D">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Maintenance et dépannage des équipements thermodynamiques techniques et tertiaires - 2027 à 2030</w:t>
            </w:r>
          </w:p>
        </w:tc>
        <w:tc>
          <w:tcPr>
            <w:tcW w:w="1260" w:type="dxa"/>
            <w:tcMar>
              <w:top w:w="0" w:type="dxa"/>
              <w:left w:w="0" w:type="dxa"/>
              <w:bottom w:w="0" w:type="dxa"/>
              <w:right w:w="0" w:type="dxa"/>
            </w:tcMar>
          </w:tcPr>
          <w:p w14:paraId="642F17BC" w14:textId="77777777" w:rsidR="000D0744" w:rsidRDefault="000D0744">
            <w:pPr>
              <w:rPr>
                <w:sz w:val="2"/>
              </w:rPr>
            </w:pPr>
          </w:p>
        </w:tc>
      </w:tr>
      <w:tr w:rsidR="000D0744" w14:paraId="127C46B4" w14:textId="77777777">
        <w:trPr>
          <w:trHeight w:val="292"/>
        </w:trPr>
        <w:tc>
          <w:tcPr>
            <w:tcW w:w="9620" w:type="dxa"/>
            <w:gridSpan w:val="3"/>
            <w:vMerge w:val="restart"/>
            <w:tcMar>
              <w:top w:w="0" w:type="dxa"/>
              <w:left w:w="0" w:type="dxa"/>
              <w:bottom w:w="0" w:type="dxa"/>
              <w:right w:w="0" w:type="dxa"/>
            </w:tcMar>
            <w:vAlign w:val="center"/>
          </w:tcPr>
          <w:p w14:paraId="2877AEDE" w14:textId="77777777" w:rsidR="000D0744" w:rsidRDefault="006D373D">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0D0744" w14:paraId="5B7A1023" w14:textId="77777777">
        <w:trPr>
          <w:trHeight w:val="276"/>
        </w:trPr>
        <w:tc>
          <w:tcPr>
            <w:tcW w:w="9620" w:type="dxa"/>
            <w:gridSpan w:val="3"/>
            <w:vMerge/>
            <w:tcMar>
              <w:top w:w="0" w:type="dxa"/>
              <w:left w:w="0" w:type="dxa"/>
              <w:bottom w:w="0" w:type="dxa"/>
              <w:right w:w="0" w:type="dxa"/>
            </w:tcMar>
          </w:tcPr>
          <w:p w14:paraId="44B128E1" w14:textId="77777777" w:rsidR="000D0744" w:rsidRDefault="000D0744"/>
        </w:tc>
      </w:tr>
    </w:tbl>
    <w:p w14:paraId="74C9E4BB" w14:textId="5D49E312" w:rsidR="000D0744" w:rsidRDefault="00321A77">
      <w:pPr>
        <w:spacing w:before="60" w:after="20"/>
        <w:jc w:val="center"/>
        <w:rPr>
          <w:rFonts w:ascii="Arial" w:eastAsia="Arial" w:hAnsi="Arial" w:cs="Arial"/>
          <w:color w:val="000000"/>
          <w:lang w:val="fr-FR"/>
        </w:rPr>
      </w:pPr>
      <w:r>
        <w:rPr>
          <w:rFonts w:ascii="Arial" w:eastAsia="Arial" w:hAnsi="Arial" w:cs="Arial"/>
          <w:color w:val="000000"/>
          <w:lang w:val="fr-FR"/>
        </w:rPr>
        <w:t xml:space="preserve">4 </w:t>
      </w:r>
      <w:bookmarkStart w:id="0" w:name="_GoBack"/>
      <w:bookmarkEnd w:id="0"/>
      <w:r>
        <w:rPr>
          <w:rFonts w:ascii="Arial" w:eastAsia="Arial" w:hAnsi="Arial" w:cs="Arial"/>
          <w:color w:val="000000"/>
          <w:lang w:val="fr-FR"/>
        </w:rPr>
        <w:t>décembre</w:t>
      </w:r>
      <w:r w:rsidR="00A53B5F">
        <w:rPr>
          <w:rFonts w:ascii="Arial" w:eastAsia="Arial" w:hAnsi="Arial" w:cs="Arial"/>
          <w:color w:val="000000"/>
          <w:lang w:val="fr-FR"/>
        </w:rPr>
        <w:t xml:space="preserve"> </w:t>
      </w:r>
      <w:r w:rsidR="006D373D">
        <w:rPr>
          <w:rFonts w:ascii="Arial" w:eastAsia="Arial" w:hAnsi="Arial" w:cs="Arial"/>
          <w:color w:val="000000"/>
          <w:lang w:val="fr-FR"/>
        </w:rPr>
        <w:t>2026 à 17:00</w:t>
      </w:r>
    </w:p>
    <w:p w14:paraId="0058C7DC" w14:textId="77777777" w:rsidR="000D0744" w:rsidRDefault="000D0744">
      <w:pPr>
        <w:spacing w:line="240" w:lineRule="exact"/>
      </w:pPr>
    </w:p>
    <w:p w14:paraId="68F7E204" w14:textId="77777777" w:rsidR="000D0744" w:rsidRDefault="000D0744">
      <w:pPr>
        <w:spacing w:line="240" w:lineRule="exact"/>
      </w:pPr>
    </w:p>
    <w:p w14:paraId="08A69BE9" w14:textId="77777777" w:rsidR="000D0744" w:rsidRDefault="000D0744">
      <w:pPr>
        <w:spacing w:line="240" w:lineRule="exact"/>
      </w:pPr>
    </w:p>
    <w:p w14:paraId="7AB7DD15" w14:textId="77777777" w:rsidR="000D0744" w:rsidRDefault="000D0744">
      <w:pPr>
        <w:spacing w:line="240" w:lineRule="exact"/>
      </w:pPr>
    </w:p>
    <w:p w14:paraId="7AA96B9B" w14:textId="77777777" w:rsidR="000D0744" w:rsidRDefault="000D0744">
      <w:pPr>
        <w:spacing w:line="240" w:lineRule="exact"/>
      </w:pPr>
    </w:p>
    <w:p w14:paraId="5092189C" w14:textId="77777777" w:rsidR="000D0744" w:rsidRDefault="000D0744">
      <w:pPr>
        <w:spacing w:line="240" w:lineRule="exact"/>
      </w:pPr>
    </w:p>
    <w:p w14:paraId="0FC709E4" w14:textId="77777777" w:rsidR="000D0744" w:rsidRDefault="000D0744">
      <w:pPr>
        <w:spacing w:line="240" w:lineRule="exact"/>
      </w:pPr>
    </w:p>
    <w:p w14:paraId="61D334E9" w14:textId="77777777" w:rsidR="000D0744" w:rsidRDefault="000D0744">
      <w:pPr>
        <w:spacing w:line="240" w:lineRule="exact"/>
      </w:pPr>
    </w:p>
    <w:p w14:paraId="7EA1BA9D" w14:textId="77777777" w:rsidR="000D0744" w:rsidRDefault="006D373D">
      <w:pPr>
        <w:spacing w:line="276" w:lineRule="exact"/>
        <w:jc w:val="center"/>
        <w:rPr>
          <w:rFonts w:ascii="Arial" w:eastAsia="Arial" w:hAnsi="Arial" w:cs="Arial"/>
          <w:b/>
          <w:color w:val="000000"/>
          <w:lang w:val="fr-FR"/>
        </w:rPr>
      </w:pPr>
      <w:r>
        <w:rPr>
          <w:rFonts w:ascii="Arial" w:eastAsia="Arial" w:hAnsi="Arial" w:cs="Arial"/>
          <w:b/>
          <w:color w:val="000000"/>
          <w:lang w:val="fr-FR"/>
        </w:rPr>
        <w:t>Le Mans Métropole - Communauté Urbaine</w:t>
      </w:r>
    </w:p>
    <w:p w14:paraId="1D810F6D" w14:textId="77777777" w:rsidR="000D0744" w:rsidRDefault="006D373D">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DGA Gestion Durable, des Services Urbains et du Patrimoine - </w:t>
      </w:r>
    </w:p>
    <w:p w14:paraId="7B397BC5" w14:textId="77777777" w:rsidR="000D0744" w:rsidRDefault="006D373D">
      <w:pPr>
        <w:spacing w:line="276" w:lineRule="exact"/>
        <w:jc w:val="center"/>
        <w:rPr>
          <w:rFonts w:ascii="Arial" w:eastAsia="Arial" w:hAnsi="Arial" w:cs="Arial"/>
          <w:color w:val="000000"/>
          <w:lang w:val="fr-FR"/>
        </w:rPr>
      </w:pPr>
      <w:r>
        <w:rPr>
          <w:rFonts w:ascii="Arial" w:eastAsia="Arial" w:hAnsi="Arial" w:cs="Arial"/>
          <w:color w:val="000000"/>
          <w:lang w:val="fr-FR"/>
        </w:rPr>
        <w:t>Architecture et Régies Techniques</w:t>
      </w:r>
    </w:p>
    <w:p w14:paraId="674E3717" w14:textId="77777777" w:rsidR="000D0744" w:rsidRDefault="000D0744">
      <w:pPr>
        <w:spacing w:line="276" w:lineRule="exact"/>
        <w:jc w:val="center"/>
        <w:rPr>
          <w:rFonts w:ascii="Arial" w:eastAsia="Arial" w:hAnsi="Arial" w:cs="Arial"/>
          <w:color w:val="000000"/>
          <w:lang w:val="fr-FR"/>
        </w:rPr>
        <w:sectPr w:rsidR="000D0744">
          <w:footerReference w:type="default" r:id="rId7"/>
          <w:pgSz w:w="11900" w:h="16840"/>
          <w:pgMar w:top="1400" w:right="1140" w:bottom="1440" w:left="1140" w:header="1400" w:footer="1440" w:gutter="0"/>
          <w:cols w:space="708"/>
        </w:sectPr>
      </w:pPr>
    </w:p>
    <w:p w14:paraId="3EA45761" w14:textId="77777777" w:rsidR="000D0744" w:rsidRDefault="006D373D">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14:paraId="41B8FEE7" w14:textId="77777777" w:rsidR="000D0744" w:rsidRDefault="000D0744">
      <w:pPr>
        <w:spacing w:after="80" w:line="240" w:lineRule="exact"/>
      </w:pPr>
    </w:p>
    <w:p w14:paraId="7117B583" w14:textId="77777777" w:rsidR="00C4673E" w:rsidRDefault="006D373D">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41076075" w:history="1">
        <w:r w:rsidR="00C4673E" w:rsidRPr="00547170">
          <w:rPr>
            <w:rStyle w:val="Lienhypertexte"/>
            <w:rFonts w:eastAsia="Arial"/>
            <w:noProof/>
            <w:lang w:val="fr-FR"/>
          </w:rPr>
          <w:t>1 - Objet et étendue de la consultation</w:t>
        </w:r>
        <w:r w:rsidR="00C4673E">
          <w:rPr>
            <w:noProof/>
          </w:rPr>
          <w:tab/>
        </w:r>
        <w:r w:rsidR="00C4673E">
          <w:rPr>
            <w:noProof/>
          </w:rPr>
          <w:fldChar w:fldCharType="begin"/>
        </w:r>
        <w:r w:rsidR="00C4673E">
          <w:rPr>
            <w:noProof/>
          </w:rPr>
          <w:instrText xml:space="preserve"> PAGEREF _Toc241076075 \h </w:instrText>
        </w:r>
        <w:r w:rsidR="00C4673E">
          <w:rPr>
            <w:noProof/>
          </w:rPr>
        </w:r>
        <w:r w:rsidR="00C4673E">
          <w:rPr>
            <w:noProof/>
          </w:rPr>
          <w:fldChar w:fldCharType="separate"/>
        </w:r>
        <w:r w:rsidR="00C4673E">
          <w:rPr>
            <w:noProof/>
          </w:rPr>
          <w:t>3</w:t>
        </w:r>
        <w:r w:rsidR="00C4673E">
          <w:rPr>
            <w:noProof/>
          </w:rPr>
          <w:fldChar w:fldCharType="end"/>
        </w:r>
      </w:hyperlink>
    </w:p>
    <w:p w14:paraId="359B5B60"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76" w:history="1">
        <w:r w:rsidR="00C4673E" w:rsidRPr="00547170">
          <w:rPr>
            <w:rStyle w:val="Lienhypertexte"/>
            <w:rFonts w:eastAsia="Arial"/>
            <w:noProof/>
            <w:lang w:val="fr-FR"/>
          </w:rPr>
          <w:t>1.1 - Objet</w:t>
        </w:r>
        <w:r w:rsidR="00C4673E">
          <w:rPr>
            <w:noProof/>
          </w:rPr>
          <w:tab/>
        </w:r>
        <w:r w:rsidR="00C4673E">
          <w:rPr>
            <w:noProof/>
          </w:rPr>
          <w:fldChar w:fldCharType="begin"/>
        </w:r>
        <w:r w:rsidR="00C4673E">
          <w:rPr>
            <w:noProof/>
          </w:rPr>
          <w:instrText xml:space="preserve"> PAGEREF _Toc241076076 \h </w:instrText>
        </w:r>
        <w:r w:rsidR="00C4673E">
          <w:rPr>
            <w:noProof/>
          </w:rPr>
        </w:r>
        <w:r w:rsidR="00C4673E">
          <w:rPr>
            <w:noProof/>
          </w:rPr>
          <w:fldChar w:fldCharType="separate"/>
        </w:r>
        <w:r w:rsidR="00C4673E">
          <w:rPr>
            <w:noProof/>
          </w:rPr>
          <w:t>3</w:t>
        </w:r>
        <w:r w:rsidR="00C4673E">
          <w:rPr>
            <w:noProof/>
          </w:rPr>
          <w:fldChar w:fldCharType="end"/>
        </w:r>
      </w:hyperlink>
    </w:p>
    <w:p w14:paraId="240D4439"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77" w:history="1">
        <w:r w:rsidR="00C4673E" w:rsidRPr="00547170">
          <w:rPr>
            <w:rStyle w:val="Lienhypertexte"/>
            <w:rFonts w:eastAsia="Arial"/>
            <w:noProof/>
            <w:lang w:val="fr-FR"/>
          </w:rPr>
          <w:t>1.2 - Mode de passation</w:t>
        </w:r>
        <w:r w:rsidR="00C4673E">
          <w:rPr>
            <w:noProof/>
          </w:rPr>
          <w:tab/>
        </w:r>
        <w:r w:rsidR="00C4673E">
          <w:rPr>
            <w:noProof/>
          </w:rPr>
          <w:fldChar w:fldCharType="begin"/>
        </w:r>
        <w:r w:rsidR="00C4673E">
          <w:rPr>
            <w:noProof/>
          </w:rPr>
          <w:instrText xml:space="preserve"> PAGEREF _Toc241076077 \h </w:instrText>
        </w:r>
        <w:r w:rsidR="00C4673E">
          <w:rPr>
            <w:noProof/>
          </w:rPr>
        </w:r>
        <w:r w:rsidR="00C4673E">
          <w:rPr>
            <w:noProof/>
          </w:rPr>
          <w:fldChar w:fldCharType="separate"/>
        </w:r>
        <w:r w:rsidR="00C4673E">
          <w:rPr>
            <w:noProof/>
          </w:rPr>
          <w:t>3</w:t>
        </w:r>
        <w:r w:rsidR="00C4673E">
          <w:rPr>
            <w:noProof/>
          </w:rPr>
          <w:fldChar w:fldCharType="end"/>
        </w:r>
      </w:hyperlink>
    </w:p>
    <w:p w14:paraId="2BFF0A16"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78" w:history="1">
        <w:r w:rsidR="00C4673E" w:rsidRPr="00547170">
          <w:rPr>
            <w:rStyle w:val="Lienhypertexte"/>
            <w:rFonts w:eastAsia="Arial"/>
            <w:noProof/>
            <w:lang w:val="fr-FR"/>
          </w:rPr>
          <w:t>1.3 - Type et forme de contrat</w:t>
        </w:r>
        <w:r w:rsidR="00C4673E">
          <w:rPr>
            <w:noProof/>
          </w:rPr>
          <w:tab/>
        </w:r>
        <w:r w:rsidR="00C4673E">
          <w:rPr>
            <w:noProof/>
          </w:rPr>
          <w:fldChar w:fldCharType="begin"/>
        </w:r>
        <w:r w:rsidR="00C4673E">
          <w:rPr>
            <w:noProof/>
          </w:rPr>
          <w:instrText xml:space="preserve"> PAGEREF _Toc241076078 \h </w:instrText>
        </w:r>
        <w:r w:rsidR="00C4673E">
          <w:rPr>
            <w:noProof/>
          </w:rPr>
        </w:r>
        <w:r w:rsidR="00C4673E">
          <w:rPr>
            <w:noProof/>
          </w:rPr>
          <w:fldChar w:fldCharType="separate"/>
        </w:r>
        <w:r w:rsidR="00C4673E">
          <w:rPr>
            <w:noProof/>
          </w:rPr>
          <w:t>3</w:t>
        </w:r>
        <w:r w:rsidR="00C4673E">
          <w:rPr>
            <w:noProof/>
          </w:rPr>
          <w:fldChar w:fldCharType="end"/>
        </w:r>
      </w:hyperlink>
    </w:p>
    <w:p w14:paraId="7232BD7D"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79" w:history="1">
        <w:r w:rsidR="00C4673E" w:rsidRPr="00547170">
          <w:rPr>
            <w:rStyle w:val="Lienhypertexte"/>
            <w:rFonts w:eastAsia="Arial"/>
            <w:noProof/>
            <w:lang w:val="fr-FR"/>
          </w:rPr>
          <w:t>1.4 - Décomposition de la consultation</w:t>
        </w:r>
        <w:r w:rsidR="00C4673E">
          <w:rPr>
            <w:noProof/>
          </w:rPr>
          <w:tab/>
        </w:r>
        <w:r w:rsidR="00C4673E">
          <w:rPr>
            <w:noProof/>
          </w:rPr>
          <w:fldChar w:fldCharType="begin"/>
        </w:r>
        <w:r w:rsidR="00C4673E">
          <w:rPr>
            <w:noProof/>
          </w:rPr>
          <w:instrText xml:space="preserve"> PAGEREF _Toc241076079 \h </w:instrText>
        </w:r>
        <w:r w:rsidR="00C4673E">
          <w:rPr>
            <w:noProof/>
          </w:rPr>
        </w:r>
        <w:r w:rsidR="00C4673E">
          <w:rPr>
            <w:noProof/>
          </w:rPr>
          <w:fldChar w:fldCharType="separate"/>
        </w:r>
        <w:r w:rsidR="00C4673E">
          <w:rPr>
            <w:noProof/>
          </w:rPr>
          <w:t>3</w:t>
        </w:r>
        <w:r w:rsidR="00C4673E">
          <w:rPr>
            <w:noProof/>
          </w:rPr>
          <w:fldChar w:fldCharType="end"/>
        </w:r>
      </w:hyperlink>
    </w:p>
    <w:p w14:paraId="1F9C59E6"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0" w:history="1">
        <w:r w:rsidR="00C4673E" w:rsidRPr="00547170">
          <w:rPr>
            <w:rStyle w:val="Lienhypertexte"/>
            <w:rFonts w:eastAsia="Arial"/>
            <w:noProof/>
            <w:lang w:val="fr-FR"/>
          </w:rPr>
          <w:t>1.5 - Nomenclature</w:t>
        </w:r>
        <w:r w:rsidR="00C4673E">
          <w:rPr>
            <w:noProof/>
          </w:rPr>
          <w:tab/>
        </w:r>
        <w:r w:rsidR="00C4673E">
          <w:rPr>
            <w:noProof/>
          </w:rPr>
          <w:fldChar w:fldCharType="begin"/>
        </w:r>
        <w:r w:rsidR="00C4673E">
          <w:rPr>
            <w:noProof/>
          </w:rPr>
          <w:instrText xml:space="preserve"> PAGEREF _Toc241076080 \h </w:instrText>
        </w:r>
        <w:r w:rsidR="00C4673E">
          <w:rPr>
            <w:noProof/>
          </w:rPr>
        </w:r>
        <w:r w:rsidR="00C4673E">
          <w:rPr>
            <w:noProof/>
          </w:rPr>
          <w:fldChar w:fldCharType="separate"/>
        </w:r>
        <w:r w:rsidR="00C4673E">
          <w:rPr>
            <w:noProof/>
          </w:rPr>
          <w:t>4</w:t>
        </w:r>
        <w:r w:rsidR="00C4673E">
          <w:rPr>
            <w:noProof/>
          </w:rPr>
          <w:fldChar w:fldCharType="end"/>
        </w:r>
      </w:hyperlink>
    </w:p>
    <w:p w14:paraId="4C319F33"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1" w:history="1">
        <w:r w:rsidR="00C4673E" w:rsidRPr="00547170">
          <w:rPr>
            <w:rStyle w:val="Lienhypertexte"/>
            <w:rFonts w:eastAsia="Arial"/>
            <w:noProof/>
            <w:lang w:val="fr-FR"/>
          </w:rPr>
          <w:t>1.6 - Réalisation de prestations similaires</w:t>
        </w:r>
        <w:r w:rsidR="00C4673E">
          <w:rPr>
            <w:noProof/>
          </w:rPr>
          <w:tab/>
        </w:r>
        <w:r w:rsidR="00C4673E">
          <w:rPr>
            <w:noProof/>
          </w:rPr>
          <w:fldChar w:fldCharType="begin"/>
        </w:r>
        <w:r w:rsidR="00C4673E">
          <w:rPr>
            <w:noProof/>
          </w:rPr>
          <w:instrText xml:space="preserve"> PAGEREF _Toc241076081 \h </w:instrText>
        </w:r>
        <w:r w:rsidR="00C4673E">
          <w:rPr>
            <w:noProof/>
          </w:rPr>
        </w:r>
        <w:r w:rsidR="00C4673E">
          <w:rPr>
            <w:noProof/>
          </w:rPr>
          <w:fldChar w:fldCharType="separate"/>
        </w:r>
        <w:r w:rsidR="00C4673E">
          <w:rPr>
            <w:noProof/>
          </w:rPr>
          <w:t>4</w:t>
        </w:r>
        <w:r w:rsidR="00C4673E">
          <w:rPr>
            <w:noProof/>
          </w:rPr>
          <w:fldChar w:fldCharType="end"/>
        </w:r>
      </w:hyperlink>
    </w:p>
    <w:p w14:paraId="26B54EC8"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2" w:history="1">
        <w:r w:rsidR="00C4673E" w:rsidRPr="00547170">
          <w:rPr>
            <w:rStyle w:val="Lienhypertexte"/>
            <w:rFonts w:eastAsia="Arial"/>
            <w:noProof/>
            <w:lang w:val="fr-FR"/>
          </w:rPr>
          <w:t>1.7 - Renouvellement</w:t>
        </w:r>
        <w:r w:rsidR="00C4673E">
          <w:rPr>
            <w:noProof/>
          </w:rPr>
          <w:tab/>
        </w:r>
        <w:r w:rsidR="00C4673E">
          <w:rPr>
            <w:noProof/>
          </w:rPr>
          <w:fldChar w:fldCharType="begin"/>
        </w:r>
        <w:r w:rsidR="00C4673E">
          <w:rPr>
            <w:noProof/>
          </w:rPr>
          <w:instrText xml:space="preserve"> PAGEREF _Toc241076082 \h </w:instrText>
        </w:r>
        <w:r w:rsidR="00C4673E">
          <w:rPr>
            <w:noProof/>
          </w:rPr>
        </w:r>
        <w:r w:rsidR="00C4673E">
          <w:rPr>
            <w:noProof/>
          </w:rPr>
          <w:fldChar w:fldCharType="separate"/>
        </w:r>
        <w:r w:rsidR="00C4673E">
          <w:rPr>
            <w:noProof/>
          </w:rPr>
          <w:t>4</w:t>
        </w:r>
        <w:r w:rsidR="00C4673E">
          <w:rPr>
            <w:noProof/>
          </w:rPr>
          <w:fldChar w:fldCharType="end"/>
        </w:r>
      </w:hyperlink>
    </w:p>
    <w:p w14:paraId="149C0DAD"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083" w:history="1">
        <w:r w:rsidR="00C4673E" w:rsidRPr="00547170">
          <w:rPr>
            <w:rStyle w:val="Lienhypertexte"/>
            <w:rFonts w:eastAsia="Arial"/>
            <w:noProof/>
            <w:lang w:val="fr-FR"/>
          </w:rPr>
          <w:t>2 - Conditions de la consultation</w:t>
        </w:r>
        <w:r w:rsidR="00C4673E">
          <w:rPr>
            <w:noProof/>
          </w:rPr>
          <w:tab/>
        </w:r>
        <w:r w:rsidR="00C4673E">
          <w:rPr>
            <w:noProof/>
          </w:rPr>
          <w:fldChar w:fldCharType="begin"/>
        </w:r>
        <w:r w:rsidR="00C4673E">
          <w:rPr>
            <w:noProof/>
          </w:rPr>
          <w:instrText xml:space="preserve"> PAGEREF _Toc241076083 \h </w:instrText>
        </w:r>
        <w:r w:rsidR="00C4673E">
          <w:rPr>
            <w:noProof/>
          </w:rPr>
        </w:r>
        <w:r w:rsidR="00C4673E">
          <w:rPr>
            <w:noProof/>
          </w:rPr>
          <w:fldChar w:fldCharType="separate"/>
        </w:r>
        <w:r w:rsidR="00C4673E">
          <w:rPr>
            <w:noProof/>
          </w:rPr>
          <w:t>4</w:t>
        </w:r>
        <w:r w:rsidR="00C4673E">
          <w:rPr>
            <w:noProof/>
          </w:rPr>
          <w:fldChar w:fldCharType="end"/>
        </w:r>
      </w:hyperlink>
    </w:p>
    <w:p w14:paraId="41C5501C"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4" w:history="1">
        <w:r w:rsidR="00C4673E" w:rsidRPr="00547170">
          <w:rPr>
            <w:rStyle w:val="Lienhypertexte"/>
            <w:rFonts w:eastAsia="Arial"/>
            <w:noProof/>
            <w:lang w:val="fr-FR"/>
          </w:rPr>
          <w:t>2.1 - Délai de validité des offres</w:t>
        </w:r>
        <w:r w:rsidR="00C4673E">
          <w:rPr>
            <w:noProof/>
          </w:rPr>
          <w:tab/>
        </w:r>
        <w:r w:rsidR="00C4673E">
          <w:rPr>
            <w:noProof/>
          </w:rPr>
          <w:fldChar w:fldCharType="begin"/>
        </w:r>
        <w:r w:rsidR="00C4673E">
          <w:rPr>
            <w:noProof/>
          </w:rPr>
          <w:instrText xml:space="preserve"> PAGEREF _Toc241076084 \h </w:instrText>
        </w:r>
        <w:r w:rsidR="00C4673E">
          <w:rPr>
            <w:noProof/>
          </w:rPr>
        </w:r>
        <w:r w:rsidR="00C4673E">
          <w:rPr>
            <w:noProof/>
          </w:rPr>
          <w:fldChar w:fldCharType="separate"/>
        </w:r>
        <w:r w:rsidR="00C4673E">
          <w:rPr>
            <w:noProof/>
          </w:rPr>
          <w:t>4</w:t>
        </w:r>
        <w:r w:rsidR="00C4673E">
          <w:rPr>
            <w:noProof/>
          </w:rPr>
          <w:fldChar w:fldCharType="end"/>
        </w:r>
      </w:hyperlink>
    </w:p>
    <w:p w14:paraId="499F06BB"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5" w:history="1">
        <w:r w:rsidR="00C4673E" w:rsidRPr="00547170">
          <w:rPr>
            <w:rStyle w:val="Lienhypertexte"/>
            <w:rFonts w:eastAsia="Arial"/>
            <w:noProof/>
            <w:lang w:val="fr-FR"/>
          </w:rPr>
          <w:t>2.2 - Forme juridique du groupement</w:t>
        </w:r>
        <w:r w:rsidR="00C4673E">
          <w:rPr>
            <w:noProof/>
          </w:rPr>
          <w:tab/>
        </w:r>
        <w:r w:rsidR="00C4673E">
          <w:rPr>
            <w:noProof/>
          </w:rPr>
          <w:fldChar w:fldCharType="begin"/>
        </w:r>
        <w:r w:rsidR="00C4673E">
          <w:rPr>
            <w:noProof/>
          </w:rPr>
          <w:instrText xml:space="preserve"> PAGEREF _Toc241076085 \h </w:instrText>
        </w:r>
        <w:r w:rsidR="00C4673E">
          <w:rPr>
            <w:noProof/>
          </w:rPr>
        </w:r>
        <w:r w:rsidR="00C4673E">
          <w:rPr>
            <w:noProof/>
          </w:rPr>
          <w:fldChar w:fldCharType="separate"/>
        </w:r>
        <w:r w:rsidR="00C4673E">
          <w:rPr>
            <w:noProof/>
          </w:rPr>
          <w:t>4</w:t>
        </w:r>
        <w:r w:rsidR="00C4673E">
          <w:rPr>
            <w:noProof/>
          </w:rPr>
          <w:fldChar w:fldCharType="end"/>
        </w:r>
      </w:hyperlink>
    </w:p>
    <w:p w14:paraId="74D2157D"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6" w:history="1">
        <w:r w:rsidR="00C4673E" w:rsidRPr="00547170">
          <w:rPr>
            <w:rStyle w:val="Lienhypertexte"/>
            <w:rFonts w:eastAsia="Arial"/>
            <w:noProof/>
            <w:lang w:val="fr-FR"/>
          </w:rPr>
          <w:t>2.3 - Variantes</w:t>
        </w:r>
        <w:r w:rsidR="00C4673E">
          <w:rPr>
            <w:noProof/>
          </w:rPr>
          <w:tab/>
        </w:r>
        <w:r w:rsidR="00C4673E">
          <w:rPr>
            <w:noProof/>
          </w:rPr>
          <w:fldChar w:fldCharType="begin"/>
        </w:r>
        <w:r w:rsidR="00C4673E">
          <w:rPr>
            <w:noProof/>
          </w:rPr>
          <w:instrText xml:space="preserve"> PAGEREF _Toc241076086 \h </w:instrText>
        </w:r>
        <w:r w:rsidR="00C4673E">
          <w:rPr>
            <w:noProof/>
          </w:rPr>
        </w:r>
        <w:r w:rsidR="00C4673E">
          <w:rPr>
            <w:noProof/>
          </w:rPr>
          <w:fldChar w:fldCharType="separate"/>
        </w:r>
        <w:r w:rsidR="00C4673E">
          <w:rPr>
            <w:noProof/>
          </w:rPr>
          <w:t>4</w:t>
        </w:r>
        <w:r w:rsidR="00C4673E">
          <w:rPr>
            <w:noProof/>
          </w:rPr>
          <w:fldChar w:fldCharType="end"/>
        </w:r>
      </w:hyperlink>
    </w:p>
    <w:p w14:paraId="3A8F4948"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7" w:history="1">
        <w:r w:rsidR="00C4673E" w:rsidRPr="00547170">
          <w:rPr>
            <w:rStyle w:val="Lienhypertexte"/>
            <w:rFonts w:eastAsia="Arial"/>
            <w:noProof/>
            <w:lang w:val="fr-FR"/>
          </w:rPr>
          <w:t>2.4 - Développement durable</w:t>
        </w:r>
        <w:r w:rsidR="00C4673E">
          <w:rPr>
            <w:noProof/>
          </w:rPr>
          <w:tab/>
        </w:r>
        <w:r w:rsidR="00C4673E">
          <w:rPr>
            <w:noProof/>
          </w:rPr>
          <w:fldChar w:fldCharType="begin"/>
        </w:r>
        <w:r w:rsidR="00C4673E">
          <w:rPr>
            <w:noProof/>
          </w:rPr>
          <w:instrText xml:space="preserve"> PAGEREF _Toc241076087 \h </w:instrText>
        </w:r>
        <w:r w:rsidR="00C4673E">
          <w:rPr>
            <w:noProof/>
          </w:rPr>
        </w:r>
        <w:r w:rsidR="00C4673E">
          <w:rPr>
            <w:noProof/>
          </w:rPr>
          <w:fldChar w:fldCharType="separate"/>
        </w:r>
        <w:r w:rsidR="00C4673E">
          <w:rPr>
            <w:noProof/>
          </w:rPr>
          <w:t>4</w:t>
        </w:r>
        <w:r w:rsidR="00C4673E">
          <w:rPr>
            <w:noProof/>
          </w:rPr>
          <w:fldChar w:fldCharType="end"/>
        </w:r>
      </w:hyperlink>
    </w:p>
    <w:p w14:paraId="25FB2626"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88" w:history="1">
        <w:r w:rsidR="00C4673E" w:rsidRPr="00547170">
          <w:rPr>
            <w:rStyle w:val="Lienhypertexte"/>
            <w:rFonts w:eastAsia="Arial"/>
            <w:noProof/>
            <w:lang w:val="fr-FR"/>
          </w:rPr>
          <w:t>2.5 - Insertion par l'activité économique</w:t>
        </w:r>
        <w:r w:rsidR="00C4673E">
          <w:rPr>
            <w:noProof/>
          </w:rPr>
          <w:tab/>
        </w:r>
        <w:r w:rsidR="00C4673E">
          <w:rPr>
            <w:noProof/>
          </w:rPr>
          <w:fldChar w:fldCharType="begin"/>
        </w:r>
        <w:r w:rsidR="00C4673E">
          <w:rPr>
            <w:noProof/>
          </w:rPr>
          <w:instrText xml:space="preserve"> PAGEREF _Toc241076088 \h </w:instrText>
        </w:r>
        <w:r w:rsidR="00C4673E">
          <w:rPr>
            <w:noProof/>
          </w:rPr>
        </w:r>
        <w:r w:rsidR="00C4673E">
          <w:rPr>
            <w:noProof/>
          </w:rPr>
          <w:fldChar w:fldCharType="separate"/>
        </w:r>
        <w:r w:rsidR="00C4673E">
          <w:rPr>
            <w:noProof/>
          </w:rPr>
          <w:t>4</w:t>
        </w:r>
        <w:r w:rsidR="00C4673E">
          <w:rPr>
            <w:noProof/>
          </w:rPr>
          <w:fldChar w:fldCharType="end"/>
        </w:r>
      </w:hyperlink>
    </w:p>
    <w:p w14:paraId="2EF35539"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089" w:history="1">
        <w:r w:rsidR="00C4673E" w:rsidRPr="00547170">
          <w:rPr>
            <w:rStyle w:val="Lienhypertexte"/>
            <w:rFonts w:eastAsia="Arial"/>
            <w:noProof/>
            <w:lang w:val="fr-FR"/>
          </w:rPr>
          <w:t>3 - Conditions relatives au contrat</w:t>
        </w:r>
        <w:r w:rsidR="00C4673E">
          <w:rPr>
            <w:noProof/>
          </w:rPr>
          <w:tab/>
        </w:r>
        <w:r w:rsidR="00C4673E">
          <w:rPr>
            <w:noProof/>
          </w:rPr>
          <w:fldChar w:fldCharType="begin"/>
        </w:r>
        <w:r w:rsidR="00C4673E">
          <w:rPr>
            <w:noProof/>
          </w:rPr>
          <w:instrText xml:space="preserve"> PAGEREF _Toc241076089 \h </w:instrText>
        </w:r>
        <w:r w:rsidR="00C4673E">
          <w:rPr>
            <w:noProof/>
          </w:rPr>
        </w:r>
        <w:r w:rsidR="00C4673E">
          <w:rPr>
            <w:noProof/>
          </w:rPr>
          <w:fldChar w:fldCharType="separate"/>
        </w:r>
        <w:r w:rsidR="00C4673E">
          <w:rPr>
            <w:noProof/>
          </w:rPr>
          <w:t>5</w:t>
        </w:r>
        <w:r w:rsidR="00C4673E">
          <w:rPr>
            <w:noProof/>
          </w:rPr>
          <w:fldChar w:fldCharType="end"/>
        </w:r>
      </w:hyperlink>
    </w:p>
    <w:p w14:paraId="4819483E"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0" w:history="1">
        <w:r w:rsidR="00C4673E" w:rsidRPr="00547170">
          <w:rPr>
            <w:rStyle w:val="Lienhypertexte"/>
            <w:rFonts w:eastAsia="Arial"/>
            <w:noProof/>
            <w:lang w:val="fr-FR"/>
          </w:rPr>
          <w:t>3.1 - Durée du contrat ou délai d'exécution</w:t>
        </w:r>
        <w:r w:rsidR="00C4673E">
          <w:rPr>
            <w:noProof/>
          </w:rPr>
          <w:tab/>
        </w:r>
        <w:r w:rsidR="00C4673E">
          <w:rPr>
            <w:noProof/>
          </w:rPr>
          <w:fldChar w:fldCharType="begin"/>
        </w:r>
        <w:r w:rsidR="00C4673E">
          <w:rPr>
            <w:noProof/>
          </w:rPr>
          <w:instrText xml:space="preserve"> PAGEREF _Toc241076090 \h </w:instrText>
        </w:r>
        <w:r w:rsidR="00C4673E">
          <w:rPr>
            <w:noProof/>
          </w:rPr>
        </w:r>
        <w:r w:rsidR="00C4673E">
          <w:rPr>
            <w:noProof/>
          </w:rPr>
          <w:fldChar w:fldCharType="separate"/>
        </w:r>
        <w:r w:rsidR="00C4673E">
          <w:rPr>
            <w:noProof/>
          </w:rPr>
          <w:t>5</w:t>
        </w:r>
        <w:r w:rsidR="00C4673E">
          <w:rPr>
            <w:noProof/>
          </w:rPr>
          <w:fldChar w:fldCharType="end"/>
        </w:r>
      </w:hyperlink>
    </w:p>
    <w:p w14:paraId="0CF558E1"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1" w:history="1">
        <w:r w:rsidR="00C4673E" w:rsidRPr="00547170">
          <w:rPr>
            <w:rStyle w:val="Lienhypertexte"/>
            <w:rFonts w:eastAsia="Arial"/>
            <w:noProof/>
            <w:lang w:val="fr-FR"/>
          </w:rPr>
          <w:t>3.2 - Modalités essentielles de financement et de paiement</w:t>
        </w:r>
        <w:r w:rsidR="00C4673E">
          <w:rPr>
            <w:noProof/>
          </w:rPr>
          <w:tab/>
        </w:r>
        <w:r w:rsidR="00C4673E">
          <w:rPr>
            <w:noProof/>
          </w:rPr>
          <w:fldChar w:fldCharType="begin"/>
        </w:r>
        <w:r w:rsidR="00C4673E">
          <w:rPr>
            <w:noProof/>
          </w:rPr>
          <w:instrText xml:space="preserve"> PAGEREF _Toc241076091 \h </w:instrText>
        </w:r>
        <w:r w:rsidR="00C4673E">
          <w:rPr>
            <w:noProof/>
          </w:rPr>
        </w:r>
        <w:r w:rsidR="00C4673E">
          <w:rPr>
            <w:noProof/>
          </w:rPr>
          <w:fldChar w:fldCharType="separate"/>
        </w:r>
        <w:r w:rsidR="00C4673E">
          <w:rPr>
            <w:noProof/>
          </w:rPr>
          <w:t>5</w:t>
        </w:r>
        <w:r w:rsidR="00C4673E">
          <w:rPr>
            <w:noProof/>
          </w:rPr>
          <w:fldChar w:fldCharType="end"/>
        </w:r>
      </w:hyperlink>
    </w:p>
    <w:p w14:paraId="3B5F67DC"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2" w:history="1">
        <w:r w:rsidR="00C4673E" w:rsidRPr="00547170">
          <w:rPr>
            <w:rStyle w:val="Lienhypertexte"/>
            <w:rFonts w:eastAsia="Arial"/>
            <w:noProof/>
            <w:lang w:val="fr-FR"/>
          </w:rPr>
          <w:t>3.3 - Confidentialité et mesures de sécurité</w:t>
        </w:r>
        <w:r w:rsidR="00C4673E">
          <w:rPr>
            <w:noProof/>
          </w:rPr>
          <w:tab/>
        </w:r>
        <w:r w:rsidR="00C4673E">
          <w:rPr>
            <w:noProof/>
          </w:rPr>
          <w:fldChar w:fldCharType="begin"/>
        </w:r>
        <w:r w:rsidR="00C4673E">
          <w:rPr>
            <w:noProof/>
          </w:rPr>
          <w:instrText xml:space="preserve"> PAGEREF _Toc241076092 \h </w:instrText>
        </w:r>
        <w:r w:rsidR="00C4673E">
          <w:rPr>
            <w:noProof/>
          </w:rPr>
        </w:r>
        <w:r w:rsidR="00C4673E">
          <w:rPr>
            <w:noProof/>
          </w:rPr>
          <w:fldChar w:fldCharType="separate"/>
        </w:r>
        <w:r w:rsidR="00C4673E">
          <w:rPr>
            <w:noProof/>
          </w:rPr>
          <w:t>5</w:t>
        </w:r>
        <w:r w:rsidR="00C4673E">
          <w:rPr>
            <w:noProof/>
          </w:rPr>
          <w:fldChar w:fldCharType="end"/>
        </w:r>
      </w:hyperlink>
    </w:p>
    <w:p w14:paraId="56203EA2"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093" w:history="1">
        <w:r w:rsidR="00C4673E" w:rsidRPr="00547170">
          <w:rPr>
            <w:rStyle w:val="Lienhypertexte"/>
            <w:rFonts w:eastAsia="Arial"/>
            <w:noProof/>
            <w:lang w:val="fr-FR"/>
          </w:rPr>
          <w:t>4 - Contenu du dossier de consultation</w:t>
        </w:r>
        <w:r w:rsidR="00C4673E">
          <w:rPr>
            <w:noProof/>
          </w:rPr>
          <w:tab/>
        </w:r>
        <w:r w:rsidR="00C4673E">
          <w:rPr>
            <w:noProof/>
          </w:rPr>
          <w:fldChar w:fldCharType="begin"/>
        </w:r>
        <w:r w:rsidR="00C4673E">
          <w:rPr>
            <w:noProof/>
          </w:rPr>
          <w:instrText xml:space="preserve"> PAGEREF _Toc241076093 \h </w:instrText>
        </w:r>
        <w:r w:rsidR="00C4673E">
          <w:rPr>
            <w:noProof/>
          </w:rPr>
        </w:r>
        <w:r w:rsidR="00C4673E">
          <w:rPr>
            <w:noProof/>
          </w:rPr>
          <w:fldChar w:fldCharType="separate"/>
        </w:r>
        <w:r w:rsidR="00C4673E">
          <w:rPr>
            <w:noProof/>
          </w:rPr>
          <w:t>6</w:t>
        </w:r>
        <w:r w:rsidR="00C4673E">
          <w:rPr>
            <w:noProof/>
          </w:rPr>
          <w:fldChar w:fldCharType="end"/>
        </w:r>
      </w:hyperlink>
    </w:p>
    <w:p w14:paraId="2E0FB348"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094" w:history="1">
        <w:r w:rsidR="00C4673E" w:rsidRPr="00547170">
          <w:rPr>
            <w:rStyle w:val="Lienhypertexte"/>
            <w:rFonts w:eastAsia="Arial"/>
            <w:noProof/>
            <w:lang w:val="fr-FR"/>
          </w:rPr>
          <w:t>5 - Présentation des candidatures et des offres</w:t>
        </w:r>
        <w:r w:rsidR="00C4673E">
          <w:rPr>
            <w:noProof/>
          </w:rPr>
          <w:tab/>
        </w:r>
        <w:r w:rsidR="00C4673E">
          <w:rPr>
            <w:noProof/>
          </w:rPr>
          <w:fldChar w:fldCharType="begin"/>
        </w:r>
        <w:r w:rsidR="00C4673E">
          <w:rPr>
            <w:noProof/>
          </w:rPr>
          <w:instrText xml:space="preserve"> PAGEREF _Toc241076094 \h </w:instrText>
        </w:r>
        <w:r w:rsidR="00C4673E">
          <w:rPr>
            <w:noProof/>
          </w:rPr>
        </w:r>
        <w:r w:rsidR="00C4673E">
          <w:rPr>
            <w:noProof/>
          </w:rPr>
          <w:fldChar w:fldCharType="separate"/>
        </w:r>
        <w:r w:rsidR="00C4673E">
          <w:rPr>
            <w:noProof/>
          </w:rPr>
          <w:t>6</w:t>
        </w:r>
        <w:r w:rsidR="00C4673E">
          <w:rPr>
            <w:noProof/>
          </w:rPr>
          <w:fldChar w:fldCharType="end"/>
        </w:r>
      </w:hyperlink>
    </w:p>
    <w:p w14:paraId="2B5D903F"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5" w:history="1">
        <w:r w:rsidR="00C4673E" w:rsidRPr="00547170">
          <w:rPr>
            <w:rStyle w:val="Lienhypertexte"/>
            <w:rFonts w:eastAsia="Arial"/>
            <w:noProof/>
            <w:lang w:val="fr-FR"/>
          </w:rPr>
          <w:t>5.1 - Documents à produire</w:t>
        </w:r>
        <w:r w:rsidR="00C4673E">
          <w:rPr>
            <w:noProof/>
          </w:rPr>
          <w:tab/>
        </w:r>
        <w:r w:rsidR="00C4673E">
          <w:rPr>
            <w:noProof/>
          </w:rPr>
          <w:fldChar w:fldCharType="begin"/>
        </w:r>
        <w:r w:rsidR="00C4673E">
          <w:rPr>
            <w:noProof/>
          </w:rPr>
          <w:instrText xml:space="preserve"> PAGEREF _Toc241076095 \h </w:instrText>
        </w:r>
        <w:r w:rsidR="00C4673E">
          <w:rPr>
            <w:noProof/>
          </w:rPr>
        </w:r>
        <w:r w:rsidR="00C4673E">
          <w:rPr>
            <w:noProof/>
          </w:rPr>
          <w:fldChar w:fldCharType="separate"/>
        </w:r>
        <w:r w:rsidR="00C4673E">
          <w:rPr>
            <w:noProof/>
          </w:rPr>
          <w:t>6</w:t>
        </w:r>
        <w:r w:rsidR="00C4673E">
          <w:rPr>
            <w:noProof/>
          </w:rPr>
          <w:fldChar w:fldCharType="end"/>
        </w:r>
      </w:hyperlink>
    </w:p>
    <w:p w14:paraId="3F73987A"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6" w:history="1">
        <w:r w:rsidR="00C4673E" w:rsidRPr="00547170">
          <w:rPr>
            <w:rStyle w:val="Lienhypertexte"/>
            <w:rFonts w:eastAsia="Arial"/>
            <w:noProof/>
            <w:lang w:val="fr-FR"/>
          </w:rPr>
          <w:t>5.2 - Visites sur site</w:t>
        </w:r>
        <w:r w:rsidR="00C4673E">
          <w:rPr>
            <w:noProof/>
          </w:rPr>
          <w:tab/>
        </w:r>
        <w:r w:rsidR="00C4673E">
          <w:rPr>
            <w:noProof/>
          </w:rPr>
          <w:fldChar w:fldCharType="begin"/>
        </w:r>
        <w:r w:rsidR="00C4673E">
          <w:rPr>
            <w:noProof/>
          </w:rPr>
          <w:instrText xml:space="preserve"> PAGEREF _Toc241076096 \h </w:instrText>
        </w:r>
        <w:r w:rsidR="00C4673E">
          <w:rPr>
            <w:noProof/>
          </w:rPr>
        </w:r>
        <w:r w:rsidR="00C4673E">
          <w:rPr>
            <w:noProof/>
          </w:rPr>
          <w:fldChar w:fldCharType="separate"/>
        </w:r>
        <w:r w:rsidR="00C4673E">
          <w:rPr>
            <w:noProof/>
          </w:rPr>
          <w:t>7</w:t>
        </w:r>
        <w:r w:rsidR="00C4673E">
          <w:rPr>
            <w:noProof/>
          </w:rPr>
          <w:fldChar w:fldCharType="end"/>
        </w:r>
      </w:hyperlink>
    </w:p>
    <w:p w14:paraId="50AD671F"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097" w:history="1">
        <w:r w:rsidR="00C4673E" w:rsidRPr="00547170">
          <w:rPr>
            <w:rStyle w:val="Lienhypertexte"/>
            <w:rFonts w:eastAsia="Arial"/>
            <w:noProof/>
            <w:lang w:val="fr-FR"/>
          </w:rPr>
          <w:t>6 - Conditions d'envoi ou de remise des plis</w:t>
        </w:r>
        <w:r w:rsidR="00C4673E">
          <w:rPr>
            <w:noProof/>
          </w:rPr>
          <w:tab/>
        </w:r>
        <w:r w:rsidR="00C4673E">
          <w:rPr>
            <w:noProof/>
          </w:rPr>
          <w:fldChar w:fldCharType="begin"/>
        </w:r>
        <w:r w:rsidR="00C4673E">
          <w:rPr>
            <w:noProof/>
          </w:rPr>
          <w:instrText xml:space="preserve"> PAGEREF _Toc241076097 \h </w:instrText>
        </w:r>
        <w:r w:rsidR="00C4673E">
          <w:rPr>
            <w:noProof/>
          </w:rPr>
        </w:r>
        <w:r w:rsidR="00C4673E">
          <w:rPr>
            <w:noProof/>
          </w:rPr>
          <w:fldChar w:fldCharType="separate"/>
        </w:r>
        <w:r w:rsidR="00C4673E">
          <w:rPr>
            <w:noProof/>
          </w:rPr>
          <w:t>7</w:t>
        </w:r>
        <w:r w:rsidR="00C4673E">
          <w:rPr>
            <w:noProof/>
          </w:rPr>
          <w:fldChar w:fldCharType="end"/>
        </w:r>
      </w:hyperlink>
    </w:p>
    <w:p w14:paraId="2759F232"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8" w:history="1">
        <w:r w:rsidR="00C4673E" w:rsidRPr="00547170">
          <w:rPr>
            <w:rStyle w:val="Lienhypertexte"/>
            <w:rFonts w:eastAsia="Arial"/>
            <w:noProof/>
            <w:lang w:val="fr-FR"/>
          </w:rPr>
          <w:t>6.1 - Transmission électronique</w:t>
        </w:r>
        <w:r w:rsidR="00C4673E">
          <w:rPr>
            <w:noProof/>
          </w:rPr>
          <w:tab/>
        </w:r>
        <w:r w:rsidR="00C4673E">
          <w:rPr>
            <w:noProof/>
          </w:rPr>
          <w:fldChar w:fldCharType="begin"/>
        </w:r>
        <w:r w:rsidR="00C4673E">
          <w:rPr>
            <w:noProof/>
          </w:rPr>
          <w:instrText xml:space="preserve"> PAGEREF _Toc241076098 \h </w:instrText>
        </w:r>
        <w:r w:rsidR="00C4673E">
          <w:rPr>
            <w:noProof/>
          </w:rPr>
        </w:r>
        <w:r w:rsidR="00C4673E">
          <w:rPr>
            <w:noProof/>
          </w:rPr>
          <w:fldChar w:fldCharType="separate"/>
        </w:r>
        <w:r w:rsidR="00C4673E">
          <w:rPr>
            <w:noProof/>
          </w:rPr>
          <w:t>7</w:t>
        </w:r>
        <w:r w:rsidR="00C4673E">
          <w:rPr>
            <w:noProof/>
          </w:rPr>
          <w:fldChar w:fldCharType="end"/>
        </w:r>
      </w:hyperlink>
    </w:p>
    <w:p w14:paraId="40AD2B26"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099" w:history="1">
        <w:r w:rsidR="00C4673E" w:rsidRPr="00547170">
          <w:rPr>
            <w:rStyle w:val="Lienhypertexte"/>
            <w:rFonts w:eastAsia="Arial"/>
            <w:noProof/>
            <w:lang w:val="fr-FR"/>
          </w:rPr>
          <w:t>6.2 - Transmission sous support papier</w:t>
        </w:r>
        <w:r w:rsidR="00C4673E">
          <w:rPr>
            <w:noProof/>
          </w:rPr>
          <w:tab/>
        </w:r>
        <w:r w:rsidR="00C4673E">
          <w:rPr>
            <w:noProof/>
          </w:rPr>
          <w:fldChar w:fldCharType="begin"/>
        </w:r>
        <w:r w:rsidR="00C4673E">
          <w:rPr>
            <w:noProof/>
          </w:rPr>
          <w:instrText xml:space="preserve"> PAGEREF _Toc241076099 \h </w:instrText>
        </w:r>
        <w:r w:rsidR="00C4673E">
          <w:rPr>
            <w:noProof/>
          </w:rPr>
        </w:r>
        <w:r w:rsidR="00C4673E">
          <w:rPr>
            <w:noProof/>
          </w:rPr>
          <w:fldChar w:fldCharType="separate"/>
        </w:r>
        <w:r w:rsidR="00C4673E">
          <w:rPr>
            <w:noProof/>
          </w:rPr>
          <w:t>9</w:t>
        </w:r>
        <w:r w:rsidR="00C4673E">
          <w:rPr>
            <w:noProof/>
          </w:rPr>
          <w:fldChar w:fldCharType="end"/>
        </w:r>
      </w:hyperlink>
    </w:p>
    <w:p w14:paraId="4E5D397B"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0" w:history="1">
        <w:r w:rsidR="00C4673E" w:rsidRPr="00547170">
          <w:rPr>
            <w:rStyle w:val="Lienhypertexte"/>
            <w:rFonts w:eastAsia="Arial"/>
            <w:noProof/>
            <w:lang w:val="fr-FR"/>
          </w:rPr>
          <w:t>6.3 - DUME</w:t>
        </w:r>
        <w:r w:rsidR="00C4673E">
          <w:rPr>
            <w:noProof/>
          </w:rPr>
          <w:tab/>
        </w:r>
        <w:r w:rsidR="00C4673E">
          <w:rPr>
            <w:noProof/>
          </w:rPr>
          <w:fldChar w:fldCharType="begin"/>
        </w:r>
        <w:r w:rsidR="00C4673E">
          <w:rPr>
            <w:noProof/>
          </w:rPr>
          <w:instrText xml:space="preserve"> PAGEREF _Toc241076100 \h </w:instrText>
        </w:r>
        <w:r w:rsidR="00C4673E">
          <w:rPr>
            <w:noProof/>
          </w:rPr>
        </w:r>
        <w:r w:rsidR="00C4673E">
          <w:rPr>
            <w:noProof/>
          </w:rPr>
          <w:fldChar w:fldCharType="separate"/>
        </w:r>
        <w:r w:rsidR="00C4673E">
          <w:rPr>
            <w:noProof/>
          </w:rPr>
          <w:t>9</w:t>
        </w:r>
        <w:r w:rsidR="00C4673E">
          <w:rPr>
            <w:noProof/>
          </w:rPr>
          <w:fldChar w:fldCharType="end"/>
        </w:r>
      </w:hyperlink>
    </w:p>
    <w:p w14:paraId="6972F401"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101" w:history="1">
        <w:r w:rsidR="00C4673E" w:rsidRPr="00547170">
          <w:rPr>
            <w:rStyle w:val="Lienhypertexte"/>
            <w:rFonts w:eastAsia="Arial"/>
            <w:noProof/>
            <w:lang w:val="fr-FR"/>
          </w:rPr>
          <w:t>7 - Examen des candidatures et des offres</w:t>
        </w:r>
        <w:r w:rsidR="00C4673E">
          <w:rPr>
            <w:noProof/>
          </w:rPr>
          <w:tab/>
        </w:r>
        <w:r w:rsidR="00C4673E">
          <w:rPr>
            <w:noProof/>
          </w:rPr>
          <w:fldChar w:fldCharType="begin"/>
        </w:r>
        <w:r w:rsidR="00C4673E">
          <w:rPr>
            <w:noProof/>
          </w:rPr>
          <w:instrText xml:space="preserve"> PAGEREF _Toc241076101 \h </w:instrText>
        </w:r>
        <w:r w:rsidR="00C4673E">
          <w:rPr>
            <w:noProof/>
          </w:rPr>
        </w:r>
        <w:r w:rsidR="00C4673E">
          <w:rPr>
            <w:noProof/>
          </w:rPr>
          <w:fldChar w:fldCharType="separate"/>
        </w:r>
        <w:r w:rsidR="00C4673E">
          <w:rPr>
            <w:noProof/>
          </w:rPr>
          <w:t>10</w:t>
        </w:r>
        <w:r w:rsidR="00C4673E">
          <w:rPr>
            <w:noProof/>
          </w:rPr>
          <w:fldChar w:fldCharType="end"/>
        </w:r>
      </w:hyperlink>
    </w:p>
    <w:p w14:paraId="7A07BFC6"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2" w:history="1">
        <w:r w:rsidR="00C4673E" w:rsidRPr="00547170">
          <w:rPr>
            <w:rStyle w:val="Lienhypertexte"/>
            <w:rFonts w:eastAsia="Arial"/>
            <w:noProof/>
            <w:lang w:val="fr-FR"/>
          </w:rPr>
          <w:t>7.1 - Sélection des candidatures effectuée avant l’analyse des offres</w:t>
        </w:r>
        <w:r w:rsidR="00C4673E">
          <w:rPr>
            <w:noProof/>
          </w:rPr>
          <w:tab/>
        </w:r>
        <w:r w:rsidR="00C4673E">
          <w:rPr>
            <w:noProof/>
          </w:rPr>
          <w:fldChar w:fldCharType="begin"/>
        </w:r>
        <w:r w:rsidR="00C4673E">
          <w:rPr>
            <w:noProof/>
          </w:rPr>
          <w:instrText xml:space="preserve"> PAGEREF _Toc241076102 \h </w:instrText>
        </w:r>
        <w:r w:rsidR="00C4673E">
          <w:rPr>
            <w:noProof/>
          </w:rPr>
        </w:r>
        <w:r w:rsidR="00C4673E">
          <w:rPr>
            <w:noProof/>
          </w:rPr>
          <w:fldChar w:fldCharType="separate"/>
        </w:r>
        <w:r w:rsidR="00C4673E">
          <w:rPr>
            <w:noProof/>
          </w:rPr>
          <w:t>10</w:t>
        </w:r>
        <w:r w:rsidR="00C4673E">
          <w:rPr>
            <w:noProof/>
          </w:rPr>
          <w:fldChar w:fldCharType="end"/>
        </w:r>
      </w:hyperlink>
    </w:p>
    <w:p w14:paraId="165500F9"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3" w:history="1">
        <w:r w:rsidR="00C4673E" w:rsidRPr="00547170">
          <w:rPr>
            <w:rStyle w:val="Lienhypertexte"/>
            <w:rFonts w:eastAsia="Arial"/>
            <w:noProof/>
            <w:lang w:val="fr-FR"/>
          </w:rPr>
          <w:t>7.2 - Attribution des accords-cadres</w:t>
        </w:r>
        <w:r w:rsidR="00C4673E">
          <w:rPr>
            <w:noProof/>
          </w:rPr>
          <w:tab/>
        </w:r>
        <w:r w:rsidR="00C4673E">
          <w:rPr>
            <w:noProof/>
          </w:rPr>
          <w:fldChar w:fldCharType="begin"/>
        </w:r>
        <w:r w:rsidR="00C4673E">
          <w:rPr>
            <w:noProof/>
          </w:rPr>
          <w:instrText xml:space="preserve"> PAGEREF _Toc241076103 \h </w:instrText>
        </w:r>
        <w:r w:rsidR="00C4673E">
          <w:rPr>
            <w:noProof/>
          </w:rPr>
        </w:r>
        <w:r w:rsidR="00C4673E">
          <w:rPr>
            <w:noProof/>
          </w:rPr>
          <w:fldChar w:fldCharType="separate"/>
        </w:r>
        <w:r w:rsidR="00C4673E">
          <w:rPr>
            <w:noProof/>
          </w:rPr>
          <w:t>10</w:t>
        </w:r>
        <w:r w:rsidR="00C4673E">
          <w:rPr>
            <w:noProof/>
          </w:rPr>
          <w:fldChar w:fldCharType="end"/>
        </w:r>
      </w:hyperlink>
    </w:p>
    <w:p w14:paraId="5613159D" w14:textId="77777777" w:rsidR="00C4673E" w:rsidRDefault="00321A77">
      <w:pPr>
        <w:pStyle w:val="TM3"/>
        <w:tabs>
          <w:tab w:val="right" w:leader="dot" w:pos="9610"/>
        </w:tabs>
        <w:rPr>
          <w:rFonts w:asciiTheme="minorHAnsi" w:eastAsiaTheme="minorEastAsia" w:hAnsiTheme="minorHAnsi" w:cstheme="minorBidi"/>
          <w:noProof/>
          <w:sz w:val="22"/>
          <w:szCs w:val="22"/>
          <w:lang w:val="fr-FR" w:eastAsia="fr-FR"/>
        </w:rPr>
      </w:pPr>
      <w:hyperlink w:anchor="_Toc241076104" w:history="1">
        <w:r w:rsidR="00C4673E" w:rsidRPr="00547170">
          <w:rPr>
            <w:rStyle w:val="Lienhypertexte"/>
            <w:rFonts w:eastAsia="Arial"/>
            <w:noProof/>
            <w:lang w:val="fr-FR"/>
          </w:rPr>
          <w:t>7.2.1 - Analyse des offres</w:t>
        </w:r>
        <w:r w:rsidR="00C4673E">
          <w:rPr>
            <w:noProof/>
          </w:rPr>
          <w:tab/>
        </w:r>
        <w:r w:rsidR="00C4673E">
          <w:rPr>
            <w:noProof/>
          </w:rPr>
          <w:fldChar w:fldCharType="begin"/>
        </w:r>
        <w:r w:rsidR="00C4673E">
          <w:rPr>
            <w:noProof/>
          </w:rPr>
          <w:instrText xml:space="preserve"> PAGEREF _Toc241076104 \h </w:instrText>
        </w:r>
        <w:r w:rsidR="00C4673E">
          <w:rPr>
            <w:noProof/>
          </w:rPr>
        </w:r>
        <w:r w:rsidR="00C4673E">
          <w:rPr>
            <w:noProof/>
          </w:rPr>
          <w:fldChar w:fldCharType="separate"/>
        </w:r>
        <w:r w:rsidR="00C4673E">
          <w:rPr>
            <w:noProof/>
          </w:rPr>
          <w:t>11</w:t>
        </w:r>
        <w:r w:rsidR="00C4673E">
          <w:rPr>
            <w:noProof/>
          </w:rPr>
          <w:fldChar w:fldCharType="end"/>
        </w:r>
      </w:hyperlink>
    </w:p>
    <w:p w14:paraId="35311AFA"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5" w:history="1">
        <w:r w:rsidR="00C4673E" w:rsidRPr="00547170">
          <w:rPr>
            <w:rStyle w:val="Lienhypertexte"/>
            <w:rFonts w:eastAsia="Arial"/>
            <w:noProof/>
            <w:lang w:val="fr-FR"/>
          </w:rPr>
          <w:t>7.3 Analyse inversée de la candidature après classement des offres</w:t>
        </w:r>
        <w:r w:rsidR="00C4673E">
          <w:rPr>
            <w:noProof/>
          </w:rPr>
          <w:tab/>
        </w:r>
        <w:r w:rsidR="00C4673E">
          <w:rPr>
            <w:noProof/>
          </w:rPr>
          <w:fldChar w:fldCharType="begin"/>
        </w:r>
        <w:r w:rsidR="00C4673E">
          <w:rPr>
            <w:noProof/>
          </w:rPr>
          <w:instrText xml:space="preserve"> PAGEREF _Toc241076105 \h </w:instrText>
        </w:r>
        <w:r w:rsidR="00C4673E">
          <w:rPr>
            <w:noProof/>
          </w:rPr>
        </w:r>
        <w:r w:rsidR="00C4673E">
          <w:rPr>
            <w:noProof/>
          </w:rPr>
          <w:fldChar w:fldCharType="separate"/>
        </w:r>
        <w:r w:rsidR="00C4673E">
          <w:rPr>
            <w:noProof/>
          </w:rPr>
          <w:t>11</w:t>
        </w:r>
        <w:r w:rsidR="00C4673E">
          <w:rPr>
            <w:noProof/>
          </w:rPr>
          <w:fldChar w:fldCharType="end"/>
        </w:r>
      </w:hyperlink>
    </w:p>
    <w:p w14:paraId="37E4B4B9"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6" w:history="1">
        <w:r w:rsidR="00C4673E" w:rsidRPr="00547170">
          <w:rPr>
            <w:rStyle w:val="Lienhypertexte"/>
            <w:rFonts w:eastAsia="Arial"/>
            <w:noProof/>
            <w:lang w:val="fr-FR"/>
          </w:rPr>
          <w:t>7.4 - Suite à donner à la consultation</w:t>
        </w:r>
        <w:r w:rsidR="00C4673E">
          <w:rPr>
            <w:noProof/>
          </w:rPr>
          <w:tab/>
        </w:r>
        <w:r w:rsidR="00C4673E">
          <w:rPr>
            <w:noProof/>
          </w:rPr>
          <w:fldChar w:fldCharType="begin"/>
        </w:r>
        <w:r w:rsidR="00C4673E">
          <w:rPr>
            <w:noProof/>
          </w:rPr>
          <w:instrText xml:space="preserve"> PAGEREF _Toc241076106 \h </w:instrText>
        </w:r>
        <w:r w:rsidR="00C4673E">
          <w:rPr>
            <w:noProof/>
          </w:rPr>
        </w:r>
        <w:r w:rsidR="00C4673E">
          <w:rPr>
            <w:noProof/>
          </w:rPr>
          <w:fldChar w:fldCharType="separate"/>
        </w:r>
        <w:r w:rsidR="00C4673E">
          <w:rPr>
            <w:noProof/>
          </w:rPr>
          <w:t>11</w:t>
        </w:r>
        <w:r w:rsidR="00C4673E">
          <w:rPr>
            <w:noProof/>
          </w:rPr>
          <w:fldChar w:fldCharType="end"/>
        </w:r>
      </w:hyperlink>
    </w:p>
    <w:p w14:paraId="5BF5F71F" w14:textId="77777777" w:rsidR="00C4673E" w:rsidRDefault="00321A77">
      <w:pPr>
        <w:pStyle w:val="TM1"/>
        <w:tabs>
          <w:tab w:val="right" w:leader="dot" w:pos="9610"/>
        </w:tabs>
        <w:rPr>
          <w:rFonts w:asciiTheme="minorHAnsi" w:eastAsiaTheme="minorEastAsia" w:hAnsiTheme="minorHAnsi" w:cstheme="minorBidi"/>
          <w:noProof/>
          <w:sz w:val="22"/>
          <w:szCs w:val="22"/>
          <w:lang w:val="fr-FR" w:eastAsia="fr-FR"/>
        </w:rPr>
      </w:pPr>
      <w:hyperlink w:anchor="_Toc241076107" w:history="1">
        <w:r w:rsidR="00C4673E" w:rsidRPr="00547170">
          <w:rPr>
            <w:rStyle w:val="Lienhypertexte"/>
            <w:rFonts w:eastAsia="Arial"/>
            <w:noProof/>
            <w:lang w:val="fr-FR"/>
          </w:rPr>
          <w:t>8 - Renseignements complémentaires</w:t>
        </w:r>
        <w:r w:rsidR="00C4673E">
          <w:rPr>
            <w:noProof/>
          </w:rPr>
          <w:tab/>
        </w:r>
        <w:r w:rsidR="00C4673E">
          <w:rPr>
            <w:noProof/>
          </w:rPr>
          <w:fldChar w:fldCharType="begin"/>
        </w:r>
        <w:r w:rsidR="00C4673E">
          <w:rPr>
            <w:noProof/>
          </w:rPr>
          <w:instrText xml:space="preserve"> PAGEREF _Toc241076107 \h </w:instrText>
        </w:r>
        <w:r w:rsidR="00C4673E">
          <w:rPr>
            <w:noProof/>
          </w:rPr>
        </w:r>
        <w:r w:rsidR="00C4673E">
          <w:rPr>
            <w:noProof/>
          </w:rPr>
          <w:fldChar w:fldCharType="separate"/>
        </w:r>
        <w:r w:rsidR="00C4673E">
          <w:rPr>
            <w:noProof/>
          </w:rPr>
          <w:t>12</w:t>
        </w:r>
        <w:r w:rsidR="00C4673E">
          <w:rPr>
            <w:noProof/>
          </w:rPr>
          <w:fldChar w:fldCharType="end"/>
        </w:r>
      </w:hyperlink>
    </w:p>
    <w:p w14:paraId="061638E8"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8" w:history="1">
        <w:r w:rsidR="00C4673E" w:rsidRPr="00547170">
          <w:rPr>
            <w:rStyle w:val="Lienhypertexte"/>
            <w:rFonts w:eastAsia="Arial"/>
            <w:noProof/>
            <w:lang w:val="fr-FR"/>
          </w:rPr>
          <w:t>8.1 - Adresses supplémentaires et points de contact</w:t>
        </w:r>
        <w:r w:rsidR="00C4673E">
          <w:rPr>
            <w:noProof/>
          </w:rPr>
          <w:tab/>
        </w:r>
        <w:r w:rsidR="00C4673E">
          <w:rPr>
            <w:noProof/>
          </w:rPr>
          <w:fldChar w:fldCharType="begin"/>
        </w:r>
        <w:r w:rsidR="00C4673E">
          <w:rPr>
            <w:noProof/>
          </w:rPr>
          <w:instrText xml:space="preserve"> PAGEREF _Toc241076108 \h </w:instrText>
        </w:r>
        <w:r w:rsidR="00C4673E">
          <w:rPr>
            <w:noProof/>
          </w:rPr>
        </w:r>
        <w:r w:rsidR="00C4673E">
          <w:rPr>
            <w:noProof/>
          </w:rPr>
          <w:fldChar w:fldCharType="separate"/>
        </w:r>
        <w:r w:rsidR="00C4673E">
          <w:rPr>
            <w:noProof/>
          </w:rPr>
          <w:t>12</w:t>
        </w:r>
        <w:r w:rsidR="00C4673E">
          <w:rPr>
            <w:noProof/>
          </w:rPr>
          <w:fldChar w:fldCharType="end"/>
        </w:r>
      </w:hyperlink>
    </w:p>
    <w:p w14:paraId="1D91CB30" w14:textId="77777777" w:rsidR="00C4673E" w:rsidRDefault="00321A77">
      <w:pPr>
        <w:pStyle w:val="TM2"/>
        <w:tabs>
          <w:tab w:val="right" w:leader="dot" w:pos="9610"/>
        </w:tabs>
        <w:rPr>
          <w:rFonts w:asciiTheme="minorHAnsi" w:eastAsiaTheme="minorEastAsia" w:hAnsiTheme="minorHAnsi" w:cstheme="minorBidi"/>
          <w:noProof/>
          <w:sz w:val="22"/>
          <w:szCs w:val="22"/>
          <w:lang w:val="fr-FR" w:eastAsia="fr-FR"/>
        </w:rPr>
      </w:pPr>
      <w:hyperlink w:anchor="_Toc241076109" w:history="1">
        <w:r w:rsidR="00C4673E" w:rsidRPr="00547170">
          <w:rPr>
            <w:rStyle w:val="Lienhypertexte"/>
            <w:rFonts w:eastAsia="Arial"/>
            <w:noProof/>
            <w:lang w:val="fr-FR"/>
          </w:rPr>
          <w:t>8.2 - Procédures de recours</w:t>
        </w:r>
        <w:r w:rsidR="00C4673E">
          <w:rPr>
            <w:noProof/>
          </w:rPr>
          <w:tab/>
        </w:r>
        <w:r w:rsidR="00C4673E">
          <w:rPr>
            <w:noProof/>
          </w:rPr>
          <w:fldChar w:fldCharType="begin"/>
        </w:r>
        <w:r w:rsidR="00C4673E">
          <w:rPr>
            <w:noProof/>
          </w:rPr>
          <w:instrText xml:space="preserve"> PAGEREF _Toc241076109 \h </w:instrText>
        </w:r>
        <w:r w:rsidR="00C4673E">
          <w:rPr>
            <w:noProof/>
          </w:rPr>
        </w:r>
        <w:r w:rsidR="00C4673E">
          <w:rPr>
            <w:noProof/>
          </w:rPr>
          <w:fldChar w:fldCharType="separate"/>
        </w:r>
        <w:r w:rsidR="00C4673E">
          <w:rPr>
            <w:noProof/>
          </w:rPr>
          <w:t>12</w:t>
        </w:r>
        <w:r w:rsidR="00C4673E">
          <w:rPr>
            <w:noProof/>
          </w:rPr>
          <w:fldChar w:fldCharType="end"/>
        </w:r>
      </w:hyperlink>
    </w:p>
    <w:p w14:paraId="7D2CBF09" w14:textId="77777777" w:rsidR="000D0744" w:rsidRDefault="006D373D">
      <w:pPr>
        <w:spacing w:after="100"/>
        <w:jc w:val="both"/>
        <w:rPr>
          <w:rFonts w:ascii="Arial" w:eastAsia="Arial" w:hAnsi="Arial" w:cs="Arial"/>
          <w:color w:val="000000"/>
          <w:sz w:val="22"/>
          <w:lang w:val="fr-FR"/>
        </w:rPr>
        <w:sectPr w:rsidR="000D0744">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14:paraId="38A9AADD" w14:textId="77777777" w:rsidR="000D0744" w:rsidRDefault="006D373D">
      <w:pPr>
        <w:pStyle w:val="Titre1"/>
        <w:rPr>
          <w:rFonts w:eastAsia="Arial"/>
          <w:color w:val="000000"/>
          <w:sz w:val="28"/>
          <w:lang w:val="fr-FR"/>
        </w:rPr>
      </w:pPr>
      <w:bookmarkStart w:id="1" w:name="ArtL1_RC-2-A2"/>
      <w:bookmarkStart w:id="2" w:name="_Toc241076075"/>
      <w:bookmarkEnd w:id="1"/>
      <w:r>
        <w:rPr>
          <w:rFonts w:eastAsia="Arial"/>
          <w:color w:val="000000"/>
          <w:sz w:val="28"/>
          <w:lang w:val="fr-FR"/>
        </w:rPr>
        <w:lastRenderedPageBreak/>
        <w:t>1 - Objet et étendue de la consultation</w:t>
      </w:r>
      <w:bookmarkEnd w:id="2"/>
    </w:p>
    <w:p w14:paraId="600CBE05" w14:textId="77777777" w:rsidR="000D0744" w:rsidRDefault="006D373D">
      <w:pPr>
        <w:pStyle w:val="Titre2"/>
        <w:ind w:left="280"/>
        <w:jc w:val="both"/>
        <w:rPr>
          <w:rFonts w:eastAsia="Arial"/>
          <w:i w:val="0"/>
          <w:color w:val="000000"/>
          <w:sz w:val="24"/>
          <w:lang w:val="fr-FR"/>
        </w:rPr>
      </w:pPr>
      <w:bookmarkStart w:id="3" w:name="ArtL2_RC-2-A2.1"/>
      <w:bookmarkStart w:id="4" w:name="_Toc241076076"/>
      <w:bookmarkEnd w:id="3"/>
      <w:r>
        <w:rPr>
          <w:rFonts w:eastAsia="Arial"/>
          <w:i w:val="0"/>
          <w:color w:val="000000"/>
          <w:sz w:val="24"/>
          <w:lang w:val="fr-FR"/>
        </w:rPr>
        <w:t>1.1 - Objet</w:t>
      </w:r>
      <w:bookmarkEnd w:id="4"/>
    </w:p>
    <w:p w14:paraId="63E2A892" w14:textId="77777777" w:rsidR="000D0744" w:rsidRDefault="006D373D">
      <w:pPr>
        <w:pStyle w:val="ParagrapheIndent2"/>
        <w:spacing w:line="253" w:lineRule="exact"/>
        <w:jc w:val="both"/>
        <w:rPr>
          <w:color w:val="000000"/>
          <w:lang w:val="fr-FR"/>
        </w:rPr>
      </w:pPr>
      <w:r>
        <w:rPr>
          <w:color w:val="000000"/>
          <w:lang w:val="fr-FR"/>
        </w:rPr>
        <w:t>La présente consultation concerne :</w:t>
      </w:r>
    </w:p>
    <w:p w14:paraId="0969D251" w14:textId="77777777" w:rsidR="000D0744" w:rsidRDefault="006D373D">
      <w:pPr>
        <w:pStyle w:val="ParagrapheIndent2"/>
        <w:spacing w:line="253" w:lineRule="exact"/>
        <w:jc w:val="both"/>
        <w:rPr>
          <w:color w:val="000000"/>
          <w:lang w:val="fr-FR"/>
        </w:rPr>
      </w:pPr>
      <w:r>
        <w:rPr>
          <w:color w:val="000000"/>
          <w:lang w:val="fr-FR"/>
        </w:rPr>
        <w:t>Maintenance et dépannage des équipements thermodynamiques techniques et tertiaires - 2027 à 2030</w:t>
      </w:r>
    </w:p>
    <w:p w14:paraId="3BB628C5" w14:textId="77777777" w:rsidR="000D0744" w:rsidRDefault="000D0744">
      <w:pPr>
        <w:pStyle w:val="ParagrapheIndent2"/>
        <w:spacing w:line="253" w:lineRule="exact"/>
        <w:jc w:val="both"/>
        <w:rPr>
          <w:color w:val="000000"/>
          <w:lang w:val="fr-FR"/>
        </w:rPr>
      </w:pPr>
    </w:p>
    <w:p w14:paraId="5646E202" w14:textId="77777777" w:rsidR="000D0744" w:rsidRDefault="006D373D">
      <w:pPr>
        <w:pStyle w:val="ParagrapheIndent2"/>
        <w:spacing w:after="240" w:line="253" w:lineRule="exact"/>
        <w:jc w:val="both"/>
        <w:rPr>
          <w:color w:val="000000"/>
          <w:lang w:val="fr-FR"/>
        </w:rPr>
      </w:pPr>
      <w:r>
        <w:rPr>
          <w:color w:val="000000"/>
          <w:lang w:val="fr-FR"/>
        </w:rPr>
        <w:t>L’accord-cadre a pour objet un contrat portant sur l'entretien, le dépannage et la réparation des équipements de production thermique, incluant les systèmes thermodynamiques (A : pompes à chaleur technique, groupe frigorifiques techniques, groupe d’eau glacé, équipements de froid technique, terminaux techniques) ou (B : Pompe à chaleur tertiaire, système VRV/VRF, gainables, terminaux hydrauliques tertiaires), à l’exclusion de tout matériel de réfrigération alimentaire.</w:t>
      </w:r>
    </w:p>
    <w:p w14:paraId="78595BC3" w14:textId="77777777" w:rsidR="000D0744" w:rsidRDefault="006D373D">
      <w:pPr>
        <w:pStyle w:val="ParagrapheIndent2"/>
        <w:spacing w:line="253" w:lineRule="exact"/>
        <w:jc w:val="both"/>
        <w:rPr>
          <w:color w:val="000000"/>
          <w:lang w:val="fr-FR"/>
        </w:rPr>
      </w:pPr>
      <w:r>
        <w:rPr>
          <w:color w:val="000000"/>
          <w:lang w:val="fr-FR"/>
        </w:rPr>
        <w:t>Lieu(x) d'exécution :</w:t>
      </w:r>
    </w:p>
    <w:p w14:paraId="17223D68" w14:textId="77777777" w:rsidR="000D0744" w:rsidRDefault="006D373D">
      <w:pPr>
        <w:pStyle w:val="ParagrapheIndent2"/>
        <w:spacing w:after="240" w:line="253" w:lineRule="exact"/>
        <w:jc w:val="both"/>
        <w:rPr>
          <w:color w:val="000000"/>
          <w:lang w:val="fr-FR"/>
        </w:rPr>
      </w:pPr>
      <w:r>
        <w:rPr>
          <w:color w:val="000000"/>
          <w:lang w:val="fr-FR"/>
        </w:rPr>
        <w:t>72000 Le Mans</w:t>
      </w:r>
    </w:p>
    <w:p w14:paraId="179A721C" w14:textId="77777777" w:rsidR="000D0744" w:rsidRDefault="006D373D">
      <w:pPr>
        <w:pStyle w:val="ParagrapheIndent2"/>
        <w:spacing w:line="253" w:lineRule="exact"/>
        <w:jc w:val="both"/>
        <w:rPr>
          <w:color w:val="000000"/>
          <w:lang w:val="fr-FR"/>
        </w:rPr>
      </w:pPr>
      <w:r>
        <w:rPr>
          <w:color w:val="000000"/>
          <w:lang w:val="fr-FR"/>
        </w:rPr>
        <w:t>Cette consultation s'effectue dans le cadre d'un groupement de commandes conformément aux articles L. 2113-6 à L. 2113-8 du Code de la commande publique avec les organismes suivants :</w:t>
      </w:r>
    </w:p>
    <w:p w14:paraId="1B185FE9" w14:textId="77777777" w:rsidR="000D0744" w:rsidRDefault="006D373D">
      <w:pPr>
        <w:pStyle w:val="ParagrapheIndent2"/>
        <w:spacing w:line="253" w:lineRule="exact"/>
        <w:jc w:val="both"/>
        <w:rPr>
          <w:color w:val="000000"/>
          <w:lang w:val="fr-FR"/>
        </w:rPr>
      </w:pPr>
      <w:r>
        <w:rPr>
          <w:color w:val="000000"/>
          <w:lang w:val="fr-FR"/>
        </w:rPr>
        <w:t>- Ville du Mans</w:t>
      </w:r>
    </w:p>
    <w:p w14:paraId="112428EA" w14:textId="77777777" w:rsidR="000D0744" w:rsidRDefault="000D0744">
      <w:pPr>
        <w:pStyle w:val="ParagrapheIndent2"/>
        <w:spacing w:after="240" w:line="253" w:lineRule="exact"/>
        <w:jc w:val="both"/>
        <w:rPr>
          <w:color w:val="000000"/>
          <w:lang w:val="fr-FR"/>
        </w:rPr>
      </w:pPr>
    </w:p>
    <w:p w14:paraId="3342667C" w14:textId="77777777" w:rsidR="000D0744" w:rsidRDefault="006D373D">
      <w:pPr>
        <w:pStyle w:val="ParagrapheIndent2"/>
        <w:spacing w:after="240" w:line="253" w:lineRule="exact"/>
        <w:jc w:val="both"/>
        <w:rPr>
          <w:color w:val="000000"/>
          <w:lang w:val="fr-FR"/>
        </w:rPr>
      </w:pPr>
      <w:r>
        <w:rPr>
          <w:color w:val="000000"/>
          <w:lang w:val="fr-FR"/>
        </w:rPr>
        <w:t>Le coordonnateur du groupement de commandes est : Le Mans Métropole - Communauté Urbaine . Il aura en charge la passation, la signature et la notification de l'accord-cadre. Chaque membre devra suivre l'exécution de l'accord-cadre.</w:t>
      </w:r>
    </w:p>
    <w:p w14:paraId="156275D8" w14:textId="77777777" w:rsidR="000D0744" w:rsidRDefault="006D373D">
      <w:pPr>
        <w:pStyle w:val="Titre2"/>
        <w:ind w:left="280"/>
        <w:jc w:val="both"/>
        <w:rPr>
          <w:rFonts w:eastAsia="Arial"/>
          <w:i w:val="0"/>
          <w:color w:val="000000"/>
          <w:sz w:val="24"/>
          <w:lang w:val="fr-FR"/>
        </w:rPr>
      </w:pPr>
      <w:bookmarkStart w:id="5" w:name="ArtL2_RC-2-A2.3"/>
      <w:bookmarkStart w:id="6" w:name="_Toc241076077"/>
      <w:bookmarkEnd w:id="5"/>
      <w:r>
        <w:rPr>
          <w:rFonts w:eastAsia="Arial"/>
          <w:i w:val="0"/>
          <w:color w:val="000000"/>
          <w:sz w:val="24"/>
          <w:lang w:val="fr-FR"/>
        </w:rPr>
        <w:t>1.2 - Mode de passation</w:t>
      </w:r>
      <w:bookmarkEnd w:id="6"/>
    </w:p>
    <w:p w14:paraId="7D4FAE4A" w14:textId="77777777" w:rsidR="000D0744" w:rsidRDefault="006D373D">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74DE5061" w14:textId="77777777" w:rsidR="000D0744" w:rsidRDefault="006D373D">
      <w:pPr>
        <w:pStyle w:val="Titre2"/>
        <w:ind w:left="280"/>
        <w:jc w:val="both"/>
        <w:rPr>
          <w:rFonts w:eastAsia="Arial"/>
          <w:i w:val="0"/>
          <w:color w:val="000000"/>
          <w:sz w:val="24"/>
          <w:lang w:val="fr-FR"/>
        </w:rPr>
      </w:pPr>
      <w:bookmarkStart w:id="7" w:name="ArtL2_RC-2-A2.4"/>
      <w:bookmarkStart w:id="8" w:name="_Toc241076078"/>
      <w:bookmarkEnd w:id="7"/>
      <w:r>
        <w:rPr>
          <w:rFonts w:eastAsia="Arial"/>
          <w:i w:val="0"/>
          <w:color w:val="000000"/>
          <w:sz w:val="24"/>
          <w:lang w:val="fr-FR"/>
        </w:rPr>
        <w:t>1.3 - Type et forme de contrat</w:t>
      </w:r>
      <w:bookmarkEnd w:id="8"/>
    </w:p>
    <w:p w14:paraId="0FBE910D" w14:textId="77777777" w:rsidR="000D0744" w:rsidRDefault="006D373D">
      <w:pPr>
        <w:pStyle w:val="ParagrapheIndent2"/>
        <w:spacing w:after="240"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1CCF6449" w14:textId="77777777" w:rsidR="000D0744" w:rsidRDefault="006D373D">
      <w:pPr>
        <w:pStyle w:val="ParagrapheIndent2"/>
        <w:spacing w:after="240"/>
        <w:jc w:val="both"/>
        <w:rPr>
          <w:color w:val="000000"/>
          <w:lang w:val="fr-FR"/>
        </w:rPr>
      </w:pPr>
      <w:r>
        <w:rPr>
          <w:color w:val="000000"/>
          <w:lang w:val="fr-FR"/>
        </w:rPr>
        <w:t>Chaque accord-cadre sera attribué à un seul opérateur économique.</w:t>
      </w:r>
    </w:p>
    <w:p w14:paraId="5B46FFB6" w14:textId="77777777" w:rsidR="000D0744" w:rsidRDefault="006D373D">
      <w:pPr>
        <w:pStyle w:val="Titre2"/>
        <w:ind w:left="280"/>
        <w:jc w:val="both"/>
        <w:rPr>
          <w:rFonts w:eastAsia="Arial"/>
          <w:i w:val="0"/>
          <w:color w:val="000000"/>
          <w:sz w:val="24"/>
          <w:lang w:val="fr-FR"/>
        </w:rPr>
      </w:pPr>
      <w:bookmarkStart w:id="9" w:name="ArtL2_RC-2-A2.5"/>
      <w:bookmarkStart w:id="10" w:name="_Toc241076079"/>
      <w:bookmarkEnd w:id="9"/>
      <w:r>
        <w:rPr>
          <w:rFonts w:eastAsia="Arial"/>
          <w:i w:val="0"/>
          <w:color w:val="000000"/>
          <w:sz w:val="24"/>
          <w:lang w:val="fr-FR"/>
        </w:rPr>
        <w:t>1.4 - Décomposition de la consultation</w:t>
      </w:r>
      <w:bookmarkEnd w:id="10"/>
    </w:p>
    <w:p w14:paraId="4DCCD5FD" w14:textId="77777777" w:rsidR="000D0744" w:rsidRDefault="006D373D">
      <w:pPr>
        <w:pStyle w:val="ParagrapheIndent2"/>
        <w:spacing w:line="253" w:lineRule="exact"/>
        <w:jc w:val="both"/>
        <w:rPr>
          <w:color w:val="000000"/>
          <w:lang w:val="fr-FR"/>
        </w:rPr>
      </w:pPr>
      <w:r>
        <w:rPr>
          <w:color w:val="000000"/>
          <w:lang w:val="fr-FR"/>
        </w:rPr>
        <w:t>Les prestations sont réparties en 2 Lot(s) :</w:t>
      </w:r>
    </w:p>
    <w:p w14:paraId="463A21D4" w14:textId="77777777" w:rsidR="000D0744" w:rsidRDefault="000D0744">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0D0744" w14:paraId="6BA5BB71"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309077"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2305E3"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0D0744" w14:paraId="1CF358F9" w14:textId="7777777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14C00E" w14:textId="77777777" w:rsidR="000D0744" w:rsidRDefault="006D373D">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18C967" w14:textId="77777777" w:rsidR="000D0744" w:rsidRDefault="006D373D">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Maintenance et dépannage des équipements thermodynamiques techniques</w:t>
            </w:r>
          </w:p>
        </w:tc>
      </w:tr>
      <w:tr w:rsidR="000D0744" w14:paraId="6C181FE2" w14:textId="7777777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A91928" w14:textId="77777777" w:rsidR="000D0744" w:rsidRDefault="006D373D">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36DF0E" w14:textId="77777777" w:rsidR="000D0744" w:rsidRDefault="006D373D">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Maintenance et dépannage des équipements thermodynamiques tertiaires</w:t>
            </w:r>
          </w:p>
        </w:tc>
      </w:tr>
    </w:tbl>
    <w:p w14:paraId="748C0E6B" w14:textId="77777777" w:rsidR="000D0744" w:rsidRDefault="006D373D" w:rsidP="006D373D">
      <w:pPr>
        <w:spacing w:after="160" w:line="240" w:lineRule="exact"/>
      </w:pPr>
      <w:r>
        <w:t xml:space="preserve"> </w:t>
      </w:r>
    </w:p>
    <w:p w14:paraId="3C121FAC" w14:textId="77777777" w:rsidR="000D0744" w:rsidRDefault="006D373D">
      <w:pPr>
        <w:pStyle w:val="ParagrapheIndent2"/>
        <w:spacing w:after="240"/>
        <w:jc w:val="both"/>
        <w:rPr>
          <w:color w:val="000000"/>
          <w:lang w:val="fr-FR"/>
        </w:rPr>
      </w:pPr>
      <w:r>
        <w:rPr>
          <w:color w:val="000000"/>
          <w:lang w:val="fr-FR"/>
        </w:rPr>
        <w:t>Chaque lot fera l'objet d'un accord-cadre.</w:t>
      </w:r>
    </w:p>
    <w:p w14:paraId="69D3734E" w14:textId="77777777" w:rsidR="00B20083" w:rsidRPr="00B20083" w:rsidRDefault="00B20083" w:rsidP="00B20083">
      <w:pPr>
        <w:pStyle w:val="ParagrapheIndent2"/>
        <w:jc w:val="both"/>
        <w:rPr>
          <w:lang w:val="fr-FR"/>
        </w:rPr>
      </w:pPr>
      <w:r w:rsidRPr="00B20083">
        <w:rPr>
          <w:lang w:val="fr-FR"/>
        </w:rPr>
        <w:t>Les candidats ont la possibilité de soumettre des offres pour tous les lots.</w:t>
      </w:r>
    </w:p>
    <w:p w14:paraId="6FFB6F72" w14:textId="77777777" w:rsidR="00B20083" w:rsidRPr="00B20083" w:rsidRDefault="00B20083" w:rsidP="00B20083">
      <w:pPr>
        <w:pStyle w:val="ParagrapheIndent2"/>
        <w:spacing w:after="240"/>
        <w:jc w:val="both"/>
        <w:rPr>
          <w:lang w:val="fr-FR"/>
        </w:rPr>
      </w:pPr>
      <w:r w:rsidRPr="00B20083">
        <w:rPr>
          <w:lang w:val="fr-FR"/>
        </w:rPr>
        <w:t xml:space="preserve">Conformément aux dispositions des articles L2113-10 et R2113-1 du code de la commande publique il est fixé un nombre maximal de lots qui pourront être attribués à un même soumissionnaire. </w:t>
      </w:r>
      <w:bookmarkStart w:id="11" w:name="_Hlk178171293"/>
      <w:r w:rsidRPr="00B20083">
        <w:rPr>
          <w:lang w:val="fr-FR"/>
        </w:rPr>
        <w:t>Le nombre maximal de lots pouvant être attribués au même soumissionnaire est fixé à 1.</w:t>
      </w:r>
      <w:bookmarkEnd w:id="11"/>
    </w:p>
    <w:p w14:paraId="1BEF48C6" w14:textId="77777777" w:rsidR="00B20083" w:rsidRPr="00B20083" w:rsidRDefault="00B20083" w:rsidP="00B20083">
      <w:pPr>
        <w:jc w:val="both"/>
        <w:rPr>
          <w:rFonts w:ascii="Arial" w:hAnsi="Arial" w:cs="Arial"/>
          <w:sz w:val="22"/>
          <w:szCs w:val="22"/>
          <w:lang w:val="fr-FR"/>
        </w:rPr>
      </w:pPr>
      <w:bookmarkStart w:id="12" w:name="_Hlk178171497"/>
      <w:r w:rsidRPr="00B20083">
        <w:rPr>
          <w:rFonts w:ascii="Arial" w:hAnsi="Arial" w:cs="Arial"/>
          <w:sz w:val="22"/>
          <w:szCs w:val="22"/>
          <w:lang w:val="fr-FR"/>
        </w:rPr>
        <w:t>Si le soumissionnaire présente un nombre d’offres supérieur à la limite fixée ci-dessus, il précise son ordre de préférence d’attribution pour chaque lot (auquel il soumissionne) au sein de l’acte d’engagement</w:t>
      </w:r>
    </w:p>
    <w:bookmarkEnd w:id="12"/>
    <w:p w14:paraId="45C79E2F" w14:textId="77777777" w:rsidR="00B20083" w:rsidRPr="00B20083" w:rsidRDefault="00B20083" w:rsidP="00B20083">
      <w:pPr>
        <w:jc w:val="both"/>
        <w:rPr>
          <w:rFonts w:ascii="Arial" w:hAnsi="Arial" w:cs="Arial"/>
          <w:sz w:val="22"/>
          <w:szCs w:val="22"/>
          <w:lang w:val="fr-FR"/>
        </w:rPr>
      </w:pPr>
      <w:r w:rsidRPr="00B20083">
        <w:rPr>
          <w:rFonts w:ascii="Arial" w:hAnsi="Arial" w:cs="Arial"/>
          <w:sz w:val="22"/>
          <w:szCs w:val="22"/>
          <w:lang w:val="fr-FR"/>
        </w:rPr>
        <w:t xml:space="preserve">L’examen des offres s’effectuera lot par lot. </w:t>
      </w:r>
    </w:p>
    <w:p w14:paraId="160C4B24" w14:textId="77777777" w:rsidR="00B20083" w:rsidRPr="00B20083" w:rsidRDefault="00B20083" w:rsidP="00B20083">
      <w:pPr>
        <w:jc w:val="both"/>
        <w:rPr>
          <w:rFonts w:ascii="Arial" w:hAnsi="Arial" w:cs="Arial"/>
          <w:sz w:val="22"/>
          <w:szCs w:val="22"/>
          <w:lang w:val="fr-FR"/>
        </w:rPr>
      </w:pPr>
      <w:r w:rsidRPr="00B20083">
        <w:rPr>
          <w:rFonts w:ascii="Arial" w:hAnsi="Arial" w:cs="Arial"/>
          <w:sz w:val="22"/>
          <w:szCs w:val="22"/>
          <w:lang w:val="fr-FR"/>
        </w:rPr>
        <w:lastRenderedPageBreak/>
        <w:t xml:space="preserve">Le classement est effectué suivant les notes obtenues au regard des critères de jugement des offres. La limitation du nombre de lots n’a aucune incidence sur le classement qui reste inchangé tout au long du processus d’attribution. </w:t>
      </w:r>
    </w:p>
    <w:p w14:paraId="70AB644A" w14:textId="77777777" w:rsidR="00B20083" w:rsidRPr="00B20083" w:rsidRDefault="00B20083" w:rsidP="00B20083">
      <w:pPr>
        <w:jc w:val="both"/>
        <w:rPr>
          <w:rFonts w:ascii="Arial" w:hAnsi="Arial" w:cs="Arial"/>
          <w:sz w:val="22"/>
          <w:szCs w:val="22"/>
          <w:lang w:val="fr-FR"/>
        </w:rPr>
      </w:pPr>
      <w:r w:rsidRPr="00B20083">
        <w:rPr>
          <w:rFonts w:ascii="Arial" w:hAnsi="Arial" w:cs="Arial"/>
          <w:sz w:val="22"/>
          <w:szCs w:val="22"/>
          <w:lang w:val="fr-FR"/>
        </w:rPr>
        <w:t>L’ordre de préférence indiqué au sein de l’acte d’engagement sera pris en compte uniquement dans le cas où un candidat est classé en position d’attribution pour plus d’un lot à l’issue de l’analyse des offres. Dans ce cas, le candidat se verra attribuer le lot dans l’ordre de préférence de sa liste. Le lot écarté sera attribué au candidat suivant le classement obtenu à l’issue de l’analyse des offres.</w:t>
      </w:r>
    </w:p>
    <w:p w14:paraId="7A335E45" w14:textId="77777777" w:rsidR="00B20083" w:rsidRPr="00B20083" w:rsidRDefault="00B20083" w:rsidP="00B20083">
      <w:pPr>
        <w:jc w:val="both"/>
        <w:rPr>
          <w:rFonts w:ascii="Arial" w:hAnsi="Arial" w:cs="Arial"/>
          <w:sz w:val="22"/>
          <w:szCs w:val="22"/>
          <w:lang w:val="fr-FR"/>
        </w:rPr>
      </w:pPr>
    </w:p>
    <w:p w14:paraId="1FB472C8" w14:textId="77777777" w:rsidR="00B20083" w:rsidRPr="00B20083" w:rsidRDefault="00B20083" w:rsidP="00B20083">
      <w:pPr>
        <w:jc w:val="both"/>
        <w:rPr>
          <w:rFonts w:ascii="Arial" w:hAnsi="Arial" w:cs="Arial"/>
          <w:sz w:val="22"/>
          <w:szCs w:val="22"/>
          <w:lang w:val="fr-FR"/>
        </w:rPr>
      </w:pPr>
      <w:r w:rsidRPr="00B20083">
        <w:rPr>
          <w:rFonts w:ascii="Arial" w:hAnsi="Arial" w:cs="Arial"/>
          <w:sz w:val="22"/>
          <w:szCs w:val="22"/>
          <w:lang w:val="fr-FR"/>
        </w:rPr>
        <w:t>Cette règle ne s’applique qu’en cas de dépôt de plusieurs offres par lot.</w:t>
      </w:r>
    </w:p>
    <w:p w14:paraId="7C02D039" w14:textId="77777777" w:rsidR="006D373D" w:rsidRDefault="006D373D" w:rsidP="006D373D">
      <w:pPr>
        <w:rPr>
          <w:lang w:val="fr-FR"/>
        </w:rPr>
      </w:pPr>
    </w:p>
    <w:p w14:paraId="04B19C38" w14:textId="77777777" w:rsidR="000D0744" w:rsidRDefault="006D373D">
      <w:pPr>
        <w:pStyle w:val="Titre2"/>
        <w:ind w:left="280"/>
        <w:jc w:val="both"/>
        <w:rPr>
          <w:rFonts w:eastAsia="Arial"/>
          <w:i w:val="0"/>
          <w:color w:val="000000"/>
          <w:sz w:val="24"/>
          <w:lang w:val="fr-FR"/>
        </w:rPr>
      </w:pPr>
      <w:bookmarkStart w:id="13" w:name="ArtL2_RC-2-A2.7"/>
      <w:bookmarkStart w:id="14" w:name="_Toc241076080"/>
      <w:bookmarkEnd w:id="13"/>
      <w:r>
        <w:rPr>
          <w:rFonts w:eastAsia="Arial"/>
          <w:i w:val="0"/>
          <w:color w:val="000000"/>
          <w:sz w:val="24"/>
          <w:lang w:val="fr-FR"/>
        </w:rPr>
        <w:t>1.5 - Nomenclature</w:t>
      </w:r>
      <w:bookmarkEnd w:id="14"/>
    </w:p>
    <w:p w14:paraId="2CC2C53F" w14:textId="77777777" w:rsidR="000D0744" w:rsidRDefault="006D373D">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4715BE81" w14:textId="77777777" w:rsidR="000D0744" w:rsidRDefault="000D074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0D0744" w14:paraId="194FA728"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83A32AE"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B7128E"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0D0744" w14:paraId="3D81E12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CC6DA5"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50730000-1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970AB1" w14:textId="77777777" w:rsidR="000D0744" w:rsidRDefault="006D373D">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réparation et d'entretien de groupes de réfrigération</w:t>
            </w:r>
          </w:p>
        </w:tc>
      </w:tr>
    </w:tbl>
    <w:p w14:paraId="3AA829A8" w14:textId="77777777" w:rsidR="000D0744" w:rsidRDefault="006D373D">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0D0744" w14:paraId="699B5085"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52DAB6" w14:textId="77777777" w:rsidR="000D0744" w:rsidRDefault="006D373D">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9D594C" w14:textId="77777777" w:rsidR="000D0744" w:rsidRDefault="006D373D">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77A900" w14:textId="77777777" w:rsidR="000D0744" w:rsidRDefault="006D373D">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0D0744" w14:paraId="5901A84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6CF143"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703CE2"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50730000-1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DC5DA8" w14:textId="77777777" w:rsidR="000D0744" w:rsidRDefault="006D373D">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réparation et d'entretien de groupes de réfrigération</w:t>
            </w:r>
          </w:p>
        </w:tc>
      </w:tr>
      <w:tr w:rsidR="000D0744" w14:paraId="2D1589E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2B3F8"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DEFFB2"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50730000-1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0417E4" w14:textId="77777777" w:rsidR="000D0744" w:rsidRDefault="006D373D">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réparation et d'entretien de groupes de réfrigération</w:t>
            </w:r>
          </w:p>
        </w:tc>
      </w:tr>
    </w:tbl>
    <w:p w14:paraId="2E592BEE" w14:textId="77777777" w:rsidR="006D373D" w:rsidRDefault="006D373D">
      <w:pPr>
        <w:pStyle w:val="Titre2"/>
        <w:ind w:left="280"/>
        <w:jc w:val="both"/>
        <w:rPr>
          <w:rFonts w:eastAsia="Arial"/>
          <w:i w:val="0"/>
          <w:color w:val="000000"/>
          <w:sz w:val="24"/>
          <w:lang w:val="fr-FR"/>
        </w:rPr>
      </w:pPr>
      <w:bookmarkStart w:id="15" w:name="ArtL2_RC-2-A2.8"/>
      <w:bookmarkEnd w:id="15"/>
    </w:p>
    <w:p w14:paraId="2DF71357" w14:textId="77777777" w:rsidR="000D0744" w:rsidRDefault="006D373D">
      <w:pPr>
        <w:pStyle w:val="Titre2"/>
        <w:ind w:left="280"/>
        <w:jc w:val="both"/>
        <w:rPr>
          <w:rFonts w:eastAsia="Arial"/>
          <w:i w:val="0"/>
          <w:color w:val="000000"/>
          <w:sz w:val="24"/>
          <w:lang w:val="fr-FR"/>
        </w:rPr>
      </w:pPr>
      <w:bookmarkStart w:id="16" w:name="_Toc241076081"/>
      <w:r>
        <w:rPr>
          <w:rFonts w:eastAsia="Arial"/>
          <w:i w:val="0"/>
          <w:color w:val="000000"/>
          <w:sz w:val="24"/>
          <w:lang w:val="fr-FR"/>
        </w:rPr>
        <w:t>1.6 - Réalisation de prestations similaires</w:t>
      </w:r>
      <w:bookmarkEnd w:id="16"/>
    </w:p>
    <w:p w14:paraId="7AADCE30" w14:textId="77777777" w:rsidR="000D0744" w:rsidRDefault="006D373D">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78CC029E" w14:textId="77777777" w:rsidR="000D0744" w:rsidRDefault="006D373D">
      <w:pPr>
        <w:pStyle w:val="Titre2"/>
        <w:ind w:left="280"/>
        <w:jc w:val="both"/>
        <w:rPr>
          <w:rFonts w:eastAsia="Arial"/>
          <w:i w:val="0"/>
          <w:color w:val="000000"/>
          <w:sz w:val="24"/>
          <w:lang w:val="fr-FR"/>
        </w:rPr>
      </w:pPr>
      <w:bookmarkStart w:id="17" w:name="ArtL2_RC-2-A2.9"/>
      <w:bookmarkStart w:id="18" w:name="_Toc241076082"/>
      <w:bookmarkEnd w:id="17"/>
      <w:r>
        <w:rPr>
          <w:rFonts w:eastAsia="Arial"/>
          <w:i w:val="0"/>
          <w:color w:val="000000"/>
          <w:sz w:val="24"/>
          <w:lang w:val="fr-FR"/>
        </w:rPr>
        <w:t>1.7 - Renouvellement</w:t>
      </w:r>
      <w:bookmarkEnd w:id="18"/>
    </w:p>
    <w:p w14:paraId="458D58EA" w14:textId="77777777" w:rsidR="000D0744" w:rsidRDefault="006D373D">
      <w:pPr>
        <w:pStyle w:val="ParagrapheIndent2"/>
        <w:spacing w:after="240"/>
        <w:jc w:val="both"/>
        <w:rPr>
          <w:color w:val="000000"/>
          <w:lang w:val="fr-FR"/>
        </w:rPr>
      </w:pPr>
      <w:r>
        <w:rPr>
          <w:color w:val="000000"/>
          <w:lang w:val="fr-FR"/>
        </w:rPr>
        <w:t>Il s'agit d'un accord-cadre renouvelable en raison du caractère récurrent des prestations.</w:t>
      </w:r>
    </w:p>
    <w:p w14:paraId="5A98EA0A" w14:textId="77777777" w:rsidR="000D0744" w:rsidRDefault="006D373D">
      <w:pPr>
        <w:pStyle w:val="Titre1"/>
        <w:rPr>
          <w:rFonts w:eastAsia="Arial"/>
          <w:color w:val="000000"/>
          <w:sz w:val="28"/>
          <w:lang w:val="fr-FR"/>
        </w:rPr>
      </w:pPr>
      <w:bookmarkStart w:id="19" w:name="ArtL1_RC-2-A3"/>
      <w:bookmarkStart w:id="20" w:name="_Toc241076083"/>
      <w:bookmarkEnd w:id="19"/>
      <w:r>
        <w:rPr>
          <w:rFonts w:eastAsia="Arial"/>
          <w:color w:val="000000"/>
          <w:sz w:val="28"/>
          <w:lang w:val="fr-FR"/>
        </w:rPr>
        <w:t>2 - Conditions de la consultation</w:t>
      </w:r>
      <w:bookmarkEnd w:id="20"/>
    </w:p>
    <w:p w14:paraId="37576417" w14:textId="77777777" w:rsidR="000D0744" w:rsidRDefault="006D373D">
      <w:pPr>
        <w:pStyle w:val="Titre2"/>
        <w:ind w:left="280"/>
        <w:jc w:val="both"/>
        <w:rPr>
          <w:rFonts w:eastAsia="Arial"/>
          <w:i w:val="0"/>
          <w:color w:val="000000"/>
          <w:sz w:val="24"/>
          <w:lang w:val="fr-FR"/>
        </w:rPr>
      </w:pPr>
      <w:bookmarkStart w:id="21" w:name="ArtL2_RC-2-A3.2"/>
      <w:bookmarkStart w:id="22" w:name="_Toc241076084"/>
      <w:bookmarkEnd w:id="21"/>
      <w:r>
        <w:rPr>
          <w:rFonts w:eastAsia="Arial"/>
          <w:i w:val="0"/>
          <w:color w:val="000000"/>
          <w:sz w:val="24"/>
          <w:lang w:val="fr-FR"/>
        </w:rPr>
        <w:t>2.1 - Délai de validité des offres</w:t>
      </w:r>
      <w:bookmarkEnd w:id="22"/>
    </w:p>
    <w:p w14:paraId="2EA793C2" w14:textId="77777777" w:rsidR="000D0744" w:rsidRDefault="006D373D">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6DDC454D" w14:textId="77777777" w:rsidR="000D0744" w:rsidRDefault="006D373D">
      <w:pPr>
        <w:pStyle w:val="Titre2"/>
        <w:ind w:left="280"/>
        <w:jc w:val="both"/>
        <w:rPr>
          <w:rFonts w:eastAsia="Arial"/>
          <w:i w:val="0"/>
          <w:color w:val="000000"/>
          <w:sz w:val="24"/>
          <w:lang w:val="fr-FR"/>
        </w:rPr>
      </w:pPr>
      <w:bookmarkStart w:id="23" w:name="ArtL2_RC-2-A3.3"/>
      <w:bookmarkStart w:id="24" w:name="_Toc241076085"/>
      <w:bookmarkEnd w:id="23"/>
      <w:r>
        <w:rPr>
          <w:rFonts w:eastAsia="Arial"/>
          <w:i w:val="0"/>
          <w:color w:val="000000"/>
          <w:sz w:val="24"/>
          <w:lang w:val="fr-FR"/>
        </w:rPr>
        <w:t>2.2 - Forme juridique du groupement</w:t>
      </w:r>
      <w:bookmarkEnd w:id="24"/>
    </w:p>
    <w:p w14:paraId="365B9448" w14:textId="77777777" w:rsidR="000D0744" w:rsidRDefault="006D373D">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14:paraId="72546AFD" w14:textId="77777777" w:rsidR="000D0744" w:rsidRDefault="006D373D">
      <w:pPr>
        <w:pStyle w:val="ParagrapheIndent2"/>
        <w:spacing w:after="240" w:line="253" w:lineRule="exact"/>
        <w:jc w:val="both"/>
        <w:rPr>
          <w:color w:val="000000"/>
          <w:lang w:val="fr-FR"/>
        </w:rPr>
      </w:pPr>
      <w:r>
        <w:rPr>
          <w:color w:val="000000"/>
          <w:lang w:val="fr-FR"/>
        </w:rPr>
        <w:t> </w:t>
      </w:r>
    </w:p>
    <w:p w14:paraId="2B996E23" w14:textId="77777777" w:rsidR="000D0744" w:rsidRDefault="006D373D">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82302DE" w14:textId="77777777" w:rsidR="000D0744" w:rsidRDefault="006D373D">
      <w:pPr>
        <w:pStyle w:val="ParagrapheIndent2"/>
        <w:spacing w:line="253" w:lineRule="exact"/>
        <w:jc w:val="both"/>
        <w:rPr>
          <w:color w:val="000000"/>
          <w:lang w:val="fr-FR"/>
        </w:rPr>
      </w:pPr>
      <w:r>
        <w:rPr>
          <w:color w:val="000000"/>
          <w:lang w:val="fr-FR"/>
        </w:rPr>
        <w:t xml:space="preserve">  </w:t>
      </w:r>
    </w:p>
    <w:p w14:paraId="3231C36F" w14:textId="77777777" w:rsidR="000D0744" w:rsidRDefault="006D373D">
      <w:pPr>
        <w:pStyle w:val="Titre2"/>
        <w:ind w:left="280"/>
        <w:jc w:val="both"/>
        <w:rPr>
          <w:rFonts w:eastAsia="Arial"/>
          <w:i w:val="0"/>
          <w:color w:val="000000"/>
          <w:sz w:val="24"/>
          <w:lang w:val="fr-FR"/>
        </w:rPr>
      </w:pPr>
      <w:bookmarkStart w:id="25" w:name="ArtL2_RC-2-A3.5"/>
      <w:bookmarkStart w:id="26" w:name="_Toc241076086"/>
      <w:bookmarkEnd w:id="25"/>
      <w:r>
        <w:rPr>
          <w:rFonts w:eastAsia="Arial"/>
          <w:i w:val="0"/>
          <w:color w:val="000000"/>
          <w:sz w:val="24"/>
          <w:lang w:val="fr-FR"/>
        </w:rPr>
        <w:t>2.3 - Variantes</w:t>
      </w:r>
      <w:bookmarkEnd w:id="26"/>
    </w:p>
    <w:p w14:paraId="3A23496C" w14:textId="77777777" w:rsidR="000D0744" w:rsidRDefault="006D373D">
      <w:pPr>
        <w:pStyle w:val="ParagrapheIndent2"/>
        <w:spacing w:after="240"/>
        <w:jc w:val="both"/>
        <w:rPr>
          <w:color w:val="000000"/>
          <w:lang w:val="fr-FR"/>
        </w:rPr>
      </w:pPr>
      <w:r>
        <w:rPr>
          <w:color w:val="000000"/>
          <w:lang w:val="fr-FR"/>
        </w:rPr>
        <w:t>Aucune variante n'est autorisée.</w:t>
      </w:r>
    </w:p>
    <w:p w14:paraId="76C494BD" w14:textId="77777777" w:rsidR="000D0744" w:rsidRDefault="006D373D">
      <w:pPr>
        <w:pStyle w:val="Titre2"/>
        <w:ind w:left="280"/>
        <w:jc w:val="both"/>
        <w:rPr>
          <w:rFonts w:eastAsia="Arial"/>
          <w:i w:val="0"/>
          <w:color w:val="000000"/>
          <w:sz w:val="24"/>
          <w:lang w:val="fr-FR"/>
        </w:rPr>
      </w:pPr>
      <w:bookmarkStart w:id="27" w:name="ArtL2_RC-2-A3.9"/>
      <w:bookmarkStart w:id="28" w:name="_Toc241076087"/>
      <w:bookmarkEnd w:id="27"/>
      <w:r>
        <w:rPr>
          <w:rFonts w:eastAsia="Arial"/>
          <w:i w:val="0"/>
          <w:color w:val="000000"/>
          <w:sz w:val="24"/>
          <w:lang w:val="fr-FR"/>
        </w:rPr>
        <w:t>2.4 - Développement durable</w:t>
      </w:r>
      <w:bookmarkEnd w:id="28"/>
    </w:p>
    <w:p w14:paraId="6E8B1510" w14:textId="77777777" w:rsidR="000D0744" w:rsidRDefault="006D373D">
      <w:pPr>
        <w:pStyle w:val="ParagrapheIndent2"/>
        <w:spacing w:line="253"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68B3F122" w14:textId="77777777" w:rsidR="000D0744" w:rsidRDefault="000D0744">
      <w:pPr>
        <w:pStyle w:val="ParagrapheIndent2"/>
        <w:spacing w:line="253" w:lineRule="exact"/>
        <w:jc w:val="both"/>
        <w:rPr>
          <w:color w:val="000000"/>
          <w:lang w:val="fr-FR"/>
        </w:rPr>
      </w:pPr>
    </w:p>
    <w:p w14:paraId="5A369BF6" w14:textId="77777777" w:rsidR="000D0744" w:rsidRDefault="006D373D">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C0A1ACF" w14:textId="77777777" w:rsidR="006D373D" w:rsidRDefault="006D373D" w:rsidP="006D373D">
      <w:pPr>
        <w:rPr>
          <w:lang w:val="fr-FR"/>
        </w:rPr>
      </w:pPr>
    </w:p>
    <w:p w14:paraId="2AB36D5D" w14:textId="77777777" w:rsidR="006D373D" w:rsidRDefault="006D373D" w:rsidP="006D373D">
      <w:pPr>
        <w:pStyle w:val="Titre2"/>
        <w:ind w:left="280"/>
        <w:jc w:val="both"/>
        <w:rPr>
          <w:rFonts w:eastAsia="Arial"/>
          <w:i w:val="0"/>
          <w:color w:val="000000"/>
          <w:sz w:val="24"/>
          <w:lang w:val="fr-FR"/>
        </w:rPr>
      </w:pPr>
      <w:bookmarkStart w:id="29" w:name="_Toc241076088"/>
      <w:r>
        <w:rPr>
          <w:rFonts w:eastAsia="Arial"/>
          <w:i w:val="0"/>
          <w:color w:val="000000"/>
          <w:sz w:val="24"/>
          <w:lang w:val="fr-FR"/>
        </w:rPr>
        <w:t>2.5 - Insertion par l'activité économique</w:t>
      </w:r>
      <w:bookmarkEnd w:id="29"/>
    </w:p>
    <w:p w14:paraId="40774D7F" w14:textId="77777777" w:rsidR="006D373D" w:rsidRDefault="006D373D" w:rsidP="006D373D">
      <w:pPr>
        <w:pStyle w:val="ParagrapheIndent2"/>
        <w:spacing w:line="253" w:lineRule="exact"/>
        <w:jc w:val="both"/>
        <w:rPr>
          <w:color w:val="000000"/>
          <w:lang w:val="fr-FR"/>
        </w:rPr>
      </w:pPr>
    </w:p>
    <w:p w14:paraId="3BE4CA44" w14:textId="77777777" w:rsidR="006D373D" w:rsidRPr="006D373D" w:rsidRDefault="006D373D" w:rsidP="006D373D">
      <w:pPr>
        <w:pStyle w:val="ParagrapheIndent2"/>
        <w:spacing w:line="253" w:lineRule="exact"/>
        <w:jc w:val="both"/>
        <w:rPr>
          <w:szCs w:val="22"/>
          <w:lang w:val="fr-FR"/>
        </w:rPr>
      </w:pPr>
      <w:bookmarkStart w:id="30" w:name="_Hlk242430498"/>
      <w:r w:rsidRPr="006D373D">
        <w:rPr>
          <w:szCs w:val="22"/>
          <w:lang w:val="fr-FR"/>
        </w:rPr>
        <w:t xml:space="preserve">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w:t>
      </w:r>
      <w:r>
        <w:rPr>
          <w:szCs w:val="22"/>
          <w:lang w:val="fr-FR"/>
        </w:rPr>
        <w:t>a</w:t>
      </w:r>
      <w:r w:rsidRPr="006D373D">
        <w:rPr>
          <w:szCs w:val="22"/>
          <w:lang w:val="fr-FR"/>
        </w:rPr>
        <w:t>u le retour à l'emploi de personnes rencontrant des difficultés sociales et/ou professionnelles particulières.</w:t>
      </w:r>
    </w:p>
    <w:p w14:paraId="53307755" w14:textId="77777777" w:rsidR="006D373D" w:rsidRPr="006D373D" w:rsidRDefault="006D373D" w:rsidP="006D373D">
      <w:pPr>
        <w:pStyle w:val="ParagrapheIndent2"/>
        <w:spacing w:line="253" w:lineRule="exact"/>
        <w:jc w:val="both"/>
        <w:rPr>
          <w:szCs w:val="22"/>
          <w:lang w:val="fr-FR"/>
        </w:rPr>
      </w:pPr>
    </w:p>
    <w:p w14:paraId="055ECF8D" w14:textId="77777777" w:rsidR="006D373D" w:rsidRPr="006D373D" w:rsidRDefault="006D373D" w:rsidP="006D373D">
      <w:pPr>
        <w:pStyle w:val="ParagrapheIndent2"/>
        <w:spacing w:line="253" w:lineRule="exact"/>
        <w:jc w:val="both"/>
        <w:rPr>
          <w:szCs w:val="22"/>
          <w:lang w:val="fr-FR"/>
        </w:rPr>
      </w:pPr>
      <w:r w:rsidRPr="006D373D">
        <w:rPr>
          <w:szCs w:val="22"/>
          <w:lang w:val="fr-FR"/>
        </w:rPr>
        <w:t>Le dispositif consiste à réserver, dans le cadre de l'exécution du marché, une partie du temps de travail nécessaire à la réalisation des prestations au bénéfice des publics prioritaires mentionnés dans le CCAP.</w:t>
      </w:r>
    </w:p>
    <w:p w14:paraId="214CF545" w14:textId="77777777" w:rsidR="006D373D" w:rsidRPr="006D373D" w:rsidRDefault="006D373D" w:rsidP="006D373D">
      <w:pPr>
        <w:pStyle w:val="ParagrapheIndent2"/>
        <w:spacing w:line="253" w:lineRule="exact"/>
        <w:jc w:val="both"/>
        <w:rPr>
          <w:szCs w:val="22"/>
          <w:lang w:val="fr-FR"/>
        </w:rPr>
      </w:pPr>
    </w:p>
    <w:p w14:paraId="206A0F84" w14:textId="77777777" w:rsidR="006D373D" w:rsidRPr="006D373D" w:rsidRDefault="006D373D" w:rsidP="006D373D">
      <w:pPr>
        <w:pStyle w:val="ParagrapheIndent2"/>
        <w:spacing w:after="240" w:line="253" w:lineRule="exact"/>
        <w:jc w:val="both"/>
        <w:rPr>
          <w:szCs w:val="22"/>
          <w:lang w:val="fr-FR"/>
        </w:rPr>
      </w:pPr>
      <w:r w:rsidRPr="006D373D">
        <w:rPr>
          <w:szCs w:val="22"/>
          <w:lang w:val="fr-FR"/>
        </w:rPr>
        <w:t>Le volume horaire d'insertion à la charge du titulaire est indiqué dans le CCAP.</w:t>
      </w:r>
    </w:p>
    <w:p w14:paraId="1FE1FE51" w14:textId="77777777" w:rsidR="006D373D" w:rsidRPr="006D373D" w:rsidRDefault="006D373D" w:rsidP="006D373D">
      <w:pPr>
        <w:pStyle w:val="ParagrapheIndent2"/>
        <w:spacing w:line="253" w:lineRule="exact"/>
        <w:jc w:val="both"/>
        <w:rPr>
          <w:szCs w:val="22"/>
          <w:lang w:val="fr-FR"/>
        </w:rPr>
      </w:pPr>
      <w:r w:rsidRPr="00430A26">
        <w:rPr>
          <w:szCs w:val="22"/>
          <w:lang w:val="fr-FR"/>
        </w:rPr>
        <w:t xml:space="preserve">Cette action d'insertion sociale concerne </w:t>
      </w:r>
      <w:r w:rsidR="00430A26" w:rsidRPr="00430A26">
        <w:rPr>
          <w:szCs w:val="22"/>
          <w:lang w:val="fr-FR"/>
        </w:rPr>
        <w:t>tous les lots.</w:t>
      </w:r>
    </w:p>
    <w:p w14:paraId="3BE62837" w14:textId="77777777" w:rsidR="006D373D" w:rsidRPr="006D373D" w:rsidRDefault="006D373D" w:rsidP="006D373D">
      <w:pPr>
        <w:jc w:val="both"/>
        <w:rPr>
          <w:rFonts w:ascii="Arial" w:hAnsi="Arial" w:cs="Arial"/>
          <w:sz w:val="22"/>
          <w:szCs w:val="22"/>
          <w:lang w:val="fr-FR"/>
        </w:rPr>
      </w:pPr>
    </w:p>
    <w:p w14:paraId="07A1A811" w14:textId="77777777" w:rsidR="006D373D" w:rsidRPr="006D373D" w:rsidRDefault="006D373D" w:rsidP="006D373D">
      <w:pPr>
        <w:pStyle w:val="ParagrapheIndent2"/>
        <w:spacing w:line="253" w:lineRule="exact"/>
        <w:jc w:val="both"/>
        <w:rPr>
          <w:szCs w:val="22"/>
          <w:lang w:val="fr-FR"/>
        </w:rPr>
      </w:pPr>
      <w:r w:rsidRPr="006D373D">
        <w:rPr>
          <w:szCs w:val="22"/>
          <w:lang w:val="fr-FR"/>
        </w:rPr>
        <w:t>Pour toute information qui leur serait utile sur la mise en œuvre de la clause d’insertion sociale (conseils sur les contrats, mise en relation avec les structures locales…), les candidats peuvent contacter le facilitateur des clauses sociales. Le facilitateur est désigné au CCAP. </w:t>
      </w:r>
    </w:p>
    <w:bookmarkEnd w:id="30"/>
    <w:p w14:paraId="5FB93EBC" w14:textId="77777777" w:rsidR="006D373D" w:rsidRPr="006D373D" w:rsidRDefault="006D373D" w:rsidP="006D373D">
      <w:pPr>
        <w:jc w:val="both"/>
        <w:rPr>
          <w:rFonts w:ascii="Arial" w:hAnsi="Arial" w:cs="Arial"/>
          <w:sz w:val="22"/>
          <w:szCs w:val="22"/>
          <w:lang w:val="fr-FR"/>
        </w:rPr>
      </w:pPr>
    </w:p>
    <w:p w14:paraId="60A892BA" w14:textId="77777777" w:rsidR="006D373D" w:rsidRPr="006D373D" w:rsidRDefault="006D373D" w:rsidP="006D373D">
      <w:pPr>
        <w:pStyle w:val="ParagrapheIndent2"/>
        <w:spacing w:line="253" w:lineRule="exact"/>
        <w:jc w:val="both"/>
        <w:rPr>
          <w:szCs w:val="22"/>
          <w:lang w:val="fr-FR"/>
        </w:rPr>
      </w:pPr>
      <w:r w:rsidRPr="006D373D">
        <w:rPr>
          <w:szCs w:val="22"/>
          <w:u w:val="single"/>
          <w:lang w:val="fr-FR"/>
        </w:rPr>
        <w:t>ATTENTION :</w:t>
      </w:r>
    </w:p>
    <w:p w14:paraId="3E11E102" w14:textId="77777777" w:rsidR="006D373D" w:rsidRPr="006D373D" w:rsidRDefault="006D373D" w:rsidP="006D373D">
      <w:pPr>
        <w:pStyle w:val="ParagrapheIndent2"/>
        <w:spacing w:line="253" w:lineRule="exact"/>
        <w:jc w:val="both"/>
        <w:rPr>
          <w:szCs w:val="22"/>
          <w:lang w:val="fr-FR"/>
        </w:rPr>
      </w:pPr>
    </w:p>
    <w:p w14:paraId="4EF1D1BB" w14:textId="77777777" w:rsidR="006D373D" w:rsidRPr="006D373D" w:rsidRDefault="006D373D" w:rsidP="006D373D">
      <w:pPr>
        <w:pStyle w:val="ParagrapheIndent2"/>
        <w:spacing w:line="253" w:lineRule="exact"/>
        <w:jc w:val="both"/>
        <w:rPr>
          <w:szCs w:val="22"/>
          <w:lang w:val="fr-FR"/>
        </w:rPr>
      </w:pPr>
      <w:r w:rsidRPr="006D373D">
        <w:rPr>
          <w:szCs w:val="22"/>
          <w:lang w:val="fr-FR"/>
        </w:rPr>
        <w:t>LES CANDIDATS NE SONT PAS AUTORISÉS À FORMULER DANS LEUR OFFRE DES RÉSERVES SUR LA CLAUSE OBLIGATOIRE D’INSERTION PAR L’ACTIVITÉ ÉCONOMIQUE.</w:t>
      </w:r>
    </w:p>
    <w:p w14:paraId="2E07E221" w14:textId="77777777" w:rsidR="006D373D" w:rsidRPr="006D373D" w:rsidRDefault="006D373D" w:rsidP="006D373D">
      <w:pPr>
        <w:pStyle w:val="ParagrapheIndent2"/>
        <w:spacing w:line="253" w:lineRule="exact"/>
        <w:jc w:val="both"/>
        <w:rPr>
          <w:szCs w:val="22"/>
          <w:lang w:val="fr-FR"/>
        </w:rPr>
      </w:pPr>
    </w:p>
    <w:p w14:paraId="7F7AD4BD" w14:textId="77777777" w:rsidR="006D373D" w:rsidRPr="006D373D" w:rsidRDefault="006D373D" w:rsidP="006D373D">
      <w:pPr>
        <w:pStyle w:val="ParagrapheIndent2"/>
        <w:spacing w:line="253" w:lineRule="exact"/>
        <w:jc w:val="both"/>
        <w:rPr>
          <w:szCs w:val="22"/>
          <w:lang w:val="fr-FR"/>
        </w:rPr>
      </w:pPr>
      <w:r w:rsidRPr="006D373D">
        <w:rPr>
          <w:szCs w:val="22"/>
          <w:lang w:val="fr-FR"/>
        </w:rPr>
        <w:t>UNE OFFRE QUI NE SATISFERAIT PAS À CETTE CONDITION D’EXÉCUTION SERA DÉCLARÉE IRRÉGULIÈRE</w:t>
      </w:r>
    </w:p>
    <w:p w14:paraId="2640652D" w14:textId="77777777" w:rsidR="006D373D" w:rsidRPr="006D373D" w:rsidRDefault="006D373D" w:rsidP="006D373D">
      <w:pPr>
        <w:jc w:val="both"/>
        <w:rPr>
          <w:rFonts w:ascii="Arial" w:hAnsi="Arial" w:cs="Arial"/>
          <w:sz w:val="22"/>
          <w:szCs w:val="22"/>
          <w:lang w:val="fr-FR"/>
        </w:rPr>
      </w:pPr>
      <w:r w:rsidRPr="006D373D">
        <w:rPr>
          <w:rFonts w:ascii="Arial" w:hAnsi="Arial" w:cs="Arial"/>
          <w:sz w:val="22"/>
          <w:szCs w:val="22"/>
          <w:lang w:val="fr-FR"/>
        </w:rPr>
        <w:t>POUR NON-RESPECT DES RÈGLES DE LA CONSULTATION.</w:t>
      </w:r>
    </w:p>
    <w:p w14:paraId="0F763569" w14:textId="77777777" w:rsidR="006D373D" w:rsidRPr="006D373D" w:rsidRDefault="006D373D" w:rsidP="006D373D">
      <w:pPr>
        <w:rPr>
          <w:lang w:val="fr-FR"/>
        </w:rPr>
      </w:pPr>
    </w:p>
    <w:p w14:paraId="44EBAA40" w14:textId="77777777" w:rsidR="000D0744" w:rsidRDefault="006D373D">
      <w:pPr>
        <w:pStyle w:val="Titre1"/>
        <w:rPr>
          <w:rFonts w:eastAsia="Arial"/>
          <w:color w:val="000000"/>
          <w:sz w:val="28"/>
          <w:lang w:val="fr-FR"/>
        </w:rPr>
      </w:pPr>
      <w:bookmarkStart w:id="31" w:name="ArtL1_RC-2-A5"/>
      <w:bookmarkStart w:id="32" w:name="_Toc241076089"/>
      <w:bookmarkEnd w:id="31"/>
      <w:r>
        <w:rPr>
          <w:rFonts w:eastAsia="Arial"/>
          <w:color w:val="000000"/>
          <w:sz w:val="28"/>
          <w:lang w:val="fr-FR"/>
        </w:rPr>
        <w:t>3 - Conditions relatives au contrat</w:t>
      </w:r>
      <w:bookmarkEnd w:id="32"/>
    </w:p>
    <w:p w14:paraId="1FEF406E" w14:textId="77777777" w:rsidR="000D0744" w:rsidRDefault="006D373D">
      <w:pPr>
        <w:pStyle w:val="Titre2"/>
        <w:ind w:left="280"/>
        <w:jc w:val="both"/>
        <w:rPr>
          <w:rFonts w:eastAsia="Arial"/>
          <w:i w:val="0"/>
          <w:color w:val="000000"/>
          <w:sz w:val="24"/>
          <w:lang w:val="fr-FR"/>
        </w:rPr>
      </w:pPr>
      <w:bookmarkStart w:id="33" w:name="ArtL2_RC-2-A5.1"/>
      <w:bookmarkStart w:id="34" w:name="_Toc241076090"/>
      <w:bookmarkEnd w:id="33"/>
      <w:r>
        <w:rPr>
          <w:rFonts w:eastAsia="Arial"/>
          <w:i w:val="0"/>
          <w:color w:val="000000"/>
          <w:sz w:val="24"/>
          <w:lang w:val="fr-FR"/>
        </w:rPr>
        <w:t>3.1 - Durée du contrat ou délai d'exécution</w:t>
      </w:r>
      <w:bookmarkEnd w:id="34"/>
    </w:p>
    <w:p w14:paraId="38877402" w14:textId="77777777" w:rsidR="000D0744" w:rsidRDefault="006D373D">
      <w:pPr>
        <w:pStyle w:val="ParagrapheIndent2"/>
        <w:spacing w:after="240"/>
        <w:jc w:val="both"/>
        <w:rPr>
          <w:color w:val="000000"/>
          <w:lang w:val="fr-FR"/>
        </w:rPr>
      </w:pPr>
      <w:r>
        <w:rPr>
          <w:color w:val="000000"/>
          <w:lang w:val="fr-FR"/>
        </w:rPr>
        <w:t>La durée du contrat est fixée au CCAP.</w:t>
      </w:r>
    </w:p>
    <w:p w14:paraId="3F7A4579" w14:textId="77777777" w:rsidR="000D0744" w:rsidRDefault="006D373D">
      <w:pPr>
        <w:pStyle w:val="Titre2"/>
        <w:ind w:left="280"/>
        <w:jc w:val="both"/>
        <w:rPr>
          <w:rFonts w:eastAsia="Arial"/>
          <w:i w:val="0"/>
          <w:color w:val="000000"/>
          <w:sz w:val="24"/>
          <w:lang w:val="fr-FR"/>
        </w:rPr>
      </w:pPr>
      <w:bookmarkStart w:id="35" w:name="ArtL2_RC-2-A5.2"/>
      <w:bookmarkStart w:id="36" w:name="_Toc241076091"/>
      <w:bookmarkEnd w:id="35"/>
      <w:r>
        <w:rPr>
          <w:rFonts w:eastAsia="Arial"/>
          <w:i w:val="0"/>
          <w:color w:val="000000"/>
          <w:sz w:val="24"/>
          <w:lang w:val="fr-FR"/>
        </w:rPr>
        <w:t>3.2 - Modalités essentielles de financement et de paiement</w:t>
      </w:r>
      <w:bookmarkEnd w:id="36"/>
    </w:p>
    <w:p w14:paraId="50C7F724" w14:textId="77777777" w:rsidR="000D0744" w:rsidRDefault="006D373D">
      <w:pPr>
        <w:pStyle w:val="ParagrapheIndent2"/>
        <w:spacing w:line="253" w:lineRule="exact"/>
        <w:jc w:val="both"/>
        <w:rPr>
          <w:color w:val="000000"/>
          <w:highlight w:val="yellow"/>
          <w:lang w:val="fr-FR"/>
        </w:rPr>
      </w:pPr>
      <w:r>
        <w:rPr>
          <w:color w:val="000000"/>
          <w:lang w:val="fr-FR"/>
        </w:rPr>
        <w:t xml:space="preserve">Les prestations seront financées selon les modalités suivantes : le financement du marché est assuré sur fonds propres du </w:t>
      </w:r>
      <w:r w:rsidRPr="00A53B5F">
        <w:rPr>
          <w:color w:val="000000"/>
          <w:lang w:val="fr-FR"/>
        </w:rPr>
        <w:t xml:space="preserve">budget principal </w:t>
      </w:r>
      <w:r w:rsidR="00C66FC3" w:rsidRPr="00A53B5F">
        <w:rPr>
          <w:color w:val="000000"/>
          <w:lang w:val="fr-FR"/>
        </w:rPr>
        <w:t>de chaque collectivité et des budgets</w:t>
      </w:r>
      <w:r w:rsidRPr="00A53B5F">
        <w:rPr>
          <w:color w:val="000000"/>
          <w:lang w:val="fr-FR"/>
        </w:rPr>
        <w:t xml:space="preserve"> annexes </w:t>
      </w:r>
      <w:r w:rsidR="00C66FC3" w:rsidRPr="00A53B5F">
        <w:rPr>
          <w:color w:val="000000"/>
          <w:lang w:val="fr-FR"/>
        </w:rPr>
        <w:t>de l’eau, de l’assainissement, du développement économique et des transports urbains</w:t>
      </w:r>
    </w:p>
    <w:p w14:paraId="22610529" w14:textId="77777777" w:rsidR="000D0744" w:rsidRDefault="000D0744">
      <w:pPr>
        <w:pStyle w:val="ParagrapheIndent2"/>
        <w:spacing w:line="253" w:lineRule="exact"/>
        <w:jc w:val="both"/>
        <w:rPr>
          <w:color w:val="000000"/>
          <w:highlight w:val="yellow"/>
          <w:lang w:val="fr-FR"/>
        </w:rPr>
      </w:pPr>
    </w:p>
    <w:p w14:paraId="7F0FAAA4" w14:textId="77777777" w:rsidR="000D0744" w:rsidRPr="00C66FC3" w:rsidRDefault="006D373D">
      <w:pPr>
        <w:pStyle w:val="ParagrapheIndent2"/>
        <w:spacing w:after="240" w:line="253" w:lineRule="exact"/>
        <w:jc w:val="both"/>
        <w:rPr>
          <w:color w:val="000000"/>
          <w:lang w:val="fr-FR"/>
        </w:rPr>
      </w:pPr>
      <w:r w:rsidRPr="00C66FC3">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171250FD" w14:textId="77777777" w:rsidR="000D0744" w:rsidRDefault="006D373D">
      <w:pPr>
        <w:pStyle w:val="Titre2"/>
        <w:ind w:left="280"/>
        <w:jc w:val="both"/>
        <w:rPr>
          <w:rFonts w:eastAsia="Arial"/>
          <w:i w:val="0"/>
          <w:color w:val="000000"/>
          <w:sz w:val="24"/>
          <w:lang w:val="fr-FR"/>
        </w:rPr>
      </w:pPr>
      <w:bookmarkStart w:id="37" w:name="ArtL2_RC-2-A5.4"/>
      <w:bookmarkStart w:id="38" w:name="_Toc241076092"/>
      <w:bookmarkEnd w:id="37"/>
      <w:r>
        <w:rPr>
          <w:rFonts w:eastAsia="Arial"/>
          <w:i w:val="0"/>
          <w:color w:val="000000"/>
          <w:sz w:val="24"/>
          <w:lang w:val="fr-FR"/>
        </w:rPr>
        <w:t>3.3 - Confidentialité et mesures de sécurité</w:t>
      </w:r>
      <w:bookmarkEnd w:id="38"/>
    </w:p>
    <w:p w14:paraId="34B9B3AE" w14:textId="77777777" w:rsidR="000D0744" w:rsidRDefault="006D373D">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532EF5C6" w14:textId="77777777" w:rsidR="000D0744" w:rsidRDefault="000D0744">
      <w:pPr>
        <w:pStyle w:val="ParagrapheIndent2"/>
        <w:spacing w:line="253" w:lineRule="exact"/>
        <w:jc w:val="both"/>
        <w:rPr>
          <w:color w:val="000000"/>
          <w:lang w:val="fr-FR"/>
        </w:rPr>
      </w:pPr>
    </w:p>
    <w:p w14:paraId="4B97856B" w14:textId="77777777" w:rsidR="000D0744" w:rsidRDefault="006D373D">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0EE64792" w14:textId="77777777" w:rsidR="00C66FC3" w:rsidRPr="00C66FC3" w:rsidRDefault="00C66FC3" w:rsidP="00C66FC3">
      <w:pPr>
        <w:rPr>
          <w:lang w:val="fr-FR"/>
        </w:rPr>
      </w:pPr>
    </w:p>
    <w:p w14:paraId="33545C85" w14:textId="77777777" w:rsidR="000D0744" w:rsidRPr="00C66FC3" w:rsidRDefault="006D373D">
      <w:pPr>
        <w:pStyle w:val="ParagrapheIndent2"/>
        <w:spacing w:line="253" w:lineRule="exact"/>
        <w:jc w:val="both"/>
        <w:rPr>
          <w:color w:val="000000"/>
          <w:lang w:val="fr-FR"/>
        </w:rPr>
      </w:pPr>
      <w:r w:rsidRPr="00C66FC3">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14:paraId="466E21CC" w14:textId="77777777" w:rsidR="000D0744" w:rsidRPr="00C66FC3" w:rsidRDefault="006D373D">
      <w:pPr>
        <w:pStyle w:val="ParagrapheIndent2"/>
        <w:spacing w:line="253" w:lineRule="exact"/>
        <w:jc w:val="both"/>
        <w:rPr>
          <w:color w:val="000000"/>
          <w:lang w:val="fr-FR"/>
        </w:rPr>
      </w:pPr>
      <w:r w:rsidRPr="00C66FC3">
        <w:rPr>
          <w:color w:val="000000"/>
          <w:lang w:val="fr-FR"/>
        </w:rPr>
        <w:t> </w:t>
      </w:r>
    </w:p>
    <w:p w14:paraId="0A1373E4" w14:textId="77777777" w:rsidR="000D0744" w:rsidRPr="00C66FC3" w:rsidRDefault="006D373D">
      <w:pPr>
        <w:pStyle w:val="ParagrapheIndent2"/>
        <w:spacing w:line="253" w:lineRule="exact"/>
        <w:jc w:val="both"/>
        <w:rPr>
          <w:color w:val="000000"/>
          <w:lang w:val="fr-FR"/>
        </w:rPr>
      </w:pPr>
      <w:r w:rsidRPr="00C66FC3">
        <w:rPr>
          <w:color w:val="000000"/>
          <w:lang w:val="fr-FR"/>
        </w:rPr>
        <w:t>Si annexe contrat sensible :</w:t>
      </w:r>
    </w:p>
    <w:p w14:paraId="2751B112" w14:textId="77777777" w:rsidR="000D0744" w:rsidRPr="00C66FC3" w:rsidRDefault="006D373D">
      <w:pPr>
        <w:pStyle w:val="ParagrapheIndent2"/>
        <w:spacing w:line="253" w:lineRule="exact"/>
        <w:jc w:val="both"/>
        <w:rPr>
          <w:color w:val="000000"/>
          <w:lang w:val="fr-FR"/>
        </w:rPr>
        <w:sectPr w:rsidR="000D0744" w:rsidRPr="00C66FC3">
          <w:footerReference w:type="default" r:id="rId8"/>
          <w:pgSz w:w="11900" w:h="16840"/>
          <w:pgMar w:top="860" w:right="860" w:bottom="860" w:left="860" w:header="860" w:footer="860" w:gutter="0"/>
          <w:cols w:space="708"/>
        </w:sectPr>
      </w:pPr>
      <w:r w:rsidRPr="00C66FC3">
        <w:rPr>
          <w:color w:val="000000"/>
          <w:lang w:val="fr-FR"/>
        </w:rPr>
        <w:lastRenderedPageBreak/>
        <w:t xml:space="preserve">Conformément à l’article 78 de l’IGI 1300, le marché rentre dans la catégorie des contrats sensibles ; l'annexe 1 à l'acte d'engagement détaille les obligations en résultant ; les candidats ne sont pas autorisés à formuler dans leur offre des réserves sur cette clause ; une offre qui ne satisfait pas à cette condition d'exécution sera déclarée irrégulière pour </w:t>
      </w:r>
      <w:proofErr w:type="spellStart"/>
      <w:r w:rsidRPr="00C66FC3">
        <w:rPr>
          <w:color w:val="000000"/>
          <w:lang w:val="fr-FR"/>
        </w:rPr>
        <w:t>non respect</w:t>
      </w:r>
      <w:proofErr w:type="spellEnd"/>
      <w:r w:rsidRPr="00C66FC3">
        <w:rPr>
          <w:color w:val="000000"/>
          <w:lang w:val="fr-FR"/>
        </w:rPr>
        <w:t xml:space="preserve"> des règles de la consultation</w:t>
      </w:r>
      <w:r w:rsidRPr="00C66FC3">
        <w:rPr>
          <w:color w:val="000000"/>
          <w:lang w:val="fr-FR"/>
        </w:rPr>
        <w:cr/>
      </w:r>
    </w:p>
    <w:p w14:paraId="0402BEB5" w14:textId="77777777" w:rsidR="000D0744" w:rsidRDefault="006D373D">
      <w:pPr>
        <w:pStyle w:val="Titre1"/>
        <w:rPr>
          <w:rFonts w:eastAsia="Arial"/>
          <w:color w:val="000000"/>
          <w:sz w:val="28"/>
          <w:lang w:val="fr-FR"/>
        </w:rPr>
      </w:pPr>
      <w:bookmarkStart w:id="39" w:name="ArtL1_RC-2-A6"/>
      <w:bookmarkStart w:id="40" w:name="_Toc241076093"/>
      <w:bookmarkEnd w:id="39"/>
      <w:r>
        <w:rPr>
          <w:rFonts w:eastAsia="Arial"/>
          <w:color w:val="000000"/>
          <w:sz w:val="28"/>
          <w:lang w:val="fr-FR"/>
        </w:rPr>
        <w:lastRenderedPageBreak/>
        <w:t>4 - Contenu du dossier de consultation</w:t>
      </w:r>
      <w:bookmarkEnd w:id="40"/>
    </w:p>
    <w:p w14:paraId="785ADDF2" w14:textId="77777777" w:rsidR="000D0744" w:rsidRDefault="006D373D">
      <w:pPr>
        <w:pStyle w:val="ParagrapheIndent1"/>
        <w:spacing w:line="253" w:lineRule="exact"/>
        <w:jc w:val="both"/>
        <w:rPr>
          <w:color w:val="000000"/>
          <w:lang w:val="fr-FR"/>
        </w:rPr>
      </w:pPr>
      <w:r>
        <w:rPr>
          <w:color w:val="000000"/>
          <w:lang w:val="fr-FR"/>
        </w:rPr>
        <w:t>Le dossier de consultation des entreprises (DCE) contient les pièces suivantes :</w:t>
      </w:r>
    </w:p>
    <w:p w14:paraId="510195F5" w14:textId="77777777" w:rsidR="000D0744" w:rsidRDefault="006D373D">
      <w:pPr>
        <w:pStyle w:val="ParagrapheIndent1"/>
        <w:spacing w:line="253" w:lineRule="exact"/>
        <w:jc w:val="both"/>
        <w:rPr>
          <w:color w:val="000000"/>
          <w:lang w:val="fr-FR"/>
        </w:rPr>
      </w:pPr>
      <w:r>
        <w:rPr>
          <w:color w:val="000000"/>
          <w:lang w:val="fr-FR"/>
        </w:rPr>
        <w:t xml:space="preserve">- Le projet d'acte d'engagement (AE) et ses annexes </w:t>
      </w:r>
    </w:p>
    <w:p w14:paraId="44E2BA63" w14:textId="77777777" w:rsidR="000D0744" w:rsidRDefault="006D373D">
      <w:pPr>
        <w:pStyle w:val="ParagrapheIndent1"/>
        <w:spacing w:line="253" w:lineRule="exact"/>
        <w:jc w:val="both"/>
        <w:rPr>
          <w:color w:val="000000"/>
          <w:lang w:val="fr-FR"/>
        </w:rPr>
      </w:pPr>
      <w:r>
        <w:rPr>
          <w:color w:val="000000"/>
          <w:lang w:val="fr-FR"/>
        </w:rPr>
        <w:t>- Le cahier des clauses administratives particulières (CCAP)</w:t>
      </w:r>
    </w:p>
    <w:p w14:paraId="49152E66" w14:textId="77777777" w:rsidR="000D0744" w:rsidRDefault="006D373D">
      <w:pPr>
        <w:pStyle w:val="ParagrapheIndent1"/>
        <w:spacing w:line="253" w:lineRule="exact"/>
        <w:jc w:val="both"/>
        <w:rPr>
          <w:color w:val="000000"/>
          <w:lang w:val="fr-FR"/>
        </w:rPr>
      </w:pPr>
      <w:r>
        <w:rPr>
          <w:color w:val="000000"/>
          <w:lang w:val="fr-FR"/>
        </w:rPr>
        <w:t xml:space="preserve">- Le cahier des clauses techniques particulières (CCTP) </w:t>
      </w:r>
      <w:r w:rsidR="00C66FC3">
        <w:rPr>
          <w:color w:val="000000"/>
          <w:lang w:val="fr-FR"/>
        </w:rPr>
        <w:t xml:space="preserve">1 par lot </w:t>
      </w:r>
      <w:r>
        <w:rPr>
          <w:color w:val="000000"/>
          <w:lang w:val="fr-FR"/>
        </w:rPr>
        <w:t>et ses annexes</w:t>
      </w:r>
    </w:p>
    <w:p w14:paraId="4CA1CF01" w14:textId="77777777" w:rsidR="000D0744" w:rsidRDefault="006D373D">
      <w:pPr>
        <w:pStyle w:val="ParagrapheIndent1"/>
        <w:spacing w:line="253" w:lineRule="exact"/>
        <w:jc w:val="both"/>
        <w:rPr>
          <w:color w:val="000000"/>
          <w:lang w:val="fr-FR"/>
        </w:rPr>
      </w:pPr>
      <w:r>
        <w:rPr>
          <w:color w:val="000000"/>
          <w:lang w:val="fr-FR"/>
        </w:rPr>
        <w:t>- Le bordereau des prix unitaires (BPU)</w:t>
      </w:r>
      <w:r w:rsidR="00C66FC3">
        <w:rPr>
          <w:color w:val="000000"/>
          <w:lang w:val="fr-FR"/>
        </w:rPr>
        <w:t xml:space="preserve"> </w:t>
      </w:r>
    </w:p>
    <w:p w14:paraId="768F2BEE" w14:textId="77777777" w:rsidR="000D0744" w:rsidRDefault="006D373D">
      <w:pPr>
        <w:pStyle w:val="ParagrapheIndent1"/>
        <w:spacing w:line="253" w:lineRule="exact"/>
        <w:jc w:val="both"/>
        <w:rPr>
          <w:color w:val="000000"/>
          <w:lang w:val="fr-FR"/>
        </w:rPr>
      </w:pPr>
      <w:r>
        <w:rPr>
          <w:color w:val="000000"/>
          <w:lang w:val="fr-FR"/>
        </w:rPr>
        <w:t>- Le cadre du mémoire technique à remplir obligatoirement</w:t>
      </w:r>
    </w:p>
    <w:p w14:paraId="6D95501B" w14:textId="77777777" w:rsidR="000D0744" w:rsidRDefault="000D0744">
      <w:pPr>
        <w:pStyle w:val="ParagrapheIndent1"/>
        <w:spacing w:after="240" w:line="253" w:lineRule="exact"/>
        <w:jc w:val="both"/>
        <w:rPr>
          <w:color w:val="000000"/>
          <w:lang w:val="fr-FR"/>
        </w:rPr>
      </w:pPr>
    </w:p>
    <w:p w14:paraId="142F0563" w14:textId="77777777" w:rsidR="000D0744" w:rsidRDefault="006D373D">
      <w:pPr>
        <w:pStyle w:val="ParagrapheIndent1"/>
        <w:spacing w:after="240"/>
        <w:jc w:val="both"/>
        <w:rPr>
          <w:color w:val="000000"/>
          <w:lang w:val="fr-FR"/>
        </w:rPr>
      </w:pPr>
      <w:r>
        <w:rPr>
          <w:color w:val="000000"/>
          <w:lang w:val="fr-FR"/>
        </w:rPr>
        <w:t>Il est disponible gratuitement à l'adresse électronique suivante : http://www.sarthe-marchespublics.fr</w:t>
      </w:r>
    </w:p>
    <w:p w14:paraId="6AEE57E4" w14:textId="77777777" w:rsidR="000D0744" w:rsidRDefault="006D373D">
      <w:pPr>
        <w:pStyle w:val="ParagrapheIndent1"/>
        <w:spacing w:after="240"/>
        <w:jc w:val="both"/>
        <w:rPr>
          <w:color w:val="000000"/>
          <w:lang w:val="fr-FR"/>
        </w:rPr>
      </w:pPr>
      <w:r>
        <w:rPr>
          <w:color w:val="000000"/>
          <w:lang w:val="fr-FR"/>
        </w:rPr>
        <w:t>Aucune demande d'envoi du DCE sur support physique électronique n'est autorisée.</w:t>
      </w:r>
    </w:p>
    <w:p w14:paraId="54AEB71E" w14:textId="77777777" w:rsidR="000D0744" w:rsidRDefault="006D373D">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4DB3EC50" w14:textId="77777777" w:rsidR="000D0744" w:rsidRDefault="000D0744">
      <w:pPr>
        <w:pStyle w:val="ParagrapheIndent1"/>
        <w:spacing w:line="253" w:lineRule="exact"/>
        <w:jc w:val="both"/>
        <w:rPr>
          <w:color w:val="000000"/>
          <w:lang w:val="fr-FR"/>
        </w:rPr>
      </w:pPr>
    </w:p>
    <w:p w14:paraId="0A7DA0EB" w14:textId="77777777" w:rsidR="000D0744" w:rsidRDefault="006D373D">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10930169" w14:textId="77777777" w:rsidR="000D0744" w:rsidRDefault="006D373D">
      <w:pPr>
        <w:pStyle w:val="Titre1"/>
        <w:rPr>
          <w:rFonts w:eastAsia="Arial"/>
          <w:color w:val="000000"/>
          <w:sz w:val="28"/>
          <w:lang w:val="fr-FR"/>
        </w:rPr>
      </w:pPr>
      <w:bookmarkStart w:id="41" w:name="ArtL1_RC-2-A7"/>
      <w:bookmarkStart w:id="42" w:name="_Toc241076094"/>
      <w:bookmarkEnd w:id="41"/>
      <w:r>
        <w:rPr>
          <w:rFonts w:eastAsia="Arial"/>
          <w:color w:val="000000"/>
          <w:sz w:val="28"/>
          <w:lang w:val="fr-FR"/>
        </w:rPr>
        <w:t>5 - Présentation des candidatures et des offres</w:t>
      </w:r>
      <w:bookmarkEnd w:id="42"/>
    </w:p>
    <w:p w14:paraId="72A9C8CC" w14:textId="77777777" w:rsidR="000D0744" w:rsidRDefault="006D373D" w:rsidP="00C66FC3">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14:paraId="76892807" w14:textId="77777777" w:rsidR="00C66FC3" w:rsidRPr="00C66FC3" w:rsidRDefault="00C66FC3" w:rsidP="00C66FC3">
      <w:pPr>
        <w:rPr>
          <w:lang w:val="fr-FR"/>
        </w:rPr>
      </w:pPr>
    </w:p>
    <w:p w14:paraId="06D1805E" w14:textId="77777777" w:rsidR="000D0744" w:rsidRDefault="006D373D">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2E365850" w14:textId="77777777" w:rsidR="000D0744" w:rsidRDefault="006D373D">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5E6B772" w14:textId="77777777" w:rsidR="000D0744" w:rsidRDefault="006D373D">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14:paraId="2F188E12" w14:textId="77777777" w:rsidR="000D0744" w:rsidRDefault="000D0744">
      <w:pPr>
        <w:pStyle w:val="ParagrapheIndent1"/>
        <w:spacing w:after="240" w:line="253" w:lineRule="exact"/>
        <w:jc w:val="both"/>
        <w:rPr>
          <w:color w:val="000000"/>
          <w:lang w:val="fr-FR"/>
        </w:rPr>
      </w:pPr>
    </w:p>
    <w:p w14:paraId="5C0F138A" w14:textId="77777777" w:rsidR="000D0744" w:rsidRDefault="006D373D">
      <w:pPr>
        <w:pStyle w:val="Titre2"/>
        <w:ind w:left="280"/>
        <w:jc w:val="both"/>
        <w:rPr>
          <w:rFonts w:eastAsia="Arial"/>
          <w:i w:val="0"/>
          <w:color w:val="000000"/>
          <w:sz w:val="24"/>
          <w:lang w:val="fr-FR"/>
        </w:rPr>
      </w:pPr>
      <w:bookmarkStart w:id="43" w:name="ArtL2_RC-2-A7.5"/>
      <w:bookmarkStart w:id="44" w:name="_Toc241076095"/>
      <w:bookmarkEnd w:id="43"/>
      <w:r>
        <w:rPr>
          <w:rFonts w:eastAsia="Arial"/>
          <w:i w:val="0"/>
          <w:color w:val="000000"/>
          <w:sz w:val="24"/>
          <w:lang w:val="fr-FR"/>
        </w:rPr>
        <w:t>5.1 - Documents à produire</w:t>
      </w:r>
      <w:bookmarkEnd w:id="44"/>
    </w:p>
    <w:p w14:paraId="496D8E84" w14:textId="77777777" w:rsidR="000D0744" w:rsidRDefault="006D373D">
      <w:pPr>
        <w:pStyle w:val="ParagrapheIndent2"/>
        <w:spacing w:line="253" w:lineRule="exact"/>
        <w:jc w:val="both"/>
        <w:rPr>
          <w:color w:val="000000"/>
          <w:lang w:val="fr-FR"/>
        </w:rPr>
      </w:pPr>
      <w:r>
        <w:rPr>
          <w:color w:val="000000"/>
          <w:lang w:val="fr-FR"/>
        </w:rPr>
        <w:t>Chaque candidat aura à produire un dossier complet comprenant les pièces suivantes :</w:t>
      </w:r>
    </w:p>
    <w:p w14:paraId="0B0141B0" w14:textId="77777777" w:rsidR="000D0744" w:rsidRDefault="000D0744">
      <w:pPr>
        <w:pStyle w:val="ParagrapheIndent2"/>
        <w:spacing w:line="253" w:lineRule="exact"/>
        <w:jc w:val="both"/>
        <w:rPr>
          <w:color w:val="000000"/>
          <w:lang w:val="fr-FR"/>
        </w:rPr>
      </w:pPr>
    </w:p>
    <w:p w14:paraId="4A41A759" w14:textId="77777777" w:rsidR="000D0744" w:rsidRDefault="006D373D">
      <w:pPr>
        <w:pStyle w:val="ParagrapheIndent2"/>
        <w:spacing w:line="253" w:lineRule="exact"/>
        <w:jc w:val="both"/>
        <w:rPr>
          <w:color w:val="000000"/>
          <w:lang w:val="fr-FR"/>
        </w:rPr>
      </w:pPr>
      <w:r>
        <w:rPr>
          <w:color w:val="000000"/>
          <w:lang w:val="fr-FR"/>
        </w:rPr>
        <w:t xml:space="preserve">5.1 </w:t>
      </w: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14:paraId="53BDD3D4" w14:textId="77777777" w:rsidR="000D0744" w:rsidRDefault="000D0744">
      <w:pPr>
        <w:pStyle w:val="ParagrapheIndent2"/>
        <w:spacing w:line="253" w:lineRule="exact"/>
        <w:jc w:val="both"/>
        <w:rPr>
          <w:color w:val="000000"/>
          <w:lang w:val="fr-FR"/>
        </w:rPr>
      </w:pPr>
    </w:p>
    <w:p w14:paraId="34744555" w14:textId="77777777" w:rsidR="000D0744" w:rsidRDefault="006D373D">
      <w:pPr>
        <w:pStyle w:val="ParagrapheIndent2"/>
        <w:spacing w:line="253" w:lineRule="exact"/>
        <w:jc w:val="both"/>
        <w:rPr>
          <w:color w:val="000000"/>
          <w:lang w:val="fr-FR"/>
        </w:rPr>
      </w:pPr>
      <w:r>
        <w:rPr>
          <w:color w:val="000000"/>
          <w:lang w:val="fr-FR"/>
        </w:rPr>
        <w:t>Renseignements concernant la situation juridique de l'entreprise :</w:t>
      </w:r>
    </w:p>
    <w:p w14:paraId="6B949522" w14:textId="77777777" w:rsidR="000D0744" w:rsidRDefault="000D074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0D0744" w:rsidRPr="00A53B5F" w14:paraId="3DDC4FA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2A2F97" w14:textId="77777777" w:rsidR="000D0744" w:rsidRPr="00A53B5F" w:rsidRDefault="006D373D">
            <w:pPr>
              <w:spacing w:before="20"/>
              <w:jc w:val="center"/>
              <w:rPr>
                <w:rFonts w:ascii="Arial" w:eastAsia="Arial" w:hAnsi="Arial" w:cs="Arial"/>
                <w:color w:val="000000"/>
                <w:sz w:val="22"/>
                <w:lang w:val="fr-FR"/>
              </w:rPr>
            </w:pPr>
            <w:r w:rsidRPr="00A53B5F">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707F9B" w14:textId="77777777" w:rsidR="000D0744" w:rsidRPr="00A53B5F" w:rsidRDefault="006D373D">
            <w:pPr>
              <w:spacing w:before="20"/>
              <w:jc w:val="center"/>
              <w:rPr>
                <w:rFonts w:ascii="Arial" w:eastAsia="Arial" w:hAnsi="Arial" w:cs="Arial"/>
                <w:color w:val="000000"/>
                <w:sz w:val="22"/>
                <w:lang w:val="fr-FR"/>
              </w:rPr>
            </w:pPr>
            <w:r w:rsidRPr="00A53B5F">
              <w:rPr>
                <w:rFonts w:ascii="Arial" w:eastAsia="Arial" w:hAnsi="Arial" w:cs="Arial"/>
                <w:color w:val="000000"/>
                <w:sz w:val="22"/>
                <w:lang w:val="fr-FR"/>
              </w:rPr>
              <w:t>Signature</w:t>
            </w:r>
          </w:p>
        </w:tc>
      </w:tr>
      <w:tr w:rsidR="000D0744" w14:paraId="65E9456D"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E87456" w14:textId="77777777" w:rsidR="000D0744" w:rsidRPr="00A53B5F" w:rsidRDefault="006D373D">
            <w:pPr>
              <w:spacing w:line="253" w:lineRule="exact"/>
              <w:ind w:left="80" w:right="80"/>
              <w:jc w:val="both"/>
              <w:rPr>
                <w:rFonts w:ascii="Arial" w:eastAsia="Arial" w:hAnsi="Arial" w:cs="Arial"/>
                <w:color w:val="000000"/>
                <w:sz w:val="22"/>
                <w:lang w:val="fr-FR"/>
              </w:rPr>
            </w:pPr>
            <w:r w:rsidRPr="00A53B5F">
              <w:rPr>
                <w:rFonts w:ascii="Arial" w:eastAsia="Arial" w:hAnsi="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C3E9B3" w14:textId="77777777" w:rsidR="000D0744" w:rsidRDefault="00A53B5F">
            <w:pPr>
              <w:spacing w:before="60" w:after="20"/>
              <w:ind w:left="80" w:right="80"/>
              <w:jc w:val="center"/>
              <w:rPr>
                <w:rFonts w:ascii="Arial" w:eastAsia="Arial" w:hAnsi="Arial" w:cs="Arial"/>
                <w:color w:val="000000"/>
                <w:sz w:val="22"/>
                <w:lang w:val="fr-FR"/>
              </w:rPr>
            </w:pPr>
            <w:r w:rsidRPr="00A53B5F">
              <w:rPr>
                <w:rFonts w:ascii="Arial" w:eastAsia="Arial" w:hAnsi="Arial" w:cs="Arial"/>
                <w:color w:val="000000"/>
                <w:sz w:val="22"/>
                <w:lang w:val="fr-FR"/>
              </w:rPr>
              <w:t>Non</w:t>
            </w:r>
          </w:p>
        </w:tc>
      </w:tr>
    </w:tbl>
    <w:p w14:paraId="411958CA" w14:textId="77777777" w:rsidR="00C66FC3" w:rsidRDefault="00C66FC3">
      <w:pPr>
        <w:pStyle w:val="ParagrapheIndent2"/>
        <w:spacing w:line="253" w:lineRule="exact"/>
        <w:jc w:val="both"/>
        <w:rPr>
          <w:color w:val="000000"/>
          <w:lang w:val="fr-FR"/>
        </w:rPr>
      </w:pPr>
    </w:p>
    <w:p w14:paraId="04701055" w14:textId="77777777" w:rsidR="00C66FC3" w:rsidRDefault="00C66FC3">
      <w:pPr>
        <w:pStyle w:val="ParagrapheIndent2"/>
        <w:spacing w:line="253" w:lineRule="exact"/>
        <w:jc w:val="both"/>
        <w:rPr>
          <w:color w:val="000000"/>
          <w:lang w:val="fr-FR"/>
        </w:rPr>
      </w:pPr>
    </w:p>
    <w:p w14:paraId="5A2F4347" w14:textId="77777777" w:rsidR="00C4673E" w:rsidRPr="00C4673E" w:rsidRDefault="00C4673E" w:rsidP="00C4673E">
      <w:pPr>
        <w:rPr>
          <w:lang w:val="fr-FR"/>
        </w:rPr>
      </w:pPr>
    </w:p>
    <w:p w14:paraId="6234CFAF" w14:textId="77777777" w:rsidR="00C66FC3" w:rsidRDefault="00C66FC3">
      <w:pPr>
        <w:pStyle w:val="ParagrapheIndent2"/>
        <w:spacing w:line="253" w:lineRule="exact"/>
        <w:jc w:val="both"/>
        <w:rPr>
          <w:color w:val="000000"/>
          <w:lang w:val="fr-FR"/>
        </w:rPr>
      </w:pPr>
    </w:p>
    <w:p w14:paraId="1F106510" w14:textId="77777777" w:rsidR="00C66FC3" w:rsidRDefault="00C66FC3">
      <w:pPr>
        <w:pStyle w:val="ParagrapheIndent2"/>
        <w:spacing w:line="253" w:lineRule="exact"/>
        <w:jc w:val="both"/>
        <w:rPr>
          <w:color w:val="000000"/>
          <w:lang w:val="fr-FR"/>
        </w:rPr>
      </w:pPr>
    </w:p>
    <w:p w14:paraId="5301CD49" w14:textId="77777777" w:rsidR="00C66FC3" w:rsidRDefault="00C66FC3">
      <w:pPr>
        <w:pStyle w:val="ParagrapheIndent2"/>
        <w:spacing w:line="253" w:lineRule="exact"/>
        <w:jc w:val="both"/>
        <w:rPr>
          <w:color w:val="000000"/>
          <w:lang w:val="fr-FR"/>
        </w:rPr>
      </w:pPr>
    </w:p>
    <w:p w14:paraId="072D4563" w14:textId="77777777" w:rsidR="000D0744" w:rsidRDefault="006D373D">
      <w:pPr>
        <w:pStyle w:val="ParagrapheIndent2"/>
        <w:spacing w:line="253" w:lineRule="exact"/>
        <w:jc w:val="both"/>
        <w:rPr>
          <w:color w:val="000000"/>
          <w:lang w:val="fr-FR"/>
        </w:rPr>
      </w:pPr>
      <w:r>
        <w:rPr>
          <w:color w:val="000000"/>
          <w:lang w:val="fr-FR"/>
        </w:rPr>
        <w:lastRenderedPageBreak/>
        <w:t>Renseignements concernant la capacité économique et financière de l'entreprise :</w:t>
      </w:r>
    </w:p>
    <w:p w14:paraId="6ECB8E99" w14:textId="77777777" w:rsidR="000D0744" w:rsidRDefault="000D074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0D0744" w14:paraId="1ED907C6"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2A8729"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48FE1E0"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0744" w14:paraId="3D1754E1"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0BEFA7" w14:textId="77777777" w:rsidR="000D0744" w:rsidRPr="00C66FC3" w:rsidRDefault="00C66FC3" w:rsidP="00C66FC3">
            <w:pPr>
              <w:spacing w:before="20" w:after="20" w:line="253" w:lineRule="exact"/>
              <w:ind w:left="40" w:right="40"/>
              <w:rPr>
                <w:rFonts w:ascii="Arial" w:eastAsia="Arial" w:hAnsi="Arial" w:cs="Arial"/>
                <w:sz w:val="22"/>
                <w:lang w:val="fr-FR"/>
              </w:rPr>
            </w:pPr>
            <w:r w:rsidRPr="00C66FC3">
              <w:rPr>
                <w:rFonts w:ascii="Arial" w:eastAsia="Arial" w:hAnsi="Arial" w:cs="Arial"/>
                <w:sz w:val="22"/>
                <w:lang w:val="fr-FR"/>
              </w:rPr>
              <w:t>Déclaration concernant le chiffre d'affaires disponible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F5A066"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431FFDE6" w14:textId="77777777" w:rsidR="00C66FC3" w:rsidRDefault="00C66FC3">
      <w:pPr>
        <w:pStyle w:val="ParagrapheIndent2"/>
        <w:spacing w:line="253" w:lineRule="exact"/>
        <w:jc w:val="both"/>
        <w:rPr>
          <w:rFonts w:ascii="Times New Roman" w:eastAsia="Times New Roman" w:hAnsi="Times New Roman" w:cs="Times New Roman"/>
          <w:sz w:val="24"/>
        </w:rPr>
      </w:pPr>
    </w:p>
    <w:p w14:paraId="3D5C494E" w14:textId="77777777" w:rsidR="000D0744" w:rsidRDefault="006D373D">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14:paraId="18750CA1" w14:textId="77777777" w:rsidR="000D0744" w:rsidRDefault="000D074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0D0744" w14:paraId="72460895"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72476A"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42A9FED" w14:textId="77777777" w:rsidR="000D0744" w:rsidRDefault="006D373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0744" w14:paraId="11386E43"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C432E5" w14:textId="77777777" w:rsidR="000D0744" w:rsidRDefault="006D373D">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 xml:space="preserve">Déclaration indiquant les effectifs moyens annuels du candidat et l'importance du personnel d'encadrement </w:t>
            </w:r>
            <w:r w:rsidR="00C66FC3">
              <w:rPr>
                <w:rFonts w:ascii="Arial" w:eastAsia="Arial" w:hAnsi="Arial" w:cs="Arial"/>
                <w:color w:val="000000"/>
                <w:sz w:val="22"/>
                <w:lang w:val="fr-FR"/>
              </w:rPr>
              <w:t>au maximum pour les</w:t>
            </w:r>
            <w:r>
              <w:rPr>
                <w:rFonts w:ascii="Arial" w:eastAsia="Arial" w:hAnsi="Arial" w:cs="Arial"/>
                <w:color w:val="000000"/>
                <w:sz w:val="22"/>
                <w:lang w:val="fr-FR"/>
              </w:rPr>
              <w:t xml:space="preserve">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E12AEC"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r w:rsidR="000D0744" w14:paraId="716824DA"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EAC19A" w14:textId="77777777" w:rsidR="000D0744" w:rsidRDefault="00C66FC3">
            <w:pPr>
              <w:spacing w:before="20" w:after="20" w:line="253" w:lineRule="exact"/>
              <w:ind w:left="40" w:right="40"/>
              <w:rPr>
                <w:rFonts w:ascii="Arial" w:eastAsia="Arial" w:hAnsi="Arial" w:cs="Arial"/>
                <w:color w:val="000000"/>
                <w:sz w:val="22"/>
                <w:lang w:val="fr-FR"/>
              </w:rPr>
            </w:pPr>
            <w:r w:rsidRPr="00C66FC3">
              <w:rPr>
                <w:rFonts w:ascii="Arial" w:eastAsia="Arial" w:hAnsi="Arial" w:cs="Arial"/>
                <w:color w:val="000000"/>
                <w:sz w:val="22"/>
                <w:lang w:val="fr-FR"/>
              </w:rPr>
              <w:t>Une liste des principales livraisons effectuées ou des principaux services fournis au cours des trois dernières années, indiquant le montant, la date et le destinataire public ou privé.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1212CE" w14:textId="77777777" w:rsidR="000D0744" w:rsidRDefault="006D373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435AABFE" w14:textId="77777777" w:rsidR="000D0744" w:rsidRDefault="006D373D">
      <w:pPr>
        <w:spacing w:after="400" w:line="240" w:lineRule="exact"/>
      </w:pPr>
      <w:r>
        <w:t xml:space="preserve"> </w:t>
      </w:r>
    </w:p>
    <w:p w14:paraId="0884FF3A" w14:textId="77777777" w:rsidR="000D0744" w:rsidRDefault="006D373D">
      <w:pPr>
        <w:pStyle w:val="ParagrapheIndent2"/>
        <w:spacing w:after="240" w:line="25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71400046" w14:textId="77777777" w:rsidR="000D0744" w:rsidRDefault="006D373D">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F578414" w14:textId="77777777" w:rsidR="000D0744" w:rsidRDefault="00C66FC3">
      <w:pPr>
        <w:pStyle w:val="ParagrapheIndent2"/>
        <w:spacing w:line="253" w:lineRule="exact"/>
        <w:jc w:val="both"/>
        <w:rPr>
          <w:color w:val="000000"/>
          <w:lang w:val="fr-FR"/>
        </w:rPr>
      </w:pPr>
      <w:r>
        <w:rPr>
          <w:color w:val="000000"/>
          <w:lang w:val="fr-FR"/>
        </w:rPr>
        <w:t xml:space="preserve">5.2 </w:t>
      </w:r>
      <w:r w:rsidR="006D373D">
        <w:rPr>
          <w:color w:val="000000"/>
          <w:lang w:val="fr-FR"/>
        </w:rPr>
        <w:t>Pièces de l'offre :</w:t>
      </w:r>
    </w:p>
    <w:p w14:paraId="1B72B67B" w14:textId="77777777" w:rsidR="000D0744" w:rsidRDefault="000D074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0D0744" w14:paraId="7CE2B7E3"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CF3D8A"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B789B18"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0744" w14:paraId="013E311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B58D4E" w14:textId="77777777" w:rsidR="000D0744" w:rsidRDefault="006D373D">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FABD54" w14:textId="77777777" w:rsidR="000D0744" w:rsidRDefault="006D373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Oui</w:t>
            </w:r>
            <w:r w:rsidR="009F28EE">
              <w:rPr>
                <w:rFonts w:ascii="Arial" w:eastAsia="Arial" w:hAnsi="Arial" w:cs="Arial"/>
                <w:color w:val="000000"/>
                <w:sz w:val="22"/>
                <w:lang w:val="fr-FR"/>
              </w:rPr>
              <w:t xml:space="preserve"> après attribution</w:t>
            </w:r>
          </w:p>
        </w:tc>
      </w:tr>
      <w:tr w:rsidR="000D0744" w14:paraId="1FB32E1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EEC0BC" w14:textId="77777777" w:rsidR="000D0744" w:rsidRDefault="006D373D">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64C3AA" w14:textId="77777777" w:rsidR="000D0744" w:rsidRDefault="006D373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0D0744" w14:paraId="5112521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FD1B2D" w14:textId="77777777" w:rsidR="000D0744" w:rsidRDefault="006D373D">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Le </w:t>
            </w:r>
            <w:r w:rsidR="00C66FC3">
              <w:rPr>
                <w:rFonts w:ascii="Arial" w:eastAsia="Arial" w:hAnsi="Arial" w:cs="Arial"/>
                <w:color w:val="000000"/>
                <w:sz w:val="22"/>
                <w:lang w:val="fr-FR"/>
              </w:rPr>
              <w:t xml:space="preserve">cadre de </w:t>
            </w:r>
            <w:r>
              <w:rPr>
                <w:rFonts w:ascii="Arial" w:eastAsia="Arial" w:hAnsi="Arial" w:cs="Arial"/>
                <w:color w:val="000000"/>
                <w:sz w:val="22"/>
                <w:lang w:val="fr-FR"/>
              </w:rPr>
              <w:t>mémoire technique et ses annexes éventuelles</w:t>
            </w:r>
            <w:r w:rsidR="00C66FC3">
              <w:rPr>
                <w:rFonts w:ascii="Arial" w:eastAsia="Arial" w:hAnsi="Arial" w:cs="Arial"/>
                <w:color w:val="000000"/>
                <w:sz w:val="22"/>
                <w:lang w:val="fr-FR"/>
              </w:rPr>
              <w:t xml:space="preserve"> à remplir obligatoirement sous peine de rejet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0864DE" w14:textId="77777777" w:rsidR="000D0744" w:rsidRDefault="006D373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46E52EF3" w14:textId="77777777" w:rsidR="00C66FC3" w:rsidRDefault="00C66FC3">
      <w:pPr>
        <w:pStyle w:val="ParagrapheIndent2"/>
        <w:spacing w:after="240" w:line="253" w:lineRule="exact"/>
        <w:jc w:val="both"/>
        <w:rPr>
          <w:color w:val="000000"/>
          <w:lang w:val="fr-FR"/>
        </w:rPr>
      </w:pPr>
    </w:p>
    <w:p w14:paraId="61470940" w14:textId="77777777" w:rsidR="000D0744" w:rsidRDefault="006D373D">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D3AC871" w14:textId="77777777" w:rsidR="000D0744" w:rsidRDefault="006D373D">
      <w:pPr>
        <w:pStyle w:val="Titre2"/>
        <w:ind w:left="280"/>
        <w:jc w:val="both"/>
        <w:rPr>
          <w:rFonts w:eastAsia="Arial"/>
          <w:i w:val="0"/>
          <w:color w:val="000000"/>
          <w:sz w:val="24"/>
          <w:lang w:val="fr-FR"/>
        </w:rPr>
      </w:pPr>
      <w:bookmarkStart w:id="45" w:name="ArtL2_RC-2-A7.9"/>
      <w:bookmarkStart w:id="46" w:name="_Toc241076096"/>
      <w:bookmarkEnd w:id="45"/>
      <w:r>
        <w:rPr>
          <w:rFonts w:eastAsia="Arial"/>
          <w:i w:val="0"/>
          <w:color w:val="000000"/>
          <w:sz w:val="24"/>
          <w:lang w:val="fr-FR"/>
        </w:rPr>
        <w:t>5.2 - Visites sur site</w:t>
      </w:r>
      <w:bookmarkEnd w:id="46"/>
    </w:p>
    <w:p w14:paraId="5328A257" w14:textId="77777777" w:rsidR="00A53B5F" w:rsidRDefault="00A53B5F" w:rsidP="00C66FC3">
      <w:pPr>
        <w:pStyle w:val="ParagrapheIndent2"/>
        <w:spacing w:line="253" w:lineRule="exact"/>
        <w:jc w:val="both"/>
        <w:rPr>
          <w:lang w:val="fr-FR"/>
        </w:rPr>
      </w:pPr>
      <w:r w:rsidRPr="00595809">
        <w:rPr>
          <w:lang w:val="fr-FR"/>
        </w:rPr>
        <w:t>Les candidats peuvent demander à effectuer une visite. Celle-ci sera, le cas échéant, organisée sur certains sites ou équipements représentatifs du parc, sans viser l’exhaustivité des installations. Le choix des sites visités relève de la seule appréciation de l’acheteur</w:t>
      </w:r>
      <w:r>
        <w:rPr>
          <w:lang w:val="fr-FR"/>
        </w:rPr>
        <w:t>.</w:t>
      </w:r>
    </w:p>
    <w:p w14:paraId="58E8D738" w14:textId="77777777" w:rsidR="000D0744" w:rsidRDefault="00C66FC3" w:rsidP="00C66FC3">
      <w:pPr>
        <w:pStyle w:val="ParagrapheIndent2"/>
        <w:spacing w:line="253" w:lineRule="exact"/>
        <w:jc w:val="both"/>
        <w:rPr>
          <w:color w:val="000000"/>
          <w:lang w:val="fr-FR"/>
        </w:rPr>
      </w:pPr>
      <w:r w:rsidRPr="00A53B5F">
        <w:rPr>
          <w:color w:val="000000"/>
          <w:lang w:val="fr-FR"/>
        </w:rPr>
        <w:t>Il convient de prendre rendez-vous auprès de </w:t>
      </w:r>
      <w:r w:rsidR="00A53B5F" w:rsidRPr="00A53B5F">
        <w:rPr>
          <w:color w:val="000000"/>
          <w:lang w:val="fr-FR"/>
        </w:rPr>
        <w:t>Éric LEDREUX au 02.43.47.48.51</w:t>
      </w:r>
    </w:p>
    <w:p w14:paraId="77956398" w14:textId="77777777" w:rsidR="00C66FC3" w:rsidRPr="00C66FC3" w:rsidRDefault="00C66FC3" w:rsidP="00C66FC3">
      <w:pPr>
        <w:rPr>
          <w:lang w:val="fr-FR"/>
        </w:rPr>
      </w:pPr>
    </w:p>
    <w:p w14:paraId="391ABFC5" w14:textId="77777777" w:rsidR="000D0744" w:rsidRDefault="006D373D">
      <w:pPr>
        <w:pStyle w:val="Titre1"/>
        <w:rPr>
          <w:rFonts w:eastAsia="Arial"/>
          <w:color w:val="000000"/>
          <w:sz w:val="28"/>
          <w:lang w:val="fr-FR"/>
        </w:rPr>
      </w:pPr>
      <w:bookmarkStart w:id="47" w:name="ArtL1_RC-2-A8"/>
      <w:bookmarkStart w:id="48" w:name="_Toc241076097"/>
      <w:bookmarkEnd w:id="47"/>
      <w:r>
        <w:rPr>
          <w:rFonts w:eastAsia="Arial"/>
          <w:color w:val="000000"/>
          <w:sz w:val="28"/>
          <w:lang w:val="fr-FR"/>
        </w:rPr>
        <w:t>6 - Conditions d'envoi ou de remise des plis</w:t>
      </w:r>
      <w:bookmarkEnd w:id="48"/>
    </w:p>
    <w:p w14:paraId="523BC4A7" w14:textId="77777777" w:rsidR="000D0744" w:rsidRDefault="006D373D">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59F41D92" w14:textId="77777777" w:rsidR="000D0744" w:rsidRDefault="006D373D">
      <w:pPr>
        <w:pStyle w:val="Titre2"/>
        <w:ind w:left="280"/>
        <w:jc w:val="both"/>
        <w:rPr>
          <w:rFonts w:eastAsia="Arial"/>
          <w:i w:val="0"/>
          <w:color w:val="000000"/>
          <w:sz w:val="24"/>
          <w:lang w:val="fr-FR"/>
        </w:rPr>
      </w:pPr>
      <w:bookmarkStart w:id="49" w:name="ArtL2_RC-2-A8.4"/>
      <w:bookmarkStart w:id="50" w:name="_Toc241076098"/>
      <w:bookmarkEnd w:id="49"/>
      <w:r>
        <w:rPr>
          <w:rFonts w:eastAsia="Arial"/>
          <w:i w:val="0"/>
          <w:color w:val="000000"/>
          <w:sz w:val="24"/>
          <w:lang w:val="fr-FR"/>
        </w:rPr>
        <w:lastRenderedPageBreak/>
        <w:t>6.1 - Transmission électronique</w:t>
      </w:r>
      <w:bookmarkEnd w:id="50"/>
    </w:p>
    <w:p w14:paraId="051F6141" w14:textId="77777777" w:rsidR="000D0744" w:rsidRDefault="006D373D">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14:paraId="1FE2ADB7" w14:textId="77777777" w:rsidR="000D0744" w:rsidRDefault="000D0744">
      <w:pPr>
        <w:pStyle w:val="ParagrapheIndent2"/>
        <w:spacing w:line="253" w:lineRule="exact"/>
        <w:jc w:val="both"/>
        <w:rPr>
          <w:color w:val="000000"/>
          <w:lang w:val="fr-FR"/>
        </w:rPr>
      </w:pPr>
    </w:p>
    <w:p w14:paraId="562F1AAC" w14:textId="77777777" w:rsidR="000D0744" w:rsidRDefault="000D0744">
      <w:pPr>
        <w:pStyle w:val="ParagrapheIndent2"/>
        <w:spacing w:line="253" w:lineRule="exact"/>
        <w:jc w:val="both"/>
        <w:rPr>
          <w:color w:val="000000"/>
          <w:lang w:val="fr-FR"/>
        </w:rPr>
      </w:pPr>
    </w:p>
    <w:p w14:paraId="681F267A" w14:textId="77777777" w:rsidR="000D0744" w:rsidRDefault="006D373D">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0E14090A" w14:textId="77777777" w:rsidR="000D0744" w:rsidRDefault="006D373D">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31AB7BA2" w14:textId="77777777" w:rsidR="000D0744" w:rsidRDefault="000D0744">
      <w:pPr>
        <w:pStyle w:val="ParagrapheIndent2"/>
        <w:spacing w:line="253" w:lineRule="exact"/>
        <w:jc w:val="both"/>
        <w:rPr>
          <w:color w:val="000000"/>
          <w:lang w:val="fr-FR"/>
        </w:rPr>
      </w:pPr>
    </w:p>
    <w:p w14:paraId="1AB2B5C5" w14:textId="77777777" w:rsidR="000D0744" w:rsidRDefault="006D373D">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14:paraId="54F3F7B8" w14:textId="77777777" w:rsidR="000D0744" w:rsidRDefault="000D0744">
      <w:pPr>
        <w:pStyle w:val="ParagrapheIndent2"/>
        <w:spacing w:line="253" w:lineRule="exact"/>
        <w:jc w:val="both"/>
        <w:rPr>
          <w:color w:val="000000"/>
          <w:lang w:val="fr-FR"/>
        </w:rPr>
      </w:pPr>
    </w:p>
    <w:p w14:paraId="2E732DAE" w14:textId="77777777" w:rsidR="000D0744" w:rsidRDefault="006D373D">
      <w:pPr>
        <w:pStyle w:val="ParagrapheIndent2"/>
        <w:spacing w:line="253" w:lineRule="exact"/>
        <w:jc w:val="both"/>
        <w:rPr>
          <w:color w:val="000000"/>
          <w:lang w:val="fr-FR"/>
        </w:rPr>
      </w:pPr>
      <w:r>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14:paraId="13AC2BE7" w14:textId="77777777" w:rsidR="000D0744" w:rsidRDefault="006D373D">
      <w:pPr>
        <w:pStyle w:val="ParagrapheIndent2"/>
        <w:spacing w:line="253" w:lineRule="exact"/>
        <w:jc w:val="both"/>
        <w:rPr>
          <w:color w:val="000000"/>
          <w:lang w:val="fr-FR"/>
        </w:rPr>
      </w:pPr>
      <w:r>
        <w:rPr>
          <w:color w:val="000000"/>
          <w:lang w:val="fr-FR"/>
        </w:rPr>
        <w:t> </w:t>
      </w:r>
    </w:p>
    <w:p w14:paraId="4F1CFF87" w14:textId="77777777" w:rsidR="000D0744" w:rsidRDefault="006D373D">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14:paraId="2683CA3E" w14:textId="77777777" w:rsidR="000D0744" w:rsidRDefault="006D373D">
      <w:pPr>
        <w:pStyle w:val="ParagrapheIndent2"/>
        <w:spacing w:line="253" w:lineRule="exact"/>
        <w:jc w:val="both"/>
        <w:rPr>
          <w:color w:val="000000"/>
          <w:lang w:val="fr-FR"/>
        </w:rPr>
      </w:pPr>
      <w:r>
        <w:rPr>
          <w:color w:val="000000"/>
          <w:lang w:val="fr-FR"/>
        </w:rPr>
        <w:t> </w:t>
      </w:r>
    </w:p>
    <w:p w14:paraId="28F26B17" w14:textId="77777777" w:rsidR="000D0744" w:rsidRDefault="006D373D">
      <w:pPr>
        <w:pStyle w:val="ParagrapheIndent2"/>
        <w:spacing w:line="253" w:lineRule="exact"/>
        <w:jc w:val="both"/>
        <w:rPr>
          <w:color w:val="000000"/>
          <w:lang w:val="fr-FR"/>
        </w:rPr>
      </w:pPr>
      <w:r>
        <w:rPr>
          <w:color w:val="000000"/>
          <w:lang w:val="fr-FR"/>
        </w:rPr>
        <w:t>Ne seront pas prises en considération, les offres transmises :</w:t>
      </w:r>
    </w:p>
    <w:p w14:paraId="77031E87" w14:textId="77777777" w:rsidR="000D0744" w:rsidRDefault="006D373D">
      <w:pPr>
        <w:pStyle w:val="ParagrapheIndent2"/>
        <w:spacing w:line="253" w:lineRule="exact"/>
        <w:jc w:val="both"/>
        <w:rPr>
          <w:color w:val="000000"/>
          <w:lang w:val="fr-FR"/>
        </w:rPr>
      </w:pPr>
      <w:r>
        <w:rPr>
          <w:color w:val="000000"/>
          <w:lang w:val="fr-FR"/>
        </w:rPr>
        <w:t> </w:t>
      </w:r>
    </w:p>
    <w:p w14:paraId="4DB724B1" w14:textId="77777777" w:rsidR="000D0744" w:rsidRDefault="006D373D">
      <w:pPr>
        <w:pStyle w:val="ParagrapheIndent2"/>
        <w:spacing w:line="253" w:lineRule="exact"/>
        <w:jc w:val="both"/>
        <w:rPr>
          <w:color w:val="000000"/>
          <w:lang w:val="fr-FR"/>
        </w:rPr>
      </w:pPr>
      <w:r>
        <w:rPr>
          <w:color w:val="000000"/>
          <w:lang w:val="fr-FR"/>
        </w:rPr>
        <w:t>- soit après les dates et heures limites,</w:t>
      </w:r>
    </w:p>
    <w:p w14:paraId="060779B0" w14:textId="77777777" w:rsidR="000D0744" w:rsidRDefault="006D373D">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14:paraId="67D4112E" w14:textId="77777777" w:rsidR="000D0744" w:rsidRDefault="006D373D">
      <w:pPr>
        <w:pStyle w:val="ParagrapheIndent2"/>
        <w:spacing w:line="253" w:lineRule="exact"/>
        <w:jc w:val="both"/>
        <w:rPr>
          <w:color w:val="000000"/>
          <w:lang w:val="fr-FR"/>
        </w:rPr>
      </w:pPr>
      <w:r>
        <w:rPr>
          <w:color w:val="000000"/>
          <w:lang w:val="fr-FR"/>
        </w:rPr>
        <w:t>- soit contenant des virus,</w:t>
      </w:r>
    </w:p>
    <w:p w14:paraId="4DA3ED0C" w14:textId="77777777" w:rsidR="000D0744" w:rsidRDefault="006D373D">
      <w:pPr>
        <w:pStyle w:val="ParagrapheIndent2"/>
        <w:spacing w:line="253" w:lineRule="exact"/>
        <w:jc w:val="both"/>
        <w:rPr>
          <w:color w:val="000000"/>
          <w:lang w:val="fr-FR"/>
        </w:rPr>
      </w:pPr>
      <w:r>
        <w:rPr>
          <w:color w:val="000000"/>
          <w:lang w:val="fr-FR"/>
        </w:rPr>
        <w:t>- soit par un autre canal que la plate-forme.</w:t>
      </w:r>
    </w:p>
    <w:p w14:paraId="24C9CF4F" w14:textId="77777777" w:rsidR="000D0744" w:rsidRDefault="006D373D">
      <w:pPr>
        <w:pStyle w:val="ParagrapheIndent2"/>
        <w:spacing w:line="253" w:lineRule="exact"/>
        <w:jc w:val="both"/>
        <w:rPr>
          <w:color w:val="000000"/>
          <w:lang w:val="fr-FR"/>
        </w:rPr>
      </w:pPr>
      <w:r>
        <w:rPr>
          <w:color w:val="000000"/>
          <w:lang w:val="fr-FR"/>
        </w:rPr>
        <w:t> </w:t>
      </w:r>
    </w:p>
    <w:p w14:paraId="6D22DD64" w14:textId="77777777" w:rsidR="000D0744" w:rsidRDefault="006D373D">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14:paraId="6D944168" w14:textId="77777777" w:rsidR="000D0744" w:rsidRDefault="000D0744">
      <w:pPr>
        <w:pStyle w:val="ParagrapheIndent2"/>
        <w:spacing w:line="253" w:lineRule="exact"/>
        <w:jc w:val="both"/>
        <w:rPr>
          <w:color w:val="000000"/>
          <w:lang w:val="fr-FR"/>
        </w:rPr>
      </w:pPr>
    </w:p>
    <w:p w14:paraId="6B9E2B30" w14:textId="77777777" w:rsidR="000D0744" w:rsidRDefault="000D0744">
      <w:pPr>
        <w:pStyle w:val="ParagrapheIndent2"/>
        <w:spacing w:line="253" w:lineRule="exact"/>
        <w:jc w:val="both"/>
        <w:rPr>
          <w:color w:val="000000"/>
          <w:lang w:val="fr-FR"/>
        </w:rPr>
      </w:pPr>
    </w:p>
    <w:p w14:paraId="2DEBCCBF" w14:textId="77777777" w:rsidR="000D0744" w:rsidRDefault="006D373D">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A1A7C0D" w14:textId="77777777" w:rsidR="000D0744" w:rsidRDefault="000D0744">
      <w:pPr>
        <w:pStyle w:val="ParagrapheIndent2"/>
        <w:spacing w:line="253" w:lineRule="exact"/>
        <w:jc w:val="both"/>
        <w:rPr>
          <w:color w:val="000000"/>
          <w:lang w:val="fr-FR"/>
        </w:rPr>
      </w:pPr>
    </w:p>
    <w:p w14:paraId="7515CF31" w14:textId="77777777" w:rsidR="000D0744" w:rsidRDefault="006D373D" w:rsidP="00137F16">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proofErr w:type="gramStart"/>
      <w:r>
        <w:rPr>
          <w:b/>
          <w:color w:val="000000"/>
          <w:u w:val="single"/>
          <w:lang w:val="fr-FR"/>
        </w:rPr>
        <w:t>et  annule</w:t>
      </w:r>
      <w:proofErr w:type="gramEnd"/>
      <w:r>
        <w:rPr>
          <w:b/>
          <w:color w:val="000000"/>
          <w:u w:val="single"/>
          <w:lang w:val="fr-FR"/>
        </w:rPr>
        <w:t xml:space="preserve"> et remplace l'offre précédente</w:t>
      </w:r>
      <w:r>
        <w:rPr>
          <w:color w:val="000000"/>
          <w:lang w:val="fr-FR"/>
        </w:rPr>
        <w:t>. Pensez à redéposer tous les documents une nouvelle fois.</w:t>
      </w:r>
    </w:p>
    <w:p w14:paraId="60BA8E26" w14:textId="77777777" w:rsidR="00137F16" w:rsidRPr="00137F16" w:rsidRDefault="00137F16" w:rsidP="00137F16">
      <w:pPr>
        <w:rPr>
          <w:lang w:val="fr-FR"/>
        </w:rPr>
      </w:pPr>
    </w:p>
    <w:p w14:paraId="6FEC31AD" w14:textId="77777777" w:rsidR="000D0744" w:rsidRDefault="006D373D">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533AACF0" w14:textId="77777777" w:rsidR="000D0744" w:rsidRDefault="006D373D">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14:paraId="0D094D08" w14:textId="77777777" w:rsidR="000D0744" w:rsidRDefault="006D373D">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38DCD737" w14:textId="77777777" w:rsidR="000D0744" w:rsidRDefault="000D0744">
      <w:pPr>
        <w:pStyle w:val="ParagrapheIndent2"/>
        <w:spacing w:line="253" w:lineRule="exact"/>
        <w:jc w:val="both"/>
        <w:rPr>
          <w:color w:val="000000"/>
          <w:lang w:val="fr-FR"/>
        </w:rPr>
      </w:pPr>
    </w:p>
    <w:p w14:paraId="0B393260" w14:textId="77777777" w:rsidR="000D0744" w:rsidRPr="00137F16" w:rsidRDefault="006D373D">
      <w:pPr>
        <w:pStyle w:val="ParagrapheIndent2"/>
        <w:spacing w:line="253" w:lineRule="exact"/>
        <w:jc w:val="both"/>
        <w:rPr>
          <w:color w:val="000000"/>
          <w:lang w:val="fr-FR"/>
        </w:rPr>
      </w:pPr>
      <w:r w:rsidRPr="00137F16">
        <w:rPr>
          <w:color w:val="000000"/>
          <w:lang w:val="fr-FR"/>
        </w:rPr>
        <w:t>La copie de sauvegarde peut être transmise ou déposée à l'adresse suivante :</w:t>
      </w:r>
    </w:p>
    <w:p w14:paraId="2C4E34BD" w14:textId="77777777" w:rsidR="000D0744" w:rsidRPr="00137F16" w:rsidRDefault="006D373D">
      <w:pPr>
        <w:pStyle w:val="ParagrapheIndent2"/>
        <w:spacing w:line="253" w:lineRule="exact"/>
        <w:jc w:val="both"/>
        <w:rPr>
          <w:color w:val="000000"/>
          <w:lang w:val="fr-FR"/>
        </w:rPr>
      </w:pPr>
      <w:r w:rsidRPr="00137F16">
        <w:rPr>
          <w:color w:val="000000"/>
          <w:lang w:val="fr-FR"/>
        </w:rPr>
        <w:t xml:space="preserve">Le Mans Métropole </w:t>
      </w:r>
      <w:r w:rsidR="00137F16" w:rsidRPr="00137F16">
        <w:rPr>
          <w:color w:val="000000"/>
          <w:lang w:val="fr-FR"/>
        </w:rPr>
        <w:t>S</w:t>
      </w:r>
      <w:r w:rsidRPr="00137F16">
        <w:rPr>
          <w:color w:val="000000"/>
          <w:lang w:val="fr-FR"/>
        </w:rPr>
        <w:t>ervice Commande Publique et Achats</w:t>
      </w:r>
    </w:p>
    <w:p w14:paraId="4F4A0269" w14:textId="77777777" w:rsidR="000D0744" w:rsidRPr="00137F16" w:rsidRDefault="006D373D">
      <w:pPr>
        <w:pStyle w:val="ParagrapheIndent2"/>
        <w:spacing w:line="253" w:lineRule="exact"/>
        <w:jc w:val="both"/>
        <w:rPr>
          <w:color w:val="000000"/>
          <w:lang w:val="fr-FR"/>
        </w:rPr>
      </w:pPr>
      <w:r w:rsidRPr="00137F16">
        <w:rPr>
          <w:color w:val="000000"/>
          <w:lang w:val="fr-FR"/>
        </w:rPr>
        <w:t>CS40010</w:t>
      </w:r>
    </w:p>
    <w:p w14:paraId="654B687C" w14:textId="77777777" w:rsidR="000D0744" w:rsidRPr="00137F16" w:rsidRDefault="006D373D" w:rsidP="00137F16">
      <w:pPr>
        <w:pStyle w:val="ParagrapheIndent2"/>
        <w:spacing w:line="253" w:lineRule="exact"/>
        <w:jc w:val="both"/>
        <w:rPr>
          <w:color w:val="000000"/>
          <w:lang w:val="fr-FR"/>
        </w:rPr>
      </w:pPr>
      <w:r w:rsidRPr="00137F16">
        <w:rPr>
          <w:color w:val="000000"/>
          <w:lang w:val="fr-FR"/>
        </w:rPr>
        <w:lastRenderedPageBreak/>
        <w:t>72039 Le Mans cedex 9</w:t>
      </w:r>
    </w:p>
    <w:p w14:paraId="18F43DEF" w14:textId="77777777" w:rsidR="000D0744" w:rsidRDefault="006D373D" w:rsidP="00137F16">
      <w:pPr>
        <w:pStyle w:val="ParagrapheIndent2"/>
        <w:spacing w:line="253" w:lineRule="exact"/>
        <w:jc w:val="both"/>
        <w:rPr>
          <w:color w:val="000000"/>
          <w:lang w:val="fr-FR"/>
        </w:rPr>
      </w:pPr>
      <w:r>
        <w:rPr>
          <w:color w:val="000000"/>
          <w:lang w:val="fr-FR"/>
        </w:rPr>
        <w:t> </w:t>
      </w:r>
    </w:p>
    <w:p w14:paraId="6CF8A7FA" w14:textId="77777777" w:rsidR="00137F16" w:rsidRDefault="006D373D" w:rsidP="00137F16">
      <w:pPr>
        <w:pStyle w:val="ParagrapheIndent2"/>
        <w:spacing w:after="240" w:line="253" w:lineRule="exact"/>
        <w:jc w:val="both"/>
        <w:rPr>
          <w:color w:val="000000"/>
          <w:lang w:val="fr-FR"/>
        </w:rPr>
      </w:pPr>
      <w:r>
        <w:rPr>
          <w:color w:val="000000"/>
          <w:lang w:val="fr-FR"/>
        </w:rPr>
        <w:t> </w:t>
      </w:r>
      <w:r w:rsidR="00137F16" w:rsidRPr="00EE1D2C">
        <w:rPr>
          <w:color w:val="000000"/>
          <w:lang w:val="fr-FR"/>
        </w:rPr>
        <w:t>La</w:t>
      </w:r>
      <w:r w:rsidR="00137F16">
        <w:rPr>
          <w:color w:val="000000"/>
          <w:lang w:val="fr-FR"/>
        </w:rPr>
        <w:t xml:space="preserve"> signature électronique du contrat par l'attributaire est privilégiée dans le cadre de cette consultation.</w:t>
      </w:r>
    </w:p>
    <w:p w14:paraId="1A511DD4" w14:textId="77777777" w:rsidR="000D0744" w:rsidRDefault="000D0744">
      <w:pPr>
        <w:pStyle w:val="ParagrapheIndent2"/>
        <w:spacing w:after="240"/>
        <w:jc w:val="both"/>
        <w:rPr>
          <w:color w:val="000000"/>
          <w:lang w:val="fr-FR"/>
        </w:rPr>
      </w:pPr>
    </w:p>
    <w:p w14:paraId="34F2192B" w14:textId="77777777" w:rsidR="000D0744" w:rsidRDefault="006D373D">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46BC6794" w14:textId="77777777" w:rsidR="000D0744" w:rsidRDefault="000D0744">
      <w:pPr>
        <w:pStyle w:val="ParagrapheIndent2"/>
        <w:spacing w:line="253" w:lineRule="exact"/>
        <w:jc w:val="both"/>
        <w:rPr>
          <w:color w:val="000000"/>
          <w:lang w:val="fr-FR"/>
        </w:rPr>
      </w:pPr>
    </w:p>
    <w:p w14:paraId="44DE7441" w14:textId="77777777" w:rsidR="000D0744" w:rsidRDefault="006D373D">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51EB323" w14:textId="77777777" w:rsidR="000D0744" w:rsidRDefault="000D0744">
      <w:pPr>
        <w:pStyle w:val="ParagrapheIndent2"/>
        <w:spacing w:line="253" w:lineRule="exact"/>
        <w:jc w:val="both"/>
        <w:rPr>
          <w:color w:val="000000"/>
          <w:lang w:val="fr-FR"/>
        </w:rPr>
      </w:pPr>
    </w:p>
    <w:p w14:paraId="25CB112B" w14:textId="77777777" w:rsidR="000D0744" w:rsidRDefault="006D373D">
      <w:pPr>
        <w:pStyle w:val="ParagrapheIndent2"/>
        <w:spacing w:after="240" w:line="253" w:lineRule="exact"/>
        <w:jc w:val="both"/>
        <w:rPr>
          <w:b/>
          <w:color w:val="000000"/>
          <w:u w:val="single"/>
          <w:lang w:val="fr-FR"/>
        </w:rPr>
      </w:pPr>
      <w:r>
        <w:rPr>
          <w:b/>
          <w:color w:val="000000"/>
          <w:u w:val="single"/>
          <w:lang w:val="fr-FR"/>
        </w:rPr>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p>
    <w:p w14:paraId="7A5E7516" w14:textId="77777777" w:rsidR="000D0744" w:rsidRDefault="006D373D">
      <w:pPr>
        <w:pStyle w:val="Titre2"/>
        <w:ind w:left="280"/>
        <w:jc w:val="both"/>
        <w:rPr>
          <w:rFonts w:eastAsia="Arial"/>
          <w:i w:val="0"/>
          <w:color w:val="000000"/>
          <w:sz w:val="24"/>
          <w:lang w:val="fr-FR"/>
        </w:rPr>
      </w:pPr>
      <w:bookmarkStart w:id="51" w:name="ArtL2_RC-2-A8.5"/>
      <w:bookmarkStart w:id="52" w:name="_Toc241076099"/>
      <w:bookmarkEnd w:id="51"/>
      <w:r>
        <w:rPr>
          <w:rFonts w:eastAsia="Arial"/>
          <w:i w:val="0"/>
          <w:color w:val="000000"/>
          <w:sz w:val="24"/>
          <w:lang w:val="fr-FR"/>
        </w:rPr>
        <w:t>6.2 - Transmission sous support papier</w:t>
      </w:r>
      <w:bookmarkEnd w:id="52"/>
    </w:p>
    <w:p w14:paraId="14BEBE5D" w14:textId="77777777" w:rsidR="000D0744" w:rsidRDefault="006D373D">
      <w:pPr>
        <w:pStyle w:val="ParagrapheIndent2"/>
        <w:spacing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r>
        <w:rPr>
          <w:color w:val="000000"/>
          <w:lang w:val="fr-FR"/>
        </w:rPr>
        <w:cr/>
      </w:r>
    </w:p>
    <w:p w14:paraId="7499A284" w14:textId="77777777" w:rsidR="000D0744" w:rsidRDefault="006D373D">
      <w:pPr>
        <w:pStyle w:val="Titre2"/>
        <w:ind w:left="280"/>
        <w:jc w:val="both"/>
        <w:rPr>
          <w:rFonts w:eastAsia="Arial"/>
          <w:i w:val="0"/>
          <w:color w:val="000000"/>
          <w:sz w:val="24"/>
          <w:lang w:val="fr-FR"/>
        </w:rPr>
      </w:pPr>
      <w:bookmarkStart w:id="53" w:name="ArtL2_NA7.7"/>
      <w:bookmarkStart w:id="54" w:name="_Toc241076100"/>
      <w:bookmarkEnd w:id="53"/>
      <w:r>
        <w:rPr>
          <w:rFonts w:eastAsia="Arial"/>
          <w:i w:val="0"/>
          <w:color w:val="000000"/>
          <w:sz w:val="24"/>
          <w:lang w:val="fr-FR"/>
        </w:rPr>
        <w:t>6.3 - DUME</w:t>
      </w:r>
      <w:bookmarkEnd w:id="54"/>
    </w:p>
    <w:p w14:paraId="44FC8CA7" w14:textId="77777777" w:rsidR="000D0744" w:rsidRDefault="006D373D">
      <w:pPr>
        <w:pStyle w:val="ParagrapheIndent2"/>
        <w:spacing w:line="253" w:lineRule="exact"/>
        <w:jc w:val="both"/>
        <w:rPr>
          <w:color w:val="000000"/>
          <w:lang w:val="fr-FR"/>
        </w:rPr>
      </w:pPr>
      <w:r>
        <w:rPr>
          <w:color w:val="000000"/>
          <w:lang w:val="fr-FR"/>
        </w:rPr>
        <w:t xml:space="preserve">En se connectant à l'adresse </w:t>
      </w:r>
      <w:hyperlink r:id="rId9"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14:paraId="27ACAF52" w14:textId="77777777" w:rsidR="000D0744" w:rsidRDefault="006D373D">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14:paraId="26CEAFA9" w14:textId="77777777" w:rsidR="000D0744" w:rsidRDefault="006D373D">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14:paraId="6235BC30" w14:textId="77777777" w:rsidR="000D0744" w:rsidRDefault="006D373D">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14:paraId="42815674" w14:textId="77777777" w:rsidR="000D0744" w:rsidRDefault="006D373D">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14:paraId="76DE71E2" w14:textId="77777777" w:rsidR="000D0744" w:rsidRDefault="000D0744">
      <w:pPr>
        <w:pStyle w:val="ParagrapheIndent2"/>
        <w:spacing w:line="253" w:lineRule="exact"/>
        <w:jc w:val="both"/>
        <w:rPr>
          <w:color w:val="000000"/>
          <w:lang w:val="fr-FR"/>
        </w:rPr>
      </w:pPr>
    </w:p>
    <w:p w14:paraId="4EC3F1D2" w14:textId="77777777" w:rsidR="000D0744" w:rsidRDefault="006D373D">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14:paraId="4E20F5E8" w14:textId="77777777" w:rsidR="000D0744" w:rsidRDefault="000D0744">
      <w:pPr>
        <w:pStyle w:val="ParagrapheIndent2"/>
        <w:spacing w:line="253" w:lineRule="exact"/>
        <w:jc w:val="both"/>
        <w:rPr>
          <w:color w:val="000000"/>
          <w:lang w:val="fr-FR"/>
        </w:rPr>
      </w:pPr>
    </w:p>
    <w:p w14:paraId="61869F58" w14:textId="77777777" w:rsidR="000D0744" w:rsidRDefault="006D373D">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14:paraId="049BD98D" w14:textId="77777777" w:rsidR="000D0744" w:rsidRDefault="000D0744">
      <w:pPr>
        <w:pStyle w:val="ParagrapheIndent2"/>
        <w:spacing w:line="253" w:lineRule="exact"/>
        <w:jc w:val="both"/>
        <w:rPr>
          <w:color w:val="000000"/>
          <w:lang w:val="fr-FR"/>
        </w:rPr>
      </w:pPr>
    </w:p>
    <w:p w14:paraId="69F59CE2" w14:textId="77777777" w:rsidR="000D0744" w:rsidRDefault="006D373D">
      <w:pPr>
        <w:pStyle w:val="ParagrapheIndent2"/>
        <w:spacing w:line="253" w:lineRule="exact"/>
        <w:jc w:val="both"/>
        <w:rPr>
          <w:color w:val="000000"/>
          <w:lang w:val="fr-FR"/>
        </w:rPr>
      </w:pPr>
      <w:r>
        <w:rPr>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14:paraId="0E907FD1" w14:textId="77777777" w:rsidR="000D0744" w:rsidRDefault="000D0744">
      <w:pPr>
        <w:pStyle w:val="ParagrapheIndent2"/>
        <w:spacing w:line="253" w:lineRule="exact"/>
        <w:jc w:val="both"/>
        <w:rPr>
          <w:color w:val="000000"/>
          <w:lang w:val="fr-FR"/>
        </w:rPr>
      </w:pPr>
    </w:p>
    <w:p w14:paraId="5884361D" w14:textId="77777777" w:rsidR="000D0744" w:rsidRDefault="006D373D">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14:paraId="631CD16C" w14:textId="77777777" w:rsidR="000D0744" w:rsidRDefault="006D373D">
      <w:pPr>
        <w:pStyle w:val="ParagrapheIndent2"/>
        <w:spacing w:line="253" w:lineRule="exact"/>
        <w:jc w:val="both"/>
        <w:rPr>
          <w:color w:val="000000"/>
          <w:lang w:val="fr-FR"/>
        </w:rPr>
      </w:pPr>
      <w:r>
        <w:rPr>
          <w:color w:val="000000"/>
          <w:lang w:val="fr-FR"/>
        </w:rPr>
        <w:t> </w:t>
      </w:r>
    </w:p>
    <w:p w14:paraId="639B02BC" w14:textId="77777777" w:rsidR="000D0744" w:rsidRDefault="006D373D">
      <w:pPr>
        <w:pStyle w:val="ParagrapheIndent2"/>
        <w:spacing w:line="253" w:lineRule="exact"/>
        <w:jc w:val="both"/>
        <w:rPr>
          <w:color w:val="000000"/>
          <w:lang w:val="fr-FR"/>
        </w:rPr>
      </w:pPr>
      <w:r>
        <w:rPr>
          <w:color w:val="000000"/>
          <w:lang w:val="fr-FR"/>
        </w:rPr>
        <w:lastRenderedPageBreak/>
        <w:t>Les candidats étrangers à l'union Européenne ne peuvent utiliser la formule DUME.</w:t>
      </w:r>
    </w:p>
    <w:p w14:paraId="4CC4D2B8" w14:textId="77777777" w:rsidR="000D0744" w:rsidRDefault="000D0744">
      <w:pPr>
        <w:pStyle w:val="ParagrapheIndent2"/>
        <w:spacing w:line="253" w:lineRule="exact"/>
        <w:jc w:val="both"/>
        <w:rPr>
          <w:color w:val="000000"/>
          <w:lang w:val="fr-FR"/>
        </w:rPr>
      </w:pPr>
    </w:p>
    <w:p w14:paraId="35D4B051" w14:textId="77777777" w:rsidR="000D0744" w:rsidRDefault="006D373D">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14:paraId="3B7CD43D" w14:textId="77777777" w:rsidR="000D0744" w:rsidRDefault="000D0744">
      <w:pPr>
        <w:pStyle w:val="ParagrapheIndent2"/>
        <w:spacing w:line="253" w:lineRule="exact"/>
        <w:jc w:val="both"/>
        <w:rPr>
          <w:color w:val="000000"/>
          <w:lang w:val="fr-FR"/>
        </w:rPr>
      </w:pPr>
    </w:p>
    <w:p w14:paraId="3EE70692" w14:textId="77777777" w:rsidR="000D0744" w:rsidRDefault="006D373D">
      <w:pPr>
        <w:pStyle w:val="ParagrapheIndent2"/>
        <w:spacing w:line="253" w:lineRule="exact"/>
        <w:jc w:val="both"/>
        <w:rPr>
          <w:color w:val="000000"/>
          <w:lang w:val="fr-FR"/>
        </w:rPr>
      </w:pPr>
      <w:r>
        <w:rPr>
          <w:color w:val="000000"/>
          <w:lang w:val="fr-FR"/>
        </w:rPr>
        <w:t>Le formulaire DUME doit être rempli une fois même en cas de réponse à plusieurs lots.</w:t>
      </w:r>
    </w:p>
    <w:p w14:paraId="3FF3E3C9" w14:textId="77777777" w:rsidR="000D0744" w:rsidRDefault="000D0744">
      <w:pPr>
        <w:pStyle w:val="ParagrapheIndent2"/>
        <w:spacing w:line="253" w:lineRule="exact"/>
        <w:jc w:val="both"/>
        <w:rPr>
          <w:color w:val="000000"/>
          <w:lang w:val="fr-FR"/>
        </w:rPr>
      </w:pPr>
    </w:p>
    <w:p w14:paraId="0A765A35" w14:textId="77777777" w:rsidR="000D0744" w:rsidRDefault="006D373D">
      <w:pPr>
        <w:pStyle w:val="Titre1"/>
        <w:rPr>
          <w:rFonts w:eastAsia="Arial"/>
          <w:color w:val="000000"/>
          <w:sz w:val="28"/>
          <w:lang w:val="fr-FR"/>
        </w:rPr>
      </w:pPr>
      <w:bookmarkStart w:id="55" w:name="ArtL1_RC-2-A10"/>
      <w:bookmarkStart w:id="56" w:name="_Toc241076101"/>
      <w:bookmarkEnd w:id="55"/>
      <w:r>
        <w:rPr>
          <w:rFonts w:eastAsia="Arial"/>
          <w:color w:val="000000"/>
          <w:sz w:val="28"/>
          <w:lang w:val="fr-FR"/>
        </w:rPr>
        <w:t>7 - Examen des candidatures et des offres</w:t>
      </w:r>
      <w:bookmarkEnd w:id="56"/>
    </w:p>
    <w:p w14:paraId="796F61F7" w14:textId="77777777" w:rsidR="00137F16" w:rsidRPr="006F1636" w:rsidRDefault="006D373D" w:rsidP="00137F16">
      <w:pPr>
        <w:pStyle w:val="Titre2"/>
        <w:ind w:left="280"/>
        <w:jc w:val="both"/>
        <w:rPr>
          <w:rFonts w:eastAsia="Arial"/>
          <w:i w:val="0"/>
          <w:color w:val="FF0000"/>
          <w:sz w:val="24"/>
          <w:lang w:val="fr-FR"/>
        </w:rPr>
      </w:pPr>
      <w:bookmarkStart w:id="57" w:name="ArtL2_RC-2-A10.1"/>
      <w:bookmarkStart w:id="58" w:name="_Toc241076102"/>
      <w:bookmarkEnd w:id="57"/>
      <w:r>
        <w:rPr>
          <w:rFonts w:eastAsia="Arial"/>
          <w:i w:val="0"/>
          <w:color w:val="000000"/>
          <w:sz w:val="24"/>
          <w:lang w:val="fr-FR"/>
        </w:rPr>
        <w:t>7.1 - Sélection des candidatures</w:t>
      </w:r>
      <w:r w:rsidR="00137F16" w:rsidRPr="00137F16">
        <w:rPr>
          <w:rFonts w:eastAsia="Arial"/>
          <w:i w:val="0"/>
          <w:color w:val="FF0000"/>
          <w:sz w:val="24"/>
          <w:lang w:val="fr-FR"/>
        </w:rPr>
        <w:t xml:space="preserve"> </w:t>
      </w:r>
      <w:r w:rsidR="00137F16" w:rsidRPr="00A53B5F">
        <w:rPr>
          <w:rFonts w:eastAsia="Arial"/>
          <w:i w:val="0"/>
          <w:sz w:val="24"/>
          <w:lang w:val="fr-FR"/>
        </w:rPr>
        <w:t>effectuée avant l’analyse des offres</w:t>
      </w:r>
      <w:bookmarkEnd w:id="58"/>
    </w:p>
    <w:p w14:paraId="410E4235" w14:textId="77777777" w:rsidR="000D0744" w:rsidRDefault="000D0744" w:rsidP="00137F16">
      <w:pPr>
        <w:pStyle w:val="ParagrapheIndent1"/>
        <w:rPr>
          <w:lang w:val="fr-FR"/>
        </w:rPr>
      </w:pPr>
    </w:p>
    <w:p w14:paraId="5B0EC04C" w14:textId="77777777" w:rsidR="000D0744" w:rsidRDefault="006D373D">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5FF403AA" w14:textId="77777777" w:rsidR="00137F16" w:rsidRDefault="006D373D">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w:t>
      </w:r>
    </w:p>
    <w:p w14:paraId="2F3D8BB7" w14:textId="77777777" w:rsidR="00137F16" w:rsidRDefault="006D373D">
      <w:pPr>
        <w:pStyle w:val="ParagrapheIndent2"/>
        <w:spacing w:line="253" w:lineRule="exact"/>
        <w:jc w:val="both"/>
        <w:rPr>
          <w:color w:val="000000"/>
          <w:lang w:val="fr-FR"/>
        </w:rPr>
      </w:pPr>
      <w:r>
        <w:rPr>
          <w:color w:val="000000"/>
          <w:lang w:val="fr-FR"/>
        </w:rPr>
        <w:t xml:space="preserve">1 Aptitude à exercer l’activité professionnelle </w:t>
      </w:r>
    </w:p>
    <w:p w14:paraId="6725C817" w14:textId="77777777" w:rsidR="00137F16" w:rsidRDefault="006D373D">
      <w:pPr>
        <w:pStyle w:val="ParagrapheIndent2"/>
        <w:spacing w:line="253" w:lineRule="exact"/>
        <w:jc w:val="both"/>
        <w:rPr>
          <w:color w:val="000000"/>
          <w:lang w:val="fr-FR"/>
        </w:rPr>
      </w:pPr>
      <w:r>
        <w:rPr>
          <w:color w:val="000000"/>
          <w:lang w:val="fr-FR"/>
        </w:rPr>
        <w:t xml:space="preserve">2 Capacités techniques et professionnelles </w:t>
      </w:r>
    </w:p>
    <w:p w14:paraId="2F7A07AD" w14:textId="77777777" w:rsidR="000D0744" w:rsidRDefault="006D373D">
      <w:pPr>
        <w:pStyle w:val="ParagrapheIndent2"/>
        <w:spacing w:line="253" w:lineRule="exact"/>
        <w:jc w:val="both"/>
        <w:rPr>
          <w:color w:val="000000"/>
          <w:lang w:val="fr-FR"/>
        </w:rPr>
      </w:pPr>
      <w:r>
        <w:rPr>
          <w:color w:val="000000"/>
          <w:lang w:val="fr-FR"/>
        </w:rPr>
        <w:t>3 Capacité économique et financière</w:t>
      </w:r>
    </w:p>
    <w:p w14:paraId="77855235" w14:textId="77777777" w:rsidR="000D0744" w:rsidRDefault="000D0744">
      <w:pPr>
        <w:pStyle w:val="ParagrapheIndent2"/>
        <w:spacing w:line="253" w:lineRule="exact"/>
        <w:jc w:val="both"/>
        <w:rPr>
          <w:color w:val="000000"/>
          <w:lang w:val="fr-FR"/>
        </w:rPr>
      </w:pPr>
    </w:p>
    <w:p w14:paraId="50AFBDB4" w14:textId="77777777" w:rsidR="000D0744" w:rsidRDefault="006D373D">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14:paraId="010D8560" w14:textId="77777777" w:rsidR="000D0744" w:rsidRDefault="006D373D">
      <w:pPr>
        <w:pStyle w:val="Titre2"/>
        <w:ind w:left="280"/>
        <w:jc w:val="both"/>
        <w:rPr>
          <w:rFonts w:eastAsia="Arial"/>
          <w:i w:val="0"/>
          <w:color w:val="000000"/>
          <w:sz w:val="24"/>
          <w:lang w:val="fr-FR"/>
        </w:rPr>
      </w:pPr>
      <w:bookmarkStart w:id="59" w:name="ArtL2_RC-2-A10.3"/>
      <w:bookmarkStart w:id="60" w:name="_Toc241076103"/>
      <w:bookmarkEnd w:id="59"/>
      <w:r>
        <w:rPr>
          <w:rFonts w:eastAsia="Arial"/>
          <w:i w:val="0"/>
          <w:color w:val="000000"/>
          <w:sz w:val="24"/>
          <w:lang w:val="fr-FR"/>
        </w:rPr>
        <w:t>7.2 - Attribution des accords-cadres</w:t>
      </w:r>
      <w:bookmarkEnd w:id="60"/>
    </w:p>
    <w:p w14:paraId="7EC26553" w14:textId="77777777" w:rsidR="000D0744" w:rsidRDefault="006D373D">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02B61CDD" w14:textId="77777777" w:rsidR="000D0744" w:rsidRDefault="000D0744">
      <w:pPr>
        <w:pStyle w:val="ParagrapheIndent2"/>
        <w:spacing w:line="253" w:lineRule="exact"/>
        <w:jc w:val="both"/>
        <w:rPr>
          <w:color w:val="000000"/>
          <w:lang w:val="fr-FR"/>
        </w:rPr>
      </w:pPr>
    </w:p>
    <w:p w14:paraId="1F7E051B" w14:textId="77777777" w:rsidR="000D0744" w:rsidRDefault="006D373D">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4096A6D7" w14:textId="77777777" w:rsidR="000D0744" w:rsidRDefault="006D373D">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6E8B6244" w14:textId="77777777" w:rsidR="000D0744" w:rsidRDefault="000D0744">
      <w:pPr>
        <w:pStyle w:val="ParagrapheIndent2"/>
        <w:spacing w:line="253" w:lineRule="exact"/>
        <w:jc w:val="both"/>
        <w:rPr>
          <w:color w:val="000000"/>
          <w:lang w:val="fr-FR"/>
        </w:rPr>
      </w:pPr>
    </w:p>
    <w:p w14:paraId="7445B493" w14:textId="77777777" w:rsidR="000D0744" w:rsidRDefault="006D373D">
      <w:pPr>
        <w:spacing w:line="253" w:lineRule="exact"/>
        <w:ind w:right="1580"/>
        <w:jc w:val="both"/>
        <w:rPr>
          <w:rFonts w:ascii="Arial" w:eastAsia="Arial" w:hAnsi="Arial" w:cs="Arial"/>
          <w:color w:val="000000"/>
          <w:sz w:val="22"/>
          <w:lang w:val="fr-FR"/>
        </w:rPr>
      </w:pPr>
      <w:r>
        <w:rPr>
          <w:rFonts w:ascii="Arial" w:eastAsia="Arial" w:hAnsi="Arial" w:cs="Arial"/>
          <w:color w:val="000000"/>
          <w:sz w:val="22"/>
          <w:lang w:val="fr-FR"/>
        </w:rPr>
        <w:t>Pour tous les lots</w:t>
      </w:r>
    </w:p>
    <w:p w14:paraId="312D5E92" w14:textId="77777777" w:rsidR="000D0744" w:rsidRDefault="000D0744">
      <w:pPr>
        <w:spacing w:line="253" w:lineRule="exact"/>
        <w:ind w:right="1580"/>
        <w:jc w:val="both"/>
        <w:rPr>
          <w:rFonts w:ascii="Arial" w:eastAsia="Arial" w:hAnsi="Arial" w:cs="Arial"/>
          <w:color w:val="000000"/>
          <w:sz w:val="22"/>
          <w:lang w:val="fr-FR"/>
        </w:rPr>
      </w:pPr>
    </w:p>
    <w:tbl>
      <w:tblPr>
        <w:tblW w:w="0" w:type="auto"/>
        <w:tblLayout w:type="fixed"/>
        <w:tblLook w:val="04A0" w:firstRow="1" w:lastRow="0" w:firstColumn="1" w:lastColumn="0" w:noHBand="0" w:noVBand="1"/>
      </w:tblPr>
      <w:tblGrid>
        <w:gridCol w:w="7800"/>
        <w:gridCol w:w="1800"/>
      </w:tblGrid>
      <w:tr w:rsidR="000D0744" w14:paraId="6D4A543C"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91C18F"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BB5F78" w14:textId="77777777" w:rsidR="000D0744" w:rsidRDefault="006D373D">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0D0744" w14:paraId="6C88E22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E733D"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E7C54D"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55.0 %</w:t>
            </w:r>
          </w:p>
        </w:tc>
      </w:tr>
      <w:tr w:rsidR="000D0744" w14:paraId="4655610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58E16F"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2-Adéquation des moyens humains dédiés à ce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CD557D"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20.0 %</w:t>
            </w:r>
          </w:p>
        </w:tc>
      </w:tr>
      <w:tr w:rsidR="000D0744" w14:paraId="4B9DE17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78CB85"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3-Adéquation des moyens matériels dédiés à ce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249611"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0D0744" w14:paraId="598F28C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DF8387"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4-Pertinence des livrables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C577BB"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0D0744" w14:paraId="634503D1"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1C8E6B" w14:textId="77777777" w:rsidR="000D0744" w:rsidRDefault="006D373D">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5-Mesures mises en place en faveur de l’environnement ayant un impact sur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909230" w14:textId="77777777" w:rsidR="000D0744" w:rsidRDefault="006D373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5.0 %</w:t>
            </w:r>
          </w:p>
        </w:tc>
      </w:tr>
    </w:tbl>
    <w:p w14:paraId="69B05498" w14:textId="77777777" w:rsidR="000D0744" w:rsidRDefault="006D373D">
      <w:pPr>
        <w:spacing w:after="240" w:line="100" w:lineRule="exact"/>
        <w:rPr>
          <w:sz w:val="10"/>
        </w:rPr>
      </w:pPr>
      <w:r>
        <w:t xml:space="preserve"> </w:t>
      </w:r>
    </w:p>
    <w:p w14:paraId="2CAA4C19" w14:textId="77777777" w:rsidR="00137F16" w:rsidRDefault="00137F16" w:rsidP="00137F16">
      <w:pPr>
        <w:rPr>
          <w:rFonts w:ascii="Arial" w:hAnsi="Arial" w:cs="Arial"/>
          <w:sz w:val="22"/>
          <w:szCs w:val="22"/>
          <w:lang w:val="fr-FR"/>
        </w:rPr>
      </w:pPr>
      <w:bookmarkStart w:id="61" w:name="ArtL3_NA9.3.1"/>
      <w:bookmarkEnd w:id="61"/>
      <w:r w:rsidRPr="00137F16">
        <w:rPr>
          <w:rFonts w:ascii="Arial" w:hAnsi="Arial" w:cs="Arial"/>
          <w:sz w:val="22"/>
          <w:szCs w:val="22"/>
          <w:lang w:val="fr-FR"/>
        </w:rPr>
        <w:t>Les critères font l'objet de sous-critères définis dans le cadre de mémoire</w:t>
      </w:r>
    </w:p>
    <w:p w14:paraId="1C361EBF" w14:textId="77777777" w:rsidR="00137F16" w:rsidRDefault="00137F16" w:rsidP="00137F16">
      <w:pPr>
        <w:rPr>
          <w:rFonts w:ascii="Arial" w:hAnsi="Arial" w:cs="Arial"/>
          <w:sz w:val="22"/>
          <w:szCs w:val="22"/>
          <w:lang w:val="fr-FR"/>
        </w:rPr>
      </w:pPr>
    </w:p>
    <w:p w14:paraId="634639AF" w14:textId="77777777" w:rsidR="00137F16" w:rsidRDefault="00137F16" w:rsidP="00137F16">
      <w:pPr>
        <w:rPr>
          <w:rFonts w:ascii="Arial" w:hAnsi="Arial" w:cs="Arial"/>
          <w:sz w:val="22"/>
          <w:szCs w:val="22"/>
          <w:lang w:val="fr-FR"/>
        </w:rPr>
      </w:pPr>
    </w:p>
    <w:p w14:paraId="181FE68A" w14:textId="77777777" w:rsidR="00137F16" w:rsidRDefault="00137F16" w:rsidP="00137F16">
      <w:pPr>
        <w:rPr>
          <w:rFonts w:ascii="Arial" w:hAnsi="Arial" w:cs="Arial"/>
          <w:sz w:val="22"/>
          <w:szCs w:val="22"/>
          <w:lang w:val="fr-FR"/>
        </w:rPr>
      </w:pPr>
    </w:p>
    <w:p w14:paraId="1ADBE831" w14:textId="77777777" w:rsidR="00137F16" w:rsidRDefault="00137F16" w:rsidP="00137F16">
      <w:pPr>
        <w:rPr>
          <w:rFonts w:ascii="Arial" w:hAnsi="Arial" w:cs="Arial"/>
          <w:sz w:val="22"/>
          <w:szCs w:val="22"/>
          <w:lang w:val="fr-FR"/>
        </w:rPr>
      </w:pPr>
    </w:p>
    <w:p w14:paraId="01677227" w14:textId="77777777" w:rsidR="00137F16" w:rsidRPr="00137F16" w:rsidRDefault="00137F16" w:rsidP="00137F16">
      <w:pPr>
        <w:rPr>
          <w:rFonts w:ascii="Arial" w:hAnsi="Arial" w:cs="Arial"/>
          <w:sz w:val="22"/>
          <w:szCs w:val="22"/>
          <w:lang w:val="fr-FR"/>
        </w:rPr>
      </w:pPr>
    </w:p>
    <w:p w14:paraId="7892E72E" w14:textId="77777777" w:rsidR="00137F16" w:rsidRPr="00671553" w:rsidRDefault="00137F16" w:rsidP="00137F16">
      <w:pPr>
        <w:rPr>
          <w:rFonts w:ascii="Arial" w:hAnsi="Arial" w:cs="Arial"/>
          <w:color w:val="FF0000"/>
          <w:sz w:val="22"/>
          <w:szCs w:val="22"/>
        </w:rPr>
      </w:pPr>
    </w:p>
    <w:p w14:paraId="36BBC593" w14:textId="77777777" w:rsidR="000D0744" w:rsidRDefault="006D373D">
      <w:pPr>
        <w:pStyle w:val="Titre3"/>
        <w:ind w:left="560"/>
        <w:jc w:val="both"/>
        <w:rPr>
          <w:rFonts w:eastAsia="Arial"/>
          <w:color w:val="000000"/>
          <w:sz w:val="22"/>
          <w:lang w:val="fr-FR"/>
        </w:rPr>
      </w:pPr>
      <w:bookmarkStart w:id="62" w:name="_Toc241076104"/>
      <w:r>
        <w:rPr>
          <w:rFonts w:eastAsia="Arial"/>
          <w:color w:val="000000"/>
          <w:sz w:val="22"/>
          <w:lang w:val="fr-FR"/>
        </w:rPr>
        <w:lastRenderedPageBreak/>
        <w:t>7.2.1 - Analyse des offres</w:t>
      </w:r>
      <w:bookmarkEnd w:id="62"/>
    </w:p>
    <w:p w14:paraId="5C977324" w14:textId="77777777" w:rsidR="00137F16" w:rsidRPr="00137F16" w:rsidRDefault="00137F16" w:rsidP="00137F16">
      <w:pPr>
        <w:rPr>
          <w:rFonts w:eastAsia="Arial"/>
          <w:lang w:val="fr-FR"/>
        </w:rPr>
      </w:pPr>
    </w:p>
    <w:p w14:paraId="392904A5" w14:textId="77777777" w:rsidR="000D0744" w:rsidRDefault="006D373D">
      <w:pPr>
        <w:pStyle w:val="ParagrapheIndent3"/>
        <w:spacing w:line="253" w:lineRule="exact"/>
        <w:jc w:val="both"/>
        <w:rPr>
          <w:color w:val="000000"/>
          <w:lang w:val="fr-FR"/>
        </w:rPr>
      </w:pPr>
      <w:r>
        <w:rPr>
          <w:color w:val="000000"/>
          <w:lang w:val="fr-FR"/>
        </w:rPr>
        <w:t>Les critères sont notés au regard de la note de référence suivante : 100</w:t>
      </w:r>
    </w:p>
    <w:p w14:paraId="75A3FC3D" w14:textId="77777777" w:rsidR="00137F16" w:rsidRDefault="00137F16">
      <w:pPr>
        <w:pStyle w:val="ParagrapheIndent3"/>
        <w:spacing w:line="253" w:lineRule="exact"/>
        <w:jc w:val="both"/>
        <w:rPr>
          <w:color w:val="000000"/>
          <w:lang w:val="fr-FR"/>
        </w:rPr>
      </w:pPr>
    </w:p>
    <w:p w14:paraId="2F10A93F" w14:textId="77777777" w:rsidR="000D0744" w:rsidRDefault="006D373D">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14:paraId="2D399DBF" w14:textId="77777777" w:rsidR="00137F16" w:rsidRDefault="00137F16">
      <w:pPr>
        <w:pStyle w:val="ParagrapheIndent3"/>
        <w:spacing w:line="253" w:lineRule="exact"/>
        <w:jc w:val="both"/>
        <w:rPr>
          <w:b/>
          <w:color w:val="FF0000"/>
          <w:u w:val="single"/>
          <w:lang w:val="fr-FR"/>
        </w:rPr>
      </w:pPr>
    </w:p>
    <w:p w14:paraId="16656349" w14:textId="77777777" w:rsidR="000D0744" w:rsidRPr="00137F16" w:rsidRDefault="006D373D">
      <w:pPr>
        <w:pStyle w:val="ParagrapheIndent3"/>
        <w:spacing w:line="253" w:lineRule="exact"/>
        <w:jc w:val="both"/>
        <w:rPr>
          <w:lang w:val="fr-FR"/>
        </w:rPr>
      </w:pPr>
      <w:r w:rsidRPr="00137F16">
        <w:rPr>
          <w:lang w:val="fr-FR"/>
        </w:rPr>
        <w:t>Le critère du PRIX sera analysé sur la base du montant hors taxes de l'échantillonnage (non connu des candidats)</w:t>
      </w:r>
      <w:r w:rsidR="00137F16" w:rsidRPr="00137F16">
        <w:rPr>
          <w:lang w:val="fr-FR"/>
        </w:rPr>
        <w:t>.</w:t>
      </w:r>
    </w:p>
    <w:p w14:paraId="4A9E9227" w14:textId="77777777" w:rsidR="000D0744" w:rsidRPr="00137F16" w:rsidRDefault="000D0744">
      <w:pPr>
        <w:pStyle w:val="ParagrapheIndent3"/>
        <w:spacing w:line="253" w:lineRule="exact"/>
        <w:jc w:val="both"/>
        <w:rPr>
          <w:lang w:val="fr-FR"/>
        </w:rPr>
      </w:pPr>
    </w:p>
    <w:p w14:paraId="4059C992" w14:textId="77777777" w:rsidR="000D0744" w:rsidRPr="00137F16" w:rsidRDefault="006D373D">
      <w:pPr>
        <w:pStyle w:val="ParagrapheIndent3"/>
        <w:spacing w:line="253" w:lineRule="exact"/>
        <w:jc w:val="both"/>
        <w:rPr>
          <w:lang w:val="fr-FR"/>
        </w:rPr>
      </w:pPr>
      <w:r w:rsidRPr="00137F16">
        <w:rPr>
          <w:lang w:val="fr-FR"/>
        </w:rPr>
        <w:t xml:space="preserve">L'offre la moins </w:t>
      </w:r>
      <w:proofErr w:type="spellStart"/>
      <w:r w:rsidRPr="00137F16">
        <w:rPr>
          <w:lang w:val="fr-FR"/>
        </w:rPr>
        <w:t>disante</w:t>
      </w:r>
      <w:proofErr w:type="spellEnd"/>
      <w:r w:rsidRPr="00137F16">
        <w:rPr>
          <w:lang w:val="fr-FR"/>
        </w:rPr>
        <w:t xml:space="preserve"> (hors offre anormalement basse) se verra attribuer la note de référence maximum. Les autres offres seront notées de façon inversement proportionnelle.</w:t>
      </w:r>
    </w:p>
    <w:p w14:paraId="4F96B2FD" w14:textId="77777777" w:rsidR="000D0744" w:rsidRPr="00137F16" w:rsidRDefault="000D0744">
      <w:pPr>
        <w:pStyle w:val="ParagrapheIndent3"/>
        <w:spacing w:line="253" w:lineRule="exact"/>
        <w:jc w:val="both"/>
        <w:rPr>
          <w:lang w:val="fr-FR"/>
        </w:rPr>
      </w:pPr>
    </w:p>
    <w:p w14:paraId="635D82A7" w14:textId="77777777" w:rsidR="000D0744" w:rsidRPr="00137F16" w:rsidRDefault="006D373D">
      <w:pPr>
        <w:pStyle w:val="ParagrapheIndent3"/>
        <w:spacing w:line="253" w:lineRule="exact"/>
        <w:jc w:val="both"/>
        <w:rPr>
          <w:lang w:val="fr-FR"/>
        </w:rPr>
      </w:pPr>
      <w:r w:rsidRPr="00137F16">
        <w:rPr>
          <w:lang w:val="fr-FR"/>
        </w:rPr>
        <w:t>En ce qui concerne le critère "prix", les précisions suivantes sont apportées :</w:t>
      </w:r>
    </w:p>
    <w:p w14:paraId="156A2C58" w14:textId="77777777" w:rsidR="000D0744" w:rsidRPr="00137F16" w:rsidRDefault="006D373D">
      <w:pPr>
        <w:pStyle w:val="ParagrapheIndent3"/>
        <w:spacing w:line="253" w:lineRule="exact"/>
        <w:jc w:val="both"/>
        <w:rPr>
          <w:lang w:val="fr-FR"/>
        </w:rPr>
      </w:pPr>
      <w:r w:rsidRPr="00137F16">
        <w:rPr>
          <w:lang w:val="fr-FR"/>
        </w:rPr>
        <w:t>Les prix de référence seront les prix unitaires hors taxes figurant dans le bordereau de prix unitaires.</w:t>
      </w:r>
    </w:p>
    <w:p w14:paraId="2533E01F" w14:textId="77777777" w:rsidR="000D0744" w:rsidRDefault="000D0744">
      <w:pPr>
        <w:pStyle w:val="ParagrapheIndent3"/>
        <w:spacing w:line="253" w:lineRule="exact"/>
        <w:jc w:val="both"/>
        <w:rPr>
          <w:color w:val="000000"/>
          <w:lang w:val="fr-FR"/>
        </w:rPr>
      </w:pPr>
    </w:p>
    <w:p w14:paraId="5229C8EC" w14:textId="77777777" w:rsidR="000D0744" w:rsidRDefault="006D373D">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14:paraId="280DE066" w14:textId="77777777" w:rsidR="000D0744" w:rsidRDefault="000D0744">
      <w:pPr>
        <w:pStyle w:val="ParagrapheIndent3"/>
        <w:spacing w:line="253" w:lineRule="exact"/>
        <w:jc w:val="both"/>
        <w:rPr>
          <w:color w:val="000000"/>
          <w:lang w:val="fr-FR"/>
        </w:rPr>
      </w:pPr>
    </w:p>
    <w:p w14:paraId="37667AA7" w14:textId="77777777" w:rsidR="000D0744" w:rsidRDefault="006D373D">
      <w:pPr>
        <w:pStyle w:val="ParagrapheIndent3"/>
        <w:spacing w:line="253" w:lineRule="exact"/>
        <w:jc w:val="both"/>
        <w:rPr>
          <w:color w:val="000000"/>
          <w:lang w:val="fr-FR"/>
        </w:rPr>
      </w:pPr>
      <w:r>
        <w:rPr>
          <w:i/>
          <w:color w:val="000000"/>
          <w:lang w:val="fr-FR"/>
        </w:rPr>
        <w:t>L’acheteur doit, à la seule lecture des cadres de mémoires techniques et sans aucune recherche</w:t>
      </w:r>
      <w:r w:rsidR="00137F16">
        <w:rPr>
          <w:i/>
          <w:color w:val="000000"/>
          <w:lang w:val="fr-FR"/>
        </w:rPr>
        <w:t xml:space="preserve"> </w:t>
      </w:r>
      <w:r>
        <w:rPr>
          <w:i/>
          <w:color w:val="000000"/>
          <w:lang w:val="fr-FR"/>
        </w:rPr>
        <w:t xml:space="preserve">retrouver les renseignements exigés. En cas d’impossibilité de juger au vu de la présentation du dossier ne respectant pas le formalisme demandé et ne permettant pas de trouver facilement les informations demandées, l’offre sera </w:t>
      </w:r>
      <w:r w:rsidR="00137F16">
        <w:rPr>
          <w:i/>
          <w:color w:val="000000"/>
          <w:lang w:val="fr-FR"/>
        </w:rPr>
        <w:t>élémine</w:t>
      </w:r>
      <w:r>
        <w:rPr>
          <w:i/>
          <w:color w:val="000000"/>
          <w:lang w:val="fr-FR"/>
        </w:rPr>
        <w:t xml:space="preserve"> et qualifiée d’irrégulière.</w:t>
      </w:r>
    </w:p>
    <w:p w14:paraId="717C2B16" w14:textId="77777777" w:rsidR="000D0744" w:rsidRDefault="000D0744">
      <w:pPr>
        <w:pStyle w:val="ParagrapheIndent3"/>
        <w:spacing w:line="253" w:lineRule="exact"/>
        <w:jc w:val="both"/>
        <w:rPr>
          <w:color w:val="000000"/>
          <w:lang w:val="fr-FR"/>
        </w:rPr>
      </w:pPr>
    </w:p>
    <w:p w14:paraId="438DE3B4" w14:textId="77777777" w:rsidR="000D0744" w:rsidRDefault="006D373D">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14:paraId="35653BD8" w14:textId="77777777" w:rsidR="000D0744" w:rsidRDefault="006D373D">
      <w:pPr>
        <w:pStyle w:val="ParagrapheIndent3"/>
        <w:spacing w:line="253" w:lineRule="exact"/>
        <w:jc w:val="both"/>
        <w:rPr>
          <w:color w:val="000000"/>
          <w:lang w:val="fr-FR"/>
        </w:rPr>
      </w:pPr>
      <w:r>
        <w:rPr>
          <w:color w:val="000000"/>
          <w:lang w:val="fr-FR"/>
        </w:rPr>
        <w:t> </w:t>
      </w:r>
    </w:p>
    <w:p w14:paraId="07B5A3F1" w14:textId="77777777" w:rsidR="00137F16" w:rsidRPr="00137F16" w:rsidRDefault="00137F16" w:rsidP="00137F16">
      <w:pPr>
        <w:pStyle w:val="Titre2"/>
        <w:ind w:left="280"/>
        <w:jc w:val="both"/>
        <w:rPr>
          <w:rFonts w:eastAsia="Arial"/>
          <w:i w:val="0"/>
          <w:color w:val="000000"/>
          <w:sz w:val="24"/>
          <w:lang w:val="fr-FR"/>
        </w:rPr>
      </w:pPr>
      <w:bookmarkStart w:id="63" w:name="_Toc241076105"/>
      <w:r w:rsidRPr="00137F16">
        <w:rPr>
          <w:rFonts w:eastAsia="Arial"/>
          <w:i w:val="0"/>
          <w:color w:val="000000"/>
          <w:sz w:val="24"/>
          <w:lang w:val="fr-FR"/>
        </w:rPr>
        <w:t>7.3 Analyse inversée de la candidature après classement des offres</w:t>
      </w:r>
      <w:bookmarkEnd w:id="63"/>
    </w:p>
    <w:p w14:paraId="5E5EF930" w14:textId="77777777" w:rsidR="00137F16" w:rsidRPr="00137F16" w:rsidRDefault="00137F16" w:rsidP="00137F16">
      <w:pPr>
        <w:rPr>
          <w:rFonts w:ascii="Arial" w:hAnsi="Arial" w:cs="Arial"/>
          <w:lang w:val="fr-FR"/>
        </w:rPr>
      </w:pPr>
    </w:p>
    <w:p w14:paraId="7C8A9FD1" w14:textId="77777777" w:rsidR="00137F16" w:rsidRPr="00137F16" w:rsidRDefault="00137F16" w:rsidP="00137F16">
      <w:pPr>
        <w:jc w:val="both"/>
        <w:rPr>
          <w:rFonts w:ascii="Arial" w:hAnsi="Arial" w:cs="Arial"/>
          <w:sz w:val="22"/>
          <w:szCs w:val="22"/>
          <w:lang w:val="fr-FR"/>
        </w:rPr>
      </w:pPr>
      <w:r w:rsidRPr="00137F16">
        <w:rPr>
          <w:rFonts w:ascii="Arial" w:hAnsi="Arial" w:cs="Arial"/>
          <w:sz w:val="22"/>
          <w:szCs w:val="22"/>
          <w:lang w:val="fr-FR"/>
        </w:rPr>
        <w:t>Le pouvoir adjudicateur peut décider d'inverser les phases d'analyse.</w:t>
      </w:r>
    </w:p>
    <w:p w14:paraId="6D221F04" w14:textId="77777777" w:rsidR="00137F16" w:rsidRPr="00137F16" w:rsidRDefault="00137F16" w:rsidP="00137F16">
      <w:pPr>
        <w:jc w:val="both"/>
        <w:rPr>
          <w:rFonts w:ascii="Arial" w:hAnsi="Arial" w:cs="Arial"/>
          <w:sz w:val="22"/>
          <w:szCs w:val="22"/>
          <w:lang w:val="fr-FR"/>
        </w:rPr>
      </w:pPr>
    </w:p>
    <w:p w14:paraId="510CD3AA" w14:textId="77777777" w:rsidR="00137F16" w:rsidRPr="00137F16" w:rsidRDefault="00137F16" w:rsidP="00137F16">
      <w:pPr>
        <w:jc w:val="both"/>
        <w:rPr>
          <w:rFonts w:ascii="Arial" w:hAnsi="Arial" w:cs="Arial"/>
          <w:sz w:val="22"/>
          <w:szCs w:val="22"/>
          <w:lang w:val="fr-FR"/>
        </w:rPr>
      </w:pPr>
      <w:r w:rsidRPr="00137F16">
        <w:rPr>
          <w:rFonts w:ascii="Arial" w:hAnsi="Arial" w:cs="Arial"/>
          <w:sz w:val="22"/>
          <w:szCs w:val="22"/>
          <w:lang w:val="fr-FR"/>
        </w:rPr>
        <w:t>Par conséquent, les offres seront analysées selon les critères de choix définis dans le présent règlement, complétés le cas échéant, par des sous-critères dans le cadre de mémoire technique.</w:t>
      </w:r>
    </w:p>
    <w:p w14:paraId="7420FA4B" w14:textId="77777777" w:rsidR="00137F16" w:rsidRPr="00137F16" w:rsidRDefault="00137F16" w:rsidP="00137F16">
      <w:pPr>
        <w:jc w:val="both"/>
        <w:rPr>
          <w:rFonts w:ascii="Arial" w:hAnsi="Arial" w:cs="Arial"/>
          <w:sz w:val="22"/>
          <w:szCs w:val="22"/>
          <w:lang w:val="fr-FR"/>
        </w:rPr>
      </w:pPr>
      <w:r w:rsidRPr="00137F16">
        <w:rPr>
          <w:rFonts w:ascii="Arial" w:hAnsi="Arial" w:cs="Arial"/>
          <w:sz w:val="22"/>
          <w:szCs w:val="22"/>
          <w:lang w:val="fr-FR"/>
        </w:rPr>
        <w:t xml:space="preserve">Seul le soumissionnaire dont l'offre a été classée en première position à l'issue de toutes les phases permettant d'obtenir une ou des offres régulières, appropriées et acceptables, verra sa candidature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14:paraId="302F11C6" w14:textId="77777777" w:rsidR="00137F16" w:rsidRPr="00137F16" w:rsidRDefault="00137F16" w:rsidP="00137F16">
      <w:pPr>
        <w:jc w:val="both"/>
        <w:rPr>
          <w:rFonts w:ascii="Arial" w:hAnsi="Arial" w:cs="Arial"/>
          <w:sz w:val="22"/>
          <w:szCs w:val="22"/>
          <w:lang w:val="fr-FR"/>
        </w:rPr>
      </w:pPr>
    </w:p>
    <w:p w14:paraId="18C99C98" w14:textId="77777777" w:rsidR="00137F16" w:rsidRPr="00137F16" w:rsidRDefault="00137F16" w:rsidP="00137F16">
      <w:pPr>
        <w:jc w:val="both"/>
        <w:rPr>
          <w:rFonts w:ascii="Arial" w:hAnsi="Arial" w:cs="Arial"/>
          <w:sz w:val="22"/>
          <w:szCs w:val="22"/>
          <w:lang w:val="fr-FR"/>
        </w:rPr>
      </w:pPr>
      <w:r w:rsidRPr="00137F16">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p w14:paraId="09892786" w14:textId="77777777" w:rsidR="000D0744" w:rsidRDefault="000D0744">
      <w:pPr>
        <w:pStyle w:val="ParagrapheIndent3"/>
        <w:spacing w:line="253" w:lineRule="exact"/>
        <w:jc w:val="both"/>
        <w:rPr>
          <w:color w:val="000000"/>
          <w:lang w:val="fr-FR"/>
        </w:rPr>
      </w:pPr>
    </w:p>
    <w:p w14:paraId="6DBDEAE9" w14:textId="77777777" w:rsidR="000D0744" w:rsidRDefault="006D373D">
      <w:pPr>
        <w:pStyle w:val="Titre2"/>
        <w:ind w:left="280"/>
        <w:jc w:val="both"/>
        <w:rPr>
          <w:rFonts w:eastAsia="Arial"/>
          <w:i w:val="0"/>
          <w:color w:val="000000"/>
          <w:sz w:val="24"/>
          <w:lang w:val="fr-FR"/>
        </w:rPr>
      </w:pPr>
      <w:bookmarkStart w:id="64" w:name="ArtL2_RC-2-A10.4"/>
      <w:bookmarkStart w:id="65" w:name="_Toc241076106"/>
      <w:bookmarkEnd w:id="64"/>
      <w:r>
        <w:rPr>
          <w:rFonts w:eastAsia="Arial"/>
          <w:i w:val="0"/>
          <w:color w:val="000000"/>
          <w:sz w:val="24"/>
          <w:lang w:val="fr-FR"/>
        </w:rPr>
        <w:t>7.</w:t>
      </w:r>
      <w:r w:rsidR="00137F16">
        <w:rPr>
          <w:rFonts w:eastAsia="Arial"/>
          <w:i w:val="0"/>
          <w:color w:val="000000"/>
          <w:sz w:val="24"/>
          <w:lang w:val="fr-FR"/>
        </w:rPr>
        <w:t>4</w:t>
      </w:r>
      <w:r>
        <w:rPr>
          <w:rFonts w:eastAsia="Arial"/>
          <w:i w:val="0"/>
          <w:color w:val="000000"/>
          <w:sz w:val="24"/>
          <w:lang w:val="fr-FR"/>
        </w:rPr>
        <w:t xml:space="preserve"> - Suite à donner à la consultation</w:t>
      </w:r>
      <w:bookmarkEnd w:id="65"/>
    </w:p>
    <w:p w14:paraId="29E9E56E" w14:textId="77777777" w:rsidR="000D0744" w:rsidRDefault="00137F16">
      <w:pPr>
        <w:pStyle w:val="ParagrapheIndent2"/>
        <w:spacing w:line="253" w:lineRule="exact"/>
        <w:jc w:val="both"/>
        <w:rPr>
          <w:color w:val="000000"/>
          <w:lang w:val="fr-FR"/>
        </w:rPr>
      </w:pPr>
      <w:r>
        <w:rPr>
          <w:color w:val="000000"/>
          <w:lang w:val="fr-FR"/>
        </w:rPr>
        <w:t>Sauf en cas d’analyse inversée, l</w:t>
      </w:r>
      <w:r w:rsidR="006D373D">
        <w:rPr>
          <w:color w:val="000000"/>
          <w:lang w:val="fr-FR"/>
        </w:rPr>
        <w:t>'offre la mieux classée sera donc retenue à titre provisoire en attendant que le ou les candidats produisent les certificats et attestations des articles R. 2143-6 à R. 2143-10 du</w:t>
      </w:r>
      <w:r>
        <w:rPr>
          <w:color w:val="000000"/>
          <w:lang w:val="fr-FR"/>
        </w:rPr>
        <w:t xml:space="preserve"> </w:t>
      </w:r>
      <w:r w:rsidR="006D373D">
        <w:rPr>
          <w:color w:val="000000"/>
          <w:lang w:val="fr-FR"/>
        </w:rPr>
        <w:t>Code de la commande publique. Le délai imparti par le pouvoir adjudicateur pour remettre ces documents ne pourra être supérieur à 10 jours.</w:t>
      </w:r>
    </w:p>
    <w:p w14:paraId="0D137F50" w14:textId="77777777" w:rsidR="00137F16" w:rsidRPr="00137F16" w:rsidRDefault="00137F16" w:rsidP="00137F16">
      <w:pPr>
        <w:rPr>
          <w:lang w:val="fr-FR"/>
        </w:rPr>
      </w:pPr>
    </w:p>
    <w:p w14:paraId="4007C514" w14:textId="77777777" w:rsidR="00137F16" w:rsidRPr="00137F16" w:rsidRDefault="00137F16" w:rsidP="00137F16">
      <w:pPr>
        <w:jc w:val="both"/>
        <w:rPr>
          <w:rFonts w:ascii="Arial" w:hAnsi="Arial" w:cs="Arial"/>
          <w:sz w:val="22"/>
          <w:lang w:val="fr-FR"/>
        </w:rPr>
      </w:pPr>
      <w:r w:rsidRPr="00137F16">
        <w:rPr>
          <w:rFonts w:ascii="Arial" w:hAnsi="Arial" w:cs="Arial"/>
          <w:sz w:val="22"/>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14:paraId="05205FC5" w14:textId="77777777" w:rsidR="000D0744" w:rsidRDefault="000D0744">
      <w:pPr>
        <w:pStyle w:val="ParagrapheIndent2"/>
        <w:spacing w:line="253" w:lineRule="exact"/>
        <w:jc w:val="both"/>
        <w:rPr>
          <w:color w:val="000000"/>
          <w:lang w:val="fr-FR"/>
        </w:rPr>
      </w:pPr>
    </w:p>
    <w:p w14:paraId="4606B154" w14:textId="77777777" w:rsidR="000D0744" w:rsidRDefault="000D0744">
      <w:pPr>
        <w:pStyle w:val="ParagrapheIndent2"/>
        <w:spacing w:line="253" w:lineRule="exact"/>
        <w:jc w:val="both"/>
        <w:rPr>
          <w:color w:val="000000"/>
          <w:lang w:val="fr-FR"/>
        </w:rPr>
      </w:pPr>
    </w:p>
    <w:p w14:paraId="09CDB62A" w14:textId="77777777" w:rsidR="000D0744" w:rsidRDefault="006D373D">
      <w:pPr>
        <w:pStyle w:val="Titre1"/>
        <w:rPr>
          <w:rFonts w:eastAsia="Arial"/>
          <w:color w:val="000000"/>
          <w:sz w:val="28"/>
          <w:lang w:val="fr-FR"/>
        </w:rPr>
      </w:pPr>
      <w:bookmarkStart w:id="66" w:name="ArtL1_RC-2-A14"/>
      <w:bookmarkStart w:id="67" w:name="_Toc241076107"/>
      <w:bookmarkEnd w:id="66"/>
      <w:r>
        <w:rPr>
          <w:rFonts w:eastAsia="Arial"/>
          <w:color w:val="000000"/>
          <w:sz w:val="28"/>
          <w:lang w:val="fr-FR"/>
        </w:rPr>
        <w:t>8 - Renseignements complémentaires</w:t>
      </w:r>
      <w:bookmarkEnd w:id="67"/>
    </w:p>
    <w:p w14:paraId="33D22A26" w14:textId="77777777" w:rsidR="000D0744" w:rsidRDefault="006D373D">
      <w:pPr>
        <w:pStyle w:val="Titre2"/>
        <w:ind w:left="280"/>
        <w:jc w:val="both"/>
        <w:rPr>
          <w:rFonts w:eastAsia="Arial"/>
          <w:i w:val="0"/>
          <w:color w:val="000000"/>
          <w:sz w:val="24"/>
          <w:lang w:val="fr-FR"/>
        </w:rPr>
      </w:pPr>
      <w:bookmarkStart w:id="68" w:name="ArtL2_RC-2-A14.1"/>
      <w:bookmarkStart w:id="69" w:name="_Toc241076108"/>
      <w:bookmarkEnd w:id="68"/>
      <w:r>
        <w:rPr>
          <w:rFonts w:eastAsia="Arial"/>
          <w:i w:val="0"/>
          <w:color w:val="000000"/>
          <w:sz w:val="24"/>
          <w:lang w:val="fr-FR"/>
        </w:rPr>
        <w:t>8.1 - Adresses supplémentaires et points de contact</w:t>
      </w:r>
      <w:bookmarkEnd w:id="69"/>
    </w:p>
    <w:p w14:paraId="20A7B2D2" w14:textId="77777777" w:rsidR="000D0744" w:rsidRDefault="006D373D">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14:paraId="5C83F2E9" w14:textId="77777777" w:rsidR="000D0744" w:rsidRDefault="000D0744">
      <w:pPr>
        <w:pStyle w:val="ParagrapheIndent2"/>
        <w:spacing w:line="253" w:lineRule="exact"/>
        <w:jc w:val="both"/>
        <w:rPr>
          <w:color w:val="000000"/>
          <w:lang w:val="fr-FR"/>
        </w:rPr>
      </w:pPr>
    </w:p>
    <w:p w14:paraId="4D0ABF91" w14:textId="77777777" w:rsidR="000D0744" w:rsidRDefault="006D373D">
      <w:pPr>
        <w:pStyle w:val="ParagrapheIndent2"/>
        <w:spacing w:after="240" w:line="253" w:lineRule="exact"/>
        <w:jc w:val="both"/>
        <w:rPr>
          <w:color w:val="000000"/>
          <w:lang w:val="fr-FR"/>
        </w:rPr>
      </w:pPr>
      <w:r>
        <w:rPr>
          <w:color w:val="000000"/>
          <w:lang w:val="fr-FR"/>
        </w:rPr>
        <w:t>Cette demande doit intervenir au plus tard 10 jours francs avant la date limite de remise des plis.</w:t>
      </w:r>
    </w:p>
    <w:p w14:paraId="3063FF3C" w14:textId="77777777" w:rsidR="000D0744" w:rsidRDefault="006D373D">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14:paraId="0743674F" w14:textId="77777777" w:rsidR="000D0744" w:rsidRDefault="000D0744">
      <w:pPr>
        <w:pStyle w:val="ParagrapheIndent2"/>
        <w:spacing w:line="253" w:lineRule="exact"/>
        <w:jc w:val="both"/>
        <w:rPr>
          <w:color w:val="000000"/>
          <w:lang w:val="fr-FR"/>
        </w:rPr>
      </w:pPr>
    </w:p>
    <w:p w14:paraId="3FDEF241" w14:textId="77777777" w:rsidR="000D0744" w:rsidRDefault="006D373D">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14:paraId="67007610" w14:textId="77777777" w:rsidR="00137F16" w:rsidRDefault="00137F16">
      <w:pPr>
        <w:pStyle w:val="ParagrapheIndent2"/>
        <w:spacing w:line="253" w:lineRule="exact"/>
        <w:jc w:val="both"/>
        <w:rPr>
          <w:color w:val="000000"/>
          <w:lang w:val="fr-FR"/>
        </w:rPr>
      </w:pPr>
    </w:p>
    <w:p w14:paraId="17BE2479" w14:textId="77777777" w:rsidR="000D0744" w:rsidRDefault="006D373D">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14:paraId="7489F591" w14:textId="77777777" w:rsidR="000D0744" w:rsidRDefault="000D0744">
      <w:pPr>
        <w:pStyle w:val="ParagrapheIndent2"/>
        <w:spacing w:after="240" w:line="253" w:lineRule="exact"/>
        <w:jc w:val="both"/>
        <w:rPr>
          <w:color w:val="000000"/>
          <w:lang w:val="fr-FR"/>
        </w:rPr>
      </w:pPr>
    </w:p>
    <w:p w14:paraId="6B9EC40B" w14:textId="77777777" w:rsidR="000D0744" w:rsidRDefault="006D373D">
      <w:pPr>
        <w:pStyle w:val="Titre2"/>
        <w:ind w:left="280"/>
        <w:jc w:val="both"/>
        <w:rPr>
          <w:rFonts w:eastAsia="Arial"/>
          <w:i w:val="0"/>
          <w:color w:val="000000"/>
          <w:sz w:val="24"/>
          <w:lang w:val="fr-FR"/>
        </w:rPr>
      </w:pPr>
      <w:bookmarkStart w:id="70" w:name="ArtL2_RC-2-A14.2"/>
      <w:bookmarkStart w:id="71" w:name="_Toc241076109"/>
      <w:bookmarkEnd w:id="70"/>
      <w:r>
        <w:rPr>
          <w:rFonts w:eastAsia="Arial"/>
          <w:i w:val="0"/>
          <w:color w:val="000000"/>
          <w:sz w:val="24"/>
          <w:lang w:val="fr-FR"/>
        </w:rPr>
        <w:t>8.2 - Procédures de recours</w:t>
      </w:r>
      <w:bookmarkEnd w:id="71"/>
    </w:p>
    <w:p w14:paraId="44D3CA50" w14:textId="77777777" w:rsidR="000D0744" w:rsidRDefault="006D373D">
      <w:pPr>
        <w:pStyle w:val="ParagrapheIndent2"/>
        <w:spacing w:line="253" w:lineRule="exact"/>
        <w:jc w:val="both"/>
        <w:rPr>
          <w:color w:val="000000"/>
          <w:lang w:val="fr-FR"/>
        </w:rPr>
      </w:pPr>
      <w:r>
        <w:rPr>
          <w:color w:val="000000"/>
          <w:lang w:val="fr-FR"/>
        </w:rPr>
        <w:t>Le tribunal territorialement compétent est :</w:t>
      </w:r>
    </w:p>
    <w:p w14:paraId="0C0543B2" w14:textId="77777777" w:rsidR="000D0744" w:rsidRDefault="006D373D">
      <w:pPr>
        <w:pStyle w:val="ParagrapheIndent2"/>
        <w:spacing w:line="253" w:lineRule="exact"/>
        <w:jc w:val="both"/>
        <w:rPr>
          <w:color w:val="000000"/>
          <w:lang w:val="fr-FR"/>
        </w:rPr>
      </w:pPr>
      <w:r>
        <w:rPr>
          <w:color w:val="000000"/>
          <w:lang w:val="fr-FR"/>
        </w:rPr>
        <w:t>Tribunal Administratif de Nantes</w:t>
      </w:r>
    </w:p>
    <w:p w14:paraId="4102B4F8" w14:textId="77777777" w:rsidR="000D0744" w:rsidRDefault="006D373D">
      <w:pPr>
        <w:pStyle w:val="ParagrapheIndent2"/>
        <w:spacing w:line="253" w:lineRule="exact"/>
        <w:jc w:val="both"/>
        <w:rPr>
          <w:color w:val="000000"/>
          <w:lang w:val="fr-FR"/>
        </w:rPr>
      </w:pPr>
      <w:r>
        <w:rPr>
          <w:color w:val="000000"/>
          <w:lang w:val="fr-FR"/>
        </w:rPr>
        <w:t>6 allée de l'Ile Gloriette</w:t>
      </w:r>
    </w:p>
    <w:p w14:paraId="1FE55581" w14:textId="77777777" w:rsidR="000D0744" w:rsidRDefault="006D373D">
      <w:pPr>
        <w:pStyle w:val="ParagrapheIndent2"/>
        <w:spacing w:line="253" w:lineRule="exact"/>
        <w:jc w:val="both"/>
        <w:rPr>
          <w:color w:val="000000"/>
          <w:lang w:val="fr-FR"/>
        </w:rPr>
      </w:pPr>
      <w:r>
        <w:rPr>
          <w:color w:val="000000"/>
          <w:lang w:val="fr-FR"/>
        </w:rPr>
        <w:t>BP 24111</w:t>
      </w:r>
    </w:p>
    <w:p w14:paraId="3C0DED50" w14:textId="77777777" w:rsidR="000D0744" w:rsidRDefault="006D373D">
      <w:pPr>
        <w:pStyle w:val="ParagrapheIndent2"/>
        <w:spacing w:line="253" w:lineRule="exact"/>
        <w:jc w:val="both"/>
        <w:rPr>
          <w:color w:val="000000"/>
          <w:lang w:val="fr-FR"/>
        </w:rPr>
      </w:pPr>
      <w:r>
        <w:rPr>
          <w:color w:val="000000"/>
          <w:lang w:val="fr-FR"/>
        </w:rPr>
        <w:t>44041 NANTES CEDEX 1</w:t>
      </w:r>
    </w:p>
    <w:p w14:paraId="7D55D96B" w14:textId="77777777" w:rsidR="000D0744" w:rsidRDefault="000D0744">
      <w:pPr>
        <w:pStyle w:val="ParagrapheIndent2"/>
        <w:spacing w:line="253" w:lineRule="exact"/>
        <w:jc w:val="both"/>
        <w:rPr>
          <w:color w:val="000000"/>
          <w:lang w:val="fr-FR"/>
        </w:rPr>
      </w:pPr>
    </w:p>
    <w:p w14:paraId="6182E963" w14:textId="77777777" w:rsidR="000D0744" w:rsidRDefault="006D373D">
      <w:pPr>
        <w:pStyle w:val="ParagrapheIndent2"/>
        <w:spacing w:line="253" w:lineRule="exact"/>
        <w:jc w:val="both"/>
        <w:rPr>
          <w:color w:val="000000"/>
          <w:lang w:val="fr-FR"/>
        </w:rPr>
      </w:pPr>
      <w:r>
        <w:rPr>
          <w:color w:val="000000"/>
          <w:lang w:val="fr-FR"/>
        </w:rPr>
        <w:t>Tél : 02 55 10 10 02</w:t>
      </w:r>
    </w:p>
    <w:p w14:paraId="76405D31" w14:textId="77777777" w:rsidR="000D0744" w:rsidRDefault="006D373D">
      <w:pPr>
        <w:pStyle w:val="ParagrapheIndent2"/>
        <w:spacing w:line="253" w:lineRule="exact"/>
        <w:jc w:val="both"/>
        <w:rPr>
          <w:color w:val="000000"/>
          <w:lang w:val="fr-FR"/>
        </w:rPr>
      </w:pPr>
      <w:r>
        <w:rPr>
          <w:color w:val="000000"/>
          <w:lang w:val="fr-FR"/>
        </w:rPr>
        <w:t>Télécopie : 02 55 10 10 03</w:t>
      </w:r>
    </w:p>
    <w:p w14:paraId="1E442607" w14:textId="77777777" w:rsidR="000D0744" w:rsidRDefault="006D373D">
      <w:pPr>
        <w:pStyle w:val="ParagrapheIndent2"/>
        <w:spacing w:line="253" w:lineRule="exact"/>
        <w:jc w:val="both"/>
        <w:rPr>
          <w:color w:val="000000"/>
          <w:lang w:val="fr-FR"/>
        </w:rPr>
      </w:pPr>
      <w:r>
        <w:rPr>
          <w:color w:val="000000"/>
          <w:lang w:val="fr-FR"/>
        </w:rPr>
        <w:t>Courriel : greffe.ta-nantes@juradm.fr</w:t>
      </w:r>
    </w:p>
    <w:p w14:paraId="37738C85" w14:textId="77777777" w:rsidR="000D0744" w:rsidRDefault="006D373D">
      <w:pPr>
        <w:pStyle w:val="ParagrapheIndent2"/>
        <w:spacing w:after="240" w:line="253" w:lineRule="exact"/>
        <w:jc w:val="both"/>
        <w:rPr>
          <w:color w:val="000000"/>
          <w:lang w:val="fr-FR"/>
        </w:rPr>
      </w:pPr>
      <w:r>
        <w:rPr>
          <w:color w:val="000000"/>
          <w:lang w:val="fr-FR"/>
        </w:rPr>
        <w:t>Adresse internet(U.R.L) : http://www.nantes.tribunal-administratif.fr/</w:t>
      </w:r>
    </w:p>
    <w:p w14:paraId="66E2AA13" w14:textId="77777777" w:rsidR="000D0744" w:rsidRDefault="006D373D">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20A379FD" w14:textId="77777777" w:rsidR="000D0744" w:rsidRDefault="006D373D">
      <w:pPr>
        <w:pStyle w:val="ParagrapheIndent2"/>
        <w:spacing w:line="253" w:lineRule="exact"/>
        <w:jc w:val="both"/>
        <w:rPr>
          <w:color w:val="000000"/>
          <w:lang w:val="fr-FR"/>
        </w:rPr>
      </w:pPr>
      <w:r>
        <w:rPr>
          <w:color w:val="000000"/>
          <w:lang w:val="fr-FR"/>
        </w:rPr>
        <w:t>Tribunal Administratif de Nantes</w:t>
      </w:r>
    </w:p>
    <w:p w14:paraId="3A8BA5A5" w14:textId="77777777" w:rsidR="000D0744" w:rsidRDefault="006D373D">
      <w:pPr>
        <w:pStyle w:val="ParagrapheIndent2"/>
        <w:spacing w:line="253" w:lineRule="exact"/>
        <w:jc w:val="both"/>
        <w:rPr>
          <w:color w:val="000000"/>
          <w:lang w:val="fr-FR"/>
        </w:rPr>
      </w:pPr>
      <w:r>
        <w:rPr>
          <w:color w:val="000000"/>
          <w:lang w:val="fr-FR"/>
        </w:rPr>
        <w:t>6 allée de l'Ile Gloriette</w:t>
      </w:r>
    </w:p>
    <w:p w14:paraId="1A5E7067" w14:textId="77777777" w:rsidR="000D0744" w:rsidRDefault="006D373D">
      <w:pPr>
        <w:pStyle w:val="ParagrapheIndent2"/>
        <w:spacing w:line="253" w:lineRule="exact"/>
        <w:jc w:val="both"/>
        <w:rPr>
          <w:color w:val="000000"/>
          <w:lang w:val="fr-FR"/>
        </w:rPr>
      </w:pPr>
      <w:r>
        <w:rPr>
          <w:color w:val="000000"/>
          <w:lang w:val="fr-FR"/>
        </w:rPr>
        <w:t>BP 24111</w:t>
      </w:r>
    </w:p>
    <w:p w14:paraId="340AE181" w14:textId="77777777" w:rsidR="000D0744" w:rsidRDefault="006D373D">
      <w:pPr>
        <w:pStyle w:val="ParagrapheIndent2"/>
        <w:spacing w:line="253" w:lineRule="exact"/>
        <w:jc w:val="both"/>
        <w:rPr>
          <w:color w:val="000000"/>
          <w:lang w:val="fr-FR"/>
        </w:rPr>
      </w:pPr>
      <w:r>
        <w:rPr>
          <w:color w:val="000000"/>
          <w:lang w:val="fr-FR"/>
        </w:rPr>
        <w:t>44041 NANTES CEDEX 1</w:t>
      </w:r>
    </w:p>
    <w:p w14:paraId="2079F3A6" w14:textId="77777777" w:rsidR="000D0744" w:rsidRDefault="000D0744">
      <w:pPr>
        <w:pStyle w:val="ParagrapheIndent2"/>
        <w:spacing w:line="253" w:lineRule="exact"/>
        <w:jc w:val="both"/>
        <w:rPr>
          <w:color w:val="000000"/>
          <w:lang w:val="fr-FR"/>
        </w:rPr>
      </w:pPr>
    </w:p>
    <w:p w14:paraId="0184DC5C" w14:textId="77777777" w:rsidR="000D0744" w:rsidRDefault="006D373D">
      <w:pPr>
        <w:pStyle w:val="ParagrapheIndent2"/>
        <w:spacing w:line="253" w:lineRule="exact"/>
        <w:jc w:val="both"/>
        <w:rPr>
          <w:color w:val="000000"/>
          <w:lang w:val="fr-FR"/>
        </w:rPr>
      </w:pPr>
      <w:r>
        <w:rPr>
          <w:color w:val="000000"/>
          <w:lang w:val="fr-FR"/>
        </w:rPr>
        <w:t>Tél : 02 55 10 10 02</w:t>
      </w:r>
    </w:p>
    <w:p w14:paraId="6106599C" w14:textId="77777777" w:rsidR="000D0744" w:rsidRDefault="006D373D">
      <w:pPr>
        <w:pStyle w:val="ParagrapheIndent2"/>
        <w:spacing w:line="253" w:lineRule="exact"/>
        <w:jc w:val="both"/>
        <w:rPr>
          <w:color w:val="000000"/>
          <w:lang w:val="fr-FR"/>
        </w:rPr>
      </w:pPr>
      <w:r>
        <w:rPr>
          <w:color w:val="000000"/>
          <w:lang w:val="fr-FR"/>
        </w:rPr>
        <w:t>Télécopie : 02 55 10 10 03</w:t>
      </w:r>
    </w:p>
    <w:p w14:paraId="4BA8AB9C" w14:textId="77777777" w:rsidR="000D0744" w:rsidRDefault="006D373D">
      <w:pPr>
        <w:pStyle w:val="ParagrapheIndent2"/>
        <w:spacing w:line="253" w:lineRule="exact"/>
        <w:jc w:val="both"/>
        <w:rPr>
          <w:color w:val="000000"/>
          <w:lang w:val="fr-FR"/>
        </w:rPr>
      </w:pPr>
      <w:r>
        <w:rPr>
          <w:color w:val="000000"/>
          <w:lang w:val="fr-FR"/>
        </w:rPr>
        <w:t>Courriel : greffe.ta-nantes@juradm.fr</w:t>
      </w:r>
    </w:p>
    <w:p w14:paraId="20CC613B" w14:textId="77777777" w:rsidR="000D0744" w:rsidRDefault="006D373D">
      <w:pPr>
        <w:pStyle w:val="ParagrapheIndent2"/>
        <w:spacing w:line="253" w:lineRule="exact"/>
        <w:jc w:val="both"/>
        <w:rPr>
          <w:color w:val="000000"/>
          <w:lang w:val="fr-FR"/>
        </w:rPr>
      </w:pPr>
      <w:r>
        <w:rPr>
          <w:color w:val="000000"/>
          <w:lang w:val="fr-FR"/>
        </w:rPr>
        <w:t>Adresse internet(U.R.L) : http://www.nantes.tribunal-administratif.fr/</w:t>
      </w:r>
    </w:p>
    <w:sectPr w:rsidR="000D0744">
      <w:footerReference w:type="default" r:id="rId10"/>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1C09C" w14:textId="77777777" w:rsidR="00B20083" w:rsidRDefault="00B20083">
      <w:r>
        <w:separator/>
      </w:r>
    </w:p>
  </w:endnote>
  <w:endnote w:type="continuationSeparator" w:id="0">
    <w:p w14:paraId="464A6344" w14:textId="77777777" w:rsidR="00B20083" w:rsidRDefault="00B2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B20083" w14:paraId="2B4771FD" w14:textId="77777777" w:rsidTr="006D373D">
      <w:trPr>
        <w:trHeight w:val="245"/>
      </w:trPr>
      <w:tc>
        <w:tcPr>
          <w:tcW w:w="5520" w:type="dxa"/>
          <w:tcMar>
            <w:top w:w="0" w:type="dxa"/>
            <w:left w:w="0" w:type="dxa"/>
            <w:bottom w:w="0" w:type="dxa"/>
            <w:right w:w="0" w:type="dxa"/>
          </w:tcMar>
          <w:vAlign w:val="center"/>
        </w:tcPr>
        <w:p w14:paraId="55F6C91E" w14:textId="77777777" w:rsidR="00B20083" w:rsidRDefault="00B20083" w:rsidP="006D373D">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26113_FCS_CL_DR</w:t>
          </w:r>
        </w:p>
      </w:tc>
      <w:tc>
        <w:tcPr>
          <w:tcW w:w="4640" w:type="dxa"/>
          <w:tcMar>
            <w:top w:w="0" w:type="dxa"/>
            <w:left w:w="0" w:type="dxa"/>
            <w:bottom w:w="0" w:type="dxa"/>
            <w:right w:w="0" w:type="dxa"/>
          </w:tcMar>
          <w:vAlign w:val="center"/>
        </w:tcPr>
        <w:p w14:paraId="778E5B09" w14:textId="77777777" w:rsidR="00B20083" w:rsidRDefault="00B20083" w:rsidP="006D373D">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p w14:paraId="6EECCB5A" w14:textId="77777777" w:rsidR="00B20083" w:rsidRDefault="00B20083">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B20083" w14:paraId="3C401A0B" w14:textId="77777777">
      <w:trPr>
        <w:trHeight w:val="245"/>
      </w:trPr>
      <w:tc>
        <w:tcPr>
          <w:tcW w:w="5520" w:type="dxa"/>
          <w:tcMar>
            <w:top w:w="0" w:type="dxa"/>
            <w:left w:w="0" w:type="dxa"/>
            <w:bottom w:w="0" w:type="dxa"/>
            <w:right w:w="0" w:type="dxa"/>
          </w:tcMar>
          <w:vAlign w:val="center"/>
        </w:tcPr>
        <w:p w14:paraId="1C2C7082" w14:textId="77777777" w:rsidR="00B20083" w:rsidRDefault="00B20083">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26113_FCS_CL_DR</w:t>
          </w:r>
        </w:p>
      </w:tc>
      <w:tc>
        <w:tcPr>
          <w:tcW w:w="4640" w:type="dxa"/>
          <w:tcMar>
            <w:top w:w="0" w:type="dxa"/>
            <w:left w:w="0" w:type="dxa"/>
            <w:bottom w:w="0" w:type="dxa"/>
            <w:right w:w="0" w:type="dxa"/>
          </w:tcMar>
          <w:vAlign w:val="center"/>
        </w:tcPr>
        <w:p w14:paraId="6FE4EC09" w14:textId="77777777" w:rsidR="00B20083" w:rsidRDefault="00B200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DF936" w14:textId="77777777" w:rsidR="00B20083" w:rsidRDefault="00B20083">
    <w:pPr>
      <w:spacing w:line="240" w:lineRule="exact"/>
    </w:pPr>
  </w:p>
  <w:tbl>
    <w:tblPr>
      <w:tblW w:w="0" w:type="auto"/>
      <w:tblLayout w:type="fixed"/>
      <w:tblLook w:val="04A0" w:firstRow="1" w:lastRow="0" w:firstColumn="1" w:lastColumn="0" w:noHBand="0" w:noVBand="1"/>
    </w:tblPr>
    <w:tblGrid>
      <w:gridCol w:w="5520"/>
      <w:gridCol w:w="4640"/>
    </w:tblGrid>
    <w:tr w:rsidR="00B20083" w14:paraId="49831B9D" w14:textId="77777777">
      <w:trPr>
        <w:trHeight w:val="245"/>
      </w:trPr>
      <w:tc>
        <w:tcPr>
          <w:tcW w:w="5520" w:type="dxa"/>
          <w:tcMar>
            <w:top w:w="0" w:type="dxa"/>
            <w:left w:w="0" w:type="dxa"/>
            <w:bottom w:w="0" w:type="dxa"/>
            <w:right w:w="0" w:type="dxa"/>
          </w:tcMar>
          <w:vAlign w:val="center"/>
        </w:tcPr>
        <w:p w14:paraId="3C1E4B56" w14:textId="77777777" w:rsidR="00B20083" w:rsidRDefault="00B20083">
          <w:pPr>
            <w:pStyle w:val="PiedDePage"/>
            <w:jc w:val="center"/>
            <w:rPr>
              <w:color w:val="000000"/>
              <w:lang w:val="fr-FR"/>
            </w:rPr>
          </w:pPr>
          <w:r>
            <w:rPr>
              <w:color w:val="000000"/>
              <w:lang w:val="fr-FR"/>
            </w:rPr>
            <w:t>Consultation n°: 26113_FCS_CL_DR</w:t>
          </w:r>
        </w:p>
      </w:tc>
      <w:tc>
        <w:tcPr>
          <w:tcW w:w="4640" w:type="dxa"/>
          <w:tcMar>
            <w:top w:w="0" w:type="dxa"/>
            <w:left w:w="0" w:type="dxa"/>
            <w:bottom w:w="0" w:type="dxa"/>
            <w:right w:w="0" w:type="dxa"/>
          </w:tcMar>
          <w:vAlign w:val="center"/>
        </w:tcPr>
        <w:p w14:paraId="713CEDFE" w14:textId="77777777" w:rsidR="00B20083" w:rsidRDefault="00B200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036FC" w14:textId="77777777" w:rsidR="00B20083" w:rsidRDefault="00B20083">
      <w:r>
        <w:separator/>
      </w:r>
    </w:p>
  </w:footnote>
  <w:footnote w:type="continuationSeparator" w:id="0">
    <w:p w14:paraId="40B1A9D5" w14:textId="77777777" w:rsidR="00B20083" w:rsidRDefault="00B200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D0744"/>
    <w:rsid w:val="000A1389"/>
    <w:rsid w:val="000D0744"/>
    <w:rsid w:val="00137F16"/>
    <w:rsid w:val="00285C7A"/>
    <w:rsid w:val="00321A77"/>
    <w:rsid w:val="00430A26"/>
    <w:rsid w:val="006D373D"/>
    <w:rsid w:val="008D6F7A"/>
    <w:rsid w:val="009F28EE"/>
    <w:rsid w:val="00A53B5F"/>
    <w:rsid w:val="00AE5A9F"/>
    <w:rsid w:val="00B20083"/>
    <w:rsid w:val="00C4673E"/>
    <w:rsid w:val="00C4754C"/>
    <w:rsid w:val="00C66FC3"/>
    <w:rsid w:val="00FF1C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B63E72"/>
  <w15:docId w15:val="{C607C4FA-7F3C-4231-9E99-229766E0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unhideWhenUsed/>
    <w:rsid w:val="006D373D"/>
    <w:pPr>
      <w:tabs>
        <w:tab w:val="center" w:pos="4536"/>
        <w:tab w:val="right" w:pos="9072"/>
      </w:tabs>
    </w:pPr>
  </w:style>
  <w:style w:type="character" w:customStyle="1" w:styleId="En-tteCar">
    <w:name w:val="En-tête Car"/>
    <w:basedOn w:val="Policepardfaut"/>
    <w:link w:val="En-tte"/>
    <w:rsid w:val="006D373D"/>
    <w:rPr>
      <w:sz w:val="24"/>
      <w:szCs w:val="24"/>
    </w:rPr>
  </w:style>
  <w:style w:type="paragraph" w:styleId="Pieddepage0">
    <w:name w:val="footer"/>
    <w:basedOn w:val="Normal"/>
    <w:link w:val="PieddepageCar"/>
    <w:unhideWhenUsed/>
    <w:rsid w:val="006D373D"/>
    <w:pPr>
      <w:tabs>
        <w:tab w:val="center" w:pos="4536"/>
        <w:tab w:val="right" w:pos="9072"/>
      </w:tabs>
    </w:pPr>
  </w:style>
  <w:style w:type="character" w:customStyle="1" w:styleId="PieddepageCar">
    <w:name w:val="Pied de page Car"/>
    <w:basedOn w:val="Policepardfaut"/>
    <w:link w:val="Pieddepage0"/>
    <w:rsid w:val="006D373D"/>
    <w:rPr>
      <w:sz w:val="24"/>
      <w:szCs w:val="24"/>
    </w:rPr>
  </w:style>
  <w:style w:type="character" w:customStyle="1" w:styleId="Titre2Car">
    <w:name w:val="Titre 2 Car"/>
    <w:basedOn w:val="Policepardfaut"/>
    <w:link w:val="Titre2"/>
    <w:rsid w:val="006D373D"/>
    <w:rPr>
      <w:rFonts w:ascii="Arial" w:hAnsi="Arial" w:cs="Arial"/>
      <w:b/>
      <w:bCs/>
      <w:i/>
      <w:iCs/>
      <w:sz w:val="28"/>
      <w:szCs w:val="28"/>
    </w:rPr>
  </w:style>
  <w:style w:type="character" w:styleId="Marquedecommentaire">
    <w:name w:val="annotation reference"/>
    <w:basedOn w:val="Policepardfaut"/>
    <w:semiHidden/>
    <w:unhideWhenUsed/>
    <w:rsid w:val="00A53B5F"/>
    <w:rPr>
      <w:sz w:val="16"/>
      <w:szCs w:val="16"/>
    </w:rPr>
  </w:style>
  <w:style w:type="paragraph" w:styleId="Commentaire">
    <w:name w:val="annotation text"/>
    <w:basedOn w:val="Normal"/>
    <w:link w:val="CommentaireCar"/>
    <w:semiHidden/>
    <w:unhideWhenUsed/>
    <w:rsid w:val="00A53B5F"/>
    <w:rPr>
      <w:sz w:val="20"/>
      <w:szCs w:val="20"/>
    </w:rPr>
  </w:style>
  <w:style w:type="character" w:customStyle="1" w:styleId="CommentaireCar">
    <w:name w:val="Commentaire Car"/>
    <w:basedOn w:val="Policepardfaut"/>
    <w:link w:val="Commentaire"/>
    <w:semiHidden/>
    <w:rsid w:val="00A53B5F"/>
  </w:style>
  <w:style w:type="paragraph" w:styleId="Objetducommentaire">
    <w:name w:val="annotation subject"/>
    <w:basedOn w:val="Commentaire"/>
    <w:next w:val="Commentaire"/>
    <w:link w:val="ObjetducommentaireCar"/>
    <w:semiHidden/>
    <w:unhideWhenUsed/>
    <w:rsid w:val="00A53B5F"/>
    <w:rPr>
      <w:b/>
      <w:bCs/>
    </w:rPr>
  </w:style>
  <w:style w:type="character" w:customStyle="1" w:styleId="ObjetducommentaireCar">
    <w:name w:val="Objet du commentaire Car"/>
    <w:basedOn w:val="CommentaireCar"/>
    <w:link w:val="Objetducommentaire"/>
    <w:semiHidden/>
    <w:rsid w:val="00A53B5F"/>
    <w:rPr>
      <w:b/>
      <w:bCs/>
    </w:rPr>
  </w:style>
  <w:style w:type="paragraph" w:styleId="Textedebulles">
    <w:name w:val="Balloon Text"/>
    <w:basedOn w:val="Normal"/>
    <w:link w:val="TextedebullesCar"/>
    <w:rsid w:val="00A53B5F"/>
    <w:rPr>
      <w:rFonts w:ascii="Segoe UI" w:hAnsi="Segoe UI" w:cs="Segoe UI"/>
      <w:sz w:val="18"/>
      <w:szCs w:val="18"/>
    </w:rPr>
  </w:style>
  <w:style w:type="character" w:customStyle="1" w:styleId="TextedebullesCar">
    <w:name w:val="Texte de bulles Car"/>
    <w:basedOn w:val="Policepardfaut"/>
    <w:link w:val="Textedebulles"/>
    <w:rsid w:val="00A53B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42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sarthe-marchespublics.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1177</TotalTime>
  <Pages>13</Pages>
  <Words>5003</Words>
  <Characters>27518</Characters>
  <Application>Microsoft Office Word</Application>
  <DocSecurity>0</DocSecurity>
  <Lines>229</Lines>
  <Paragraphs>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Cassandra</cp:lastModifiedBy>
  <cp:revision>10</cp:revision>
  <dcterms:created xsi:type="dcterms:W3CDTF">2026-09-18T12:35:00Z</dcterms:created>
  <dcterms:modified xsi:type="dcterms:W3CDTF">2026-11-03T14:42:00Z</dcterms:modified>
</cp:coreProperties>
</file>