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Style1"/>
        <w:tblW w:w="4790" w:type="dxa"/>
        <w:jc w:val="left"/>
        <w:tblLook w:val="0680" w:firstRow="0" w:lastRow="0" w:firstColumn="1" w:lastColumn="0" w:noHBand="1" w:noVBand="1"/>
      </w:tblPr>
      <w:tblGrid>
        <w:gridCol w:w="2547"/>
        <w:gridCol w:w="2243"/>
      </w:tblGrid>
      <w:tr w:rsidR="009832A0" w14:paraId="2279189B" w14:textId="77777777" w:rsidTr="009832A0">
        <w:trPr>
          <w:trHeight w:val="567"/>
          <w:jc w:val="left"/>
        </w:trPr>
        <w:tc>
          <w:tcPr>
            <w:cnfStyle w:val="001000000000" w:firstRow="0" w:lastRow="0" w:firstColumn="1" w:lastColumn="0" w:oddVBand="0" w:evenVBand="0" w:oddHBand="0" w:evenHBand="0" w:firstRowFirstColumn="0" w:firstRowLastColumn="0" w:lastRowFirstColumn="0" w:lastRowLastColumn="0"/>
            <w:tcW w:w="2547" w:type="dxa"/>
          </w:tcPr>
          <w:p w14:paraId="3B5BA5AF" w14:textId="1EE4AEC8" w:rsidR="009832A0" w:rsidRPr="007037F2" w:rsidRDefault="009832A0" w:rsidP="009832A0">
            <w:pPr>
              <w:jc w:val="left"/>
              <w:rPr>
                <w:b/>
                <w:bCs/>
              </w:rPr>
            </w:pPr>
            <w:r w:rsidRPr="007037F2">
              <w:rPr>
                <w:rFonts w:cstheme="minorHAnsi"/>
                <w:bCs/>
              </w:rPr>
              <w:t>Numéro de consultation</w:t>
            </w:r>
          </w:p>
        </w:tc>
        <w:tc>
          <w:tcPr>
            <w:tcW w:w="2243" w:type="dxa"/>
          </w:tcPr>
          <w:p w14:paraId="45EFFAE6" w14:textId="71013384" w:rsidR="009832A0" w:rsidRPr="007037F2" w:rsidRDefault="009832A0" w:rsidP="009832A0">
            <w:pPr>
              <w:cnfStyle w:val="000000000000" w:firstRow="0" w:lastRow="0" w:firstColumn="0" w:lastColumn="0" w:oddVBand="0" w:evenVBand="0" w:oddHBand="0" w:evenHBand="0" w:firstRowFirstColumn="0" w:firstRowLastColumn="0" w:lastRowFirstColumn="0" w:lastRowLastColumn="0"/>
              <w:rPr>
                <w:highlight w:val="red"/>
              </w:rPr>
            </w:pPr>
            <w:r w:rsidRPr="007037F2">
              <w:rPr>
                <w:rFonts w:cstheme="minorHAnsi"/>
                <w:bCs/>
              </w:rPr>
              <w:t>2026-0014</w:t>
            </w:r>
          </w:p>
        </w:tc>
      </w:tr>
    </w:tbl>
    <w:p w14:paraId="217919F2" w14:textId="6B012EDE" w:rsidR="00566265" w:rsidRDefault="00A95594" w:rsidP="00566265">
      <w:r>
        <w:rPr>
          <w:noProof/>
        </w:rPr>
        <w:drawing>
          <wp:anchor distT="0" distB="0" distL="114300" distR="114300" simplePos="0" relativeHeight="251658240" behindDoc="0" locked="0" layoutInCell="1" allowOverlap="1" wp14:anchorId="5983ED82" wp14:editId="09DF82F4">
            <wp:simplePos x="0" y="0"/>
            <wp:positionH relativeFrom="column">
              <wp:posOffset>5636986</wp:posOffset>
            </wp:positionH>
            <wp:positionV relativeFrom="paragraph">
              <wp:posOffset>-658495</wp:posOffset>
            </wp:positionV>
            <wp:extent cx="1066800" cy="1066800"/>
            <wp:effectExtent l="0" t="0" r="0" b="0"/>
            <wp:wrapNone/>
            <wp:docPr id="1698238288" name="Image 3" descr="SDIS 78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DIS 78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0120" cy="10701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8843E4" w14:textId="77777777" w:rsidR="005E4CE2" w:rsidRDefault="005E4CE2" w:rsidP="00C65C7D"/>
    <w:p w14:paraId="7061392D" w14:textId="77777777" w:rsidR="005E4CE2" w:rsidRDefault="005E4CE2" w:rsidP="00566265"/>
    <w:p w14:paraId="4C6EC43D" w14:textId="52734D6F" w:rsidR="005E4CE2" w:rsidRDefault="005E4CE2" w:rsidP="005E4CE2">
      <w:pPr>
        <w:jc w:val="center"/>
      </w:pPr>
      <w:r>
        <w:t>MARCHE PUBLIC DE SERVICES</w:t>
      </w:r>
    </w:p>
    <w:p w14:paraId="5338CD70" w14:textId="77777777" w:rsidR="005E4CE2" w:rsidRDefault="005E4CE2" w:rsidP="005E4CE2">
      <w:pPr>
        <w:jc w:val="center"/>
      </w:pPr>
    </w:p>
    <w:p w14:paraId="40B32E65" w14:textId="77777777" w:rsidR="005E4CE2" w:rsidRPr="006E265D" w:rsidRDefault="005E4CE2" w:rsidP="00E76A33">
      <w:pPr>
        <w:pStyle w:val="Titre"/>
        <w:numPr>
          <w:ilvl w:val="0"/>
          <w:numId w:val="0"/>
        </w:numPr>
        <w:rPr>
          <w:sz w:val="28"/>
          <w:szCs w:val="40"/>
        </w:rPr>
      </w:pPr>
    </w:p>
    <w:p w14:paraId="01B25018" w14:textId="6B5193DE" w:rsidR="005E4CE2" w:rsidRPr="00E76A33" w:rsidRDefault="00E75183" w:rsidP="00E76A33">
      <w:pPr>
        <w:pStyle w:val="Titre1"/>
        <w:numPr>
          <w:ilvl w:val="0"/>
          <w:numId w:val="0"/>
        </w:numPr>
        <w:rPr>
          <w:sz w:val="32"/>
          <w:szCs w:val="52"/>
        </w:rPr>
      </w:pPr>
      <w:bookmarkStart w:id="0" w:name="_Toc195276149"/>
      <w:bookmarkStart w:id="1" w:name="_Toc195276171"/>
      <w:r>
        <w:rPr>
          <w:sz w:val="32"/>
          <w:szCs w:val="52"/>
        </w:rPr>
        <w:t>reglement de consultation</w:t>
      </w:r>
      <w:bookmarkEnd w:id="0"/>
      <w:bookmarkEnd w:id="1"/>
    </w:p>
    <w:p w14:paraId="47919BCE" w14:textId="77777777" w:rsidR="005E4CE2" w:rsidRPr="006E265D" w:rsidRDefault="005E4CE2" w:rsidP="00E76A33">
      <w:pPr>
        <w:pStyle w:val="Titre"/>
        <w:numPr>
          <w:ilvl w:val="0"/>
          <w:numId w:val="0"/>
        </w:numPr>
        <w:rPr>
          <w:sz w:val="28"/>
          <w:szCs w:val="40"/>
        </w:rPr>
      </w:pPr>
    </w:p>
    <w:p w14:paraId="6A877FB4" w14:textId="77777777" w:rsidR="005E4CE2" w:rsidRDefault="005E4CE2" w:rsidP="005E4CE2"/>
    <w:p w14:paraId="034E3480" w14:textId="77777777" w:rsidR="00191397" w:rsidRDefault="00191397" w:rsidP="005E4CE2"/>
    <w:p w14:paraId="55ED0314" w14:textId="77777777" w:rsidR="005E4CE2" w:rsidRDefault="005E4CE2" w:rsidP="005E4CE2"/>
    <w:tbl>
      <w:tblPr>
        <w:tblStyle w:val="Style1"/>
        <w:tblW w:w="0" w:type="auto"/>
        <w:tblLook w:val="04A0" w:firstRow="1" w:lastRow="0" w:firstColumn="1" w:lastColumn="0" w:noHBand="0" w:noVBand="1"/>
      </w:tblPr>
      <w:tblGrid>
        <w:gridCol w:w="1706"/>
        <w:gridCol w:w="8830"/>
      </w:tblGrid>
      <w:tr w:rsidR="00A85598" w14:paraId="75381F42" w14:textId="77777777" w:rsidTr="00A85598">
        <w:trPr>
          <w:cnfStyle w:val="100000000000" w:firstRow="1" w:lastRow="0" w:firstColumn="0" w:lastColumn="0" w:oddVBand="0" w:evenVBand="0" w:oddHBand="0"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1706" w:type="dxa"/>
          </w:tcPr>
          <w:p w14:paraId="37587B30" w14:textId="4CE63D35" w:rsidR="00A85598" w:rsidRPr="00A95594" w:rsidRDefault="00A85598" w:rsidP="00A85598">
            <w:pPr>
              <w:jc w:val="right"/>
              <w:rPr>
                <w:b/>
                <w:bCs/>
                <w:sz w:val="20"/>
                <w:szCs w:val="20"/>
              </w:rPr>
            </w:pPr>
            <w:r w:rsidRPr="00A95594">
              <w:rPr>
                <w:bCs/>
                <w:sz w:val="20"/>
                <w:szCs w:val="20"/>
              </w:rPr>
              <w:t>Acheteur(s) / souscripteur(s) :</w:t>
            </w:r>
          </w:p>
        </w:tc>
        <w:tc>
          <w:tcPr>
            <w:tcW w:w="8830" w:type="dxa"/>
          </w:tcPr>
          <w:p w14:paraId="3018DEF4" w14:textId="77777777" w:rsidR="00A85598" w:rsidRPr="00A95594" w:rsidRDefault="00A85598" w:rsidP="00A85598">
            <w:pPr>
              <w:cnfStyle w:val="100000000000" w:firstRow="1" w:lastRow="0" w:firstColumn="0" w:lastColumn="0" w:oddVBand="0" w:evenVBand="0" w:oddHBand="0" w:evenHBand="0" w:firstRowFirstColumn="0" w:firstRowLastColumn="0" w:lastRowFirstColumn="0" w:lastRowLastColumn="0"/>
              <w:rPr>
                <w:rFonts w:cs="Arial"/>
                <w:b/>
                <w:sz w:val="20"/>
                <w:szCs w:val="20"/>
              </w:rPr>
            </w:pPr>
            <w:r w:rsidRPr="00A95594">
              <w:rPr>
                <w:rFonts w:cs="Arial"/>
                <w:b/>
                <w:sz w:val="20"/>
                <w:szCs w:val="20"/>
              </w:rPr>
              <w:t>Service Départemental d’Incendie et de Secours des Yvelines</w:t>
            </w:r>
          </w:p>
          <w:p w14:paraId="452E0C0F" w14:textId="77777777" w:rsidR="00A85598" w:rsidRPr="004C2E3C" w:rsidRDefault="00A85598" w:rsidP="00A85598">
            <w:pPr>
              <w:cnfStyle w:val="100000000000" w:firstRow="1" w:lastRow="0" w:firstColumn="0" w:lastColumn="0" w:oddVBand="0" w:evenVBand="0" w:oddHBand="0" w:evenHBand="0" w:firstRowFirstColumn="0" w:firstRowLastColumn="0" w:lastRowFirstColumn="0" w:lastRowLastColumn="0"/>
              <w:rPr>
                <w:rFonts w:cs="Arial"/>
                <w:b/>
              </w:rPr>
            </w:pPr>
          </w:p>
          <w:p w14:paraId="587AAC7D" w14:textId="129177FD" w:rsidR="00A85598" w:rsidRPr="00A95594" w:rsidRDefault="00A85598" w:rsidP="00A85598">
            <w:pPr>
              <w:cnfStyle w:val="100000000000" w:firstRow="1" w:lastRow="0" w:firstColumn="0" w:lastColumn="0" w:oddVBand="0" w:evenVBand="0" w:oddHBand="0" w:evenHBand="0" w:firstRowFirstColumn="0" w:firstRowLastColumn="0" w:lastRowFirstColumn="0" w:lastRowLastColumn="0"/>
              <w:rPr>
                <w:b/>
                <w:bCs/>
                <w:sz w:val="20"/>
                <w:szCs w:val="20"/>
              </w:rPr>
            </w:pPr>
            <w:r w:rsidRPr="004C2E3C">
              <w:rPr>
                <w:rFonts w:cs="Arial"/>
                <w:bCs/>
              </w:rPr>
              <w:t xml:space="preserve">SIRET : </w:t>
            </w:r>
            <w:r w:rsidRPr="004C2E3C">
              <w:rPr>
                <w:rFonts w:cs="Arial"/>
              </w:rPr>
              <w:t>287 800 536 00032</w:t>
            </w:r>
          </w:p>
        </w:tc>
      </w:tr>
      <w:tr w:rsidR="00A85598" w14:paraId="0E4107A4" w14:textId="77777777" w:rsidTr="00A85598">
        <w:trPr>
          <w:trHeight w:val="1779"/>
        </w:trPr>
        <w:tc>
          <w:tcPr>
            <w:cnfStyle w:val="001000000000" w:firstRow="0" w:lastRow="0" w:firstColumn="1" w:lastColumn="0" w:oddVBand="0" w:evenVBand="0" w:oddHBand="0" w:evenHBand="0" w:firstRowFirstColumn="0" w:firstRowLastColumn="0" w:lastRowFirstColumn="0" w:lastRowLastColumn="0"/>
            <w:tcW w:w="1706" w:type="dxa"/>
          </w:tcPr>
          <w:p w14:paraId="05141DBE" w14:textId="69A86AB2" w:rsidR="00A85598" w:rsidRPr="00A95594" w:rsidRDefault="00A85598" w:rsidP="00A85598">
            <w:pPr>
              <w:jc w:val="right"/>
              <w:rPr>
                <w:b/>
                <w:bCs/>
                <w:sz w:val="20"/>
                <w:szCs w:val="20"/>
              </w:rPr>
            </w:pPr>
            <w:r w:rsidRPr="00A95594">
              <w:rPr>
                <w:bCs/>
                <w:sz w:val="20"/>
                <w:szCs w:val="20"/>
              </w:rPr>
              <w:t>Adresse :</w:t>
            </w:r>
          </w:p>
        </w:tc>
        <w:tc>
          <w:tcPr>
            <w:tcW w:w="8830" w:type="dxa"/>
          </w:tcPr>
          <w:p w14:paraId="43BE2A0A" w14:textId="77777777" w:rsidR="00A85598" w:rsidRPr="004C2E3C" w:rsidRDefault="00A85598" w:rsidP="00A85598">
            <w:pPr>
              <w:keepLines w:val="0"/>
              <w:jc w:val="left"/>
              <w:cnfStyle w:val="000000000000" w:firstRow="0" w:lastRow="0" w:firstColumn="0" w:lastColumn="0" w:oddVBand="0" w:evenVBand="0" w:oddHBand="0" w:evenHBand="0" w:firstRowFirstColumn="0" w:firstRowLastColumn="0" w:lastRowFirstColumn="0" w:lastRowLastColumn="0"/>
              <w:rPr>
                <w:rFonts w:eastAsia="Times New Roman" w:cs="Calibri"/>
                <w:iCs/>
                <w:color w:val="000000"/>
                <w:kern w:val="0"/>
                <w:lang w:eastAsia="fr-FR"/>
                <w14:ligatures w14:val="none"/>
              </w:rPr>
            </w:pPr>
            <w:r w:rsidRPr="004C2E3C">
              <w:rPr>
                <w:rFonts w:eastAsia="Times New Roman" w:cs="Calibri"/>
                <w:b/>
                <w:bCs/>
                <w:iCs/>
                <w:color w:val="000000"/>
                <w:kern w:val="0"/>
                <w:lang w:eastAsia="fr-FR"/>
                <w14:ligatures w14:val="none"/>
              </w:rPr>
              <w:t>Boite postale :</w:t>
            </w:r>
            <w:r w:rsidRPr="004C2E3C">
              <w:rPr>
                <w:rFonts w:eastAsia="Times New Roman" w:cs="Calibri"/>
                <w:b/>
                <w:bCs/>
                <w:iCs/>
                <w:color w:val="000000"/>
                <w:kern w:val="0"/>
                <w:lang w:eastAsia="fr-FR"/>
                <w14:ligatures w14:val="none"/>
              </w:rPr>
              <w:br/>
            </w:r>
            <w:r w:rsidRPr="004C2E3C">
              <w:rPr>
                <w:rFonts w:eastAsia="Times New Roman" w:cs="Calibri"/>
                <w:iCs/>
                <w:color w:val="000000"/>
                <w:kern w:val="0"/>
                <w:lang w:eastAsia="fr-FR"/>
                <w14:ligatures w14:val="none"/>
              </w:rPr>
              <w:t xml:space="preserve">Service départemental d’incendie et de secours des Yvelines </w:t>
            </w:r>
          </w:p>
          <w:p w14:paraId="715F9D6B" w14:textId="77777777" w:rsidR="00A85598" w:rsidRPr="004C2E3C" w:rsidRDefault="00A85598" w:rsidP="00A85598">
            <w:pPr>
              <w:keepLines w:val="0"/>
              <w:jc w:val="left"/>
              <w:cnfStyle w:val="000000000000" w:firstRow="0" w:lastRow="0" w:firstColumn="0" w:lastColumn="0" w:oddVBand="0" w:evenVBand="0" w:oddHBand="0" w:evenHBand="0" w:firstRowFirstColumn="0" w:firstRowLastColumn="0" w:lastRowFirstColumn="0" w:lastRowLastColumn="0"/>
              <w:rPr>
                <w:rFonts w:eastAsia="Times New Roman" w:cs="Calibri"/>
                <w:iCs/>
                <w:color w:val="000000"/>
                <w:kern w:val="0"/>
                <w:lang w:eastAsia="fr-FR"/>
                <w14:ligatures w14:val="none"/>
              </w:rPr>
            </w:pPr>
            <w:r w:rsidRPr="004C2E3C">
              <w:rPr>
                <w:rFonts w:eastAsia="Times New Roman" w:cs="Calibri"/>
                <w:iCs/>
                <w:color w:val="000000"/>
                <w:kern w:val="0"/>
                <w:lang w:eastAsia="fr-FR"/>
                <w14:ligatures w14:val="none"/>
              </w:rPr>
              <w:t>56 avenue de Saint-Cloud – CS 80103 -78007 Versailles cedex</w:t>
            </w:r>
          </w:p>
          <w:p w14:paraId="7C26FF43" w14:textId="77777777" w:rsidR="00A85598" w:rsidRPr="004C2E3C" w:rsidRDefault="00A85598" w:rsidP="00A85598">
            <w:pPr>
              <w:keepLines w:val="0"/>
              <w:jc w:val="left"/>
              <w:cnfStyle w:val="000000000000" w:firstRow="0" w:lastRow="0" w:firstColumn="0" w:lastColumn="0" w:oddVBand="0" w:evenVBand="0" w:oddHBand="0" w:evenHBand="0" w:firstRowFirstColumn="0" w:firstRowLastColumn="0" w:lastRowFirstColumn="0" w:lastRowLastColumn="0"/>
              <w:rPr>
                <w:rFonts w:eastAsia="Times New Roman" w:cs="Calibri"/>
                <w:iCs/>
                <w:color w:val="000000"/>
                <w:kern w:val="0"/>
                <w:sz w:val="12"/>
                <w:lang w:eastAsia="fr-FR"/>
                <w14:ligatures w14:val="none"/>
              </w:rPr>
            </w:pPr>
          </w:p>
          <w:p w14:paraId="7F1BB508" w14:textId="77777777" w:rsidR="00A85598" w:rsidRPr="004C2E3C" w:rsidRDefault="00A85598" w:rsidP="00A85598">
            <w:pPr>
              <w:keepLines w:val="0"/>
              <w:jc w:val="left"/>
              <w:cnfStyle w:val="000000000000" w:firstRow="0" w:lastRow="0" w:firstColumn="0" w:lastColumn="0" w:oddVBand="0" w:evenVBand="0" w:oddHBand="0" w:evenHBand="0" w:firstRowFirstColumn="0" w:firstRowLastColumn="0" w:lastRowFirstColumn="0" w:lastRowLastColumn="0"/>
              <w:rPr>
                <w:rFonts w:eastAsia="Times New Roman" w:cs="Calibri"/>
                <w:b/>
                <w:bCs/>
                <w:iCs/>
                <w:color w:val="000000"/>
                <w:kern w:val="0"/>
                <w:lang w:eastAsia="fr-FR"/>
                <w14:ligatures w14:val="none"/>
              </w:rPr>
            </w:pPr>
            <w:r w:rsidRPr="004C2E3C">
              <w:rPr>
                <w:rFonts w:eastAsia="Times New Roman" w:cs="Calibri"/>
                <w:b/>
                <w:bCs/>
                <w:iCs/>
                <w:color w:val="000000"/>
                <w:kern w:val="0"/>
                <w:lang w:eastAsia="fr-FR"/>
                <w14:ligatures w14:val="none"/>
              </w:rPr>
              <w:t>Adresse physique :</w:t>
            </w:r>
          </w:p>
          <w:p w14:paraId="64FCF24F" w14:textId="77777777" w:rsidR="00A85598" w:rsidRPr="004C2E3C" w:rsidRDefault="00A85598" w:rsidP="00A85598">
            <w:pPr>
              <w:keepLines w:val="0"/>
              <w:jc w:val="left"/>
              <w:cnfStyle w:val="000000000000" w:firstRow="0" w:lastRow="0" w:firstColumn="0" w:lastColumn="0" w:oddVBand="0" w:evenVBand="0" w:oddHBand="0" w:evenHBand="0" w:firstRowFirstColumn="0" w:firstRowLastColumn="0" w:lastRowFirstColumn="0" w:lastRowLastColumn="0"/>
              <w:rPr>
                <w:rFonts w:eastAsia="Times New Roman" w:cs="Calibri"/>
                <w:iCs/>
                <w:color w:val="000000"/>
                <w:kern w:val="0"/>
                <w:lang w:eastAsia="fr-FR"/>
                <w14:ligatures w14:val="none"/>
              </w:rPr>
            </w:pPr>
            <w:r w:rsidRPr="004C2E3C">
              <w:rPr>
                <w:rFonts w:eastAsia="Times New Roman" w:cs="Calibri"/>
                <w:iCs/>
                <w:color w:val="000000"/>
                <w:kern w:val="0"/>
                <w:lang w:eastAsia="fr-FR"/>
                <w14:ligatures w14:val="none"/>
              </w:rPr>
              <w:t>50 avenue des Frères Lumières</w:t>
            </w:r>
          </w:p>
          <w:p w14:paraId="6FC5B1C0" w14:textId="56E8AB05" w:rsidR="00A85598" w:rsidRPr="00A95594" w:rsidRDefault="00A85598" w:rsidP="00A85598">
            <w:pPr>
              <w:jc w:val="left"/>
              <w:cnfStyle w:val="000000000000" w:firstRow="0" w:lastRow="0" w:firstColumn="0" w:lastColumn="0" w:oddVBand="0" w:evenVBand="0" w:oddHBand="0" w:evenHBand="0" w:firstRowFirstColumn="0" w:firstRowLastColumn="0" w:lastRowFirstColumn="0" w:lastRowLastColumn="0"/>
              <w:rPr>
                <w:sz w:val="20"/>
                <w:szCs w:val="20"/>
              </w:rPr>
            </w:pPr>
            <w:r w:rsidRPr="004C2E3C">
              <w:rPr>
                <w:rFonts w:eastAsia="Times New Roman" w:cs="Calibri"/>
                <w:iCs/>
                <w:color w:val="000000"/>
                <w:kern w:val="0"/>
                <w:lang w:eastAsia="fr-FR"/>
                <w14:ligatures w14:val="none"/>
              </w:rPr>
              <w:t>78190 TRAPPES</w:t>
            </w:r>
          </w:p>
        </w:tc>
      </w:tr>
      <w:tr w:rsidR="00A85598" w14:paraId="1159EBE7" w14:textId="77777777" w:rsidTr="00A85598">
        <w:trPr>
          <w:trHeight w:val="794"/>
        </w:trPr>
        <w:tc>
          <w:tcPr>
            <w:cnfStyle w:val="001000000000" w:firstRow="0" w:lastRow="0" w:firstColumn="1" w:lastColumn="0" w:oddVBand="0" w:evenVBand="0" w:oddHBand="0" w:evenHBand="0" w:firstRowFirstColumn="0" w:firstRowLastColumn="0" w:lastRowFirstColumn="0" w:lastRowLastColumn="0"/>
            <w:tcW w:w="1706" w:type="dxa"/>
          </w:tcPr>
          <w:p w14:paraId="6FCEDFD7" w14:textId="5DC702C2" w:rsidR="00A85598" w:rsidRPr="00A95594" w:rsidRDefault="00A85598" w:rsidP="00A85598">
            <w:pPr>
              <w:jc w:val="right"/>
              <w:rPr>
                <w:b/>
                <w:bCs/>
                <w:sz w:val="20"/>
                <w:szCs w:val="20"/>
              </w:rPr>
            </w:pPr>
            <w:r w:rsidRPr="00A95594">
              <w:rPr>
                <w:bCs/>
                <w:sz w:val="20"/>
                <w:szCs w:val="20"/>
              </w:rPr>
              <w:t>Objet de la consultation :</w:t>
            </w:r>
          </w:p>
        </w:tc>
        <w:tc>
          <w:tcPr>
            <w:tcW w:w="8830" w:type="dxa"/>
          </w:tcPr>
          <w:p w14:paraId="6E6E1CF6" w14:textId="1006C52D" w:rsidR="00A85598" w:rsidRPr="00A95594" w:rsidRDefault="00A85598" w:rsidP="00A85598">
            <w:pPr>
              <w:cnfStyle w:val="000000000000" w:firstRow="0" w:lastRow="0" w:firstColumn="0" w:lastColumn="0" w:oddVBand="0" w:evenVBand="0" w:oddHBand="0" w:evenHBand="0" w:firstRowFirstColumn="0" w:firstRowLastColumn="0" w:lastRowFirstColumn="0" w:lastRowLastColumn="0"/>
              <w:rPr>
                <w:sz w:val="20"/>
                <w:szCs w:val="20"/>
              </w:rPr>
            </w:pPr>
            <w:r w:rsidRPr="00A95594">
              <w:rPr>
                <w:sz w:val="20"/>
                <w:szCs w:val="20"/>
              </w:rPr>
              <w:t xml:space="preserve">Passation d’un marché </w:t>
            </w:r>
            <w:r>
              <w:rPr>
                <w:sz w:val="20"/>
                <w:szCs w:val="20"/>
              </w:rPr>
              <w:t>d’assurance « </w:t>
            </w:r>
            <w:r w:rsidRPr="00A95594">
              <w:rPr>
                <w:sz w:val="20"/>
                <w:szCs w:val="20"/>
              </w:rPr>
              <w:t>Embarcations</w:t>
            </w:r>
            <w:r>
              <w:rPr>
                <w:sz w:val="20"/>
                <w:szCs w:val="20"/>
              </w:rPr>
              <w:t> »</w:t>
            </w:r>
            <w:r w:rsidRPr="00A95594">
              <w:rPr>
                <w:sz w:val="20"/>
                <w:szCs w:val="20"/>
              </w:rPr>
              <w:t xml:space="preserve"> pour les besoins du S.D.I.S. des Yvelines</w:t>
            </w:r>
            <w:r>
              <w:rPr>
                <w:sz w:val="20"/>
                <w:szCs w:val="20"/>
              </w:rPr>
              <w:t>.</w:t>
            </w:r>
          </w:p>
        </w:tc>
      </w:tr>
      <w:tr w:rsidR="00A95594" w14:paraId="13F9D50D" w14:textId="77777777" w:rsidTr="006E265D">
        <w:trPr>
          <w:trHeight w:val="888"/>
        </w:trPr>
        <w:tc>
          <w:tcPr>
            <w:cnfStyle w:val="001000000000" w:firstRow="0" w:lastRow="0" w:firstColumn="1" w:lastColumn="0" w:oddVBand="0" w:evenVBand="0" w:oddHBand="0" w:evenHBand="0" w:firstRowFirstColumn="0" w:firstRowLastColumn="0" w:lastRowFirstColumn="0" w:lastRowLastColumn="0"/>
            <w:tcW w:w="1706" w:type="dxa"/>
          </w:tcPr>
          <w:p w14:paraId="41BBAB00" w14:textId="5A3EBF49" w:rsidR="00A95594" w:rsidRPr="00A95594" w:rsidRDefault="00A95594" w:rsidP="00A95594">
            <w:pPr>
              <w:jc w:val="right"/>
              <w:rPr>
                <w:b/>
                <w:bCs/>
                <w:sz w:val="20"/>
                <w:szCs w:val="20"/>
              </w:rPr>
            </w:pPr>
            <w:r w:rsidRPr="00A95594">
              <w:rPr>
                <w:bCs/>
                <w:sz w:val="20"/>
                <w:szCs w:val="20"/>
              </w:rPr>
              <w:t>Procédure :</w:t>
            </w:r>
          </w:p>
        </w:tc>
        <w:tc>
          <w:tcPr>
            <w:tcW w:w="8830" w:type="dxa"/>
          </w:tcPr>
          <w:p w14:paraId="579BEDAC" w14:textId="274D0393" w:rsidR="00A95594" w:rsidRPr="00A95594" w:rsidRDefault="00A95594" w:rsidP="00A95594">
            <w:pPr>
              <w:spacing w:line="288" w:lineRule="auto"/>
              <w:cnfStyle w:val="000000000000" w:firstRow="0" w:lastRow="0" w:firstColumn="0" w:lastColumn="0" w:oddVBand="0" w:evenVBand="0" w:oddHBand="0" w:evenHBand="0" w:firstRowFirstColumn="0" w:firstRowLastColumn="0" w:lastRowFirstColumn="0" w:lastRowLastColumn="0"/>
              <w:rPr>
                <w:rFonts w:cs="Calibri"/>
                <w:sz w:val="20"/>
                <w:szCs w:val="20"/>
              </w:rPr>
            </w:pPr>
            <w:r w:rsidRPr="00A85598">
              <w:rPr>
                <w:rFonts w:cs="Calibri"/>
              </w:rPr>
              <w:t xml:space="preserve">MARCHE PUBLIC à </w:t>
            </w:r>
            <w:r w:rsidRPr="00A85598">
              <w:rPr>
                <w:rFonts w:cs="Calibri"/>
                <w:b/>
                <w:bCs/>
                <w:u w:val="single"/>
              </w:rPr>
              <w:t>PROCEDURE ADAPTEE</w:t>
            </w:r>
            <w:r w:rsidRPr="00A85598">
              <w:rPr>
                <w:rFonts w:cs="Calibri"/>
              </w:rPr>
              <w:t xml:space="preserve"> passé en application de l’article L. 2123-1 et suivants du code de la Commande Publique.</w:t>
            </w:r>
          </w:p>
        </w:tc>
      </w:tr>
      <w:tr w:rsidR="00A95594" w14:paraId="425097A4" w14:textId="77777777" w:rsidTr="006E265D">
        <w:trPr>
          <w:trHeight w:val="549"/>
        </w:trPr>
        <w:tc>
          <w:tcPr>
            <w:cnfStyle w:val="001000000000" w:firstRow="0" w:lastRow="0" w:firstColumn="1" w:lastColumn="0" w:oddVBand="0" w:evenVBand="0" w:oddHBand="0" w:evenHBand="0" w:firstRowFirstColumn="0" w:firstRowLastColumn="0" w:lastRowFirstColumn="0" w:lastRowLastColumn="0"/>
            <w:tcW w:w="1706" w:type="dxa"/>
          </w:tcPr>
          <w:p w14:paraId="41D8500F" w14:textId="75DD9D8C" w:rsidR="00A95594" w:rsidRPr="00A95594" w:rsidRDefault="00A95594" w:rsidP="00A95594">
            <w:pPr>
              <w:jc w:val="right"/>
              <w:rPr>
                <w:bCs/>
                <w:sz w:val="20"/>
                <w:szCs w:val="20"/>
              </w:rPr>
            </w:pPr>
            <w:r w:rsidRPr="00A95594">
              <w:rPr>
                <w:bCs/>
                <w:sz w:val="20"/>
                <w:szCs w:val="20"/>
              </w:rPr>
              <w:t>Allotissement</w:t>
            </w:r>
          </w:p>
        </w:tc>
        <w:tc>
          <w:tcPr>
            <w:tcW w:w="8830" w:type="dxa"/>
          </w:tcPr>
          <w:p w14:paraId="22842372" w14:textId="1A62BD09" w:rsidR="00A95594" w:rsidRPr="00A95594" w:rsidRDefault="00A95594" w:rsidP="00A95594">
            <w:pPr>
              <w:spacing w:line="288" w:lineRule="auto"/>
              <w:cnfStyle w:val="000000000000" w:firstRow="0" w:lastRow="0" w:firstColumn="0" w:lastColumn="0" w:oddVBand="0" w:evenVBand="0" w:oddHBand="0" w:evenHBand="0" w:firstRowFirstColumn="0" w:firstRowLastColumn="0" w:lastRowFirstColumn="0" w:lastRowLastColumn="0"/>
              <w:rPr>
                <w:rFonts w:cs="Calibri"/>
                <w:sz w:val="20"/>
                <w:szCs w:val="20"/>
              </w:rPr>
            </w:pPr>
            <w:r w:rsidRPr="00A95594">
              <w:rPr>
                <w:rFonts w:cs="Calibri"/>
                <w:sz w:val="20"/>
                <w:szCs w:val="20"/>
              </w:rPr>
              <w:t>NON</w:t>
            </w:r>
          </w:p>
        </w:tc>
      </w:tr>
    </w:tbl>
    <w:p w14:paraId="5087EA0C" w14:textId="77777777" w:rsidR="00191397" w:rsidRPr="006E265D" w:rsidRDefault="00191397" w:rsidP="00191397">
      <w:pPr>
        <w:rPr>
          <w:sz w:val="4"/>
          <w:szCs w:val="4"/>
        </w:rPr>
      </w:pPr>
    </w:p>
    <w:tbl>
      <w:tblPr>
        <w:tblStyle w:val="Style2"/>
        <w:tblW w:w="10627" w:type="dxa"/>
        <w:tblLook w:val="04A0" w:firstRow="1" w:lastRow="0" w:firstColumn="1" w:lastColumn="0" w:noHBand="0" w:noVBand="1"/>
      </w:tblPr>
      <w:tblGrid>
        <w:gridCol w:w="5382"/>
        <w:gridCol w:w="5245"/>
      </w:tblGrid>
      <w:tr w:rsidR="00111C56" w14:paraId="755C6691" w14:textId="77777777" w:rsidTr="009C73A5">
        <w:trPr>
          <w:cnfStyle w:val="100000000000" w:firstRow="1" w:lastRow="0" w:firstColumn="0" w:lastColumn="0" w:oddVBand="0" w:evenVBand="0" w:oddHBand="0" w:evenHBand="0" w:firstRowFirstColumn="0" w:firstRowLastColumn="0" w:lastRowFirstColumn="0" w:lastRowLastColumn="0"/>
          <w:trHeight w:val="642"/>
        </w:trPr>
        <w:tc>
          <w:tcPr>
            <w:tcW w:w="5382" w:type="dxa"/>
            <w:vAlign w:val="center"/>
          </w:tcPr>
          <w:p w14:paraId="238869BA" w14:textId="4ECDFE19" w:rsidR="00111C56" w:rsidRPr="00ED69C5" w:rsidRDefault="00111C56" w:rsidP="00111C56">
            <w:pPr>
              <w:jc w:val="right"/>
              <w:rPr>
                <w:sz w:val="28"/>
                <w:szCs w:val="28"/>
              </w:rPr>
            </w:pPr>
            <w:r w:rsidRPr="00ED69C5">
              <w:rPr>
                <w:color w:val="FFFF00"/>
                <w:sz w:val="28"/>
                <w:szCs w:val="28"/>
              </w:rPr>
              <w:t>Date limite de réception des offres :</w:t>
            </w:r>
          </w:p>
        </w:tc>
        <w:tc>
          <w:tcPr>
            <w:tcW w:w="5245" w:type="dxa"/>
            <w:vAlign w:val="center"/>
          </w:tcPr>
          <w:p w14:paraId="434CD38B" w14:textId="778A585D" w:rsidR="00111C56" w:rsidRPr="00ED69C5" w:rsidRDefault="00ED69C5" w:rsidP="00111C56">
            <w:pPr>
              <w:jc w:val="center"/>
              <w:rPr>
                <w:color w:val="auto"/>
                <w:sz w:val="28"/>
                <w:szCs w:val="28"/>
                <w:highlight w:val="red"/>
              </w:rPr>
            </w:pPr>
            <w:r w:rsidRPr="00ED69C5">
              <w:rPr>
                <w:color w:val="FFFF00"/>
                <w:sz w:val="28"/>
                <w:szCs w:val="28"/>
              </w:rPr>
              <w:t>Vendredi 06 novembre</w:t>
            </w:r>
            <w:r w:rsidR="00111C56" w:rsidRPr="00ED69C5">
              <w:rPr>
                <w:color w:val="FFFF00"/>
                <w:sz w:val="28"/>
                <w:szCs w:val="28"/>
              </w:rPr>
              <w:t xml:space="preserve"> 202</w:t>
            </w:r>
            <w:r w:rsidR="00060A94" w:rsidRPr="00ED69C5">
              <w:rPr>
                <w:color w:val="FFFF00"/>
                <w:sz w:val="28"/>
                <w:szCs w:val="28"/>
              </w:rPr>
              <w:t>6</w:t>
            </w:r>
            <w:r w:rsidR="00111C56" w:rsidRPr="00ED69C5">
              <w:rPr>
                <w:color w:val="FFFF00"/>
                <w:sz w:val="28"/>
                <w:szCs w:val="28"/>
              </w:rPr>
              <w:t xml:space="preserve"> à </w:t>
            </w:r>
            <w:r w:rsidRPr="00ED69C5">
              <w:rPr>
                <w:color w:val="FFFF00"/>
                <w:sz w:val="28"/>
                <w:szCs w:val="28"/>
              </w:rPr>
              <w:t>16</w:t>
            </w:r>
            <w:r w:rsidR="00111C56" w:rsidRPr="00ED69C5">
              <w:rPr>
                <w:color w:val="FFFF00"/>
                <w:sz w:val="28"/>
                <w:szCs w:val="28"/>
              </w:rPr>
              <w:t xml:space="preserve"> H</w:t>
            </w:r>
          </w:p>
        </w:tc>
      </w:tr>
      <w:tr w:rsidR="00111C56" w14:paraId="181824FE" w14:textId="77777777" w:rsidTr="009C73A5">
        <w:trPr>
          <w:trHeight w:val="553"/>
        </w:trPr>
        <w:tc>
          <w:tcPr>
            <w:tcW w:w="5382" w:type="dxa"/>
            <w:vAlign w:val="center"/>
          </w:tcPr>
          <w:p w14:paraId="74D7B82B" w14:textId="5FA0E5C8" w:rsidR="00111C56" w:rsidRPr="007037F2" w:rsidRDefault="009C73A5" w:rsidP="00111C56">
            <w:pPr>
              <w:jc w:val="right"/>
              <w:rPr>
                <w:color w:val="BF4E14" w:themeColor="accent2" w:themeShade="BF"/>
              </w:rPr>
            </w:pPr>
            <w:r w:rsidRPr="007037F2">
              <w:rPr>
                <w:b/>
                <w:color w:val="BF4E14" w:themeColor="accent2" w:themeShade="BF"/>
              </w:rPr>
              <w:t>Les renseignements complémentaires, demandés en temps utile, sont envoyés aux opérateurs économiques le</w:t>
            </w:r>
            <w:r w:rsidRPr="007037F2">
              <w:rPr>
                <w:color w:val="BF4E14" w:themeColor="accent2" w:themeShade="BF"/>
              </w:rPr>
              <w:t> :</w:t>
            </w:r>
          </w:p>
        </w:tc>
        <w:tc>
          <w:tcPr>
            <w:tcW w:w="5245" w:type="dxa"/>
            <w:vAlign w:val="center"/>
          </w:tcPr>
          <w:p w14:paraId="12C12E41" w14:textId="31740157" w:rsidR="00111C56" w:rsidRPr="007037F2" w:rsidRDefault="008D51FB" w:rsidP="00111C56">
            <w:pPr>
              <w:jc w:val="center"/>
              <w:rPr>
                <w:color w:val="BF4E14" w:themeColor="accent2" w:themeShade="BF"/>
                <w:highlight w:val="red"/>
              </w:rPr>
            </w:pPr>
            <w:r w:rsidRPr="007037F2">
              <w:rPr>
                <w:color w:val="BF4E14" w:themeColor="accent2" w:themeShade="BF"/>
              </w:rPr>
              <w:t>02 novembre</w:t>
            </w:r>
            <w:r w:rsidR="00111C56" w:rsidRPr="007037F2">
              <w:rPr>
                <w:color w:val="BF4E14" w:themeColor="accent2" w:themeShade="BF"/>
              </w:rPr>
              <w:t xml:space="preserve"> 202</w:t>
            </w:r>
            <w:r w:rsidR="00060A94" w:rsidRPr="007037F2">
              <w:rPr>
                <w:color w:val="BF4E14" w:themeColor="accent2" w:themeShade="BF"/>
              </w:rPr>
              <w:t>6</w:t>
            </w:r>
            <w:r w:rsidR="00982416" w:rsidRPr="007037F2">
              <w:rPr>
                <w:color w:val="BF4E14" w:themeColor="accent2" w:themeShade="BF"/>
              </w:rPr>
              <w:t>,</w:t>
            </w:r>
            <w:r w:rsidR="00111C56" w:rsidRPr="007037F2">
              <w:rPr>
                <w:color w:val="BF4E14" w:themeColor="accent2" w:themeShade="BF"/>
              </w:rPr>
              <w:t xml:space="preserve"> </w:t>
            </w:r>
            <w:r w:rsidR="00982416" w:rsidRPr="007037F2">
              <w:rPr>
                <w:color w:val="BF4E14" w:themeColor="accent2" w:themeShade="BF"/>
              </w:rPr>
              <w:t>au plus tard</w:t>
            </w:r>
          </w:p>
        </w:tc>
      </w:tr>
      <w:tr w:rsidR="00111C56" w14:paraId="1CCC3173" w14:textId="77777777" w:rsidTr="009C73A5">
        <w:trPr>
          <w:trHeight w:val="947"/>
        </w:trPr>
        <w:tc>
          <w:tcPr>
            <w:tcW w:w="10627" w:type="dxa"/>
            <w:gridSpan w:val="2"/>
            <w:vAlign w:val="center"/>
          </w:tcPr>
          <w:p w14:paraId="0EDAB10A" w14:textId="39F9B8B2" w:rsidR="00111C56" w:rsidRPr="006E265D" w:rsidRDefault="00111C56" w:rsidP="00111C56">
            <w:pPr>
              <w:jc w:val="center"/>
              <w:rPr>
                <w:sz w:val="20"/>
                <w:szCs w:val="20"/>
                <w:u w:val="single"/>
              </w:rPr>
            </w:pPr>
            <w:r w:rsidRPr="006E265D">
              <w:rPr>
                <w:sz w:val="20"/>
                <w:szCs w:val="20"/>
              </w:rPr>
              <w:t xml:space="preserve">Adresse du profil acheteur : </w:t>
            </w:r>
            <w:hyperlink r:id="rId9" w:history="1">
              <w:r w:rsidR="00840DB3" w:rsidRPr="00840DB3">
                <w:rPr>
                  <w:rStyle w:val="Lienhypertexte"/>
                  <w:bCs/>
                </w:rPr>
                <w:t>https://www.sdis78.fr/achats</w:t>
              </w:r>
            </w:hyperlink>
          </w:p>
          <w:p w14:paraId="00E1AA9A" w14:textId="77777777" w:rsidR="00111C56" w:rsidRPr="006E265D" w:rsidRDefault="00111C56" w:rsidP="00111C56">
            <w:pPr>
              <w:rPr>
                <w:sz w:val="12"/>
                <w:szCs w:val="12"/>
              </w:rPr>
            </w:pPr>
          </w:p>
          <w:p w14:paraId="68DAFFF5" w14:textId="77777777" w:rsidR="00111C56" w:rsidRPr="00111C56" w:rsidRDefault="00111C56" w:rsidP="00111C56">
            <w:pPr>
              <w:pStyle w:val="Toutpetit"/>
            </w:pPr>
          </w:p>
          <w:p w14:paraId="231CA3FF" w14:textId="39F96F27" w:rsidR="00111C56" w:rsidRDefault="00111C56" w:rsidP="00111C56">
            <w:pPr>
              <w:jc w:val="center"/>
            </w:pPr>
            <w:r w:rsidRPr="00111C56">
              <w:rPr>
                <w:sz w:val="16"/>
                <w:szCs w:val="16"/>
              </w:rPr>
              <w:t>Rappel : la procédure est dématérialisée. Seules les candidatures et les offres adressées par voie dématérialisée seront acceptées</w:t>
            </w:r>
          </w:p>
        </w:tc>
      </w:tr>
    </w:tbl>
    <w:p w14:paraId="20E70BF7" w14:textId="2FECF20C" w:rsidR="00191397" w:rsidRPr="006E265D" w:rsidRDefault="00191397" w:rsidP="00111C56">
      <w:pPr>
        <w:pStyle w:val="Toutpetit"/>
        <w:rPr>
          <w:sz w:val="8"/>
          <w:szCs w:val="8"/>
        </w:rPr>
      </w:pPr>
    </w:p>
    <w:p w14:paraId="0E52575F" w14:textId="3BF1ED17" w:rsidR="006E265D" w:rsidRDefault="006E265D" w:rsidP="006E265D">
      <w:pPr>
        <w:spacing w:after="0"/>
      </w:pPr>
      <w:r w:rsidRPr="006E265D">
        <w:t>Au présent règlement de consultation est annexé : Le document « Conditions générales d'utilisation AWS-Achat » (plateforme de dématérialisation).</w:t>
      </w:r>
    </w:p>
    <w:p w14:paraId="4B215DC7" w14:textId="77777777" w:rsidR="00FA1B49" w:rsidRPr="00FA1B49" w:rsidRDefault="00FA1B49" w:rsidP="006E265D">
      <w:pPr>
        <w:spacing w:after="0"/>
        <w:rPr>
          <w:sz w:val="10"/>
          <w:szCs w:val="10"/>
        </w:rPr>
      </w:pPr>
    </w:p>
    <w:p w14:paraId="66CF9FC9" w14:textId="407406A6" w:rsidR="006E265D" w:rsidRPr="006E265D" w:rsidRDefault="006E265D" w:rsidP="006E265D">
      <w:pPr>
        <w:spacing w:after="0"/>
      </w:pPr>
      <w:r w:rsidRPr="00FA1B49">
        <w:rPr>
          <w:b/>
          <w:bCs/>
          <w:color w:val="FF0000"/>
          <w:u w:val="single"/>
        </w:rPr>
        <w:t>Important</w:t>
      </w:r>
      <w:r w:rsidRPr="00FA1B49">
        <w:rPr>
          <w:color w:val="FF0000"/>
        </w:rPr>
        <w:t xml:space="preserve"> </w:t>
      </w:r>
      <w:r w:rsidRPr="006E265D">
        <w:t xml:space="preserve">: Dans le cadre du retrait du dossier de consultation par voie électronique, il est </w:t>
      </w:r>
      <w:r w:rsidRPr="00FA1B49">
        <w:rPr>
          <w:b/>
          <w:bCs/>
          <w:u w:val="single"/>
        </w:rPr>
        <w:t>conseillé</w:t>
      </w:r>
      <w:r w:rsidRPr="006E265D">
        <w:t xml:space="preserve"> aux entreprises </w:t>
      </w:r>
      <w:r w:rsidRPr="00FA1B49">
        <w:rPr>
          <w:b/>
          <w:bCs/>
          <w:u w:val="single"/>
        </w:rPr>
        <w:t>de s'identifier.</w:t>
      </w:r>
      <w:r w:rsidRPr="006E265D">
        <w:t xml:space="preserve"> En effet, des modifications et/ou précisions peuvent être apportées aux pièces du dossier pendant la consultation. Seule l'identification rend possible la transmission automatique de ces éléments via la plateforme de dématérialisation.</w:t>
      </w:r>
    </w:p>
    <w:p w14:paraId="300E7946" w14:textId="77777777" w:rsidR="00191397" w:rsidRDefault="00191397">
      <w:pPr>
        <w:keepLines w:val="0"/>
        <w:jc w:val="left"/>
        <w:rPr>
          <w:b/>
          <w:bCs/>
          <w:sz w:val="2"/>
          <w:szCs w:val="2"/>
        </w:rPr>
      </w:pPr>
      <w:r>
        <w:br w:type="page"/>
      </w:r>
    </w:p>
    <w:p w14:paraId="454E8F94" w14:textId="77777777" w:rsidR="0016567E" w:rsidRDefault="0016567E" w:rsidP="00E76A33">
      <w:pPr>
        <w:pStyle w:val="Titre1"/>
        <w:numPr>
          <w:ilvl w:val="0"/>
          <w:numId w:val="0"/>
        </w:numPr>
        <w:jc w:val="both"/>
      </w:pPr>
    </w:p>
    <w:p w14:paraId="6D8921FE" w14:textId="37D4F6EE" w:rsidR="004D629C" w:rsidRDefault="00111C56" w:rsidP="005A4E8C">
      <w:pPr>
        <w:pStyle w:val="Titre1"/>
      </w:pPr>
      <w:bookmarkStart w:id="2" w:name="_Toc195276150"/>
      <w:bookmarkStart w:id="3" w:name="_Toc195276172"/>
      <w:r w:rsidRPr="00111C56">
        <w:t>OBJET ET ETENDUE DE LA CONSULTATION</w:t>
      </w:r>
      <w:bookmarkEnd w:id="2"/>
      <w:bookmarkEnd w:id="3"/>
    </w:p>
    <w:p w14:paraId="49C93BB4" w14:textId="77777777" w:rsidR="00E76A33" w:rsidRDefault="00E76A33" w:rsidP="00E76A33">
      <w:pPr>
        <w:pStyle w:val="Titre1"/>
        <w:numPr>
          <w:ilvl w:val="0"/>
          <w:numId w:val="0"/>
        </w:numPr>
        <w:jc w:val="both"/>
      </w:pPr>
    </w:p>
    <w:p w14:paraId="792DB622" w14:textId="77777777" w:rsidR="004D629C" w:rsidRDefault="004D629C" w:rsidP="004D629C">
      <w:pPr>
        <w:rPr>
          <w:b/>
          <w:bCs/>
        </w:rPr>
      </w:pPr>
    </w:p>
    <w:p w14:paraId="0BC18FF3" w14:textId="77777777" w:rsidR="006E265D" w:rsidRDefault="006E265D" w:rsidP="004D629C">
      <w:pPr>
        <w:rPr>
          <w:b/>
          <w:bCs/>
        </w:rPr>
      </w:pPr>
    </w:p>
    <w:p w14:paraId="249C0D77" w14:textId="203A1E0E" w:rsidR="00111C56" w:rsidRPr="007C63E3" w:rsidRDefault="00111C56" w:rsidP="00111C56">
      <w:pPr>
        <w:pStyle w:val="Clausier"/>
        <w:rPr>
          <w:i/>
          <w:iCs/>
          <w:u w:val="single"/>
        </w:rPr>
      </w:pPr>
      <w:r w:rsidRPr="007C63E3">
        <w:rPr>
          <w:i/>
          <w:iCs/>
          <w:u w:val="single"/>
        </w:rPr>
        <w:t>Objet de la consultation</w:t>
      </w:r>
    </w:p>
    <w:p w14:paraId="1307FE02" w14:textId="6FE23E7B" w:rsidR="005A7A08" w:rsidRPr="005A7A08" w:rsidRDefault="00111C56" w:rsidP="005A7A08">
      <w:pPr>
        <w:rPr>
          <w:sz w:val="20"/>
          <w:szCs w:val="20"/>
        </w:rPr>
      </w:pPr>
      <w:bookmarkStart w:id="4" w:name="_Hlk35293111"/>
      <w:r w:rsidRPr="00191397">
        <w:t>La présente consultation concerne la s</w:t>
      </w:r>
      <w:r w:rsidRPr="00A95594">
        <w:t xml:space="preserve">ouscription </w:t>
      </w:r>
      <w:r w:rsidR="00191397" w:rsidRPr="00A95594">
        <w:t>d’un contrat</w:t>
      </w:r>
      <w:r w:rsidRPr="00A95594">
        <w:t xml:space="preserve"> d’assurances </w:t>
      </w:r>
      <w:r w:rsidR="006E265D" w:rsidRPr="00A95594">
        <w:t xml:space="preserve">« Embarcations » </w:t>
      </w:r>
      <w:r w:rsidRPr="00191397">
        <w:t>pour le compte d</w:t>
      </w:r>
      <w:bookmarkEnd w:id="4"/>
      <w:r w:rsidR="00A95594">
        <w:t>u S.D.I.S. des Yvelines.</w:t>
      </w:r>
    </w:p>
    <w:p w14:paraId="27FF308A" w14:textId="77777777" w:rsidR="00111C56" w:rsidRDefault="00111C56" w:rsidP="00111C56">
      <w:pPr>
        <w:pStyle w:val="Toutpetit"/>
      </w:pPr>
    </w:p>
    <w:p w14:paraId="3FA55E94" w14:textId="0331F6E4" w:rsidR="00334A4A" w:rsidRPr="007C63E3" w:rsidRDefault="00111C56" w:rsidP="00334A4A">
      <w:pPr>
        <w:pStyle w:val="Clausier"/>
        <w:rPr>
          <w:i/>
          <w:iCs/>
          <w:u w:val="single"/>
        </w:rPr>
      </w:pPr>
      <w:r w:rsidRPr="007C63E3">
        <w:rPr>
          <w:i/>
          <w:iCs/>
          <w:u w:val="single"/>
        </w:rPr>
        <w:t>Etendue de la consultation</w:t>
      </w:r>
    </w:p>
    <w:p w14:paraId="7FAF4F8E" w14:textId="2572E98B" w:rsidR="00334A4A" w:rsidRPr="00A95594" w:rsidRDefault="00334A4A" w:rsidP="00334A4A">
      <w:r w:rsidRPr="00A95594">
        <w:t xml:space="preserve">La présente consultation est organisée sur </w:t>
      </w:r>
      <w:r w:rsidRPr="00A95594">
        <w:rPr>
          <w:bCs/>
          <w:u w:val="single"/>
        </w:rPr>
        <w:t>PROCEDURE ADAPTEE</w:t>
      </w:r>
      <w:r w:rsidRPr="00A95594">
        <w:t xml:space="preserve"> passée en application des articles L2123-1 et R2123-1 </w:t>
      </w:r>
      <w:r w:rsidR="007037F2">
        <w:t xml:space="preserve">du </w:t>
      </w:r>
      <w:r w:rsidRPr="00A95594">
        <w:t>Code de la Commande Publique.</w:t>
      </w:r>
    </w:p>
    <w:p w14:paraId="4C285855" w14:textId="77777777" w:rsidR="00334A4A" w:rsidRDefault="00334A4A" w:rsidP="00334A4A">
      <w:pPr>
        <w:pStyle w:val="Toutpetit"/>
      </w:pPr>
    </w:p>
    <w:p w14:paraId="3E5D5346" w14:textId="206AA8FF" w:rsidR="00334A4A" w:rsidRPr="007C63E3" w:rsidRDefault="00334A4A" w:rsidP="00334A4A">
      <w:pPr>
        <w:pStyle w:val="Clausier"/>
        <w:rPr>
          <w:i/>
          <w:iCs/>
          <w:u w:val="single"/>
        </w:rPr>
      </w:pPr>
      <w:r w:rsidRPr="007C63E3">
        <w:rPr>
          <w:i/>
          <w:iCs/>
          <w:u w:val="single"/>
        </w:rPr>
        <w:t>Conditions de participation des concurrents</w:t>
      </w:r>
    </w:p>
    <w:p w14:paraId="78963918" w14:textId="77777777" w:rsidR="00334A4A" w:rsidRDefault="00334A4A" w:rsidP="00135818">
      <w:bookmarkStart w:id="5" w:name="_Hlk34475046"/>
      <w:r>
        <w:t xml:space="preserve">La consultation est réservée </w:t>
      </w:r>
      <w:r>
        <w:rPr>
          <w:b/>
        </w:rPr>
        <w:t xml:space="preserve">aux organismes portant et provisionnant les risques </w:t>
      </w:r>
      <w:r>
        <w:t>objet du marché auquel ils postulent et pour lesquels ils disposent d’un agrément de l’autorité de contrôle nationale dont ils dépend</w:t>
      </w:r>
      <w:bookmarkEnd w:id="5"/>
      <w:r>
        <w:t>ent</w:t>
      </w:r>
      <w:r>
        <w:rPr>
          <w:b/>
        </w:rPr>
        <w:t xml:space="preserve">. </w:t>
      </w:r>
      <w:r>
        <w:t>Les</w:t>
      </w:r>
      <w:r>
        <w:rPr>
          <w:b/>
        </w:rPr>
        <w:t xml:space="preserve"> </w:t>
      </w:r>
      <w:r>
        <w:t>intermédiaires d’assurance à présenter des opérations d’assurance peuvent également candidater en complément de ces organismes.</w:t>
      </w:r>
    </w:p>
    <w:p w14:paraId="1711BD31" w14:textId="77777777" w:rsidR="00334A4A" w:rsidRDefault="00334A4A" w:rsidP="005A7A08">
      <w:pPr>
        <w:pStyle w:val="Toutpetit"/>
      </w:pPr>
    </w:p>
    <w:tbl>
      <w:tblPr>
        <w:tblStyle w:val="Style3"/>
        <w:tblW w:w="0" w:type="auto"/>
        <w:tblLook w:val="04A0" w:firstRow="1" w:lastRow="0" w:firstColumn="1" w:lastColumn="0" w:noHBand="0" w:noVBand="1"/>
      </w:tblPr>
      <w:tblGrid>
        <w:gridCol w:w="3256"/>
        <w:gridCol w:w="7280"/>
      </w:tblGrid>
      <w:tr w:rsidR="00334A4A" w14:paraId="20F69B52" w14:textId="77777777" w:rsidTr="00334A4A">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172FD477" w14:textId="45326904" w:rsidR="00334A4A" w:rsidRPr="008F72D6" w:rsidRDefault="00334A4A" w:rsidP="00334A4A">
            <w:pPr>
              <w:spacing w:line="288" w:lineRule="auto"/>
              <w:rPr>
                <w:rFonts w:cs="Arial"/>
                <w:color w:val="auto"/>
              </w:rPr>
            </w:pPr>
            <w:r w:rsidRPr="008F72D6">
              <w:rPr>
                <w:rFonts w:cs="Arial"/>
                <w:color w:val="auto"/>
              </w:rPr>
              <w:t>Du point de vue des marchés publics (rubrique D du formulaire DC1), le candidat se présente soit :</w:t>
            </w:r>
          </w:p>
        </w:tc>
      </w:tr>
      <w:tr w:rsidR="00334A4A" w14:paraId="113B7AAE" w14:textId="77777777" w:rsidTr="00334A4A">
        <w:trPr>
          <w:trHeight w:val="703"/>
        </w:trPr>
        <w:tc>
          <w:tcPr>
            <w:cnfStyle w:val="001000000000" w:firstRow="0" w:lastRow="0" w:firstColumn="1" w:lastColumn="0" w:oddVBand="0" w:evenVBand="0" w:oddHBand="0" w:evenHBand="0" w:firstRowFirstColumn="0" w:firstRowLastColumn="0" w:lastRowFirstColumn="0" w:lastRowLastColumn="0"/>
            <w:tcW w:w="3256" w:type="dxa"/>
          </w:tcPr>
          <w:p w14:paraId="2FB15435" w14:textId="191569F8" w:rsidR="00334A4A" w:rsidRPr="00334A4A" w:rsidRDefault="00334A4A" w:rsidP="00334A4A">
            <w:pPr>
              <w:spacing w:line="288" w:lineRule="auto"/>
              <w:jc w:val="right"/>
              <w:rPr>
                <w:rFonts w:cs="Arial"/>
                <w:sz w:val="20"/>
                <w:szCs w:val="20"/>
              </w:rPr>
            </w:pPr>
            <w:r>
              <w:rPr>
                <w:rFonts w:cs="Arial"/>
                <w:sz w:val="20"/>
              </w:rPr>
              <w:t>A</w:t>
            </w:r>
            <w:r>
              <w:rPr>
                <w:sz w:val="20"/>
              </w:rPr>
              <w:t>SSUREUR SEUL :</w:t>
            </w:r>
          </w:p>
        </w:tc>
        <w:tc>
          <w:tcPr>
            <w:tcW w:w="7280" w:type="dxa"/>
            <w:vAlign w:val="center"/>
          </w:tcPr>
          <w:p w14:paraId="0C0D7A65" w14:textId="77777777" w:rsidR="00334A4A" w:rsidRDefault="00334A4A" w:rsidP="00334A4A">
            <w:pPr>
              <w:spacing w:line="288" w:lineRule="auto"/>
              <w:jc w:val="left"/>
              <w:cnfStyle w:val="000000000000" w:firstRow="0" w:lastRow="0" w:firstColumn="0" w:lastColumn="0" w:oddVBand="0" w:evenVBand="0" w:oddHBand="0" w:evenHBand="0" w:firstRowFirstColumn="0" w:firstRowLastColumn="0" w:lastRowFirstColumn="0" w:lastRowLastColumn="0"/>
              <w:rPr>
                <w:rFonts w:cs="Arial"/>
                <w:b/>
                <w:bCs/>
              </w:rPr>
            </w:pPr>
            <w:r w:rsidRPr="00334A4A">
              <w:rPr>
                <w:rFonts w:cs="Arial"/>
                <w:b/>
                <w:bCs/>
                <w:color w:val="215868"/>
              </w:rPr>
              <w:t>Indiquer à la rubrique D du DC1 </w:t>
            </w:r>
            <w:r>
              <w:rPr>
                <w:rFonts w:cs="Arial"/>
                <w:b/>
                <w:bCs/>
                <w:color w:val="501549" w:themeColor="accent5" w:themeShade="80"/>
              </w:rPr>
              <w:t xml:space="preserve">: </w:t>
            </w:r>
            <w:r>
              <w:rPr>
                <w:rFonts w:cs="Arial"/>
                <w:b/>
                <w:bCs/>
              </w:rPr>
              <w:t>« Le candidat se présente seul »</w:t>
            </w:r>
          </w:p>
          <w:p w14:paraId="40F850AB" w14:textId="08CE0670"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szCs w:val="14"/>
                <w:u w:val="single"/>
              </w:rPr>
              <w:t>Un intermédiaire ne peut se présenter seul, sa candidature ne serait pas admissible</w:t>
            </w:r>
          </w:p>
        </w:tc>
      </w:tr>
      <w:tr w:rsidR="00334A4A" w14:paraId="4D11340A" w14:textId="77777777" w:rsidTr="00334A4A">
        <w:trPr>
          <w:trHeight w:val="685"/>
        </w:trPr>
        <w:tc>
          <w:tcPr>
            <w:cnfStyle w:val="001000000000" w:firstRow="0" w:lastRow="0" w:firstColumn="1" w:lastColumn="0" w:oddVBand="0" w:evenVBand="0" w:oddHBand="0" w:evenHBand="0" w:firstRowFirstColumn="0" w:firstRowLastColumn="0" w:lastRowFirstColumn="0" w:lastRowLastColumn="0"/>
            <w:tcW w:w="3256" w:type="dxa"/>
          </w:tcPr>
          <w:p w14:paraId="31DE0E6C" w14:textId="3FD2E7DA" w:rsidR="00334A4A" w:rsidRPr="00334A4A" w:rsidRDefault="00334A4A" w:rsidP="00334A4A">
            <w:pPr>
              <w:spacing w:line="288" w:lineRule="auto"/>
              <w:jc w:val="right"/>
              <w:rPr>
                <w:rFonts w:cs="Arial"/>
                <w:sz w:val="20"/>
                <w:szCs w:val="20"/>
              </w:rPr>
            </w:pPr>
            <w:r>
              <w:rPr>
                <w:rFonts w:cs="Arial"/>
                <w:sz w:val="20"/>
              </w:rPr>
              <w:t>A</w:t>
            </w:r>
            <w:r>
              <w:rPr>
                <w:sz w:val="20"/>
              </w:rPr>
              <w:t>SSUREURS GROUPÉS :</w:t>
            </w:r>
          </w:p>
        </w:tc>
        <w:tc>
          <w:tcPr>
            <w:tcW w:w="7280" w:type="dxa"/>
            <w:vAlign w:val="center"/>
          </w:tcPr>
          <w:p w14:paraId="00F55D13"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Indiquer à </w:t>
            </w:r>
            <w:r w:rsidRPr="00334A4A">
              <w:rPr>
                <w:rFonts w:cs="Arial"/>
                <w:b/>
                <w:bCs/>
                <w:color w:val="215868"/>
              </w:rPr>
              <w:t>la</w:t>
            </w:r>
            <w:r>
              <w:rPr>
                <w:rFonts w:cs="Arial"/>
                <w:b/>
                <w:bCs/>
                <w:color w:val="215868"/>
              </w:rPr>
              <w:t xml:space="preserve"> rubrique D du DC1 : </w:t>
            </w:r>
            <w:r>
              <w:rPr>
                <w:rFonts w:cs="Arial"/>
                <w:b/>
                <w:bCs/>
              </w:rPr>
              <w:t>« Le candidat est un groupement d’entreprise ».</w:t>
            </w:r>
          </w:p>
          <w:p w14:paraId="2EDC1B54" w14:textId="06B8C8D9"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Les parties désigneront un mandataire pour les représenter (rubrique G du DC 1).</w:t>
            </w:r>
          </w:p>
        </w:tc>
      </w:tr>
      <w:tr w:rsidR="00334A4A" w14:paraId="5B0041C2" w14:textId="77777777" w:rsidTr="00334A4A">
        <w:trPr>
          <w:trHeight w:val="850"/>
        </w:trPr>
        <w:tc>
          <w:tcPr>
            <w:cnfStyle w:val="001000000000" w:firstRow="0" w:lastRow="0" w:firstColumn="1" w:lastColumn="0" w:oddVBand="0" w:evenVBand="0" w:oddHBand="0" w:evenHBand="0" w:firstRowFirstColumn="0" w:firstRowLastColumn="0" w:lastRowFirstColumn="0" w:lastRowLastColumn="0"/>
            <w:tcW w:w="3256" w:type="dxa"/>
            <w:vMerge w:val="restart"/>
          </w:tcPr>
          <w:p w14:paraId="28064B43" w14:textId="658F056A" w:rsidR="00334A4A" w:rsidRPr="00334A4A" w:rsidRDefault="00334A4A" w:rsidP="00334A4A">
            <w:pPr>
              <w:spacing w:line="288" w:lineRule="auto"/>
              <w:jc w:val="right"/>
              <w:rPr>
                <w:rFonts w:cs="Arial"/>
                <w:sz w:val="20"/>
                <w:szCs w:val="20"/>
              </w:rPr>
            </w:pPr>
            <w:r>
              <w:rPr>
                <w:rFonts w:cs="Arial"/>
                <w:sz w:val="20"/>
              </w:rPr>
              <w:t>ASSUREUR(S) + INTERMEDIAIRE (ou gestionnaire) :</w:t>
            </w:r>
          </w:p>
        </w:tc>
        <w:tc>
          <w:tcPr>
            <w:tcW w:w="7280" w:type="dxa"/>
            <w:vAlign w:val="center"/>
          </w:tcPr>
          <w:p w14:paraId="475631F7" w14:textId="77777777" w:rsidR="00334A4A" w:rsidRDefault="00334A4A" w:rsidP="00334A4A">
            <w:pPr>
              <w:pStyle w:val="Paragraphedeliste"/>
              <w:keepLines w:val="0"/>
              <w:widowControl w:val="0"/>
              <w:numPr>
                <w:ilvl w:val="0"/>
                <w:numId w:val="22"/>
              </w:numPr>
              <w:pBdr>
                <w:top w:val="none" w:sz="0" w:space="0" w:color="auto"/>
                <w:left w:val="none" w:sz="0" w:space="0" w:color="auto"/>
                <w:bottom w:val="none" w:sz="0" w:space="0" w:color="auto"/>
                <w:right w:val="none" w:sz="0" w:space="0" w:color="auto"/>
              </w:pBdr>
              <w:shd w:val="clear" w:color="auto" w:fill="auto"/>
              <w:ind w:left="131" w:hanging="164"/>
              <w:jc w:val="left"/>
              <w:cnfStyle w:val="000000000000" w:firstRow="0" w:lastRow="0" w:firstColumn="0" w:lastColumn="0" w:oddVBand="0" w:evenVBand="0" w:oddHBand="0" w:evenHBand="0" w:firstRowFirstColumn="0" w:firstRowLastColumn="0" w:lastRowFirstColumn="0" w:lastRowLastColumn="0"/>
              <w:rPr>
                <w:rFonts w:cs="Arial"/>
                <w:b/>
                <w:bCs/>
                <w:color w:val="215868"/>
              </w:rPr>
            </w:pPr>
            <w:r>
              <w:rPr>
                <w:rFonts w:cs="Arial"/>
                <w:b/>
                <w:bCs/>
                <w:color w:val="215868"/>
              </w:rPr>
              <w:t xml:space="preserve">SOIT, l’intermédiaire </w:t>
            </w:r>
            <w:r>
              <w:rPr>
                <w:rFonts w:cs="Arial"/>
                <w:b/>
                <w:bCs/>
                <w:color w:val="215868"/>
                <w:u w:val="single"/>
              </w:rPr>
              <w:t>ne fait pas partie du groupement</w:t>
            </w:r>
            <w:r>
              <w:rPr>
                <w:rFonts w:cs="Arial"/>
                <w:b/>
                <w:bCs/>
                <w:color w:val="215868"/>
                <w:sz w:val="14"/>
              </w:rPr>
              <w:t>.</w:t>
            </w:r>
          </w:p>
          <w:p w14:paraId="50C7B249" w14:textId="77777777" w:rsidR="00334A4A" w:rsidRDefault="00334A4A" w:rsidP="00334A4A">
            <w:pPr>
              <w:jc w:val="left"/>
              <w:cnfStyle w:val="000000000000" w:firstRow="0" w:lastRow="0" w:firstColumn="0" w:lastColumn="0" w:oddVBand="0" w:evenVBand="0" w:oddHBand="0" w:evenHBand="0" w:firstRowFirstColumn="0" w:firstRowLastColumn="0" w:lastRowFirstColumn="0" w:lastRowLastColumn="0"/>
              <w:rPr>
                <w:rFonts w:cs="Arial"/>
                <w:sz w:val="4"/>
              </w:rPr>
            </w:pPr>
          </w:p>
          <w:p w14:paraId="148204D6" w14:textId="26C9DE3F"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Pr>
                <w:rFonts w:cs="Arial"/>
                <w:i/>
                <w:iCs/>
                <w:sz w:val="14"/>
              </w:rPr>
              <w:t>L’assureur seul (ou le groupement d’assureurs) pourra mandater un intermédiaire pour le représenter (voir ci-dessous) sans que ce dernier soit membre du groupement (le mentionner sur l’acte d’engagement).</w:t>
            </w:r>
          </w:p>
        </w:tc>
      </w:tr>
      <w:tr w:rsidR="00334A4A" w14:paraId="0B05D0D0" w14:textId="77777777" w:rsidTr="00334A4A">
        <w:trPr>
          <w:trHeight w:val="693"/>
        </w:trPr>
        <w:tc>
          <w:tcPr>
            <w:cnfStyle w:val="001000000000" w:firstRow="0" w:lastRow="0" w:firstColumn="1" w:lastColumn="0" w:oddVBand="0" w:evenVBand="0" w:oddHBand="0" w:evenHBand="0" w:firstRowFirstColumn="0" w:firstRowLastColumn="0" w:lastRowFirstColumn="0" w:lastRowLastColumn="0"/>
            <w:tcW w:w="3256" w:type="dxa"/>
            <w:vMerge/>
          </w:tcPr>
          <w:p w14:paraId="33E79C46" w14:textId="77777777" w:rsidR="00334A4A" w:rsidRDefault="00334A4A" w:rsidP="00334A4A"/>
        </w:tc>
        <w:tc>
          <w:tcPr>
            <w:tcW w:w="7280" w:type="dxa"/>
            <w:vAlign w:val="center"/>
          </w:tcPr>
          <w:p w14:paraId="571416AC" w14:textId="77777777" w:rsidR="00334A4A" w:rsidRPr="00334A4A" w:rsidRDefault="00334A4A" w:rsidP="00334A4A">
            <w:pPr>
              <w:jc w:val="left"/>
              <w:cnfStyle w:val="000000000000" w:firstRow="0" w:lastRow="0" w:firstColumn="0" w:lastColumn="0" w:oddVBand="0" w:evenVBand="0" w:oddHBand="0" w:evenHBand="0" w:firstRowFirstColumn="0" w:firstRowLastColumn="0" w:lastRowFirstColumn="0" w:lastRowLastColumn="0"/>
              <w:rPr>
                <w:b/>
                <w:bCs/>
                <w:color w:val="215868"/>
              </w:rPr>
            </w:pPr>
            <w:r w:rsidRPr="00334A4A">
              <w:rPr>
                <w:color w:val="215868"/>
              </w:rPr>
              <w:t>-</w:t>
            </w:r>
            <w:r w:rsidRPr="00334A4A">
              <w:rPr>
                <w:b/>
                <w:bCs/>
                <w:color w:val="215868"/>
              </w:rPr>
              <w:t xml:space="preserve">  SOIT, l’intermédiaire </w:t>
            </w:r>
            <w:r w:rsidRPr="00334A4A">
              <w:rPr>
                <w:b/>
                <w:bCs/>
                <w:color w:val="215868"/>
                <w:u w:val="single"/>
              </w:rPr>
              <w:t>fait partie du groupement</w:t>
            </w:r>
            <w:r w:rsidRPr="00334A4A">
              <w:rPr>
                <w:b/>
                <w:bCs/>
                <w:color w:val="215868"/>
              </w:rPr>
              <w:t xml:space="preserve"> avec le(s) assureur(s)</w:t>
            </w:r>
          </w:p>
          <w:p w14:paraId="5762F961" w14:textId="38B6AF42" w:rsidR="00334A4A" w:rsidRDefault="00334A4A" w:rsidP="00334A4A">
            <w:pPr>
              <w:jc w:val="left"/>
              <w:cnfStyle w:val="000000000000" w:firstRow="0" w:lastRow="0" w:firstColumn="0" w:lastColumn="0" w:oddVBand="0" w:evenVBand="0" w:oddHBand="0" w:evenHBand="0" w:firstRowFirstColumn="0" w:firstRowLastColumn="0" w:lastRowFirstColumn="0" w:lastRowLastColumn="0"/>
            </w:pPr>
            <w:r w:rsidRPr="00334A4A">
              <w:rPr>
                <w:i/>
                <w:iCs/>
              </w:rPr>
              <w:t>Les parties désigneront un mandataire pour les représenter (rubrique G du DC 1</w:t>
            </w:r>
          </w:p>
        </w:tc>
      </w:tr>
      <w:tr w:rsidR="00334A4A" w14:paraId="66ABB052" w14:textId="77777777" w:rsidTr="00334A4A">
        <w:trPr>
          <w:trHeight w:val="845"/>
        </w:trPr>
        <w:tc>
          <w:tcPr>
            <w:cnfStyle w:val="001000000000" w:firstRow="0" w:lastRow="0" w:firstColumn="1" w:lastColumn="0" w:oddVBand="0" w:evenVBand="0" w:oddHBand="0" w:evenHBand="0" w:firstRowFirstColumn="0" w:firstRowLastColumn="0" w:lastRowFirstColumn="0" w:lastRowLastColumn="0"/>
            <w:tcW w:w="10536" w:type="dxa"/>
            <w:gridSpan w:val="2"/>
            <w:shd w:val="clear" w:color="auto" w:fill="F2F2F2" w:themeFill="background1" w:themeFillShade="F2"/>
          </w:tcPr>
          <w:p w14:paraId="202FD92F" w14:textId="14EA285B" w:rsidR="00334A4A" w:rsidRPr="00334A4A" w:rsidRDefault="00334A4A" w:rsidP="00334A4A">
            <w:pPr>
              <w:spacing w:line="288" w:lineRule="auto"/>
              <w:rPr>
                <w:rFonts w:cs="Arial"/>
                <w:b/>
                <w:bCs/>
                <w:color w:val="auto"/>
              </w:rPr>
            </w:pPr>
            <w:r w:rsidRPr="00334A4A">
              <w:rPr>
                <w:rFonts w:cs="Arial"/>
                <w:b/>
                <w:bCs/>
                <w:color w:val="auto"/>
              </w:rPr>
              <w:t xml:space="preserve">Tous les organismes d’assurance concourant directement à la couverture des risques objet d’un même marché </w:t>
            </w:r>
            <w:r w:rsidRPr="00334A4A">
              <w:rPr>
                <w:rFonts w:cs="Arial"/>
                <w:b/>
                <w:bCs/>
                <w:color w:val="auto"/>
                <w:u w:val="single"/>
              </w:rPr>
              <w:t>doivent impérativement être membres du groupement</w:t>
            </w:r>
            <w:r w:rsidRPr="00334A4A">
              <w:rPr>
                <w:rFonts w:cs="Arial"/>
                <w:b/>
                <w:bCs/>
                <w:color w:val="auto"/>
              </w:rPr>
              <w:t xml:space="preserve"> </w:t>
            </w:r>
            <w:r w:rsidRPr="00334A4A">
              <w:rPr>
                <w:rFonts w:cs="Arial"/>
                <w:color w:val="auto"/>
                <w:sz w:val="16"/>
                <w:szCs w:val="16"/>
              </w:rPr>
              <w:t>(par exemple prestataire d’assistance si l’assistance n’est pas intégrée par l’assureur principal dans le périmètre de son contrat).</w:t>
            </w:r>
            <w:r w:rsidRPr="00334A4A">
              <w:rPr>
                <w:rFonts w:cs="Arial"/>
                <w:b/>
                <w:bCs/>
                <w:color w:val="auto"/>
                <w:sz w:val="16"/>
                <w:szCs w:val="16"/>
              </w:rPr>
              <w:t xml:space="preserve"> </w:t>
            </w:r>
          </w:p>
        </w:tc>
      </w:tr>
    </w:tbl>
    <w:p w14:paraId="41FFCC4D" w14:textId="77777777" w:rsidR="00334A4A" w:rsidRDefault="00334A4A" w:rsidP="00AC0232">
      <w:pPr>
        <w:spacing w:after="0"/>
      </w:pPr>
    </w:p>
    <w:p w14:paraId="1DE31329" w14:textId="1EE773D4" w:rsidR="00334A4A" w:rsidRDefault="00C41416" w:rsidP="00334A4A">
      <w:pPr>
        <w:pStyle w:val="Toutpetit"/>
      </w:pPr>
      <w:r w:rsidRPr="00C41416">
        <w:rPr>
          <w:b w:val="0"/>
          <w:bCs w:val="0"/>
          <w:sz w:val="18"/>
          <w:szCs w:val="18"/>
        </w:rPr>
        <w:t>La composition du groupement ne peut être modifiée entre la date de remise des candidatures et la date de signature du marché sous réserve des dispositions de l’article R.2142-26 du Code de la Commande Publique. Cela n’est pas applicable à un membre du groupement dont la présence était liée à une variante ou une prestation supplémentaire non retenue par l’acheteur.</w:t>
      </w:r>
    </w:p>
    <w:p w14:paraId="0A6DA1FC" w14:textId="46BBCE40" w:rsidR="00334A4A" w:rsidRDefault="00334A4A" w:rsidP="00334A4A">
      <w:pPr>
        <w:pStyle w:val="Paragrapheengris"/>
      </w:pPr>
      <w:r>
        <w:rPr>
          <w:u w:val="single"/>
        </w:rPr>
        <w:t>Cas de la coassurance :</w:t>
      </w:r>
      <w:r>
        <w:t xml:space="preserve"> il est exigé que tous les </w:t>
      </w:r>
      <w:proofErr w:type="spellStart"/>
      <w:r>
        <w:t>co</w:t>
      </w:r>
      <w:proofErr w:type="spellEnd"/>
      <w:r>
        <w:t>-assureurs soient identifiés au stade de la candidature et soient membres du groupement.</w:t>
      </w:r>
    </w:p>
    <w:p w14:paraId="0C5E8CFE" w14:textId="77777777" w:rsidR="00146966" w:rsidRDefault="00146966" w:rsidP="00146966">
      <w:pPr>
        <w:pStyle w:val="Toutpetit"/>
      </w:pPr>
    </w:p>
    <w:p w14:paraId="1CC25FEA" w14:textId="77777777" w:rsidR="00146966" w:rsidRPr="00146966" w:rsidRDefault="00146966" w:rsidP="00146966">
      <w:r w:rsidRPr="00146966">
        <w:t>Il est interdit pour un même opérateur économique de présenter plusieurs offres en agissant à la fois :</w:t>
      </w:r>
    </w:p>
    <w:p w14:paraId="67E64E13" w14:textId="77777777" w:rsidR="00146966" w:rsidRPr="00135818" w:rsidRDefault="00146966" w:rsidP="00135818">
      <w:pPr>
        <w:pStyle w:val="Tiret"/>
      </w:pPr>
      <w:r w:rsidRPr="00135818">
        <w:t>En qualité de candidat individuel et de membre d’un ou plusieurs groupements ;</w:t>
      </w:r>
    </w:p>
    <w:p w14:paraId="094E2657" w14:textId="77777777" w:rsidR="00146966" w:rsidRPr="00135818" w:rsidRDefault="00146966" w:rsidP="00135818">
      <w:pPr>
        <w:pStyle w:val="Tiret"/>
      </w:pPr>
      <w:r w:rsidRPr="00135818">
        <w:t xml:space="preserve">En qualité de membres de plusieurs groupements (sauf pour un risque accessoire au risque principal : par exemple assistance par rapport à l’assurance de la flotte). </w:t>
      </w:r>
    </w:p>
    <w:p w14:paraId="5C422FC1" w14:textId="1BA66027" w:rsidR="008644A4" w:rsidRDefault="00146966" w:rsidP="00631AD7">
      <w:pPr>
        <w:spacing w:after="0"/>
      </w:pPr>
      <w:r w:rsidRPr="00146966">
        <w:t xml:space="preserve">Un même opérateur économique ne peut être mandataire de plusieurs groupements pour un même marché. </w:t>
      </w:r>
    </w:p>
    <w:p w14:paraId="19E12205" w14:textId="77777777" w:rsidR="006E265D" w:rsidRDefault="006E265D" w:rsidP="00631AD7">
      <w:pPr>
        <w:keepLines w:val="0"/>
        <w:spacing w:after="0"/>
        <w:jc w:val="left"/>
      </w:pPr>
    </w:p>
    <w:p w14:paraId="5523D9D2" w14:textId="77777777" w:rsidR="006E265D" w:rsidRDefault="006E265D" w:rsidP="00631AD7">
      <w:pPr>
        <w:keepLines w:val="0"/>
        <w:spacing w:after="0"/>
        <w:jc w:val="left"/>
      </w:pPr>
    </w:p>
    <w:p w14:paraId="474FDC09" w14:textId="77777777" w:rsidR="006E265D" w:rsidRDefault="006E265D" w:rsidP="00631AD7">
      <w:pPr>
        <w:keepLines w:val="0"/>
        <w:spacing w:after="0"/>
        <w:jc w:val="left"/>
      </w:pPr>
    </w:p>
    <w:p w14:paraId="5CCBC1B0" w14:textId="5DB9330A" w:rsidR="00191397" w:rsidRDefault="00191397" w:rsidP="00631AD7">
      <w:pPr>
        <w:keepLines w:val="0"/>
        <w:spacing w:after="0"/>
        <w:jc w:val="left"/>
      </w:pPr>
    </w:p>
    <w:p w14:paraId="500559F0" w14:textId="50EA694C" w:rsidR="007C63E3" w:rsidRPr="007C63E3" w:rsidRDefault="007C63E3" w:rsidP="007C63E3">
      <w:pPr>
        <w:pStyle w:val="Clausier"/>
        <w:rPr>
          <w:i/>
          <w:iCs/>
          <w:u w:val="single"/>
        </w:rPr>
      </w:pPr>
      <w:r w:rsidRPr="007C63E3">
        <w:rPr>
          <w:i/>
          <w:iCs/>
          <w:u w:val="single"/>
        </w:rPr>
        <w:lastRenderedPageBreak/>
        <w:t>Décomposition de la consultation</w:t>
      </w:r>
    </w:p>
    <w:p w14:paraId="3DE6CB74" w14:textId="77777777" w:rsidR="007C63E3" w:rsidRPr="007C63E3" w:rsidRDefault="007C63E3" w:rsidP="007C63E3">
      <w:pPr>
        <w:pStyle w:val="Toutpetit"/>
      </w:pPr>
    </w:p>
    <w:p w14:paraId="4259DE54" w14:textId="7EC2A804" w:rsidR="00F97755" w:rsidRDefault="00F97755" w:rsidP="00135818">
      <w:r w:rsidRPr="00AC0232">
        <w:t>La présente consultation concerne des risques homogènes dont la souscription est usuellement pratiquée au sein d’un contrat ou d’un ensemble de contrat. Elle n’est donc pas allotie.</w:t>
      </w:r>
    </w:p>
    <w:p w14:paraId="3E6566FA" w14:textId="346DBA9B" w:rsidR="008147A4" w:rsidRPr="00840DB3" w:rsidRDefault="00666C5D" w:rsidP="00135818">
      <w:pPr>
        <w:rPr>
          <w:sz w:val="14"/>
          <w:szCs w:val="14"/>
        </w:rPr>
      </w:pPr>
      <w:r w:rsidRPr="00840DB3">
        <w:rPr>
          <w:sz w:val="14"/>
          <w:szCs w:val="14"/>
        </w:rPr>
        <w:t xml:space="preserve"> </w:t>
      </w:r>
    </w:p>
    <w:p w14:paraId="05585231" w14:textId="77777777" w:rsidR="009C6885" w:rsidRPr="00840DB3" w:rsidRDefault="009C6885" w:rsidP="00135818">
      <w:pPr>
        <w:rPr>
          <w:sz w:val="14"/>
          <w:szCs w:val="14"/>
        </w:rPr>
      </w:pPr>
    </w:p>
    <w:p w14:paraId="39F33D05" w14:textId="77777777" w:rsidR="00587934" w:rsidRDefault="00587934" w:rsidP="005A4E8C">
      <w:pPr>
        <w:pStyle w:val="Titre1"/>
        <w:numPr>
          <w:ilvl w:val="0"/>
          <w:numId w:val="0"/>
        </w:numPr>
        <w:jc w:val="both"/>
      </w:pPr>
    </w:p>
    <w:p w14:paraId="49DCB020" w14:textId="77777777" w:rsidR="007C63E3" w:rsidRPr="007C63E3" w:rsidRDefault="007C63E3" w:rsidP="007C63E3">
      <w:pPr>
        <w:pStyle w:val="Titre1"/>
      </w:pPr>
      <w:bookmarkStart w:id="6" w:name="_Toc195276151"/>
      <w:bookmarkStart w:id="7" w:name="_Toc195276173"/>
      <w:r w:rsidRPr="007C63E3">
        <w:t>CONDITIONS DE LA CONSULTATION</w:t>
      </w:r>
      <w:bookmarkEnd w:id="6"/>
      <w:bookmarkEnd w:id="7"/>
    </w:p>
    <w:p w14:paraId="68212731" w14:textId="77777777" w:rsidR="00587934" w:rsidRDefault="00587934" w:rsidP="007C63E3">
      <w:pPr>
        <w:pStyle w:val="Titre1"/>
        <w:numPr>
          <w:ilvl w:val="0"/>
          <w:numId w:val="0"/>
        </w:numPr>
        <w:jc w:val="both"/>
      </w:pPr>
    </w:p>
    <w:p w14:paraId="5B7C963A" w14:textId="77777777" w:rsidR="007C63E3" w:rsidRPr="00827B3C" w:rsidRDefault="007C63E3" w:rsidP="00135818">
      <w:pPr>
        <w:rPr>
          <w:sz w:val="24"/>
          <w:szCs w:val="24"/>
        </w:rPr>
      </w:pPr>
    </w:p>
    <w:p w14:paraId="61CEB91F" w14:textId="45D0A5B7" w:rsidR="007C63E3" w:rsidRDefault="007C63E3" w:rsidP="007C63E3">
      <w:pPr>
        <w:pStyle w:val="Clausier"/>
        <w:rPr>
          <w:i/>
          <w:iCs/>
          <w:u w:val="single"/>
        </w:rPr>
      </w:pPr>
      <w:r w:rsidRPr="007C63E3">
        <w:rPr>
          <w:i/>
          <w:iCs/>
          <w:u w:val="single"/>
        </w:rPr>
        <w:t>Durée des marchés</w:t>
      </w:r>
    </w:p>
    <w:p w14:paraId="3B9D3E9D" w14:textId="77777777" w:rsidR="00135818" w:rsidRPr="00135818" w:rsidRDefault="00135818" w:rsidP="00135818">
      <w:pPr>
        <w:pStyle w:val="Toutpetit"/>
      </w:pPr>
    </w:p>
    <w:p w14:paraId="0C596243" w14:textId="6F33ACC6" w:rsidR="007C63E3" w:rsidRDefault="007C63E3" w:rsidP="007C63E3">
      <w:bookmarkStart w:id="8" w:name="_Hlk35293390"/>
      <w:bookmarkStart w:id="9" w:name="_Hlk507866616"/>
      <w:r>
        <w:t xml:space="preserve">Le marché prendra effet et se terminera dans les conditions prévues à </w:t>
      </w:r>
      <w:r w:rsidRPr="006D3C4D">
        <w:t>l’article 3 de</w:t>
      </w:r>
      <w:r>
        <w:t xml:space="preserve"> l’acte d’engagement.</w:t>
      </w:r>
      <w:bookmarkEnd w:id="8"/>
      <w:bookmarkEnd w:id="9"/>
    </w:p>
    <w:p w14:paraId="395C813F" w14:textId="77777777" w:rsidR="007C63E3" w:rsidRPr="008147A4" w:rsidRDefault="007C63E3" w:rsidP="00135818">
      <w:pPr>
        <w:rPr>
          <w:sz w:val="12"/>
          <w:szCs w:val="12"/>
        </w:rPr>
      </w:pPr>
    </w:p>
    <w:p w14:paraId="56D96832" w14:textId="02C38A7E" w:rsidR="007C63E3" w:rsidRDefault="007C63E3" w:rsidP="007C63E3">
      <w:pPr>
        <w:pStyle w:val="Clausier"/>
        <w:rPr>
          <w:i/>
          <w:u w:val="single"/>
        </w:rPr>
      </w:pPr>
      <w:r w:rsidRPr="007C63E3">
        <w:rPr>
          <w:i/>
          <w:u w:val="single"/>
        </w:rPr>
        <w:t>Structuration des demandes / réserves / variantes / exigences minimales</w:t>
      </w:r>
    </w:p>
    <w:p w14:paraId="0E2D1615" w14:textId="77777777" w:rsidR="00135818" w:rsidRPr="00135818" w:rsidRDefault="00135818" w:rsidP="00135818">
      <w:pPr>
        <w:pStyle w:val="Toutpetit"/>
      </w:pPr>
    </w:p>
    <w:p w14:paraId="06EA9E0A" w14:textId="77777777" w:rsidR="00F97755" w:rsidRPr="00A95594" w:rsidRDefault="007C63E3" w:rsidP="007C63E3">
      <w:pPr>
        <w:rPr>
          <w:lang w:eastAsia="ar-SA"/>
        </w:rPr>
      </w:pPr>
      <w:r>
        <w:rPr>
          <w:lang w:eastAsia="ar-SA"/>
        </w:rPr>
        <w:t xml:space="preserve">L’acte d’engagement et le cahier des clauses particulières complétés par leurs annexes constituent les demandes formulées par l’acheteur pour le marché. Le soumissionnaire doit proposer une </w:t>
      </w:r>
      <w:r w:rsidR="00F97755">
        <w:rPr>
          <w:lang w:eastAsia="ar-SA"/>
        </w:rPr>
        <w:t xml:space="preserve">seule </w:t>
      </w:r>
      <w:r>
        <w:rPr>
          <w:lang w:eastAsia="ar-SA"/>
        </w:rPr>
        <w:t xml:space="preserve">offre globale répondant aux </w:t>
      </w:r>
      <w:r w:rsidRPr="00A95594">
        <w:rPr>
          <w:lang w:eastAsia="ar-SA"/>
        </w:rPr>
        <w:t xml:space="preserve">demandes formulées. </w:t>
      </w:r>
    </w:p>
    <w:p w14:paraId="5E8E7E2E" w14:textId="61C3C78D" w:rsidR="007C63E3" w:rsidRPr="00A65270" w:rsidRDefault="006D3C4D" w:rsidP="007C63E3">
      <w:pPr>
        <w:rPr>
          <w:b/>
          <w:bCs/>
          <w:lang w:eastAsia="ar-SA"/>
        </w:rPr>
      </w:pPr>
      <w:r w:rsidRPr="00303C5E">
        <w:rPr>
          <w:lang w:eastAsia="ar-SA"/>
        </w:rPr>
        <w:t>D</w:t>
      </w:r>
      <w:r w:rsidR="007C63E3" w:rsidRPr="00303C5E">
        <w:rPr>
          <w:lang w:eastAsia="ar-SA"/>
        </w:rPr>
        <w:t xml:space="preserve">u </w:t>
      </w:r>
      <w:r w:rsidR="007C63E3" w:rsidRPr="00A95594">
        <w:rPr>
          <w:lang w:eastAsia="ar-SA"/>
        </w:rPr>
        <w:t xml:space="preserve">fait de la spécificité </w:t>
      </w:r>
      <w:r w:rsidR="007C63E3">
        <w:rPr>
          <w:lang w:eastAsia="ar-SA"/>
        </w:rPr>
        <w:t xml:space="preserve">des marchés publics d’assurances, le soumissionnaire peut proposer une </w:t>
      </w:r>
      <w:r w:rsidR="00F97755" w:rsidRPr="00F97755">
        <w:rPr>
          <w:bCs/>
          <w:lang w:eastAsia="ar-SA"/>
        </w:rPr>
        <w:t>variante (notamment en cas de formulation de réserves) dès</w:t>
      </w:r>
      <w:r w:rsidR="00F97755" w:rsidRPr="00F97755">
        <w:rPr>
          <w:lang w:eastAsia="ar-SA"/>
        </w:rPr>
        <w:t xml:space="preserve"> </w:t>
      </w:r>
      <w:r w:rsidR="007C63E3">
        <w:rPr>
          <w:lang w:eastAsia="ar-SA"/>
        </w:rPr>
        <w:t>l’instant qu’elle répond aux exigences minimales ci-dessous. Cette variante se substitue alors à la solution de base.</w:t>
      </w:r>
      <w:r w:rsidR="00A65270">
        <w:rPr>
          <w:lang w:eastAsia="ar-SA"/>
        </w:rPr>
        <w:t xml:space="preserve"> </w:t>
      </w:r>
      <w:r w:rsidR="00A65270" w:rsidRPr="00A65270">
        <w:rPr>
          <w:b/>
          <w:bCs/>
          <w:lang w:eastAsia="ar-SA"/>
        </w:rPr>
        <w:t>L’assureur a la possibilité d’imposer son projet d’assurance lorsque cela est autorisé par la fiche de réserves</w:t>
      </w:r>
      <w:r w:rsidR="008C46CB">
        <w:rPr>
          <w:b/>
          <w:bCs/>
          <w:lang w:eastAsia="ar-SA"/>
        </w:rPr>
        <w:t xml:space="preserve"> et</w:t>
      </w:r>
      <w:r w:rsidR="00A65270" w:rsidRPr="00A65270">
        <w:rPr>
          <w:b/>
          <w:bCs/>
          <w:lang w:eastAsia="ar-SA"/>
        </w:rPr>
        <w:t xml:space="preserve"> matérialisé</w:t>
      </w:r>
      <w:r w:rsidR="008C46CB">
        <w:rPr>
          <w:b/>
          <w:bCs/>
          <w:lang w:eastAsia="ar-SA"/>
        </w:rPr>
        <w:t>e</w:t>
      </w:r>
      <w:r w:rsidR="00A65270" w:rsidRPr="00A65270">
        <w:rPr>
          <w:b/>
          <w:bCs/>
          <w:lang w:eastAsia="ar-SA"/>
        </w:rPr>
        <w:t xml:space="preserve"> par la case n°4</w:t>
      </w:r>
      <w:r w:rsidR="0037046B">
        <w:rPr>
          <w:b/>
          <w:bCs/>
          <w:lang w:eastAsia="ar-SA"/>
        </w:rPr>
        <w:t xml:space="preserve"> </w:t>
      </w:r>
      <w:r w:rsidR="0037046B" w:rsidRPr="00652A4F">
        <w:rPr>
          <w:b/>
          <w:bCs/>
          <w:lang w:eastAsia="ar-SA"/>
        </w:rPr>
        <w:t>de la fiche de réserves</w:t>
      </w:r>
      <w:r w:rsidR="00A65270" w:rsidRPr="00652A4F">
        <w:rPr>
          <w:b/>
          <w:bCs/>
          <w:lang w:eastAsia="ar-SA"/>
        </w:rPr>
        <w:t xml:space="preserve"> </w:t>
      </w:r>
      <w:r w:rsidR="00A65270" w:rsidRPr="00A65270">
        <w:rPr>
          <w:b/>
          <w:bCs/>
          <w:lang w:eastAsia="ar-SA"/>
        </w:rPr>
        <w:t xml:space="preserve">(à défaut, les dispositions du </w:t>
      </w:r>
      <w:r w:rsidR="0061257F">
        <w:rPr>
          <w:b/>
          <w:bCs/>
          <w:lang w:eastAsia="ar-SA"/>
        </w:rPr>
        <w:t>Cahier des Clauses Particulières (</w:t>
      </w:r>
      <w:r w:rsidR="00A65270" w:rsidRPr="00A65270">
        <w:rPr>
          <w:b/>
          <w:bCs/>
          <w:lang w:eastAsia="ar-SA"/>
        </w:rPr>
        <w:t>C.C.P.</w:t>
      </w:r>
      <w:r w:rsidR="0061257F">
        <w:rPr>
          <w:b/>
          <w:bCs/>
          <w:lang w:eastAsia="ar-SA"/>
        </w:rPr>
        <w:t>)</w:t>
      </w:r>
      <w:r w:rsidR="00A65270" w:rsidRPr="00A65270">
        <w:rPr>
          <w:b/>
          <w:bCs/>
          <w:lang w:eastAsia="ar-SA"/>
        </w:rPr>
        <w:t xml:space="preserve"> doivent être acceptées). </w:t>
      </w:r>
    </w:p>
    <w:p w14:paraId="37379E81" w14:textId="77777777" w:rsidR="007C63E3" w:rsidRDefault="007C63E3" w:rsidP="007C63E3">
      <w:pPr>
        <w:pStyle w:val="Toutpetit"/>
        <w:rPr>
          <w:lang w:eastAsia="ar-SA"/>
        </w:rPr>
      </w:pPr>
    </w:p>
    <w:tbl>
      <w:tblPr>
        <w:tblStyle w:val="Grilledutableau"/>
        <w:tblW w:w="5000" w:type="pct"/>
        <w:tblBorders>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63"/>
        <w:gridCol w:w="8273"/>
      </w:tblGrid>
      <w:tr w:rsidR="007C0D51" w14:paraId="6CA16680" w14:textId="77777777" w:rsidTr="00517A7C">
        <w:trPr>
          <w:trHeight w:val="912"/>
        </w:trPr>
        <w:tc>
          <w:tcPr>
            <w:tcW w:w="1074" w:type="pct"/>
            <w:shd w:val="clear" w:color="auto" w:fill="F2F2F2" w:themeFill="background1" w:themeFillShade="F2"/>
            <w:vAlign w:val="center"/>
          </w:tcPr>
          <w:p w14:paraId="284DE67E" w14:textId="30EC1D88" w:rsidR="007C0D51" w:rsidRPr="00E27ECA" w:rsidRDefault="007C0D51" w:rsidP="007C0D51">
            <w:pPr>
              <w:spacing w:line="288" w:lineRule="auto"/>
              <w:rPr>
                <w:rFonts w:cs="Arial"/>
                <w:bCs/>
                <w:sz w:val="16"/>
                <w:szCs w:val="16"/>
              </w:rPr>
            </w:pPr>
            <w:r w:rsidRPr="00E27ECA">
              <w:rPr>
                <w:rFonts w:cs="Arial"/>
                <w:sz w:val="16"/>
                <w:szCs w:val="16"/>
              </w:rPr>
              <w:t>Embarcations</w:t>
            </w:r>
          </w:p>
        </w:tc>
        <w:tc>
          <w:tcPr>
            <w:tcW w:w="3926" w:type="pct"/>
            <w:vAlign w:val="center"/>
          </w:tcPr>
          <w:p w14:paraId="4F904484" w14:textId="6D35A539" w:rsidR="007C0D51" w:rsidRPr="00E27ECA" w:rsidRDefault="007C0D51" w:rsidP="007C0D51">
            <w:pPr>
              <w:spacing w:line="288" w:lineRule="auto"/>
              <w:rPr>
                <w:rFonts w:cs="Arial"/>
                <w:bCs/>
                <w:sz w:val="16"/>
                <w:szCs w:val="16"/>
              </w:rPr>
            </w:pPr>
            <w:r w:rsidRPr="00E27ECA">
              <w:rPr>
                <w:rFonts w:cs="Arial"/>
                <w:bCs/>
                <w:sz w:val="16"/>
                <w:szCs w:val="16"/>
              </w:rPr>
              <w:t>Le candidat doit proposer une garantie couvrant la responsabilité civile de l’assuré du fait des embarcations assurée ainsi que les dommages que ces embarcations pourraient subir lorsque la garantie est demandée, conformément aux activités de l’assuré.</w:t>
            </w:r>
          </w:p>
        </w:tc>
      </w:tr>
    </w:tbl>
    <w:p w14:paraId="0932B5AE" w14:textId="77777777" w:rsidR="009B285A" w:rsidRPr="00840DB3" w:rsidRDefault="009B285A" w:rsidP="007C63E3">
      <w:pPr>
        <w:rPr>
          <w:sz w:val="8"/>
          <w:szCs w:val="8"/>
          <w:lang w:eastAsia="ar-SA"/>
        </w:rPr>
      </w:pPr>
    </w:p>
    <w:p w14:paraId="2A8ED31B" w14:textId="77777777" w:rsidR="00835778" w:rsidRDefault="00835778" w:rsidP="00F06969">
      <w:pPr>
        <w:pStyle w:val="Toutpetit"/>
        <w:rPr>
          <w:b w:val="0"/>
          <w:bCs w:val="0"/>
          <w:sz w:val="18"/>
          <w:szCs w:val="18"/>
          <w:lang w:eastAsia="ar-SA"/>
        </w:rPr>
      </w:pPr>
      <w:r w:rsidRPr="00835778">
        <w:rPr>
          <w:b w:val="0"/>
          <w:bCs w:val="0"/>
          <w:sz w:val="18"/>
          <w:szCs w:val="18"/>
          <w:lang w:eastAsia="ar-SA"/>
        </w:rPr>
        <w:t xml:space="preserve">Il est rappelé aux candidats que l’acheteur doit pouvoir respecter ses obligations en matière de remise en concurrence dans le respect des règles de la commande publique. Ainsi la durée du préavis de résiliation du marché par le titulaire ne peut être inférieure à 6 mois. </w:t>
      </w:r>
    </w:p>
    <w:p w14:paraId="18B42813" w14:textId="44458215" w:rsidR="00F06969" w:rsidRPr="008147A4" w:rsidRDefault="008147A4" w:rsidP="00F06969">
      <w:pPr>
        <w:pStyle w:val="Toutpetit"/>
        <w:rPr>
          <w:lang w:eastAsia="ar-SA"/>
        </w:rPr>
      </w:pPr>
      <w:r w:rsidRPr="008147A4">
        <w:rPr>
          <w:b w:val="0"/>
          <w:bCs w:val="0"/>
          <w:sz w:val="18"/>
          <w:szCs w:val="18"/>
          <w:lang w:eastAsia="ar-SA"/>
        </w:rPr>
        <w:t>L’offre proposée ne peut aboutir à une modification de la structuration des demandes telles qu’elles sont formulées dans le C.C.P. (système général de franchise, montants des principales garanties, structuration générale des garanties…) ou l’économie générale des demandes (dénaturation des demandes formulées ou des garanties souhaitées…).</w:t>
      </w:r>
    </w:p>
    <w:p w14:paraId="6EA78B23" w14:textId="12C1A9ED" w:rsidR="00F06969" w:rsidRPr="008147A4" w:rsidRDefault="00F06969" w:rsidP="00F06969">
      <w:pPr>
        <w:rPr>
          <w:lang w:eastAsia="ar-SA"/>
        </w:rPr>
      </w:pPr>
      <w:r w:rsidRPr="008147A4">
        <w:rPr>
          <w:lang w:eastAsia="ar-SA"/>
        </w:rPr>
        <w:t xml:space="preserve">A défaut de respecter les exigences ci-avant, l’offre sera considérée comme irrégulière. </w:t>
      </w:r>
    </w:p>
    <w:p w14:paraId="6F21FF62" w14:textId="77777777" w:rsidR="00F06969" w:rsidRPr="003753C0" w:rsidRDefault="00F06969" w:rsidP="00135818">
      <w:pPr>
        <w:rPr>
          <w:sz w:val="12"/>
          <w:szCs w:val="12"/>
          <w:lang w:eastAsia="ar-SA"/>
        </w:rPr>
      </w:pPr>
    </w:p>
    <w:p w14:paraId="279F6B32" w14:textId="77777777" w:rsidR="00F06969" w:rsidRDefault="00F06969" w:rsidP="00F06969">
      <w:pPr>
        <w:pStyle w:val="Clausier"/>
        <w:rPr>
          <w:i/>
          <w:iCs/>
          <w:u w:val="single"/>
          <w:lang w:eastAsia="ar-SA"/>
        </w:rPr>
      </w:pPr>
      <w:r w:rsidRPr="00F06969">
        <w:rPr>
          <w:i/>
          <w:iCs/>
          <w:u w:val="single"/>
          <w:lang w:eastAsia="ar-SA"/>
        </w:rPr>
        <w:t>Variantes imposées et prestations supplémentaires</w:t>
      </w:r>
      <w:bookmarkStart w:id="10" w:name="_Hlk29384405"/>
      <w:bookmarkStart w:id="11" w:name="_Hlk29370005"/>
    </w:p>
    <w:p w14:paraId="19BA8889" w14:textId="77777777" w:rsidR="008229CC" w:rsidRPr="008229CC" w:rsidRDefault="008229CC" w:rsidP="008229CC">
      <w:pPr>
        <w:pStyle w:val="Toutpetit"/>
        <w:rPr>
          <w:lang w:eastAsia="ar-SA"/>
        </w:rPr>
      </w:pPr>
    </w:p>
    <w:p w14:paraId="1F414088" w14:textId="261AF543" w:rsidR="00F06969" w:rsidRDefault="006E265D" w:rsidP="00F06969">
      <w:pPr>
        <w:rPr>
          <w:lang w:eastAsia="ar-SA"/>
        </w:rPr>
      </w:pPr>
      <w:r w:rsidRPr="006E265D">
        <w:rPr>
          <w:lang w:eastAsia="ar-SA"/>
        </w:rPr>
        <w:t>L</w:t>
      </w:r>
      <w:r w:rsidR="00F06969" w:rsidRPr="006E265D">
        <w:rPr>
          <w:lang w:eastAsia="ar-SA"/>
        </w:rPr>
        <w:t>e</w:t>
      </w:r>
      <w:r w:rsidR="00F06969" w:rsidRPr="00F06969">
        <w:rPr>
          <w:lang w:eastAsia="ar-SA"/>
        </w:rPr>
        <w:t xml:space="preserve"> cahier des clauses particulières </w:t>
      </w:r>
      <w:r>
        <w:rPr>
          <w:lang w:eastAsia="ar-SA"/>
        </w:rPr>
        <w:t xml:space="preserve">ne comporte ni variante imposée, ni prestation supplémentaire. </w:t>
      </w:r>
    </w:p>
    <w:p w14:paraId="4DA58037" w14:textId="77777777" w:rsidR="003753C0" w:rsidRPr="003753C0" w:rsidRDefault="003753C0" w:rsidP="00F06969">
      <w:pPr>
        <w:rPr>
          <w:i/>
          <w:iCs/>
          <w:sz w:val="12"/>
          <w:szCs w:val="12"/>
          <w:u w:val="single"/>
          <w:lang w:eastAsia="ar-SA"/>
        </w:rPr>
      </w:pPr>
    </w:p>
    <w:bookmarkEnd w:id="10"/>
    <w:bookmarkEnd w:id="11"/>
    <w:p w14:paraId="4951D47F" w14:textId="47EEB6FE" w:rsidR="00F06969" w:rsidRPr="008229CC" w:rsidRDefault="00F06969" w:rsidP="00F06969">
      <w:pPr>
        <w:pStyle w:val="Clausier"/>
        <w:rPr>
          <w:i/>
          <w:iCs/>
          <w:u w:val="single"/>
          <w:lang w:eastAsia="ar-SA"/>
        </w:rPr>
      </w:pPr>
      <w:r w:rsidRPr="008229CC">
        <w:rPr>
          <w:i/>
          <w:iCs/>
          <w:u w:val="single"/>
          <w:lang w:eastAsia="ar-SA"/>
        </w:rPr>
        <w:t>Délai de validité des offres</w:t>
      </w:r>
    </w:p>
    <w:p w14:paraId="3E73611B" w14:textId="77777777" w:rsidR="008229CC" w:rsidRPr="00135818" w:rsidRDefault="008229CC" w:rsidP="00135818">
      <w:pPr>
        <w:pStyle w:val="Toutpetit"/>
      </w:pPr>
    </w:p>
    <w:p w14:paraId="573881C5" w14:textId="64AB41C1" w:rsidR="00F06969" w:rsidRDefault="00F06969" w:rsidP="008229CC">
      <w:pPr>
        <w:rPr>
          <w:lang w:eastAsia="ar-SA"/>
        </w:rPr>
      </w:pPr>
      <w:r w:rsidRPr="00F06969">
        <w:rPr>
          <w:lang w:eastAsia="ar-SA"/>
        </w:rPr>
        <w:t xml:space="preserve">L’offre n’est valable que si elle fait l’objet d’une notification au candidat dans un </w:t>
      </w:r>
      <w:r w:rsidRPr="00880734">
        <w:rPr>
          <w:lang w:eastAsia="ar-SA"/>
        </w:rPr>
        <w:t xml:space="preserve">délai de </w:t>
      </w:r>
      <w:r w:rsidR="00B9319C" w:rsidRPr="00880734">
        <w:rPr>
          <w:lang w:eastAsia="ar-SA"/>
        </w:rPr>
        <w:t xml:space="preserve">6 mois </w:t>
      </w:r>
      <w:r w:rsidRPr="00880734">
        <w:rPr>
          <w:lang w:eastAsia="ar-SA"/>
        </w:rPr>
        <w:t xml:space="preserve">à compter </w:t>
      </w:r>
      <w:r w:rsidRPr="00F06969">
        <w:rPr>
          <w:lang w:eastAsia="ar-SA"/>
        </w:rPr>
        <w:t xml:space="preserve">de la date limite de réception des offres fixée par le règlement de la consultation. </w:t>
      </w:r>
    </w:p>
    <w:p w14:paraId="3676DF2A" w14:textId="77777777" w:rsidR="008229CC" w:rsidRDefault="008229CC" w:rsidP="00135818">
      <w:pPr>
        <w:rPr>
          <w:sz w:val="8"/>
          <w:szCs w:val="8"/>
          <w:lang w:eastAsia="ar-SA"/>
        </w:rPr>
      </w:pPr>
    </w:p>
    <w:p w14:paraId="6873128A" w14:textId="77777777" w:rsidR="00840DB3" w:rsidRDefault="00840DB3" w:rsidP="00135818">
      <w:pPr>
        <w:rPr>
          <w:sz w:val="8"/>
          <w:szCs w:val="8"/>
          <w:lang w:eastAsia="ar-SA"/>
        </w:rPr>
      </w:pPr>
    </w:p>
    <w:p w14:paraId="61723D96" w14:textId="77777777" w:rsidR="003753C0" w:rsidRPr="009C6885" w:rsidRDefault="003753C0" w:rsidP="00135818">
      <w:pPr>
        <w:rPr>
          <w:sz w:val="8"/>
          <w:szCs w:val="8"/>
          <w:lang w:eastAsia="ar-SA"/>
        </w:rPr>
      </w:pPr>
    </w:p>
    <w:p w14:paraId="346BFC82" w14:textId="67E9E67E" w:rsidR="00F06969" w:rsidRDefault="00F06969" w:rsidP="008229CC">
      <w:pPr>
        <w:pStyle w:val="Clausier"/>
        <w:rPr>
          <w:i/>
          <w:iCs/>
          <w:u w:val="single"/>
          <w:lang w:eastAsia="ar-SA"/>
        </w:rPr>
      </w:pPr>
      <w:r w:rsidRPr="008229CC">
        <w:rPr>
          <w:i/>
          <w:iCs/>
          <w:u w:val="single"/>
          <w:lang w:eastAsia="ar-SA"/>
        </w:rPr>
        <w:t>Mode de règlement du marché et modalités de financement</w:t>
      </w:r>
    </w:p>
    <w:p w14:paraId="10218366" w14:textId="77777777" w:rsidR="008229CC" w:rsidRPr="00135818" w:rsidRDefault="008229CC" w:rsidP="00135818">
      <w:pPr>
        <w:pStyle w:val="Toutpetit"/>
      </w:pPr>
    </w:p>
    <w:p w14:paraId="1D4D3412" w14:textId="35D349CA" w:rsidR="008229CC" w:rsidRDefault="008229CC" w:rsidP="008229CC">
      <w:pPr>
        <w:rPr>
          <w:lang w:eastAsia="ar-SA"/>
        </w:rPr>
      </w:pPr>
      <w:r w:rsidRPr="008229CC">
        <w:rPr>
          <w:lang w:eastAsia="ar-SA"/>
        </w:rPr>
        <w:t>L</w:t>
      </w:r>
      <w:r w:rsidR="00F06969" w:rsidRPr="008229CC">
        <w:rPr>
          <w:lang w:eastAsia="ar-SA"/>
        </w:rPr>
        <w:t>e projet sera financé sur les fonds propres de l’acheteur.</w:t>
      </w:r>
    </w:p>
    <w:p w14:paraId="0E3766F9" w14:textId="77777777" w:rsidR="00571A4B" w:rsidRDefault="00571A4B" w:rsidP="008229CC">
      <w:pPr>
        <w:rPr>
          <w:sz w:val="14"/>
          <w:szCs w:val="14"/>
          <w:lang w:eastAsia="ar-SA"/>
        </w:rPr>
      </w:pPr>
    </w:p>
    <w:p w14:paraId="12A088DE" w14:textId="77777777" w:rsidR="003753C0" w:rsidRPr="00571A4B" w:rsidRDefault="003753C0" w:rsidP="008229CC">
      <w:pPr>
        <w:rPr>
          <w:sz w:val="14"/>
          <w:szCs w:val="14"/>
          <w:lang w:eastAsia="ar-SA"/>
        </w:rPr>
      </w:pPr>
    </w:p>
    <w:p w14:paraId="2FFDC3EE" w14:textId="77777777" w:rsidR="008229CC" w:rsidRDefault="008229CC" w:rsidP="008229CC">
      <w:pPr>
        <w:pStyle w:val="Titre1"/>
        <w:numPr>
          <w:ilvl w:val="0"/>
          <w:numId w:val="0"/>
        </w:numPr>
        <w:rPr>
          <w:lang w:eastAsia="ar-SA"/>
        </w:rPr>
      </w:pPr>
    </w:p>
    <w:p w14:paraId="630D8554" w14:textId="20F56AF6" w:rsidR="008229CC" w:rsidRDefault="008229CC" w:rsidP="008229CC">
      <w:pPr>
        <w:pStyle w:val="Titre1"/>
        <w:rPr>
          <w:lang w:eastAsia="ar-SA"/>
        </w:rPr>
      </w:pPr>
      <w:r>
        <w:rPr>
          <w:lang w:eastAsia="ar-SA"/>
        </w:rPr>
        <w:t> </w:t>
      </w:r>
      <w:bookmarkStart w:id="12" w:name="_Toc195276152"/>
      <w:bookmarkStart w:id="13" w:name="_Toc195276174"/>
      <w:r>
        <w:rPr>
          <w:lang w:eastAsia="ar-SA"/>
        </w:rPr>
        <w:t>DOssier de consultation</w:t>
      </w:r>
      <w:bookmarkEnd w:id="12"/>
      <w:bookmarkEnd w:id="13"/>
    </w:p>
    <w:p w14:paraId="358FF430" w14:textId="77777777" w:rsidR="008229CC" w:rsidRDefault="008229CC" w:rsidP="008229CC">
      <w:pPr>
        <w:pStyle w:val="Titre1"/>
        <w:numPr>
          <w:ilvl w:val="0"/>
          <w:numId w:val="0"/>
        </w:numPr>
        <w:rPr>
          <w:lang w:eastAsia="ar-SA"/>
        </w:rPr>
      </w:pPr>
    </w:p>
    <w:p w14:paraId="0B001763" w14:textId="77777777" w:rsidR="008229CC" w:rsidRDefault="008229CC" w:rsidP="00135818">
      <w:pPr>
        <w:rPr>
          <w:lang w:eastAsia="ar-SA"/>
        </w:rPr>
      </w:pPr>
    </w:p>
    <w:p w14:paraId="65BE4906" w14:textId="6F67E959" w:rsidR="008229CC" w:rsidRDefault="008229CC" w:rsidP="00135818">
      <w:pPr>
        <w:rPr>
          <w:lang w:eastAsia="ar-SA"/>
        </w:rPr>
      </w:pPr>
      <w:r w:rsidRPr="008229CC">
        <w:rPr>
          <w:lang w:eastAsia="ar-SA"/>
        </w:rPr>
        <w:t>En application des articles L 2132-1 et suivants du Code de la commande publique, les soumissionnaires devront télécharger le Dossier de Consultation des Entreprises (D.C.E.) dans son intégralité via le site :</w:t>
      </w:r>
    </w:p>
    <w:p w14:paraId="6339C6B4" w14:textId="77777777" w:rsidR="008229CC" w:rsidRDefault="008229CC" w:rsidP="008229CC">
      <w:pPr>
        <w:pStyle w:val="Toutpetit"/>
        <w:rPr>
          <w:lang w:eastAsia="ar-SA"/>
        </w:rPr>
      </w:pPr>
    </w:p>
    <w:p w14:paraId="6F0AC692" w14:textId="7927C1E1" w:rsidR="00840DB3" w:rsidRDefault="0047421A" w:rsidP="00840DB3">
      <w:pPr>
        <w:jc w:val="center"/>
      </w:pPr>
      <w:hyperlink r:id="rId10" w:history="1">
        <w:r w:rsidR="00840DB3" w:rsidRPr="004512C1">
          <w:rPr>
            <w:rStyle w:val="Lienhypertexte"/>
          </w:rPr>
          <w:t>https://www.sdis78.fr/achats</w:t>
        </w:r>
      </w:hyperlink>
    </w:p>
    <w:p w14:paraId="6029F433" w14:textId="77777777" w:rsidR="00840DB3" w:rsidRDefault="00840DB3" w:rsidP="00135818">
      <w:pPr>
        <w:rPr>
          <w:lang w:eastAsia="ar-SA"/>
        </w:rPr>
      </w:pPr>
    </w:p>
    <w:p w14:paraId="7DDA2133" w14:textId="0545C1D6" w:rsidR="008229CC" w:rsidRPr="008229CC" w:rsidRDefault="008229CC" w:rsidP="00135818">
      <w:pPr>
        <w:rPr>
          <w:lang w:eastAsia="ar-SA"/>
        </w:rPr>
      </w:pPr>
      <w:r w:rsidRPr="008229CC">
        <w:rPr>
          <w:lang w:eastAsia="ar-SA"/>
        </w:rPr>
        <w:t>Lors du téléchargement du dossier de consultation, il est vivement conseillé aux candidats de renseigner le nom de l’organisme, le nom de la personne physique téléchargeant les documents et une adresse électronique permettant de façon certaine une correspondance électronique, afin qu'ils puissent bénéficier de toutes les informations complémentaires diffusées lors du déroulement de la présente consultation, en particulier les éventuelles précisions ou un report de délais.</w:t>
      </w:r>
    </w:p>
    <w:p w14:paraId="7C566C9B" w14:textId="24449926" w:rsidR="008229CC" w:rsidRDefault="008229CC" w:rsidP="008229CC">
      <w:pPr>
        <w:rPr>
          <w:bCs/>
          <w:lang w:eastAsia="ar-SA"/>
        </w:rPr>
      </w:pPr>
      <w:r w:rsidRPr="008229CC">
        <w:rPr>
          <w:bCs/>
          <w:lang w:eastAsia="ar-SA"/>
        </w:rPr>
        <w:t>Les candidats ne pourront porter aucune réclamation s’ils ne bénéficient pas de toutes les informations complémentaires diffusées par la plateforme de dématérialisation en raison d’une absence d’identification, d’une erreur qu’ils auraient fait dans la saisie de leur adresse électronique, en cas de suppression desdites adresses électroniques, ou s’ils n’ont consulté leurs messages en temps et en heure.</w:t>
      </w:r>
    </w:p>
    <w:p w14:paraId="1A91668E" w14:textId="7FB0394D" w:rsidR="008229CC" w:rsidRPr="00880734" w:rsidRDefault="008229CC" w:rsidP="000A0567">
      <w:pPr>
        <w:spacing w:after="0" w:line="240" w:lineRule="auto"/>
        <w:rPr>
          <w:iCs/>
          <w:lang w:eastAsia="ar-SA"/>
        </w:rPr>
      </w:pPr>
      <w:r w:rsidRPr="00880734">
        <w:rPr>
          <w:iCs/>
          <w:lang w:eastAsia="ar-SA"/>
        </w:rPr>
        <w:t>Le dossier de consultation comprendra les pièces suivantes :</w:t>
      </w:r>
    </w:p>
    <w:p w14:paraId="26932CE5" w14:textId="77777777" w:rsidR="000A0567" w:rsidRPr="00880734" w:rsidRDefault="000A0567" w:rsidP="000A0567">
      <w:pPr>
        <w:spacing w:after="0" w:line="240" w:lineRule="auto"/>
        <w:rPr>
          <w:iCs/>
          <w:sz w:val="10"/>
          <w:szCs w:val="10"/>
          <w:lang w:eastAsia="ar-SA"/>
        </w:rPr>
      </w:pPr>
    </w:p>
    <w:p w14:paraId="57180CF5" w14:textId="69F23CAB" w:rsidR="008229CC" w:rsidRPr="00880734" w:rsidRDefault="008229CC" w:rsidP="000A0567">
      <w:pPr>
        <w:pStyle w:val="Tiret"/>
        <w:spacing w:after="0" w:line="240" w:lineRule="auto"/>
        <w:rPr>
          <w:lang w:eastAsia="ar-SA"/>
        </w:rPr>
      </w:pPr>
      <w:r w:rsidRPr="00880734">
        <w:rPr>
          <w:lang w:eastAsia="ar-SA"/>
        </w:rPr>
        <w:t xml:space="preserve">Le présent règlement de la consultation (R.C.) </w:t>
      </w:r>
      <w:r w:rsidR="00CA30C1" w:rsidRPr="00880734">
        <w:rPr>
          <w:lang w:eastAsia="ar-SA"/>
        </w:rPr>
        <w:t>et ses annexes</w:t>
      </w:r>
      <w:r w:rsidR="000A0567" w:rsidRPr="00880734">
        <w:rPr>
          <w:lang w:eastAsia="ar-SA"/>
        </w:rPr>
        <w:t> ;</w:t>
      </w:r>
    </w:p>
    <w:p w14:paraId="0D0E5B2B" w14:textId="77777777" w:rsidR="000A0567" w:rsidRPr="00880734" w:rsidRDefault="000A0567" w:rsidP="000A0567">
      <w:pPr>
        <w:pStyle w:val="Tiret"/>
        <w:numPr>
          <w:ilvl w:val="0"/>
          <w:numId w:val="0"/>
        </w:numPr>
        <w:spacing w:after="0" w:line="240" w:lineRule="auto"/>
        <w:ind w:left="426"/>
        <w:rPr>
          <w:sz w:val="10"/>
          <w:szCs w:val="10"/>
          <w:lang w:eastAsia="ar-SA"/>
        </w:rPr>
      </w:pPr>
    </w:p>
    <w:p w14:paraId="01C56A69" w14:textId="3EFB8340" w:rsidR="000A0567" w:rsidRPr="00880734" w:rsidRDefault="008229CC" w:rsidP="000A0567">
      <w:pPr>
        <w:pStyle w:val="Tiret"/>
        <w:spacing w:after="0" w:line="240" w:lineRule="auto"/>
        <w:rPr>
          <w:lang w:eastAsia="ar-SA"/>
        </w:rPr>
      </w:pPr>
      <w:r w:rsidRPr="00880734">
        <w:rPr>
          <w:lang w:eastAsia="ar-SA"/>
        </w:rPr>
        <w:t>L’acte d’engagement (A.E.) </w:t>
      </w:r>
      <w:r w:rsidR="00816C2B" w:rsidRPr="00880734">
        <w:rPr>
          <w:lang w:eastAsia="ar-SA"/>
        </w:rPr>
        <w:t>et ses annexes</w:t>
      </w:r>
      <w:r w:rsidR="000A0567" w:rsidRPr="00880734">
        <w:rPr>
          <w:lang w:eastAsia="ar-SA"/>
        </w:rPr>
        <w:t> :</w:t>
      </w:r>
    </w:p>
    <w:p w14:paraId="0D40D3D7" w14:textId="77777777" w:rsidR="000A0567" w:rsidRPr="00880734" w:rsidRDefault="000A0567" w:rsidP="000A0567">
      <w:pPr>
        <w:pStyle w:val="Tiret"/>
        <w:numPr>
          <w:ilvl w:val="1"/>
          <w:numId w:val="6"/>
        </w:numPr>
        <w:spacing w:after="0" w:line="240" w:lineRule="auto"/>
        <w:rPr>
          <w:lang w:eastAsia="ar-SA"/>
        </w:rPr>
      </w:pPr>
      <w:r w:rsidRPr="00880734">
        <w:rPr>
          <w:lang w:eastAsia="ar-SA"/>
        </w:rPr>
        <w:t xml:space="preserve">La </w:t>
      </w:r>
      <w:r w:rsidR="00816C2B" w:rsidRPr="00880734">
        <w:rPr>
          <w:lang w:eastAsia="ar-SA"/>
        </w:rPr>
        <w:t xml:space="preserve">fiche de tarification, </w:t>
      </w:r>
    </w:p>
    <w:p w14:paraId="347D4C87" w14:textId="31E079D1" w:rsidR="000A0567" w:rsidRPr="00880734" w:rsidRDefault="000A0567" w:rsidP="000A0567">
      <w:pPr>
        <w:pStyle w:val="Tiret"/>
        <w:numPr>
          <w:ilvl w:val="1"/>
          <w:numId w:val="6"/>
        </w:numPr>
        <w:spacing w:after="0" w:line="240" w:lineRule="auto"/>
        <w:rPr>
          <w:lang w:eastAsia="ar-SA"/>
        </w:rPr>
      </w:pPr>
      <w:r w:rsidRPr="00880734">
        <w:rPr>
          <w:lang w:eastAsia="ar-SA"/>
        </w:rPr>
        <w:t xml:space="preserve">La fiche </w:t>
      </w:r>
      <w:r w:rsidR="00816C2B" w:rsidRPr="00880734">
        <w:rPr>
          <w:lang w:eastAsia="ar-SA"/>
        </w:rPr>
        <w:t xml:space="preserve">de gestion, </w:t>
      </w:r>
    </w:p>
    <w:p w14:paraId="47604589" w14:textId="0BAE0B0A" w:rsidR="000A0567" w:rsidRPr="00880734" w:rsidRDefault="000A0567" w:rsidP="000A0567">
      <w:pPr>
        <w:pStyle w:val="Tiret"/>
        <w:numPr>
          <w:ilvl w:val="1"/>
          <w:numId w:val="6"/>
        </w:numPr>
        <w:spacing w:after="0" w:line="240" w:lineRule="auto"/>
        <w:rPr>
          <w:lang w:eastAsia="ar-SA"/>
        </w:rPr>
      </w:pPr>
      <w:r w:rsidRPr="00880734">
        <w:rPr>
          <w:lang w:eastAsia="ar-SA"/>
        </w:rPr>
        <w:t xml:space="preserve">La fiche </w:t>
      </w:r>
      <w:r w:rsidR="00816C2B" w:rsidRPr="00880734">
        <w:rPr>
          <w:lang w:eastAsia="ar-SA"/>
        </w:rPr>
        <w:t xml:space="preserve">de réserves, </w:t>
      </w:r>
    </w:p>
    <w:p w14:paraId="053CC4CF" w14:textId="2EEA3661" w:rsidR="000A0567" w:rsidRPr="00880734" w:rsidRDefault="000A0567" w:rsidP="000A0567">
      <w:pPr>
        <w:pStyle w:val="Tiret"/>
        <w:numPr>
          <w:ilvl w:val="1"/>
          <w:numId w:val="6"/>
        </w:numPr>
        <w:spacing w:after="0" w:line="240" w:lineRule="auto"/>
        <w:rPr>
          <w:lang w:eastAsia="ar-SA"/>
        </w:rPr>
      </w:pPr>
      <w:r w:rsidRPr="00880734">
        <w:rPr>
          <w:lang w:eastAsia="ar-SA"/>
        </w:rPr>
        <w:t xml:space="preserve">La fiche </w:t>
      </w:r>
      <w:r w:rsidR="00816C2B" w:rsidRPr="00880734">
        <w:rPr>
          <w:lang w:eastAsia="ar-SA"/>
        </w:rPr>
        <w:t>de présentation de l’offre</w:t>
      </w:r>
      <w:r w:rsidRPr="00880734">
        <w:rPr>
          <w:lang w:eastAsia="ar-SA"/>
        </w:rPr>
        <w:t xml:space="preserve"> </w:t>
      </w:r>
    </w:p>
    <w:p w14:paraId="50B5F5C2" w14:textId="1CBE7EC3" w:rsidR="008229CC" w:rsidRPr="00880734" w:rsidRDefault="000A0567" w:rsidP="000A0567">
      <w:pPr>
        <w:pStyle w:val="Tiret"/>
        <w:numPr>
          <w:ilvl w:val="1"/>
          <w:numId w:val="6"/>
        </w:numPr>
        <w:spacing w:after="0" w:line="240" w:lineRule="auto"/>
        <w:rPr>
          <w:lang w:eastAsia="ar-SA"/>
        </w:rPr>
      </w:pPr>
      <w:r w:rsidRPr="00880734">
        <w:rPr>
          <w:lang w:eastAsia="ar-SA"/>
        </w:rPr>
        <w:t>Le cadre de réponse RSE</w:t>
      </w:r>
      <w:r w:rsidR="0081322F" w:rsidRPr="00880734">
        <w:rPr>
          <w:lang w:eastAsia="ar-SA"/>
        </w:rPr>
        <w:t> ;</w:t>
      </w:r>
    </w:p>
    <w:p w14:paraId="3444D6BE" w14:textId="77777777" w:rsidR="0081322F" w:rsidRPr="00880734" w:rsidRDefault="0081322F" w:rsidP="0081322F">
      <w:pPr>
        <w:pStyle w:val="Tiret"/>
        <w:numPr>
          <w:ilvl w:val="0"/>
          <w:numId w:val="0"/>
        </w:numPr>
        <w:spacing w:after="0" w:line="240" w:lineRule="auto"/>
        <w:ind w:left="1440"/>
        <w:rPr>
          <w:lang w:eastAsia="ar-SA"/>
        </w:rPr>
      </w:pPr>
    </w:p>
    <w:p w14:paraId="346A3375" w14:textId="3950B1D6" w:rsidR="008229CC" w:rsidRPr="00880734" w:rsidRDefault="008229CC" w:rsidP="009E45E5">
      <w:pPr>
        <w:pStyle w:val="Tiret"/>
        <w:spacing w:after="0" w:line="240" w:lineRule="auto"/>
        <w:rPr>
          <w:lang w:eastAsia="ar-SA"/>
        </w:rPr>
      </w:pPr>
      <w:r w:rsidRPr="00880734">
        <w:rPr>
          <w:lang w:eastAsia="ar-SA"/>
        </w:rPr>
        <w:t>Le cahier des clauses particulières (C.C.P.) et ses annexes (sinistralité / éléments techniques</w:t>
      </w:r>
      <w:r w:rsidR="009E45E5" w:rsidRPr="00880734">
        <w:rPr>
          <w:lang w:eastAsia="ar-SA"/>
        </w:rPr>
        <w:t xml:space="preserve"> / entretien préventif) ;</w:t>
      </w:r>
    </w:p>
    <w:p w14:paraId="0A10E7C9" w14:textId="77777777" w:rsidR="009E45E5" w:rsidRPr="00880734" w:rsidRDefault="009E45E5" w:rsidP="009E45E5">
      <w:pPr>
        <w:pStyle w:val="Tiret"/>
        <w:spacing w:after="0" w:line="240" w:lineRule="auto"/>
      </w:pPr>
      <w:r w:rsidRPr="00880734">
        <w:t>Le DC 1 ;</w:t>
      </w:r>
    </w:p>
    <w:p w14:paraId="4598C3DD" w14:textId="77777777" w:rsidR="009E45E5" w:rsidRPr="00880734" w:rsidRDefault="009E45E5" w:rsidP="009E45E5">
      <w:pPr>
        <w:pStyle w:val="Tiret"/>
        <w:spacing w:after="0" w:line="240" w:lineRule="auto"/>
      </w:pPr>
      <w:r w:rsidRPr="00880734">
        <w:t>Le DC 2.</w:t>
      </w:r>
    </w:p>
    <w:p w14:paraId="057603CA" w14:textId="77777777" w:rsidR="009E45E5" w:rsidRDefault="009E45E5" w:rsidP="009E45E5">
      <w:pPr>
        <w:pStyle w:val="Tiret"/>
        <w:numPr>
          <w:ilvl w:val="0"/>
          <w:numId w:val="0"/>
        </w:numPr>
        <w:spacing w:after="0" w:line="240" w:lineRule="auto"/>
        <w:ind w:left="426"/>
        <w:rPr>
          <w:lang w:eastAsia="ar-SA"/>
        </w:rPr>
      </w:pPr>
    </w:p>
    <w:p w14:paraId="09EC7B4C" w14:textId="77777777" w:rsidR="008229CC" w:rsidRDefault="008229CC" w:rsidP="008229CC">
      <w:pPr>
        <w:pStyle w:val="Toutpetit"/>
        <w:rPr>
          <w:lang w:eastAsia="ar-SA"/>
        </w:rPr>
      </w:pPr>
    </w:p>
    <w:p w14:paraId="573C0EAE" w14:textId="35D9E3BF" w:rsidR="00BA7616" w:rsidRDefault="008229CC" w:rsidP="009C6885">
      <w:pPr>
        <w:pStyle w:val="Paragrapheengris"/>
        <w:rPr>
          <w:lang w:eastAsia="ar-SA"/>
        </w:rPr>
      </w:pPr>
      <w:r w:rsidRPr="008229CC">
        <w:rPr>
          <w:u w:val="single"/>
          <w:lang w:eastAsia="ar-SA"/>
        </w:rPr>
        <w:t>Modification du dossier de consultation :</w:t>
      </w:r>
      <w:r w:rsidRPr="008229CC">
        <w:rPr>
          <w:lang w:eastAsia="ar-SA"/>
        </w:rPr>
        <w:t xml:space="preserve"> L’acheteur se réserve le droit </w:t>
      </w:r>
      <w:r w:rsidRPr="00D0659F">
        <w:rPr>
          <w:lang w:eastAsia="ar-SA"/>
        </w:rPr>
        <w:t xml:space="preserve">d'apporter </w:t>
      </w:r>
      <w:r w:rsidR="00155ED5" w:rsidRPr="00D0659F">
        <w:rPr>
          <w:lang w:eastAsia="ar-SA"/>
        </w:rPr>
        <w:t>jusqu’à</w:t>
      </w:r>
      <w:r w:rsidRPr="00D0659F">
        <w:rPr>
          <w:lang w:eastAsia="ar-SA"/>
        </w:rPr>
        <w:t xml:space="preserve"> la date </w:t>
      </w:r>
      <w:r w:rsidR="006F50FD" w:rsidRPr="00D0659F">
        <w:rPr>
          <w:lang w:eastAsia="ar-SA"/>
        </w:rPr>
        <w:t>indiquée en page 1 du présent règlement de consultation (pour les renseignements complémentaires)</w:t>
      </w:r>
      <w:r w:rsidRPr="00D0659F">
        <w:rPr>
          <w:lang w:eastAsia="ar-SA"/>
        </w:rPr>
        <w:t xml:space="preserve">, </w:t>
      </w:r>
      <w:r w:rsidRPr="008229CC">
        <w:rPr>
          <w:lang w:eastAsia="ar-SA"/>
        </w:rPr>
        <w:t>des modifications de détail au dossier de consultation. Les candidats devront alors répondre sur la base du dossier modifié sans pouvoir élever aucune réclamation à ce sujet. Si, pendant l'étude du dossier par les candidats, la date limite fixée pour la remise des offres est reportée, la disposition précédente est applicable en fonction de cette nouvelle date.</w:t>
      </w:r>
    </w:p>
    <w:p w14:paraId="587C85AD" w14:textId="2FE2E674" w:rsidR="003753C0" w:rsidRDefault="003753C0">
      <w:pPr>
        <w:keepLines w:val="0"/>
        <w:jc w:val="left"/>
        <w:rPr>
          <w:lang w:eastAsia="ar-SA"/>
        </w:rPr>
      </w:pPr>
      <w:r>
        <w:rPr>
          <w:lang w:eastAsia="ar-SA"/>
        </w:rPr>
        <w:br w:type="page"/>
      </w:r>
    </w:p>
    <w:p w14:paraId="39709A79" w14:textId="77777777" w:rsidR="003753C0" w:rsidRDefault="003753C0" w:rsidP="003753C0">
      <w:pPr>
        <w:pStyle w:val="Paragrapheengris"/>
        <w:pBdr>
          <w:top w:val="none" w:sz="0" w:space="0" w:color="auto"/>
          <w:left w:val="none" w:sz="0" w:space="0" w:color="auto"/>
          <w:bottom w:val="none" w:sz="0" w:space="0" w:color="auto"/>
          <w:right w:val="none" w:sz="0" w:space="0" w:color="auto"/>
        </w:pBdr>
        <w:shd w:val="clear" w:color="auto" w:fill="FFFFFF" w:themeFill="background1"/>
        <w:rPr>
          <w:lang w:eastAsia="ar-SA"/>
        </w:rPr>
      </w:pPr>
    </w:p>
    <w:p w14:paraId="2FFFF8A5" w14:textId="77777777" w:rsidR="003753C0" w:rsidRDefault="003753C0" w:rsidP="008229CC">
      <w:pPr>
        <w:pStyle w:val="Titre1"/>
        <w:numPr>
          <w:ilvl w:val="0"/>
          <w:numId w:val="0"/>
        </w:numPr>
        <w:rPr>
          <w:lang w:eastAsia="ar-SA"/>
        </w:rPr>
      </w:pPr>
    </w:p>
    <w:p w14:paraId="32C1BE61" w14:textId="0E01DE63" w:rsidR="008229CC" w:rsidRDefault="008229CC" w:rsidP="008229CC">
      <w:pPr>
        <w:pStyle w:val="Titre1"/>
        <w:rPr>
          <w:lang w:eastAsia="ar-SA"/>
        </w:rPr>
      </w:pPr>
      <w:bookmarkStart w:id="14" w:name="_Toc195276153"/>
      <w:bookmarkStart w:id="15" w:name="_Toc195276175"/>
      <w:r>
        <w:rPr>
          <w:lang w:eastAsia="ar-SA"/>
        </w:rPr>
        <w:t>Presentation des candidats et des offres</w:t>
      </w:r>
      <w:bookmarkEnd w:id="14"/>
      <w:bookmarkEnd w:id="15"/>
    </w:p>
    <w:p w14:paraId="27BD5119" w14:textId="77777777" w:rsidR="008229CC" w:rsidRDefault="008229CC" w:rsidP="008229CC">
      <w:pPr>
        <w:pStyle w:val="Titre1"/>
        <w:numPr>
          <w:ilvl w:val="0"/>
          <w:numId w:val="0"/>
        </w:numPr>
        <w:rPr>
          <w:lang w:eastAsia="ar-SA"/>
        </w:rPr>
      </w:pPr>
    </w:p>
    <w:p w14:paraId="76050110" w14:textId="77777777" w:rsidR="008229CC" w:rsidRPr="00E052D4" w:rsidRDefault="008229CC" w:rsidP="008229CC">
      <w:pPr>
        <w:rPr>
          <w:sz w:val="24"/>
          <w:szCs w:val="24"/>
          <w:lang w:eastAsia="ar-SA"/>
        </w:rPr>
      </w:pPr>
    </w:p>
    <w:p w14:paraId="5E526563" w14:textId="0B600835" w:rsidR="008229CC" w:rsidRDefault="008229CC" w:rsidP="008229CC">
      <w:pPr>
        <w:rPr>
          <w:lang w:eastAsia="ar-SA"/>
        </w:rPr>
      </w:pPr>
      <w:r w:rsidRPr="008229CC">
        <w:rPr>
          <w:b/>
          <w:lang w:eastAsia="ar-SA"/>
        </w:rPr>
        <w:t>Il est demandé</w:t>
      </w:r>
      <w:r w:rsidRPr="008229CC">
        <w:rPr>
          <w:u w:val="single"/>
          <w:lang w:eastAsia="ar-SA"/>
        </w:rPr>
        <w:t xml:space="preserve"> </w:t>
      </w:r>
      <w:r w:rsidRPr="008229CC">
        <w:rPr>
          <w:b/>
          <w:u w:val="single"/>
          <w:lang w:eastAsia="ar-SA"/>
        </w:rPr>
        <w:t>les seuls éléments et documents suivants.</w:t>
      </w:r>
      <w:r w:rsidRPr="008229CC">
        <w:rPr>
          <w:b/>
          <w:lang w:eastAsia="ar-SA"/>
        </w:rPr>
        <w:t xml:space="preserve"> </w:t>
      </w:r>
      <w:r w:rsidRPr="008229CC">
        <w:rPr>
          <w:lang w:eastAsia="ar-SA"/>
        </w:rPr>
        <w:t xml:space="preserve">Ces documents seront entièrement rédigés </w:t>
      </w:r>
      <w:r w:rsidRPr="008229CC">
        <w:rPr>
          <w:b/>
          <w:bCs/>
          <w:lang w:eastAsia="ar-SA"/>
        </w:rPr>
        <w:t>en langue française</w:t>
      </w:r>
      <w:r w:rsidRPr="008229CC">
        <w:rPr>
          <w:bCs/>
          <w:lang w:eastAsia="ar-SA"/>
        </w:rPr>
        <w:t xml:space="preserve"> (ou traduction)</w:t>
      </w:r>
      <w:r w:rsidRPr="008229CC">
        <w:rPr>
          <w:b/>
          <w:bCs/>
          <w:lang w:eastAsia="ar-SA"/>
        </w:rPr>
        <w:t xml:space="preserve"> et exprimés en EUROS</w:t>
      </w:r>
      <w:r w:rsidRPr="008229CC">
        <w:rPr>
          <w:lang w:eastAsia="ar-SA"/>
        </w:rPr>
        <w:t>.</w:t>
      </w:r>
    </w:p>
    <w:p w14:paraId="4FCFE246" w14:textId="77777777" w:rsidR="008229CC" w:rsidRDefault="008229CC" w:rsidP="00654604">
      <w:pPr>
        <w:pStyle w:val="Toutpetit"/>
        <w:rPr>
          <w:lang w:eastAsia="ar-SA"/>
        </w:rPr>
      </w:pPr>
    </w:p>
    <w:tbl>
      <w:tblPr>
        <w:tblStyle w:val="Style3"/>
        <w:tblW w:w="0" w:type="auto"/>
        <w:tblLook w:val="04A0" w:firstRow="1" w:lastRow="0" w:firstColumn="1" w:lastColumn="0" w:noHBand="0" w:noVBand="1"/>
      </w:tblPr>
      <w:tblGrid>
        <w:gridCol w:w="1413"/>
        <w:gridCol w:w="9123"/>
      </w:tblGrid>
      <w:tr w:rsidR="008229CC" w14:paraId="7785262C" w14:textId="77777777" w:rsidTr="00491B1C">
        <w:trPr>
          <w:cnfStyle w:val="100000000000" w:firstRow="1" w:lastRow="0" w:firstColumn="0" w:lastColumn="0" w:oddVBand="0" w:evenVBand="0" w:oddHBand="0"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10536" w:type="dxa"/>
            <w:gridSpan w:val="2"/>
          </w:tcPr>
          <w:p w14:paraId="33CA6B5A" w14:textId="7A0EC2B8" w:rsidR="008229CC" w:rsidRPr="008229CC" w:rsidRDefault="008229CC" w:rsidP="008229CC">
            <w:pPr>
              <w:spacing w:line="288" w:lineRule="auto"/>
              <w:rPr>
                <w:sz w:val="22"/>
                <w:szCs w:val="22"/>
              </w:rPr>
            </w:pPr>
            <w:r>
              <w:rPr>
                <w:b/>
                <w:szCs w:val="22"/>
              </w:rPr>
              <w:t xml:space="preserve">PIECES EXIGEES </w:t>
            </w:r>
            <w:r>
              <w:rPr>
                <w:szCs w:val="22"/>
              </w:rPr>
              <w:t>pour la CANDIDATURE :</w:t>
            </w:r>
          </w:p>
        </w:tc>
      </w:tr>
      <w:tr w:rsidR="00491B1C" w14:paraId="44A5E3BB" w14:textId="77777777" w:rsidTr="00BA7616">
        <w:trPr>
          <w:trHeight w:val="1613"/>
        </w:trPr>
        <w:tc>
          <w:tcPr>
            <w:cnfStyle w:val="001000000000" w:firstRow="0" w:lastRow="0" w:firstColumn="1" w:lastColumn="0" w:oddVBand="0" w:evenVBand="0" w:oddHBand="0" w:evenHBand="0" w:firstRowFirstColumn="0" w:firstRowLastColumn="0" w:lastRowFirstColumn="0" w:lastRowLastColumn="0"/>
            <w:tcW w:w="1413" w:type="dxa"/>
          </w:tcPr>
          <w:p w14:paraId="4A166074" w14:textId="4DD747D6" w:rsidR="00491B1C" w:rsidRDefault="00491B1C" w:rsidP="00491B1C">
            <w:pPr>
              <w:jc w:val="right"/>
              <w:rPr>
                <w:lang w:eastAsia="ar-SA"/>
              </w:rPr>
            </w:pPr>
            <w:r>
              <w:rPr>
                <w:rFonts w:cs="Arial"/>
                <w:bCs/>
                <w:i/>
              </w:rPr>
              <w:t>PIECE N°1 </w:t>
            </w:r>
            <w:r>
              <w:rPr>
                <w:rFonts w:cs="Arial"/>
                <w:bCs/>
                <w:iCs/>
              </w:rPr>
              <w:t>:</w:t>
            </w:r>
          </w:p>
        </w:tc>
        <w:tc>
          <w:tcPr>
            <w:tcW w:w="9123" w:type="dxa"/>
            <w:vAlign w:val="center"/>
          </w:tcPr>
          <w:p w14:paraId="56EBBC80"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D.C.1</w:t>
            </w:r>
            <w:r w:rsidRPr="00491B1C">
              <w:rPr>
                <w:rFonts w:cs="Arial"/>
                <w:b/>
                <w:bCs/>
                <w:iCs/>
                <w:color w:val="215868"/>
              </w:rPr>
              <w:t>* complété :</w:t>
            </w:r>
          </w:p>
          <w:p w14:paraId="2CAB5996"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4"/>
              </w:rPr>
            </w:pPr>
            <w:r>
              <w:rPr>
                <w:rFonts w:cs="Arial"/>
                <w:bCs/>
                <w:sz w:val="14"/>
              </w:rPr>
              <w:t xml:space="preserve">(*) – il est recommandé de compléter un formulaire DC1 commun au groupement. Toutefois la fourniture de plusieurs DC1 sera admise dès l’instant que le mode de présentation en groupement est indiqué. </w:t>
            </w:r>
          </w:p>
          <w:p w14:paraId="44989639"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szCs w:val="20"/>
                <w:u w:val="single"/>
              </w:rPr>
            </w:pPr>
            <w:r>
              <w:rPr>
                <w:rFonts w:cs="Arial"/>
                <w:bCs/>
                <w:sz w:val="16"/>
                <w:u w:val="single"/>
              </w:rPr>
              <w:t xml:space="preserve">Rappel : </w:t>
            </w:r>
          </w:p>
          <w:p w14:paraId="2CC7F488" w14:textId="60CE62ED"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i/>
                <w:iCs/>
                <w:sz w:val="14"/>
                <w:szCs w:val="16"/>
              </w:rPr>
            </w:pPr>
            <w:r>
              <w:rPr>
                <w:rFonts w:cs="Arial"/>
                <w:bCs/>
                <w:sz w:val="16"/>
              </w:rPr>
              <w:t xml:space="preserve">- </w:t>
            </w:r>
            <w:r>
              <w:rPr>
                <w:rFonts w:cs="Arial"/>
                <w:b/>
                <w:bCs/>
                <w:sz w:val="16"/>
              </w:rPr>
              <w:t>Tous les assureurs doivent être membres du groupement</w:t>
            </w:r>
            <w:r>
              <w:rPr>
                <w:rFonts w:cs="Arial"/>
                <w:bCs/>
                <w:sz w:val="16"/>
              </w:rPr>
              <w:t xml:space="preserve"> et figurer sur le DC1</w:t>
            </w:r>
          </w:p>
          <w:p w14:paraId="577F2B1D" w14:textId="0DFCC77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 xml:space="preserve">- </w:t>
            </w:r>
            <w:r>
              <w:rPr>
                <w:rFonts w:cs="Arial"/>
                <w:b/>
                <w:bCs/>
                <w:sz w:val="16"/>
              </w:rPr>
              <w:t>Un intermédiaire ne peut se présenter seul</w:t>
            </w:r>
            <w:r>
              <w:rPr>
                <w:rFonts w:cs="Arial"/>
                <w:bCs/>
                <w:sz w:val="16"/>
              </w:rPr>
              <w:t>.</w:t>
            </w:r>
          </w:p>
        </w:tc>
      </w:tr>
      <w:tr w:rsidR="00491B1C" w14:paraId="73261426" w14:textId="77777777" w:rsidTr="00516CAD">
        <w:trPr>
          <w:trHeight w:val="949"/>
        </w:trPr>
        <w:tc>
          <w:tcPr>
            <w:cnfStyle w:val="001000000000" w:firstRow="0" w:lastRow="0" w:firstColumn="1" w:lastColumn="0" w:oddVBand="0" w:evenVBand="0" w:oddHBand="0" w:evenHBand="0" w:firstRowFirstColumn="0" w:firstRowLastColumn="0" w:lastRowFirstColumn="0" w:lastRowLastColumn="0"/>
            <w:tcW w:w="1413" w:type="dxa"/>
          </w:tcPr>
          <w:p w14:paraId="2B1E61DD" w14:textId="357E0E8E" w:rsidR="00491B1C" w:rsidRDefault="00491B1C" w:rsidP="00491B1C">
            <w:pPr>
              <w:jc w:val="right"/>
              <w:rPr>
                <w:lang w:eastAsia="ar-SA"/>
              </w:rPr>
            </w:pPr>
            <w:r>
              <w:rPr>
                <w:rFonts w:cs="Arial"/>
                <w:bCs/>
                <w:i/>
              </w:rPr>
              <w:t>PIECE N°1bis </w:t>
            </w:r>
            <w:r>
              <w:rPr>
                <w:rFonts w:cs="Arial"/>
                <w:bCs/>
                <w:iCs/>
              </w:rPr>
              <w:t>:</w:t>
            </w:r>
          </w:p>
        </w:tc>
        <w:tc>
          <w:tcPr>
            <w:tcW w:w="9123" w:type="dxa"/>
            <w:vAlign w:val="center"/>
          </w:tcPr>
          <w:p w14:paraId="40013900" w14:textId="35ECC14D"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Pr>
                <w:rFonts w:cs="Arial"/>
                <w:b/>
                <w:bCs/>
                <w:iCs/>
                <w:color w:val="215868"/>
              </w:rPr>
              <w:t xml:space="preserve">Le </w:t>
            </w:r>
            <w:r>
              <w:rPr>
                <w:rFonts w:cs="Arial"/>
                <w:b/>
                <w:bCs/>
                <w:iCs/>
                <w:color w:val="215868"/>
                <w:u w:val="single"/>
              </w:rPr>
              <w:t>mandat</w:t>
            </w:r>
            <w:r>
              <w:rPr>
                <w:rFonts w:cs="Arial"/>
                <w:b/>
                <w:bCs/>
                <w:iCs/>
                <w:color w:val="215868"/>
              </w:rPr>
              <w:t xml:space="preserve"> délivré par l’organisme porteur du risque</w:t>
            </w:r>
            <w:r w:rsidR="002D518C">
              <w:rPr>
                <w:rFonts w:cs="Arial"/>
                <w:b/>
                <w:bCs/>
                <w:iCs/>
                <w:color w:val="215868"/>
              </w:rPr>
              <w:t xml:space="preserve"> </w:t>
            </w:r>
            <w:r w:rsidR="002D518C" w:rsidRPr="00693B7F">
              <w:rPr>
                <w:rFonts w:cs="Arial"/>
                <w:iCs/>
                <w:color w:val="215868"/>
              </w:rPr>
              <w:t>en annexe</w:t>
            </w:r>
            <w:r w:rsidR="006E12AC" w:rsidRPr="00693B7F">
              <w:rPr>
                <w:rFonts w:cs="Arial"/>
                <w:iCs/>
                <w:color w:val="215868"/>
              </w:rPr>
              <w:t xml:space="preserve"> 3</w:t>
            </w:r>
            <w:r w:rsidR="002D518C" w:rsidRPr="00693B7F">
              <w:rPr>
                <w:rFonts w:cs="Arial"/>
                <w:iCs/>
                <w:color w:val="215868"/>
              </w:rPr>
              <w:t xml:space="preserve"> du présent règlement de consultation</w:t>
            </w:r>
            <w:r w:rsidRPr="00693B7F">
              <w:rPr>
                <w:rFonts w:cs="Arial"/>
                <w:iCs/>
                <w:color w:val="215868"/>
              </w:rPr>
              <w:t>.</w:t>
            </w:r>
          </w:p>
          <w:p w14:paraId="479D2876" w14:textId="09F47F8F"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Les intermédiaires courtiers doivent justifier d’une habilitation émanant de tout organisme porteur du risque (modèle joint en annexe). Cette habilitation pourra être demandée par l’acheteur de façon originale avant notification.</w:t>
            </w:r>
          </w:p>
        </w:tc>
      </w:tr>
      <w:tr w:rsidR="00491B1C" w14:paraId="2BDE6077" w14:textId="77777777" w:rsidTr="00E052D4">
        <w:trPr>
          <w:trHeight w:val="1046"/>
        </w:trPr>
        <w:tc>
          <w:tcPr>
            <w:cnfStyle w:val="001000000000" w:firstRow="0" w:lastRow="0" w:firstColumn="1" w:lastColumn="0" w:oddVBand="0" w:evenVBand="0" w:oddHBand="0" w:evenHBand="0" w:firstRowFirstColumn="0" w:firstRowLastColumn="0" w:lastRowFirstColumn="0" w:lastRowLastColumn="0"/>
            <w:tcW w:w="1413" w:type="dxa"/>
          </w:tcPr>
          <w:p w14:paraId="16DFFB7B" w14:textId="03CE3A2A" w:rsidR="00491B1C" w:rsidRDefault="00491B1C" w:rsidP="00491B1C">
            <w:pPr>
              <w:jc w:val="right"/>
              <w:rPr>
                <w:lang w:eastAsia="ar-SA"/>
              </w:rPr>
            </w:pPr>
            <w:r>
              <w:rPr>
                <w:rFonts w:cs="Arial"/>
                <w:bCs/>
                <w:i/>
              </w:rPr>
              <w:t>PIECE N°1ter </w:t>
            </w:r>
            <w:r>
              <w:rPr>
                <w:rFonts w:cs="Arial"/>
                <w:bCs/>
                <w:iCs/>
              </w:rPr>
              <w:t>:</w:t>
            </w:r>
          </w:p>
        </w:tc>
        <w:tc>
          <w:tcPr>
            <w:tcW w:w="9123" w:type="dxa"/>
            <w:vAlign w:val="center"/>
          </w:tcPr>
          <w:p w14:paraId="29BF52F6" w14:textId="6BB5229B" w:rsidR="00491B1C" w:rsidRPr="00BA7616" w:rsidRDefault="00BA7616" w:rsidP="00BA7616">
            <w:pPr>
              <w:spacing w:line="288" w:lineRule="auto"/>
              <w:cnfStyle w:val="000000000000" w:firstRow="0" w:lastRow="0" w:firstColumn="0" w:lastColumn="0" w:oddVBand="0" w:evenVBand="0" w:oddHBand="0" w:evenHBand="0" w:firstRowFirstColumn="0" w:firstRowLastColumn="0" w:lastRowFirstColumn="0" w:lastRowLastColumn="0"/>
              <w:rPr>
                <w:rFonts w:cs="Arial"/>
                <w:iCs/>
                <w:color w:val="215868"/>
              </w:rPr>
            </w:pPr>
            <w:r>
              <w:rPr>
                <w:rFonts w:cs="Arial"/>
                <w:b/>
                <w:bCs/>
                <w:iCs/>
                <w:color w:val="215868"/>
              </w:rPr>
              <w:t>Pour chaque organisme porteur de risque, la</w:t>
            </w:r>
            <w:r w:rsidR="00491B1C">
              <w:rPr>
                <w:rFonts w:cs="Arial"/>
                <w:b/>
                <w:bCs/>
                <w:iCs/>
                <w:color w:val="215868"/>
              </w:rPr>
              <w:t xml:space="preserve"> </w:t>
            </w:r>
            <w:r w:rsidR="00491B1C">
              <w:rPr>
                <w:rFonts w:cs="Arial"/>
                <w:b/>
                <w:bCs/>
                <w:iCs/>
                <w:color w:val="215868"/>
                <w:u w:val="single"/>
              </w:rPr>
              <w:t>fiche « informations organisme porteur du risque »</w:t>
            </w:r>
            <w:r w:rsidR="00491B1C">
              <w:rPr>
                <w:rFonts w:cs="Arial"/>
                <w:b/>
                <w:bCs/>
                <w:iCs/>
                <w:color w:val="215868"/>
              </w:rPr>
              <w:t xml:space="preserve"> </w:t>
            </w:r>
            <w:r w:rsidR="00491B1C">
              <w:rPr>
                <w:rFonts w:cs="Arial"/>
                <w:iCs/>
                <w:color w:val="215868"/>
              </w:rPr>
              <w:t xml:space="preserve">en annexe </w:t>
            </w:r>
            <w:r w:rsidR="000D739E">
              <w:rPr>
                <w:rFonts w:cs="Arial"/>
                <w:iCs/>
                <w:color w:val="215868"/>
              </w:rPr>
              <w:t xml:space="preserve">2 </w:t>
            </w:r>
            <w:r w:rsidR="00491B1C">
              <w:rPr>
                <w:rFonts w:cs="Arial"/>
                <w:iCs/>
                <w:color w:val="215868"/>
              </w:rPr>
              <w:t>du présent règlement de consultation</w:t>
            </w:r>
            <w:r>
              <w:rPr>
                <w:rFonts w:cs="Arial"/>
                <w:iCs/>
                <w:color w:val="215868"/>
              </w:rPr>
              <w:t xml:space="preserve"> ou le </w:t>
            </w:r>
            <w:r w:rsidRPr="00BA7616">
              <w:rPr>
                <w:rFonts w:cs="Arial"/>
                <w:iCs/>
                <w:color w:val="215868"/>
              </w:rPr>
              <w:t>rapport sur la solvabilité et la situation financière</w:t>
            </w:r>
            <w:r>
              <w:rPr>
                <w:rFonts w:cs="Arial"/>
                <w:iCs/>
                <w:color w:val="215868"/>
              </w:rPr>
              <w:t xml:space="preserve"> rédigé en langue française.</w:t>
            </w:r>
            <w:r w:rsidR="007F748B">
              <w:rPr>
                <w:rFonts w:cs="Arial"/>
                <w:iCs/>
                <w:color w:val="215868"/>
              </w:rPr>
              <w:t xml:space="preserve"> </w:t>
            </w:r>
          </w:p>
        </w:tc>
      </w:tr>
      <w:tr w:rsidR="00491B1C" w14:paraId="5FE14106" w14:textId="77777777" w:rsidTr="00516CAD">
        <w:trPr>
          <w:trHeight w:val="4039"/>
        </w:trPr>
        <w:tc>
          <w:tcPr>
            <w:cnfStyle w:val="001000000000" w:firstRow="0" w:lastRow="0" w:firstColumn="1" w:lastColumn="0" w:oddVBand="0" w:evenVBand="0" w:oddHBand="0" w:evenHBand="0" w:firstRowFirstColumn="0" w:firstRowLastColumn="0" w:lastRowFirstColumn="0" w:lastRowLastColumn="0"/>
            <w:tcW w:w="1413" w:type="dxa"/>
          </w:tcPr>
          <w:p w14:paraId="0D277872" w14:textId="4CA9CDF3" w:rsidR="00491B1C" w:rsidRDefault="00491B1C" w:rsidP="00491B1C">
            <w:pPr>
              <w:jc w:val="right"/>
              <w:rPr>
                <w:lang w:eastAsia="ar-SA"/>
              </w:rPr>
            </w:pPr>
            <w:r>
              <w:rPr>
                <w:rFonts w:cs="Arial"/>
                <w:bCs/>
                <w:i/>
              </w:rPr>
              <w:t>PIECE N°2 </w:t>
            </w:r>
            <w:r>
              <w:rPr>
                <w:rFonts w:cs="Arial"/>
                <w:bCs/>
                <w:iCs/>
              </w:rPr>
              <w:t>:</w:t>
            </w:r>
          </w:p>
        </w:tc>
        <w:tc>
          <w:tcPr>
            <w:tcW w:w="9123" w:type="dxa"/>
            <w:vAlign w:val="center"/>
          </w:tcPr>
          <w:p w14:paraId="294EC523" w14:textId="77777777"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 xml:space="preserve">Le </w:t>
            </w:r>
            <w:r w:rsidRPr="00491B1C">
              <w:rPr>
                <w:rFonts w:cs="Arial"/>
                <w:b/>
                <w:bCs/>
                <w:iCs/>
                <w:color w:val="215868"/>
                <w:u w:val="single"/>
              </w:rPr>
              <w:t>formulaire D.C.2</w:t>
            </w:r>
            <w:r w:rsidRPr="00491B1C">
              <w:rPr>
                <w:rFonts w:cs="Arial"/>
                <w:b/>
                <w:bCs/>
                <w:iCs/>
                <w:color w:val="215868"/>
              </w:rPr>
              <w:t xml:space="preserve"> complété fourni par :</w:t>
            </w:r>
          </w:p>
          <w:p w14:paraId="4DED8BBB" w14:textId="77777777"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501549" w:themeColor="accent5" w:themeShade="80"/>
              </w:rPr>
            </w:pPr>
            <w:r>
              <w:rPr>
                <w:rFonts w:cs="Arial"/>
                <w:bCs/>
                <w:sz w:val="16"/>
              </w:rPr>
              <w:t xml:space="preserve">    - chaque organisme porteur du risque ;</w:t>
            </w:r>
          </w:p>
          <w:p w14:paraId="2D1671BB"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 - tout intermédiaire d’assurance ou gestionnaire membre ou non du groupement. </w:t>
            </w:r>
          </w:p>
          <w:p w14:paraId="5115E2E2"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4FADCAAC"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u w:val="single"/>
              </w:rPr>
            </w:pPr>
            <w:r>
              <w:rPr>
                <w:rFonts w:cs="Arial"/>
                <w:bCs/>
                <w:u w:val="single"/>
              </w:rPr>
              <w:t>Tout opérateur y justifiera de sa capacité professionnelle, technique et financière au moyen des documents suivants :</w:t>
            </w:r>
          </w:p>
          <w:p w14:paraId="594508C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rPr>
            </w:pPr>
            <w:r>
              <w:rPr>
                <w:rFonts w:cs="Arial"/>
                <w:b/>
                <w:bCs/>
              </w:rPr>
              <w:t xml:space="preserve">1 - </w:t>
            </w:r>
            <w:r>
              <w:rPr>
                <w:rFonts w:cs="Arial"/>
                <w:bCs/>
              </w:rPr>
              <w:t xml:space="preserve">déclaration du </w:t>
            </w:r>
            <w:r>
              <w:rPr>
                <w:rFonts w:cs="Arial"/>
                <w:b/>
                <w:bCs/>
              </w:rPr>
              <w:t>chiffre d'affaires global</w:t>
            </w:r>
            <w:r>
              <w:rPr>
                <w:rFonts w:cs="Arial"/>
                <w:bCs/>
              </w:rPr>
              <w:t xml:space="preserve"> réalisé au cours du dernier exercice disponible </w:t>
            </w:r>
            <w:r>
              <w:rPr>
                <w:rFonts w:cs="Arial"/>
                <w:bCs/>
                <w:i/>
                <w:sz w:val="16"/>
              </w:rPr>
              <w:t>(remplir rubrique F.1 du DC2)</w:t>
            </w:r>
            <w:r>
              <w:rPr>
                <w:rFonts w:cs="Arial"/>
                <w:bCs/>
              </w:rPr>
              <w:t xml:space="preserve"> ;</w:t>
            </w:r>
          </w:p>
          <w:p w14:paraId="486E30B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 xml:space="preserve">2 – </w:t>
            </w:r>
            <w:r>
              <w:rPr>
                <w:rFonts w:cs="Arial"/>
                <w:bCs/>
              </w:rPr>
              <w:t>La justification de</w:t>
            </w:r>
            <w:r>
              <w:rPr>
                <w:rFonts w:cs="Arial"/>
                <w:b/>
                <w:bCs/>
              </w:rPr>
              <w:t xml:space="preserve"> l’agrément </w:t>
            </w:r>
            <w:r>
              <w:rPr>
                <w:rFonts w:cs="Arial"/>
                <w:bCs/>
              </w:rPr>
              <w:t xml:space="preserve">(organisme porteur du risque </w:t>
            </w:r>
            <w:r>
              <w:rPr>
                <w:rFonts w:cs="Arial"/>
                <w:bCs/>
                <w:i/>
                <w:sz w:val="16"/>
              </w:rPr>
              <w:t>– indiquer le lien de téléchargement rubrique E.3 du DC2</w:t>
            </w:r>
            <w:r>
              <w:rPr>
                <w:rFonts w:cs="Arial"/>
                <w:bCs/>
              </w:rPr>
              <w:t>)</w:t>
            </w:r>
            <w:r>
              <w:rPr>
                <w:rFonts w:cs="Arial"/>
                <w:b/>
                <w:bCs/>
              </w:rPr>
              <w:t xml:space="preserve"> </w:t>
            </w:r>
            <w:r>
              <w:rPr>
                <w:rFonts w:cs="Arial"/>
                <w:bCs/>
              </w:rPr>
              <w:t>et</w:t>
            </w:r>
            <w:r>
              <w:rPr>
                <w:rFonts w:cs="Arial"/>
                <w:b/>
                <w:bCs/>
              </w:rPr>
              <w:t xml:space="preserve"> l’enregistrement ORIAS </w:t>
            </w:r>
            <w:r>
              <w:rPr>
                <w:rFonts w:cs="Arial"/>
                <w:bCs/>
              </w:rPr>
              <w:t xml:space="preserve">(intermédiaire </w:t>
            </w:r>
            <w:r>
              <w:rPr>
                <w:rFonts w:cs="Arial"/>
                <w:bCs/>
                <w:i/>
                <w:sz w:val="16"/>
              </w:rPr>
              <w:t>– indiquer n° ORIAS rubrique E.1 du DC2</w:t>
            </w:r>
            <w:r>
              <w:rPr>
                <w:rFonts w:cs="Arial"/>
                <w:bCs/>
              </w:rPr>
              <w:t>)</w:t>
            </w:r>
            <w:r>
              <w:rPr>
                <w:rFonts w:cs="Arial"/>
                <w:b/>
                <w:bCs/>
              </w:rPr>
              <w:t xml:space="preserve"> </w:t>
            </w:r>
          </w:p>
          <w:p w14:paraId="464F39A4" w14:textId="77777777" w:rsidR="00491B1C" w:rsidRDefault="00491B1C" w:rsidP="00491B1C">
            <w:pPr>
              <w:spacing w:after="60" w:line="288" w:lineRule="auto"/>
              <w:ind w:left="142" w:right="141"/>
              <w:cnfStyle w:val="000000000000" w:firstRow="0" w:lastRow="0" w:firstColumn="0" w:lastColumn="0" w:oddVBand="0" w:evenVBand="0" w:oddHBand="0" w:evenHBand="0" w:firstRowFirstColumn="0" w:firstRowLastColumn="0" w:lastRowFirstColumn="0" w:lastRowLastColumn="0"/>
              <w:rPr>
                <w:rFonts w:cs="Arial"/>
                <w:bCs/>
                <w:sz w:val="4"/>
                <w:szCs w:val="6"/>
              </w:rPr>
            </w:pPr>
          </w:p>
          <w:p w14:paraId="686310A8" w14:textId="77777777" w:rsidR="00491B1C" w:rsidRDefault="00491B1C" w:rsidP="00491B1C">
            <w:pPr>
              <w:spacing w:after="60" w:line="288" w:lineRule="auto"/>
              <w:ind w:right="141"/>
              <w:cnfStyle w:val="000000000000" w:firstRow="0" w:lastRow="0" w:firstColumn="0" w:lastColumn="0" w:oddVBand="0" w:evenVBand="0" w:oddHBand="0" w:evenHBand="0" w:firstRowFirstColumn="0" w:firstRowLastColumn="0" w:lastRowFirstColumn="0" w:lastRowLastColumn="0"/>
              <w:rPr>
                <w:rFonts w:cs="Arial"/>
                <w:bCs/>
                <w:sz w:val="16"/>
              </w:rPr>
            </w:pPr>
            <w:r>
              <w:rPr>
                <w:rFonts w:cs="Arial"/>
                <w:bCs/>
                <w:sz w:val="16"/>
              </w:rPr>
              <w:t xml:space="preserve">Pour justifier des capacités professionnelles, techniques et financières d’autres opérateurs économiques sur lesquels il s’appuie, le candidat produit les mêmes documents concernant cet opérateur économique que ceux qui lui sont exigés par le pouvoir adjudicateur (à l’exception du DC1). En outre, pour justifier qu’il dispose des capacités de cet opérateur économique pour l’exécution des prestations, le candidat produit un engagement écrit de l’opérateur économique. </w:t>
            </w:r>
          </w:p>
          <w:p w14:paraId="3E445E45" w14:textId="3B82F332" w:rsidR="00491B1C" w:rsidRDefault="00491B1C" w:rsidP="00491B1C">
            <w:pPr>
              <w:cnfStyle w:val="000000000000" w:firstRow="0" w:lastRow="0" w:firstColumn="0" w:lastColumn="0" w:oddVBand="0" w:evenVBand="0" w:oddHBand="0" w:evenHBand="0" w:firstRowFirstColumn="0" w:firstRowLastColumn="0" w:lastRowFirstColumn="0" w:lastRowLastColumn="0"/>
              <w:rPr>
                <w:lang w:eastAsia="ar-SA"/>
              </w:rPr>
            </w:pPr>
            <w:r>
              <w:rPr>
                <w:rFonts w:cs="Arial"/>
                <w:bCs/>
                <w:sz w:val="16"/>
              </w:rPr>
              <w:t>En cas de groupement, l’appréciation des capacités professionnelles, techniques et financières est globale.</w:t>
            </w:r>
          </w:p>
        </w:tc>
      </w:tr>
    </w:tbl>
    <w:p w14:paraId="4B41D1EC" w14:textId="77777777" w:rsidR="00DB181D" w:rsidRPr="00776733" w:rsidRDefault="00DB181D" w:rsidP="00491B1C">
      <w:pPr>
        <w:rPr>
          <w:sz w:val="12"/>
          <w:szCs w:val="12"/>
          <w:lang w:eastAsia="ar-SA"/>
        </w:rPr>
      </w:pPr>
    </w:p>
    <w:p w14:paraId="6ED38CB3" w14:textId="29A8C95E" w:rsidR="00491B1C" w:rsidRDefault="00491B1C" w:rsidP="00491B1C">
      <w:pPr>
        <w:rPr>
          <w:lang w:eastAsia="ar-SA"/>
        </w:rPr>
      </w:pPr>
      <w:r w:rsidRPr="00491B1C">
        <w:rPr>
          <w:lang w:eastAsia="ar-SA"/>
        </w:rPr>
        <w:t xml:space="preserve">NB :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w:t>
      </w:r>
      <w:r w:rsidRPr="00491B1C">
        <w:rPr>
          <w:u w:val="single"/>
          <w:lang w:eastAsia="ar-SA"/>
        </w:rPr>
        <w:t>soit gratuit</w:t>
      </w:r>
      <w:r w:rsidRPr="00491B1C">
        <w:rPr>
          <w:lang w:eastAsia="ar-SA"/>
        </w:rPr>
        <w:t>.</w:t>
      </w:r>
    </w:p>
    <w:p w14:paraId="49DDAD87" w14:textId="77777777" w:rsidR="00776733" w:rsidRDefault="00776733" w:rsidP="00776733">
      <w:pPr>
        <w:rPr>
          <w:lang w:eastAsia="ar-SA"/>
        </w:rPr>
      </w:pPr>
    </w:p>
    <w:p w14:paraId="0DFEBB27" w14:textId="77777777" w:rsidR="00A65270" w:rsidRPr="00776733" w:rsidRDefault="00A65270" w:rsidP="00776733">
      <w:pPr>
        <w:rPr>
          <w:lang w:eastAsia="ar-SA"/>
        </w:rPr>
      </w:pPr>
    </w:p>
    <w:p w14:paraId="44C9ADE2" w14:textId="77777777" w:rsidR="00491B1C" w:rsidRPr="00491B1C" w:rsidRDefault="00491B1C" w:rsidP="00491B1C">
      <w:pPr>
        <w:rPr>
          <w:lang w:eastAsia="ar-SA"/>
        </w:rPr>
      </w:pPr>
      <w:r w:rsidRPr="00491B1C">
        <w:rPr>
          <w:b/>
          <w:color w:val="215868"/>
          <w:u w:val="single"/>
          <w:lang w:eastAsia="ar-SA"/>
        </w:rPr>
        <w:t>PRECISIONS :</w:t>
      </w:r>
      <w:r w:rsidRPr="00491B1C">
        <w:rPr>
          <w:b/>
          <w:lang w:eastAsia="ar-SA"/>
        </w:rPr>
        <w:t xml:space="preserve"> Pour tout porteur de risque non établi en France</w:t>
      </w:r>
      <w:r w:rsidRPr="00491B1C">
        <w:rPr>
          <w:lang w:eastAsia="ar-SA"/>
        </w:rPr>
        <w:t xml:space="preserve">, les mêmes pièces seront exigées (attestations équivalentes délivrées dans le pays d’origine), ainsi que la justification de l’agrément du pays d’origine en cas d’intervention dans le cadre de la libre prestation de service et la justification du reversement des taxes d’assurances correspondantes. </w:t>
      </w:r>
    </w:p>
    <w:p w14:paraId="08207E83" w14:textId="77777777" w:rsidR="00491B1C" w:rsidRPr="00491B1C" w:rsidRDefault="00491B1C" w:rsidP="00491B1C">
      <w:pPr>
        <w:rPr>
          <w:lang w:eastAsia="ar-SA"/>
        </w:rPr>
      </w:pPr>
      <w:r w:rsidRPr="00491B1C">
        <w:rPr>
          <w:lang w:eastAsia="ar-SA"/>
        </w:rPr>
        <w:t>Les candidats établis à l’étranger produiront les extraits du registre pertinent, les certificats établis par les administrations et organismes de son pays d’origine et traduits en français.</w:t>
      </w:r>
    </w:p>
    <w:p w14:paraId="61A21F09" w14:textId="77777777" w:rsidR="00491B1C" w:rsidRDefault="00491B1C" w:rsidP="00491B1C">
      <w:pPr>
        <w:rPr>
          <w:lang w:eastAsia="ar-SA"/>
        </w:rPr>
      </w:pPr>
      <w:r w:rsidRPr="00491B1C">
        <w:rPr>
          <w:lang w:eastAsia="ar-SA"/>
        </w:rPr>
        <w:lastRenderedPageBreak/>
        <w:t>Lorsque les autorités compétentes du pays d’origine du candidat ne délivrent pas les documents justificatifs équivalents à ceux mentionnés aux articles L 2141-1 à L 2141-5, R 2143-7 à R 2143-10 et R 2143-16 ou lorsque ceux-ci ne mentionnent pas tous les cas d’interdiction de soumissionner, ils peuvent être remplacés par une déclaration sous serment ou, dans les pays où une telle procédure n’existe pas, par une déclaration solennelle faite par le candidat devant une autorité judiciaire ou administrative, un notaire ou un organisme professionnel qualifié de son pays d’origine.</w:t>
      </w:r>
    </w:p>
    <w:p w14:paraId="4BB014E0" w14:textId="77777777" w:rsidR="00491B1C" w:rsidRPr="00371473" w:rsidRDefault="00491B1C" w:rsidP="00491B1C">
      <w:pPr>
        <w:pStyle w:val="Toutpetit"/>
        <w:rPr>
          <w:sz w:val="12"/>
          <w:szCs w:val="12"/>
          <w:lang w:eastAsia="ar-SA"/>
        </w:rPr>
      </w:pPr>
    </w:p>
    <w:tbl>
      <w:tblPr>
        <w:tblStyle w:val="Style3"/>
        <w:tblW w:w="0" w:type="auto"/>
        <w:tblLook w:val="04A0" w:firstRow="1" w:lastRow="0" w:firstColumn="1" w:lastColumn="0" w:noHBand="0" w:noVBand="1"/>
      </w:tblPr>
      <w:tblGrid>
        <w:gridCol w:w="1413"/>
        <w:gridCol w:w="9123"/>
      </w:tblGrid>
      <w:tr w:rsidR="00491B1C" w:rsidRPr="008229CC" w14:paraId="329187D3" w14:textId="77777777" w:rsidTr="00A65270">
        <w:trPr>
          <w:cnfStyle w:val="100000000000" w:firstRow="1" w:lastRow="0" w:firstColumn="0" w:lastColumn="0" w:oddVBand="0" w:evenVBand="0" w:oddHBand="0" w:evenHBand="0" w:firstRowFirstColumn="0" w:firstRowLastColumn="0" w:lastRowFirstColumn="0" w:lastRowLastColumn="0"/>
          <w:trHeight w:val="659"/>
        </w:trPr>
        <w:tc>
          <w:tcPr>
            <w:cnfStyle w:val="001000000000" w:firstRow="0" w:lastRow="0" w:firstColumn="1" w:lastColumn="0" w:oddVBand="0" w:evenVBand="0" w:oddHBand="0" w:evenHBand="0" w:firstRowFirstColumn="0" w:firstRowLastColumn="0" w:lastRowFirstColumn="0" w:lastRowLastColumn="0"/>
            <w:tcW w:w="10536" w:type="dxa"/>
            <w:gridSpan w:val="2"/>
          </w:tcPr>
          <w:p w14:paraId="4FCD0368" w14:textId="77777777" w:rsidR="00E75183" w:rsidRDefault="00E75183" w:rsidP="00E75183">
            <w:pPr>
              <w:pStyle w:val="Toutpetit"/>
            </w:pPr>
          </w:p>
          <w:p w14:paraId="2166EBA9" w14:textId="4925F24B" w:rsidR="00491B1C" w:rsidRDefault="00491B1C" w:rsidP="00E75183">
            <w:pPr>
              <w:spacing w:line="288" w:lineRule="auto"/>
              <w:jc w:val="left"/>
              <w:rPr>
                <w:b/>
                <w:bCs/>
                <w:szCs w:val="22"/>
              </w:rPr>
            </w:pPr>
            <w:r>
              <w:rPr>
                <w:b/>
                <w:szCs w:val="22"/>
              </w:rPr>
              <w:t xml:space="preserve">PIECES EXIGEES </w:t>
            </w:r>
            <w:r>
              <w:rPr>
                <w:szCs w:val="22"/>
              </w:rPr>
              <w:t>pour l’</w:t>
            </w:r>
            <w:r w:rsidRPr="00491B1C">
              <w:rPr>
                <w:b/>
                <w:bCs/>
                <w:szCs w:val="22"/>
              </w:rPr>
              <w:t>OFFRE</w:t>
            </w:r>
          </w:p>
          <w:p w14:paraId="7DFAA192" w14:textId="77777777" w:rsidR="00E75183" w:rsidRPr="00E75183" w:rsidRDefault="00E75183" w:rsidP="00E75183">
            <w:pPr>
              <w:pStyle w:val="Toutpetit"/>
            </w:pPr>
          </w:p>
          <w:p w14:paraId="1D044DB6" w14:textId="77777777" w:rsidR="00491B1C" w:rsidRDefault="00491B1C" w:rsidP="00E75183">
            <w:pPr>
              <w:spacing w:line="288" w:lineRule="auto"/>
              <w:jc w:val="left"/>
              <w:rPr>
                <w:szCs w:val="22"/>
              </w:rPr>
            </w:pPr>
            <w:r>
              <w:rPr>
                <w:szCs w:val="22"/>
              </w:rPr>
              <w:t>Un projet de marché comprenant obligatoirement les pièces suivantes :</w:t>
            </w:r>
          </w:p>
          <w:p w14:paraId="0EA3877D" w14:textId="3DB3E4D5" w:rsidR="00E75183" w:rsidRPr="00E75183" w:rsidRDefault="00E75183" w:rsidP="00E75183">
            <w:pPr>
              <w:pStyle w:val="Toutpetit"/>
            </w:pPr>
          </w:p>
        </w:tc>
      </w:tr>
      <w:tr w:rsidR="00491B1C" w14:paraId="2F3EE806" w14:textId="77777777" w:rsidTr="00A65270">
        <w:trPr>
          <w:trHeight w:val="1705"/>
        </w:trPr>
        <w:tc>
          <w:tcPr>
            <w:cnfStyle w:val="001000000000" w:firstRow="0" w:lastRow="0" w:firstColumn="1" w:lastColumn="0" w:oddVBand="0" w:evenVBand="0" w:oddHBand="0" w:evenHBand="0" w:firstRowFirstColumn="0" w:firstRowLastColumn="0" w:lastRowFirstColumn="0" w:lastRowLastColumn="0"/>
            <w:tcW w:w="1413" w:type="dxa"/>
          </w:tcPr>
          <w:p w14:paraId="14147316" w14:textId="77777777" w:rsidR="00491B1C" w:rsidRDefault="00491B1C" w:rsidP="00530854">
            <w:pPr>
              <w:jc w:val="right"/>
              <w:rPr>
                <w:lang w:eastAsia="ar-SA"/>
              </w:rPr>
            </w:pPr>
            <w:r>
              <w:rPr>
                <w:rFonts w:cs="Arial"/>
                <w:bCs/>
                <w:i/>
              </w:rPr>
              <w:t>PIECE N°1 </w:t>
            </w:r>
            <w:r>
              <w:rPr>
                <w:rFonts w:cs="Arial"/>
                <w:bCs/>
                <w:iCs/>
              </w:rPr>
              <w:t>:</w:t>
            </w:r>
          </w:p>
        </w:tc>
        <w:tc>
          <w:tcPr>
            <w:tcW w:w="9123" w:type="dxa"/>
            <w:vAlign w:val="center"/>
          </w:tcPr>
          <w:p w14:paraId="25F40DF8" w14:textId="1EC8A136" w:rsid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iCs/>
                <w:color w:val="215868"/>
              </w:rPr>
            </w:pPr>
            <w:r w:rsidRPr="00491B1C">
              <w:rPr>
                <w:rFonts w:cs="Arial"/>
                <w:b/>
                <w:bCs/>
                <w:iCs/>
                <w:color w:val="215868"/>
              </w:rPr>
              <w:t>L’acte d’engagement et ses annexes complétées :</w:t>
            </w:r>
          </w:p>
          <w:p w14:paraId="74794BFA" w14:textId="77777777" w:rsidR="00491B1C" w:rsidRPr="00491B1C" w:rsidRDefault="00491B1C" w:rsidP="00491B1C">
            <w:pPr>
              <w:pStyle w:val="Toutpetit"/>
              <w:cnfStyle w:val="000000000000" w:firstRow="0" w:lastRow="0" w:firstColumn="0" w:lastColumn="0" w:oddVBand="0" w:evenVBand="0" w:oddHBand="0" w:evenHBand="0" w:firstRowFirstColumn="0" w:firstRowLastColumn="0" w:lastRowFirstColumn="0" w:lastRowLastColumn="0"/>
            </w:pPr>
          </w:p>
          <w:p w14:paraId="7B241E16" w14:textId="143B9965" w:rsidR="00491B1C" w:rsidRPr="00491B1C" w:rsidRDefault="00491B1C" w:rsidP="00135818">
            <w:pPr>
              <w:pStyle w:val="Tiret"/>
              <w:cnfStyle w:val="000000000000" w:firstRow="0" w:lastRow="0" w:firstColumn="0" w:lastColumn="0" w:oddVBand="0" w:evenVBand="0" w:oddHBand="0" w:evenHBand="0" w:firstRowFirstColumn="0" w:firstRowLastColumn="0" w:lastRowFirstColumn="0" w:lastRowLastColumn="0"/>
            </w:pPr>
            <w:proofErr w:type="gramStart"/>
            <w:r w:rsidRPr="00491B1C">
              <w:t>fiche</w:t>
            </w:r>
            <w:proofErr w:type="gramEnd"/>
            <w:r w:rsidRPr="00491B1C">
              <w:t xml:space="preserve"> de tarification,</w:t>
            </w:r>
          </w:p>
          <w:p w14:paraId="233C123F" w14:textId="61E27C94" w:rsidR="00491B1C" w:rsidRDefault="00491B1C"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t>f</w:t>
            </w:r>
            <w:r w:rsidRPr="00491B1C">
              <w:t>iche</w:t>
            </w:r>
            <w:proofErr w:type="gramEnd"/>
            <w:r w:rsidRPr="00491B1C">
              <w:t xml:space="preserve"> de gestion</w:t>
            </w:r>
            <w:r w:rsidR="00A84782">
              <w:t>,</w:t>
            </w:r>
          </w:p>
          <w:p w14:paraId="3ED0ECC6" w14:textId="77777777" w:rsidR="007D400D" w:rsidRDefault="007D400D" w:rsidP="007D400D">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491B1C">
              <w:t>fiche</w:t>
            </w:r>
            <w:proofErr w:type="gramEnd"/>
            <w:r w:rsidRPr="00491B1C">
              <w:t xml:space="preserve"> de réserves (voir article 2.</w:t>
            </w:r>
            <w:r>
              <w:t>0</w:t>
            </w:r>
            <w:r w:rsidRPr="00491B1C">
              <w:t>2 ci-avant),</w:t>
            </w:r>
          </w:p>
          <w:p w14:paraId="48EF7452" w14:textId="47161D8C" w:rsidR="007D400D" w:rsidRDefault="007D400D" w:rsidP="00135818">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rsidRPr="00A84782">
              <w:rPr>
                <w:lang w:eastAsia="ar-SA"/>
              </w:rPr>
              <w:t>fiche</w:t>
            </w:r>
            <w:proofErr w:type="gramEnd"/>
            <w:r w:rsidRPr="00A84782">
              <w:rPr>
                <w:lang w:eastAsia="ar-SA"/>
              </w:rPr>
              <w:t xml:space="preserve"> de présentation de l’offre si le soumissionnaire impose ses conditions d’assurance</w:t>
            </w:r>
            <w:r>
              <w:rPr>
                <w:lang w:eastAsia="ar-SA"/>
              </w:rPr>
              <w:t xml:space="preserve"> lorsque la case n°4 est prévue par la fiche de réserves,</w:t>
            </w:r>
          </w:p>
          <w:p w14:paraId="4FA2AFCB" w14:textId="19F960BC" w:rsidR="00A84782" w:rsidRDefault="003753C0" w:rsidP="007D400D">
            <w:pPr>
              <w:pStyle w:val="Tiret"/>
              <w:cnfStyle w:val="000000000000" w:firstRow="0" w:lastRow="0" w:firstColumn="0" w:lastColumn="0" w:oddVBand="0" w:evenVBand="0" w:oddHBand="0" w:evenHBand="0" w:firstRowFirstColumn="0" w:firstRowLastColumn="0" w:lastRowFirstColumn="0" w:lastRowLastColumn="0"/>
              <w:rPr>
                <w:lang w:eastAsia="ar-SA"/>
              </w:rPr>
            </w:pPr>
            <w:proofErr w:type="gramStart"/>
            <w:r>
              <w:t>cadre</w:t>
            </w:r>
            <w:proofErr w:type="gramEnd"/>
            <w:r>
              <w:t xml:space="preserve"> de réponse RSE</w:t>
            </w:r>
            <w:r w:rsidR="007D400D">
              <w:t>.</w:t>
            </w:r>
          </w:p>
        </w:tc>
      </w:tr>
      <w:tr w:rsidR="00491B1C" w14:paraId="3EF4C92C" w14:textId="77777777" w:rsidTr="00A65270">
        <w:trPr>
          <w:trHeight w:val="833"/>
        </w:trPr>
        <w:tc>
          <w:tcPr>
            <w:cnfStyle w:val="001000000000" w:firstRow="0" w:lastRow="0" w:firstColumn="1" w:lastColumn="0" w:oddVBand="0" w:evenVBand="0" w:oddHBand="0" w:evenHBand="0" w:firstRowFirstColumn="0" w:firstRowLastColumn="0" w:lastRowFirstColumn="0" w:lastRowLastColumn="0"/>
            <w:tcW w:w="1413" w:type="dxa"/>
          </w:tcPr>
          <w:p w14:paraId="1B57E987" w14:textId="392A3145" w:rsidR="00491B1C" w:rsidRDefault="00491B1C" w:rsidP="00530854">
            <w:pPr>
              <w:jc w:val="right"/>
              <w:rPr>
                <w:lang w:eastAsia="ar-SA"/>
              </w:rPr>
            </w:pPr>
            <w:r>
              <w:rPr>
                <w:rFonts w:cs="Arial"/>
                <w:bCs/>
                <w:i/>
              </w:rPr>
              <w:t>PIECE N°2 </w:t>
            </w:r>
            <w:r>
              <w:rPr>
                <w:rFonts w:cs="Arial"/>
                <w:bCs/>
                <w:iCs/>
              </w:rPr>
              <w:t>:</w:t>
            </w:r>
          </w:p>
        </w:tc>
        <w:tc>
          <w:tcPr>
            <w:tcW w:w="9123" w:type="dxa"/>
            <w:vAlign w:val="center"/>
          </w:tcPr>
          <w:p w14:paraId="0EA7304E" w14:textId="01C81D0A"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sidRPr="00EA46D1">
              <w:rPr>
                <w:rFonts w:cs="Arial"/>
                <w:b/>
                <w:bCs/>
                <w:iCs/>
                <w:color w:val="074F6A" w:themeColor="accent4" w:themeShade="80"/>
              </w:rPr>
              <w:t xml:space="preserve">Les conditions </w:t>
            </w:r>
            <w:r w:rsidR="00631AD7" w:rsidRPr="00EA46D1">
              <w:rPr>
                <w:rFonts w:cs="Arial"/>
                <w:b/>
                <w:bCs/>
                <w:iCs/>
                <w:color w:val="074F6A" w:themeColor="accent4" w:themeShade="80"/>
              </w:rPr>
              <w:t xml:space="preserve">d’assurances (conditions générales, spéciales… </w:t>
            </w:r>
            <w:r w:rsidR="00631AD7" w:rsidRPr="00EA46D1">
              <w:rPr>
                <w:rFonts w:cs="Arial"/>
                <w:b/>
                <w:bCs/>
                <w:iCs/>
                <w:color w:val="074F6A" w:themeColor="accent4" w:themeShade="80"/>
                <w:u w:val="single"/>
              </w:rPr>
              <w:t>et projet de contrat si l’assureur entend en faire application</w:t>
            </w:r>
            <w:r w:rsidR="00631AD7" w:rsidRPr="00EA46D1">
              <w:rPr>
                <w:rFonts w:cs="Arial"/>
                <w:b/>
                <w:bCs/>
                <w:iCs/>
                <w:color w:val="074F6A" w:themeColor="accent4" w:themeShade="80"/>
              </w:rPr>
              <w:t>)</w:t>
            </w:r>
            <w:r w:rsidRPr="00EA46D1">
              <w:rPr>
                <w:rFonts w:cs="Arial"/>
                <w:b/>
                <w:bCs/>
                <w:iCs/>
                <w:color w:val="074F6A" w:themeColor="accent4" w:themeShade="80"/>
              </w:rPr>
              <w:t xml:space="preserve"> </w:t>
            </w:r>
            <w:r w:rsidR="00BA7616" w:rsidRPr="00EA46D1">
              <w:rPr>
                <w:rFonts w:cs="Arial"/>
                <w:b/>
                <w:bCs/>
                <w:iCs/>
                <w:color w:val="074F6A" w:themeColor="accent4" w:themeShade="80"/>
              </w:rPr>
              <w:t>de l’organisme porteur des risques</w:t>
            </w:r>
            <w:r w:rsidRPr="00EA46D1">
              <w:rPr>
                <w:rFonts w:cs="Arial"/>
                <w:b/>
                <w:bCs/>
                <w:iCs/>
                <w:color w:val="074F6A" w:themeColor="accent4" w:themeShade="80"/>
              </w:rPr>
              <w:t>.</w:t>
            </w:r>
          </w:p>
        </w:tc>
      </w:tr>
      <w:tr w:rsidR="00491B1C" w:rsidRPr="00491B1C" w14:paraId="3C367543" w14:textId="77777777" w:rsidTr="00A65270">
        <w:trPr>
          <w:trHeight w:val="990"/>
        </w:trPr>
        <w:tc>
          <w:tcPr>
            <w:cnfStyle w:val="001000000000" w:firstRow="0" w:lastRow="0" w:firstColumn="1" w:lastColumn="0" w:oddVBand="0" w:evenVBand="0" w:oddHBand="0" w:evenHBand="0" w:firstRowFirstColumn="0" w:firstRowLastColumn="0" w:lastRowFirstColumn="0" w:lastRowLastColumn="0"/>
            <w:tcW w:w="1413" w:type="dxa"/>
          </w:tcPr>
          <w:p w14:paraId="4FD67699" w14:textId="4DBC1183" w:rsidR="00491B1C" w:rsidRDefault="00491B1C" w:rsidP="00530854">
            <w:pPr>
              <w:jc w:val="right"/>
              <w:rPr>
                <w:lang w:eastAsia="ar-SA"/>
              </w:rPr>
            </w:pPr>
            <w:r>
              <w:rPr>
                <w:rFonts w:cs="Arial"/>
                <w:bCs/>
                <w:i/>
              </w:rPr>
              <w:t>PIECE N°3 </w:t>
            </w:r>
            <w:r>
              <w:rPr>
                <w:rFonts w:cs="Arial"/>
                <w:bCs/>
                <w:iCs/>
              </w:rPr>
              <w:t>:</w:t>
            </w:r>
          </w:p>
        </w:tc>
        <w:tc>
          <w:tcPr>
            <w:tcW w:w="9123" w:type="dxa"/>
            <w:vAlign w:val="center"/>
          </w:tcPr>
          <w:p w14:paraId="568B61DE" w14:textId="7A21958D" w:rsidR="00491B1C" w:rsidRPr="00491B1C" w:rsidRDefault="00491B1C" w:rsidP="00491B1C">
            <w:pPr>
              <w:spacing w:line="288" w:lineRule="auto"/>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color w:val="215868"/>
              </w:rPr>
              <w:t xml:space="preserve">Un document de présentation des modalités de gestion et des services associés à l’offre </w:t>
            </w:r>
            <w:r>
              <w:rPr>
                <w:rFonts w:cs="Arial"/>
              </w:rPr>
              <w:t xml:space="preserve">(qui viendra compléter le document « </w:t>
            </w:r>
            <w:r w:rsidR="005D162E">
              <w:rPr>
                <w:rFonts w:cs="Arial"/>
              </w:rPr>
              <w:t>fiche</w:t>
            </w:r>
            <w:r>
              <w:rPr>
                <w:rFonts w:cs="Arial"/>
              </w:rPr>
              <w:t xml:space="preserve"> de gestion » figurant dans le D.C.E.). Ce document sera pris en compte pour le jugement de l’offre.</w:t>
            </w:r>
          </w:p>
        </w:tc>
      </w:tr>
    </w:tbl>
    <w:p w14:paraId="35984B90" w14:textId="77777777" w:rsidR="00491B1C" w:rsidRPr="009131FA" w:rsidRDefault="00491B1C" w:rsidP="00654604">
      <w:pPr>
        <w:rPr>
          <w:sz w:val="20"/>
          <w:szCs w:val="20"/>
          <w:lang w:eastAsia="ar-SA"/>
        </w:rPr>
      </w:pPr>
    </w:p>
    <w:p w14:paraId="169B709A" w14:textId="77777777" w:rsidR="009131FA" w:rsidRPr="009131FA" w:rsidRDefault="009131FA" w:rsidP="00654604">
      <w:pPr>
        <w:rPr>
          <w:sz w:val="20"/>
          <w:szCs w:val="20"/>
          <w:lang w:eastAsia="ar-SA"/>
        </w:rPr>
      </w:pPr>
    </w:p>
    <w:p w14:paraId="0ACC4F00" w14:textId="77777777" w:rsidR="00491B1C" w:rsidRDefault="00491B1C" w:rsidP="00491B1C">
      <w:pPr>
        <w:pStyle w:val="Titre1"/>
        <w:numPr>
          <w:ilvl w:val="0"/>
          <w:numId w:val="0"/>
        </w:numPr>
        <w:rPr>
          <w:lang w:eastAsia="ar-SA"/>
        </w:rPr>
      </w:pPr>
    </w:p>
    <w:p w14:paraId="686A4EF8" w14:textId="57D00D6F" w:rsidR="00491B1C" w:rsidRDefault="00491B1C" w:rsidP="00491B1C">
      <w:pPr>
        <w:pStyle w:val="Titre1"/>
        <w:rPr>
          <w:lang w:eastAsia="ar-SA"/>
        </w:rPr>
      </w:pPr>
      <w:r>
        <w:rPr>
          <w:lang w:eastAsia="ar-SA"/>
        </w:rPr>
        <w:t> </w:t>
      </w:r>
      <w:bookmarkStart w:id="16" w:name="_Toc195276154"/>
      <w:bookmarkStart w:id="17" w:name="_Toc195276176"/>
      <w:r>
        <w:rPr>
          <w:lang w:eastAsia="ar-SA"/>
        </w:rPr>
        <w:t>Conditions de remise des offres</w:t>
      </w:r>
      <w:bookmarkEnd w:id="16"/>
      <w:bookmarkEnd w:id="17"/>
    </w:p>
    <w:p w14:paraId="16D17E56" w14:textId="77777777" w:rsidR="00491B1C" w:rsidRDefault="00491B1C" w:rsidP="00491B1C">
      <w:pPr>
        <w:pStyle w:val="Titre1"/>
        <w:numPr>
          <w:ilvl w:val="0"/>
          <w:numId w:val="0"/>
        </w:numPr>
        <w:rPr>
          <w:lang w:eastAsia="ar-SA"/>
        </w:rPr>
      </w:pPr>
    </w:p>
    <w:p w14:paraId="3D39D1E8" w14:textId="77777777" w:rsidR="00C01B77" w:rsidRDefault="00C01B77" w:rsidP="00654604">
      <w:pPr>
        <w:rPr>
          <w:lang w:eastAsia="ar-SA"/>
        </w:rPr>
      </w:pPr>
    </w:p>
    <w:p w14:paraId="14BE1CC8" w14:textId="77777777" w:rsidR="003753C0" w:rsidRPr="00AA7125" w:rsidRDefault="003753C0" w:rsidP="003753C0">
      <w:pPr>
        <w:pStyle w:val="ParagrapheIndent1"/>
        <w:shd w:val="clear" w:color="auto" w:fill="FFFFFF" w:themeFill="background1"/>
        <w:spacing w:line="276" w:lineRule="auto"/>
        <w:ind w:right="20"/>
        <w:jc w:val="both"/>
        <w:rPr>
          <w:rFonts w:ascii="Century Gothic" w:hAnsi="Century Gothic"/>
          <w:sz w:val="18"/>
          <w:szCs w:val="18"/>
        </w:rPr>
      </w:pPr>
      <w:r w:rsidRPr="00EC05D8">
        <w:rPr>
          <w:rFonts w:ascii="Century Gothic" w:hAnsi="Century Gothic"/>
          <w:sz w:val="18"/>
          <w:szCs w:val="18"/>
        </w:rPr>
        <w:t xml:space="preserve">Les plis devront parvenir à destination avant la date et l'heure limites de réception des offres indiquées sur la page de garde </w:t>
      </w:r>
      <w:r w:rsidRPr="00AA7125">
        <w:rPr>
          <w:rFonts w:ascii="Century Gothic" w:hAnsi="Century Gothic"/>
          <w:sz w:val="18"/>
          <w:szCs w:val="18"/>
        </w:rPr>
        <w:t>du présent document.</w:t>
      </w:r>
    </w:p>
    <w:p w14:paraId="5C62D030" w14:textId="77777777" w:rsidR="003753C0" w:rsidRPr="00AA7125" w:rsidRDefault="003753C0" w:rsidP="003753C0">
      <w:pPr>
        <w:spacing w:after="60" w:line="288" w:lineRule="auto"/>
        <w:rPr>
          <w:rFonts w:cs="Arial"/>
        </w:rPr>
      </w:pPr>
    </w:p>
    <w:p w14:paraId="55D9AFBB" w14:textId="77777777" w:rsidR="003753C0" w:rsidRPr="00AA7125" w:rsidRDefault="003753C0" w:rsidP="003753C0">
      <w:pPr>
        <w:spacing w:after="60" w:line="288" w:lineRule="auto"/>
        <w:rPr>
          <w:rFonts w:cs="Arial"/>
        </w:rPr>
      </w:pPr>
      <w:r w:rsidRPr="00AA7125">
        <w:rPr>
          <w:rFonts w:cs="Arial"/>
        </w:rPr>
        <w:t>La remise des offres s’effectue exclusivement par voie électronique au travers de la plate-forme de dématérialisation des marchés publics accessible à l’adresse suivante :</w:t>
      </w:r>
    </w:p>
    <w:p w14:paraId="1B378129" w14:textId="49081CD9" w:rsidR="003753C0" w:rsidRPr="00AA7125" w:rsidRDefault="0047421A" w:rsidP="008A31E9">
      <w:pPr>
        <w:jc w:val="center"/>
        <w:rPr>
          <w:rFonts w:cs="Arial"/>
          <w:u w:val="single"/>
        </w:rPr>
      </w:pPr>
      <w:hyperlink r:id="rId11" w:history="1">
        <w:r w:rsidR="008A31E9" w:rsidRPr="00414CA0">
          <w:rPr>
            <w:rStyle w:val="Lienhypertexte"/>
            <w:rFonts w:cs="Arial"/>
            <w:bCs/>
          </w:rPr>
          <w:t>https://www.sdis78.fr/achats</w:t>
        </w:r>
      </w:hyperlink>
    </w:p>
    <w:p w14:paraId="3B62CEC6" w14:textId="77777777" w:rsidR="003753C0" w:rsidRPr="00AA7125" w:rsidRDefault="003753C0" w:rsidP="003753C0">
      <w:pPr>
        <w:pStyle w:val="ParagrapheIndent2"/>
        <w:shd w:val="clear" w:color="auto" w:fill="FFFFFF" w:themeFill="background1"/>
        <w:spacing w:line="276" w:lineRule="auto"/>
        <w:ind w:left="20" w:right="20"/>
        <w:jc w:val="both"/>
        <w:rPr>
          <w:rFonts w:ascii="Century Gothic" w:hAnsi="Century Gothic"/>
          <w:sz w:val="18"/>
          <w:szCs w:val="18"/>
        </w:rPr>
      </w:pPr>
    </w:p>
    <w:p w14:paraId="58A34357" w14:textId="77777777" w:rsidR="003753C0" w:rsidRPr="00AA7125" w:rsidRDefault="003753C0" w:rsidP="003753C0">
      <w:pPr>
        <w:pStyle w:val="ParagrapheIndent2"/>
        <w:shd w:val="clear" w:color="auto" w:fill="FFFFFF" w:themeFill="background1"/>
        <w:spacing w:line="276" w:lineRule="auto"/>
        <w:ind w:left="20" w:right="20"/>
        <w:jc w:val="both"/>
        <w:rPr>
          <w:rFonts w:ascii="Century Gothic" w:hAnsi="Century Gothic"/>
          <w:sz w:val="18"/>
          <w:szCs w:val="18"/>
        </w:rPr>
      </w:pPr>
      <w:r w:rsidRPr="00AA7125">
        <w:rPr>
          <w:rFonts w:ascii="Century Gothic" w:hAnsi="Century Gothic"/>
          <w:sz w:val="18"/>
          <w:szCs w:val="18"/>
        </w:rPr>
        <w:t>Le pli doit contenir les pièces de la candidature et les pièces de l'offre définies au présent règlement de la consultation.</w:t>
      </w:r>
    </w:p>
    <w:p w14:paraId="0A5B5067" w14:textId="77777777" w:rsidR="003753C0" w:rsidRPr="00AA7125" w:rsidRDefault="003753C0" w:rsidP="003753C0">
      <w:pPr>
        <w:pStyle w:val="Normal2"/>
        <w:spacing w:after="60" w:line="288" w:lineRule="auto"/>
        <w:ind w:left="0" w:firstLine="0"/>
        <w:rPr>
          <w:rFonts w:ascii="Century Gothic" w:hAnsi="Century Gothic" w:cs="Arial"/>
          <w:b/>
          <w:noProof/>
          <w:sz w:val="16"/>
          <w:szCs w:val="16"/>
        </w:rPr>
      </w:pPr>
    </w:p>
    <w:p w14:paraId="16AF22A1" w14:textId="77777777" w:rsidR="003753C0" w:rsidRPr="00AA7125" w:rsidRDefault="003753C0" w:rsidP="003753C0">
      <w:pPr>
        <w:keepNext/>
        <w:widowControl w:val="0"/>
        <w:tabs>
          <w:tab w:val="left" w:pos="392"/>
          <w:tab w:val="left" w:pos="567"/>
        </w:tabs>
        <w:autoSpaceDE w:val="0"/>
        <w:autoSpaceDN w:val="0"/>
        <w:adjustRightInd w:val="0"/>
        <w:spacing w:line="264" w:lineRule="auto"/>
        <w:ind w:left="23"/>
        <w:contextualSpacing/>
        <w:rPr>
          <w:b/>
          <w:i/>
          <w:sz w:val="20"/>
          <w:u w:val="single"/>
        </w:rPr>
      </w:pPr>
      <w:r w:rsidRPr="00AA7125">
        <w:rPr>
          <w:b/>
          <w:i/>
          <w:sz w:val="20"/>
          <w:u w:val="single"/>
        </w:rPr>
        <w:t>Modalités de signature :</w:t>
      </w:r>
    </w:p>
    <w:p w14:paraId="57D02FE9" w14:textId="77777777" w:rsidR="003753C0" w:rsidRPr="00AA7125" w:rsidRDefault="003753C0" w:rsidP="003753C0">
      <w:pPr>
        <w:widowControl w:val="0"/>
        <w:tabs>
          <w:tab w:val="left" w:pos="392"/>
          <w:tab w:val="left" w:pos="567"/>
        </w:tabs>
        <w:autoSpaceDE w:val="0"/>
        <w:autoSpaceDN w:val="0"/>
        <w:adjustRightInd w:val="0"/>
        <w:spacing w:line="264" w:lineRule="auto"/>
        <w:ind w:right="111" w:firstLine="23"/>
        <w:contextualSpacing/>
      </w:pPr>
    </w:p>
    <w:p w14:paraId="68CAEB0A" w14:textId="77777777" w:rsidR="003753C0" w:rsidRPr="00AA7125" w:rsidRDefault="003753C0" w:rsidP="003753C0">
      <w:pPr>
        <w:tabs>
          <w:tab w:val="left" w:pos="567"/>
        </w:tabs>
        <w:spacing w:line="264" w:lineRule="auto"/>
        <w:ind w:firstLine="23"/>
        <w:contextualSpacing/>
      </w:pPr>
      <w:r w:rsidRPr="00AA7125">
        <w:t>La signature n'est pas exigée à la remise des offres. Le marché sera signé par le seul attributaire par voie papier ou de manière électronique. </w:t>
      </w:r>
    </w:p>
    <w:p w14:paraId="4BA7BFF7" w14:textId="77777777" w:rsidR="003753C0" w:rsidRPr="00AA7125" w:rsidRDefault="003753C0" w:rsidP="003753C0">
      <w:pPr>
        <w:tabs>
          <w:tab w:val="left" w:pos="567"/>
        </w:tabs>
        <w:spacing w:line="264" w:lineRule="auto"/>
        <w:ind w:firstLine="23"/>
        <w:contextualSpacing/>
      </w:pPr>
    </w:p>
    <w:p w14:paraId="7D7C3EB1" w14:textId="77777777" w:rsidR="003753C0" w:rsidRDefault="003753C0" w:rsidP="003753C0">
      <w:pPr>
        <w:tabs>
          <w:tab w:val="left" w:pos="567"/>
        </w:tabs>
        <w:spacing w:before="100" w:beforeAutospacing="1" w:line="264" w:lineRule="auto"/>
        <w:ind w:firstLine="23"/>
        <w:contextualSpacing/>
      </w:pPr>
      <w:r w:rsidRPr="00AA7125">
        <w:t>En cas de signature papier, le candidat s'engage, s'il est attributaire, à signer manuscritement le contrat rematérialisé au format papier, sans la moindre modification, et le renvoie à l’acheteur sous cette forme.</w:t>
      </w:r>
    </w:p>
    <w:p w14:paraId="6B508E8A" w14:textId="77777777" w:rsidR="003753C0" w:rsidRDefault="003753C0" w:rsidP="003753C0">
      <w:pPr>
        <w:tabs>
          <w:tab w:val="left" w:pos="567"/>
        </w:tabs>
        <w:spacing w:before="100" w:beforeAutospacing="1" w:line="264" w:lineRule="auto"/>
        <w:ind w:firstLine="23"/>
        <w:contextualSpacing/>
      </w:pPr>
    </w:p>
    <w:p w14:paraId="2181DCF6" w14:textId="77777777" w:rsidR="003753C0" w:rsidRPr="00AA7125" w:rsidRDefault="003753C0" w:rsidP="003753C0">
      <w:pPr>
        <w:tabs>
          <w:tab w:val="left" w:pos="567"/>
        </w:tabs>
        <w:spacing w:before="100" w:beforeAutospacing="1" w:line="264" w:lineRule="auto"/>
        <w:ind w:firstLine="23"/>
        <w:contextualSpacing/>
      </w:pPr>
    </w:p>
    <w:p w14:paraId="227E15F2" w14:textId="77777777" w:rsidR="003753C0" w:rsidRPr="00AA7125" w:rsidRDefault="003753C0" w:rsidP="003753C0">
      <w:pPr>
        <w:tabs>
          <w:tab w:val="left" w:pos="567"/>
        </w:tabs>
        <w:spacing w:before="100" w:beforeAutospacing="1" w:line="264" w:lineRule="auto"/>
        <w:ind w:firstLine="23"/>
        <w:contextualSpacing/>
      </w:pPr>
    </w:p>
    <w:p w14:paraId="5A1CB250" w14:textId="027C18FF" w:rsidR="003753C0" w:rsidRDefault="003753C0" w:rsidP="003753C0">
      <w:pPr>
        <w:tabs>
          <w:tab w:val="left" w:pos="567"/>
        </w:tabs>
        <w:spacing w:before="100" w:beforeAutospacing="1" w:line="264" w:lineRule="auto"/>
        <w:ind w:firstLine="23"/>
        <w:contextualSpacing/>
      </w:pPr>
      <w:r w:rsidRPr="00AA7125">
        <w:lastRenderedPageBreak/>
        <w:t xml:space="preserve">En cas de signature électronique, le candidat doit disposer d’un certificat valide et conforme aux exigences du règlement de l’Union européenne « </w:t>
      </w:r>
      <w:proofErr w:type="spellStart"/>
      <w:r w:rsidRPr="00AA7125">
        <w:t>eIDAS</w:t>
      </w:r>
      <w:proofErr w:type="spellEnd"/>
      <w:r w:rsidRPr="00AA7125">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sidRPr="00AA7125">
        <w:t>PAdES</w:t>
      </w:r>
      <w:proofErr w:type="spellEnd"/>
      <w:r w:rsidRPr="00AA7125">
        <w:t xml:space="preserve"> (recommandé). </w:t>
      </w:r>
    </w:p>
    <w:p w14:paraId="76841231" w14:textId="77777777" w:rsidR="00E72762" w:rsidRDefault="00E72762" w:rsidP="003753C0">
      <w:pPr>
        <w:tabs>
          <w:tab w:val="left" w:pos="567"/>
        </w:tabs>
        <w:spacing w:before="100" w:beforeAutospacing="1" w:after="100" w:afterAutospacing="1" w:line="264" w:lineRule="auto"/>
        <w:ind w:firstLine="23"/>
        <w:contextualSpacing/>
      </w:pPr>
    </w:p>
    <w:p w14:paraId="6491258F" w14:textId="43BAE321" w:rsidR="003753C0" w:rsidRDefault="003753C0" w:rsidP="003753C0">
      <w:pPr>
        <w:tabs>
          <w:tab w:val="left" w:pos="567"/>
        </w:tabs>
        <w:spacing w:before="100" w:beforeAutospacing="1" w:after="100" w:afterAutospacing="1" w:line="264" w:lineRule="auto"/>
        <w:ind w:firstLine="23"/>
        <w:contextualSpacing/>
      </w:pPr>
      <w:r w:rsidRPr="00AA7125">
        <w:t>Il est rappelé que les documents du marché qui nécessitent une signature doivent être signés par le représentant légal de la société ou par toute personne ayant la faculté d’engager la personne qu’il représente (délégataire).</w:t>
      </w:r>
    </w:p>
    <w:p w14:paraId="73A8303E" w14:textId="77777777" w:rsidR="00E72762" w:rsidRPr="00AA7125" w:rsidRDefault="00E72762" w:rsidP="003753C0">
      <w:pPr>
        <w:tabs>
          <w:tab w:val="left" w:pos="567"/>
        </w:tabs>
        <w:spacing w:before="100" w:beforeAutospacing="1" w:after="100" w:afterAutospacing="1" w:line="264" w:lineRule="auto"/>
        <w:ind w:firstLine="23"/>
        <w:contextualSpacing/>
      </w:pPr>
    </w:p>
    <w:p w14:paraId="46E00A03" w14:textId="77777777" w:rsidR="003753C0" w:rsidRPr="00AA7125" w:rsidRDefault="003753C0" w:rsidP="003753C0">
      <w:pPr>
        <w:tabs>
          <w:tab w:val="left" w:pos="567"/>
        </w:tabs>
        <w:spacing w:line="264" w:lineRule="auto"/>
        <w:ind w:firstLine="23"/>
        <w:contextualSpacing/>
      </w:pPr>
      <w:r w:rsidRPr="00AA7125">
        <w:t>Il convient de s’assurer que la personne habilitée à engager la société n’est pas limitée par un montant inférieur au cumul des montants du marché sur la durée totale du marché.</w:t>
      </w:r>
    </w:p>
    <w:p w14:paraId="6A6EDF73" w14:textId="77777777" w:rsidR="003753C0" w:rsidRPr="00AA7125" w:rsidRDefault="003753C0" w:rsidP="003753C0">
      <w:pPr>
        <w:tabs>
          <w:tab w:val="left" w:pos="567"/>
        </w:tabs>
        <w:spacing w:line="264" w:lineRule="auto"/>
        <w:ind w:firstLine="23"/>
        <w:contextualSpacing/>
      </w:pPr>
    </w:p>
    <w:p w14:paraId="3A7F4101" w14:textId="77777777" w:rsidR="003753C0" w:rsidRPr="00AA7125" w:rsidRDefault="003753C0" w:rsidP="003753C0">
      <w:pPr>
        <w:tabs>
          <w:tab w:val="left" w:pos="567"/>
        </w:tabs>
        <w:spacing w:line="264" w:lineRule="auto"/>
        <w:ind w:firstLine="23"/>
        <w:contextualSpacing/>
        <w:rPr>
          <w:b/>
          <w:i/>
          <w:u w:val="single"/>
        </w:rPr>
      </w:pPr>
      <w:r w:rsidRPr="00AA7125">
        <w:rPr>
          <w:b/>
          <w:i/>
          <w:u w:val="single"/>
        </w:rPr>
        <w:t>Remise des offres électroniques :</w:t>
      </w:r>
    </w:p>
    <w:p w14:paraId="3EED915D" w14:textId="77777777" w:rsidR="003753C0" w:rsidRPr="00AA7125" w:rsidRDefault="003753C0" w:rsidP="003753C0">
      <w:pPr>
        <w:tabs>
          <w:tab w:val="left" w:pos="567"/>
        </w:tabs>
        <w:spacing w:line="264" w:lineRule="auto"/>
        <w:ind w:firstLine="23"/>
        <w:contextualSpacing/>
        <w:rPr>
          <w:sz w:val="10"/>
          <w:szCs w:val="10"/>
        </w:rPr>
      </w:pPr>
    </w:p>
    <w:p w14:paraId="3AEE79FF" w14:textId="24D552E1" w:rsidR="003753C0" w:rsidRDefault="003753C0" w:rsidP="003753C0">
      <w:pPr>
        <w:tabs>
          <w:tab w:val="left" w:pos="567"/>
        </w:tabs>
        <w:spacing w:line="264" w:lineRule="auto"/>
        <w:ind w:firstLine="23"/>
        <w:contextualSpacing/>
      </w:pPr>
      <w:r w:rsidRPr="00AA7125">
        <w:t>Chaque transmission fera l'objet d'une date certaine de réception et d'un accusé de réception électronique. Le pli sera considéré « hors délai » si le téléchargement se termine après la date et l'heure limites de réception des offres.</w:t>
      </w:r>
    </w:p>
    <w:p w14:paraId="26D95762" w14:textId="77777777" w:rsidR="007F54D1" w:rsidRPr="00AA7125" w:rsidRDefault="007F54D1" w:rsidP="003753C0">
      <w:pPr>
        <w:tabs>
          <w:tab w:val="left" w:pos="567"/>
        </w:tabs>
        <w:spacing w:line="264" w:lineRule="auto"/>
        <w:ind w:firstLine="23"/>
        <w:contextualSpacing/>
      </w:pPr>
    </w:p>
    <w:p w14:paraId="2C646D95" w14:textId="77777777" w:rsidR="003753C0" w:rsidRPr="00AA7125" w:rsidRDefault="003753C0" w:rsidP="003753C0">
      <w:pPr>
        <w:tabs>
          <w:tab w:val="left" w:pos="567"/>
        </w:tabs>
        <w:spacing w:line="264" w:lineRule="auto"/>
        <w:ind w:firstLine="23"/>
        <w:contextualSpacing/>
        <w:rPr>
          <w:bCs/>
        </w:rPr>
      </w:pPr>
      <w:r w:rsidRPr="00AA7125">
        <w:rPr>
          <w:bCs/>
        </w:rPr>
        <w:t xml:space="preserve">Conformément à l’article R2151-6 du Code de la commande publique, </w:t>
      </w:r>
      <w:r w:rsidRPr="00AA7125">
        <w:rPr>
          <w:bCs/>
          <w:u w:val="single"/>
        </w:rPr>
        <w:t>le soumissionnaire transmet son offre en une seule fois.</w:t>
      </w:r>
      <w:r w:rsidRPr="00AA7125">
        <w:rPr>
          <w:bCs/>
        </w:rPr>
        <w:t xml:space="preserve"> Si plusieurs offres sont successivement transmises par un même soumissionnaire, seule est ouverte la dernière offre reçue par l’acheteur dans le délai fixé pour la remise des offres. </w:t>
      </w:r>
    </w:p>
    <w:p w14:paraId="7D0362ED" w14:textId="7AFA15AD" w:rsidR="003753C0" w:rsidRDefault="003753C0" w:rsidP="003753C0">
      <w:pPr>
        <w:tabs>
          <w:tab w:val="left" w:pos="567"/>
        </w:tabs>
        <w:spacing w:line="264" w:lineRule="auto"/>
        <w:ind w:firstLine="23"/>
        <w:contextualSpacing/>
        <w:rPr>
          <w:b/>
          <w:bCs/>
          <w:u w:val="single"/>
        </w:rPr>
      </w:pPr>
      <w:r w:rsidRPr="00AA7125">
        <w:rPr>
          <w:b/>
          <w:bCs/>
          <w:u w:val="single"/>
        </w:rPr>
        <w:t xml:space="preserve">Le soumissionnaire est informé que seul le dernier pli reçu sur la plateforme AWS sera ouvert et analysé par le SDIS 78. Il doit donc veiller à transmettre un dernier pli complet contenant l’ensemble des pièces demandées au présent règlement de consultation. </w:t>
      </w:r>
    </w:p>
    <w:p w14:paraId="671E8E33" w14:textId="77777777" w:rsidR="007F54D1" w:rsidRPr="00AA7125" w:rsidRDefault="007F54D1" w:rsidP="003753C0">
      <w:pPr>
        <w:tabs>
          <w:tab w:val="left" w:pos="567"/>
        </w:tabs>
        <w:spacing w:line="264" w:lineRule="auto"/>
        <w:ind w:firstLine="23"/>
        <w:contextualSpacing/>
        <w:rPr>
          <w:b/>
          <w:bCs/>
          <w:u w:val="single"/>
        </w:rPr>
      </w:pPr>
    </w:p>
    <w:p w14:paraId="714464E5" w14:textId="77777777" w:rsidR="003753C0" w:rsidRPr="00AA7125" w:rsidRDefault="003753C0" w:rsidP="003753C0">
      <w:pPr>
        <w:tabs>
          <w:tab w:val="left" w:pos="567"/>
        </w:tabs>
        <w:spacing w:line="264" w:lineRule="auto"/>
        <w:contextualSpacing/>
        <w:rPr>
          <w:b/>
        </w:rPr>
      </w:pPr>
      <w:r w:rsidRPr="00AA7125">
        <w:rPr>
          <w:b/>
        </w:rPr>
        <w:t xml:space="preserve">Les offres ne peuvent être transmises sur support physique (sauf copie de sauvegarde). </w:t>
      </w:r>
    </w:p>
    <w:p w14:paraId="06552DFF" w14:textId="1A421A37" w:rsidR="003753C0" w:rsidRDefault="003753C0" w:rsidP="003753C0">
      <w:pPr>
        <w:tabs>
          <w:tab w:val="left" w:pos="567"/>
        </w:tabs>
        <w:spacing w:line="264" w:lineRule="auto"/>
        <w:contextualSpacing/>
      </w:pPr>
    </w:p>
    <w:p w14:paraId="74F461BB" w14:textId="77777777" w:rsidR="007F54D1" w:rsidRPr="00AA7125" w:rsidRDefault="007F54D1" w:rsidP="003753C0">
      <w:pPr>
        <w:tabs>
          <w:tab w:val="left" w:pos="567"/>
        </w:tabs>
        <w:spacing w:line="264" w:lineRule="auto"/>
        <w:contextualSpacing/>
      </w:pPr>
    </w:p>
    <w:p w14:paraId="0CD24224" w14:textId="77777777" w:rsidR="003753C0" w:rsidRPr="00AA7125" w:rsidRDefault="003753C0" w:rsidP="003753C0">
      <w:pPr>
        <w:tabs>
          <w:tab w:val="left" w:pos="567"/>
        </w:tabs>
        <w:spacing w:line="264" w:lineRule="auto"/>
        <w:contextualSpacing/>
        <w:rPr>
          <w:b/>
          <w:bCs/>
          <w:i/>
          <w:u w:val="single"/>
        </w:rPr>
      </w:pPr>
      <w:r w:rsidRPr="00AA7125">
        <w:rPr>
          <w:b/>
          <w:bCs/>
          <w:i/>
          <w:u w:val="single"/>
        </w:rPr>
        <w:sym w:font="Wingdings" w:char="F076"/>
      </w:r>
      <w:r w:rsidRPr="00AA7125">
        <w:rPr>
          <w:b/>
          <w:bCs/>
          <w:i/>
          <w:u w:val="single"/>
        </w:rPr>
        <w:t xml:space="preserve"> La copie de sauvegarde, le cas échéant :</w:t>
      </w:r>
    </w:p>
    <w:p w14:paraId="794022E3" w14:textId="77777777" w:rsidR="003753C0" w:rsidRPr="00AA7125" w:rsidRDefault="003753C0" w:rsidP="003753C0">
      <w:pPr>
        <w:tabs>
          <w:tab w:val="left" w:pos="567"/>
        </w:tabs>
        <w:spacing w:line="264" w:lineRule="auto"/>
        <w:contextualSpacing/>
        <w:rPr>
          <w:b/>
          <w:bCs/>
          <w:sz w:val="10"/>
          <w:szCs w:val="10"/>
          <w:u w:val="single"/>
        </w:rPr>
      </w:pPr>
    </w:p>
    <w:p w14:paraId="2C874711" w14:textId="77777777" w:rsidR="003753C0" w:rsidRPr="00AA7125" w:rsidRDefault="003753C0" w:rsidP="003753C0">
      <w:pPr>
        <w:tabs>
          <w:tab w:val="left" w:pos="567"/>
        </w:tabs>
        <w:spacing w:line="264" w:lineRule="auto"/>
        <w:contextualSpacing/>
        <w:rPr>
          <w:b/>
          <w:bCs/>
          <w:u w:val="single"/>
        </w:rPr>
      </w:pPr>
      <w:r w:rsidRPr="00AA7125">
        <w:rPr>
          <w:b/>
          <w:bCs/>
          <w:u w:val="single"/>
        </w:rPr>
        <w:t>La transmission d’une copie de sauvegarde par voie électronique n’est pas autorisée par le SDIS 78.</w:t>
      </w:r>
    </w:p>
    <w:p w14:paraId="5CBE2087" w14:textId="77777777" w:rsidR="003753C0" w:rsidRPr="00AA7125" w:rsidRDefault="003753C0" w:rsidP="003753C0">
      <w:pPr>
        <w:tabs>
          <w:tab w:val="left" w:pos="567"/>
        </w:tabs>
        <w:spacing w:line="264" w:lineRule="auto"/>
        <w:contextualSpacing/>
        <w:rPr>
          <w:bCs/>
        </w:rPr>
      </w:pPr>
      <w:r w:rsidRPr="00AA7125">
        <w:rPr>
          <w:bCs/>
        </w:rPr>
        <w:t xml:space="preserve">Les candidats peuvent transmettre une copie de sauvegarde de leurs plis remis par voie électronique, sur support papier ou sur support physique électronique, dans les conditions prévues à l'arrêté du 22 mars 2019, modifié, fixant les modalités de mise à disposition des documents de la consultation et de la copie de sauvegarde. </w:t>
      </w:r>
    </w:p>
    <w:p w14:paraId="04F2D495" w14:textId="77777777" w:rsidR="003753C0" w:rsidRPr="00AA7125" w:rsidRDefault="003753C0" w:rsidP="003753C0">
      <w:pPr>
        <w:tabs>
          <w:tab w:val="left" w:pos="567"/>
        </w:tabs>
        <w:spacing w:line="264" w:lineRule="auto"/>
        <w:contextualSpacing/>
        <w:rPr>
          <w:b/>
        </w:rPr>
      </w:pPr>
    </w:p>
    <w:p w14:paraId="72D1FD11" w14:textId="77777777" w:rsidR="003753C0" w:rsidRPr="00AA7125" w:rsidRDefault="003753C0" w:rsidP="003753C0">
      <w:pPr>
        <w:tabs>
          <w:tab w:val="left" w:pos="567"/>
        </w:tabs>
        <w:spacing w:line="264" w:lineRule="auto"/>
        <w:contextualSpacing/>
        <w:rPr>
          <w:bCs/>
        </w:rPr>
      </w:pPr>
      <w:r w:rsidRPr="00AA7125">
        <w:rPr>
          <w:b/>
          <w:u w:val="single"/>
        </w:rPr>
        <w:t>Transmission des copies de sauvegarde (le cas échéant) :</w:t>
      </w:r>
      <w:r w:rsidRPr="00AA7125">
        <w:rPr>
          <w:u w:val="single"/>
        </w:rPr>
        <w:t xml:space="preserve"> </w:t>
      </w:r>
      <w:r w:rsidRPr="00AA7125">
        <w:rPr>
          <w:bCs/>
        </w:rPr>
        <w:t>Le candidat peut remettre séparément sa copie de sauvegarde.</w:t>
      </w:r>
    </w:p>
    <w:p w14:paraId="7CE66411" w14:textId="77777777" w:rsidR="003753C0" w:rsidRPr="00AA7125" w:rsidRDefault="003753C0" w:rsidP="003753C0">
      <w:pPr>
        <w:tabs>
          <w:tab w:val="left" w:pos="567"/>
        </w:tabs>
        <w:spacing w:line="264" w:lineRule="auto"/>
        <w:contextualSpacing/>
        <w:rPr>
          <w:bCs/>
        </w:rPr>
      </w:pPr>
      <w:r w:rsidRPr="00AA7125">
        <w:rPr>
          <w:bCs/>
          <w:u w:val="single"/>
        </w:rPr>
        <w:t>Attention</w:t>
      </w:r>
      <w:r w:rsidRPr="00AA7125">
        <w:rPr>
          <w:bCs/>
        </w:rPr>
        <w:t xml:space="preserve"> : </w:t>
      </w:r>
    </w:p>
    <w:p w14:paraId="2D99D9C9" w14:textId="77777777" w:rsidR="003753C0" w:rsidRPr="00AA7125" w:rsidRDefault="003753C0" w:rsidP="003753C0">
      <w:pPr>
        <w:keepLines w:val="0"/>
        <w:numPr>
          <w:ilvl w:val="0"/>
          <w:numId w:val="30"/>
        </w:numPr>
        <w:tabs>
          <w:tab w:val="left" w:pos="567"/>
        </w:tabs>
        <w:spacing w:after="0" w:line="264" w:lineRule="auto"/>
        <w:contextualSpacing/>
        <w:rPr>
          <w:bCs/>
        </w:rPr>
      </w:pPr>
      <w:r w:rsidRPr="00AA7125">
        <w:rPr>
          <w:bCs/>
        </w:rPr>
        <w:t>Les mentions suivantes doivent impérativement apparaître sur le pli fermé :</w:t>
      </w:r>
    </w:p>
    <w:p w14:paraId="0244C65F" w14:textId="77777777" w:rsidR="003753C0" w:rsidRPr="00074BF8" w:rsidRDefault="003753C0" w:rsidP="003753C0">
      <w:pPr>
        <w:keepLines w:val="0"/>
        <w:numPr>
          <w:ilvl w:val="0"/>
          <w:numId w:val="31"/>
        </w:numPr>
        <w:tabs>
          <w:tab w:val="left" w:pos="567"/>
        </w:tabs>
        <w:spacing w:after="0" w:line="264" w:lineRule="auto"/>
        <w:contextualSpacing/>
        <w:rPr>
          <w:bCs/>
        </w:rPr>
      </w:pPr>
      <w:r w:rsidRPr="00AA7125">
        <w:rPr>
          <w:bCs/>
        </w:rPr>
        <w:t xml:space="preserve">"A </w:t>
      </w:r>
      <w:r w:rsidRPr="00074BF8">
        <w:rPr>
          <w:bCs/>
        </w:rPr>
        <w:t>n'ouvrir que par le groupement des marchés"</w:t>
      </w:r>
    </w:p>
    <w:p w14:paraId="237ACF87" w14:textId="0761084B" w:rsidR="003753C0" w:rsidRPr="00074BF8" w:rsidRDefault="003753C0" w:rsidP="003753C0">
      <w:pPr>
        <w:keepLines w:val="0"/>
        <w:numPr>
          <w:ilvl w:val="0"/>
          <w:numId w:val="31"/>
        </w:numPr>
        <w:tabs>
          <w:tab w:val="left" w:pos="567"/>
        </w:tabs>
        <w:spacing w:after="0" w:line="264" w:lineRule="auto"/>
        <w:contextualSpacing/>
        <w:rPr>
          <w:bCs/>
        </w:rPr>
      </w:pPr>
      <w:r w:rsidRPr="00074BF8">
        <w:rPr>
          <w:bCs/>
        </w:rPr>
        <w:t>Consultation n° 202</w:t>
      </w:r>
      <w:r w:rsidR="00CF4907" w:rsidRPr="00074BF8">
        <w:rPr>
          <w:bCs/>
        </w:rPr>
        <w:t>6</w:t>
      </w:r>
      <w:r w:rsidRPr="00074BF8">
        <w:rPr>
          <w:bCs/>
        </w:rPr>
        <w:t>-001</w:t>
      </w:r>
      <w:r w:rsidR="00CF4907" w:rsidRPr="00074BF8">
        <w:rPr>
          <w:bCs/>
        </w:rPr>
        <w:t>4</w:t>
      </w:r>
      <w:r w:rsidRPr="00074BF8">
        <w:rPr>
          <w:bCs/>
        </w:rPr>
        <w:t xml:space="preserve"> : « Assurances </w:t>
      </w:r>
      <w:r w:rsidR="003C66CF" w:rsidRPr="00074BF8">
        <w:rPr>
          <w:bCs/>
        </w:rPr>
        <w:t>embarcations</w:t>
      </w:r>
      <w:r w:rsidRPr="00074BF8">
        <w:rPr>
          <w:bCs/>
        </w:rPr>
        <w:t> »</w:t>
      </w:r>
    </w:p>
    <w:p w14:paraId="39783D8C" w14:textId="77777777" w:rsidR="003753C0" w:rsidRPr="00AA7125" w:rsidRDefault="003753C0" w:rsidP="003753C0">
      <w:pPr>
        <w:keepLines w:val="0"/>
        <w:numPr>
          <w:ilvl w:val="0"/>
          <w:numId w:val="31"/>
        </w:numPr>
        <w:tabs>
          <w:tab w:val="left" w:pos="567"/>
        </w:tabs>
        <w:spacing w:after="0" w:line="264" w:lineRule="auto"/>
        <w:contextualSpacing/>
        <w:rPr>
          <w:bCs/>
          <w:u w:val="single"/>
        </w:rPr>
      </w:pPr>
      <w:r w:rsidRPr="00AA7125">
        <w:rPr>
          <w:bCs/>
          <w:u w:val="single"/>
        </w:rPr>
        <w:t>« Copie de sauvegarde »</w:t>
      </w:r>
    </w:p>
    <w:p w14:paraId="54DDE39F" w14:textId="77777777" w:rsidR="003753C0" w:rsidRPr="00AA7125" w:rsidRDefault="003753C0" w:rsidP="003753C0">
      <w:pPr>
        <w:keepLines w:val="0"/>
        <w:numPr>
          <w:ilvl w:val="0"/>
          <w:numId w:val="31"/>
        </w:numPr>
        <w:tabs>
          <w:tab w:val="left" w:pos="567"/>
        </w:tabs>
        <w:spacing w:after="0" w:line="264" w:lineRule="auto"/>
        <w:contextualSpacing/>
        <w:rPr>
          <w:bCs/>
        </w:rPr>
      </w:pPr>
      <w:r w:rsidRPr="00AA7125">
        <w:rPr>
          <w:bCs/>
        </w:rPr>
        <w:t>Nom et adresse du candidat</w:t>
      </w:r>
    </w:p>
    <w:p w14:paraId="5F723AB4" w14:textId="77777777" w:rsidR="003753C0" w:rsidRPr="00AA7125" w:rsidRDefault="003753C0" w:rsidP="003753C0">
      <w:pPr>
        <w:tabs>
          <w:tab w:val="left" w:pos="567"/>
        </w:tabs>
        <w:spacing w:line="264" w:lineRule="auto"/>
        <w:contextualSpacing/>
        <w:rPr>
          <w:bCs/>
        </w:rPr>
      </w:pPr>
    </w:p>
    <w:p w14:paraId="3C42F377" w14:textId="77777777" w:rsidR="003753C0" w:rsidRPr="00AA7125" w:rsidRDefault="003753C0" w:rsidP="003753C0">
      <w:pPr>
        <w:tabs>
          <w:tab w:val="left" w:pos="567"/>
        </w:tabs>
        <w:spacing w:line="264" w:lineRule="auto"/>
        <w:contextualSpacing/>
        <w:rPr>
          <w:bCs/>
        </w:rPr>
      </w:pPr>
      <w:r w:rsidRPr="00AA7125">
        <w:rPr>
          <w:bCs/>
        </w:rPr>
        <w:t>Les offres sont libellées à l'attention de Madame la Présidente du Conseil d'administration du SDIS 78.</w:t>
      </w:r>
    </w:p>
    <w:p w14:paraId="6F830188" w14:textId="4DEB38F2" w:rsidR="009C59F1" w:rsidRDefault="009C59F1">
      <w:pPr>
        <w:keepLines w:val="0"/>
        <w:jc w:val="left"/>
        <w:rPr>
          <w:bCs/>
        </w:rPr>
      </w:pPr>
      <w:r>
        <w:rPr>
          <w:bCs/>
        </w:rPr>
        <w:br w:type="page"/>
      </w:r>
    </w:p>
    <w:p w14:paraId="53F47753" w14:textId="77777777" w:rsidR="003753C0" w:rsidRPr="00AA7125" w:rsidRDefault="003753C0" w:rsidP="003753C0">
      <w:pPr>
        <w:tabs>
          <w:tab w:val="left" w:pos="567"/>
        </w:tabs>
        <w:spacing w:line="264" w:lineRule="auto"/>
        <w:contextualSpacing/>
        <w:rPr>
          <w:bCs/>
        </w:rPr>
      </w:pPr>
    </w:p>
    <w:p w14:paraId="0FDEAE6D" w14:textId="77777777" w:rsidR="003753C0" w:rsidRPr="00AA7125" w:rsidRDefault="003753C0" w:rsidP="003753C0">
      <w:pPr>
        <w:tabs>
          <w:tab w:val="left" w:pos="567"/>
        </w:tabs>
        <w:spacing w:line="264" w:lineRule="auto"/>
        <w:contextualSpacing/>
        <w:rPr>
          <w:bCs/>
        </w:rPr>
      </w:pPr>
      <w:r w:rsidRPr="00AA7125">
        <w:rPr>
          <w:bCs/>
        </w:rPr>
        <w:t>Les plis fermés contenant la copie de sauvegarde pourront être transmis par courrier ou dépôt du lundi au vendredi, sauf jours fériés, de 9 h à 12 h et 14 h à 16 h :</w:t>
      </w:r>
    </w:p>
    <w:tbl>
      <w:tblPr>
        <w:tblW w:w="9429" w:type="dxa"/>
        <w:jc w:val="center"/>
        <w:tblBorders>
          <w:insideV w:val="dotted" w:sz="4" w:space="0" w:color="auto"/>
        </w:tblBorders>
        <w:tblLook w:val="01E0" w:firstRow="1" w:lastRow="1" w:firstColumn="1" w:lastColumn="1" w:noHBand="0" w:noVBand="0"/>
      </w:tblPr>
      <w:tblGrid>
        <w:gridCol w:w="140"/>
        <w:gridCol w:w="4453"/>
        <w:gridCol w:w="163"/>
        <w:gridCol w:w="534"/>
        <w:gridCol w:w="3950"/>
        <w:gridCol w:w="189"/>
      </w:tblGrid>
      <w:tr w:rsidR="003753C0" w:rsidRPr="00AA7125" w14:paraId="60FB085F" w14:textId="77777777" w:rsidTr="004323A3">
        <w:trPr>
          <w:gridAfter w:val="1"/>
          <w:wAfter w:w="189" w:type="dxa"/>
          <w:trHeight w:val="805"/>
          <w:jc w:val="center"/>
        </w:trPr>
        <w:tc>
          <w:tcPr>
            <w:tcW w:w="4593" w:type="dxa"/>
            <w:gridSpan w:val="2"/>
            <w:vAlign w:val="center"/>
            <w:hideMark/>
          </w:tcPr>
          <w:p w14:paraId="6CD6545A" w14:textId="77777777" w:rsidR="003753C0" w:rsidRPr="00AA7125" w:rsidRDefault="003753C0" w:rsidP="003753C0">
            <w:pPr>
              <w:keepLines w:val="0"/>
              <w:numPr>
                <w:ilvl w:val="0"/>
                <w:numId w:val="32"/>
              </w:numPr>
              <w:tabs>
                <w:tab w:val="left" w:pos="567"/>
              </w:tabs>
              <w:spacing w:after="0" w:line="264" w:lineRule="auto"/>
              <w:contextualSpacing/>
              <w:rPr>
                <w:bCs/>
              </w:rPr>
            </w:pPr>
            <w:r w:rsidRPr="00AA7125">
              <w:rPr>
                <w:bCs/>
                <w:u w:val="single"/>
              </w:rPr>
              <w:t>Dépôt</w:t>
            </w:r>
            <w:r w:rsidRPr="00AA7125">
              <w:rPr>
                <w:bCs/>
              </w:rPr>
              <w:t xml:space="preserve"> contre récépissé émis par le SDIS</w:t>
            </w:r>
          </w:p>
        </w:tc>
        <w:tc>
          <w:tcPr>
            <w:tcW w:w="697" w:type="dxa"/>
            <w:gridSpan w:val="2"/>
            <w:vAlign w:val="center"/>
            <w:hideMark/>
          </w:tcPr>
          <w:p w14:paraId="756EE8D8" w14:textId="77777777" w:rsidR="003753C0" w:rsidRPr="00AA7125" w:rsidRDefault="003753C0" w:rsidP="004323A3">
            <w:pPr>
              <w:tabs>
                <w:tab w:val="left" w:pos="567"/>
              </w:tabs>
              <w:spacing w:line="264" w:lineRule="auto"/>
              <w:contextualSpacing/>
              <w:rPr>
                <w:bCs/>
              </w:rPr>
            </w:pPr>
            <w:r w:rsidRPr="00AA7125">
              <w:rPr>
                <w:bCs/>
              </w:rPr>
              <w:sym w:font="Wingdings 3" w:char="F096"/>
            </w:r>
          </w:p>
        </w:tc>
        <w:tc>
          <w:tcPr>
            <w:tcW w:w="3950" w:type="dxa"/>
            <w:vAlign w:val="center"/>
            <w:hideMark/>
          </w:tcPr>
          <w:p w14:paraId="3AE792E4" w14:textId="77777777" w:rsidR="003753C0" w:rsidRPr="00AA7125" w:rsidRDefault="003753C0" w:rsidP="004323A3">
            <w:pPr>
              <w:tabs>
                <w:tab w:val="left" w:pos="567"/>
              </w:tabs>
              <w:spacing w:line="264" w:lineRule="auto"/>
              <w:contextualSpacing/>
              <w:rPr>
                <w:bCs/>
              </w:rPr>
            </w:pPr>
            <w:r w:rsidRPr="00AA7125">
              <w:rPr>
                <w:bCs/>
              </w:rPr>
              <w:t>Informations importantes</w:t>
            </w:r>
          </w:p>
        </w:tc>
      </w:tr>
      <w:tr w:rsidR="003753C0" w:rsidRPr="00AA7125" w14:paraId="09E3EE3E" w14:textId="77777777" w:rsidTr="004323A3">
        <w:trPr>
          <w:gridBefore w:val="1"/>
          <w:wBefore w:w="140" w:type="dxa"/>
          <w:trHeight w:val="2698"/>
          <w:jc w:val="center"/>
        </w:trPr>
        <w:tc>
          <w:tcPr>
            <w:tcW w:w="4616" w:type="dxa"/>
            <w:gridSpan w:val="2"/>
            <w:tcBorders>
              <w:top w:val="nil"/>
              <w:left w:val="nil"/>
              <w:bottom w:val="nil"/>
              <w:right w:val="dotted" w:sz="4" w:space="0" w:color="auto"/>
            </w:tcBorders>
            <w:hideMark/>
          </w:tcPr>
          <w:p w14:paraId="197D12A9" w14:textId="77777777" w:rsidR="003753C0" w:rsidRPr="00AA7125" w:rsidRDefault="003753C0" w:rsidP="004323A3">
            <w:pPr>
              <w:tabs>
                <w:tab w:val="left" w:pos="567"/>
              </w:tabs>
              <w:spacing w:line="264" w:lineRule="auto"/>
              <w:contextualSpacing/>
              <w:rPr>
                <w:bCs/>
              </w:rPr>
            </w:pPr>
            <w:r w:rsidRPr="00AA7125">
              <w:rPr>
                <w:bCs/>
              </w:rPr>
              <w:t>Service départemental d'incendie et de secours des Yvelines</w:t>
            </w:r>
          </w:p>
          <w:p w14:paraId="6E419151" w14:textId="77777777" w:rsidR="003753C0" w:rsidRPr="00AA7125" w:rsidRDefault="003753C0" w:rsidP="004323A3">
            <w:pPr>
              <w:tabs>
                <w:tab w:val="left" w:pos="567"/>
              </w:tabs>
              <w:spacing w:line="264" w:lineRule="auto"/>
              <w:contextualSpacing/>
              <w:rPr>
                <w:bCs/>
              </w:rPr>
            </w:pPr>
            <w:r w:rsidRPr="00AA7125">
              <w:rPr>
                <w:bCs/>
              </w:rPr>
              <w:t>Groupement des marchés (1er étage à gauche)</w:t>
            </w:r>
          </w:p>
          <w:p w14:paraId="6470CBE8" w14:textId="77777777" w:rsidR="003753C0" w:rsidRPr="00AA7125" w:rsidRDefault="003753C0" w:rsidP="004323A3">
            <w:pPr>
              <w:tabs>
                <w:tab w:val="left" w:pos="567"/>
              </w:tabs>
              <w:spacing w:line="264" w:lineRule="auto"/>
              <w:contextualSpacing/>
              <w:rPr>
                <w:bCs/>
              </w:rPr>
            </w:pPr>
            <w:r w:rsidRPr="00AA7125">
              <w:rPr>
                <w:bCs/>
              </w:rPr>
              <w:t>50, avenue des Frères Lumière</w:t>
            </w:r>
          </w:p>
          <w:p w14:paraId="564B6A4E" w14:textId="77777777" w:rsidR="003753C0" w:rsidRPr="00AA7125" w:rsidRDefault="003753C0" w:rsidP="004323A3">
            <w:pPr>
              <w:tabs>
                <w:tab w:val="left" w:pos="567"/>
              </w:tabs>
              <w:spacing w:line="264" w:lineRule="auto"/>
              <w:contextualSpacing/>
              <w:rPr>
                <w:bCs/>
              </w:rPr>
            </w:pPr>
            <w:r w:rsidRPr="00AA7125">
              <w:rPr>
                <w:bCs/>
              </w:rPr>
              <w:t>ZA de Trappes-Elancourt</w:t>
            </w:r>
          </w:p>
          <w:p w14:paraId="263A292D" w14:textId="77777777" w:rsidR="003753C0" w:rsidRPr="00AA7125" w:rsidRDefault="003753C0" w:rsidP="004323A3">
            <w:pPr>
              <w:tabs>
                <w:tab w:val="left" w:pos="567"/>
              </w:tabs>
              <w:spacing w:line="264" w:lineRule="auto"/>
              <w:contextualSpacing/>
              <w:rPr>
                <w:bCs/>
              </w:rPr>
            </w:pPr>
            <w:r w:rsidRPr="00AA7125">
              <w:rPr>
                <w:bCs/>
              </w:rPr>
              <w:t>78190 TRAPPES</w:t>
            </w:r>
          </w:p>
        </w:tc>
        <w:tc>
          <w:tcPr>
            <w:tcW w:w="4673" w:type="dxa"/>
            <w:gridSpan w:val="3"/>
            <w:tcBorders>
              <w:top w:val="nil"/>
              <w:left w:val="dotted" w:sz="4" w:space="0" w:color="auto"/>
              <w:bottom w:val="nil"/>
              <w:right w:val="nil"/>
            </w:tcBorders>
          </w:tcPr>
          <w:p w14:paraId="204A59F9" w14:textId="77777777" w:rsidR="003753C0" w:rsidRPr="00AA7125" w:rsidRDefault="003753C0" w:rsidP="004323A3">
            <w:pPr>
              <w:tabs>
                <w:tab w:val="left" w:pos="567"/>
              </w:tabs>
              <w:spacing w:line="264" w:lineRule="auto"/>
              <w:contextualSpacing/>
              <w:rPr>
                <w:bCs/>
              </w:rPr>
            </w:pPr>
            <w:r w:rsidRPr="00AA7125">
              <w:rPr>
                <w:bCs/>
              </w:rPr>
              <w:t>Seuls seront considérés comme remis les plis comprenant la copie de sauvegarde acheminés jusque dans les bureaux du "Groupement des marchés" lequel est situé au 1er étage sans ascenseur.</w:t>
            </w:r>
          </w:p>
          <w:p w14:paraId="5F6A68E4" w14:textId="77777777" w:rsidR="003753C0" w:rsidRPr="00AA7125" w:rsidRDefault="003753C0" w:rsidP="004323A3">
            <w:pPr>
              <w:tabs>
                <w:tab w:val="left" w:pos="567"/>
              </w:tabs>
              <w:spacing w:line="264" w:lineRule="auto"/>
              <w:contextualSpacing/>
              <w:rPr>
                <w:bCs/>
              </w:rPr>
            </w:pPr>
          </w:p>
          <w:p w14:paraId="1046DEF4" w14:textId="77777777" w:rsidR="003753C0" w:rsidRPr="00AA7125" w:rsidRDefault="003753C0" w:rsidP="004323A3">
            <w:pPr>
              <w:tabs>
                <w:tab w:val="left" w:pos="567"/>
              </w:tabs>
              <w:spacing w:line="264" w:lineRule="auto"/>
              <w:contextualSpacing/>
              <w:rPr>
                <w:bCs/>
              </w:rPr>
            </w:pPr>
            <w:r w:rsidRPr="00AA7125">
              <w:rPr>
                <w:bCs/>
              </w:rPr>
              <w:t>Le candidat est donc invité à informer la personne en charge du dépôt (personnel de la société, transporteur, coursier, etc.) que le pli (copie de sauvegarde) doit obligatoirement être acheminé dans le strict respect de cette consigne.</w:t>
            </w:r>
          </w:p>
        </w:tc>
      </w:tr>
    </w:tbl>
    <w:p w14:paraId="08376B76" w14:textId="77777777" w:rsidR="003753C0" w:rsidRPr="00AA7125" w:rsidRDefault="003753C0" w:rsidP="003753C0">
      <w:pPr>
        <w:tabs>
          <w:tab w:val="left" w:pos="567"/>
        </w:tabs>
        <w:spacing w:line="264" w:lineRule="auto"/>
        <w:contextualSpacing/>
        <w:rPr>
          <w:b/>
          <w:bCs/>
          <w:u w:val="single"/>
        </w:rPr>
      </w:pPr>
    </w:p>
    <w:p w14:paraId="5122446A" w14:textId="77777777" w:rsidR="003753C0" w:rsidRPr="00AA7125" w:rsidRDefault="003753C0" w:rsidP="003753C0">
      <w:pPr>
        <w:tabs>
          <w:tab w:val="left" w:pos="567"/>
        </w:tabs>
        <w:spacing w:line="264" w:lineRule="auto"/>
        <w:ind w:left="993"/>
        <w:contextualSpacing/>
        <w:rPr>
          <w:b/>
          <w:bCs/>
          <w:u w:val="single"/>
        </w:rPr>
      </w:pPr>
      <w:proofErr w:type="gramStart"/>
      <w:r w:rsidRPr="00AA7125">
        <w:rPr>
          <w:b/>
          <w:bCs/>
          <w:u w:val="single"/>
        </w:rPr>
        <w:t>OU</w:t>
      </w:r>
      <w:proofErr w:type="gramEnd"/>
    </w:p>
    <w:p w14:paraId="2AA77957" w14:textId="77777777" w:rsidR="003753C0" w:rsidRPr="00AA7125" w:rsidRDefault="003753C0" w:rsidP="003753C0">
      <w:pPr>
        <w:tabs>
          <w:tab w:val="left" w:pos="567"/>
        </w:tabs>
        <w:spacing w:line="264" w:lineRule="auto"/>
        <w:contextualSpacing/>
        <w:rPr>
          <w:bCs/>
        </w:rPr>
      </w:pPr>
      <w:r w:rsidRPr="00AA7125">
        <w:rPr>
          <w:bCs/>
        </w:rPr>
        <w:t xml:space="preserve"> </w:t>
      </w:r>
    </w:p>
    <w:p w14:paraId="75E6C87B" w14:textId="77777777" w:rsidR="003753C0" w:rsidRPr="00AA7125" w:rsidRDefault="003753C0" w:rsidP="003753C0">
      <w:pPr>
        <w:keepLines w:val="0"/>
        <w:numPr>
          <w:ilvl w:val="0"/>
          <w:numId w:val="32"/>
        </w:numPr>
        <w:tabs>
          <w:tab w:val="left" w:pos="567"/>
        </w:tabs>
        <w:spacing w:after="0" w:line="264" w:lineRule="auto"/>
        <w:ind w:left="1560" w:hanging="284"/>
        <w:contextualSpacing/>
        <w:rPr>
          <w:bCs/>
        </w:rPr>
      </w:pPr>
      <w:r w:rsidRPr="00AA7125">
        <w:rPr>
          <w:bCs/>
          <w:u w:val="single"/>
        </w:rPr>
        <w:t>Voie postale</w:t>
      </w:r>
    </w:p>
    <w:p w14:paraId="31A61AA2" w14:textId="77777777" w:rsidR="003753C0" w:rsidRPr="00AA7125" w:rsidRDefault="003753C0" w:rsidP="003753C0">
      <w:pPr>
        <w:tabs>
          <w:tab w:val="left" w:pos="567"/>
        </w:tabs>
        <w:spacing w:line="264" w:lineRule="auto"/>
        <w:ind w:left="1560" w:hanging="284"/>
        <w:contextualSpacing/>
        <w:rPr>
          <w:bCs/>
        </w:rPr>
      </w:pPr>
    </w:p>
    <w:p w14:paraId="4C588DBF" w14:textId="77777777" w:rsidR="003753C0" w:rsidRPr="00AA7125" w:rsidRDefault="003753C0" w:rsidP="003753C0">
      <w:pPr>
        <w:tabs>
          <w:tab w:val="left" w:pos="567"/>
        </w:tabs>
        <w:spacing w:line="264" w:lineRule="auto"/>
        <w:ind w:left="1560" w:hanging="284"/>
        <w:contextualSpacing/>
        <w:rPr>
          <w:bCs/>
        </w:rPr>
      </w:pPr>
      <w:r w:rsidRPr="00AA7125">
        <w:rPr>
          <w:bCs/>
        </w:rPr>
        <w:t>Service départemental d'incendie et de secours des Yvelines</w:t>
      </w:r>
    </w:p>
    <w:p w14:paraId="7C42AA81" w14:textId="77777777" w:rsidR="003753C0" w:rsidRPr="00AA7125" w:rsidRDefault="003753C0" w:rsidP="003753C0">
      <w:pPr>
        <w:tabs>
          <w:tab w:val="left" w:pos="567"/>
        </w:tabs>
        <w:spacing w:line="264" w:lineRule="auto"/>
        <w:ind w:left="1560" w:hanging="284"/>
        <w:contextualSpacing/>
        <w:rPr>
          <w:bCs/>
        </w:rPr>
      </w:pPr>
      <w:r w:rsidRPr="00AA7125">
        <w:rPr>
          <w:bCs/>
        </w:rPr>
        <w:t>A l'attention du Groupement des marchés</w:t>
      </w:r>
    </w:p>
    <w:p w14:paraId="24941A11" w14:textId="77777777" w:rsidR="003753C0" w:rsidRPr="00AA7125" w:rsidRDefault="003753C0" w:rsidP="003753C0">
      <w:pPr>
        <w:tabs>
          <w:tab w:val="left" w:pos="567"/>
        </w:tabs>
        <w:spacing w:line="264" w:lineRule="auto"/>
        <w:ind w:left="1560" w:hanging="284"/>
        <w:contextualSpacing/>
        <w:rPr>
          <w:bCs/>
        </w:rPr>
      </w:pPr>
      <w:r w:rsidRPr="00AA7125">
        <w:rPr>
          <w:bCs/>
        </w:rPr>
        <w:t>56, avenue de Saint-Cloud</w:t>
      </w:r>
    </w:p>
    <w:p w14:paraId="60B8B3BF" w14:textId="77777777" w:rsidR="003753C0" w:rsidRPr="00AA7125" w:rsidRDefault="003753C0" w:rsidP="003753C0">
      <w:pPr>
        <w:tabs>
          <w:tab w:val="left" w:pos="567"/>
        </w:tabs>
        <w:spacing w:line="264" w:lineRule="auto"/>
        <w:ind w:left="1560" w:hanging="284"/>
        <w:contextualSpacing/>
        <w:rPr>
          <w:bCs/>
        </w:rPr>
      </w:pPr>
      <w:r w:rsidRPr="00AA7125">
        <w:rPr>
          <w:bCs/>
        </w:rPr>
        <w:t>CS 80103</w:t>
      </w:r>
    </w:p>
    <w:p w14:paraId="28D4A1B8" w14:textId="77777777" w:rsidR="003753C0" w:rsidRPr="00AA7125" w:rsidRDefault="003753C0" w:rsidP="003753C0">
      <w:pPr>
        <w:tabs>
          <w:tab w:val="left" w:pos="567"/>
        </w:tabs>
        <w:spacing w:line="264" w:lineRule="auto"/>
        <w:ind w:left="1560" w:hanging="284"/>
        <w:contextualSpacing/>
        <w:rPr>
          <w:bCs/>
        </w:rPr>
      </w:pPr>
      <w:r w:rsidRPr="00AA7125">
        <w:rPr>
          <w:bCs/>
        </w:rPr>
        <w:t>78007 VERSAILLES Cedex</w:t>
      </w:r>
    </w:p>
    <w:p w14:paraId="004CE8F0" w14:textId="77777777" w:rsidR="003753C0" w:rsidRPr="00AA7125" w:rsidRDefault="003753C0" w:rsidP="003753C0">
      <w:pPr>
        <w:tabs>
          <w:tab w:val="left" w:pos="567"/>
        </w:tabs>
        <w:spacing w:line="264" w:lineRule="auto"/>
        <w:contextualSpacing/>
        <w:rPr>
          <w:bCs/>
        </w:rPr>
      </w:pPr>
    </w:p>
    <w:p w14:paraId="2190F18B" w14:textId="77777777" w:rsidR="003753C0" w:rsidRPr="00AA7125" w:rsidRDefault="003753C0" w:rsidP="003753C0">
      <w:pPr>
        <w:pBdr>
          <w:top w:val="single" w:sz="4" w:space="1" w:color="auto"/>
          <w:left w:val="single" w:sz="4" w:space="4" w:color="auto"/>
          <w:bottom w:val="single" w:sz="4" w:space="1" w:color="auto"/>
          <w:right w:val="single" w:sz="4" w:space="4" w:color="auto"/>
        </w:pBdr>
        <w:tabs>
          <w:tab w:val="left" w:pos="567"/>
        </w:tabs>
        <w:spacing w:line="264" w:lineRule="auto"/>
        <w:contextualSpacing/>
        <w:rPr>
          <w:bCs/>
        </w:rPr>
      </w:pPr>
      <w:r w:rsidRPr="00AA7125">
        <w:rPr>
          <w:bCs/>
        </w:rPr>
        <w:t xml:space="preserve">L'attention des candidats est attirée sur les points suivants : </w:t>
      </w:r>
    </w:p>
    <w:p w14:paraId="1C807061" w14:textId="3F29E1BD" w:rsidR="003753C0" w:rsidRPr="00AA7125" w:rsidRDefault="002C598F" w:rsidP="003753C0">
      <w:pPr>
        <w:pBdr>
          <w:top w:val="single" w:sz="4" w:space="1" w:color="auto"/>
          <w:left w:val="single" w:sz="4" w:space="4" w:color="auto"/>
          <w:bottom w:val="single" w:sz="4" w:space="1" w:color="auto"/>
          <w:right w:val="single" w:sz="4" w:space="4" w:color="auto"/>
        </w:pBdr>
        <w:tabs>
          <w:tab w:val="left" w:pos="567"/>
        </w:tabs>
        <w:spacing w:line="264" w:lineRule="auto"/>
        <w:contextualSpacing/>
        <w:rPr>
          <w:bCs/>
        </w:rPr>
      </w:pPr>
      <w:r>
        <w:rPr>
          <w:bCs/>
        </w:rPr>
        <w:t xml:space="preserve">- </w:t>
      </w:r>
      <w:r w:rsidR="003753C0" w:rsidRPr="00AA7125">
        <w:rPr>
          <w:bCs/>
        </w:rPr>
        <w:t>Les candidats doivent vérifier le mode de délivrance des plis. En effet, certains services postaux utilisent des coursiers pour la remise des envois au destinataire. Si tel est le cas, les candidats doivent mentionner l'adresse dédiée au dépôt contre récépissé.</w:t>
      </w:r>
    </w:p>
    <w:p w14:paraId="44EF9DF6" w14:textId="20D12C18" w:rsidR="003753C0" w:rsidRPr="00AA7125" w:rsidRDefault="002C598F" w:rsidP="003753C0">
      <w:pPr>
        <w:pBdr>
          <w:top w:val="single" w:sz="4" w:space="1" w:color="auto"/>
          <w:left w:val="single" w:sz="4" w:space="4" w:color="auto"/>
          <w:bottom w:val="single" w:sz="4" w:space="1" w:color="auto"/>
          <w:right w:val="single" w:sz="4" w:space="4" w:color="auto"/>
        </w:pBdr>
        <w:tabs>
          <w:tab w:val="left" w:pos="567"/>
        </w:tabs>
        <w:spacing w:line="264" w:lineRule="auto"/>
        <w:contextualSpacing/>
        <w:rPr>
          <w:bCs/>
        </w:rPr>
      </w:pPr>
      <w:r>
        <w:rPr>
          <w:bCs/>
        </w:rPr>
        <w:t xml:space="preserve">- </w:t>
      </w:r>
      <w:r w:rsidR="003753C0" w:rsidRPr="00AA7125">
        <w:rPr>
          <w:bCs/>
        </w:rPr>
        <w:t>Par ailleurs, certaines conditions générales de vente des prestataires peuvent prévoir des restrictions quant au contenu des envois notamment les contenus relatifs à une réponse à un marché public.</w:t>
      </w:r>
    </w:p>
    <w:p w14:paraId="378BAFB9" w14:textId="77777777" w:rsidR="003753C0" w:rsidRPr="00AA7125" w:rsidRDefault="003753C0" w:rsidP="003753C0">
      <w:pPr>
        <w:tabs>
          <w:tab w:val="left" w:pos="567"/>
        </w:tabs>
        <w:spacing w:line="264" w:lineRule="auto"/>
        <w:contextualSpacing/>
        <w:rPr>
          <w:bCs/>
        </w:rPr>
      </w:pPr>
    </w:p>
    <w:p w14:paraId="04E11F62" w14:textId="77777777" w:rsidR="003753C0" w:rsidRPr="00AA7125" w:rsidRDefault="003753C0" w:rsidP="003753C0">
      <w:pPr>
        <w:tabs>
          <w:tab w:val="left" w:pos="567"/>
        </w:tabs>
        <w:spacing w:line="264" w:lineRule="auto"/>
        <w:contextualSpacing/>
        <w:rPr>
          <w:bCs/>
        </w:rPr>
      </w:pPr>
      <w:r w:rsidRPr="00AA7125">
        <w:rPr>
          <w:bCs/>
        </w:rPr>
        <w:t>Pour tout renseignement sur l’adresse de transmission des plis, vous pouvez contacter le Groupement des marchés du SDIS78 par téléphone au 01.30.16.82.45.</w:t>
      </w:r>
    </w:p>
    <w:p w14:paraId="352B1DB3" w14:textId="77777777" w:rsidR="001A2602" w:rsidRPr="002C598F" w:rsidRDefault="001A2602">
      <w:pPr>
        <w:keepLines w:val="0"/>
        <w:jc w:val="left"/>
        <w:rPr>
          <w:lang w:eastAsia="ar-SA"/>
        </w:rPr>
      </w:pPr>
    </w:p>
    <w:p w14:paraId="1A40A30F" w14:textId="77777777" w:rsidR="00BA7616" w:rsidRPr="002C598F" w:rsidRDefault="00BA7616">
      <w:pPr>
        <w:keepLines w:val="0"/>
        <w:jc w:val="left"/>
        <w:rPr>
          <w:lang w:eastAsia="ar-SA"/>
        </w:rPr>
      </w:pPr>
    </w:p>
    <w:p w14:paraId="12EF1E69" w14:textId="77777777" w:rsidR="00C01B77" w:rsidRDefault="00C01B77" w:rsidP="00C01B77">
      <w:pPr>
        <w:pStyle w:val="Titre1"/>
        <w:numPr>
          <w:ilvl w:val="0"/>
          <w:numId w:val="0"/>
        </w:numPr>
        <w:rPr>
          <w:lang w:eastAsia="ar-SA"/>
        </w:rPr>
      </w:pPr>
    </w:p>
    <w:p w14:paraId="69A8D657" w14:textId="6C81127B" w:rsidR="00C01B77" w:rsidRDefault="00C01B77" w:rsidP="00C01B77">
      <w:pPr>
        <w:pStyle w:val="Titre1"/>
        <w:rPr>
          <w:lang w:eastAsia="ar-SA"/>
        </w:rPr>
      </w:pPr>
      <w:bookmarkStart w:id="18" w:name="_Toc195276155"/>
      <w:bookmarkStart w:id="19" w:name="_Toc195276177"/>
      <w:r w:rsidRPr="00C01B77">
        <w:rPr>
          <w:lang w:eastAsia="ar-SA"/>
        </w:rPr>
        <w:t>SELECTION DES CANDIDATURES ET DES OFFRES</w:t>
      </w:r>
      <w:bookmarkEnd w:id="18"/>
      <w:bookmarkEnd w:id="19"/>
    </w:p>
    <w:p w14:paraId="12E1CBC7" w14:textId="77777777" w:rsidR="00C01B77" w:rsidRDefault="00C01B77" w:rsidP="00C01B77">
      <w:pPr>
        <w:pStyle w:val="Titre1"/>
        <w:numPr>
          <w:ilvl w:val="0"/>
          <w:numId w:val="0"/>
        </w:numPr>
        <w:rPr>
          <w:lang w:eastAsia="ar-SA"/>
        </w:rPr>
      </w:pPr>
    </w:p>
    <w:p w14:paraId="3C54D20D" w14:textId="77777777" w:rsidR="00C01B77" w:rsidRDefault="00C01B77" w:rsidP="00C01B77">
      <w:pPr>
        <w:rPr>
          <w:lang w:eastAsia="ar-SA"/>
        </w:rPr>
      </w:pPr>
    </w:p>
    <w:p w14:paraId="0240FFCB" w14:textId="01A33B85" w:rsidR="00C01B77" w:rsidRDefault="00C01B77" w:rsidP="00C01B77">
      <w:pPr>
        <w:rPr>
          <w:lang w:eastAsia="ar-SA"/>
        </w:rPr>
      </w:pPr>
      <w:r w:rsidRPr="00C01B77">
        <w:rPr>
          <w:lang w:eastAsia="ar-SA"/>
        </w:rPr>
        <w:t>La sélection des candidatures et le jugement des offres seront effectués dans le respect des principes fondamentaux de la commande publique.</w:t>
      </w:r>
    </w:p>
    <w:p w14:paraId="6291584A" w14:textId="77777777" w:rsidR="003753C0" w:rsidRPr="002C598F" w:rsidRDefault="003753C0" w:rsidP="00654604">
      <w:pPr>
        <w:rPr>
          <w:sz w:val="8"/>
          <w:szCs w:val="8"/>
          <w:lang w:eastAsia="ar-SA"/>
        </w:rPr>
      </w:pPr>
    </w:p>
    <w:p w14:paraId="4F4964BA" w14:textId="3ADD5233" w:rsidR="00C01B77" w:rsidRDefault="00C01B77" w:rsidP="00C01B77">
      <w:pPr>
        <w:pStyle w:val="Clausier"/>
        <w:rPr>
          <w:i/>
          <w:iCs/>
          <w:u w:val="single"/>
          <w:lang w:eastAsia="ar-SA"/>
        </w:rPr>
      </w:pPr>
      <w:r w:rsidRPr="00C01B77">
        <w:rPr>
          <w:i/>
          <w:iCs/>
          <w:u w:val="single"/>
          <w:lang w:eastAsia="ar-SA"/>
        </w:rPr>
        <w:t xml:space="preserve">Conformité et étude des candidatures </w:t>
      </w:r>
      <w:bookmarkStart w:id="20" w:name="_Hlk640211"/>
    </w:p>
    <w:p w14:paraId="58C076D3" w14:textId="155457DE" w:rsidR="00C01B77" w:rsidRDefault="00C01B77" w:rsidP="00C01B77">
      <w:pPr>
        <w:rPr>
          <w:u w:val="single"/>
          <w:lang w:eastAsia="ar-SA"/>
        </w:rPr>
      </w:pPr>
      <w:r w:rsidRPr="00C01B77">
        <w:rPr>
          <w:lang w:eastAsia="ar-SA"/>
        </w:rPr>
        <w:t xml:space="preserve">L’examen des candidatures pourra avoir lieu après examen des offres. Si l’acheteur constate que les pièces exigées sont manquantes ou incomplètes, il peut décider de demander de produire ou compléter le dossier dans le délai maximum </w:t>
      </w:r>
      <w:r w:rsidRPr="00EA63E5">
        <w:rPr>
          <w:lang w:eastAsia="ar-SA"/>
        </w:rPr>
        <w:t>indiqué dans le courrier par l’acheteur.</w:t>
      </w:r>
    </w:p>
    <w:p w14:paraId="6A9B6973" w14:textId="77777777" w:rsidR="00C01B77" w:rsidRPr="00C01B77" w:rsidRDefault="00C01B77" w:rsidP="00C01B77">
      <w:pPr>
        <w:rPr>
          <w:lang w:eastAsia="ar-SA"/>
        </w:rPr>
      </w:pPr>
      <w:r w:rsidRPr="00C01B77">
        <w:rPr>
          <w:lang w:eastAsia="ar-SA"/>
        </w:rPr>
        <w:t>Ne seront pas admises :</w:t>
      </w:r>
    </w:p>
    <w:p w14:paraId="672947BA" w14:textId="77777777" w:rsidR="00C01B77" w:rsidRPr="00C01B77" w:rsidRDefault="00C01B77" w:rsidP="00C4453E">
      <w:pPr>
        <w:ind w:firstLine="567"/>
        <w:rPr>
          <w:lang w:eastAsia="ar-SA"/>
        </w:rPr>
      </w:pPr>
      <w:r w:rsidRPr="00C01B77">
        <w:rPr>
          <w:lang w:eastAsia="ar-SA"/>
        </w:rPr>
        <w:t>1) les candidatures incomplètes, le cas échéant après demande de régularisation si l’acheteur le décide,</w:t>
      </w:r>
    </w:p>
    <w:p w14:paraId="35B19A70" w14:textId="77777777" w:rsidR="00C01B77" w:rsidRPr="00C01B77" w:rsidRDefault="00C01B77" w:rsidP="00C4453E">
      <w:pPr>
        <w:ind w:firstLine="567"/>
        <w:rPr>
          <w:lang w:eastAsia="ar-SA"/>
        </w:rPr>
      </w:pPr>
      <w:r w:rsidRPr="00C01B77">
        <w:rPr>
          <w:lang w:eastAsia="ar-SA"/>
        </w:rPr>
        <w:t>2) les candidatures qui ne sont pas recevables (article R 2144-1 du Code de la commande publique),</w:t>
      </w:r>
    </w:p>
    <w:p w14:paraId="50556D2C" w14:textId="644E2F23" w:rsidR="00C4453E" w:rsidRDefault="00C01B77" w:rsidP="00E75183">
      <w:pPr>
        <w:ind w:firstLine="567"/>
        <w:rPr>
          <w:lang w:eastAsia="ar-SA"/>
        </w:rPr>
      </w:pPr>
      <w:r w:rsidRPr="00C01B77">
        <w:rPr>
          <w:lang w:eastAsia="ar-SA"/>
        </w:rPr>
        <w:t>3) les candidatures qui ne présentent pas les exigences légales et réglementaires (agrément – ORIAS).</w:t>
      </w:r>
      <w:bookmarkEnd w:id="20"/>
    </w:p>
    <w:p w14:paraId="0B9E22A6" w14:textId="77777777" w:rsidR="00E75183" w:rsidRPr="003753C0" w:rsidRDefault="00E75183" w:rsidP="00654604">
      <w:pPr>
        <w:rPr>
          <w:sz w:val="14"/>
          <w:szCs w:val="14"/>
          <w:lang w:eastAsia="ar-SA"/>
        </w:rPr>
      </w:pPr>
    </w:p>
    <w:p w14:paraId="2C05E699" w14:textId="33EA9084" w:rsidR="00C01B77" w:rsidRPr="00154C5C" w:rsidRDefault="00E75183" w:rsidP="00C01B77">
      <w:pPr>
        <w:pStyle w:val="Clausier"/>
        <w:rPr>
          <w:i/>
          <w:iCs/>
          <w:u w:val="single"/>
          <w:lang w:eastAsia="ar-SA"/>
        </w:rPr>
      </w:pPr>
      <w:r w:rsidRPr="00154C5C">
        <w:rPr>
          <w:i/>
          <w:iCs/>
          <w:u w:val="single"/>
          <w:lang w:eastAsia="ar-SA"/>
        </w:rPr>
        <w:lastRenderedPageBreak/>
        <w:t>Etude des offres</w:t>
      </w:r>
    </w:p>
    <w:p w14:paraId="497DDFC8" w14:textId="5D7D6D98" w:rsidR="00C01B77" w:rsidRDefault="00E75183" w:rsidP="00C01B77">
      <w:pPr>
        <w:rPr>
          <w:lang w:eastAsia="ar-SA"/>
        </w:rPr>
      </w:pPr>
      <w:r>
        <w:rPr>
          <w:lang w:eastAsia="ar-SA"/>
        </w:rPr>
        <w:t>L</w:t>
      </w:r>
      <w:r w:rsidR="00C01B77" w:rsidRPr="00C01B77">
        <w:rPr>
          <w:lang w:eastAsia="ar-SA"/>
        </w:rPr>
        <w:t>e jugement sera effectué dans les conditions prévues par les articles R 2152-6 et suivants du Code de la commande publique. Sur la base de critères énoncés à l’annexe 1 du présent règlement, l’acheteur choisira l’offre économiquement la plus avantageuse.</w:t>
      </w:r>
    </w:p>
    <w:p w14:paraId="37623990" w14:textId="4E471F41" w:rsidR="00C4453E" w:rsidRPr="00C01B77" w:rsidRDefault="00C01B77" w:rsidP="00C4453E">
      <w:pPr>
        <w:rPr>
          <w:lang w:eastAsia="ar-SA"/>
        </w:rPr>
      </w:pPr>
      <w:r w:rsidRPr="00C01B77">
        <w:rPr>
          <w:lang w:eastAsia="ar-SA"/>
        </w:rPr>
        <w:t>Lors de l'examen des offres, le pouvoir adjudicateur,</w:t>
      </w:r>
      <w:r w:rsidRPr="00C01B77">
        <w:rPr>
          <w:b/>
          <w:lang w:eastAsia="ar-SA"/>
        </w:rPr>
        <w:t xml:space="preserve"> </w:t>
      </w:r>
      <w:r w:rsidRPr="00C01B77">
        <w:rPr>
          <w:lang w:eastAsia="ar-SA"/>
        </w:rPr>
        <w:t>se réserve la possibilité :</w:t>
      </w:r>
    </w:p>
    <w:p w14:paraId="7FD60A8B" w14:textId="12408F04" w:rsidR="00C01B77" w:rsidRP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se faire communiquer les décompositions ou détails des prix, ayant servis à l'élaboration des prix, qu'il estimera utiles,</w:t>
      </w:r>
    </w:p>
    <w:p w14:paraId="54095D6A" w14:textId="672D85CB" w:rsidR="00C01B77" w:rsidRDefault="00C01B77" w:rsidP="00135818">
      <w:pPr>
        <w:pStyle w:val="Tiret"/>
        <w:rPr>
          <w:lang w:eastAsia="ar-SA"/>
        </w:rPr>
      </w:pPr>
      <w:proofErr w:type="gramStart"/>
      <w:r w:rsidRPr="00C01B77">
        <w:rPr>
          <w:lang w:eastAsia="ar-SA"/>
        </w:rPr>
        <w:t>de</w:t>
      </w:r>
      <w:proofErr w:type="gramEnd"/>
      <w:r w:rsidRPr="00C01B77">
        <w:rPr>
          <w:lang w:eastAsia="ar-SA"/>
        </w:rPr>
        <w:t xml:space="preserve"> demander des précisions techniques ou financières. Les questions et les réponses seront consignées par écrit</w:t>
      </w:r>
      <w:r w:rsidR="002C598F">
        <w:rPr>
          <w:lang w:eastAsia="ar-SA"/>
        </w:rPr>
        <w:t>,</w:t>
      </w:r>
    </w:p>
    <w:p w14:paraId="0DB50789" w14:textId="77777777" w:rsidR="002C598F" w:rsidRPr="002C598F" w:rsidRDefault="002C598F" w:rsidP="002C598F">
      <w:pPr>
        <w:pStyle w:val="Tiret"/>
        <w:rPr>
          <w:lang w:eastAsia="ar-SA"/>
        </w:rPr>
      </w:pPr>
      <w:proofErr w:type="gramStart"/>
      <w:r w:rsidRPr="002C598F">
        <w:rPr>
          <w:lang w:eastAsia="ar-SA"/>
        </w:rPr>
        <w:t>de</w:t>
      </w:r>
      <w:proofErr w:type="gramEnd"/>
      <w:r w:rsidRPr="002C598F">
        <w:rPr>
          <w:lang w:eastAsia="ar-SA"/>
        </w:rPr>
        <w:t xml:space="preserve"> négocier avec les candidats en se réservant toutefois la possibilité d’attribuer le marché public sur la base des offres initiales sans négociation.</w:t>
      </w:r>
    </w:p>
    <w:p w14:paraId="2CB76C89" w14:textId="77777777" w:rsidR="002C4B63" w:rsidRPr="00074BF8" w:rsidRDefault="002C4B63" w:rsidP="002C4B63">
      <w:pPr>
        <w:spacing w:after="60" w:line="288" w:lineRule="auto"/>
        <w:rPr>
          <w:rFonts w:cs="Arial"/>
        </w:rPr>
      </w:pPr>
      <w:r w:rsidRPr="00074BF8">
        <w:rPr>
          <w:rFonts w:cs="Arial"/>
        </w:rPr>
        <w:t xml:space="preserve">Si une offre paraît anormalement basse, l’acheteur peut la rejeter par décision motivée après avoir demandé par écrit les précisions qu’il juge utiles et vérifié les justifications fournies. </w:t>
      </w:r>
    </w:p>
    <w:p w14:paraId="09FA20C8" w14:textId="77777777" w:rsidR="00E75183" w:rsidRDefault="00E75183" w:rsidP="00654604">
      <w:pPr>
        <w:pStyle w:val="Toutpetit"/>
        <w:rPr>
          <w:lang w:eastAsia="ar-SA"/>
        </w:rPr>
      </w:pPr>
      <w:bookmarkStart w:id="21" w:name="_Hlk482442514"/>
      <w:bookmarkStart w:id="22" w:name="_Hlk29385307"/>
      <w:bookmarkStart w:id="23" w:name="_Hlk35371524"/>
    </w:p>
    <w:p w14:paraId="6A58DE1F" w14:textId="77777777" w:rsidR="003753C0" w:rsidRPr="003753C0" w:rsidRDefault="003753C0" w:rsidP="003753C0">
      <w:pPr>
        <w:rPr>
          <w:lang w:eastAsia="ar-SA"/>
        </w:rPr>
      </w:pPr>
    </w:p>
    <w:bookmarkEnd w:id="21"/>
    <w:bookmarkEnd w:id="22"/>
    <w:bookmarkEnd w:id="23"/>
    <w:p w14:paraId="7BFBA555" w14:textId="3CB2BAF1" w:rsidR="00C4453E" w:rsidRPr="00C70FF9" w:rsidRDefault="00C01B77" w:rsidP="00654604">
      <w:pPr>
        <w:rPr>
          <w:sz w:val="16"/>
          <w:szCs w:val="16"/>
          <w:lang w:eastAsia="ar-SA"/>
        </w:rPr>
      </w:pPr>
      <w:r w:rsidRPr="009C6885">
        <w:rPr>
          <w:b/>
          <w:bCs/>
          <w:u w:val="single"/>
          <w:lang w:eastAsia="ar-SA"/>
        </w:rPr>
        <w:t>CLASSEMENT DES OFFRES :</w:t>
      </w:r>
      <w:bookmarkStart w:id="24" w:name="_Hlk100833872"/>
      <w:bookmarkStart w:id="25" w:name="_Hlk100834164"/>
      <w:r w:rsidRPr="009C6885">
        <w:rPr>
          <w:lang w:eastAsia="ar-SA"/>
        </w:rPr>
        <w:t xml:space="preserve"> Un classement </w:t>
      </w:r>
      <w:r w:rsidR="00074BF8">
        <w:rPr>
          <w:lang w:eastAsia="ar-SA"/>
        </w:rPr>
        <w:t>général</w:t>
      </w:r>
      <w:r w:rsidRPr="009C6885">
        <w:rPr>
          <w:lang w:eastAsia="ar-SA"/>
        </w:rPr>
        <w:t xml:space="preserve"> est réalisé</w:t>
      </w:r>
      <w:r w:rsidR="00F931A1">
        <w:rPr>
          <w:lang w:eastAsia="ar-SA"/>
        </w:rPr>
        <w:t>.</w:t>
      </w:r>
      <w:bookmarkEnd w:id="24"/>
      <w:bookmarkEnd w:id="25"/>
    </w:p>
    <w:p w14:paraId="18D03962" w14:textId="2EC1523D" w:rsidR="00C01B77" w:rsidRPr="00154C5C" w:rsidRDefault="00C01B77" w:rsidP="00154C5C">
      <w:pPr>
        <w:pStyle w:val="Clausier"/>
        <w:rPr>
          <w:i/>
          <w:iCs/>
          <w:u w:val="single"/>
          <w:lang w:eastAsia="ar-SA"/>
        </w:rPr>
      </w:pPr>
      <w:r w:rsidRPr="00154C5C">
        <w:rPr>
          <w:i/>
          <w:iCs/>
          <w:u w:val="single"/>
          <w:lang w:eastAsia="ar-SA"/>
        </w:rPr>
        <w:t>Attribution et critères</w:t>
      </w:r>
    </w:p>
    <w:p w14:paraId="07363202" w14:textId="77777777" w:rsidR="00C01B77" w:rsidRPr="00C01B77" w:rsidRDefault="00C01B77" w:rsidP="00C01B77">
      <w:pPr>
        <w:rPr>
          <w:lang w:eastAsia="ar-SA"/>
        </w:rPr>
      </w:pPr>
      <w:r w:rsidRPr="00C01B77">
        <w:rPr>
          <w:lang w:eastAsia="ar-SA"/>
        </w:rPr>
        <w:t xml:space="preserve">Voir annexe n°1 critères de jugement des offres ci-après. </w:t>
      </w:r>
    </w:p>
    <w:p w14:paraId="45291C31" w14:textId="77777777" w:rsidR="00C01B77" w:rsidRPr="00C70FF9" w:rsidRDefault="00C01B77" w:rsidP="00654604">
      <w:pPr>
        <w:rPr>
          <w:sz w:val="16"/>
          <w:szCs w:val="16"/>
          <w:lang w:eastAsia="ar-SA"/>
        </w:rPr>
      </w:pPr>
    </w:p>
    <w:p w14:paraId="552B56BF" w14:textId="1ABAD39D" w:rsidR="00C01B77" w:rsidRPr="009C6885" w:rsidRDefault="00C01B77" w:rsidP="00154C5C">
      <w:pPr>
        <w:pStyle w:val="Clausier"/>
        <w:rPr>
          <w:i/>
          <w:iCs/>
          <w:u w:val="single"/>
          <w:lang w:eastAsia="ar-SA"/>
        </w:rPr>
      </w:pPr>
      <w:r w:rsidRPr="009C6885">
        <w:rPr>
          <w:i/>
          <w:iCs/>
          <w:u w:val="single"/>
          <w:lang w:eastAsia="ar-SA"/>
        </w:rPr>
        <w:t>Audition des candidats</w:t>
      </w:r>
    </w:p>
    <w:p w14:paraId="6102E951" w14:textId="5F5F91A5" w:rsidR="00371473" w:rsidRPr="009C6885" w:rsidRDefault="002C598F" w:rsidP="00C01B77">
      <w:pPr>
        <w:rPr>
          <w:lang w:eastAsia="ar-SA"/>
        </w:rPr>
      </w:pPr>
      <w:r w:rsidRPr="002C598F">
        <w:rPr>
          <w:lang w:eastAsia="ar-SA"/>
        </w:rPr>
        <w:t>L’audition des candidats pourra être décidée par l’acheteur dans le cadre de l’analyse des offres, qu’elle donne lieu ou non à négociation</w:t>
      </w:r>
      <w:r w:rsidR="009C6885" w:rsidRPr="009C6885">
        <w:rPr>
          <w:lang w:eastAsia="ar-SA"/>
        </w:rPr>
        <w:t>.</w:t>
      </w:r>
    </w:p>
    <w:p w14:paraId="0DB427C3" w14:textId="0ECA80B5" w:rsidR="00C70FF9" w:rsidRPr="003753C0" w:rsidRDefault="00C70FF9">
      <w:pPr>
        <w:keepLines w:val="0"/>
        <w:jc w:val="left"/>
        <w:rPr>
          <w:sz w:val="12"/>
          <w:szCs w:val="12"/>
          <w:lang w:eastAsia="ar-SA"/>
        </w:rPr>
      </w:pPr>
    </w:p>
    <w:p w14:paraId="21DEBC2B" w14:textId="224C6994" w:rsidR="00760E1E" w:rsidRPr="003753C0" w:rsidRDefault="00760E1E">
      <w:pPr>
        <w:keepLines w:val="0"/>
        <w:jc w:val="left"/>
        <w:rPr>
          <w:sz w:val="12"/>
          <w:szCs w:val="12"/>
          <w:lang w:eastAsia="ar-SA"/>
        </w:rPr>
      </w:pPr>
    </w:p>
    <w:p w14:paraId="7E3355F3" w14:textId="77777777" w:rsidR="00C01B77" w:rsidRDefault="00C01B77" w:rsidP="00C4453E">
      <w:pPr>
        <w:pStyle w:val="Titre1"/>
        <w:numPr>
          <w:ilvl w:val="0"/>
          <w:numId w:val="0"/>
        </w:numPr>
        <w:rPr>
          <w:lang w:eastAsia="ar-SA"/>
        </w:rPr>
      </w:pPr>
    </w:p>
    <w:p w14:paraId="43E9CD2C" w14:textId="54344DA4" w:rsidR="00C4453E" w:rsidRDefault="00C4453E" w:rsidP="00C4453E">
      <w:pPr>
        <w:pStyle w:val="Titre1"/>
        <w:rPr>
          <w:lang w:eastAsia="ar-SA"/>
        </w:rPr>
      </w:pPr>
      <w:r>
        <w:rPr>
          <w:lang w:eastAsia="ar-SA"/>
        </w:rPr>
        <w:t> </w:t>
      </w:r>
      <w:bookmarkStart w:id="26" w:name="_Toc195276156"/>
      <w:bookmarkStart w:id="27" w:name="_Toc195276178"/>
      <w:r>
        <w:rPr>
          <w:lang w:eastAsia="ar-SA"/>
        </w:rPr>
        <w:t>obligations avant notification</w:t>
      </w:r>
      <w:bookmarkEnd w:id="26"/>
      <w:bookmarkEnd w:id="27"/>
    </w:p>
    <w:p w14:paraId="33A02CD6" w14:textId="77777777" w:rsidR="00C4453E" w:rsidRDefault="00C4453E" w:rsidP="00C4453E">
      <w:pPr>
        <w:pStyle w:val="Titre1"/>
        <w:numPr>
          <w:ilvl w:val="0"/>
          <w:numId w:val="0"/>
        </w:numPr>
        <w:rPr>
          <w:lang w:eastAsia="ar-SA"/>
        </w:rPr>
      </w:pPr>
    </w:p>
    <w:p w14:paraId="31AD757A" w14:textId="77777777" w:rsidR="00C4453E" w:rsidRDefault="00C4453E" w:rsidP="00C4453E">
      <w:pPr>
        <w:rPr>
          <w:lang w:eastAsia="ar-SA"/>
        </w:rPr>
      </w:pPr>
    </w:p>
    <w:p w14:paraId="4F93D012" w14:textId="0E51F2EB" w:rsidR="00C4453E" w:rsidRDefault="00C4453E" w:rsidP="00C4453E">
      <w:pPr>
        <w:rPr>
          <w:lang w:eastAsia="ar-SA"/>
        </w:rPr>
      </w:pPr>
      <w:r w:rsidRPr="00C4453E">
        <w:rPr>
          <w:b/>
          <w:lang w:eastAsia="ar-SA"/>
        </w:rPr>
        <w:t>L’offre choisie ne sera retenue qu’à titre provisoire en attendant que le soumissionnaire (</w:t>
      </w:r>
      <w:r w:rsidRPr="00C4453E">
        <w:rPr>
          <w:b/>
          <w:u w:val="single"/>
          <w:lang w:eastAsia="ar-SA"/>
        </w:rPr>
        <w:t>pièces équivalentes pour les soumissionnaires étrangers</w:t>
      </w:r>
      <w:r w:rsidRPr="00C4453E">
        <w:rPr>
          <w:b/>
          <w:lang w:eastAsia="ar-SA"/>
        </w:rPr>
        <w:t>) produise les pièces ci-après</w:t>
      </w:r>
      <w:r w:rsidRPr="00C4453E">
        <w:rPr>
          <w:lang w:eastAsia="ar-SA"/>
        </w:rPr>
        <w:t>.</w:t>
      </w:r>
    </w:p>
    <w:p w14:paraId="3BF2B97F" w14:textId="2AB06AB8" w:rsidR="00C4453E" w:rsidRDefault="00C4453E" w:rsidP="00C4453E">
      <w:pPr>
        <w:rPr>
          <w:lang w:eastAsia="ar-SA"/>
        </w:rPr>
      </w:pPr>
      <w:r w:rsidRPr="00C4453E">
        <w:rPr>
          <w:lang w:eastAsia="ar-SA"/>
        </w:rPr>
        <w:t>Le soumissionnaire (ou tous les membres du groupement) auquel il est envisagé d’attribuer le marché public devra justifier ne pas être dans un cas d’interdiction de soumissionner dans les conditions décrites à l’article R 2143-3 du Code de la commande publique.</w:t>
      </w:r>
      <w:r w:rsidR="002C598F">
        <w:rPr>
          <w:lang w:eastAsia="ar-SA"/>
        </w:rPr>
        <w:t xml:space="preserve"> </w:t>
      </w:r>
      <w:r w:rsidRPr="00C4453E">
        <w:rPr>
          <w:lang w:eastAsia="ar-SA"/>
        </w:rPr>
        <w:t xml:space="preserve">Ainsi, seront demandés les documents suivants : </w:t>
      </w:r>
      <w:bookmarkStart w:id="28" w:name="_Hlk29385433"/>
    </w:p>
    <w:p w14:paraId="7A0AE0DF" w14:textId="1E880E53" w:rsidR="00C4453E" w:rsidRPr="001A462A" w:rsidRDefault="00C4453E" w:rsidP="003753C0">
      <w:pPr>
        <w:pStyle w:val="Tiret"/>
        <w:ind w:left="142"/>
        <w:rPr>
          <w:lang w:eastAsia="ar-SA"/>
        </w:rPr>
      </w:pPr>
      <w:r w:rsidRPr="001A462A">
        <w:rPr>
          <w:lang w:eastAsia="ar-SA"/>
        </w:rPr>
        <w:t xml:space="preserve">Les certificats délivrés par les administrations et organismes compétents prouvant que vos obligations fiscales et sociales ont été satisfaites </w:t>
      </w:r>
      <w:r w:rsidRPr="001A462A">
        <w:rPr>
          <w:u w:val="single"/>
          <w:lang w:eastAsia="ar-SA"/>
        </w:rPr>
        <w:t>au 31/12 de l’année précédente</w:t>
      </w:r>
      <w:r w:rsidRPr="001A462A">
        <w:rPr>
          <w:lang w:eastAsia="ar-SA"/>
        </w:rPr>
        <w:t xml:space="preserve"> : </w:t>
      </w:r>
      <w:r w:rsidRPr="001A462A">
        <w:rPr>
          <w:b/>
          <w:lang w:eastAsia="ar-SA"/>
        </w:rPr>
        <w:t xml:space="preserve">attestation de régularité fiscale </w:t>
      </w:r>
      <w:r w:rsidRPr="001A462A">
        <w:rPr>
          <w:lang w:eastAsia="ar-SA"/>
        </w:rPr>
        <w:t>ou liasse CERFA 3666 ;</w:t>
      </w:r>
    </w:p>
    <w:p w14:paraId="1265FA15" w14:textId="4EED463D" w:rsidR="00B515F4" w:rsidRPr="001A462A" w:rsidRDefault="00C4453E" w:rsidP="00B515F4">
      <w:pPr>
        <w:pStyle w:val="corpsducourrier"/>
        <w:numPr>
          <w:ilvl w:val="0"/>
          <w:numId w:val="26"/>
        </w:numPr>
        <w:spacing w:after="60" w:line="288" w:lineRule="auto"/>
        <w:ind w:left="142" w:hanging="142"/>
        <w:rPr>
          <w:rFonts w:ascii="Century Gothic" w:hAnsi="Century Gothic" w:cs="Arial"/>
          <w:sz w:val="18"/>
          <w:szCs w:val="18"/>
        </w:rPr>
      </w:pPr>
      <w:r w:rsidRPr="001A462A">
        <w:rPr>
          <w:b/>
          <w:lang w:eastAsia="ar-SA"/>
        </w:rPr>
        <w:t xml:space="preserve">Une attestation dite de « vigilance » de fourniture des déclarations sociales et de paiement des cotisations et contributions de sécurité sociale, </w:t>
      </w:r>
      <w:r w:rsidRPr="001A462A">
        <w:rPr>
          <w:lang w:eastAsia="ar-SA"/>
        </w:rPr>
        <w:t>émanant de l'organisme de protection sociale (ex. URSSAF)</w:t>
      </w:r>
      <w:r w:rsidR="00B515F4" w:rsidRPr="001A462A">
        <w:rPr>
          <w:rFonts w:ascii="Century Gothic" w:hAnsi="Century Gothic" w:cs="Arial"/>
          <w:sz w:val="18"/>
          <w:szCs w:val="18"/>
        </w:rPr>
        <w:t>, en cours de validité et datant de moins de 6 mois ;</w:t>
      </w:r>
    </w:p>
    <w:p w14:paraId="608CEB6D" w14:textId="6FEA2FA7" w:rsidR="00C4453E" w:rsidRPr="00C4453E" w:rsidRDefault="00C4453E" w:rsidP="003753C0">
      <w:pPr>
        <w:pStyle w:val="Tiret"/>
        <w:ind w:left="142"/>
        <w:rPr>
          <w:lang w:eastAsia="ar-SA"/>
        </w:rPr>
      </w:pPr>
      <w:r w:rsidRPr="001A462A">
        <w:rPr>
          <w:lang w:eastAsia="ar-SA"/>
        </w:rPr>
        <w:t xml:space="preserve">En </w:t>
      </w:r>
      <w:r w:rsidRPr="00C4453E">
        <w:rPr>
          <w:lang w:eastAsia="ar-SA"/>
        </w:rPr>
        <w:t>cas de redressement judiciaire, le candidat produit la copie du ou des jugements prononcés.</w:t>
      </w:r>
    </w:p>
    <w:p w14:paraId="782E20D6" w14:textId="66CFF6A4" w:rsidR="00C4453E" w:rsidRPr="00C4453E" w:rsidRDefault="00C4453E" w:rsidP="003753C0">
      <w:pPr>
        <w:pStyle w:val="Tiret"/>
        <w:ind w:left="142"/>
        <w:rPr>
          <w:lang w:eastAsia="ar-SA"/>
        </w:rPr>
      </w:pPr>
      <w:r w:rsidRPr="00C4453E">
        <w:rPr>
          <w:b/>
          <w:lang w:eastAsia="ar-SA"/>
        </w:rPr>
        <w:t>Un document habilitant la personne signataire des documents à engager le soumissionnaire</w:t>
      </w:r>
      <w:r w:rsidRPr="00C4453E">
        <w:rPr>
          <w:lang w:eastAsia="ar-SA"/>
        </w:rPr>
        <w:t xml:space="preserve"> (pouvoir de signature) ;</w:t>
      </w:r>
    </w:p>
    <w:p w14:paraId="566144A6" w14:textId="1EF2B518" w:rsidR="00C4453E" w:rsidRDefault="00C4453E" w:rsidP="003753C0">
      <w:pPr>
        <w:pStyle w:val="Tiret"/>
        <w:ind w:left="142"/>
        <w:rPr>
          <w:lang w:eastAsia="ar-SA"/>
        </w:rPr>
      </w:pPr>
      <w:r w:rsidRPr="00C4453E">
        <w:rPr>
          <w:lang w:eastAsia="ar-SA"/>
        </w:rPr>
        <w:t xml:space="preserve">En cas de groupement, le mandataire pourra se voir exiger la fourniture d’un </w:t>
      </w:r>
      <w:r w:rsidRPr="00C4453E">
        <w:rPr>
          <w:b/>
          <w:lang w:eastAsia="ar-SA"/>
        </w:rPr>
        <w:t>document original d’habilitation par les autres membres du groupement et précisant les conditions de cette habilitation (notamment pour la déclaration des sinistres et l’encaissement des cotisations…)</w:t>
      </w:r>
      <w:r w:rsidRPr="00C4453E">
        <w:rPr>
          <w:lang w:eastAsia="ar-SA"/>
        </w:rPr>
        <w:t>.</w:t>
      </w:r>
      <w:bookmarkEnd w:id="28"/>
    </w:p>
    <w:p w14:paraId="70D04985" w14:textId="4674F356" w:rsidR="00C4453E" w:rsidRDefault="00C4453E" w:rsidP="00C4453E">
      <w:pPr>
        <w:rPr>
          <w:lang w:eastAsia="ar-SA"/>
        </w:rPr>
      </w:pPr>
      <w:r w:rsidRPr="00C4453E">
        <w:rPr>
          <w:lang w:eastAsia="ar-SA"/>
        </w:rPr>
        <w:t>Les organismes ou sociétés non soumis à l’une des obligations fiscales doivent impérativement le signaler.</w:t>
      </w:r>
    </w:p>
    <w:p w14:paraId="2AB6DD08" w14:textId="63A5EFC7" w:rsidR="00C4453E" w:rsidRDefault="00C4453E" w:rsidP="00C4453E">
      <w:pPr>
        <w:rPr>
          <w:lang w:eastAsia="ar-SA"/>
        </w:rPr>
      </w:pPr>
      <w:r w:rsidRPr="00C4453E">
        <w:rPr>
          <w:lang w:eastAsia="ar-SA"/>
        </w:rPr>
        <w:lastRenderedPageBreak/>
        <w:t xml:space="preserve">A défaut de présentation de ces documents dans le délai imparti, l’offre du soumissionnaire pressenti est rejetée et éliminée (art. R 2144-7 </w:t>
      </w:r>
      <w:r w:rsidRPr="00C4453E">
        <w:rPr>
          <w:bCs/>
          <w:lang w:eastAsia="ar-SA"/>
        </w:rPr>
        <w:t xml:space="preserve">du Code de la commande publique </w:t>
      </w:r>
      <w:r w:rsidRPr="00C4453E">
        <w:rPr>
          <w:lang w:eastAsia="ar-SA"/>
        </w:rPr>
        <w:t xml:space="preserve">: « Dans ce cas, lorsque la vérification des candidatures intervient après la sélection des candidats ou le classement des offres, le candidat ou le soumissionnaire dont la candidature ou l’offre a été classée immédiatement après la sienne est sollicité pour produire les documents nécessaires. Si nécessaire, cette procédure peut être reproduite tant qu’il subsiste des candidatures recevables ou des offres qui n’ont pas été écartées au motif qu’elles sont inappropriées, irrégulières ou inacceptables »). </w:t>
      </w:r>
    </w:p>
    <w:p w14:paraId="7127904F" w14:textId="79DA4EC9" w:rsidR="00C4453E" w:rsidRDefault="00C4453E" w:rsidP="00C4453E">
      <w:pPr>
        <w:rPr>
          <w:lang w:eastAsia="ar-SA"/>
        </w:rPr>
      </w:pPr>
      <w:r w:rsidRPr="00C4453E">
        <w:rPr>
          <w:lang w:eastAsia="ar-SA"/>
        </w:rPr>
        <w:t>Le registre du commerce étant un référentiel d’immatriculation strictement français, les opérateurs économiques qui sont établis ou domiciliés dans un Etat étranger doivent pouvoir produire un document émanant des autorités tenant le registre professionnel du pays d’établissement ou un document équivalent certifiant l’inscription (art. D.8222-7 du Code du Travail).</w:t>
      </w:r>
    </w:p>
    <w:p w14:paraId="15D824E2" w14:textId="31BC0195" w:rsidR="00C4453E" w:rsidRDefault="00C4453E" w:rsidP="00C4453E">
      <w:pPr>
        <w:rPr>
          <w:lang w:eastAsia="ar-SA"/>
        </w:rPr>
      </w:pPr>
      <w:r w:rsidRPr="00C4453E">
        <w:rPr>
          <w:lang w:eastAsia="ar-SA"/>
        </w:rPr>
        <w:t xml:space="preserve">Le délai imparti par </w:t>
      </w:r>
      <w:r w:rsidR="000677CB">
        <w:rPr>
          <w:lang w:eastAsia="ar-SA"/>
        </w:rPr>
        <w:t>l’acheteur</w:t>
      </w:r>
      <w:r w:rsidRPr="00C4453E">
        <w:rPr>
          <w:lang w:eastAsia="ar-SA"/>
        </w:rPr>
        <w:t xml:space="preserve"> à l’attributaire </w:t>
      </w:r>
      <w:r w:rsidR="00C70FF9" w:rsidRPr="00C4453E">
        <w:rPr>
          <w:lang w:eastAsia="ar-SA"/>
        </w:rPr>
        <w:t>pressenti</w:t>
      </w:r>
      <w:r w:rsidRPr="00C4453E">
        <w:rPr>
          <w:lang w:eastAsia="ar-SA"/>
        </w:rPr>
        <w:t xml:space="preserve"> pour remettre ces documents sera indiqué dans le courrier de demande qui lui est adressé.</w:t>
      </w:r>
    </w:p>
    <w:p w14:paraId="00414C42" w14:textId="77777777" w:rsidR="00C70FF9" w:rsidRPr="00C70FF9" w:rsidRDefault="00C70FF9" w:rsidP="00C4453E">
      <w:pPr>
        <w:rPr>
          <w:sz w:val="16"/>
          <w:szCs w:val="16"/>
          <w:lang w:eastAsia="ar-SA"/>
        </w:rPr>
      </w:pPr>
    </w:p>
    <w:p w14:paraId="17BBDA8A" w14:textId="77777777" w:rsidR="00C4453E" w:rsidRPr="00C70FF9" w:rsidRDefault="00C4453E" w:rsidP="00C4453E">
      <w:pPr>
        <w:rPr>
          <w:sz w:val="16"/>
          <w:szCs w:val="16"/>
          <w:lang w:eastAsia="ar-SA"/>
        </w:rPr>
      </w:pPr>
    </w:p>
    <w:p w14:paraId="67278F88" w14:textId="77777777" w:rsidR="00C4453E" w:rsidRDefault="00C4453E" w:rsidP="00881903">
      <w:pPr>
        <w:pStyle w:val="Titre1"/>
        <w:numPr>
          <w:ilvl w:val="0"/>
          <w:numId w:val="0"/>
        </w:numPr>
        <w:rPr>
          <w:lang w:eastAsia="ar-SA"/>
        </w:rPr>
      </w:pPr>
    </w:p>
    <w:p w14:paraId="20439880" w14:textId="37DCE626" w:rsidR="00881903" w:rsidRDefault="00881903" w:rsidP="00881903">
      <w:pPr>
        <w:pStyle w:val="Titre1"/>
        <w:rPr>
          <w:lang w:eastAsia="ar-SA"/>
        </w:rPr>
      </w:pPr>
      <w:bookmarkStart w:id="29" w:name="_Toc195276157"/>
      <w:bookmarkStart w:id="30" w:name="_Toc195276179"/>
      <w:r>
        <w:rPr>
          <w:lang w:eastAsia="ar-SA"/>
        </w:rPr>
        <w:t>renseignements complementaires</w:t>
      </w:r>
      <w:bookmarkEnd w:id="29"/>
      <w:bookmarkEnd w:id="30"/>
    </w:p>
    <w:p w14:paraId="593D320A" w14:textId="77777777" w:rsidR="00881903" w:rsidRDefault="00881903" w:rsidP="00881903">
      <w:pPr>
        <w:pStyle w:val="Titre1"/>
        <w:numPr>
          <w:ilvl w:val="0"/>
          <w:numId w:val="0"/>
        </w:numPr>
        <w:rPr>
          <w:lang w:eastAsia="ar-SA"/>
        </w:rPr>
      </w:pPr>
    </w:p>
    <w:p w14:paraId="3BC2F7A2" w14:textId="77777777" w:rsidR="00881903" w:rsidRPr="00C70FF9" w:rsidRDefault="00881903" w:rsidP="00881903">
      <w:pPr>
        <w:rPr>
          <w:sz w:val="24"/>
          <w:szCs w:val="24"/>
          <w:lang w:eastAsia="ar-SA"/>
        </w:rPr>
      </w:pPr>
    </w:p>
    <w:p w14:paraId="4EA1194C" w14:textId="5F682250" w:rsidR="00881903" w:rsidRPr="00881903" w:rsidRDefault="00881903" w:rsidP="00881903">
      <w:pPr>
        <w:pStyle w:val="Clausier"/>
        <w:rPr>
          <w:i/>
          <w:iCs/>
          <w:u w:val="single"/>
          <w:lang w:eastAsia="ar-SA"/>
        </w:rPr>
      </w:pPr>
      <w:r w:rsidRPr="00881903">
        <w:rPr>
          <w:i/>
          <w:iCs/>
          <w:u w:val="single"/>
          <w:lang w:eastAsia="ar-SA"/>
        </w:rPr>
        <w:t>Renseignements</w:t>
      </w:r>
    </w:p>
    <w:p w14:paraId="5D84879D" w14:textId="77777777" w:rsidR="00881903" w:rsidRDefault="00881903" w:rsidP="00881903">
      <w:pPr>
        <w:pStyle w:val="Toutpetit"/>
        <w:rPr>
          <w:lang w:eastAsia="ar-SA"/>
        </w:rPr>
      </w:pPr>
    </w:p>
    <w:p w14:paraId="3D44E270" w14:textId="6D0289B1" w:rsidR="00881903" w:rsidRDefault="00881903" w:rsidP="00654604">
      <w:pPr>
        <w:rPr>
          <w:lang w:eastAsia="ar-SA"/>
        </w:rPr>
      </w:pPr>
      <w:r w:rsidRPr="00881903">
        <w:rPr>
          <w:lang w:eastAsia="ar-SA"/>
        </w:rPr>
        <w:t xml:space="preserve">Pour obtenir tous les renseignements complémentaires qui leur seraient nécessaires, les candidats devront faire parvenir avant la date indiquée sur la page de garde du présent règlement de consultation, une demande </w:t>
      </w:r>
      <w:r w:rsidRPr="00881903">
        <w:rPr>
          <w:b/>
          <w:u w:val="single"/>
          <w:lang w:eastAsia="ar-SA"/>
        </w:rPr>
        <w:t>écrite</w:t>
      </w:r>
      <w:r w:rsidRPr="00881903">
        <w:rPr>
          <w:lang w:eastAsia="ar-SA"/>
        </w:rPr>
        <w:t xml:space="preserve"> via la plate-forme de dématérialisation</w:t>
      </w:r>
      <w:r w:rsidR="00523410">
        <w:rPr>
          <w:lang w:eastAsia="ar-SA"/>
        </w:rPr>
        <w:t> :</w:t>
      </w:r>
    </w:p>
    <w:p w14:paraId="76CAD685" w14:textId="77777777" w:rsidR="00523410" w:rsidRDefault="0047421A" w:rsidP="00523410">
      <w:pPr>
        <w:spacing w:after="60" w:line="288" w:lineRule="auto"/>
        <w:jc w:val="center"/>
        <w:rPr>
          <w:rFonts w:cs="Arial"/>
        </w:rPr>
      </w:pPr>
      <w:hyperlink r:id="rId12" w:history="1">
        <w:r w:rsidR="00523410" w:rsidRPr="00F12B9B">
          <w:rPr>
            <w:rStyle w:val="Lienhypertexte"/>
            <w:rFonts w:cs="Arial"/>
          </w:rPr>
          <w:t>https://www.sdis78.fr/achats</w:t>
        </w:r>
      </w:hyperlink>
    </w:p>
    <w:p w14:paraId="15693BD9" w14:textId="363ADE79" w:rsidR="00523410" w:rsidRPr="001A462A" w:rsidRDefault="00523410" w:rsidP="00523410">
      <w:pPr>
        <w:spacing w:after="60" w:line="288" w:lineRule="auto"/>
        <w:jc w:val="center"/>
        <w:rPr>
          <w:lang w:eastAsia="ar-SA"/>
        </w:rPr>
      </w:pPr>
      <w:r w:rsidRPr="001A462A">
        <w:rPr>
          <w:rFonts w:cs="Arial"/>
        </w:rPr>
        <w:t xml:space="preserve">  « </w:t>
      </w:r>
      <w:proofErr w:type="gramStart"/>
      <w:r w:rsidRPr="001A462A">
        <w:rPr>
          <w:rFonts w:cs="Arial"/>
        </w:rPr>
        <w:t>avis</w:t>
      </w:r>
      <w:proofErr w:type="gramEnd"/>
      <w:r w:rsidRPr="001A462A">
        <w:rPr>
          <w:rFonts w:cs="Arial"/>
        </w:rPr>
        <w:t xml:space="preserve"> du marché concerné » / « </w:t>
      </w:r>
      <w:r w:rsidRPr="001A462A">
        <w:rPr>
          <w:rFonts w:cs="Arial"/>
        </w:rPr>
        <w:sym w:font="Wingdings" w:char="F02A"/>
      </w:r>
      <w:r w:rsidRPr="001A462A">
        <w:rPr>
          <w:rFonts w:cs="Arial"/>
        </w:rPr>
        <w:t xml:space="preserve"> correspondre à l’acheteur ».</w:t>
      </w:r>
    </w:p>
    <w:p w14:paraId="5DC28680" w14:textId="64172570" w:rsidR="00881903" w:rsidRDefault="00881903" w:rsidP="00881903">
      <w:pPr>
        <w:rPr>
          <w:bCs/>
          <w:lang w:eastAsia="ar-SA"/>
        </w:rPr>
      </w:pPr>
      <w:r w:rsidRPr="001A462A">
        <w:rPr>
          <w:bCs/>
          <w:lang w:eastAsia="ar-SA"/>
        </w:rPr>
        <w:t xml:space="preserve">Une réponse écrite sera alors mise en ligne sur la plateforme de dématérialisation à l’attention de l'ensemble </w:t>
      </w:r>
      <w:r w:rsidRPr="00881903">
        <w:rPr>
          <w:bCs/>
          <w:lang w:eastAsia="ar-SA"/>
        </w:rPr>
        <w:t>des candidats dûment identifiés ayant retiré le dossier.</w:t>
      </w:r>
    </w:p>
    <w:p w14:paraId="02C1658E" w14:textId="77777777" w:rsidR="00D5653F" w:rsidRPr="00D5653F" w:rsidRDefault="00D5653F" w:rsidP="00654604">
      <w:pPr>
        <w:rPr>
          <w:lang w:eastAsia="ar-SA"/>
        </w:rPr>
      </w:pPr>
    </w:p>
    <w:p w14:paraId="70618762" w14:textId="377C31E9" w:rsidR="00881903" w:rsidRDefault="00881903" w:rsidP="00881903">
      <w:pPr>
        <w:pStyle w:val="Clausier"/>
        <w:rPr>
          <w:i/>
          <w:u w:val="single"/>
          <w:lang w:eastAsia="ar-SA"/>
        </w:rPr>
      </w:pPr>
      <w:r w:rsidRPr="00881903">
        <w:rPr>
          <w:i/>
          <w:u w:val="single"/>
          <w:lang w:eastAsia="ar-SA"/>
        </w:rPr>
        <w:t>Dématérialisation des échanges et courriers</w:t>
      </w:r>
    </w:p>
    <w:p w14:paraId="04A18C24" w14:textId="77777777" w:rsidR="00D5653F" w:rsidRDefault="00D5653F" w:rsidP="00D5653F">
      <w:pPr>
        <w:pStyle w:val="Toutpetit"/>
        <w:rPr>
          <w:lang w:eastAsia="ar-SA"/>
        </w:rPr>
      </w:pPr>
    </w:p>
    <w:p w14:paraId="03F93191" w14:textId="79DDCF3C" w:rsidR="00D5653F" w:rsidRDefault="00D5653F" w:rsidP="00D5653F">
      <w:pPr>
        <w:rPr>
          <w:lang w:eastAsia="ar-SA"/>
        </w:rPr>
      </w:pPr>
      <w:r w:rsidRPr="00D5653F">
        <w:rPr>
          <w:lang w:eastAsia="ar-SA"/>
        </w:rPr>
        <w:t xml:space="preserve">Les échanges de documents, questions, réponses seront réalisés via la plateforme de dématérialisation afin d’en assurer une meilleure traçabilité. </w:t>
      </w:r>
    </w:p>
    <w:p w14:paraId="49114DBA" w14:textId="195B4A70" w:rsidR="00D5653F" w:rsidRPr="00D5653F" w:rsidRDefault="00D5653F" w:rsidP="00654604">
      <w:pPr>
        <w:rPr>
          <w:lang w:eastAsia="ar-SA"/>
        </w:rPr>
      </w:pPr>
      <w:r w:rsidRPr="00D5653F">
        <w:rPr>
          <w:lang w:eastAsia="ar-SA"/>
        </w:rPr>
        <w:t>La messagerie de la plateforme sera aussi utilisée pour informer les opérateurs économiques de différents événements tels que nouvelle version d'un document / demande de précision ou de négociation</w:t>
      </w:r>
      <w:r w:rsidR="00D723EC">
        <w:rPr>
          <w:lang w:eastAsia="ar-SA"/>
        </w:rPr>
        <w:t xml:space="preserve"> si la procédure le permet</w:t>
      </w:r>
      <w:r w:rsidRPr="00D5653F">
        <w:rPr>
          <w:lang w:eastAsia="ar-SA"/>
        </w:rPr>
        <w:t xml:space="preserve"> / lettre de rejet... </w:t>
      </w:r>
    </w:p>
    <w:p w14:paraId="3D7D47DC" w14:textId="05FBD202" w:rsidR="00D5653F" w:rsidRPr="001A462A" w:rsidRDefault="00D5653F" w:rsidP="00D5653F">
      <w:pPr>
        <w:rPr>
          <w:lang w:eastAsia="ar-SA"/>
        </w:rPr>
      </w:pPr>
      <w:r w:rsidRPr="00D5653F">
        <w:rPr>
          <w:lang w:eastAsia="ar-SA"/>
        </w:rPr>
        <w:t xml:space="preserve">Le candidat / soumissionnaire veillera à harmoniser ses coordonnées électroniques sur les différents documents de candidature et d’offre. En cas d’adresses courriels différentes, celle indiquée dans la candidature primera sur les autres. Le candidat ne pourra se prévaloir de la non-réception d’une information dès lors que le courriel indiqué dans la </w:t>
      </w:r>
      <w:r w:rsidRPr="001A462A">
        <w:rPr>
          <w:lang w:eastAsia="ar-SA"/>
        </w:rPr>
        <w:t>candidature comporte une erreur (faute de frappe, mauvais destinataire).</w:t>
      </w:r>
    </w:p>
    <w:p w14:paraId="2730A2D5" w14:textId="1A23AFCD" w:rsidR="00E94214" w:rsidRPr="001A462A" w:rsidRDefault="00E94214" w:rsidP="00E94214">
      <w:pPr>
        <w:spacing w:after="60" w:line="288" w:lineRule="auto"/>
        <w:rPr>
          <w:rFonts w:cs="Arial"/>
        </w:rPr>
      </w:pPr>
      <w:r w:rsidRPr="001A462A">
        <w:rPr>
          <w:rFonts w:cs="Arial"/>
          <w:u w:val="single"/>
        </w:rPr>
        <w:t>Attention</w:t>
      </w:r>
      <w:r w:rsidRPr="001A462A">
        <w:rPr>
          <w:rFonts w:cs="Arial"/>
        </w:rPr>
        <w:t xml:space="preserve"> : L'adresse électronique indiquée dans l'acte d'engagement doit être valide. Elle pourra être utilisée tout au long de la procédure de consultation jusqu'à notification du marché. </w:t>
      </w:r>
    </w:p>
    <w:p w14:paraId="56006D65" w14:textId="77777777" w:rsidR="00E94214" w:rsidRPr="001A462A" w:rsidRDefault="00E94214" w:rsidP="00E94214">
      <w:pPr>
        <w:spacing w:after="60" w:line="288" w:lineRule="auto"/>
        <w:rPr>
          <w:rFonts w:cs="Arial"/>
        </w:rPr>
      </w:pPr>
      <w:r w:rsidRPr="001A462A">
        <w:rPr>
          <w:rFonts w:cs="Arial"/>
        </w:rPr>
        <w:t xml:space="preserve">Il est recommandé d'indiquer </w:t>
      </w:r>
      <w:r w:rsidRPr="001A462A">
        <w:rPr>
          <w:rFonts w:cs="Arial"/>
          <w:u w:val="single"/>
        </w:rPr>
        <w:t>une adresse qui soit attachée à plusieurs personnes en charge ou informées du dossier</w:t>
      </w:r>
      <w:r w:rsidRPr="001A462A">
        <w:rPr>
          <w:rFonts w:cs="Arial"/>
        </w:rPr>
        <w:t>, cela afin que toute correspondance soit lue, même en l'absence d'une personne.</w:t>
      </w:r>
    </w:p>
    <w:p w14:paraId="661C1460" w14:textId="77777777" w:rsidR="00E94214" w:rsidRPr="001A462A" w:rsidRDefault="00E94214" w:rsidP="00E94214">
      <w:pPr>
        <w:spacing w:after="60" w:line="288" w:lineRule="auto"/>
        <w:rPr>
          <w:rFonts w:cs="Arial"/>
        </w:rPr>
      </w:pPr>
    </w:p>
    <w:p w14:paraId="0551F9E1" w14:textId="335DB043" w:rsidR="00D5653F" w:rsidRDefault="00D5653F" w:rsidP="00D5653F">
      <w:pPr>
        <w:rPr>
          <w:lang w:eastAsia="ar-SA"/>
        </w:rPr>
      </w:pPr>
      <w:r w:rsidRPr="001A462A">
        <w:rPr>
          <w:lang w:eastAsia="ar-SA"/>
        </w:rPr>
        <w:t xml:space="preserve">Le candidat vérifiera également que les alertes </w:t>
      </w:r>
      <w:r w:rsidRPr="00D5653F">
        <w:rPr>
          <w:lang w:eastAsia="ar-SA"/>
        </w:rPr>
        <w:t>de la plateforme ne sont pas filtrées par le dispositif anti-spam de l’entreprise ou redirigées vers les « courriers indésirables ».</w:t>
      </w:r>
    </w:p>
    <w:p w14:paraId="34EBD7D3" w14:textId="77777777" w:rsidR="00D5653F" w:rsidRDefault="00D5653F" w:rsidP="00D5653F">
      <w:pPr>
        <w:rPr>
          <w:lang w:eastAsia="ar-SA"/>
        </w:rPr>
      </w:pPr>
      <w:r w:rsidRPr="00D5653F">
        <w:rPr>
          <w:lang w:eastAsia="ar-SA"/>
        </w:rPr>
        <w:t>L’Acheteur n’est pas dans l’obligation de s’assurer que le courriel soit bien parvenu sur la boite de la société ni de réexpédier le message contenant l’information qu’un document le concernant pouvait être consulté sur la plate-forme.</w:t>
      </w:r>
    </w:p>
    <w:p w14:paraId="3205719D" w14:textId="5C54EBDD" w:rsidR="00154C5C" w:rsidRDefault="00154C5C" w:rsidP="00D5653F">
      <w:pPr>
        <w:rPr>
          <w:lang w:eastAsia="ar-SA"/>
        </w:rPr>
      </w:pPr>
    </w:p>
    <w:p w14:paraId="40E95327" w14:textId="5227DF26" w:rsidR="00992BFA" w:rsidRPr="001A462A" w:rsidRDefault="00992BFA" w:rsidP="00D5653F">
      <w:pPr>
        <w:rPr>
          <w:lang w:eastAsia="ar-SA"/>
        </w:rPr>
      </w:pPr>
    </w:p>
    <w:p w14:paraId="446DBBD8" w14:textId="01E0399E" w:rsidR="009126CD" w:rsidRPr="001A462A" w:rsidRDefault="009126CD" w:rsidP="009126CD">
      <w:pPr>
        <w:autoSpaceDE w:val="0"/>
        <w:autoSpaceDN w:val="0"/>
        <w:adjustRightInd w:val="0"/>
        <w:spacing w:after="60" w:line="288" w:lineRule="auto"/>
        <w:rPr>
          <w:rFonts w:eastAsia="CIDFont+F5" w:cs="CIDFont+F2"/>
          <w:sz w:val="20"/>
          <w:u w:val="single"/>
        </w:rPr>
      </w:pPr>
      <w:r w:rsidRPr="001A462A">
        <w:rPr>
          <w:rFonts w:eastAsia="CIDFont+F5" w:cs="CIDFont+F5"/>
          <w:sz w:val="20"/>
          <w:u w:val="single"/>
        </w:rPr>
        <w:t xml:space="preserve">8.03 - </w:t>
      </w:r>
      <w:r w:rsidRPr="001A462A">
        <w:rPr>
          <w:rFonts w:eastAsia="CIDFont+F5" w:cs="CIDFont+F2"/>
          <w:sz w:val="20"/>
          <w:u w:val="single"/>
        </w:rPr>
        <w:t>Voies et délais de recours</w:t>
      </w:r>
    </w:p>
    <w:p w14:paraId="40CC2F07" w14:textId="77777777" w:rsidR="009126CD" w:rsidRPr="001A462A" w:rsidRDefault="009126CD" w:rsidP="009126CD">
      <w:pPr>
        <w:spacing w:after="60" w:line="288" w:lineRule="auto"/>
        <w:rPr>
          <w:rFonts w:cs="Arial"/>
          <w:bCs/>
        </w:rPr>
      </w:pPr>
      <w:r w:rsidRPr="001A462A">
        <w:rPr>
          <w:rFonts w:eastAsia="CIDFont+F1" w:cs="CIDFont+F1"/>
        </w:rPr>
        <w:t>Les recours contentieux ouverts aux candidats sont les suivants :</w:t>
      </w:r>
    </w:p>
    <w:p w14:paraId="7434E60C" w14:textId="77777777" w:rsidR="009126CD" w:rsidRPr="001A462A" w:rsidRDefault="009126CD" w:rsidP="009126CD">
      <w:pPr>
        <w:spacing w:after="60" w:line="288" w:lineRule="auto"/>
        <w:rPr>
          <w:rFonts w:cs="Arial"/>
          <w:bCs/>
        </w:rPr>
      </w:pPr>
    </w:p>
    <w:p w14:paraId="2C6A57A4" w14:textId="77777777" w:rsidR="009126CD" w:rsidRPr="001A462A" w:rsidRDefault="009126CD" w:rsidP="009126CD">
      <w:pPr>
        <w:spacing w:after="60" w:line="288" w:lineRule="auto"/>
        <w:rPr>
          <w:rFonts w:eastAsia="Arial" w:cs="Arial"/>
          <w:b/>
          <w:bCs/>
        </w:rPr>
      </w:pPr>
      <w:r w:rsidRPr="001A462A">
        <w:rPr>
          <w:rFonts w:eastAsia="Arial" w:cs="Arial"/>
          <w:b/>
          <w:bCs/>
        </w:rPr>
        <w:t>Instance chargée des procédures de recours :</w:t>
      </w:r>
    </w:p>
    <w:p w14:paraId="06B0FD08" w14:textId="77777777" w:rsidR="009126CD" w:rsidRPr="001A462A" w:rsidRDefault="009126CD" w:rsidP="009126CD">
      <w:pPr>
        <w:spacing w:after="60" w:line="288" w:lineRule="auto"/>
        <w:rPr>
          <w:rFonts w:eastAsia="Arial" w:cs="Arial"/>
          <w:b/>
          <w:bCs/>
        </w:rPr>
      </w:pPr>
      <w:r w:rsidRPr="001A462A">
        <w:rPr>
          <w:rFonts w:eastAsia="Arial" w:cs="Arial"/>
          <w:b/>
          <w:bCs/>
        </w:rPr>
        <w:t>Tribunal Administratif de Versailles :</w:t>
      </w:r>
    </w:p>
    <w:p w14:paraId="4EE7D633" w14:textId="77777777" w:rsidR="009126CD" w:rsidRPr="001A462A" w:rsidRDefault="009126CD" w:rsidP="009126CD">
      <w:pPr>
        <w:spacing w:after="60" w:line="288" w:lineRule="auto"/>
        <w:rPr>
          <w:rFonts w:eastAsia="Arial" w:cs="Arial"/>
        </w:rPr>
      </w:pPr>
      <w:r w:rsidRPr="001A462A">
        <w:rPr>
          <w:rFonts w:eastAsia="Arial" w:cs="Arial"/>
        </w:rPr>
        <w:t>56 avenue de Saint Cloud</w:t>
      </w:r>
    </w:p>
    <w:p w14:paraId="2F114882" w14:textId="77777777" w:rsidR="009126CD" w:rsidRPr="001A462A" w:rsidRDefault="009126CD" w:rsidP="009126CD">
      <w:pPr>
        <w:spacing w:after="60" w:line="288" w:lineRule="auto"/>
        <w:rPr>
          <w:rFonts w:eastAsia="Arial" w:cs="Arial"/>
        </w:rPr>
      </w:pPr>
      <w:r w:rsidRPr="001A462A">
        <w:rPr>
          <w:rFonts w:eastAsia="Arial" w:cs="Arial"/>
        </w:rPr>
        <w:t>78011 Versailles Cedex</w:t>
      </w:r>
    </w:p>
    <w:p w14:paraId="45175EDF" w14:textId="77777777" w:rsidR="009126CD" w:rsidRPr="001A462A" w:rsidRDefault="009126CD" w:rsidP="009126CD">
      <w:pPr>
        <w:spacing w:after="60" w:line="288" w:lineRule="auto"/>
        <w:rPr>
          <w:rFonts w:eastAsia="Arial" w:cs="Arial"/>
        </w:rPr>
      </w:pPr>
      <w:r w:rsidRPr="001A462A">
        <w:rPr>
          <w:rFonts w:eastAsia="Arial" w:cs="Arial"/>
        </w:rPr>
        <w:t>Téléphone : 01 39 20 54 00</w:t>
      </w:r>
    </w:p>
    <w:p w14:paraId="2C9F5AF8" w14:textId="77777777" w:rsidR="009126CD" w:rsidRPr="001A462A" w:rsidRDefault="009126CD" w:rsidP="009126CD">
      <w:pPr>
        <w:spacing w:after="60" w:line="288" w:lineRule="auto"/>
        <w:rPr>
          <w:rFonts w:eastAsia="Arial" w:cs="Arial"/>
        </w:rPr>
      </w:pPr>
      <w:r w:rsidRPr="001A462A">
        <w:rPr>
          <w:rFonts w:eastAsia="Arial" w:cs="Arial"/>
        </w:rPr>
        <w:t>Télécopie : 01 39 20 54 87</w:t>
      </w:r>
    </w:p>
    <w:p w14:paraId="78719A48" w14:textId="77777777" w:rsidR="009126CD" w:rsidRPr="001A462A" w:rsidRDefault="009126CD" w:rsidP="009126CD">
      <w:pPr>
        <w:spacing w:after="60" w:line="288" w:lineRule="auto"/>
        <w:rPr>
          <w:rFonts w:eastAsia="Arial" w:cs="Arial"/>
        </w:rPr>
      </w:pPr>
      <w:r w:rsidRPr="001A462A">
        <w:rPr>
          <w:rFonts w:eastAsia="Arial" w:cs="Arial"/>
        </w:rPr>
        <w:t xml:space="preserve">Courriel : </w:t>
      </w:r>
      <w:hyperlink r:id="rId13" w:history="1">
        <w:r w:rsidRPr="001A462A">
          <w:rPr>
            <w:rStyle w:val="Lienhypertexte"/>
            <w:rFonts w:eastAsia="Arial" w:cs="Arial"/>
            <w:color w:val="auto"/>
          </w:rPr>
          <w:t>greffe.ta-versailles@juradm.fr</w:t>
        </w:r>
      </w:hyperlink>
      <w:r w:rsidRPr="001A462A">
        <w:rPr>
          <w:rFonts w:eastAsia="Arial" w:cs="Arial"/>
        </w:rPr>
        <w:tab/>
      </w:r>
    </w:p>
    <w:p w14:paraId="3938B338" w14:textId="77777777" w:rsidR="009126CD" w:rsidRPr="001A462A" w:rsidRDefault="009126CD" w:rsidP="009126CD">
      <w:pPr>
        <w:spacing w:after="60" w:line="288" w:lineRule="auto"/>
        <w:rPr>
          <w:rFonts w:eastAsia="Arial" w:cs="Arial"/>
          <w:b/>
          <w:bCs/>
        </w:rPr>
      </w:pPr>
    </w:p>
    <w:p w14:paraId="4F4036F2" w14:textId="77777777" w:rsidR="009126CD" w:rsidRPr="001A462A" w:rsidRDefault="009126CD" w:rsidP="009126CD">
      <w:pPr>
        <w:spacing w:after="60" w:line="288" w:lineRule="auto"/>
        <w:rPr>
          <w:rFonts w:eastAsia="Arial" w:cs="Arial"/>
          <w:b/>
          <w:bCs/>
        </w:rPr>
      </w:pPr>
      <w:r w:rsidRPr="001A462A">
        <w:rPr>
          <w:rFonts w:eastAsia="Arial" w:cs="Arial"/>
          <w:b/>
          <w:bCs/>
        </w:rPr>
        <w:t xml:space="preserve">Le tribunal administratif peut être saisi par l’application informatique « Télérecours citoyens » accessible par le site internet </w:t>
      </w:r>
      <w:hyperlink r:id="rId14" w:history="1">
        <w:r w:rsidRPr="001A462A">
          <w:rPr>
            <w:rStyle w:val="Lienhypertexte"/>
            <w:rFonts w:eastAsia="Arial" w:cs="Arial"/>
            <w:b/>
            <w:bCs/>
            <w:color w:val="auto"/>
          </w:rPr>
          <w:t>http://www.telerecours.fr</w:t>
        </w:r>
      </w:hyperlink>
      <w:r w:rsidRPr="001A462A">
        <w:rPr>
          <w:rFonts w:eastAsia="Arial" w:cs="Arial"/>
          <w:b/>
          <w:bCs/>
        </w:rPr>
        <w:t>.</w:t>
      </w:r>
    </w:p>
    <w:p w14:paraId="6D88C651" w14:textId="77777777" w:rsidR="009126CD" w:rsidRPr="001A462A" w:rsidRDefault="009126CD" w:rsidP="009126CD">
      <w:pPr>
        <w:spacing w:after="60" w:line="288" w:lineRule="auto"/>
        <w:rPr>
          <w:rFonts w:eastAsia="Arial" w:cs="Arial"/>
        </w:rPr>
      </w:pPr>
    </w:p>
    <w:p w14:paraId="332CFA8D" w14:textId="77777777" w:rsidR="009126CD" w:rsidRPr="001A462A" w:rsidRDefault="009126CD" w:rsidP="009126CD">
      <w:pPr>
        <w:spacing w:after="60" w:line="288" w:lineRule="auto"/>
        <w:rPr>
          <w:rFonts w:eastAsia="Arial" w:cs="Arial"/>
        </w:rPr>
      </w:pPr>
      <w:r w:rsidRPr="001A462A">
        <w:rPr>
          <w:rFonts w:eastAsia="Arial" w:cs="Arial"/>
        </w:rPr>
        <w:t xml:space="preserve">Précisions concernant les délais d'introduction de recours : </w:t>
      </w:r>
    </w:p>
    <w:p w14:paraId="5F94C711" w14:textId="77777777" w:rsidR="009126CD" w:rsidRPr="001A462A" w:rsidRDefault="009126CD" w:rsidP="009126CD">
      <w:pPr>
        <w:spacing w:after="60" w:line="288" w:lineRule="auto"/>
        <w:rPr>
          <w:rFonts w:eastAsia="Arial" w:cs="Arial"/>
        </w:rPr>
      </w:pPr>
      <w:r w:rsidRPr="001A462A">
        <w:rPr>
          <w:rFonts w:eastAsia="Arial" w:cs="Arial"/>
        </w:rPr>
        <w:t xml:space="preserve">Les recours ouverts aux candidats sont les suivants : </w:t>
      </w:r>
    </w:p>
    <w:p w14:paraId="69A5BAD4" w14:textId="77777777" w:rsidR="009126CD" w:rsidRPr="001A462A" w:rsidRDefault="009126CD" w:rsidP="009126CD">
      <w:pPr>
        <w:keepLines w:val="0"/>
        <w:numPr>
          <w:ilvl w:val="0"/>
          <w:numId w:val="33"/>
        </w:numPr>
        <w:spacing w:after="60" w:line="288" w:lineRule="auto"/>
        <w:rPr>
          <w:rFonts w:eastAsia="Arial" w:cs="Arial"/>
        </w:rPr>
      </w:pPr>
      <w:r w:rsidRPr="001A462A">
        <w:rPr>
          <w:rFonts w:eastAsia="Arial" w:cs="Arial"/>
        </w:rPr>
        <w:t>Référé précontractuel avant la signature du contrat (articles L.551-1 à 12 du Code de Justice Administrative).</w:t>
      </w:r>
    </w:p>
    <w:p w14:paraId="15FD4730" w14:textId="77777777" w:rsidR="009126CD" w:rsidRPr="001A462A" w:rsidRDefault="009126CD" w:rsidP="009126CD">
      <w:pPr>
        <w:keepLines w:val="0"/>
        <w:numPr>
          <w:ilvl w:val="0"/>
          <w:numId w:val="33"/>
        </w:numPr>
        <w:spacing w:after="60" w:line="288" w:lineRule="auto"/>
        <w:rPr>
          <w:rFonts w:eastAsia="Arial" w:cs="Arial"/>
        </w:rPr>
      </w:pPr>
      <w:r w:rsidRPr="001A462A">
        <w:rPr>
          <w:rFonts w:eastAsia="Arial" w:cs="Arial"/>
        </w:rPr>
        <w:t>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30A0ACB1" w14:textId="77777777" w:rsidR="009126CD" w:rsidRPr="001A462A" w:rsidRDefault="009126CD" w:rsidP="009126CD">
      <w:pPr>
        <w:keepLines w:val="0"/>
        <w:numPr>
          <w:ilvl w:val="0"/>
          <w:numId w:val="33"/>
        </w:numPr>
        <w:spacing w:after="60" w:line="288" w:lineRule="auto"/>
        <w:rPr>
          <w:rFonts w:eastAsia="Arial" w:cs="Arial"/>
        </w:rPr>
      </w:pPr>
      <w:r w:rsidRPr="001A462A">
        <w:rPr>
          <w:rFonts w:eastAsia="Arial" w:cs="Arial"/>
        </w:rPr>
        <w:t>Soit 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 ;</w:t>
      </w:r>
    </w:p>
    <w:p w14:paraId="1F0DDB3E" w14:textId="77777777" w:rsidR="009126CD" w:rsidRPr="001A462A" w:rsidRDefault="009126CD" w:rsidP="009126CD">
      <w:pPr>
        <w:keepLines w:val="0"/>
        <w:numPr>
          <w:ilvl w:val="0"/>
          <w:numId w:val="33"/>
        </w:numPr>
        <w:spacing w:after="60" w:line="288" w:lineRule="auto"/>
        <w:rPr>
          <w:rFonts w:eastAsia="Arial" w:cs="Arial"/>
          <w:b/>
          <w:u w:val="single"/>
        </w:rPr>
      </w:pPr>
      <w:r w:rsidRPr="001A462A">
        <w:rPr>
          <w:rFonts w:eastAsia="Arial" w:cs="Arial"/>
        </w:rPr>
        <w:t>Recours pour excès de pouvoir.</w:t>
      </w:r>
    </w:p>
    <w:p w14:paraId="71A0A44D" w14:textId="77777777" w:rsidR="009126CD" w:rsidRPr="001A462A" w:rsidRDefault="009126CD" w:rsidP="009126CD">
      <w:pPr>
        <w:spacing w:after="60" w:line="288" w:lineRule="auto"/>
        <w:rPr>
          <w:rFonts w:cs="Arial"/>
          <w:bCs/>
          <w:sz w:val="16"/>
          <w:szCs w:val="16"/>
        </w:rPr>
      </w:pPr>
    </w:p>
    <w:p w14:paraId="3ACC0274" w14:textId="77777777" w:rsidR="009126CD" w:rsidRPr="001A462A" w:rsidRDefault="009126CD" w:rsidP="009126CD">
      <w:pPr>
        <w:spacing w:after="60" w:line="288" w:lineRule="auto"/>
        <w:rPr>
          <w:rFonts w:cs="Arial"/>
          <w:bCs/>
          <w:sz w:val="16"/>
          <w:szCs w:val="16"/>
        </w:rPr>
      </w:pPr>
    </w:p>
    <w:p w14:paraId="2F80FAB3" w14:textId="17B831B8" w:rsidR="0047421A" w:rsidRDefault="0047421A">
      <w:pPr>
        <w:keepLines w:val="0"/>
        <w:jc w:val="left"/>
        <w:rPr>
          <w:rFonts w:cs="Arial"/>
          <w:sz w:val="16"/>
          <w:szCs w:val="16"/>
        </w:rPr>
      </w:pPr>
      <w:r>
        <w:rPr>
          <w:rFonts w:cs="Arial"/>
          <w:sz w:val="16"/>
          <w:szCs w:val="16"/>
        </w:rPr>
        <w:br w:type="page"/>
      </w:r>
    </w:p>
    <w:p w14:paraId="10581B57" w14:textId="77777777" w:rsidR="009126CD" w:rsidRPr="001A462A" w:rsidRDefault="009126CD" w:rsidP="009126CD">
      <w:pPr>
        <w:rPr>
          <w:rFonts w:cs="Arial"/>
          <w:sz w:val="16"/>
          <w:szCs w:val="16"/>
        </w:rPr>
      </w:pPr>
    </w:p>
    <w:tbl>
      <w:tblPr>
        <w:tblStyle w:val="Grilledutableau"/>
        <w:tblW w:w="5000" w:type="pct"/>
        <w:jc w:val="center"/>
        <w:shd w:val="clear" w:color="auto" w:fill="0F4761" w:themeFill="accent1" w:themeFillShade="BF"/>
        <w:tblLook w:val="04A0" w:firstRow="1" w:lastRow="0" w:firstColumn="1" w:lastColumn="0" w:noHBand="0" w:noVBand="1"/>
      </w:tblPr>
      <w:tblGrid>
        <w:gridCol w:w="10546"/>
      </w:tblGrid>
      <w:tr w:rsidR="001A462A" w:rsidRPr="001A462A" w14:paraId="5A6967DE" w14:textId="77777777" w:rsidTr="009126CD">
        <w:trPr>
          <w:jc w:val="center"/>
        </w:trPr>
        <w:tc>
          <w:tcPr>
            <w:tcW w:w="5000" w:type="pct"/>
            <w:tcBorders>
              <w:top w:val="nil"/>
              <w:left w:val="nil"/>
              <w:bottom w:val="nil"/>
              <w:right w:val="nil"/>
            </w:tcBorders>
            <w:shd w:val="clear" w:color="auto" w:fill="0F4761" w:themeFill="accent1" w:themeFillShade="BF"/>
            <w:vAlign w:val="center"/>
          </w:tcPr>
          <w:p w14:paraId="021E7CFF" w14:textId="77777777" w:rsidR="009126CD" w:rsidRPr="001A462A" w:rsidRDefault="009126CD" w:rsidP="00635BA8">
            <w:pPr>
              <w:rPr>
                <w:sz w:val="16"/>
                <w:szCs w:val="16"/>
              </w:rPr>
            </w:pPr>
          </w:p>
          <w:p w14:paraId="66ADFF8D" w14:textId="77777777" w:rsidR="009126CD" w:rsidRPr="001A462A" w:rsidRDefault="009126CD" w:rsidP="00635BA8">
            <w:pPr>
              <w:jc w:val="center"/>
              <w:rPr>
                <w:sz w:val="20"/>
              </w:rPr>
            </w:pPr>
            <w:r w:rsidRPr="001A462A">
              <w:rPr>
                <w:sz w:val="20"/>
              </w:rPr>
              <w:t>ARTICLE 9 : TRAITEMENT DES DONNEES RGPD</w:t>
            </w:r>
          </w:p>
          <w:p w14:paraId="3C31B7EA" w14:textId="77777777" w:rsidR="009126CD" w:rsidRPr="001A462A" w:rsidRDefault="009126CD" w:rsidP="00635BA8">
            <w:pPr>
              <w:rPr>
                <w:sz w:val="16"/>
                <w:szCs w:val="16"/>
              </w:rPr>
            </w:pPr>
          </w:p>
        </w:tc>
      </w:tr>
    </w:tbl>
    <w:p w14:paraId="18C2A404" w14:textId="77777777" w:rsidR="009126CD" w:rsidRPr="001A462A" w:rsidRDefault="009126CD" w:rsidP="009126CD">
      <w:pPr>
        <w:tabs>
          <w:tab w:val="left" w:pos="567"/>
          <w:tab w:val="left" w:pos="851"/>
          <w:tab w:val="left" w:pos="1134"/>
        </w:tabs>
        <w:spacing w:after="60" w:line="288" w:lineRule="auto"/>
        <w:rPr>
          <w:rFonts w:cstheme="minorHAnsi"/>
          <w:noProof/>
          <w:sz w:val="32"/>
          <w:szCs w:val="22"/>
        </w:rPr>
      </w:pPr>
    </w:p>
    <w:p w14:paraId="7E1AE44C" w14:textId="77777777" w:rsidR="009126CD" w:rsidRPr="001A462A" w:rsidRDefault="009126CD" w:rsidP="009126CD">
      <w:pPr>
        <w:spacing w:after="60" w:line="288" w:lineRule="auto"/>
        <w:rPr>
          <w:rFonts w:cs="Arial"/>
        </w:rPr>
      </w:pPr>
      <w:r w:rsidRPr="001A462A">
        <w:rPr>
          <w:rFonts w:cs="Arial"/>
        </w:rPr>
        <w:t>Les informations nominatives recueillies dans le cadre de la présente consultation font l'objet d'un traitement informatique destiné à gérer la passation, l'exécution et la gestion financière des marchés publics du SDIS des Yvelines.</w:t>
      </w:r>
    </w:p>
    <w:p w14:paraId="68B53650" w14:textId="77777777" w:rsidR="009126CD" w:rsidRPr="001A462A" w:rsidRDefault="009126CD" w:rsidP="009126CD">
      <w:pPr>
        <w:spacing w:after="60" w:line="288" w:lineRule="auto"/>
        <w:rPr>
          <w:rFonts w:cs="Arial"/>
        </w:rPr>
      </w:pPr>
    </w:p>
    <w:p w14:paraId="0AF17AE6" w14:textId="77777777" w:rsidR="009126CD" w:rsidRPr="001A462A" w:rsidRDefault="009126CD" w:rsidP="009126CD">
      <w:pPr>
        <w:spacing w:after="60" w:line="288" w:lineRule="auto"/>
        <w:rPr>
          <w:rFonts w:cs="Arial"/>
        </w:rPr>
      </w:pPr>
      <w:r w:rsidRPr="001A462A">
        <w:rPr>
          <w:rFonts w:cs="Arial"/>
        </w:rPr>
        <w:t>Les destinataires des données sont les personnels du SDIS 78 chargés de la passation, du suivi et de la gestion des marchés publics.</w:t>
      </w:r>
    </w:p>
    <w:p w14:paraId="6D04893E" w14:textId="77777777" w:rsidR="009126CD" w:rsidRPr="001A462A" w:rsidRDefault="009126CD" w:rsidP="009126CD">
      <w:pPr>
        <w:spacing w:after="60" w:line="288" w:lineRule="auto"/>
        <w:rPr>
          <w:rFonts w:cs="Arial"/>
        </w:rPr>
      </w:pPr>
    </w:p>
    <w:p w14:paraId="6211F87F" w14:textId="77777777" w:rsidR="009126CD" w:rsidRPr="001A462A" w:rsidRDefault="009126CD" w:rsidP="009126CD">
      <w:pPr>
        <w:spacing w:after="60" w:line="288" w:lineRule="auto"/>
        <w:rPr>
          <w:rFonts w:cs="Arial"/>
        </w:rPr>
      </w:pPr>
      <w:r w:rsidRPr="001A462A">
        <w:rPr>
          <w:rFonts w:cs="Arial"/>
        </w:rPr>
        <w:t xml:space="preserve">Conformément aux articles R2184-12 et R2184-13 du code de la commande publique, l’acheteur conservera les pièces constitutives du marché public pendant une durée minimale de cinq ans à compter de la fin de l’exécution du marché public. L’acheteur conserve les candidatures et les offres ainsi que les documents relatifs à la procédure de passation pendant une période minimale de cinq ans à compter de la date de signature du marché public. </w:t>
      </w:r>
    </w:p>
    <w:p w14:paraId="7AFC2543" w14:textId="77777777" w:rsidR="009126CD" w:rsidRPr="001A462A" w:rsidRDefault="009126CD" w:rsidP="009126CD">
      <w:pPr>
        <w:spacing w:after="60" w:line="288" w:lineRule="auto"/>
        <w:rPr>
          <w:rFonts w:cs="Arial"/>
        </w:rPr>
      </w:pPr>
    </w:p>
    <w:p w14:paraId="362E7F5E" w14:textId="77777777" w:rsidR="009126CD" w:rsidRPr="001A462A" w:rsidRDefault="009126CD" w:rsidP="009126CD">
      <w:pPr>
        <w:widowControl w:val="0"/>
        <w:autoSpaceDE w:val="0"/>
        <w:autoSpaceDN w:val="0"/>
        <w:adjustRightInd w:val="0"/>
        <w:spacing w:after="60" w:line="288" w:lineRule="auto"/>
        <w:rPr>
          <w:rFonts w:cs="Arial"/>
          <w:b/>
          <w:bCs/>
        </w:rPr>
      </w:pPr>
      <w:r w:rsidRPr="001A462A">
        <w:rPr>
          <w:rFonts w:cs="Arial"/>
          <w:b/>
          <w:bCs/>
        </w:rPr>
        <w:t>Utilisation des données à caractère personnel fournies dans le cadre de la présente consultation :</w:t>
      </w:r>
    </w:p>
    <w:p w14:paraId="30D8FCF6" w14:textId="77777777" w:rsidR="009126CD" w:rsidRPr="001A462A" w:rsidRDefault="009126CD" w:rsidP="009126CD">
      <w:pPr>
        <w:widowControl w:val="0"/>
        <w:autoSpaceDE w:val="0"/>
        <w:autoSpaceDN w:val="0"/>
        <w:adjustRightInd w:val="0"/>
        <w:spacing w:after="60" w:line="288" w:lineRule="auto"/>
        <w:rPr>
          <w:rFonts w:cs="Arial"/>
        </w:rPr>
      </w:pPr>
      <w:r w:rsidRPr="001A462A">
        <w:rPr>
          <w:rFonts w:cs="Arial"/>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0F6D2B9B" w14:textId="77777777" w:rsidR="009126CD" w:rsidRPr="001A462A" w:rsidRDefault="009126CD" w:rsidP="009126CD">
      <w:pPr>
        <w:widowControl w:val="0"/>
        <w:autoSpaceDE w:val="0"/>
        <w:autoSpaceDN w:val="0"/>
        <w:adjustRightInd w:val="0"/>
        <w:spacing w:after="60" w:line="288" w:lineRule="auto"/>
        <w:rPr>
          <w:rFonts w:cs="Arial"/>
          <w:b/>
          <w:bCs/>
        </w:rPr>
      </w:pPr>
    </w:p>
    <w:p w14:paraId="6A2EA2A9" w14:textId="77777777" w:rsidR="009126CD" w:rsidRPr="001A462A" w:rsidRDefault="009126CD" w:rsidP="009126CD">
      <w:pPr>
        <w:widowControl w:val="0"/>
        <w:autoSpaceDE w:val="0"/>
        <w:autoSpaceDN w:val="0"/>
        <w:adjustRightInd w:val="0"/>
        <w:spacing w:after="60" w:line="288" w:lineRule="auto"/>
        <w:rPr>
          <w:rFonts w:cs="Arial"/>
        </w:rPr>
      </w:pPr>
      <w:r w:rsidRPr="001A462A">
        <w:rPr>
          <w:rFonts w:cs="Arial"/>
          <w:b/>
          <w:bCs/>
        </w:rPr>
        <w:t>Communication aux tiers :</w:t>
      </w:r>
      <w:r w:rsidRPr="001A462A">
        <w:rPr>
          <w:rFonts w:cs="Arial"/>
        </w:rPr>
        <w:t xml:space="preserve"> Les données personnelles susceptibles d'être contenues dans les documents fournis dans le cadre de la présente consultation ne seront jamais communiquées à des tiers non-habilités et hors des objectifs précédemment rappelés.</w:t>
      </w:r>
    </w:p>
    <w:p w14:paraId="1A2326EE" w14:textId="77777777" w:rsidR="009126CD" w:rsidRPr="001A462A" w:rsidRDefault="009126CD" w:rsidP="009126CD">
      <w:pPr>
        <w:widowControl w:val="0"/>
        <w:autoSpaceDE w:val="0"/>
        <w:autoSpaceDN w:val="0"/>
        <w:adjustRightInd w:val="0"/>
        <w:spacing w:after="60" w:line="288" w:lineRule="auto"/>
        <w:rPr>
          <w:rFonts w:cs="Arial"/>
          <w:b/>
          <w:bCs/>
        </w:rPr>
      </w:pPr>
    </w:p>
    <w:p w14:paraId="519943C3" w14:textId="77777777" w:rsidR="009126CD" w:rsidRPr="001A462A" w:rsidRDefault="009126CD" w:rsidP="009126CD">
      <w:pPr>
        <w:widowControl w:val="0"/>
        <w:autoSpaceDE w:val="0"/>
        <w:autoSpaceDN w:val="0"/>
        <w:adjustRightInd w:val="0"/>
        <w:spacing w:after="60" w:line="288" w:lineRule="auto"/>
        <w:rPr>
          <w:rFonts w:cs="Arial"/>
        </w:rPr>
      </w:pPr>
      <w:r w:rsidRPr="001A462A">
        <w:rPr>
          <w:rFonts w:cs="Arial"/>
          <w:b/>
          <w:bCs/>
        </w:rPr>
        <w:t>Droits d'accès, de rectification, de suppression :</w:t>
      </w:r>
      <w:r w:rsidRPr="001A462A">
        <w:rPr>
          <w:rFonts w:cs="Arial"/>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 </w:t>
      </w:r>
      <w:hyperlink r:id="rId15" w:history="1">
        <w:r w:rsidRPr="001A462A">
          <w:rPr>
            <w:rStyle w:val="Lienhypertexte"/>
            <w:rFonts w:cs="Arial"/>
            <w:color w:val="auto"/>
          </w:rPr>
          <w:t>rgpd78@sdis78.fr</w:t>
        </w:r>
      </w:hyperlink>
      <w:r w:rsidRPr="001A462A">
        <w:rPr>
          <w:rFonts w:cs="Arial"/>
        </w:rPr>
        <w:t xml:space="preserve"> ou enfin, directement auprès de la CNIL (www.cnil.fr).</w:t>
      </w:r>
    </w:p>
    <w:p w14:paraId="7FC97EBB" w14:textId="77777777" w:rsidR="009126CD" w:rsidRPr="001A462A" w:rsidRDefault="009126CD" w:rsidP="009126CD">
      <w:pPr>
        <w:spacing w:after="60" w:line="288" w:lineRule="auto"/>
        <w:rPr>
          <w:rFonts w:cs="Arial"/>
        </w:rPr>
      </w:pPr>
    </w:p>
    <w:p w14:paraId="700FC58A" w14:textId="77777777" w:rsidR="009126CD" w:rsidRPr="001A462A" w:rsidRDefault="009126CD" w:rsidP="009126CD">
      <w:pPr>
        <w:spacing w:after="60" w:line="288" w:lineRule="auto"/>
        <w:rPr>
          <w:rFonts w:cs="Arial"/>
        </w:rPr>
      </w:pPr>
      <w:r w:rsidRPr="001A462A">
        <w:rPr>
          <w:rFonts w:cs="Arial"/>
          <w:b/>
        </w:rPr>
        <w:t>Informations de l'attributaire :</w:t>
      </w:r>
      <w:r w:rsidRPr="001A462A">
        <w:rPr>
          <w:rFonts w:cs="Arial"/>
        </w:rPr>
        <w:t xml:space="preserve"> Les informations concernant l'attributaire seront exploitées dans le cadre de l'exécution du contrat afin de permettre le bon déroulement des prestations. Aucune donnée personnelle ne sera contenue dans les informations faisant l'objet de prescriptions à l'égard de l'acheteur en matière de communication et mise à disposition publiques découlant de la réglementation applicable.</w:t>
      </w:r>
    </w:p>
    <w:p w14:paraId="281A37D8" w14:textId="77777777" w:rsidR="009126CD" w:rsidRPr="001A462A" w:rsidRDefault="009126CD" w:rsidP="009126CD">
      <w:pPr>
        <w:spacing w:after="60" w:line="288" w:lineRule="auto"/>
        <w:rPr>
          <w:rFonts w:cs="Arial"/>
        </w:rPr>
      </w:pPr>
    </w:p>
    <w:p w14:paraId="5EA8A8CB" w14:textId="3605BC85" w:rsidR="009126CD" w:rsidRDefault="009126CD">
      <w:pPr>
        <w:keepLines w:val="0"/>
        <w:jc w:val="left"/>
        <w:rPr>
          <w:lang w:eastAsia="ar-SA"/>
        </w:rPr>
      </w:pPr>
      <w:r w:rsidRPr="001A462A">
        <w:rPr>
          <w:lang w:eastAsia="ar-SA"/>
        </w:rPr>
        <w:br w:type="page"/>
      </w:r>
    </w:p>
    <w:p w14:paraId="61BAC22F" w14:textId="77777777" w:rsidR="00992BFA" w:rsidRDefault="00992BFA" w:rsidP="00D5653F">
      <w:pPr>
        <w:rPr>
          <w:lang w:eastAsia="ar-SA"/>
        </w:rPr>
      </w:pPr>
    </w:p>
    <w:p w14:paraId="79FC4E53" w14:textId="655071C7" w:rsidR="00D5653F" w:rsidRPr="009E5CD3" w:rsidRDefault="00D5653F" w:rsidP="00D5653F">
      <w:pPr>
        <w:pStyle w:val="Titre1"/>
        <w:numPr>
          <w:ilvl w:val="0"/>
          <w:numId w:val="0"/>
        </w:numPr>
        <w:rPr>
          <w:sz w:val="18"/>
          <w:szCs w:val="32"/>
          <w:lang w:eastAsia="ar-SA"/>
        </w:rPr>
      </w:pPr>
    </w:p>
    <w:p w14:paraId="5B3CDF34" w14:textId="54C00EFC" w:rsidR="00D5653F" w:rsidRPr="00C70FF9" w:rsidRDefault="00D5653F" w:rsidP="00D5653F">
      <w:pPr>
        <w:pStyle w:val="Titre1"/>
        <w:numPr>
          <w:ilvl w:val="0"/>
          <w:numId w:val="0"/>
        </w:numPr>
        <w:rPr>
          <w:sz w:val="20"/>
          <w:szCs w:val="36"/>
          <w:lang w:eastAsia="ar-SA"/>
        </w:rPr>
      </w:pPr>
      <w:bookmarkStart w:id="31" w:name="_Toc195276158"/>
      <w:bookmarkStart w:id="32" w:name="_Toc195276180"/>
      <w:r w:rsidRPr="00C70FF9">
        <w:rPr>
          <w:sz w:val="20"/>
          <w:szCs w:val="36"/>
          <w:lang w:eastAsia="ar-SA"/>
        </w:rPr>
        <w:t xml:space="preserve">Annexe n°1 – critere de jugement des offres </w:t>
      </w:r>
      <w:r w:rsidRPr="00C70FF9">
        <w:rPr>
          <w:sz w:val="14"/>
          <w:szCs w:val="24"/>
          <w:lang w:eastAsia="ar-SA"/>
        </w:rPr>
        <w:t xml:space="preserve">– </w:t>
      </w:r>
      <w:r w:rsidR="00334483" w:rsidRPr="00C70FF9">
        <w:rPr>
          <w:caps w:val="0"/>
          <w:sz w:val="14"/>
          <w:szCs w:val="24"/>
          <w:lang w:eastAsia="ar-SA"/>
        </w:rPr>
        <w:t xml:space="preserve">page 1 sur </w:t>
      </w:r>
      <w:bookmarkEnd w:id="31"/>
      <w:bookmarkEnd w:id="32"/>
      <w:r w:rsidR="002C598F">
        <w:rPr>
          <w:caps w:val="0"/>
          <w:sz w:val="14"/>
          <w:szCs w:val="24"/>
          <w:lang w:eastAsia="ar-SA"/>
        </w:rPr>
        <w:t>3</w:t>
      </w:r>
    </w:p>
    <w:p w14:paraId="767CE1F5" w14:textId="1440FBB9" w:rsidR="00D5653F" w:rsidRPr="009E5CD3" w:rsidRDefault="00D5653F" w:rsidP="00D5653F">
      <w:pPr>
        <w:pStyle w:val="Titre1"/>
        <w:numPr>
          <w:ilvl w:val="0"/>
          <w:numId w:val="0"/>
        </w:numPr>
        <w:rPr>
          <w:sz w:val="18"/>
          <w:szCs w:val="32"/>
          <w:lang w:eastAsia="ar-SA"/>
        </w:rPr>
      </w:pPr>
    </w:p>
    <w:p w14:paraId="19E5BEA1" w14:textId="77777777" w:rsidR="00C70FF9" w:rsidRDefault="00C70FF9" w:rsidP="00320324">
      <w:pPr>
        <w:rPr>
          <w:lang w:eastAsia="ar-SA"/>
        </w:rPr>
      </w:pPr>
    </w:p>
    <w:p w14:paraId="1B1EABB7" w14:textId="5E4F0E55" w:rsidR="00801DB9" w:rsidRDefault="00D5653F" w:rsidP="00320324">
      <w:pPr>
        <w:rPr>
          <w:lang w:eastAsia="ar-SA"/>
        </w:rPr>
      </w:pPr>
      <w:r w:rsidRPr="00D5653F">
        <w:rPr>
          <w:lang w:eastAsia="ar-SA"/>
        </w:rPr>
        <w:t>Les critères intervenant pour le jugement des offres sont détaillés ci-dessous. La note est calculée sur 100 points répartis de la façon suivante :</w:t>
      </w:r>
      <w:bookmarkStart w:id="33" w:name="_MON_1803107151"/>
      <w:bookmarkEnd w:id="33"/>
    </w:p>
    <w:tbl>
      <w:tblPr>
        <w:tblStyle w:val="Style1"/>
        <w:tblW w:w="5043" w:type="pct"/>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2004"/>
        <w:gridCol w:w="999"/>
        <w:gridCol w:w="1039"/>
        <w:gridCol w:w="1029"/>
        <w:gridCol w:w="1237"/>
        <w:gridCol w:w="1258"/>
        <w:gridCol w:w="1218"/>
        <w:gridCol w:w="850"/>
        <w:gridCol w:w="993"/>
      </w:tblGrid>
      <w:tr w:rsidR="002C598F" w14:paraId="6D41B8B5" w14:textId="77777777" w:rsidTr="004323A3">
        <w:trPr>
          <w:cnfStyle w:val="100000000000" w:firstRow="1" w:lastRow="0" w:firstColumn="0" w:lastColumn="0" w:oddVBand="0" w:evenVBand="0" w:oddHBand="0" w:evenHBand="0" w:firstRowFirstColumn="0" w:firstRowLastColumn="0" w:lastRowFirstColumn="0" w:lastRowLastColumn="0"/>
          <w:trHeight w:val="409"/>
        </w:trPr>
        <w:tc>
          <w:tcPr>
            <w:cnfStyle w:val="001000000000" w:firstRow="0" w:lastRow="0" w:firstColumn="1" w:lastColumn="0" w:oddVBand="0" w:evenVBand="0" w:oddHBand="0" w:evenHBand="0" w:firstRowFirstColumn="0" w:firstRowLastColumn="0" w:lastRowFirstColumn="0" w:lastRowLastColumn="0"/>
            <w:tcW w:w="943" w:type="pct"/>
            <w:vMerge w:val="restart"/>
          </w:tcPr>
          <w:p w14:paraId="05B944CA" w14:textId="77777777" w:rsidR="002C598F" w:rsidRPr="00012BB5" w:rsidRDefault="002C598F" w:rsidP="004323A3">
            <w:pPr>
              <w:jc w:val="center"/>
              <w:rPr>
                <w:b/>
                <w:bCs/>
                <w:color w:val="215868"/>
                <w:lang w:eastAsia="ar-SA"/>
              </w:rPr>
            </w:pPr>
            <w:r>
              <w:rPr>
                <w:b/>
                <w:bCs/>
                <w:color w:val="215868"/>
                <w:lang w:eastAsia="ar-SA"/>
              </w:rPr>
              <w:t>Pondération</w:t>
            </w:r>
          </w:p>
        </w:tc>
        <w:tc>
          <w:tcPr>
            <w:tcW w:w="959" w:type="pct"/>
            <w:gridSpan w:val="2"/>
            <w:shd w:val="clear" w:color="auto" w:fill="F2F2F2" w:themeFill="background1" w:themeFillShade="F2"/>
          </w:tcPr>
          <w:p w14:paraId="2F90BD6B" w14:textId="77777777" w:rsidR="002C598F" w:rsidRPr="00012BB5" w:rsidRDefault="002C598F" w:rsidP="004323A3">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Prix </w:t>
            </w:r>
          </w:p>
        </w:tc>
        <w:tc>
          <w:tcPr>
            <w:tcW w:w="2631" w:type="pct"/>
            <w:gridSpan w:val="5"/>
            <w:shd w:val="clear" w:color="auto" w:fill="F2F2F2" w:themeFill="background1" w:themeFillShade="F2"/>
          </w:tcPr>
          <w:p w14:paraId="5EBF8903" w14:textId="77777777" w:rsidR="002C598F" w:rsidRPr="00012BB5" w:rsidRDefault="002C598F" w:rsidP="004323A3">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 xml:space="preserve">Valeur technique </w:t>
            </w:r>
          </w:p>
        </w:tc>
        <w:tc>
          <w:tcPr>
            <w:tcW w:w="467" w:type="pct"/>
            <w:vMerge w:val="restart"/>
            <w:shd w:val="clear" w:color="auto" w:fill="F2F2F2" w:themeFill="background1" w:themeFillShade="F2"/>
          </w:tcPr>
          <w:p w14:paraId="74F81B71" w14:textId="77777777" w:rsidR="002C598F" w:rsidRDefault="002C598F" w:rsidP="004323A3">
            <w:pPr>
              <w:jc w:val="center"/>
              <w:cnfStyle w:val="100000000000" w:firstRow="1" w:lastRow="0" w:firstColumn="0" w:lastColumn="0" w:oddVBand="0" w:evenVBand="0" w:oddHBand="0" w:evenHBand="0" w:firstRowFirstColumn="0" w:firstRowLastColumn="0" w:lastRowFirstColumn="0" w:lastRowLastColumn="0"/>
              <w:rPr>
                <w:b/>
                <w:bCs/>
                <w:color w:val="215868"/>
                <w:lang w:eastAsia="ar-SA"/>
              </w:rPr>
            </w:pPr>
            <w:r>
              <w:rPr>
                <w:b/>
                <w:bCs/>
                <w:color w:val="215868"/>
                <w:lang w:eastAsia="ar-SA"/>
              </w:rPr>
              <w:t>Critères RSE</w:t>
            </w:r>
          </w:p>
        </w:tc>
      </w:tr>
      <w:tr w:rsidR="002C598F" w14:paraId="692AFE50" w14:textId="77777777" w:rsidTr="004323A3">
        <w:trPr>
          <w:trHeight w:val="454"/>
        </w:trPr>
        <w:tc>
          <w:tcPr>
            <w:cnfStyle w:val="001000000000" w:firstRow="0" w:lastRow="0" w:firstColumn="1" w:lastColumn="0" w:oddVBand="0" w:evenVBand="0" w:oddHBand="0" w:evenHBand="0" w:firstRowFirstColumn="0" w:firstRowLastColumn="0" w:lastRowFirstColumn="0" w:lastRowLastColumn="0"/>
            <w:tcW w:w="943" w:type="pct"/>
            <w:vMerge/>
          </w:tcPr>
          <w:p w14:paraId="0D57DEEF" w14:textId="77777777" w:rsidR="002C598F" w:rsidRPr="00012BB5" w:rsidRDefault="002C598F" w:rsidP="004323A3">
            <w:pPr>
              <w:jc w:val="center"/>
              <w:rPr>
                <w:color w:val="215868"/>
                <w:lang w:eastAsia="ar-SA"/>
              </w:rPr>
            </w:pPr>
          </w:p>
        </w:tc>
        <w:tc>
          <w:tcPr>
            <w:tcW w:w="470" w:type="pct"/>
            <w:shd w:val="clear" w:color="auto" w:fill="F2F2F2" w:themeFill="background1" w:themeFillShade="F2"/>
          </w:tcPr>
          <w:p w14:paraId="7F102EF1"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Cotisation</w:t>
            </w:r>
          </w:p>
        </w:tc>
        <w:tc>
          <w:tcPr>
            <w:tcW w:w="489" w:type="pct"/>
            <w:shd w:val="clear" w:color="auto" w:fill="F2F2F2" w:themeFill="background1" w:themeFillShade="F2"/>
          </w:tcPr>
          <w:p w14:paraId="2AE5D5A1"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Indexation</w:t>
            </w:r>
          </w:p>
        </w:tc>
        <w:tc>
          <w:tcPr>
            <w:tcW w:w="484" w:type="pct"/>
            <w:shd w:val="clear" w:color="auto" w:fill="F2F2F2" w:themeFill="background1" w:themeFillShade="F2"/>
          </w:tcPr>
          <w:p w14:paraId="4E41418D"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Priorité des textes</w:t>
            </w:r>
          </w:p>
        </w:tc>
        <w:tc>
          <w:tcPr>
            <w:tcW w:w="582" w:type="pct"/>
            <w:shd w:val="clear" w:color="auto" w:fill="F2F2F2" w:themeFill="background1" w:themeFillShade="F2"/>
          </w:tcPr>
          <w:p w14:paraId="387CA3AD"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Etendue des garanties</w:t>
            </w:r>
          </w:p>
        </w:tc>
        <w:tc>
          <w:tcPr>
            <w:tcW w:w="592" w:type="pct"/>
            <w:shd w:val="clear" w:color="auto" w:fill="F2F2F2" w:themeFill="background1" w:themeFillShade="F2"/>
          </w:tcPr>
          <w:p w14:paraId="209FFB71"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franchises</w:t>
            </w:r>
          </w:p>
        </w:tc>
        <w:tc>
          <w:tcPr>
            <w:tcW w:w="573" w:type="pct"/>
            <w:shd w:val="clear" w:color="auto" w:fill="F2F2F2" w:themeFill="background1" w:themeFillShade="F2"/>
          </w:tcPr>
          <w:p w14:paraId="347DDE7D"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Montant des garanties</w:t>
            </w:r>
          </w:p>
        </w:tc>
        <w:tc>
          <w:tcPr>
            <w:tcW w:w="400" w:type="pct"/>
            <w:shd w:val="clear" w:color="auto" w:fill="F2F2F2" w:themeFill="background1" w:themeFillShade="F2"/>
          </w:tcPr>
          <w:p w14:paraId="5BCD4357"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r>
              <w:rPr>
                <w:color w:val="215868"/>
                <w:sz w:val="16"/>
                <w:szCs w:val="16"/>
                <w:lang w:eastAsia="ar-SA"/>
              </w:rPr>
              <w:t>Gestion</w:t>
            </w:r>
          </w:p>
        </w:tc>
        <w:tc>
          <w:tcPr>
            <w:tcW w:w="467" w:type="pct"/>
            <w:vMerge/>
            <w:shd w:val="clear" w:color="auto" w:fill="F2F2F2" w:themeFill="background1" w:themeFillShade="F2"/>
          </w:tcPr>
          <w:p w14:paraId="6C9D49F4" w14:textId="77777777" w:rsidR="002C598F" w:rsidRDefault="002C598F" w:rsidP="004323A3">
            <w:pPr>
              <w:jc w:val="center"/>
              <w:cnfStyle w:val="000000000000" w:firstRow="0" w:lastRow="0" w:firstColumn="0" w:lastColumn="0" w:oddVBand="0" w:evenVBand="0" w:oddHBand="0" w:evenHBand="0" w:firstRowFirstColumn="0" w:firstRowLastColumn="0" w:lastRowFirstColumn="0" w:lastRowLastColumn="0"/>
              <w:rPr>
                <w:color w:val="215868"/>
                <w:sz w:val="16"/>
                <w:szCs w:val="16"/>
                <w:lang w:eastAsia="ar-SA"/>
              </w:rPr>
            </w:pPr>
          </w:p>
        </w:tc>
      </w:tr>
      <w:tr w:rsidR="002C598F" w14:paraId="4F40A922" w14:textId="77777777" w:rsidTr="004323A3">
        <w:trPr>
          <w:trHeight w:val="454"/>
        </w:trPr>
        <w:tc>
          <w:tcPr>
            <w:cnfStyle w:val="001000000000" w:firstRow="0" w:lastRow="0" w:firstColumn="1" w:lastColumn="0" w:oddVBand="0" w:evenVBand="0" w:oddHBand="0" w:evenHBand="0" w:firstRowFirstColumn="0" w:firstRowLastColumn="0" w:lastRowFirstColumn="0" w:lastRowLastColumn="0"/>
            <w:tcW w:w="943" w:type="pct"/>
          </w:tcPr>
          <w:p w14:paraId="316B39D3" w14:textId="77777777" w:rsidR="002C598F" w:rsidRPr="00012BB5" w:rsidRDefault="002C598F" w:rsidP="004323A3">
            <w:pPr>
              <w:rPr>
                <w:sz w:val="16"/>
                <w:szCs w:val="16"/>
                <w:lang w:eastAsia="ar-SA"/>
              </w:rPr>
            </w:pPr>
            <w:r w:rsidRPr="00012BB5">
              <w:rPr>
                <w:sz w:val="16"/>
                <w:szCs w:val="16"/>
                <w:lang w:eastAsia="ar-SA"/>
              </w:rPr>
              <w:t>Tous lots sauf ci-dessous</w:t>
            </w:r>
          </w:p>
        </w:tc>
        <w:tc>
          <w:tcPr>
            <w:tcW w:w="470" w:type="pct"/>
            <w:shd w:val="clear" w:color="auto" w:fill="A6C5C7"/>
          </w:tcPr>
          <w:p w14:paraId="799629AB" w14:textId="37DE0CB7" w:rsidR="002C598F" w:rsidRPr="00012BB5" w:rsidRDefault="008C1325"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r w:rsidR="002C598F">
              <w:rPr>
                <w:b/>
                <w:bCs/>
                <w:color w:val="FFFFFF" w:themeColor="background1"/>
                <w:lang w:eastAsia="ar-SA"/>
              </w:rPr>
              <w:t>5</w:t>
            </w:r>
          </w:p>
        </w:tc>
        <w:tc>
          <w:tcPr>
            <w:tcW w:w="489" w:type="pct"/>
            <w:shd w:val="clear" w:color="auto" w:fill="A6C5C7"/>
          </w:tcPr>
          <w:p w14:paraId="10C9730B"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484" w:type="pct"/>
            <w:shd w:val="clear" w:color="auto" w:fill="A6C5C7"/>
          </w:tcPr>
          <w:p w14:paraId="1B4F3275"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82" w:type="pct"/>
            <w:shd w:val="clear" w:color="auto" w:fill="A6C5C7"/>
          </w:tcPr>
          <w:p w14:paraId="484F7497"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592" w:type="pct"/>
            <w:shd w:val="clear" w:color="auto" w:fill="A6C5C7"/>
          </w:tcPr>
          <w:p w14:paraId="2B38A6A3" w14:textId="23952896" w:rsidR="002C598F" w:rsidRPr="00012BB5" w:rsidRDefault="008C1325"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c>
          <w:tcPr>
            <w:tcW w:w="573" w:type="pct"/>
            <w:shd w:val="clear" w:color="auto" w:fill="A6C5C7"/>
          </w:tcPr>
          <w:p w14:paraId="375D96A1" w14:textId="77777777" w:rsidR="002C598F" w:rsidRPr="00012BB5" w:rsidRDefault="002C598F"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10</w:t>
            </w:r>
          </w:p>
        </w:tc>
        <w:tc>
          <w:tcPr>
            <w:tcW w:w="400" w:type="pct"/>
            <w:shd w:val="clear" w:color="auto" w:fill="A6C5C7"/>
          </w:tcPr>
          <w:p w14:paraId="1C68690B" w14:textId="319FE8FE" w:rsidR="002C598F" w:rsidRPr="00012BB5" w:rsidRDefault="008C1325"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sidRPr="00840DB3">
              <w:rPr>
                <w:b/>
                <w:bCs/>
                <w:color w:val="FFFFFF" w:themeColor="background1"/>
                <w:lang w:eastAsia="ar-SA"/>
              </w:rPr>
              <w:t>5</w:t>
            </w:r>
          </w:p>
        </w:tc>
        <w:tc>
          <w:tcPr>
            <w:tcW w:w="467" w:type="pct"/>
            <w:shd w:val="clear" w:color="auto" w:fill="A6C5C7"/>
          </w:tcPr>
          <w:p w14:paraId="6C929A91" w14:textId="77777777" w:rsidR="002C598F" w:rsidRDefault="002C598F" w:rsidP="004323A3">
            <w:pPr>
              <w:jc w:val="center"/>
              <w:cnfStyle w:val="000000000000" w:firstRow="0" w:lastRow="0" w:firstColumn="0" w:lastColumn="0" w:oddVBand="0" w:evenVBand="0" w:oddHBand="0" w:evenHBand="0" w:firstRowFirstColumn="0" w:firstRowLastColumn="0" w:lastRowFirstColumn="0" w:lastRowLastColumn="0"/>
              <w:rPr>
                <w:b/>
                <w:bCs/>
                <w:color w:val="FFFFFF" w:themeColor="background1"/>
                <w:lang w:eastAsia="ar-SA"/>
              </w:rPr>
            </w:pPr>
            <w:r>
              <w:rPr>
                <w:b/>
                <w:bCs/>
                <w:color w:val="FFFFFF" w:themeColor="background1"/>
                <w:lang w:eastAsia="ar-SA"/>
              </w:rPr>
              <w:t>5</w:t>
            </w:r>
          </w:p>
        </w:tc>
      </w:tr>
    </w:tbl>
    <w:p w14:paraId="62B0AC69" w14:textId="77777777" w:rsidR="00782DAC" w:rsidRPr="00782DAC" w:rsidRDefault="00782DAC" w:rsidP="00782DAC">
      <w:pPr>
        <w:pStyle w:val="Toutpetit"/>
        <w:rPr>
          <w:lang w:eastAsia="ar-SA"/>
        </w:rPr>
      </w:pPr>
    </w:p>
    <w:tbl>
      <w:tblPr>
        <w:tblStyle w:val="Style1"/>
        <w:tblW w:w="5043" w:type="pct"/>
        <w:tblLook w:val="00A0" w:firstRow="1" w:lastRow="0" w:firstColumn="1" w:lastColumn="0" w:noHBand="0" w:noVBand="0"/>
      </w:tblPr>
      <w:tblGrid>
        <w:gridCol w:w="1352"/>
        <w:gridCol w:w="9275"/>
      </w:tblGrid>
      <w:tr w:rsidR="00782DAC" w:rsidRPr="00782DAC" w14:paraId="28FFB2F0" w14:textId="77777777" w:rsidTr="002C598F">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6F36FC4" w14:textId="26BCB3B2" w:rsidR="00782DAC" w:rsidRPr="00782DAC" w:rsidRDefault="00782DAC" w:rsidP="00782DAC">
            <w:pPr>
              <w:jc w:val="center"/>
              <w:rPr>
                <w:b/>
                <w:bCs/>
                <w:color w:val="215868"/>
                <w:sz w:val="2"/>
                <w:szCs w:val="2"/>
                <w:lang w:eastAsia="ar-SA"/>
              </w:rPr>
            </w:pPr>
          </w:p>
          <w:p w14:paraId="51363E45" w14:textId="185A3016" w:rsidR="00782DAC" w:rsidRPr="00782DAC" w:rsidRDefault="00782DAC" w:rsidP="00782DAC">
            <w:pPr>
              <w:jc w:val="center"/>
              <w:rPr>
                <w:color w:val="215868"/>
                <w:sz w:val="22"/>
                <w:szCs w:val="22"/>
                <w:lang w:eastAsia="ar-SA"/>
              </w:rPr>
            </w:pPr>
            <w:r w:rsidRPr="003C75D9">
              <w:rPr>
                <w:b/>
                <w:bCs/>
                <w:color w:val="215868"/>
                <w:sz w:val="20"/>
                <w:szCs w:val="20"/>
                <w:lang w:eastAsia="ar-SA"/>
              </w:rPr>
              <w:t>Appréciation des critères</w:t>
            </w:r>
          </w:p>
        </w:tc>
      </w:tr>
      <w:tr w:rsidR="00782DAC" w:rsidRPr="00782DAC" w14:paraId="2D6363A0" w14:textId="77777777" w:rsidTr="002C598F">
        <w:trPr>
          <w:trHeight w:val="1010"/>
        </w:trPr>
        <w:tc>
          <w:tcPr>
            <w:cnfStyle w:val="001000000000" w:firstRow="0" w:lastRow="0" w:firstColumn="1" w:lastColumn="0" w:oddVBand="0" w:evenVBand="0" w:oddHBand="0" w:evenHBand="0" w:firstRowFirstColumn="0" w:firstRowLastColumn="0" w:lastRowFirstColumn="0" w:lastRowLastColumn="0"/>
            <w:tcW w:w="636" w:type="pct"/>
            <w:hideMark/>
          </w:tcPr>
          <w:p w14:paraId="74805ACE" w14:textId="77777777" w:rsidR="00782DAC" w:rsidRPr="00C70FF9" w:rsidRDefault="00782DAC" w:rsidP="00782DAC">
            <w:pPr>
              <w:jc w:val="right"/>
              <w:rPr>
                <w:b/>
                <w:bCs/>
                <w:sz w:val="16"/>
                <w:szCs w:val="16"/>
                <w:lang w:eastAsia="ar-SA"/>
              </w:rPr>
            </w:pPr>
            <w:bookmarkStart w:id="34" w:name="_Hlk507879225"/>
            <w:r w:rsidRPr="00C70FF9">
              <w:rPr>
                <w:b/>
                <w:bCs/>
                <w:sz w:val="16"/>
                <w:szCs w:val="16"/>
                <w:lang w:eastAsia="ar-SA"/>
              </w:rPr>
              <w:t>Cotisation :</w:t>
            </w:r>
          </w:p>
        </w:tc>
        <w:tc>
          <w:tcPr>
            <w:tcW w:w="4364" w:type="pct"/>
            <w:hideMark/>
          </w:tcPr>
          <w:p w14:paraId="7B2884D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L’offre du candidat moins disant aura la note maximale, les autres offres étant notées au prorata du montant de leur offre par rapport à l’offre du candidat moins disant.</w:t>
            </w:r>
          </w:p>
          <w:p w14:paraId="5C7C7362" w14:textId="77777777" w:rsidR="00782DAC" w:rsidRP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 xml:space="preserve">Exemple : calcul de la note </w:t>
            </w:r>
            <w:proofErr w:type="spellStart"/>
            <w:r w:rsidRPr="00782DAC">
              <w:rPr>
                <w:sz w:val="16"/>
                <w:szCs w:val="16"/>
                <w:lang w:eastAsia="ar-SA"/>
              </w:rPr>
              <w:t>Nx</w:t>
            </w:r>
            <w:proofErr w:type="spellEnd"/>
            <w:r w:rsidRPr="00782DAC">
              <w:rPr>
                <w:sz w:val="16"/>
                <w:szCs w:val="16"/>
                <w:lang w:eastAsia="ar-SA"/>
              </w:rPr>
              <w:t xml:space="preserve"> de l’offre </w:t>
            </w:r>
            <w:proofErr w:type="spellStart"/>
            <w:r w:rsidRPr="00782DAC">
              <w:rPr>
                <w:sz w:val="16"/>
                <w:szCs w:val="16"/>
                <w:lang w:eastAsia="ar-SA"/>
              </w:rPr>
              <w:t>n°x</w:t>
            </w:r>
            <w:proofErr w:type="spellEnd"/>
            <w:r w:rsidRPr="00782DAC">
              <w:rPr>
                <w:sz w:val="16"/>
                <w:szCs w:val="16"/>
                <w:lang w:eastAsia="ar-SA"/>
              </w:rPr>
              <w:t xml:space="preserve">, soit </w:t>
            </w:r>
            <w:proofErr w:type="spellStart"/>
            <w:r w:rsidRPr="00782DAC">
              <w:rPr>
                <w:sz w:val="16"/>
                <w:szCs w:val="16"/>
                <w:lang w:eastAsia="ar-SA"/>
              </w:rPr>
              <w:t>Nx</w:t>
            </w:r>
            <w:proofErr w:type="spellEnd"/>
            <w:r w:rsidRPr="00782DAC">
              <w:rPr>
                <w:sz w:val="16"/>
                <w:szCs w:val="16"/>
                <w:lang w:eastAsia="ar-SA"/>
              </w:rPr>
              <w:t xml:space="preserve"> = note maximale x My/Mx avec Mx : offre concernée et My : offre du moins disant.</w:t>
            </w:r>
          </w:p>
        </w:tc>
      </w:tr>
      <w:tr w:rsidR="00782DAC" w:rsidRPr="00782DAC" w14:paraId="1625AC22" w14:textId="77777777" w:rsidTr="002C598F">
        <w:trPr>
          <w:trHeight w:val="1705"/>
        </w:trPr>
        <w:tc>
          <w:tcPr>
            <w:cnfStyle w:val="001000000000" w:firstRow="0" w:lastRow="0" w:firstColumn="1" w:lastColumn="0" w:oddVBand="0" w:evenVBand="0" w:oddHBand="0" w:evenHBand="0" w:firstRowFirstColumn="0" w:firstRowLastColumn="0" w:lastRowFirstColumn="0" w:lastRowLastColumn="0"/>
            <w:tcW w:w="636" w:type="pct"/>
            <w:hideMark/>
          </w:tcPr>
          <w:p w14:paraId="58F1AF9D" w14:textId="77777777" w:rsidR="00782DAC" w:rsidRPr="00C70FF9" w:rsidRDefault="00782DAC" w:rsidP="00782DAC">
            <w:pPr>
              <w:jc w:val="right"/>
              <w:rPr>
                <w:b/>
                <w:bCs/>
                <w:sz w:val="16"/>
                <w:szCs w:val="16"/>
                <w:lang w:eastAsia="ar-SA"/>
              </w:rPr>
            </w:pPr>
            <w:bookmarkStart w:id="35" w:name="_Hlk166741701"/>
            <w:r w:rsidRPr="00C70FF9">
              <w:rPr>
                <w:b/>
                <w:bCs/>
                <w:sz w:val="16"/>
                <w:szCs w:val="16"/>
                <w:lang w:eastAsia="ar-SA"/>
              </w:rPr>
              <w:t>Indexation de la cotisation :</w:t>
            </w:r>
          </w:p>
        </w:tc>
        <w:tc>
          <w:tcPr>
            <w:tcW w:w="4364" w:type="pct"/>
            <w:hideMark/>
          </w:tcPr>
          <w:p w14:paraId="4AEB069B" w14:textId="213ADD84" w:rsidR="00782DAC" w:rsidRDefault="00782DAC" w:rsidP="00C70FF9">
            <w:pPr>
              <w:cnfStyle w:val="000000000000" w:firstRow="0" w:lastRow="0" w:firstColumn="0" w:lastColumn="0" w:oddVBand="0" w:evenVBand="0" w:oddHBand="0" w:evenHBand="0" w:firstRowFirstColumn="0" w:firstRowLastColumn="0" w:lastRowFirstColumn="0" w:lastRowLastColumn="0"/>
              <w:rPr>
                <w:sz w:val="16"/>
                <w:szCs w:val="16"/>
                <w:lang w:eastAsia="ar-SA"/>
              </w:rPr>
            </w:pPr>
            <w:r w:rsidRPr="00782DAC">
              <w:rPr>
                <w:sz w:val="16"/>
                <w:szCs w:val="16"/>
                <w:lang w:eastAsia="ar-SA"/>
              </w:rPr>
              <w:t>La note sera attribuée de la façon suivante, à partir de l’évolution constatée de l’indice applicable à la garantie principale de la solution de base sur les dernières années clôturées (valeur moyenne de l’indice sur l’année 202</w:t>
            </w:r>
            <w:r w:rsidR="009836D6">
              <w:rPr>
                <w:sz w:val="16"/>
                <w:szCs w:val="16"/>
                <w:lang w:eastAsia="ar-SA"/>
              </w:rPr>
              <w:t>5</w:t>
            </w:r>
            <w:r w:rsidRPr="00782DAC">
              <w:rPr>
                <w:sz w:val="16"/>
                <w:szCs w:val="16"/>
                <w:lang w:eastAsia="ar-SA"/>
              </w:rPr>
              <w:t xml:space="preserve"> par rapport à 202</w:t>
            </w:r>
            <w:r w:rsidR="009836D6">
              <w:rPr>
                <w:sz w:val="16"/>
                <w:szCs w:val="16"/>
                <w:lang w:eastAsia="ar-SA"/>
              </w:rPr>
              <w:t>2</w:t>
            </w:r>
            <w:r w:rsidRPr="00782DAC">
              <w:rPr>
                <w:sz w:val="16"/>
                <w:szCs w:val="16"/>
                <w:lang w:eastAsia="ar-SA"/>
              </w:rPr>
              <w:t>, divisé par 3) :</w:t>
            </w:r>
          </w:p>
          <w:p w14:paraId="5FAE5C82" w14:textId="77777777" w:rsidR="007C592E" w:rsidRPr="007C592E" w:rsidRDefault="007C592E" w:rsidP="00C70FF9">
            <w:pPr>
              <w:cnfStyle w:val="000000000000" w:firstRow="0" w:lastRow="0" w:firstColumn="0" w:lastColumn="0" w:oddVBand="0" w:evenVBand="0" w:oddHBand="0" w:evenHBand="0" w:firstRowFirstColumn="0" w:firstRowLastColumn="0" w:lastRowFirstColumn="0" w:lastRowLastColumn="0"/>
              <w:rPr>
                <w:sz w:val="6"/>
                <w:szCs w:val="6"/>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832"/>
              <w:gridCol w:w="1275"/>
              <w:gridCol w:w="850"/>
              <w:gridCol w:w="1415"/>
              <w:gridCol w:w="1274"/>
              <w:gridCol w:w="1272"/>
              <w:gridCol w:w="1051"/>
            </w:tblGrid>
            <w:tr w:rsidR="009E5CD3" w:rsidRPr="00782DAC" w14:paraId="7D2B8DC1" w14:textId="77777777" w:rsidTr="009C6885">
              <w:trPr>
                <w:trHeight w:val="513"/>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56949B7"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Variation moyenne de l’indice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233DD06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Absence d’indexation</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57151AB"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 1%</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3756DAD3"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1 % et ≤ 2 %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A1591FE"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2 % et ≤ 3 %</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88E7FBC"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3 % et ≤ 4 %</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DC72D8F"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&gt; 4 %</w:t>
                  </w:r>
                </w:p>
              </w:tc>
            </w:tr>
            <w:tr w:rsidR="00782DAC" w:rsidRPr="00782DAC" w14:paraId="263352D1" w14:textId="77777777" w:rsidTr="009C6885">
              <w:trPr>
                <w:trHeight w:val="340"/>
              </w:trPr>
              <w:tc>
                <w:tcPr>
                  <w:tcW w:w="102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EA17E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1A3DD3F"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74"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66B9C0C"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78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94E29E3"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710"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6A9C5C8"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709"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3A1534BE"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58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5A952182"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19FCE68F"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bookmarkEnd w:id="35"/>
      </w:tr>
      <w:tr w:rsidR="00782DAC" w:rsidRPr="00782DAC" w14:paraId="1AE946E4" w14:textId="77777777" w:rsidTr="002C598F">
        <w:trPr>
          <w:trHeight w:val="1192"/>
        </w:trPr>
        <w:tc>
          <w:tcPr>
            <w:cnfStyle w:val="001000000000" w:firstRow="0" w:lastRow="0" w:firstColumn="1" w:lastColumn="0" w:oddVBand="0" w:evenVBand="0" w:oddHBand="0" w:evenHBand="0" w:firstRowFirstColumn="0" w:firstRowLastColumn="0" w:lastRowFirstColumn="0" w:lastRowLastColumn="0"/>
            <w:tcW w:w="636" w:type="pct"/>
            <w:hideMark/>
          </w:tcPr>
          <w:p w14:paraId="3E493FF6" w14:textId="77777777" w:rsidR="00782DAC" w:rsidRPr="00C70FF9" w:rsidRDefault="00782DAC" w:rsidP="00782DAC">
            <w:pPr>
              <w:jc w:val="right"/>
              <w:rPr>
                <w:b/>
                <w:bCs/>
                <w:sz w:val="16"/>
                <w:szCs w:val="16"/>
                <w:lang w:eastAsia="ar-SA"/>
              </w:rPr>
            </w:pPr>
            <w:r w:rsidRPr="00C70FF9">
              <w:rPr>
                <w:b/>
                <w:bCs/>
                <w:sz w:val="16"/>
                <w:szCs w:val="16"/>
                <w:lang w:eastAsia="ar-SA"/>
              </w:rPr>
              <w:t>Priorité des textes :</w:t>
            </w:r>
          </w:p>
        </w:tc>
        <w:tc>
          <w:tcPr>
            <w:tcW w:w="4364" w:type="pct"/>
          </w:tcPr>
          <w:p w14:paraId="45755475" w14:textId="7FCC1B43" w:rsidR="009E5CD3" w:rsidRDefault="00E21ECB" w:rsidP="009E5CD3">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r>
              <w:rPr>
                <w:sz w:val="16"/>
                <w:szCs w:val="16"/>
                <w:lang w:eastAsia="ar-SA"/>
              </w:rPr>
              <w:t>N</w:t>
            </w:r>
            <w:r w:rsidR="00782DAC" w:rsidRPr="00782DAC">
              <w:rPr>
                <w:sz w:val="16"/>
                <w:szCs w:val="16"/>
                <w:lang w:eastAsia="ar-SA"/>
              </w:rPr>
              <w:t>ote est attribuée selon la case cochée dans la zone « pyramide des textes applicables » de la fiche de réserves :</w:t>
            </w:r>
          </w:p>
          <w:p w14:paraId="6EB64081" w14:textId="77777777" w:rsidR="00230FEB" w:rsidRPr="00230FEB" w:rsidRDefault="00230FEB" w:rsidP="009E5CD3">
            <w:pPr>
              <w:jc w:val="left"/>
              <w:cnfStyle w:val="000000000000" w:firstRow="0" w:lastRow="0" w:firstColumn="0" w:lastColumn="0" w:oddVBand="0" w:evenVBand="0" w:oddHBand="0" w:evenHBand="0" w:firstRowFirstColumn="0" w:firstRowLastColumn="0" w:lastRowFirstColumn="0" w:lastRowLastColumn="0"/>
              <w:rPr>
                <w:sz w:val="8"/>
                <w:szCs w:val="8"/>
                <w:lang w:eastAsia="ar-SA"/>
              </w:rPr>
            </w:pPr>
          </w:p>
          <w:p w14:paraId="71DC48B6" w14:textId="77777777" w:rsidR="009E5CD3" w:rsidRPr="00782DAC" w:rsidRDefault="009E5CD3" w:rsidP="009E5CD3">
            <w:pPr>
              <w:pStyle w:val="Toutpetit"/>
              <w:cnfStyle w:val="000000000000" w:firstRow="0" w:lastRow="0" w:firstColumn="0" w:lastColumn="0" w:oddVBand="0" w:evenVBand="0" w:oddHBand="0" w:evenHBand="0" w:firstRowFirstColumn="0" w:firstRowLastColumn="0" w:lastRowFirstColumn="0" w:lastRowLastColumn="0"/>
              <w:rPr>
                <w:lang w:eastAsia="ar-SA"/>
              </w:rPr>
            </w:pPr>
          </w:p>
          <w:tbl>
            <w:tblPr>
              <w:tblStyle w:val="Grilledutableau"/>
              <w:tblW w:w="4956" w:type="pct"/>
              <w:tblInd w:w="80"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988"/>
              <w:gridCol w:w="1995"/>
              <w:gridCol w:w="1995"/>
              <w:gridCol w:w="1991"/>
            </w:tblGrid>
            <w:tr w:rsidR="00782DAC" w:rsidRPr="00782DAC" w14:paraId="27AFA7E0" w14:textId="77777777" w:rsidTr="009C6885">
              <w:trPr>
                <w:trHeight w:val="361"/>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7285D74"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cochée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0295E909"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Cases n°1 et 2</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4C19B318" w14:textId="77777777"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215867"/>
                  <w:vAlign w:val="center"/>
                  <w:hideMark/>
                </w:tcPr>
                <w:p w14:paraId="10F87BBC" w14:textId="6EB06F4B" w:rsidR="00782DAC" w:rsidRPr="00782DAC" w:rsidRDefault="00782DAC" w:rsidP="00782DAC">
                  <w:pPr>
                    <w:spacing w:line="278" w:lineRule="auto"/>
                    <w:jc w:val="center"/>
                    <w:rPr>
                      <w:color w:val="FFFFFF" w:themeColor="background1"/>
                      <w:sz w:val="16"/>
                      <w:szCs w:val="16"/>
                      <w:lang w:eastAsia="ar-SA"/>
                    </w:rPr>
                  </w:pPr>
                  <w:r w:rsidRPr="00782DAC">
                    <w:rPr>
                      <w:color w:val="FFFFFF" w:themeColor="background1"/>
                      <w:sz w:val="16"/>
                      <w:szCs w:val="16"/>
                      <w:lang w:eastAsia="ar-SA"/>
                    </w:rPr>
                    <w:t>Case n°4</w:t>
                  </w:r>
                  <w:r w:rsidR="006C267C">
                    <w:rPr>
                      <w:color w:val="FFFFFF" w:themeColor="background1"/>
                      <w:sz w:val="16"/>
                      <w:szCs w:val="16"/>
                      <w:lang w:eastAsia="ar-SA"/>
                    </w:rPr>
                    <w:t xml:space="preserve"> si prévue</w:t>
                  </w:r>
                </w:p>
              </w:tc>
            </w:tr>
            <w:tr w:rsidR="00782DAC" w:rsidRPr="00782DAC" w14:paraId="162217F8" w14:textId="77777777" w:rsidTr="009C6885">
              <w:trPr>
                <w:trHeight w:val="340"/>
              </w:trPr>
              <w:tc>
                <w:tcPr>
                  <w:tcW w:w="1666"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18C80848" w14:textId="77777777" w:rsidR="00782DAC" w:rsidRPr="00782DAC" w:rsidRDefault="00782DAC" w:rsidP="00782DAC">
                  <w:pPr>
                    <w:spacing w:line="278" w:lineRule="auto"/>
                    <w:jc w:val="center"/>
                    <w:rPr>
                      <w:sz w:val="16"/>
                      <w:szCs w:val="16"/>
                      <w:lang w:eastAsia="ar-SA"/>
                    </w:rPr>
                  </w:pPr>
                  <w:r w:rsidRPr="00782DAC">
                    <w:rPr>
                      <w:sz w:val="16"/>
                      <w:szCs w:val="16"/>
                      <w:lang w:eastAsia="ar-SA"/>
                    </w:rPr>
                    <w:t>Nombre de points :</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4CF265B5"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1112"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0A34A966"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1111" w:type="pct"/>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vAlign w:val="center"/>
                  <w:hideMark/>
                </w:tcPr>
                <w:p w14:paraId="21535CF6" w14:textId="77777777" w:rsidR="00782DAC" w:rsidRPr="00782DAC" w:rsidRDefault="00782DAC" w:rsidP="00782DAC">
                  <w:pPr>
                    <w:spacing w:line="278" w:lineRule="auto"/>
                    <w:jc w:val="center"/>
                    <w:rPr>
                      <w:sz w:val="16"/>
                      <w:szCs w:val="16"/>
                      <w:lang w:eastAsia="ar-SA"/>
                    </w:rPr>
                  </w:pPr>
                  <w:r w:rsidRPr="00782DAC">
                    <w:rPr>
                      <w:sz w:val="16"/>
                      <w:szCs w:val="16"/>
                      <w:lang w:eastAsia="ar-SA"/>
                    </w:rPr>
                    <w:t>0</w:t>
                  </w:r>
                </w:p>
              </w:tc>
            </w:tr>
          </w:tbl>
          <w:p w14:paraId="34FE4D53" w14:textId="7E893AE5" w:rsidR="00334483" w:rsidRPr="00782DAC" w:rsidRDefault="00334483" w:rsidP="00782DAC">
            <w:pPr>
              <w:jc w:val="left"/>
              <w:cnfStyle w:val="000000000000" w:firstRow="0" w:lastRow="0" w:firstColumn="0" w:lastColumn="0" w:oddVBand="0" w:evenVBand="0" w:oddHBand="0" w:evenHBand="0" w:firstRowFirstColumn="0" w:firstRowLastColumn="0" w:lastRowFirstColumn="0" w:lastRowLastColumn="0"/>
              <w:rPr>
                <w:sz w:val="16"/>
                <w:szCs w:val="16"/>
                <w:lang w:eastAsia="ar-SA"/>
              </w:rPr>
            </w:pPr>
          </w:p>
        </w:tc>
      </w:tr>
      <w:tr w:rsidR="00782DAC" w:rsidRPr="00782DAC" w14:paraId="474891EC" w14:textId="77777777" w:rsidTr="002C598F">
        <w:trPr>
          <w:trHeight w:val="3464"/>
        </w:trPr>
        <w:tc>
          <w:tcPr>
            <w:cnfStyle w:val="001000000000" w:firstRow="0" w:lastRow="0" w:firstColumn="1" w:lastColumn="0" w:oddVBand="0" w:evenVBand="0" w:oddHBand="0" w:evenHBand="0" w:firstRowFirstColumn="0" w:firstRowLastColumn="0" w:lastRowFirstColumn="0" w:lastRowLastColumn="0"/>
            <w:tcW w:w="636" w:type="pct"/>
            <w:hideMark/>
          </w:tcPr>
          <w:p w14:paraId="02515539" w14:textId="77777777" w:rsidR="00782DAC" w:rsidRPr="00C70FF9" w:rsidRDefault="00782DAC" w:rsidP="00782DAC">
            <w:pPr>
              <w:jc w:val="right"/>
              <w:rPr>
                <w:b/>
                <w:bCs/>
                <w:sz w:val="16"/>
                <w:szCs w:val="16"/>
                <w:lang w:eastAsia="ar-SA"/>
              </w:rPr>
            </w:pPr>
            <w:r w:rsidRPr="00C70FF9">
              <w:rPr>
                <w:b/>
                <w:bCs/>
                <w:sz w:val="16"/>
                <w:szCs w:val="16"/>
                <w:lang w:eastAsia="ar-SA"/>
              </w:rPr>
              <w:t>Etendue des garanties :</w:t>
            </w:r>
          </w:p>
        </w:tc>
        <w:tc>
          <w:tcPr>
            <w:tcW w:w="4364" w:type="pct"/>
            <w:hideMark/>
          </w:tcPr>
          <w:tbl>
            <w:tblPr>
              <w:tblStyle w:val="Grilledutableau"/>
              <w:tblW w:w="8879"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8"/>
              <w:gridCol w:w="8321"/>
            </w:tblGrid>
            <w:tr w:rsidR="00782DAC" w:rsidRPr="00782DAC" w14:paraId="63EC451B" w14:textId="77777777" w:rsidTr="009C6885">
              <w:trPr>
                <w:trHeight w:val="503"/>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53F2E9F" w14:textId="15D141F3" w:rsidR="00782DAC" w:rsidRPr="00782DAC" w:rsidRDefault="00782DAC" w:rsidP="003C75D9">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l’étendue des garanties proposées par le candidat par rapport aux demandes formulées dans le C.C.P., avec le barème suivant sur lequel sera appliqué un coefficient de 2 pour être porté à 10 :</w:t>
                  </w:r>
                </w:p>
              </w:tc>
            </w:tr>
            <w:tr w:rsidR="00782DAC" w:rsidRPr="00782DAC" w14:paraId="39DD1667" w14:textId="77777777" w:rsidTr="009C6885">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24083E"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5D3592" w14:textId="77777777"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 toutes les garanties demandées sont proposées et les clauses du C.C.P. très majoritairement respectées. La couverture proposée est conforme aux demandes.</w:t>
                  </w:r>
                </w:p>
              </w:tc>
            </w:tr>
            <w:tr w:rsidR="00782DAC" w:rsidRPr="00782DAC" w14:paraId="523FD6D9" w14:textId="77777777" w:rsidTr="009C6885">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B14AA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988DAD4" w14:textId="77777777" w:rsidR="00782DAC" w:rsidRPr="00782DAC" w:rsidRDefault="00782DAC" w:rsidP="00E21ECB">
                  <w:pPr>
                    <w:spacing w:line="278" w:lineRule="auto"/>
                    <w:rPr>
                      <w:i/>
                      <w:iCs/>
                      <w:sz w:val="16"/>
                      <w:szCs w:val="16"/>
                      <w:lang w:eastAsia="ar-SA"/>
                    </w:rPr>
                  </w:pPr>
                  <w:r w:rsidRPr="00782DAC">
                    <w:rPr>
                      <w:b/>
                      <w:bCs/>
                      <w:i/>
                      <w:iCs/>
                      <w:sz w:val="16"/>
                      <w:szCs w:val="16"/>
                      <w:lang w:eastAsia="ar-SA"/>
                    </w:rPr>
                    <w:t>Etendue</w:t>
                  </w:r>
                  <w:r w:rsidRPr="00782DAC">
                    <w:rPr>
                      <w:i/>
                      <w:iCs/>
                      <w:sz w:val="16"/>
                      <w:szCs w:val="16"/>
                      <w:lang w:eastAsia="ar-SA"/>
                    </w:rPr>
                    <w:t> : la couverture proposée est très proche des demandes et majoritairement conforme aux dispositions du C.C.P. Les écarts avec les demandes sont limités.</w:t>
                  </w:r>
                </w:p>
              </w:tc>
            </w:tr>
            <w:tr w:rsidR="00782DAC" w:rsidRPr="00782DAC" w14:paraId="3CF1782D" w14:textId="77777777" w:rsidTr="009C6885">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2228E2" w14:textId="77777777" w:rsidR="00782DAC" w:rsidRPr="00782DAC" w:rsidRDefault="00782DAC" w:rsidP="00782DAC">
                  <w:pPr>
                    <w:spacing w:line="278" w:lineRule="auto"/>
                    <w:jc w:val="center"/>
                    <w:rPr>
                      <w:sz w:val="16"/>
                      <w:szCs w:val="16"/>
                      <w:lang w:eastAsia="ar-SA"/>
                    </w:rPr>
                  </w:pPr>
                  <w:r w:rsidRPr="00782DAC">
                    <w:rPr>
                      <w:sz w:val="16"/>
                      <w:szCs w:val="16"/>
                      <w:lang w:eastAsia="ar-SA"/>
                    </w:rPr>
                    <w:t>3</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74F14" w14:textId="5D47BA39" w:rsidR="00782DAC" w:rsidRPr="00782DAC" w:rsidRDefault="00782DAC" w:rsidP="00E21ECB">
                  <w:pPr>
                    <w:spacing w:line="278" w:lineRule="auto"/>
                    <w:rPr>
                      <w:i/>
                      <w:iCs/>
                      <w:sz w:val="16"/>
                      <w:szCs w:val="16"/>
                      <w:lang w:eastAsia="ar-SA"/>
                    </w:rPr>
                  </w:pPr>
                  <w:r w:rsidRPr="00782DAC">
                    <w:rPr>
                      <w:b/>
                      <w:bCs/>
                      <w:i/>
                      <w:iCs/>
                      <w:sz w:val="16"/>
                      <w:szCs w:val="16"/>
                      <w:lang w:eastAsia="ar-SA"/>
                    </w:rPr>
                    <w:t>Satisfaisante</w:t>
                  </w:r>
                  <w:r w:rsidRPr="00782DAC">
                    <w:rPr>
                      <w:i/>
                      <w:iCs/>
                      <w:sz w:val="16"/>
                      <w:szCs w:val="16"/>
                      <w:lang w:eastAsia="ar-SA"/>
                    </w:rPr>
                    <w:t> : la couverture respecte globalement les demandes, le soumissionnaire proposant une couverture de bon niveau qui comporte cependant des restrictions dont la portée reste limitée.</w:t>
                  </w:r>
                </w:p>
              </w:tc>
            </w:tr>
            <w:tr w:rsidR="00782DAC" w:rsidRPr="00782DAC" w14:paraId="0D4FBA32" w14:textId="77777777" w:rsidTr="009C6885">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9C1BE2"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E67627" w14:textId="23C00F6D" w:rsidR="00782DAC" w:rsidRPr="00782DAC" w:rsidRDefault="00782DAC" w:rsidP="00E21ECB">
                  <w:pPr>
                    <w:spacing w:line="278" w:lineRule="auto"/>
                    <w:rPr>
                      <w:sz w:val="16"/>
                      <w:szCs w:val="16"/>
                      <w:lang w:eastAsia="ar-SA"/>
                    </w:rPr>
                  </w:pPr>
                  <w:r w:rsidRPr="00782DAC">
                    <w:rPr>
                      <w:b/>
                      <w:bCs/>
                      <w:i/>
                      <w:iCs/>
                      <w:sz w:val="16"/>
                      <w:szCs w:val="16"/>
                      <w:lang w:eastAsia="ar-SA"/>
                    </w:rPr>
                    <w:t>Limitée</w:t>
                  </w:r>
                  <w:r w:rsidRPr="00782DAC">
                    <w:rPr>
                      <w:i/>
                      <w:iCs/>
                      <w:sz w:val="16"/>
                      <w:szCs w:val="16"/>
                      <w:lang w:eastAsia="ar-SA"/>
                    </w:rPr>
                    <w:t> : la couverture proposée comporte des restrictions marquées (biens assurés, garanties accordées, modalités d’indemnisation…).</w:t>
                  </w:r>
                </w:p>
              </w:tc>
            </w:tr>
            <w:tr w:rsidR="00782DAC" w:rsidRPr="00782DAC" w14:paraId="2843D194" w14:textId="77777777" w:rsidTr="009C6885">
              <w:trPr>
                <w:trHeight w:val="510"/>
              </w:trPr>
              <w:tc>
                <w:tcPr>
                  <w:tcW w:w="314"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6C5BD"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FCB8A2" w14:textId="1A1C7F99"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limitée </w:t>
                  </w:r>
                  <w:r w:rsidRPr="00782DAC">
                    <w:rPr>
                      <w:i/>
                      <w:iCs/>
                      <w:sz w:val="16"/>
                      <w:szCs w:val="16"/>
                      <w:lang w:eastAsia="ar-SA"/>
                    </w:rPr>
                    <w:t>: la couverture proposée est en net retrait tant sur les garanties apportées que sur l’acceptation des dispositions du C.C.P. Des restrictions importantes aux demandes sont imposées.</w:t>
                  </w:r>
                </w:p>
              </w:tc>
            </w:tr>
          </w:tbl>
          <w:p w14:paraId="4CCBF37B" w14:textId="77777777" w:rsidR="00782DAC" w:rsidRPr="00782DAC" w:rsidRDefault="00782DAC" w:rsidP="00782DAC">
            <w:pPr>
              <w:jc w:val="left"/>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4"/>
      </w:tr>
      <w:tr w:rsidR="00782DAC" w:rsidRPr="00782DAC" w14:paraId="3800A0BD" w14:textId="77777777" w:rsidTr="002C598F">
        <w:trPr>
          <w:trHeight w:val="3264"/>
        </w:trPr>
        <w:tc>
          <w:tcPr>
            <w:cnfStyle w:val="001000000000" w:firstRow="0" w:lastRow="0" w:firstColumn="1" w:lastColumn="0" w:oddVBand="0" w:evenVBand="0" w:oddHBand="0" w:evenHBand="0" w:firstRowFirstColumn="0" w:firstRowLastColumn="0" w:lastRowFirstColumn="0" w:lastRowLastColumn="0"/>
            <w:tcW w:w="636" w:type="pct"/>
            <w:hideMark/>
          </w:tcPr>
          <w:p w14:paraId="4612D537" w14:textId="7001AA89" w:rsidR="00782DAC" w:rsidRPr="00782DAC" w:rsidRDefault="00B579C9" w:rsidP="00782DAC">
            <w:pPr>
              <w:jc w:val="right"/>
              <w:rPr>
                <w:b/>
                <w:bCs/>
                <w:lang w:eastAsia="ar-SA"/>
              </w:rPr>
            </w:pPr>
            <w:bookmarkStart w:id="36" w:name="_Hlk166761480"/>
            <w:r w:rsidRPr="00506D57">
              <w:rPr>
                <w:b/>
                <w:bCs/>
                <w:sz w:val="16"/>
                <w:szCs w:val="16"/>
                <w:lang w:eastAsia="ar-SA"/>
              </w:rPr>
              <w:t>M</w:t>
            </w:r>
            <w:r w:rsidR="00782DAC" w:rsidRPr="00506D57">
              <w:rPr>
                <w:b/>
                <w:bCs/>
                <w:sz w:val="16"/>
                <w:szCs w:val="16"/>
                <w:lang w:eastAsia="ar-SA"/>
              </w:rPr>
              <w:t>ontant des Franchises :</w:t>
            </w:r>
          </w:p>
        </w:tc>
        <w:tc>
          <w:tcPr>
            <w:tcW w:w="4364" w:type="pct"/>
            <w:hideMark/>
          </w:tcPr>
          <w:tbl>
            <w:tblPr>
              <w:tblStyle w:val="Grilledutableau"/>
              <w:tblW w:w="4956" w:type="pct"/>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58"/>
              <w:gridCol w:w="8411"/>
            </w:tblGrid>
            <w:tr w:rsidR="00782DAC" w:rsidRPr="00782DAC" w14:paraId="67B4BFB4" w14:textId="77777777" w:rsidTr="009C6885">
              <w:trPr>
                <w:trHeight w:val="51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5B8A6796" w14:textId="3E250E50" w:rsidR="00782DAC" w:rsidRPr="00782DAC" w:rsidRDefault="00782DAC" w:rsidP="00782DAC">
                  <w:pPr>
                    <w:spacing w:line="278" w:lineRule="auto"/>
                    <w:rPr>
                      <w:color w:val="FFFFFF" w:themeColor="background1"/>
                      <w:sz w:val="16"/>
                      <w:szCs w:val="16"/>
                      <w:lang w:eastAsia="ar-SA"/>
                    </w:rPr>
                  </w:pPr>
                  <w:r w:rsidRPr="00782DAC">
                    <w:rPr>
                      <w:i/>
                      <w:iCs/>
                      <w:color w:val="FFFFFF" w:themeColor="background1"/>
                      <w:sz w:val="16"/>
                      <w:szCs w:val="16"/>
                      <w:lang w:eastAsia="ar-SA"/>
                    </w:rPr>
                    <w:t>La note est attribuée en fonction de l’impact des modifications apportées par le candidat sur le système de franchise demandé par le C.C.P., avec le barème suivant</w:t>
                  </w:r>
                  <w:r w:rsidR="00016793">
                    <w:rPr>
                      <w:i/>
                      <w:iCs/>
                      <w:color w:val="FFFFFF" w:themeColor="background1"/>
                      <w:sz w:val="16"/>
                      <w:szCs w:val="16"/>
                      <w:lang w:eastAsia="ar-SA"/>
                    </w:rPr>
                    <w:t> :</w:t>
                  </w:r>
                </w:p>
              </w:tc>
            </w:tr>
            <w:tr w:rsidR="00782DAC" w:rsidRPr="00782DAC" w14:paraId="51BBF146" w14:textId="77777777" w:rsidTr="009C6885">
              <w:trPr>
                <w:trHeight w:val="369"/>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2B50E8" w14:textId="77777777" w:rsidR="00782DAC" w:rsidRPr="00782DAC" w:rsidRDefault="00782DAC" w:rsidP="00782DAC">
                  <w:pPr>
                    <w:spacing w:line="278" w:lineRule="auto"/>
                    <w:jc w:val="center"/>
                    <w:rPr>
                      <w:sz w:val="16"/>
                      <w:szCs w:val="16"/>
                      <w:lang w:eastAsia="ar-SA"/>
                    </w:rPr>
                  </w:pPr>
                  <w:r w:rsidRPr="00782DAC">
                    <w:rPr>
                      <w:sz w:val="16"/>
                      <w:szCs w:val="16"/>
                      <w:lang w:eastAsia="ar-SA"/>
                    </w:rPr>
                    <w:t>5</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CB9911" w14:textId="7980F555" w:rsidR="00782DAC" w:rsidRPr="00782DAC" w:rsidRDefault="00782DAC" w:rsidP="00E21ECB">
                  <w:pPr>
                    <w:spacing w:line="278" w:lineRule="auto"/>
                    <w:rPr>
                      <w:sz w:val="16"/>
                      <w:szCs w:val="16"/>
                      <w:lang w:eastAsia="ar-SA"/>
                    </w:rPr>
                  </w:pPr>
                  <w:r w:rsidRPr="00782DAC">
                    <w:rPr>
                      <w:b/>
                      <w:bCs/>
                      <w:i/>
                      <w:iCs/>
                      <w:sz w:val="16"/>
                      <w:szCs w:val="16"/>
                      <w:lang w:eastAsia="ar-SA"/>
                    </w:rPr>
                    <w:t>Conforme</w:t>
                  </w:r>
                  <w:r w:rsidRPr="00782DAC">
                    <w:rPr>
                      <w:i/>
                      <w:iCs/>
                      <w:sz w:val="16"/>
                      <w:szCs w:val="16"/>
                      <w:lang w:eastAsia="ar-SA"/>
                    </w:rPr>
                    <w:t xml:space="preserve"> : franchises </w:t>
                  </w:r>
                  <w:r w:rsidR="003C75D9">
                    <w:rPr>
                      <w:i/>
                      <w:iCs/>
                      <w:sz w:val="16"/>
                      <w:szCs w:val="16"/>
                      <w:lang w:eastAsia="ar-SA"/>
                    </w:rPr>
                    <w:t>très majoritairement</w:t>
                  </w:r>
                  <w:r w:rsidRPr="00782DAC">
                    <w:rPr>
                      <w:i/>
                      <w:iCs/>
                      <w:sz w:val="16"/>
                      <w:szCs w:val="16"/>
                      <w:lang w:eastAsia="ar-SA"/>
                    </w:rPr>
                    <w:t xml:space="preserve"> conformes aux demandes.</w:t>
                  </w:r>
                </w:p>
              </w:tc>
            </w:tr>
            <w:tr w:rsidR="00782DAC" w:rsidRPr="00782DAC" w14:paraId="327F8852" w14:textId="77777777" w:rsidTr="009C6885">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3EAF0" w14:textId="77777777" w:rsidR="00782DAC" w:rsidRPr="00782DAC" w:rsidRDefault="00782DAC" w:rsidP="00782DAC">
                  <w:pPr>
                    <w:spacing w:line="278" w:lineRule="auto"/>
                    <w:jc w:val="center"/>
                    <w:rPr>
                      <w:sz w:val="16"/>
                      <w:szCs w:val="16"/>
                      <w:lang w:eastAsia="ar-SA"/>
                    </w:rPr>
                  </w:pPr>
                  <w:r w:rsidRPr="00782DAC">
                    <w:rPr>
                      <w:sz w:val="16"/>
                      <w:szCs w:val="16"/>
                      <w:lang w:eastAsia="ar-SA"/>
                    </w:rPr>
                    <w:t>4</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F8D13B" w14:textId="67890F32" w:rsidR="00782DAC" w:rsidRPr="00782DAC" w:rsidRDefault="00782DAC" w:rsidP="00E21ECB">
                  <w:pPr>
                    <w:spacing w:line="278" w:lineRule="auto"/>
                    <w:rPr>
                      <w:sz w:val="16"/>
                      <w:szCs w:val="16"/>
                      <w:lang w:eastAsia="ar-SA"/>
                    </w:rPr>
                  </w:pPr>
                  <w:r w:rsidRPr="00782DAC">
                    <w:rPr>
                      <w:b/>
                      <w:bCs/>
                      <w:i/>
                      <w:iCs/>
                      <w:sz w:val="16"/>
                      <w:szCs w:val="16"/>
                      <w:lang w:eastAsia="ar-SA"/>
                    </w:rPr>
                    <w:t>Très favorable</w:t>
                  </w:r>
                  <w:r w:rsidRPr="00782DAC">
                    <w:rPr>
                      <w:i/>
                      <w:iCs/>
                      <w:sz w:val="16"/>
                      <w:szCs w:val="16"/>
                      <w:lang w:eastAsia="ar-SA"/>
                    </w:rPr>
                    <w:t> : modification très limitée du système de franchise (par exemple ajout d’une franchise sur une garantie accessoire).</w:t>
                  </w:r>
                </w:p>
              </w:tc>
            </w:tr>
            <w:tr w:rsidR="00782DAC" w:rsidRPr="00782DAC" w14:paraId="7BAC378E" w14:textId="77777777" w:rsidTr="009C6885">
              <w:trPr>
                <w:trHeight w:val="397"/>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D7AFE" w14:textId="77777777" w:rsidR="00782DAC" w:rsidRPr="00782DAC" w:rsidRDefault="00782DAC" w:rsidP="00782DAC">
                  <w:pPr>
                    <w:spacing w:line="278" w:lineRule="auto"/>
                    <w:jc w:val="center"/>
                    <w:rPr>
                      <w:sz w:val="16"/>
                      <w:szCs w:val="16"/>
                      <w:lang w:eastAsia="ar-SA"/>
                    </w:rPr>
                  </w:pPr>
                  <w:bookmarkStart w:id="37" w:name="_Hlk166760512"/>
                  <w:r w:rsidRPr="00782DAC">
                    <w:rPr>
                      <w:sz w:val="16"/>
                      <w:szCs w:val="16"/>
                      <w:lang w:eastAsia="ar-SA"/>
                    </w:rPr>
                    <w:t>3</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844DDE" w14:textId="1018DD70" w:rsidR="00782DAC" w:rsidRPr="00782DAC" w:rsidRDefault="00782DAC" w:rsidP="00E21ECB">
                  <w:pPr>
                    <w:spacing w:line="278" w:lineRule="auto"/>
                    <w:rPr>
                      <w:i/>
                      <w:iCs/>
                      <w:sz w:val="16"/>
                      <w:szCs w:val="16"/>
                      <w:lang w:eastAsia="ar-SA"/>
                    </w:rPr>
                  </w:pPr>
                  <w:r w:rsidRPr="00782DAC">
                    <w:rPr>
                      <w:b/>
                      <w:bCs/>
                      <w:i/>
                      <w:iCs/>
                      <w:sz w:val="16"/>
                      <w:szCs w:val="16"/>
                      <w:lang w:eastAsia="ar-SA"/>
                    </w:rPr>
                    <w:t>Favorable</w:t>
                  </w:r>
                  <w:r w:rsidRPr="00782DAC">
                    <w:rPr>
                      <w:i/>
                      <w:iCs/>
                      <w:sz w:val="16"/>
                      <w:szCs w:val="16"/>
                      <w:lang w:eastAsia="ar-SA"/>
                    </w:rPr>
                    <w:t> : système de franchise globalement respecté avec mise en place de franchises annexes.</w:t>
                  </w:r>
                </w:p>
              </w:tc>
              <w:bookmarkEnd w:id="37"/>
            </w:tr>
            <w:tr w:rsidR="00782DAC" w:rsidRPr="00782DAC" w14:paraId="5CC9B996" w14:textId="77777777" w:rsidTr="009C6885">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DC30CF" w14:textId="77777777" w:rsidR="00782DAC" w:rsidRPr="00782DAC" w:rsidRDefault="00782DAC" w:rsidP="00782DAC">
                  <w:pPr>
                    <w:spacing w:line="278" w:lineRule="auto"/>
                    <w:jc w:val="center"/>
                    <w:rPr>
                      <w:sz w:val="16"/>
                      <w:szCs w:val="16"/>
                      <w:lang w:eastAsia="ar-SA"/>
                    </w:rPr>
                  </w:pPr>
                  <w:r w:rsidRPr="00782DAC">
                    <w:rPr>
                      <w:sz w:val="16"/>
                      <w:szCs w:val="16"/>
                      <w:lang w:eastAsia="ar-SA"/>
                    </w:rPr>
                    <w:t>2</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49302B" w14:textId="24F3D739" w:rsidR="00782DAC" w:rsidRPr="00782DAC" w:rsidRDefault="00782DAC" w:rsidP="00E21ECB">
                  <w:pPr>
                    <w:spacing w:line="278" w:lineRule="auto"/>
                    <w:rPr>
                      <w:sz w:val="16"/>
                      <w:szCs w:val="16"/>
                      <w:lang w:eastAsia="ar-SA"/>
                    </w:rPr>
                  </w:pPr>
                  <w:r w:rsidRPr="00782DAC">
                    <w:rPr>
                      <w:b/>
                      <w:bCs/>
                      <w:i/>
                      <w:iCs/>
                      <w:sz w:val="16"/>
                      <w:szCs w:val="16"/>
                      <w:lang w:eastAsia="ar-SA"/>
                    </w:rPr>
                    <w:t>Aggravé</w:t>
                  </w:r>
                  <w:r w:rsidRPr="00782DAC">
                    <w:rPr>
                      <w:i/>
                      <w:iCs/>
                      <w:sz w:val="16"/>
                      <w:szCs w:val="16"/>
                      <w:lang w:eastAsia="ar-SA"/>
                    </w:rPr>
                    <w:t> : système de franchise aménagé avec par exemple la mise en place d’au moins une franchise élevée sur une garantie annexe ou d’une augmentation de la franchise générale.</w:t>
                  </w:r>
                </w:p>
              </w:tc>
            </w:tr>
            <w:tr w:rsidR="00782DAC" w:rsidRPr="00782DAC" w14:paraId="78603FD5" w14:textId="77777777" w:rsidTr="009C6885">
              <w:trPr>
                <w:trHeight w:val="510"/>
              </w:trPr>
              <w:tc>
                <w:tcPr>
                  <w:tcW w:w="3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E192C6" w14:textId="77777777" w:rsidR="00782DAC" w:rsidRPr="00782DAC" w:rsidRDefault="00782DAC" w:rsidP="00782DAC">
                  <w:pPr>
                    <w:spacing w:line="278" w:lineRule="auto"/>
                    <w:jc w:val="center"/>
                    <w:rPr>
                      <w:sz w:val="16"/>
                      <w:szCs w:val="16"/>
                      <w:lang w:eastAsia="ar-SA"/>
                    </w:rPr>
                  </w:pPr>
                  <w:r w:rsidRPr="00782DAC">
                    <w:rPr>
                      <w:sz w:val="16"/>
                      <w:szCs w:val="16"/>
                      <w:lang w:eastAsia="ar-SA"/>
                    </w:rPr>
                    <w:t>1</w:t>
                  </w:r>
                </w:p>
              </w:tc>
              <w:tc>
                <w:tcPr>
                  <w:tcW w:w="468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C88342" w14:textId="39946EC3" w:rsidR="00782DAC" w:rsidRPr="00782DAC" w:rsidRDefault="00782DAC" w:rsidP="00E21ECB">
                  <w:pPr>
                    <w:spacing w:line="278" w:lineRule="auto"/>
                    <w:rPr>
                      <w:b/>
                      <w:bCs/>
                      <w:i/>
                      <w:iCs/>
                      <w:sz w:val="16"/>
                      <w:szCs w:val="16"/>
                      <w:lang w:eastAsia="ar-SA"/>
                    </w:rPr>
                  </w:pPr>
                  <w:r w:rsidRPr="00782DAC">
                    <w:rPr>
                      <w:b/>
                      <w:bCs/>
                      <w:i/>
                      <w:iCs/>
                      <w:sz w:val="16"/>
                      <w:szCs w:val="16"/>
                      <w:lang w:eastAsia="ar-SA"/>
                    </w:rPr>
                    <w:t>Très aggravé </w:t>
                  </w:r>
                  <w:r w:rsidRPr="00782DAC">
                    <w:rPr>
                      <w:i/>
                      <w:iCs/>
                      <w:sz w:val="16"/>
                      <w:szCs w:val="16"/>
                      <w:lang w:eastAsia="ar-SA"/>
                    </w:rPr>
                    <w:t>:</w:t>
                  </w:r>
                  <w:r w:rsidRPr="00782DAC">
                    <w:rPr>
                      <w:b/>
                      <w:bCs/>
                      <w:i/>
                      <w:iCs/>
                      <w:sz w:val="16"/>
                      <w:szCs w:val="16"/>
                      <w:lang w:eastAsia="ar-SA"/>
                    </w:rPr>
                    <w:t> </w:t>
                  </w:r>
                  <w:r w:rsidRPr="00782DAC">
                    <w:rPr>
                      <w:i/>
                      <w:iCs/>
                      <w:sz w:val="16"/>
                      <w:szCs w:val="16"/>
                      <w:lang w:eastAsia="ar-SA"/>
                    </w:rPr>
                    <w:t>système de franchise fortement modifié avec par exemple une hausse très marquée de la franchise générale et / ou la mise en place de franchises annexes très élevées.</w:t>
                  </w:r>
                </w:p>
              </w:tc>
            </w:tr>
          </w:tbl>
          <w:p w14:paraId="1F7DCBD0" w14:textId="77777777" w:rsidR="00782DAC" w:rsidRPr="00782DAC" w:rsidRDefault="00782DAC" w:rsidP="00782DAC">
            <w:pPr>
              <w:jc w:val="center"/>
              <w:cnfStyle w:val="000000000000" w:firstRow="0" w:lastRow="0" w:firstColumn="0" w:lastColumn="0" w:oddVBand="0" w:evenVBand="0" w:oddHBand="0" w:evenHBand="0" w:firstRowFirstColumn="0" w:firstRowLastColumn="0" w:lastRowFirstColumn="0" w:lastRowLastColumn="0"/>
              <w:rPr>
                <w:i/>
                <w:iCs/>
                <w:sz w:val="16"/>
                <w:szCs w:val="16"/>
                <w:lang w:eastAsia="ar-SA"/>
              </w:rPr>
            </w:pPr>
          </w:p>
        </w:tc>
        <w:bookmarkEnd w:id="36"/>
      </w:tr>
    </w:tbl>
    <w:p w14:paraId="1B3941DA" w14:textId="77777777" w:rsidR="003C75D9" w:rsidRPr="00B22620" w:rsidRDefault="003C75D9">
      <w:pPr>
        <w:rPr>
          <w:sz w:val="16"/>
          <w:szCs w:val="16"/>
        </w:rPr>
      </w:pPr>
    </w:p>
    <w:tbl>
      <w:tblPr>
        <w:tblStyle w:val="Style1"/>
        <w:tblW w:w="5000" w:type="pct"/>
        <w:tblLook w:val="00A0" w:firstRow="1" w:lastRow="0" w:firstColumn="1" w:lastColumn="0" w:noHBand="0" w:noVBand="0"/>
      </w:tblPr>
      <w:tblGrid>
        <w:gridCol w:w="1228"/>
        <w:gridCol w:w="9308"/>
      </w:tblGrid>
      <w:tr w:rsidR="009E5CD3" w14:paraId="09147E9D" w14:textId="77777777" w:rsidTr="00654604">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215868"/>
          </w:tcPr>
          <w:p w14:paraId="578D80F1" w14:textId="77777777" w:rsidR="009E5CD3" w:rsidRPr="009E5CD3" w:rsidRDefault="009E5CD3" w:rsidP="009E5CD3">
            <w:pPr>
              <w:pStyle w:val="Titre1"/>
              <w:numPr>
                <w:ilvl w:val="0"/>
                <w:numId w:val="0"/>
              </w:numPr>
              <w:outlineLvl w:val="0"/>
              <w:rPr>
                <w:sz w:val="18"/>
                <w:szCs w:val="32"/>
                <w:lang w:eastAsia="ar-SA"/>
              </w:rPr>
            </w:pPr>
          </w:p>
          <w:p w14:paraId="6A9890F0" w14:textId="47F342DE" w:rsidR="009E5CD3" w:rsidRDefault="009E5CD3" w:rsidP="009E5CD3">
            <w:pPr>
              <w:pStyle w:val="Titre1"/>
              <w:numPr>
                <w:ilvl w:val="0"/>
                <w:numId w:val="0"/>
              </w:numPr>
              <w:outlineLvl w:val="0"/>
              <w:rPr>
                <w:lang w:eastAsia="ar-SA"/>
              </w:rPr>
            </w:pPr>
            <w:bookmarkStart w:id="38" w:name="_Toc195276159"/>
            <w:bookmarkStart w:id="39" w:name="_Toc195276181"/>
            <w:r>
              <w:rPr>
                <w:lang w:eastAsia="ar-SA"/>
              </w:rPr>
              <w:t xml:space="preserve">Annexe n°1 – critere de jugement des offres </w:t>
            </w:r>
            <w:r w:rsidRPr="00D5653F">
              <w:rPr>
                <w:sz w:val="16"/>
                <w:szCs w:val="28"/>
                <w:lang w:eastAsia="ar-SA"/>
              </w:rPr>
              <w:t xml:space="preserve">– </w:t>
            </w:r>
            <w:r w:rsidR="00B22620" w:rsidRPr="00D5653F">
              <w:rPr>
                <w:caps w:val="0"/>
                <w:sz w:val="16"/>
                <w:szCs w:val="28"/>
                <w:lang w:eastAsia="ar-SA"/>
              </w:rPr>
              <w:t xml:space="preserve">page </w:t>
            </w:r>
            <w:r w:rsidR="00B22620">
              <w:rPr>
                <w:caps w:val="0"/>
                <w:sz w:val="16"/>
                <w:szCs w:val="28"/>
                <w:lang w:eastAsia="ar-SA"/>
              </w:rPr>
              <w:t>2</w:t>
            </w:r>
            <w:r w:rsidR="00B22620" w:rsidRPr="00D5653F">
              <w:rPr>
                <w:caps w:val="0"/>
                <w:sz w:val="16"/>
                <w:szCs w:val="28"/>
                <w:lang w:eastAsia="ar-SA"/>
              </w:rPr>
              <w:t xml:space="preserve"> sur </w:t>
            </w:r>
            <w:bookmarkEnd w:id="38"/>
            <w:bookmarkEnd w:id="39"/>
            <w:r w:rsidR="002C598F">
              <w:rPr>
                <w:caps w:val="0"/>
                <w:sz w:val="16"/>
                <w:szCs w:val="28"/>
                <w:lang w:eastAsia="ar-SA"/>
              </w:rPr>
              <w:t>3</w:t>
            </w:r>
          </w:p>
          <w:p w14:paraId="169C667D" w14:textId="77777777" w:rsidR="009E5CD3" w:rsidRPr="009E5CD3" w:rsidRDefault="009E5CD3" w:rsidP="009E5CD3">
            <w:pPr>
              <w:pStyle w:val="Titre1"/>
              <w:numPr>
                <w:ilvl w:val="0"/>
                <w:numId w:val="0"/>
              </w:numPr>
              <w:outlineLvl w:val="0"/>
              <w:rPr>
                <w:sz w:val="18"/>
                <w:szCs w:val="32"/>
                <w:lang w:eastAsia="ar-SA"/>
              </w:rPr>
            </w:pPr>
          </w:p>
        </w:tc>
      </w:tr>
      <w:tr w:rsidR="009E5CD3" w14:paraId="519BA3E9" w14:textId="77777777" w:rsidTr="00654604">
        <w:trPr>
          <w:trHeight w:val="6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auto"/>
          </w:tcPr>
          <w:p w14:paraId="048085DA" w14:textId="77777777" w:rsidR="00B22620" w:rsidRPr="009E5CD3" w:rsidRDefault="00B22620" w:rsidP="009E5CD3">
            <w:pPr>
              <w:rPr>
                <w:lang w:eastAsia="ar-SA"/>
              </w:rPr>
            </w:pPr>
          </w:p>
        </w:tc>
      </w:tr>
      <w:tr w:rsidR="00782DAC" w14:paraId="43CC0388" w14:textId="77777777" w:rsidTr="00B22620">
        <w:trPr>
          <w:trHeight w:val="3352"/>
        </w:trPr>
        <w:tc>
          <w:tcPr>
            <w:cnfStyle w:val="001000000000" w:firstRow="0" w:lastRow="0" w:firstColumn="1" w:lastColumn="0" w:oddVBand="0" w:evenVBand="0" w:oddHBand="0" w:evenHBand="0" w:firstRowFirstColumn="0" w:firstRowLastColumn="0" w:lastRowFirstColumn="0" w:lastRowLastColumn="0"/>
            <w:tcW w:w="583" w:type="pct"/>
            <w:hideMark/>
          </w:tcPr>
          <w:p w14:paraId="46DCC529" w14:textId="77777777" w:rsidR="00782DAC" w:rsidRPr="00506D57" w:rsidRDefault="00782DAC" w:rsidP="00782DAC">
            <w:pPr>
              <w:jc w:val="right"/>
              <w:rPr>
                <w:b/>
                <w:bCs/>
                <w:sz w:val="16"/>
                <w:szCs w:val="16"/>
                <w:lang w:eastAsia="ar-SA"/>
              </w:rPr>
            </w:pPr>
            <w:r w:rsidRPr="00506D57">
              <w:rPr>
                <w:b/>
                <w:bCs/>
                <w:sz w:val="16"/>
                <w:szCs w:val="16"/>
                <w:lang w:eastAsia="ar-SA"/>
              </w:rPr>
              <w:t>Montant des garanties :</w:t>
            </w:r>
          </w:p>
        </w:tc>
        <w:tc>
          <w:tcPr>
            <w:tcW w:w="4417" w:type="pct"/>
            <w:hideMark/>
          </w:tcPr>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6042BD2E" w14:textId="77777777" w:rsidTr="00782DAC">
              <w:trPr>
                <w:trHeight w:val="62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1E849B33" w14:textId="77777777"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en fonction de l’impact des modifications apportées par le candidat sur les montants des garanties demandées par le C.C.P., avec le barème suivant sur lequel sera appliqué un coefficient de 2 pour être porté à 10 :</w:t>
                  </w:r>
                </w:p>
              </w:tc>
            </w:tr>
            <w:tr w:rsidR="00782DAC" w:rsidRPr="009E5CD3" w14:paraId="4C0302B7" w14:textId="77777777">
              <w:trPr>
                <w:trHeight w:val="46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607CC0"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9ED94C"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Conforme</w:t>
                  </w:r>
                  <w:r w:rsidRPr="009E5CD3">
                    <w:rPr>
                      <w:rFonts w:cs="Calibri"/>
                      <w:i/>
                      <w:iCs/>
                      <w:sz w:val="16"/>
                      <w:szCs w:val="16"/>
                      <w:lang w:eastAsia="ar-SA"/>
                    </w:rPr>
                    <w:t> : les montants sont totalement conformes aux demandes</w:t>
                  </w:r>
                </w:p>
              </w:tc>
            </w:tr>
            <w:tr w:rsidR="00782DAC" w:rsidRPr="009E5CD3" w14:paraId="1CD5A545"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A8BF29C"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4</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E71320"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Très favorable</w:t>
                  </w:r>
                  <w:r w:rsidRPr="009E5CD3">
                    <w:rPr>
                      <w:rFonts w:cs="Calibri"/>
                      <w:i/>
                      <w:iCs/>
                      <w:sz w:val="16"/>
                      <w:szCs w:val="16"/>
                      <w:lang w:eastAsia="ar-SA"/>
                    </w:rPr>
                    <w:t xml:space="preserve"> : réduction très limitée du montant des garanties demandées (limitation applicable à certains postes de frais, sous limitation de garanties annexes…). </w:t>
                  </w:r>
                </w:p>
              </w:tc>
            </w:tr>
            <w:tr w:rsidR="00782DAC" w:rsidRPr="009E5CD3" w14:paraId="59D6A50A"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31F818"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3</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079B1E" w14:textId="77777777" w:rsidR="00782DAC" w:rsidRPr="009E5CD3" w:rsidRDefault="00782DAC" w:rsidP="00E21ECB">
                  <w:pPr>
                    <w:widowControl w:val="0"/>
                    <w:spacing w:line="288" w:lineRule="auto"/>
                    <w:rPr>
                      <w:rFonts w:cs="Calibri"/>
                      <w:i/>
                      <w:iCs/>
                      <w:sz w:val="16"/>
                      <w:szCs w:val="16"/>
                      <w:lang w:eastAsia="ar-SA"/>
                    </w:rPr>
                  </w:pPr>
                  <w:r w:rsidRPr="009E5CD3">
                    <w:rPr>
                      <w:rFonts w:cs="Calibri"/>
                      <w:b/>
                      <w:bCs/>
                      <w:i/>
                      <w:iCs/>
                      <w:sz w:val="16"/>
                      <w:szCs w:val="16"/>
                      <w:lang w:eastAsia="ar-SA"/>
                    </w:rPr>
                    <w:t>Favorable</w:t>
                  </w:r>
                  <w:r w:rsidRPr="009E5CD3">
                    <w:rPr>
                      <w:rFonts w:cs="Calibri"/>
                      <w:i/>
                      <w:iCs/>
                      <w:sz w:val="16"/>
                      <w:szCs w:val="16"/>
                      <w:lang w:eastAsia="ar-SA"/>
                    </w:rPr>
                    <w:t xml:space="preserve"> : les montants demandés sont globalement respectés, sans modification significative.  </w:t>
                  </w:r>
                </w:p>
              </w:tc>
            </w:tr>
            <w:tr w:rsidR="00782DAC" w:rsidRPr="009E5CD3" w14:paraId="7075E2FD" w14:textId="77777777" w:rsidTr="00B22620">
              <w:trPr>
                <w:trHeight w:val="55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8653FE"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50E535" w14:textId="77777777" w:rsidR="00782DAC" w:rsidRPr="009E5CD3" w:rsidRDefault="00782DAC" w:rsidP="00E21ECB">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xml:space="preserve"> : diverses restrictions avec certaines limitations significatives appliquées sans modification de la limite de garantie principale.  </w:t>
                  </w:r>
                </w:p>
              </w:tc>
            </w:tr>
            <w:tr w:rsidR="00782DAC" w:rsidRPr="009E5CD3" w14:paraId="4C5BD416" w14:textId="77777777">
              <w:trPr>
                <w:trHeight w:val="39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9201B6" w14:textId="77777777" w:rsidR="00782DAC" w:rsidRPr="009E5CD3" w:rsidRDefault="00782DAC">
                  <w:pPr>
                    <w:widowControl w:val="0"/>
                    <w:spacing w:line="288" w:lineRule="auto"/>
                    <w:jc w:val="center"/>
                    <w:rPr>
                      <w:rFonts w:cs="Arial"/>
                      <w:sz w:val="16"/>
                      <w:szCs w:val="16"/>
                      <w:lang w:eastAsia="ar-SA"/>
                    </w:rPr>
                  </w:pPr>
                  <w:r w:rsidRPr="009E5CD3">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58A26B" w14:textId="77777777" w:rsidR="00782DAC" w:rsidRPr="009E5CD3" w:rsidRDefault="00782DAC" w:rsidP="00E21ECB">
                  <w:pPr>
                    <w:widowControl w:val="0"/>
                    <w:spacing w:line="288" w:lineRule="auto"/>
                    <w:rPr>
                      <w:rFonts w:cs="Calibri"/>
                      <w:b/>
                      <w:bCs/>
                      <w:i/>
                      <w:iCs/>
                      <w:sz w:val="16"/>
                      <w:szCs w:val="16"/>
                      <w:lang w:eastAsia="ar-SA"/>
                    </w:rPr>
                  </w:pPr>
                  <w:r w:rsidRPr="009E5CD3">
                    <w:rPr>
                      <w:rFonts w:cs="Calibri"/>
                      <w:b/>
                      <w:bCs/>
                      <w:i/>
                      <w:iCs/>
                      <w:sz w:val="16"/>
                      <w:szCs w:val="16"/>
                      <w:lang w:eastAsia="ar-SA"/>
                    </w:rPr>
                    <w:t>Très limité : </w:t>
                  </w:r>
                  <w:r w:rsidRPr="009E5CD3">
                    <w:rPr>
                      <w:rFonts w:cs="Calibri"/>
                      <w:i/>
                      <w:iCs/>
                      <w:sz w:val="16"/>
                      <w:szCs w:val="16"/>
                      <w:lang w:eastAsia="ar-SA"/>
                    </w:rPr>
                    <w:t xml:space="preserve">modification de la garantie principale et / ou diminution significative de plusieurs montants.  </w:t>
                  </w:r>
                </w:p>
              </w:tc>
            </w:tr>
          </w:tbl>
          <w:p w14:paraId="79E43B83" w14:textId="77777777" w:rsidR="00782DAC" w:rsidRPr="009E5CD3" w:rsidRDefault="00782DAC">
            <w:pPr>
              <w:widowControl w:val="0"/>
              <w:spacing w:line="288" w:lineRule="auto"/>
              <w:cnfStyle w:val="000000000000" w:firstRow="0" w:lastRow="0" w:firstColumn="0" w:lastColumn="0" w:oddVBand="0" w:evenVBand="0" w:oddHBand="0" w:evenHBand="0" w:firstRowFirstColumn="0" w:firstRowLastColumn="0" w:lastRowFirstColumn="0" w:lastRowLastColumn="0"/>
              <w:rPr>
                <w:rFonts w:cs="Calibri"/>
                <w:i/>
                <w:iCs/>
                <w:color w:val="FFFFFF" w:themeColor="background1"/>
                <w:sz w:val="16"/>
                <w:szCs w:val="16"/>
                <w:lang w:eastAsia="ar-SA"/>
              </w:rPr>
            </w:pPr>
          </w:p>
        </w:tc>
      </w:tr>
      <w:tr w:rsidR="00782DAC" w14:paraId="2FBE944D" w14:textId="77777777" w:rsidTr="002C598F">
        <w:trPr>
          <w:trHeight w:val="9915"/>
        </w:trPr>
        <w:tc>
          <w:tcPr>
            <w:cnfStyle w:val="001000000000" w:firstRow="0" w:lastRow="0" w:firstColumn="1" w:lastColumn="0" w:oddVBand="0" w:evenVBand="0" w:oddHBand="0" w:evenHBand="0" w:firstRowFirstColumn="0" w:firstRowLastColumn="0" w:lastRowFirstColumn="0" w:lastRowLastColumn="0"/>
            <w:tcW w:w="583" w:type="pct"/>
            <w:hideMark/>
          </w:tcPr>
          <w:p w14:paraId="04B04476" w14:textId="77777777" w:rsidR="00782DAC" w:rsidRPr="00506D57" w:rsidRDefault="00782DAC" w:rsidP="00782DAC">
            <w:pPr>
              <w:jc w:val="right"/>
              <w:rPr>
                <w:b/>
                <w:bCs/>
                <w:sz w:val="16"/>
                <w:szCs w:val="16"/>
                <w:lang w:eastAsia="ar-SA"/>
              </w:rPr>
            </w:pPr>
            <w:r w:rsidRPr="00506D57">
              <w:rPr>
                <w:b/>
                <w:bCs/>
                <w:sz w:val="16"/>
                <w:szCs w:val="16"/>
                <w:lang w:eastAsia="ar-SA"/>
              </w:rPr>
              <w:t>Gestion :</w:t>
            </w:r>
          </w:p>
        </w:tc>
        <w:tc>
          <w:tcPr>
            <w:tcW w:w="4417" w:type="pct"/>
            <w:hideMark/>
          </w:tcPr>
          <w:p w14:paraId="793F245A" w14:textId="4D98A21F" w:rsidR="00782DAC" w:rsidRPr="009E5CD3" w:rsidRDefault="00782DAC">
            <w:pPr>
              <w:spacing w:after="120" w:line="300" w:lineRule="auto"/>
              <w:cnfStyle w:val="000000000000" w:firstRow="0" w:lastRow="0" w:firstColumn="0" w:lastColumn="0" w:oddVBand="0" w:evenVBand="0" w:oddHBand="0" w:evenHBand="0" w:firstRowFirstColumn="0" w:firstRowLastColumn="0" w:lastRowFirstColumn="0" w:lastRowLastColumn="0"/>
              <w:rPr>
                <w:rFonts w:cs="Calibri"/>
                <w:kern w:val="0"/>
                <w:sz w:val="16"/>
                <w:szCs w:val="16"/>
                <w:lang w:eastAsia="ar-SA"/>
              </w:rPr>
            </w:pPr>
            <w:r w:rsidRPr="009E5CD3">
              <w:rPr>
                <w:rFonts w:cs="Calibri"/>
                <w:sz w:val="16"/>
                <w:szCs w:val="16"/>
                <w:u w:val="single"/>
                <w:lang w:eastAsia="ar-SA"/>
              </w:rPr>
              <w:t xml:space="preserve">Pour </w:t>
            </w:r>
            <w:r w:rsidR="00791B3F" w:rsidRPr="001A462A">
              <w:rPr>
                <w:rFonts w:cs="Calibri"/>
                <w:sz w:val="16"/>
                <w:szCs w:val="16"/>
                <w:u w:val="single"/>
                <w:lang w:eastAsia="ar-SA"/>
              </w:rPr>
              <w:t>2,</w:t>
            </w:r>
            <w:r w:rsidRPr="001A462A">
              <w:rPr>
                <w:rFonts w:cs="Calibri"/>
                <w:sz w:val="16"/>
                <w:szCs w:val="16"/>
                <w:u w:val="single"/>
                <w:lang w:eastAsia="ar-SA"/>
              </w:rPr>
              <w:t xml:space="preserve">5 </w:t>
            </w:r>
            <w:r w:rsidRPr="009E5CD3">
              <w:rPr>
                <w:rFonts w:cs="Calibri"/>
                <w:sz w:val="16"/>
                <w:szCs w:val="16"/>
                <w:u w:val="single"/>
                <w:lang w:eastAsia="ar-SA"/>
              </w:rPr>
              <w:t>points : Réponses apportées au document annexe « Fiche de gestion »</w:t>
            </w:r>
            <w:r w:rsidRPr="009E5CD3">
              <w:rPr>
                <w:rFonts w:cs="Calibri"/>
                <w:sz w:val="16"/>
                <w:szCs w:val="16"/>
                <w:lang w:eastAsia="ar-SA"/>
              </w:rPr>
              <w:t>, dûment rempli par le candidat – la réponse à la fiche de gestion est obligatoire sous peine d’irrégularité de l’offre.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0CF3699A" w14:textId="77777777" w:rsidTr="00782DAC">
              <w:trPr>
                <w:trHeight w:val="416"/>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6628776" w14:textId="62185E83" w:rsidR="00782DAC" w:rsidRPr="009E5CD3" w:rsidRDefault="00782DAC">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rsidR="0063105F">
                    <w:t xml:space="preserve"> </w:t>
                  </w:r>
                  <w:r w:rsidR="0063105F" w:rsidRPr="0063105F">
                    <w:rPr>
                      <w:rFonts w:cs="Calibri"/>
                      <w:i/>
                      <w:iCs/>
                      <w:color w:val="FFFFFF" w:themeColor="background1"/>
                      <w:sz w:val="16"/>
                      <w:szCs w:val="16"/>
                      <w:lang w:eastAsia="ar-SA"/>
                    </w:rPr>
                    <w:t>avec le barème suivant</w:t>
                  </w:r>
                  <w:r w:rsidRPr="009E5CD3">
                    <w:rPr>
                      <w:rFonts w:cs="Calibri"/>
                      <w:i/>
                      <w:iCs/>
                      <w:color w:val="FFFFFF" w:themeColor="background1"/>
                      <w:sz w:val="16"/>
                      <w:szCs w:val="16"/>
                      <w:lang w:eastAsia="ar-SA"/>
                    </w:rPr>
                    <w:t> :</w:t>
                  </w:r>
                </w:p>
              </w:tc>
            </w:tr>
            <w:tr w:rsidR="00782DAC" w:rsidRPr="009E5CD3" w14:paraId="5EFB7441" w14:textId="77777777">
              <w:trPr>
                <w:trHeight w:val="56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26E11B" w14:textId="2F77CCBF" w:rsidR="00782DAC" w:rsidRPr="009E5CD3" w:rsidRDefault="008C1325">
                  <w:pPr>
                    <w:widowControl w:val="0"/>
                    <w:spacing w:line="288" w:lineRule="auto"/>
                    <w:jc w:val="center"/>
                    <w:rPr>
                      <w:rFonts w:cs="Arial"/>
                      <w:sz w:val="16"/>
                      <w:szCs w:val="16"/>
                      <w:lang w:eastAsia="ar-SA"/>
                    </w:rPr>
                  </w:pPr>
                  <w:r>
                    <w:rPr>
                      <w:rFonts w:cs="Arial"/>
                      <w:sz w:val="16"/>
                      <w:szCs w:val="16"/>
                      <w:lang w:eastAsia="ar-SA"/>
                    </w:rPr>
                    <w:t>2,5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96B06E"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très satisfaisantes et très complètes</w:t>
                  </w:r>
                  <w:r w:rsidRPr="009E5CD3">
                    <w:rPr>
                      <w:rFonts w:cs="Calibri"/>
                      <w:i/>
                      <w:iCs/>
                      <w:sz w:val="16"/>
                      <w:szCs w:val="16"/>
                      <w:lang w:eastAsia="ar-SA"/>
                    </w:rPr>
                    <w:t xml:space="preserve">. Réponses très majoritairement positives, toutes les zones de réponse libre sont particulièrement détaillées, les prestations accordées très complètes. </w:t>
                  </w:r>
                </w:p>
              </w:tc>
            </w:tr>
            <w:tr w:rsidR="00782DAC" w:rsidRPr="009E5CD3" w14:paraId="0EAD685D" w14:textId="77777777">
              <w:trPr>
                <w:trHeight w:val="61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A7CB09" w14:textId="08638ACD" w:rsidR="00782DAC" w:rsidRPr="009E5CD3" w:rsidRDefault="008C1325">
                  <w:pPr>
                    <w:widowControl w:val="0"/>
                    <w:spacing w:line="288" w:lineRule="auto"/>
                    <w:jc w:val="center"/>
                    <w:rPr>
                      <w:rFonts w:cs="Arial"/>
                      <w:sz w:val="16"/>
                      <w:szCs w:val="16"/>
                      <w:lang w:eastAsia="ar-SA"/>
                    </w:rPr>
                  </w:pPr>
                  <w:r>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2507EA" w14:textId="77777777" w:rsidR="00782DAC" w:rsidRPr="009E5CD3" w:rsidRDefault="00782DAC">
                  <w:pPr>
                    <w:widowControl w:val="0"/>
                    <w:spacing w:line="288" w:lineRule="auto"/>
                    <w:rPr>
                      <w:rFonts w:cs="Arial"/>
                      <w:sz w:val="16"/>
                      <w:szCs w:val="16"/>
                      <w:lang w:eastAsia="ar-SA"/>
                    </w:rPr>
                  </w:pPr>
                  <w:r w:rsidRPr="009E5CD3">
                    <w:rPr>
                      <w:rFonts w:cs="Calibri"/>
                      <w:b/>
                      <w:bCs/>
                      <w:i/>
                      <w:iCs/>
                      <w:sz w:val="16"/>
                      <w:szCs w:val="16"/>
                      <w:lang w:eastAsia="ar-SA"/>
                    </w:rPr>
                    <w:t>Réponses satisfaisantes et complètes</w:t>
                  </w:r>
                  <w:r w:rsidRPr="009E5CD3">
                    <w:rPr>
                      <w:rFonts w:cs="Calibri"/>
                      <w:i/>
                      <w:iCs/>
                      <w:sz w:val="16"/>
                      <w:szCs w:val="16"/>
                      <w:lang w:eastAsia="ar-SA"/>
                    </w:rPr>
                    <w:t xml:space="preserve">. Réponses très cohérentes et homogènes, quelques aspects annexes non proposés ou non détaillés. </w:t>
                  </w:r>
                </w:p>
              </w:tc>
            </w:tr>
            <w:tr w:rsidR="00782DAC" w:rsidRPr="009E5CD3" w14:paraId="1FD4AC58" w14:textId="77777777">
              <w:trPr>
                <w:trHeight w:val="55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896EC9" w14:textId="230985C6" w:rsidR="00782DAC" w:rsidRPr="009E5CD3" w:rsidRDefault="008C1325">
                  <w:pPr>
                    <w:widowControl w:val="0"/>
                    <w:spacing w:line="288" w:lineRule="auto"/>
                    <w:jc w:val="center"/>
                    <w:rPr>
                      <w:rFonts w:cs="Arial"/>
                      <w:sz w:val="16"/>
                      <w:szCs w:val="16"/>
                      <w:lang w:eastAsia="ar-SA"/>
                    </w:rPr>
                  </w:pPr>
                  <w:r>
                    <w:rPr>
                      <w:rFonts w:cs="Arial"/>
                      <w:sz w:val="16"/>
                      <w:szCs w:val="16"/>
                      <w:lang w:eastAsia="ar-SA"/>
                    </w:rPr>
                    <w:t>1,5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BD4F0" w14:textId="77777777" w:rsidR="00782DAC" w:rsidRPr="009E5CD3" w:rsidRDefault="00782DAC">
                  <w:pPr>
                    <w:widowControl w:val="0"/>
                    <w:spacing w:line="288" w:lineRule="auto"/>
                    <w:rPr>
                      <w:rFonts w:cs="Calibri"/>
                      <w:i/>
                      <w:iCs/>
                      <w:sz w:val="16"/>
                      <w:szCs w:val="16"/>
                      <w:lang w:eastAsia="ar-SA"/>
                    </w:rPr>
                  </w:pPr>
                  <w:r w:rsidRPr="009E5CD3">
                    <w:rPr>
                      <w:rFonts w:cs="Calibri"/>
                      <w:b/>
                      <w:bCs/>
                      <w:i/>
                      <w:iCs/>
                      <w:sz w:val="16"/>
                      <w:szCs w:val="16"/>
                      <w:lang w:eastAsia="ar-SA"/>
                    </w:rPr>
                    <w:t>Réponses Satisfaisantes</w:t>
                  </w:r>
                  <w:r w:rsidRPr="009E5CD3">
                    <w:rPr>
                      <w:rFonts w:cs="Calibri"/>
                      <w:i/>
                      <w:iCs/>
                      <w:sz w:val="16"/>
                      <w:szCs w:val="16"/>
                      <w:lang w:eastAsia="ar-SA"/>
                    </w:rPr>
                    <w:t xml:space="preserve">. Ensemble proposé cohérent apportant un accompagnement de gestion globalement favorable. Plusieurs réponses sont négatives ou certaines zones ne sont pas détaillées.  </w:t>
                  </w:r>
                </w:p>
              </w:tc>
            </w:tr>
            <w:tr w:rsidR="00782DAC" w:rsidRPr="009E5CD3" w14:paraId="25A9BEA3" w14:textId="77777777">
              <w:trPr>
                <w:trHeight w:val="44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CE46570" w14:textId="0A9B3C8F" w:rsidR="00782DAC" w:rsidRPr="009E5CD3" w:rsidRDefault="008C1325">
                  <w:pPr>
                    <w:widowControl w:val="0"/>
                    <w:spacing w:line="288" w:lineRule="auto"/>
                    <w:jc w:val="center"/>
                    <w:rPr>
                      <w:rFonts w:cs="Arial"/>
                      <w:sz w:val="16"/>
                      <w:szCs w:val="16"/>
                      <w:lang w:eastAsia="ar-SA"/>
                    </w:rPr>
                  </w:pPr>
                  <w:r>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45FBE" w14:textId="77777777" w:rsidR="00782DAC" w:rsidRPr="009E5CD3" w:rsidRDefault="00782DAC">
                  <w:pPr>
                    <w:widowControl w:val="0"/>
                    <w:spacing w:line="288" w:lineRule="auto"/>
                    <w:rPr>
                      <w:rFonts w:cs="Arial"/>
                      <w:sz w:val="16"/>
                      <w:szCs w:val="16"/>
                      <w:lang w:eastAsia="ar-SA"/>
                    </w:rPr>
                  </w:pPr>
                  <w:r w:rsidRPr="009E5CD3">
                    <w:rPr>
                      <w:rFonts w:cs="Arial"/>
                      <w:b/>
                      <w:bCs/>
                      <w:i/>
                      <w:iCs/>
                      <w:sz w:val="16"/>
                      <w:szCs w:val="16"/>
                      <w:lang w:eastAsia="ar-SA"/>
                    </w:rPr>
                    <w:t>Réponses limitées</w:t>
                  </w:r>
                  <w:r w:rsidRPr="009E5CD3">
                    <w:rPr>
                      <w:rFonts w:cs="Arial"/>
                      <w:i/>
                      <w:iCs/>
                      <w:sz w:val="16"/>
                      <w:szCs w:val="16"/>
                      <w:lang w:eastAsia="ar-SA"/>
                    </w:rPr>
                    <w:t>. Nombreuses réponses négatives ou imprécises proposant un accompagnement assez limité.</w:t>
                  </w:r>
                </w:p>
              </w:tc>
            </w:tr>
            <w:tr w:rsidR="00782DAC" w:rsidRPr="009E5CD3" w14:paraId="6450F222" w14:textId="77777777">
              <w:trPr>
                <w:trHeight w:val="599"/>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03390B" w14:textId="766B0D49" w:rsidR="00782DAC" w:rsidRPr="009E5CD3" w:rsidRDefault="008C1325">
                  <w:pPr>
                    <w:widowControl w:val="0"/>
                    <w:spacing w:line="288" w:lineRule="auto"/>
                    <w:jc w:val="center"/>
                    <w:rPr>
                      <w:rFonts w:cs="Arial"/>
                      <w:sz w:val="16"/>
                      <w:szCs w:val="16"/>
                      <w:lang w:eastAsia="ar-SA"/>
                    </w:rPr>
                  </w:pPr>
                  <w:r>
                    <w:rPr>
                      <w:rFonts w:cs="Arial"/>
                      <w:sz w:val="16"/>
                      <w:szCs w:val="16"/>
                      <w:lang w:eastAsia="ar-SA"/>
                    </w:rPr>
                    <w:t>0,5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B0664A" w14:textId="77777777" w:rsidR="00782DAC" w:rsidRPr="009E5CD3" w:rsidRDefault="00782DAC">
                  <w:pPr>
                    <w:widowControl w:val="0"/>
                    <w:spacing w:line="288" w:lineRule="auto"/>
                    <w:rPr>
                      <w:rFonts w:cs="Calibri"/>
                      <w:b/>
                      <w:bCs/>
                      <w:i/>
                      <w:iCs/>
                      <w:sz w:val="16"/>
                      <w:szCs w:val="16"/>
                      <w:lang w:eastAsia="ar-SA"/>
                    </w:rPr>
                  </w:pPr>
                  <w:r w:rsidRPr="009E5CD3">
                    <w:rPr>
                      <w:rFonts w:cs="Calibri"/>
                      <w:b/>
                      <w:bCs/>
                      <w:i/>
                      <w:iCs/>
                      <w:sz w:val="16"/>
                      <w:szCs w:val="16"/>
                      <w:lang w:eastAsia="ar-SA"/>
                    </w:rPr>
                    <w:t>Réponses majoritairement négatives</w:t>
                  </w:r>
                  <w:r w:rsidRPr="009E5CD3">
                    <w:rPr>
                      <w:rFonts w:cs="Calibri"/>
                      <w:i/>
                      <w:iCs/>
                      <w:sz w:val="16"/>
                      <w:szCs w:val="16"/>
                      <w:lang w:eastAsia="ar-SA"/>
                    </w:rPr>
                    <w:t>. Les réponses sont majoritairement négatives ou imprécises traduisant un accompagnement très limité.</w:t>
                  </w:r>
                </w:p>
              </w:tc>
            </w:tr>
          </w:tbl>
          <w:p w14:paraId="1065E69C" w14:textId="77777777" w:rsidR="00782DAC" w:rsidRPr="001A462A" w:rsidRDefault="00782DAC">
            <w:pPr>
              <w:spacing w:after="40" w:line="300" w:lineRule="auto"/>
              <w:cnfStyle w:val="000000000000" w:firstRow="0" w:lastRow="0" w:firstColumn="0" w:lastColumn="0" w:oddVBand="0" w:evenVBand="0" w:oddHBand="0" w:evenHBand="0" w:firstRowFirstColumn="0" w:firstRowLastColumn="0" w:lastRowFirstColumn="0" w:lastRowLastColumn="0"/>
              <w:rPr>
                <w:rFonts w:cs="Calibri"/>
                <w:sz w:val="8"/>
                <w:szCs w:val="8"/>
                <w:lang w:eastAsia="ar-SA"/>
              </w:rPr>
            </w:pPr>
          </w:p>
          <w:p w14:paraId="304CA37F" w14:textId="5305EAF0" w:rsidR="00782DAC" w:rsidRPr="009E5CD3" w:rsidRDefault="00782DAC">
            <w:pPr>
              <w:keepNext/>
              <w:spacing w:after="120" w:line="300" w:lineRule="auto"/>
              <w:cnfStyle w:val="000000000000" w:firstRow="0" w:lastRow="0" w:firstColumn="0" w:lastColumn="0" w:oddVBand="0" w:evenVBand="0" w:oddHBand="0" w:evenHBand="0" w:firstRowFirstColumn="0" w:firstRowLastColumn="0" w:lastRowFirstColumn="0" w:lastRowLastColumn="0"/>
              <w:rPr>
                <w:rFonts w:cs="Calibri"/>
                <w:sz w:val="16"/>
                <w:szCs w:val="16"/>
                <w:lang w:eastAsia="ar-SA"/>
              </w:rPr>
            </w:pPr>
            <w:r w:rsidRPr="001A462A">
              <w:rPr>
                <w:rFonts w:cs="Calibri"/>
                <w:sz w:val="16"/>
                <w:szCs w:val="16"/>
                <w:u w:val="single"/>
                <w:lang w:eastAsia="ar-SA"/>
              </w:rPr>
              <w:t xml:space="preserve">Pour </w:t>
            </w:r>
            <w:r w:rsidR="00791B3F" w:rsidRPr="001A462A">
              <w:rPr>
                <w:rFonts w:cs="Calibri"/>
                <w:sz w:val="16"/>
                <w:szCs w:val="16"/>
                <w:u w:val="single"/>
                <w:lang w:eastAsia="ar-SA"/>
              </w:rPr>
              <w:t>2,</w:t>
            </w:r>
            <w:r w:rsidRPr="001A462A">
              <w:rPr>
                <w:rFonts w:cs="Calibri"/>
                <w:sz w:val="16"/>
                <w:szCs w:val="16"/>
                <w:u w:val="single"/>
                <w:lang w:eastAsia="ar-SA"/>
              </w:rPr>
              <w:t>5 points </w:t>
            </w:r>
            <w:r w:rsidRPr="009E5CD3">
              <w:rPr>
                <w:rFonts w:cs="Calibri"/>
                <w:sz w:val="16"/>
                <w:szCs w:val="16"/>
                <w:u w:val="single"/>
                <w:lang w:eastAsia="ar-SA"/>
              </w:rPr>
              <w:t>: Documents de présentation des modalités de gestion</w:t>
            </w:r>
            <w:r w:rsidRPr="009E5CD3">
              <w:rPr>
                <w:rFonts w:cs="Calibri"/>
                <w:sz w:val="16"/>
                <w:szCs w:val="16"/>
                <w:lang w:eastAsia="ar-SA"/>
              </w:rPr>
              <w:t xml:space="preserve"> et des services associés à l’offre qu’aura joints le candidat. Lorsqu’aucun document n’est transmis, même de façon succincte, l’offre sera irrégulière.</w:t>
            </w:r>
          </w:p>
          <w:tbl>
            <w:tblPr>
              <w:tblStyle w:val="Grilledutableau"/>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639"/>
              <w:gridCol w:w="8443"/>
            </w:tblGrid>
            <w:tr w:rsidR="00782DAC" w:rsidRPr="009E5CD3" w14:paraId="4F035CBE" w14:textId="77777777" w:rsidTr="0063105F">
              <w:trPr>
                <w:trHeight w:val="487"/>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07291B27" w14:textId="6CD36935" w:rsidR="00782DAC" w:rsidRPr="009E5CD3" w:rsidRDefault="0063105F">
                  <w:pPr>
                    <w:widowControl w:val="0"/>
                    <w:spacing w:line="288" w:lineRule="auto"/>
                    <w:rPr>
                      <w:rFonts w:cs="Arial"/>
                      <w:color w:val="FFFFFF" w:themeColor="background1"/>
                      <w:sz w:val="16"/>
                      <w:szCs w:val="16"/>
                      <w:lang w:eastAsia="ar-SA"/>
                    </w:rPr>
                  </w:pPr>
                  <w:r w:rsidRPr="009E5CD3">
                    <w:rPr>
                      <w:rFonts w:cs="Calibri"/>
                      <w:i/>
                      <w:iCs/>
                      <w:color w:val="FFFFFF" w:themeColor="background1"/>
                      <w:sz w:val="16"/>
                      <w:szCs w:val="16"/>
                      <w:lang w:eastAsia="ar-SA"/>
                    </w:rPr>
                    <w:t>La note est attribuée selon le barème ci-dessous</w:t>
                  </w:r>
                  <w:r>
                    <w:t xml:space="preserve"> </w:t>
                  </w:r>
                  <w:r w:rsidRPr="0063105F">
                    <w:rPr>
                      <w:rFonts w:cs="Calibri"/>
                      <w:i/>
                      <w:iCs/>
                      <w:color w:val="FFFFFF" w:themeColor="background1"/>
                      <w:sz w:val="16"/>
                      <w:szCs w:val="16"/>
                      <w:lang w:eastAsia="ar-SA"/>
                    </w:rPr>
                    <w:t>avec le barème suivant</w:t>
                  </w:r>
                  <w:r w:rsidRPr="009E5CD3">
                    <w:rPr>
                      <w:rFonts w:cs="Calibri"/>
                      <w:i/>
                      <w:iCs/>
                      <w:color w:val="FFFFFF" w:themeColor="background1"/>
                      <w:sz w:val="16"/>
                      <w:szCs w:val="16"/>
                      <w:lang w:eastAsia="ar-SA"/>
                    </w:rPr>
                    <w:t> :</w:t>
                  </w:r>
                </w:p>
              </w:tc>
            </w:tr>
            <w:tr w:rsidR="008C1325" w:rsidRPr="009E5CD3" w14:paraId="61FCC115" w14:textId="77777777">
              <w:trPr>
                <w:trHeight w:val="2184"/>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9B9FE" w14:textId="2D58D863" w:rsidR="008C1325" w:rsidRPr="009E5CD3" w:rsidRDefault="008C1325" w:rsidP="008C1325">
                  <w:pPr>
                    <w:widowControl w:val="0"/>
                    <w:spacing w:line="288" w:lineRule="auto"/>
                    <w:jc w:val="center"/>
                    <w:rPr>
                      <w:rFonts w:cs="Arial"/>
                      <w:sz w:val="16"/>
                      <w:szCs w:val="16"/>
                      <w:lang w:eastAsia="ar-SA"/>
                    </w:rPr>
                  </w:pPr>
                  <w:r>
                    <w:rPr>
                      <w:rFonts w:cs="Arial"/>
                      <w:sz w:val="16"/>
                      <w:szCs w:val="16"/>
                      <w:lang w:eastAsia="ar-SA"/>
                    </w:rPr>
                    <w:t>2,5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311E5D" w14:textId="77777777" w:rsidR="008C1325" w:rsidRPr="009E5CD3" w:rsidRDefault="008C1325" w:rsidP="008C1325">
                  <w:pPr>
                    <w:widowControl w:val="0"/>
                    <w:spacing w:line="288" w:lineRule="auto"/>
                    <w:rPr>
                      <w:rFonts w:cs="Calibri"/>
                      <w:i/>
                      <w:iCs/>
                      <w:sz w:val="16"/>
                      <w:szCs w:val="16"/>
                      <w:lang w:eastAsia="ar-SA"/>
                    </w:rPr>
                  </w:pPr>
                  <w:r w:rsidRPr="009E5CD3">
                    <w:rPr>
                      <w:rFonts w:cs="Calibri"/>
                      <w:b/>
                      <w:bCs/>
                      <w:i/>
                      <w:iCs/>
                      <w:sz w:val="16"/>
                      <w:szCs w:val="16"/>
                      <w:lang w:eastAsia="ar-SA"/>
                    </w:rPr>
                    <w:t>Très satisfaisant et très complet</w:t>
                  </w:r>
                  <w:r w:rsidRPr="009E5CD3">
                    <w:rPr>
                      <w:rFonts w:cs="Calibri"/>
                      <w:i/>
                      <w:iCs/>
                      <w:sz w:val="16"/>
                      <w:szCs w:val="16"/>
                      <w:lang w:eastAsia="ar-SA"/>
                    </w:rPr>
                    <w:t> : le mémoire comporte les éléments suivants :</w:t>
                  </w:r>
                </w:p>
                <w:p w14:paraId="4E66AE80"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xml:space="preserve">- mémoire de gestion spécifique au risque </w:t>
                  </w:r>
                </w:p>
                <w:p w14:paraId="544140BC"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xml:space="preserve">- organisation, interlocuteurs et leurs coordonnées, </w:t>
                  </w:r>
                </w:p>
                <w:p w14:paraId="665D5D23"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xml:space="preserve">- procédures de gestion du contrat et des sinistres, </w:t>
                  </w:r>
                </w:p>
                <w:p w14:paraId="26CAF6AF"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délais d’exécution des tâches de gestion du contrat et des sinistres,</w:t>
                  </w:r>
                </w:p>
                <w:p w14:paraId="536671C9"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xml:space="preserve">- formation et prévention, </w:t>
                  </w:r>
                </w:p>
                <w:p w14:paraId="1C282089"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éléments de sinistralité communicables à l’assuré,</w:t>
                  </w:r>
                </w:p>
                <w:p w14:paraId="4A74EC8E" w14:textId="77777777" w:rsidR="008C1325" w:rsidRPr="009E5CD3" w:rsidRDefault="008C1325" w:rsidP="008C1325">
                  <w:pPr>
                    <w:widowControl w:val="0"/>
                    <w:spacing w:line="288" w:lineRule="auto"/>
                    <w:rPr>
                      <w:rFonts w:cs="Calibri"/>
                      <w:i/>
                      <w:iCs/>
                      <w:sz w:val="16"/>
                      <w:szCs w:val="16"/>
                      <w:lang w:eastAsia="ar-SA"/>
                    </w:rPr>
                  </w:pPr>
                  <w:r w:rsidRPr="009E5CD3">
                    <w:rPr>
                      <w:rFonts w:cs="Calibri"/>
                      <w:i/>
                      <w:iCs/>
                      <w:sz w:val="16"/>
                      <w:szCs w:val="16"/>
                      <w:lang w:eastAsia="ar-SA"/>
                    </w:rPr>
                    <w:t xml:space="preserve">- extranet et ses fonctionnalités, </w:t>
                  </w:r>
                </w:p>
                <w:p w14:paraId="02A3D3B0" w14:textId="77777777" w:rsidR="008C1325" w:rsidRPr="009E5CD3" w:rsidRDefault="008C1325" w:rsidP="008C1325">
                  <w:pPr>
                    <w:widowControl w:val="0"/>
                    <w:spacing w:line="288" w:lineRule="auto"/>
                    <w:rPr>
                      <w:rFonts w:cs="Arial"/>
                      <w:sz w:val="16"/>
                      <w:szCs w:val="16"/>
                      <w:lang w:eastAsia="ar-SA"/>
                    </w:rPr>
                  </w:pPr>
                  <w:r w:rsidRPr="009E5CD3">
                    <w:rPr>
                      <w:rFonts w:cs="Calibri"/>
                      <w:i/>
                      <w:iCs/>
                      <w:sz w:val="16"/>
                      <w:szCs w:val="16"/>
                      <w:lang w:eastAsia="ar-SA"/>
                    </w:rPr>
                    <w:t>- accompagnement en cas de sinistre.</w:t>
                  </w:r>
                </w:p>
              </w:tc>
            </w:tr>
            <w:tr w:rsidR="008C1325" w:rsidRPr="009E5CD3" w14:paraId="78180A03" w14:textId="77777777">
              <w:trPr>
                <w:trHeight w:val="603"/>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881AAC" w14:textId="69B8C3A7" w:rsidR="008C1325" w:rsidRPr="009E5CD3" w:rsidRDefault="008C1325" w:rsidP="008C1325">
                  <w:pPr>
                    <w:widowControl w:val="0"/>
                    <w:spacing w:line="288" w:lineRule="auto"/>
                    <w:jc w:val="center"/>
                    <w:rPr>
                      <w:rFonts w:cs="Arial"/>
                      <w:sz w:val="16"/>
                      <w:szCs w:val="16"/>
                      <w:lang w:eastAsia="ar-SA"/>
                    </w:rPr>
                  </w:pPr>
                  <w:r>
                    <w:rPr>
                      <w:rFonts w:cs="Arial"/>
                      <w:sz w:val="16"/>
                      <w:szCs w:val="16"/>
                      <w:lang w:eastAsia="ar-SA"/>
                    </w:rPr>
                    <w:t>2</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74135F" w14:textId="63AD5221" w:rsidR="008C1325" w:rsidRPr="009E5CD3" w:rsidRDefault="008C1325" w:rsidP="008C1325">
                  <w:pPr>
                    <w:widowControl w:val="0"/>
                    <w:spacing w:line="288" w:lineRule="auto"/>
                    <w:rPr>
                      <w:rFonts w:cs="Arial"/>
                      <w:sz w:val="16"/>
                      <w:szCs w:val="16"/>
                      <w:lang w:eastAsia="ar-SA"/>
                    </w:rPr>
                  </w:pPr>
                  <w:r w:rsidRPr="009E5CD3">
                    <w:rPr>
                      <w:rFonts w:cs="Calibri"/>
                      <w:b/>
                      <w:bCs/>
                      <w:i/>
                      <w:iCs/>
                      <w:sz w:val="16"/>
                      <w:szCs w:val="16"/>
                      <w:lang w:eastAsia="ar-SA"/>
                    </w:rPr>
                    <w:t>Satisfaisant et complet</w:t>
                  </w:r>
                  <w:r w:rsidRPr="009E5CD3">
                    <w:rPr>
                      <w:rFonts w:cs="Calibri"/>
                      <w:i/>
                      <w:iCs/>
                      <w:sz w:val="16"/>
                      <w:szCs w:val="16"/>
                      <w:lang w:eastAsia="ar-SA"/>
                    </w:rPr>
                    <w:t xml:space="preserve"> : mémoire de gestion spécifique au risque. Quelques éléments mentionnés ci-dessus ne sont pas présentés, lesquels présentent une portée très limitée quant à la qualité globale de la gestion. </w:t>
                  </w:r>
                </w:p>
              </w:tc>
            </w:tr>
            <w:tr w:rsidR="008C1325" w:rsidRPr="009E5CD3" w14:paraId="23255080" w14:textId="77777777">
              <w:trPr>
                <w:trHeight w:val="611"/>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D450183" w14:textId="028335DA" w:rsidR="008C1325" w:rsidRPr="009E5CD3" w:rsidRDefault="008C1325" w:rsidP="008C1325">
                  <w:pPr>
                    <w:widowControl w:val="0"/>
                    <w:spacing w:line="288" w:lineRule="auto"/>
                    <w:jc w:val="center"/>
                    <w:rPr>
                      <w:rFonts w:cs="Arial"/>
                      <w:sz w:val="16"/>
                      <w:szCs w:val="16"/>
                      <w:lang w:eastAsia="ar-SA"/>
                    </w:rPr>
                  </w:pPr>
                  <w:r>
                    <w:rPr>
                      <w:rFonts w:cs="Arial"/>
                      <w:sz w:val="16"/>
                      <w:szCs w:val="16"/>
                      <w:lang w:eastAsia="ar-SA"/>
                    </w:rPr>
                    <w:t>1,5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57D222" w14:textId="77777777" w:rsidR="008C1325" w:rsidRPr="009E5CD3" w:rsidRDefault="008C1325" w:rsidP="008C1325">
                  <w:pPr>
                    <w:widowControl w:val="0"/>
                    <w:spacing w:line="288" w:lineRule="auto"/>
                    <w:rPr>
                      <w:rFonts w:cs="Calibri"/>
                      <w:i/>
                      <w:iCs/>
                      <w:sz w:val="16"/>
                      <w:szCs w:val="16"/>
                      <w:lang w:eastAsia="ar-SA"/>
                    </w:rPr>
                  </w:pPr>
                  <w:r w:rsidRPr="009E5CD3">
                    <w:rPr>
                      <w:rFonts w:cs="Calibri"/>
                      <w:b/>
                      <w:bCs/>
                      <w:i/>
                      <w:iCs/>
                      <w:sz w:val="16"/>
                      <w:szCs w:val="16"/>
                      <w:lang w:eastAsia="ar-SA"/>
                    </w:rPr>
                    <w:t xml:space="preserve">Satisfaisant </w:t>
                  </w:r>
                  <w:r w:rsidRPr="009E5CD3">
                    <w:rPr>
                      <w:rFonts w:cs="Calibri"/>
                      <w:i/>
                      <w:iCs/>
                      <w:sz w:val="16"/>
                      <w:szCs w:val="16"/>
                      <w:lang w:eastAsia="ar-SA"/>
                    </w:rPr>
                    <w:t>: mémoire de gestion spécifique au risque. La majorité des éléments mentionnés ci-dessus sont présentés proposant une offre de gestion cohérente.</w:t>
                  </w:r>
                </w:p>
              </w:tc>
            </w:tr>
            <w:tr w:rsidR="008C1325" w:rsidRPr="009E5CD3" w14:paraId="5FA66B49" w14:textId="77777777">
              <w:trPr>
                <w:trHeight w:val="615"/>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8DF293" w14:textId="1B227F7C" w:rsidR="008C1325" w:rsidRPr="009E5CD3" w:rsidRDefault="008C1325" w:rsidP="008C1325">
                  <w:pPr>
                    <w:widowControl w:val="0"/>
                    <w:spacing w:line="288" w:lineRule="auto"/>
                    <w:jc w:val="center"/>
                    <w:rPr>
                      <w:rFonts w:cs="Arial"/>
                      <w:sz w:val="16"/>
                      <w:szCs w:val="16"/>
                      <w:lang w:eastAsia="ar-SA"/>
                    </w:rPr>
                  </w:pPr>
                  <w:r>
                    <w:rPr>
                      <w:rFonts w:cs="Arial"/>
                      <w:sz w:val="16"/>
                      <w:szCs w:val="16"/>
                      <w:lang w:eastAsia="ar-SA"/>
                    </w:rPr>
                    <w:t>1</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9FD476" w14:textId="77777777" w:rsidR="008C1325" w:rsidRPr="009E5CD3" w:rsidRDefault="008C1325" w:rsidP="008C1325">
                  <w:pPr>
                    <w:widowControl w:val="0"/>
                    <w:spacing w:line="288" w:lineRule="auto"/>
                    <w:rPr>
                      <w:rFonts w:cs="Arial"/>
                      <w:sz w:val="16"/>
                      <w:szCs w:val="16"/>
                      <w:lang w:eastAsia="ar-SA"/>
                    </w:rPr>
                  </w:pPr>
                  <w:r w:rsidRPr="009E5CD3">
                    <w:rPr>
                      <w:rFonts w:cs="Calibri"/>
                      <w:b/>
                      <w:bCs/>
                      <w:i/>
                      <w:iCs/>
                      <w:sz w:val="16"/>
                      <w:szCs w:val="16"/>
                      <w:lang w:eastAsia="ar-SA"/>
                    </w:rPr>
                    <w:t>Limité</w:t>
                  </w:r>
                  <w:r w:rsidRPr="009E5CD3">
                    <w:rPr>
                      <w:rFonts w:cs="Calibri"/>
                      <w:i/>
                      <w:iCs/>
                      <w:sz w:val="16"/>
                      <w:szCs w:val="16"/>
                      <w:lang w:eastAsia="ar-SA"/>
                    </w:rPr>
                    <w:t> : mémoire de gestion non spécifique au risque présentant cependant la majorité des éléments de gestion attendus, ou mémoire spécifique mais qui ne présente que quelques-uns des éléments attendus.</w:t>
                  </w:r>
                </w:p>
              </w:tc>
            </w:tr>
            <w:tr w:rsidR="008C1325" w:rsidRPr="009E5CD3" w14:paraId="0896A8B5" w14:textId="77777777">
              <w:trPr>
                <w:trHeight w:val="567"/>
              </w:trPr>
              <w:tc>
                <w:tcPr>
                  <w:tcW w:w="3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6EC71C" w14:textId="247C1D85" w:rsidR="008C1325" w:rsidRPr="009E5CD3" w:rsidRDefault="008C1325" w:rsidP="008C1325">
                  <w:pPr>
                    <w:widowControl w:val="0"/>
                    <w:spacing w:line="288" w:lineRule="auto"/>
                    <w:jc w:val="center"/>
                    <w:rPr>
                      <w:rFonts w:cs="Arial"/>
                      <w:sz w:val="16"/>
                      <w:szCs w:val="16"/>
                      <w:lang w:eastAsia="ar-SA"/>
                    </w:rPr>
                  </w:pPr>
                  <w:r>
                    <w:rPr>
                      <w:rFonts w:cs="Arial"/>
                      <w:sz w:val="16"/>
                      <w:szCs w:val="16"/>
                      <w:lang w:eastAsia="ar-SA"/>
                    </w:rPr>
                    <w:t>0,5</w:t>
                  </w:r>
                </w:p>
              </w:tc>
              <w:tc>
                <w:tcPr>
                  <w:tcW w:w="46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92CC0" w14:textId="77777777" w:rsidR="008C1325" w:rsidRPr="009E5CD3" w:rsidRDefault="008C1325" w:rsidP="008C1325">
                  <w:pPr>
                    <w:widowControl w:val="0"/>
                    <w:spacing w:line="288" w:lineRule="auto"/>
                    <w:rPr>
                      <w:rFonts w:cs="Calibri"/>
                      <w:b/>
                      <w:bCs/>
                      <w:i/>
                      <w:iCs/>
                      <w:sz w:val="16"/>
                      <w:szCs w:val="16"/>
                      <w:lang w:eastAsia="ar-SA"/>
                    </w:rPr>
                  </w:pPr>
                  <w:r w:rsidRPr="009E5CD3">
                    <w:rPr>
                      <w:rFonts w:cs="Calibri"/>
                      <w:b/>
                      <w:bCs/>
                      <w:i/>
                      <w:iCs/>
                      <w:sz w:val="16"/>
                      <w:szCs w:val="16"/>
                      <w:lang w:eastAsia="ar-SA"/>
                    </w:rPr>
                    <w:t>Très limité</w:t>
                  </w:r>
                  <w:r w:rsidRPr="009E5CD3">
                    <w:rPr>
                      <w:rFonts w:cs="Calibri"/>
                      <w:i/>
                      <w:iCs/>
                      <w:sz w:val="16"/>
                      <w:szCs w:val="16"/>
                      <w:lang w:eastAsia="ar-SA"/>
                    </w:rPr>
                    <w:t> : mémoire de gestion non spécifique au risque. La plupart des éléments mentionnés ci-dessus ne sont pas présentés.</w:t>
                  </w:r>
                </w:p>
              </w:tc>
            </w:tr>
          </w:tbl>
          <w:p w14:paraId="16D2CAE6" w14:textId="77777777" w:rsidR="00782DAC" w:rsidRPr="009E5CD3" w:rsidRDefault="00782DAC">
            <w:pPr>
              <w:spacing w:after="60" w:line="288" w:lineRule="auto"/>
              <w:ind w:left="356"/>
              <w:cnfStyle w:val="000000000000" w:firstRow="0" w:lastRow="0" w:firstColumn="0" w:lastColumn="0" w:oddVBand="0" w:evenVBand="0" w:oddHBand="0" w:evenHBand="0" w:firstRowFirstColumn="0" w:firstRowLastColumn="0" w:lastRowFirstColumn="0" w:lastRowLastColumn="0"/>
              <w:rPr>
                <w:rFonts w:cs="Calibri"/>
                <w:i/>
                <w:iCs/>
                <w:sz w:val="16"/>
                <w:szCs w:val="16"/>
                <w:lang w:eastAsia="ar-SA"/>
              </w:rPr>
            </w:pPr>
          </w:p>
        </w:tc>
      </w:tr>
    </w:tbl>
    <w:p w14:paraId="76D010C8" w14:textId="4A6E2D67" w:rsidR="005D162E" w:rsidRDefault="005D162E" w:rsidP="00C07B48">
      <w:pPr>
        <w:keepLines w:val="0"/>
        <w:spacing w:after="0"/>
        <w:jc w:val="left"/>
        <w:rPr>
          <w:lang w:eastAsia="ar-SA"/>
        </w:rPr>
      </w:pPr>
    </w:p>
    <w:p w14:paraId="69E5C4FA" w14:textId="77777777" w:rsidR="002C598F" w:rsidRDefault="002C598F" w:rsidP="00C07B48">
      <w:pPr>
        <w:keepLines w:val="0"/>
        <w:spacing w:after="0"/>
        <w:jc w:val="left"/>
        <w:rPr>
          <w:lang w:eastAsia="ar-SA"/>
        </w:rPr>
      </w:pPr>
    </w:p>
    <w:p w14:paraId="17F299D1" w14:textId="77777777" w:rsidR="002C598F" w:rsidRPr="00147510" w:rsidRDefault="002C598F" w:rsidP="002C598F">
      <w:pPr>
        <w:keepLines w:val="0"/>
        <w:jc w:val="left"/>
        <w:rPr>
          <w:lang w:eastAsia="ar-SA"/>
        </w:rPr>
      </w:pPr>
    </w:p>
    <w:tbl>
      <w:tblPr>
        <w:tblStyle w:val="Style1"/>
        <w:tblW w:w="5000" w:type="pct"/>
        <w:tblLook w:val="00A0" w:firstRow="1" w:lastRow="0" w:firstColumn="1" w:lastColumn="0" w:noHBand="0" w:noVBand="0"/>
      </w:tblPr>
      <w:tblGrid>
        <w:gridCol w:w="10536"/>
      </w:tblGrid>
      <w:tr w:rsidR="002C598F" w:rsidRPr="00147510" w14:paraId="1283E29F" w14:textId="77777777" w:rsidTr="004323A3">
        <w:trPr>
          <w:cnfStyle w:val="100000000000" w:firstRow="1" w:lastRow="0" w:firstColumn="0" w:lastColumn="0" w:oddVBand="0" w:evenVBand="0" w:oddHBand="0"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5000" w:type="pct"/>
            <w:shd w:val="clear" w:color="auto" w:fill="215868"/>
          </w:tcPr>
          <w:p w14:paraId="5103B034" w14:textId="77777777" w:rsidR="002C598F" w:rsidRPr="00147510" w:rsidRDefault="002C598F" w:rsidP="004323A3">
            <w:pPr>
              <w:keepNext/>
              <w:shd w:val="solid" w:color="215868" w:fill="auto"/>
              <w:contextualSpacing w:val="0"/>
              <w:jc w:val="center"/>
              <w:outlineLvl w:val="0"/>
              <w:rPr>
                <w:rFonts w:eastAsiaTheme="majorEastAsia" w:cstheme="majorBidi"/>
                <w:caps/>
                <w:color w:val="FFFFFF" w:themeColor="background1"/>
                <w:szCs w:val="32"/>
                <w:lang w:eastAsia="ar-SA"/>
              </w:rPr>
            </w:pPr>
          </w:p>
          <w:p w14:paraId="158BAD75" w14:textId="77777777" w:rsidR="002C598F" w:rsidRPr="00147510" w:rsidRDefault="002C598F" w:rsidP="004323A3">
            <w:pPr>
              <w:keepNext/>
              <w:shd w:val="solid" w:color="215868" w:fill="auto"/>
              <w:contextualSpacing w:val="0"/>
              <w:jc w:val="center"/>
              <w:outlineLvl w:val="0"/>
              <w:rPr>
                <w:rFonts w:eastAsiaTheme="majorEastAsia" w:cstheme="majorBidi"/>
                <w:caps/>
                <w:color w:val="FFFFFF" w:themeColor="background1"/>
                <w:sz w:val="22"/>
                <w:szCs w:val="40"/>
                <w:lang w:eastAsia="ar-SA"/>
              </w:rPr>
            </w:pPr>
            <w:r w:rsidRPr="00147510">
              <w:rPr>
                <w:rFonts w:eastAsiaTheme="majorEastAsia" w:cstheme="majorBidi"/>
                <w:caps/>
                <w:color w:val="FFFFFF" w:themeColor="background1"/>
                <w:sz w:val="22"/>
                <w:szCs w:val="40"/>
                <w:lang w:eastAsia="ar-SA"/>
              </w:rPr>
              <w:t xml:space="preserve">Annexe n°1 – critere de jugement des offres </w:t>
            </w:r>
            <w:r w:rsidRPr="00147510">
              <w:rPr>
                <w:rFonts w:eastAsiaTheme="majorEastAsia" w:cstheme="majorBidi"/>
                <w:caps/>
                <w:color w:val="FFFFFF" w:themeColor="background1"/>
                <w:sz w:val="16"/>
                <w:szCs w:val="28"/>
                <w:lang w:eastAsia="ar-SA"/>
              </w:rPr>
              <w:t xml:space="preserve">– </w:t>
            </w:r>
            <w:r w:rsidRPr="00147510">
              <w:rPr>
                <w:rFonts w:eastAsiaTheme="majorEastAsia" w:cstheme="majorBidi"/>
                <w:color w:val="FFFFFF" w:themeColor="background1"/>
                <w:sz w:val="16"/>
                <w:szCs w:val="28"/>
                <w:lang w:eastAsia="ar-SA"/>
              </w:rPr>
              <w:t>page 3 sur 3</w:t>
            </w:r>
          </w:p>
          <w:p w14:paraId="2A8A30EE" w14:textId="77777777" w:rsidR="002C598F" w:rsidRPr="00147510" w:rsidRDefault="002C598F" w:rsidP="004323A3">
            <w:pPr>
              <w:keepNext/>
              <w:shd w:val="solid" w:color="215868" w:fill="auto"/>
              <w:contextualSpacing w:val="0"/>
              <w:jc w:val="center"/>
              <w:outlineLvl w:val="0"/>
              <w:rPr>
                <w:rFonts w:eastAsiaTheme="majorEastAsia" w:cstheme="majorBidi"/>
                <w:caps/>
                <w:color w:val="FFFFFF" w:themeColor="background1"/>
                <w:szCs w:val="32"/>
                <w:lang w:eastAsia="ar-SA"/>
              </w:rPr>
            </w:pPr>
          </w:p>
        </w:tc>
      </w:tr>
    </w:tbl>
    <w:p w14:paraId="68999E2A" w14:textId="77777777" w:rsidR="002C598F" w:rsidRDefault="002C598F" w:rsidP="002C598F">
      <w:pPr>
        <w:keepLines w:val="0"/>
        <w:jc w:val="left"/>
        <w:rPr>
          <w:lang w:eastAsia="ar-SA"/>
        </w:rPr>
      </w:pPr>
    </w:p>
    <w:tbl>
      <w:tblPr>
        <w:tblStyle w:val="Style1"/>
        <w:tblW w:w="4976" w:type="pct"/>
        <w:tblLayout w:type="fixed"/>
        <w:tblLook w:val="00A0" w:firstRow="1" w:lastRow="0" w:firstColumn="1" w:lastColumn="0" w:noHBand="0" w:noVBand="0"/>
      </w:tblPr>
      <w:tblGrid>
        <w:gridCol w:w="1413"/>
        <w:gridCol w:w="9072"/>
      </w:tblGrid>
      <w:tr w:rsidR="002C598F" w:rsidRPr="00147510" w14:paraId="217D6B5B" w14:textId="77777777" w:rsidTr="004323A3">
        <w:trPr>
          <w:cnfStyle w:val="100000000000" w:firstRow="1" w:lastRow="0" w:firstColumn="0" w:lastColumn="0" w:oddVBand="0" w:evenVBand="0" w:oddHBand="0" w:evenHBand="0" w:firstRowFirstColumn="0" w:firstRowLastColumn="0" w:lastRowFirstColumn="0" w:lastRowLastColumn="0"/>
          <w:trHeight w:val="4594"/>
        </w:trPr>
        <w:tc>
          <w:tcPr>
            <w:cnfStyle w:val="001000000000" w:firstRow="0" w:lastRow="0" w:firstColumn="1" w:lastColumn="0" w:oddVBand="0" w:evenVBand="0" w:oddHBand="0" w:evenHBand="0" w:firstRowFirstColumn="0" w:firstRowLastColumn="0" w:lastRowFirstColumn="0" w:lastRowLastColumn="0"/>
            <w:tcW w:w="674" w:type="pct"/>
            <w:hideMark/>
          </w:tcPr>
          <w:p w14:paraId="6715ECDB" w14:textId="77777777" w:rsidR="002C598F" w:rsidRPr="00147510" w:rsidRDefault="002C598F" w:rsidP="004323A3">
            <w:pPr>
              <w:spacing w:line="278" w:lineRule="auto"/>
              <w:contextualSpacing w:val="0"/>
              <w:jc w:val="right"/>
              <w:rPr>
                <w:b/>
                <w:bCs/>
                <w:sz w:val="16"/>
                <w:szCs w:val="16"/>
                <w:lang w:eastAsia="ar-SA"/>
              </w:rPr>
            </w:pPr>
            <w:r w:rsidRPr="00147510">
              <w:rPr>
                <w:b/>
                <w:bCs/>
                <w:sz w:val="16"/>
                <w:szCs w:val="16"/>
                <w:lang w:eastAsia="ar-SA"/>
              </w:rPr>
              <w:t>Critères RSE :</w:t>
            </w:r>
          </w:p>
        </w:tc>
        <w:tc>
          <w:tcPr>
            <w:tcW w:w="4326" w:type="pct"/>
            <w:hideMark/>
          </w:tcPr>
          <w:tbl>
            <w:tblPr>
              <w:tblStyle w:val="Grilledutableau"/>
              <w:tblW w:w="8736" w:type="dxa"/>
              <w:tblInd w:w="8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519"/>
              <w:gridCol w:w="8217"/>
            </w:tblGrid>
            <w:tr w:rsidR="002C598F" w:rsidRPr="00147510" w14:paraId="202FAF2F" w14:textId="77777777" w:rsidTr="004323A3">
              <w:trPr>
                <w:trHeight w:val="1112"/>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215868"/>
                  <w:vAlign w:val="center"/>
                  <w:hideMark/>
                </w:tcPr>
                <w:p w14:paraId="4F2C6C0B" w14:textId="77777777" w:rsidR="002C598F" w:rsidRPr="001A462A" w:rsidRDefault="002C598F" w:rsidP="004323A3">
                  <w:pPr>
                    <w:spacing w:line="278" w:lineRule="auto"/>
                    <w:rPr>
                      <w:color w:val="FFFFFF" w:themeColor="background1"/>
                      <w:sz w:val="16"/>
                      <w:szCs w:val="16"/>
                      <w:lang w:eastAsia="ar-SA"/>
                    </w:rPr>
                  </w:pPr>
                  <w:r w:rsidRPr="001A462A">
                    <w:rPr>
                      <w:color w:val="FFFFFF" w:themeColor="background1"/>
                      <w:sz w:val="16"/>
                      <w:szCs w:val="16"/>
                      <w:lang w:eastAsia="ar-SA"/>
                    </w:rPr>
                    <w:t>La note est attribuée en fonction des réponses apportées par le candidat aux demandes formulées dans l’annexe « RSE » jointe à l’acte d’engagement.</w:t>
                  </w:r>
                </w:p>
                <w:p w14:paraId="7639BDB5" w14:textId="2E897704" w:rsidR="002C598F" w:rsidRPr="001A462A" w:rsidRDefault="002C598F" w:rsidP="004323A3">
                  <w:pPr>
                    <w:spacing w:line="278" w:lineRule="auto"/>
                    <w:rPr>
                      <w:color w:val="FFFFFF" w:themeColor="background1"/>
                      <w:sz w:val="16"/>
                      <w:szCs w:val="16"/>
                      <w:lang w:eastAsia="ar-SA"/>
                    </w:rPr>
                  </w:pPr>
                  <w:r w:rsidRPr="001A462A">
                    <w:rPr>
                      <w:color w:val="FFFFFF" w:themeColor="background1"/>
                      <w:sz w:val="16"/>
                      <w:szCs w:val="16"/>
                      <w:lang w:eastAsia="ar-SA"/>
                    </w:rPr>
                    <w:t xml:space="preserve">Dans le cadre d'une offre en groupement, les </w:t>
                  </w:r>
                  <w:r w:rsidR="002F1458" w:rsidRPr="001A462A">
                    <w:rPr>
                      <w:color w:val="FFFFFF" w:themeColor="background1"/>
                      <w:sz w:val="16"/>
                      <w:szCs w:val="16"/>
                      <w:lang w:eastAsia="ar-SA"/>
                    </w:rPr>
                    <w:t>sous-</w:t>
                  </w:r>
                  <w:r w:rsidRPr="001A462A">
                    <w:rPr>
                      <w:color w:val="FFFFFF" w:themeColor="background1"/>
                      <w:sz w:val="16"/>
                      <w:szCs w:val="16"/>
                      <w:lang w:eastAsia="ar-SA"/>
                    </w:rPr>
                    <w:t xml:space="preserve">critères sont analysés au niveau du groupement à partir des réponses apportées par chaque opérateur économique candidat (candidat individuel, membre du groupement, mandataire…). L’absence de réponse à un </w:t>
                  </w:r>
                  <w:r w:rsidR="002F1458" w:rsidRPr="001A462A">
                    <w:rPr>
                      <w:color w:val="FFFFFF" w:themeColor="background1"/>
                      <w:sz w:val="16"/>
                      <w:szCs w:val="16"/>
                      <w:lang w:eastAsia="ar-SA"/>
                    </w:rPr>
                    <w:t>sous-</w:t>
                  </w:r>
                  <w:r w:rsidRPr="001A462A">
                    <w:rPr>
                      <w:color w:val="FFFFFF" w:themeColor="background1"/>
                      <w:sz w:val="16"/>
                      <w:szCs w:val="16"/>
                      <w:lang w:eastAsia="ar-SA"/>
                    </w:rPr>
                    <w:t xml:space="preserve">critère par un opérateur économique candidat entraine la note de zéro pour le </w:t>
                  </w:r>
                  <w:r w:rsidR="002F1458" w:rsidRPr="001A462A">
                    <w:rPr>
                      <w:color w:val="FFFFFF" w:themeColor="background1"/>
                      <w:sz w:val="16"/>
                      <w:szCs w:val="16"/>
                      <w:lang w:eastAsia="ar-SA"/>
                    </w:rPr>
                    <w:t>sous-</w:t>
                  </w:r>
                  <w:r w:rsidRPr="001A462A">
                    <w:rPr>
                      <w:color w:val="FFFFFF" w:themeColor="background1"/>
                      <w:sz w:val="16"/>
                      <w:szCs w:val="16"/>
                      <w:lang w:eastAsia="ar-SA"/>
                    </w:rPr>
                    <w:t xml:space="preserve">critère. </w:t>
                  </w:r>
                </w:p>
              </w:tc>
            </w:tr>
            <w:tr w:rsidR="002C598F" w:rsidRPr="00147510" w14:paraId="6BE5CBB8" w14:textId="77777777" w:rsidTr="004323A3">
              <w:trPr>
                <w:trHeight w:val="459"/>
              </w:trPr>
              <w:tc>
                <w:tcPr>
                  <w:tcW w:w="500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605D3D" w14:textId="653C67B4" w:rsidR="002C598F" w:rsidRPr="001A462A" w:rsidRDefault="002C598F" w:rsidP="004323A3">
                  <w:pPr>
                    <w:spacing w:line="278" w:lineRule="auto"/>
                    <w:rPr>
                      <w:i/>
                      <w:iCs/>
                      <w:sz w:val="16"/>
                      <w:szCs w:val="16"/>
                      <w:lang w:eastAsia="ar-SA"/>
                    </w:rPr>
                  </w:pPr>
                  <w:r w:rsidRPr="001A462A">
                    <w:rPr>
                      <w:i/>
                      <w:iCs/>
                      <w:sz w:val="16"/>
                      <w:szCs w:val="16"/>
                      <w:lang w:eastAsia="ar-SA"/>
                    </w:rPr>
                    <w:t xml:space="preserve">1 point est attribué par </w:t>
                  </w:r>
                  <w:r w:rsidR="002326FD" w:rsidRPr="001A462A">
                    <w:rPr>
                      <w:i/>
                      <w:iCs/>
                      <w:sz w:val="16"/>
                      <w:szCs w:val="16"/>
                      <w:lang w:eastAsia="ar-SA"/>
                    </w:rPr>
                    <w:t>sous-</w:t>
                  </w:r>
                  <w:r w:rsidRPr="001A462A">
                    <w:rPr>
                      <w:i/>
                      <w:iCs/>
                      <w:sz w:val="16"/>
                      <w:szCs w:val="16"/>
                      <w:lang w:eastAsia="ar-SA"/>
                    </w:rPr>
                    <w:t>critère traité dans l’annexe</w:t>
                  </w:r>
                  <w:r w:rsidR="00840DB3" w:rsidRPr="001A462A">
                    <w:rPr>
                      <w:i/>
                      <w:iCs/>
                      <w:sz w:val="16"/>
                      <w:szCs w:val="16"/>
                      <w:lang w:eastAsia="ar-SA"/>
                    </w:rPr>
                    <w:t>, avec un coefficient de 1,25 pour une note totale de 5</w:t>
                  </w:r>
                  <w:r w:rsidRPr="001A462A">
                    <w:rPr>
                      <w:i/>
                      <w:iCs/>
                      <w:sz w:val="16"/>
                      <w:szCs w:val="16"/>
                      <w:lang w:eastAsia="ar-SA"/>
                    </w:rPr>
                    <w:t> :</w:t>
                  </w:r>
                </w:p>
              </w:tc>
            </w:tr>
            <w:tr w:rsidR="002C598F" w:rsidRPr="00147510" w14:paraId="49ECBB3F" w14:textId="77777777" w:rsidTr="004323A3">
              <w:trPr>
                <w:trHeight w:val="333"/>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C53486" w14:textId="77777777" w:rsidR="002C598F" w:rsidRPr="00147510" w:rsidRDefault="002C598F" w:rsidP="004323A3">
                  <w:pPr>
                    <w:spacing w:line="278" w:lineRule="auto"/>
                    <w:jc w:val="center"/>
                    <w:rPr>
                      <w:b/>
                      <w:bCs/>
                      <w:sz w:val="16"/>
                      <w:szCs w:val="16"/>
                      <w:lang w:eastAsia="ar-SA"/>
                    </w:rPr>
                  </w:pPr>
                  <w:r w:rsidRPr="00147510">
                    <w:rPr>
                      <w:b/>
                      <w:bCs/>
                      <w:sz w:val="16"/>
                      <w:szCs w:val="16"/>
                      <w:lang w:eastAsia="ar-SA"/>
                    </w:rPr>
                    <w:t>1</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7CDB0F" w14:textId="77777777" w:rsidR="002C598F" w:rsidRPr="00147510" w:rsidRDefault="002C598F" w:rsidP="004323A3">
                  <w:pPr>
                    <w:spacing w:line="278" w:lineRule="auto"/>
                    <w:rPr>
                      <w:i/>
                      <w:iCs/>
                      <w:sz w:val="16"/>
                      <w:szCs w:val="16"/>
                      <w:lang w:eastAsia="ar-SA"/>
                    </w:rPr>
                  </w:pPr>
                  <w:r w:rsidRPr="00147510">
                    <w:rPr>
                      <w:i/>
                      <w:iCs/>
                      <w:sz w:val="16"/>
                      <w:szCs w:val="16"/>
                      <w:lang w:eastAsia="ar-SA"/>
                    </w:rPr>
                    <w:t>Réponse très favorable et argumentée </w:t>
                  </w:r>
                </w:p>
              </w:tc>
            </w:tr>
            <w:tr w:rsidR="002C598F" w:rsidRPr="00147510" w14:paraId="1AAF9859" w14:textId="77777777" w:rsidTr="004323A3">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9D82FD6" w14:textId="77777777" w:rsidR="002C598F" w:rsidRPr="00147510" w:rsidRDefault="002C598F" w:rsidP="004323A3">
                  <w:pPr>
                    <w:spacing w:line="278" w:lineRule="auto"/>
                    <w:jc w:val="center"/>
                    <w:rPr>
                      <w:b/>
                      <w:bCs/>
                      <w:sz w:val="16"/>
                      <w:szCs w:val="16"/>
                      <w:lang w:eastAsia="ar-SA"/>
                    </w:rPr>
                  </w:pPr>
                  <w:r w:rsidRPr="00147510">
                    <w:rPr>
                      <w:b/>
                      <w:bCs/>
                      <w:sz w:val="16"/>
                      <w:szCs w:val="16"/>
                      <w:lang w:eastAsia="ar-SA"/>
                    </w:rPr>
                    <w:t>0.5</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AFF751" w14:textId="77777777" w:rsidR="002C598F" w:rsidRPr="00147510" w:rsidRDefault="002C598F" w:rsidP="004323A3">
                  <w:pPr>
                    <w:spacing w:line="278" w:lineRule="auto"/>
                    <w:rPr>
                      <w:i/>
                      <w:iCs/>
                      <w:sz w:val="16"/>
                      <w:szCs w:val="16"/>
                      <w:lang w:eastAsia="ar-SA"/>
                    </w:rPr>
                  </w:pPr>
                  <w:r w:rsidRPr="00147510">
                    <w:rPr>
                      <w:i/>
                      <w:iCs/>
                      <w:sz w:val="16"/>
                      <w:szCs w:val="16"/>
                      <w:lang w:eastAsia="ar-SA"/>
                    </w:rPr>
                    <w:t>Réponse assez favorable et / ou peu argumentée </w:t>
                  </w:r>
                </w:p>
              </w:tc>
            </w:tr>
            <w:tr w:rsidR="002C598F" w:rsidRPr="00147510" w14:paraId="369F7E8D" w14:textId="77777777" w:rsidTr="004323A3">
              <w:trPr>
                <w:trHeight w:val="390"/>
              </w:trPr>
              <w:tc>
                <w:tcPr>
                  <w:tcW w:w="2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745177" w14:textId="77777777" w:rsidR="002C598F" w:rsidRPr="00147510" w:rsidRDefault="002C598F" w:rsidP="004323A3">
                  <w:pPr>
                    <w:spacing w:line="278" w:lineRule="auto"/>
                    <w:jc w:val="center"/>
                    <w:rPr>
                      <w:b/>
                      <w:bCs/>
                      <w:sz w:val="16"/>
                      <w:szCs w:val="16"/>
                      <w:lang w:eastAsia="ar-SA"/>
                    </w:rPr>
                  </w:pPr>
                  <w:r w:rsidRPr="00147510">
                    <w:rPr>
                      <w:b/>
                      <w:bCs/>
                      <w:sz w:val="16"/>
                      <w:szCs w:val="16"/>
                      <w:lang w:eastAsia="ar-SA"/>
                    </w:rPr>
                    <w:t>0</w:t>
                  </w:r>
                </w:p>
              </w:tc>
              <w:tc>
                <w:tcPr>
                  <w:tcW w:w="470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6638D7" w14:textId="77777777" w:rsidR="002C598F" w:rsidRPr="00147510" w:rsidRDefault="002C598F" w:rsidP="004323A3">
                  <w:pPr>
                    <w:spacing w:line="278" w:lineRule="auto"/>
                    <w:rPr>
                      <w:i/>
                      <w:iCs/>
                      <w:sz w:val="16"/>
                      <w:szCs w:val="16"/>
                      <w:lang w:eastAsia="ar-SA"/>
                    </w:rPr>
                  </w:pPr>
                  <w:r w:rsidRPr="00147510">
                    <w:rPr>
                      <w:i/>
                      <w:iCs/>
                      <w:sz w:val="16"/>
                      <w:szCs w:val="16"/>
                      <w:lang w:eastAsia="ar-SA"/>
                    </w:rPr>
                    <w:t>Réponse défavorable et / ou non argumentée </w:t>
                  </w:r>
                </w:p>
              </w:tc>
            </w:tr>
            <w:tr w:rsidR="002C598F" w:rsidRPr="00147510" w14:paraId="622185BD" w14:textId="77777777" w:rsidTr="004323A3">
              <w:trPr>
                <w:trHeight w:val="1340"/>
              </w:trPr>
              <w:tc>
                <w:tcPr>
                  <w:tcW w:w="5000" w:type="pct"/>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vAlign w:val="center"/>
                </w:tcPr>
                <w:p w14:paraId="1FC6B706" w14:textId="77777777" w:rsidR="002C598F" w:rsidRPr="00147510" w:rsidRDefault="002C598F" w:rsidP="004323A3">
                  <w:pPr>
                    <w:spacing w:line="278" w:lineRule="auto"/>
                    <w:ind w:left="-20"/>
                    <w:rPr>
                      <w:i/>
                      <w:iCs/>
                      <w:sz w:val="16"/>
                      <w:szCs w:val="16"/>
                      <w:lang w:eastAsia="ar-SA"/>
                    </w:rPr>
                  </w:pPr>
                  <w:r w:rsidRPr="00147510">
                    <w:rPr>
                      <w:i/>
                      <w:iCs/>
                      <w:sz w:val="16"/>
                      <w:szCs w:val="16"/>
                      <w:lang w:eastAsia="ar-SA"/>
                    </w:rPr>
                    <w:t>Les points sont totalisés et la pondération (tableau pondération) mentionnée ci-dessus est appliquée. Un arrondi sans décimale est effectué.</w:t>
                  </w:r>
                </w:p>
                <w:p w14:paraId="256825D1" w14:textId="77777777" w:rsidR="002C598F" w:rsidRPr="00147510" w:rsidRDefault="002C598F" w:rsidP="004323A3">
                  <w:pPr>
                    <w:spacing w:line="278" w:lineRule="auto"/>
                    <w:rPr>
                      <w:i/>
                      <w:iCs/>
                      <w:sz w:val="16"/>
                      <w:szCs w:val="16"/>
                      <w:lang w:eastAsia="ar-SA"/>
                    </w:rPr>
                  </w:pPr>
                  <w:r w:rsidRPr="00147510">
                    <w:rPr>
                      <w:i/>
                      <w:iCs/>
                      <w:sz w:val="16"/>
                      <w:szCs w:val="16"/>
                      <w:lang w:eastAsia="ar-SA"/>
                    </w:rPr>
                    <w:t>En cas de renvoi général à une présentation RSE fournie par le candidat, la note de 0 est attribuée.</w:t>
                  </w:r>
                </w:p>
                <w:p w14:paraId="277F8517" w14:textId="77777777" w:rsidR="002C598F" w:rsidRPr="00147510" w:rsidRDefault="002C598F" w:rsidP="004323A3">
                  <w:pPr>
                    <w:spacing w:line="278" w:lineRule="auto"/>
                    <w:rPr>
                      <w:i/>
                      <w:iCs/>
                      <w:sz w:val="16"/>
                      <w:szCs w:val="16"/>
                      <w:lang w:eastAsia="ar-SA"/>
                    </w:rPr>
                  </w:pPr>
                  <w:r w:rsidRPr="00147510">
                    <w:rPr>
                      <w:i/>
                      <w:iCs/>
                      <w:sz w:val="16"/>
                      <w:szCs w:val="16"/>
                      <w:lang w:eastAsia="ar-SA"/>
                    </w:rPr>
                    <w:t xml:space="preserve">En cas d’absence de réponse à l’annexe </w:t>
                  </w:r>
                  <w:r>
                    <w:rPr>
                      <w:i/>
                      <w:iCs/>
                      <w:sz w:val="16"/>
                      <w:szCs w:val="16"/>
                      <w:lang w:eastAsia="ar-SA"/>
                    </w:rPr>
                    <w:t>ou</w:t>
                  </w:r>
                  <w:r w:rsidRPr="00147510">
                    <w:rPr>
                      <w:i/>
                      <w:iCs/>
                      <w:sz w:val="16"/>
                      <w:szCs w:val="16"/>
                      <w:lang w:eastAsia="ar-SA"/>
                    </w:rPr>
                    <w:t xml:space="preserve"> de fourniture d’éléments RSE (annexe RSE, présentation RSE</w:t>
                  </w:r>
                  <w:r>
                    <w:rPr>
                      <w:i/>
                      <w:iCs/>
                      <w:sz w:val="16"/>
                      <w:szCs w:val="16"/>
                      <w:lang w:eastAsia="ar-SA"/>
                    </w:rPr>
                    <w:t xml:space="preserve">…), </w:t>
                  </w:r>
                  <w:r w:rsidRPr="00147510">
                    <w:rPr>
                      <w:i/>
                      <w:iCs/>
                      <w:sz w:val="16"/>
                      <w:szCs w:val="16"/>
                      <w:lang w:eastAsia="ar-SA"/>
                    </w:rPr>
                    <w:t>l’offre sera considérée comme irrégulière</w:t>
                  </w:r>
                  <w:r>
                    <w:rPr>
                      <w:i/>
                      <w:iCs/>
                      <w:sz w:val="16"/>
                      <w:szCs w:val="16"/>
                      <w:lang w:eastAsia="ar-SA"/>
                    </w:rPr>
                    <w:t>.</w:t>
                  </w:r>
                </w:p>
              </w:tc>
            </w:tr>
          </w:tbl>
          <w:p w14:paraId="3B14A151" w14:textId="77777777" w:rsidR="002C598F" w:rsidRPr="00147510" w:rsidRDefault="002C598F" w:rsidP="004323A3">
            <w:pPr>
              <w:spacing w:line="278" w:lineRule="auto"/>
              <w:contextualSpacing w:val="0"/>
              <w:jc w:val="left"/>
              <w:cnfStyle w:val="100000000000" w:firstRow="1" w:lastRow="0" w:firstColumn="0" w:lastColumn="0" w:oddVBand="0" w:evenVBand="0" w:oddHBand="0" w:evenHBand="0" w:firstRowFirstColumn="0" w:firstRowLastColumn="0" w:lastRowFirstColumn="0" w:lastRowLastColumn="0"/>
              <w:rPr>
                <w:i/>
                <w:iCs/>
                <w:sz w:val="16"/>
                <w:szCs w:val="16"/>
                <w:lang w:eastAsia="ar-SA"/>
              </w:rPr>
            </w:pPr>
          </w:p>
        </w:tc>
      </w:tr>
    </w:tbl>
    <w:p w14:paraId="1700CB96" w14:textId="77777777" w:rsidR="002C598F" w:rsidRDefault="002C598F" w:rsidP="00C07B48">
      <w:pPr>
        <w:keepLines w:val="0"/>
        <w:spacing w:after="0"/>
        <w:jc w:val="left"/>
        <w:rPr>
          <w:lang w:eastAsia="ar-SA"/>
        </w:rPr>
      </w:pPr>
    </w:p>
    <w:p w14:paraId="4C28409E" w14:textId="77777777" w:rsidR="002C598F" w:rsidRDefault="002C598F" w:rsidP="00C07B48">
      <w:pPr>
        <w:keepLines w:val="0"/>
        <w:spacing w:after="0"/>
        <w:jc w:val="left"/>
        <w:rPr>
          <w:lang w:eastAsia="ar-SA"/>
        </w:rPr>
      </w:pPr>
    </w:p>
    <w:p w14:paraId="24DDB0BE" w14:textId="77777777" w:rsidR="002C598F" w:rsidRDefault="002C598F" w:rsidP="00C07B48">
      <w:pPr>
        <w:keepLines w:val="0"/>
        <w:spacing w:after="0"/>
        <w:jc w:val="left"/>
        <w:rPr>
          <w:lang w:eastAsia="ar-SA"/>
        </w:rPr>
      </w:pPr>
    </w:p>
    <w:p w14:paraId="03C43EDB" w14:textId="77777777" w:rsidR="002C598F" w:rsidRDefault="002C598F" w:rsidP="00C07B48">
      <w:pPr>
        <w:keepLines w:val="0"/>
        <w:spacing w:after="0"/>
        <w:jc w:val="left"/>
        <w:rPr>
          <w:lang w:eastAsia="ar-SA"/>
        </w:rPr>
      </w:pPr>
    </w:p>
    <w:p w14:paraId="7FD09930" w14:textId="77777777" w:rsidR="005D162E" w:rsidRDefault="005D162E">
      <w:pPr>
        <w:keepLines w:val="0"/>
        <w:jc w:val="left"/>
        <w:rPr>
          <w:lang w:eastAsia="ar-SA"/>
        </w:rPr>
      </w:pPr>
      <w:r>
        <w:rPr>
          <w:lang w:eastAsia="ar-SA"/>
        </w:rPr>
        <w:br w:type="page"/>
      </w:r>
    </w:p>
    <w:p w14:paraId="2806F391" w14:textId="77777777" w:rsidR="00515E0F" w:rsidRDefault="00515E0F" w:rsidP="00515E0F">
      <w:pPr>
        <w:pStyle w:val="Titre1"/>
        <w:numPr>
          <w:ilvl w:val="0"/>
          <w:numId w:val="0"/>
        </w:numPr>
        <w:rPr>
          <w:lang w:eastAsia="ar-SA"/>
        </w:rPr>
      </w:pPr>
    </w:p>
    <w:p w14:paraId="7F18D2E9" w14:textId="2DBAD9F1" w:rsidR="00515E0F" w:rsidRPr="00515E0F" w:rsidRDefault="00515E0F" w:rsidP="00515E0F">
      <w:pPr>
        <w:pStyle w:val="Titre1"/>
        <w:numPr>
          <w:ilvl w:val="0"/>
          <w:numId w:val="0"/>
        </w:numPr>
        <w:rPr>
          <w:sz w:val="14"/>
          <w:szCs w:val="24"/>
          <w:lang w:eastAsia="ar-SA"/>
        </w:rPr>
      </w:pPr>
      <w:bookmarkStart w:id="40" w:name="_Toc195276160"/>
      <w:bookmarkStart w:id="41" w:name="_Toc195276182"/>
      <w:r w:rsidRPr="00515E0F">
        <w:rPr>
          <w:lang w:eastAsia="ar-SA"/>
        </w:rPr>
        <w:t xml:space="preserve">Annexe n°2 - FICHE-INFORMATIONS ORGANISME PORTEUR DU RISQUE </w:t>
      </w:r>
      <w:r w:rsidRPr="00515E0F">
        <w:rPr>
          <w:sz w:val="14"/>
          <w:szCs w:val="24"/>
          <w:lang w:eastAsia="ar-SA"/>
        </w:rPr>
        <w:t>(candidat / soumissionnaire)</w:t>
      </w:r>
      <w:bookmarkEnd w:id="40"/>
      <w:bookmarkEnd w:id="41"/>
    </w:p>
    <w:p w14:paraId="766043D4" w14:textId="77777777" w:rsidR="00515E0F" w:rsidRPr="00515E0F" w:rsidRDefault="00515E0F" w:rsidP="00515E0F">
      <w:pPr>
        <w:pStyle w:val="Titre1"/>
        <w:numPr>
          <w:ilvl w:val="0"/>
          <w:numId w:val="0"/>
        </w:numPr>
        <w:rPr>
          <w:i/>
          <w:sz w:val="14"/>
          <w:szCs w:val="24"/>
          <w:lang w:eastAsia="ar-SA"/>
        </w:rPr>
      </w:pPr>
    </w:p>
    <w:p w14:paraId="661720B6" w14:textId="77777777" w:rsidR="00515E0F" w:rsidRPr="00515E0F" w:rsidRDefault="00515E0F" w:rsidP="00515E0F">
      <w:pPr>
        <w:pStyle w:val="Titre1"/>
        <w:numPr>
          <w:ilvl w:val="0"/>
          <w:numId w:val="0"/>
        </w:numPr>
        <w:rPr>
          <w:i/>
          <w:sz w:val="12"/>
          <w:szCs w:val="22"/>
          <w:lang w:eastAsia="ar-SA"/>
        </w:rPr>
      </w:pPr>
      <w:bookmarkStart w:id="42" w:name="_Toc195276161"/>
      <w:bookmarkStart w:id="43" w:name="_Toc195276183"/>
      <w:r w:rsidRPr="00515E0F">
        <w:rPr>
          <w:i/>
          <w:sz w:val="12"/>
          <w:szCs w:val="22"/>
          <w:lang w:eastAsia="ar-SA"/>
        </w:rPr>
        <w:t>La présente fiche-info a pour objet d’apporter les éléments d’'information préalable due au souscripteur sur l’organisme porteur du risque.</w:t>
      </w:r>
      <w:bookmarkEnd w:id="42"/>
      <w:bookmarkEnd w:id="43"/>
    </w:p>
    <w:p w14:paraId="5168E230" w14:textId="77777777" w:rsidR="00782DAC" w:rsidRDefault="00782DAC" w:rsidP="00515E0F">
      <w:pPr>
        <w:pStyle w:val="Titre1"/>
        <w:numPr>
          <w:ilvl w:val="0"/>
          <w:numId w:val="0"/>
        </w:numPr>
        <w:jc w:val="both"/>
        <w:rPr>
          <w:lang w:eastAsia="ar-SA"/>
        </w:rPr>
      </w:pPr>
    </w:p>
    <w:p w14:paraId="0EDC10EC" w14:textId="77777777" w:rsidR="00515E0F" w:rsidRPr="00C07B48" w:rsidRDefault="00515E0F" w:rsidP="00515E0F">
      <w:pPr>
        <w:rPr>
          <w:sz w:val="12"/>
          <w:szCs w:val="12"/>
          <w:lang w:eastAsia="ar-SA"/>
        </w:rPr>
      </w:pPr>
    </w:p>
    <w:p w14:paraId="5AEA9FC5" w14:textId="7B124D74" w:rsidR="00515E0F" w:rsidRPr="00515E0F" w:rsidRDefault="00515E0F" w:rsidP="00515E0F">
      <w:pPr>
        <w:rPr>
          <w:b/>
          <w:bCs/>
          <w:color w:val="215868"/>
          <w:u w:val="single"/>
          <w:lang w:eastAsia="ar-SA"/>
        </w:rPr>
      </w:pPr>
      <w:r w:rsidRPr="00515E0F">
        <w:rPr>
          <w:b/>
          <w:bCs/>
          <w:color w:val="215868"/>
          <w:u w:val="single"/>
          <w:lang w:eastAsia="ar-SA"/>
        </w:rPr>
        <w:t>A compléter obligatoirement pour chaque organisme porteur de risque par l’intermédiaire</w:t>
      </w:r>
      <w:r w:rsidR="00B22620">
        <w:rPr>
          <w:b/>
          <w:bCs/>
          <w:color w:val="215868"/>
          <w:u w:val="single"/>
          <w:lang w:eastAsia="ar-SA"/>
        </w:rPr>
        <w:t xml:space="preserve"> (peut être remplacé par le </w:t>
      </w:r>
      <w:r w:rsidR="00B22620" w:rsidRPr="00B22620">
        <w:rPr>
          <w:b/>
          <w:bCs/>
          <w:color w:val="215868"/>
          <w:u w:val="single"/>
          <w:lang w:eastAsia="ar-SA"/>
        </w:rPr>
        <w:t>rapport sur la solvabilité et la situation financière</w:t>
      </w:r>
      <w:r w:rsidR="00B22620">
        <w:rPr>
          <w:b/>
          <w:bCs/>
          <w:color w:val="215868"/>
          <w:u w:val="single"/>
          <w:lang w:eastAsia="ar-SA"/>
        </w:rPr>
        <w:t xml:space="preserve"> en français)</w:t>
      </w:r>
      <w:r w:rsidRPr="00515E0F">
        <w:rPr>
          <w:b/>
          <w:bCs/>
          <w:color w:val="215868"/>
          <w:u w:val="single"/>
          <w:lang w:eastAsia="ar-SA"/>
        </w:rPr>
        <w:t>.</w:t>
      </w:r>
    </w:p>
    <w:p w14:paraId="5BF17C48" w14:textId="77777777" w:rsidR="00515E0F" w:rsidRDefault="00515E0F" w:rsidP="00515E0F">
      <w:pPr>
        <w:pStyle w:val="Toutpetit"/>
        <w:rPr>
          <w:lang w:eastAsia="ar-SA"/>
        </w:rPr>
      </w:pPr>
    </w:p>
    <w:tbl>
      <w:tblPr>
        <w:tblStyle w:val="Style1"/>
        <w:tblW w:w="0" w:type="auto"/>
        <w:tblLook w:val="04A0" w:firstRow="1" w:lastRow="0" w:firstColumn="1" w:lastColumn="0" w:noHBand="0" w:noVBand="1"/>
      </w:tblPr>
      <w:tblGrid>
        <w:gridCol w:w="3397"/>
        <w:gridCol w:w="7139"/>
      </w:tblGrid>
      <w:tr w:rsidR="00515E0F" w:rsidRPr="00B579C9" w14:paraId="7EF45D10" w14:textId="77777777" w:rsidTr="00515E0F">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397" w:type="dxa"/>
          </w:tcPr>
          <w:p w14:paraId="32371E60" w14:textId="104D5C9B" w:rsidR="00515E0F" w:rsidRPr="00B579C9" w:rsidRDefault="00515E0F" w:rsidP="00515E0F">
            <w:pPr>
              <w:rPr>
                <w:color w:val="215868"/>
                <w:lang w:eastAsia="ar-SA"/>
              </w:rPr>
            </w:pPr>
            <w:r w:rsidRPr="00B579C9">
              <w:rPr>
                <w:rFonts w:eastAsia="Arial" w:cs="Arial"/>
                <w:b/>
                <w:bCs/>
                <w:color w:val="215868"/>
              </w:rPr>
              <w:t xml:space="preserve">Dénomination commerciale : </w:t>
            </w:r>
          </w:p>
        </w:tc>
        <w:tc>
          <w:tcPr>
            <w:tcW w:w="7139" w:type="dxa"/>
          </w:tcPr>
          <w:p w14:paraId="07951FDF" w14:textId="77777777" w:rsidR="00515E0F" w:rsidRPr="00B579C9" w:rsidRDefault="00515E0F" w:rsidP="00515E0F">
            <w:pPr>
              <w:cnfStyle w:val="100000000000" w:firstRow="1" w:lastRow="0" w:firstColumn="0" w:lastColumn="0" w:oddVBand="0" w:evenVBand="0" w:oddHBand="0" w:evenHBand="0" w:firstRowFirstColumn="0" w:firstRowLastColumn="0" w:lastRowFirstColumn="0" w:lastRowLastColumn="0"/>
              <w:rPr>
                <w:lang w:eastAsia="ar-SA"/>
              </w:rPr>
            </w:pPr>
          </w:p>
        </w:tc>
      </w:tr>
      <w:tr w:rsidR="00515E0F" w:rsidRPr="00B579C9" w14:paraId="30902F06" w14:textId="77777777" w:rsidTr="00515E0F">
        <w:trPr>
          <w:trHeight w:val="557"/>
        </w:trPr>
        <w:tc>
          <w:tcPr>
            <w:cnfStyle w:val="001000000000" w:firstRow="0" w:lastRow="0" w:firstColumn="1" w:lastColumn="0" w:oddVBand="0" w:evenVBand="0" w:oddHBand="0" w:evenHBand="0" w:firstRowFirstColumn="0" w:firstRowLastColumn="0" w:lastRowFirstColumn="0" w:lastRowLastColumn="0"/>
            <w:tcW w:w="3397" w:type="dxa"/>
          </w:tcPr>
          <w:p w14:paraId="7FA331B5" w14:textId="02E66255" w:rsidR="00515E0F" w:rsidRPr="00B579C9" w:rsidRDefault="00515E0F" w:rsidP="00515E0F">
            <w:pPr>
              <w:rPr>
                <w:color w:val="215868"/>
                <w:lang w:eastAsia="ar-SA"/>
              </w:rPr>
            </w:pPr>
            <w:r w:rsidRPr="00B579C9">
              <w:rPr>
                <w:rFonts w:eastAsia="Arial" w:cs="Arial"/>
                <w:b/>
                <w:bCs/>
                <w:color w:val="215868"/>
              </w:rPr>
              <w:t xml:space="preserve">Entité Juridique : </w:t>
            </w:r>
          </w:p>
        </w:tc>
        <w:tc>
          <w:tcPr>
            <w:tcW w:w="7139" w:type="dxa"/>
          </w:tcPr>
          <w:p w14:paraId="32B6F98C" w14:textId="77777777" w:rsidR="00515E0F" w:rsidRPr="00B579C9" w:rsidRDefault="00515E0F" w:rsidP="00515E0F">
            <w:pPr>
              <w:cnfStyle w:val="000000000000" w:firstRow="0" w:lastRow="0" w:firstColumn="0" w:lastColumn="0" w:oddVBand="0" w:evenVBand="0" w:oddHBand="0" w:evenHBand="0" w:firstRowFirstColumn="0" w:firstRowLastColumn="0" w:lastRowFirstColumn="0" w:lastRowLastColumn="0"/>
              <w:rPr>
                <w:lang w:eastAsia="ar-SA"/>
              </w:rPr>
            </w:pPr>
          </w:p>
        </w:tc>
      </w:tr>
    </w:tbl>
    <w:p w14:paraId="7575E36A" w14:textId="7E561459" w:rsidR="006F23E5" w:rsidRPr="00B22620" w:rsidRDefault="006F23E5" w:rsidP="00B22620">
      <w:pPr>
        <w:pStyle w:val="Toutpetit"/>
        <w:spacing w:after="0"/>
        <w:rPr>
          <w:sz w:val="12"/>
          <w:szCs w:val="12"/>
          <w:lang w:eastAsia="ar-SA"/>
        </w:rPr>
      </w:pPr>
    </w:p>
    <w:tbl>
      <w:tblPr>
        <w:tblStyle w:val="Style1"/>
        <w:tblW w:w="0" w:type="auto"/>
        <w:tblLook w:val="04A0" w:firstRow="1" w:lastRow="0" w:firstColumn="1" w:lastColumn="0" w:noHBand="0" w:noVBand="1"/>
      </w:tblPr>
      <w:tblGrid>
        <w:gridCol w:w="1413"/>
        <w:gridCol w:w="1843"/>
        <w:gridCol w:w="7280"/>
      </w:tblGrid>
      <w:tr w:rsidR="00B579C9" w:rsidRPr="002631B9" w14:paraId="7A332CB1" w14:textId="77777777" w:rsidTr="00B22620">
        <w:trPr>
          <w:cnfStyle w:val="100000000000" w:firstRow="1" w:lastRow="0" w:firstColumn="0" w:lastColumn="0" w:oddVBand="0" w:evenVBand="0" w:oddHBand="0" w:evenHBand="0" w:firstRowFirstColumn="0" w:firstRowLastColumn="0" w:lastRowFirstColumn="0" w:lastRowLastColumn="0"/>
          <w:trHeight w:val="494"/>
        </w:trPr>
        <w:tc>
          <w:tcPr>
            <w:cnfStyle w:val="001000000000" w:firstRow="0" w:lastRow="0" w:firstColumn="1" w:lastColumn="0" w:oddVBand="0" w:evenVBand="0" w:oddHBand="0" w:evenHBand="0" w:firstRowFirstColumn="0" w:firstRowLastColumn="0" w:lastRowFirstColumn="0" w:lastRowLastColumn="0"/>
            <w:tcW w:w="1413" w:type="dxa"/>
          </w:tcPr>
          <w:p w14:paraId="7B8D996C" w14:textId="2225F6FF" w:rsidR="00B579C9" w:rsidRPr="002631B9" w:rsidRDefault="00B579C9" w:rsidP="00B579C9">
            <w:pPr>
              <w:jc w:val="right"/>
              <w:rPr>
                <w:color w:val="215868"/>
                <w:lang w:eastAsia="ar-SA"/>
              </w:rPr>
            </w:pPr>
            <w:r w:rsidRPr="002631B9">
              <w:rPr>
                <w:rFonts w:eastAsia="Arial" w:cs="Arial"/>
                <w:b/>
                <w:bCs/>
                <w:color w:val="215868"/>
              </w:rPr>
              <w:t>Entreprise :</w:t>
            </w:r>
          </w:p>
        </w:tc>
        <w:tc>
          <w:tcPr>
            <w:tcW w:w="9123" w:type="dxa"/>
            <w:gridSpan w:val="2"/>
          </w:tcPr>
          <w:p w14:paraId="0243B2E8" w14:textId="23E5A0A5" w:rsidR="00B579C9" w:rsidRPr="002631B9" w:rsidRDefault="0047421A" w:rsidP="00B579C9">
            <w:pPr>
              <w:cnfStyle w:val="100000000000" w:firstRow="1" w:lastRow="0" w:firstColumn="0" w:lastColumn="0" w:oddVBand="0" w:evenVBand="0" w:oddHBand="0" w:evenHBand="0" w:firstRowFirstColumn="0" w:firstRowLastColumn="0" w:lastRowFirstColumn="0" w:lastRowLastColumn="0"/>
              <w:rPr>
                <w:b/>
                <w:bCs/>
                <w:lang w:eastAsia="ar-SA"/>
              </w:rPr>
            </w:pPr>
            <w:sdt>
              <w:sdtPr>
                <w:rPr>
                  <w:rFonts w:cs="Arial"/>
                </w:rPr>
                <w:id w:val="107562477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Française                   </w:t>
            </w:r>
            <w:sdt>
              <w:sdtPr>
                <w:rPr>
                  <w:rFonts w:cs="Arial"/>
                </w:rPr>
                <w:id w:val="639538016"/>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20"/>
              </w:rPr>
              <w:t>F</w:t>
            </w:r>
            <w:r w:rsidR="00B579C9" w:rsidRPr="002631B9">
              <w:rPr>
                <w:rFonts w:eastAsia="Arial" w:cs="Arial"/>
                <w:w w:val="110"/>
              </w:rPr>
              <w:t>iliale d'une Entreprise</w:t>
            </w:r>
            <w:r w:rsidR="00B579C9" w:rsidRPr="002631B9">
              <w:rPr>
                <w:rFonts w:eastAsia="Arial" w:cs="Arial"/>
                <w:color w:val="008AB1"/>
                <w:w w:val="120"/>
              </w:rPr>
              <w:t xml:space="preserve"> </w:t>
            </w:r>
            <w:r w:rsidR="00B579C9" w:rsidRPr="002631B9">
              <w:rPr>
                <w:rFonts w:eastAsia="Arial" w:cs="Arial"/>
                <w:w w:val="110"/>
              </w:rPr>
              <w:t xml:space="preserve">Étrangère                  </w:t>
            </w:r>
            <w:r w:rsidR="00B579C9" w:rsidRPr="002631B9">
              <w:rPr>
                <w:rFonts w:eastAsia="Arial" w:cs="Arial"/>
                <w:w w:val="110"/>
              </w:rPr>
              <w:tab/>
            </w:r>
            <w:sdt>
              <w:sdtPr>
                <w:rPr>
                  <w:rFonts w:cs="Arial"/>
                </w:rPr>
                <w:id w:val="-1197692950"/>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Etrangère</w:t>
            </w:r>
          </w:p>
        </w:tc>
      </w:tr>
      <w:tr w:rsidR="00B579C9" w:rsidRPr="002631B9" w14:paraId="7B6D8A28" w14:textId="77777777" w:rsidTr="00B22620">
        <w:trPr>
          <w:trHeight w:val="488"/>
        </w:trPr>
        <w:tc>
          <w:tcPr>
            <w:cnfStyle w:val="001000000000" w:firstRow="0" w:lastRow="0" w:firstColumn="1" w:lastColumn="0" w:oddVBand="0" w:evenVBand="0" w:oddHBand="0" w:evenHBand="0" w:firstRowFirstColumn="0" w:firstRowLastColumn="0" w:lastRowFirstColumn="0" w:lastRowLastColumn="0"/>
            <w:tcW w:w="10536" w:type="dxa"/>
            <w:gridSpan w:val="3"/>
            <w:shd w:val="clear" w:color="auto" w:fill="auto"/>
          </w:tcPr>
          <w:p w14:paraId="65CCC34F" w14:textId="14A3F460" w:rsidR="00B579C9" w:rsidRPr="002631B9" w:rsidRDefault="00B579C9" w:rsidP="00B579C9">
            <w:pPr>
              <w:rPr>
                <w:lang w:eastAsia="ar-SA"/>
              </w:rPr>
            </w:pPr>
            <w:r w:rsidRPr="002631B9">
              <w:rPr>
                <w:rFonts w:eastAsia="Arial" w:cs="Arial"/>
                <w:i/>
                <w:iCs/>
                <w:w w:val="105"/>
              </w:rPr>
              <w:t xml:space="preserve"> Si étrangère</w:t>
            </w:r>
            <w:r w:rsidRPr="002631B9">
              <w:rPr>
                <w:rFonts w:eastAsia="Arial" w:cs="Arial"/>
                <w:w w:val="105"/>
              </w:rPr>
              <w:t>, intervenant</w:t>
            </w:r>
            <w:r w:rsidRPr="002631B9">
              <w:rPr>
                <w:rFonts w:eastAsia="Arial" w:cs="Arial"/>
                <w:spacing w:val="-26"/>
                <w:w w:val="105"/>
              </w:rPr>
              <w:t xml:space="preserve"> </w:t>
            </w:r>
            <w:r w:rsidRPr="002631B9">
              <w:rPr>
                <w:rFonts w:eastAsia="Arial" w:cs="Arial"/>
                <w:w w:val="105"/>
              </w:rPr>
              <w:t xml:space="preserve">en   </w:t>
            </w:r>
            <w:sdt>
              <w:sdtPr>
                <w:rPr>
                  <w:rFonts w:cs="Arial"/>
                </w:rPr>
                <w:id w:val="199747152"/>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spacing w:val="-26"/>
                <w:w w:val="120"/>
              </w:rPr>
              <w:t xml:space="preserve"> </w:t>
            </w:r>
            <w:r w:rsidRPr="002631B9">
              <w:rPr>
                <w:rFonts w:eastAsia="Arial" w:cs="Arial"/>
                <w:w w:val="105"/>
              </w:rPr>
              <w:t>Libre</w:t>
            </w:r>
            <w:r w:rsidRPr="002631B9">
              <w:rPr>
                <w:rFonts w:eastAsia="Arial" w:cs="Arial"/>
                <w:spacing w:val="-19"/>
                <w:w w:val="105"/>
              </w:rPr>
              <w:t xml:space="preserve"> </w:t>
            </w:r>
            <w:r w:rsidRPr="002631B9">
              <w:rPr>
                <w:rFonts w:eastAsia="Arial" w:cs="Arial"/>
                <w:w w:val="105"/>
              </w:rPr>
              <w:t xml:space="preserve">Établissement   </w:t>
            </w:r>
            <w:r w:rsidRPr="002631B9">
              <w:rPr>
                <w:rFonts w:eastAsia="Arial" w:cs="Arial"/>
                <w:b/>
                <w:i/>
                <w:iCs/>
                <w:color w:val="501549" w:themeColor="accent5" w:themeShade="80"/>
                <w:w w:val="105"/>
              </w:rPr>
              <w:t>ou</w:t>
            </w:r>
            <w:r w:rsidRPr="002631B9">
              <w:rPr>
                <w:rFonts w:eastAsia="Arial" w:cs="Arial"/>
                <w:b/>
                <w:color w:val="008AB1"/>
                <w:w w:val="105"/>
              </w:rPr>
              <w:t xml:space="preserve">    </w:t>
            </w:r>
            <w:sdt>
              <w:sdtPr>
                <w:rPr>
                  <w:rFonts w:cs="Arial"/>
                </w:rPr>
                <w:id w:val="571930089"/>
                <w14:checkbox>
                  <w14:checked w14:val="0"/>
                  <w14:checkedState w14:val="2612" w14:font="MS Gothic"/>
                  <w14:uncheckedState w14:val="2610" w14:font="MS Gothic"/>
                </w14:checkbox>
              </w:sdtPr>
              <w:sdtEndPr/>
              <w:sdtContent>
                <w:r w:rsidRPr="002631B9">
                  <w:rPr>
                    <w:rFonts w:ascii="Segoe UI Symbol" w:eastAsia="MS Gothic" w:hAnsi="Segoe UI Symbol" w:cs="Segoe UI Symbol"/>
                  </w:rPr>
                  <w:t>☐</w:t>
                </w:r>
              </w:sdtContent>
            </w:sdt>
            <w:r w:rsidRPr="002631B9">
              <w:rPr>
                <w:rFonts w:eastAsia="Arial" w:cs="Arial"/>
                <w:color w:val="008AB1"/>
                <w:w w:val="120"/>
              </w:rPr>
              <w:t xml:space="preserve"> </w:t>
            </w:r>
            <w:r w:rsidRPr="002631B9">
              <w:rPr>
                <w:rFonts w:eastAsia="Arial" w:cs="Arial"/>
                <w:w w:val="105"/>
              </w:rPr>
              <w:t xml:space="preserve">Libre Prestation de Services </w:t>
            </w:r>
          </w:p>
        </w:tc>
      </w:tr>
      <w:tr w:rsidR="00B579C9" w:rsidRPr="002631B9" w14:paraId="4B2DC06B"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17ADBED8" w14:textId="30633036" w:rsidR="00B579C9" w:rsidRPr="002631B9" w:rsidRDefault="00B579C9" w:rsidP="00B579C9">
            <w:pPr>
              <w:jc w:val="right"/>
              <w:rPr>
                <w:lang w:eastAsia="ar-SA"/>
              </w:rPr>
            </w:pPr>
            <w:r w:rsidRPr="002631B9">
              <w:rPr>
                <w:rFonts w:eastAsia="Arial" w:cs="Arial"/>
                <w:i/>
                <w:iCs/>
                <w:w w:val="105"/>
              </w:rPr>
              <w:t>Dont</w:t>
            </w:r>
            <w:r w:rsidRPr="002631B9">
              <w:rPr>
                <w:rFonts w:eastAsia="Arial" w:cs="Arial"/>
                <w:i/>
                <w:iCs/>
                <w:spacing w:val="-31"/>
                <w:w w:val="105"/>
              </w:rPr>
              <w:t xml:space="preserve"> </w:t>
            </w:r>
            <w:r w:rsidRPr="002631B9">
              <w:rPr>
                <w:rFonts w:eastAsia="Arial" w:cs="Arial"/>
                <w:i/>
                <w:iCs/>
                <w:w w:val="105"/>
              </w:rPr>
              <w:t>le</w:t>
            </w:r>
            <w:r w:rsidRPr="002631B9">
              <w:rPr>
                <w:rFonts w:eastAsia="Arial" w:cs="Arial"/>
                <w:i/>
                <w:iCs/>
                <w:spacing w:val="-31"/>
                <w:w w:val="105"/>
              </w:rPr>
              <w:t xml:space="preserve"> </w:t>
            </w:r>
            <w:r w:rsidRPr="002631B9">
              <w:rPr>
                <w:rFonts w:eastAsia="Arial" w:cs="Arial"/>
                <w:i/>
                <w:iCs/>
                <w:w w:val="105"/>
              </w:rPr>
              <w:t>Pays</w:t>
            </w:r>
            <w:r w:rsidRPr="002631B9">
              <w:rPr>
                <w:rFonts w:eastAsia="Arial" w:cs="Arial"/>
                <w:i/>
                <w:iCs/>
                <w:spacing w:val="-31"/>
                <w:w w:val="105"/>
              </w:rPr>
              <w:t xml:space="preserve"> </w:t>
            </w:r>
            <w:r w:rsidRPr="002631B9">
              <w:rPr>
                <w:rFonts w:eastAsia="Arial" w:cs="Arial"/>
                <w:i/>
                <w:iCs/>
                <w:w w:val="105"/>
              </w:rPr>
              <w:t>d'origine</w:t>
            </w:r>
            <w:r w:rsidRPr="002631B9">
              <w:rPr>
                <w:rFonts w:eastAsia="Arial" w:cs="Arial"/>
                <w:i/>
                <w:iCs/>
                <w:spacing w:val="-31"/>
                <w:w w:val="105"/>
              </w:rPr>
              <w:t xml:space="preserve"> </w:t>
            </w:r>
            <w:r w:rsidRPr="002631B9">
              <w:rPr>
                <w:rFonts w:eastAsia="Arial" w:cs="Arial"/>
                <w:i/>
                <w:iCs/>
                <w:w w:val="105"/>
              </w:rPr>
              <w:t>est :</w:t>
            </w:r>
          </w:p>
        </w:tc>
        <w:tc>
          <w:tcPr>
            <w:tcW w:w="7280" w:type="dxa"/>
            <w:shd w:val="clear" w:color="auto" w:fill="auto"/>
          </w:tcPr>
          <w:p w14:paraId="7F7F214F"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r w:rsidR="00B579C9" w:rsidRPr="002631B9" w14:paraId="5ABFF880" w14:textId="77777777" w:rsidTr="00B579C9">
        <w:trPr>
          <w:trHeight w:val="557"/>
        </w:trPr>
        <w:tc>
          <w:tcPr>
            <w:cnfStyle w:val="001000000000" w:firstRow="0" w:lastRow="0" w:firstColumn="1" w:lastColumn="0" w:oddVBand="0" w:evenVBand="0" w:oddHBand="0" w:evenHBand="0" w:firstRowFirstColumn="0" w:firstRowLastColumn="0" w:lastRowFirstColumn="0" w:lastRowLastColumn="0"/>
            <w:tcW w:w="3256" w:type="dxa"/>
            <w:gridSpan w:val="2"/>
            <w:shd w:val="clear" w:color="auto" w:fill="auto"/>
          </w:tcPr>
          <w:p w14:paraId="4B2DA98E" w14:textId="1AA6339B" w:rsidR="00B579C9" w:rsidRPr="002631B9" w:rsidRDefault="00B579C9" w:rsidP="00B579C9">
            <w:pPr>
              <w:jc w:val="right"/>
              <w:rPr>
                <w:lang w:eastAsia="ar-SA"/>
              </w:rPr>
            </w:pPr>
            <w:r w:rsidRPr="002631B9">
              <w:rPr>
                <w:rFonts w:eastAsia="Arial" w:cs="Arial"/>
                <w:i/>
                <w:iCs/>
              </w:rPr>
              <w:t>Et l’Autorité</w:t>
            </w:r>
            <w:r w:rsidRPr="002631B9">
              <w:rPr>
                <w:rFonts w:eastAsia="Arial" w:cs="Arial"/>
                <w:i/>
                <w:iCs/>
                <w:spacing w:val="-33"/>
                <w:w w:val="105"/>
              </w:rPr>
              <w:t xml:space="preserve"> </w:t>
            </w:r>
            <w:r w:rsidRPr="002631B9">
              <w:rPr>
                <w:rFonts w:eastAsia="Arial" w:cs="Arial"/>
                <w:i/>
                <w:iCs/>
                <w:w w:val="105"/>
              </w:rPr>
              <w:t>de</w:t>
            </w:r>
            <w:r w:rsidRPr="002631B9">
              <w:rPr>
                <w:rFonts w:eastAsia="Arial" w:cs="Arial"/>
                <w:i/>
                <w:iCs/>
                <w:spacing w:val="-34"/>
                <w:w w:val="105"/>
              </w:rPr>
              <w:t xml:space="preserve"> </w:t>
            </w:r>
            <w:r w:rsidRPr="002631B9">
              <w:rPr>
                <w:rFonts w:eastAsia="Arial" w:cs="Arial"/>
                <w:i/>
                <w:iCs/>
                <w:w w:val="105"/>
              </w:rPr>
              <w:t>Contrôle</w:t>
            </w:r>
            <w:r w:rsidRPr="002631B9">
              <w:rPr>
                <w:rFonts w:eastAsia="Arial" w:cs="Arial"/>
                <w:i/>
                <w:iCs/>
                <w:spacing w:val="-33"/>
                <w:w w:val="105"/>
              </w:rPr>
              <w:t xml:space="preserve"> </w:t>
            </w:r>
            <w:r w:rsidRPr="002631B9">
              <w:rPr>
                <w:rFonts w:eastAsia="Arial" w:cs="Arial"/>
                <w:i/>
                <w:iCs/>
                <w:w w:val="105"/>
              </w:rPr>
              <w:t>est :</w:t>
            </w:r>
          </w:p>
        </w:tc>
        <w:tc>
          <w:tcPr>
            <w:tcW w:w="7280" w:type="dxa"/>
            <w:shd w:val="clear" w:color="auto" w:fill="auto"/>
          </w:tcPr>
          <w:p w14:paraId="31CE848E" w14:textId="77777777"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59F733DD" w14:textId="77777777" w:rsidR="006F23E5" w:rsidRPr="002631B9" w:rsidRDefault="006F23E5" w:rsidP="002631B9">
      <w:pPr>
        <w:pStyle w:val="Toutpetit"/>
        <w:rPr>
          <w:lang w:eastAsia="ar-SA"/>
        </w:rPr>
      </w:pPr>
    </w:p>
    <w:tbl>
      <w:tblPr>
        <w:tblStyle w:val="Style1"/>
        <w:tblW w:w="0" w:type="auto"/>
        <w:tblLook w:val="04A0" w:firstRow="1" w:lastRow="0" w:firstColumn="1" w:lastColumn="0" w:noHBand="0" w:noVBand="1"/>
      </w:tblPr>
      <w:tblGrid>
        <w:gridCol w:w="3823"/>
        <w:gridCol w:w="2551"/>
        <w:gridCol w:w="1418"/>
        <w:gridCol w:w="2744"/>
      </w:tblGrid>
      <w:tr w:rsidR="00B579C9" w:rsidRPr="002631B9" w14:paraId="556BD79E" w14:textId="6F23E771" w:rsidTr="002631B9">
        <w:trPr>
          <w:cnfStyle w:val="100000000000" w:firstRow="1" w:lastRow="0" w:firstColumn="0" w:lastColumn="0" w:oddVBand="0" w:evenVBand="0" w:oddHBand="0" w:evenHBand="0" w:firstRowFirstColumn="0" w:firstRowLastColumn="0" w:lastRowFirstColumn="0" w:lastRowLastColumn="0"/>
          <w:trHeight w:val="565"/>
        </w:trPr>
        <w:tc>
          <w:tcPr>
            <w:cnfStyle w:val="001000000000" w:firstRow="0" w:lastRow="0" w:firstColumn="1" w:lastColumn="0" w:oddVBand="0" w:evenVBand="0" w:oddHBand="0" w:evenHBand="0" w:firstRowFirstColumn="0" w:firstRowLastColumn="0" w:lastRowFirstColumn="0" w:lastRowLastColumn="0"/>
            <w:tcW w:w="3823" w:type="dxa"/>
          </w:tcPr>
          <w:p w14:paraId="6BD244AC" w14:textId="78AC56D2" w:rsidR="00B579C9" w:rsidRPr="002631B9" w:rsidRDefault="00B579C9" w:rsidP="002631B9">
            <w:pPr>
              <w:jc w:val="right"/>
              <w:rPr>
                <w:color w:val="215868"/>
                <w:lang w:eastAsia="ar-SA"/>
              </w:rPr>
            </w:pPr>
            <w:r w:rsidRPr="002631B9">
              <w:rPr>
                <w:rFonts w:eastAsia="Arial" w:cs="Arial"/>
                <w:b/>
                <w:bCs/>
                <w:color w:val="215868"/>
              </w:rPr>
              <w:t>Matricule</w:t>
            </w:r>
            <w:r w:rsidRPr="002631B9">
              <w:rPr>
                <w:rFonts w:eastAsia="Arial" w:cs="Arial"/>
                <w:b/>
                <w:bCs/>
                <w:color w:val="215868"/>
                <w:spacing w:val="-4"/>
              </w:rPr>
              <w:t xml:space="preserve"> </w:t>
            </w:r>
            <w:r w:rsidRPr="002631B9">
              <w:rPr>
                <w:rFonts w:eastAsia="Arial" w:cs="Arial"/>
                <w:b/>
                <w:bCs/>
                <w:color w:val="215868"/>
              </w:rPr>
              <w:t>autorité de contrôle / ACPR :</w:t>
            </w:r>
          </w:p>
        </w:tc>
        <w:tc>
          <w:tcPr>
            <w:tcW w:w="2551" w:type="dxa"/>
          </w:tcPr>
          <w:p w14:paraId="7CA15CA3" w14:textId="77777777"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c>
          <w:tcPr>
            <w:tcW w:w="1418" w:type="dxa"/>
            <w:shd w:val="clear" w:color="auto" w:fill="F2F2F2" w:themeFill="background1" w:themeFillShade="F2"/>
          </w:tcPr>
          <w:p w14:paraId="439DC186" w14:textId="01BEDFD3" w:rsidR="00B579C9" w:rsidRPr="002631B9" w:rsidRDefault="00B579C9" w:rsidP="002631B9">
            <w:pPr>
              <w:jc w:val="right"/>
              <w:cnfStyle w:val="100000000000" w:firstRow="1" w:lastRow="0" w:firstColumn="0" w:lastColumn="0" w:oddVBand="0" w:evenVBand="0" w:oddHBand="0" w:evenHBand="0" w:firstRowFirstColumn="0" w:firstRowLastColumn="0" w:lastRowFirstColumn="0" w:lastRowLastColumn="0"/>
              <w:rPr>
                <w:b/>
                <w:bCs/>
                <w:color w:val="215868"/>
                <w:lang w:eastAsia="ar-SA"/>
              </w:rPr>
            </w:pPr>
            <w:r w:rsidRPr="002631B9">
              <w:rPr>
                <w:b/>
                <w:bCs/>
                <w:color w:val="215868"/>
                <w:lang w:eastAsia="ar-SA"/>
              </w:rPr>
              <w:t>N° SIREN :</w:t>
            </w:r>
          </w:p>
        </w:tc>
        <w:tc>
          <w:tcPr>
            <w:tcW w:w="2744" w:type="dxa"/>
          </w:tcPr>
          <w:p w14:paraId="4F72CA25" w14:textId="3D60BF75" w:rsidR="00B579C9" w:rsidRPr="002631B9" w:rsidRDefault="00B579C9" w:rsidP="00B579C9">
            <w:pPr>
              <w:cnfStyle w:val="100000000000" w:firstRow="1" w:lastRow="0" w:firstColumn="0" w:lastColumn="0" w:oddVBand="0" w:evenVBand="0" w:oddHBand="0" w:evenHBand="0" w:firstRowFirstColumn="0" w:firstRowLastColumn="0" w:lastRowFirstColumn="0" w:lastRowLastColumn="0"/>
              <w:rPr>
                <w:lang w:eastAsia="ar-SA"/>
              </w:rPr>
            </w:pPr>
          </w:p>
        </w:tc>
      </w:tr>
      <w:tr w:rsidR="00B579C9" w:rsidRPr="002631B9" w14:paraId="1973F7B8" w14:textId="01C1BD18" w:rsidTr="00B22620">
        <w:trPr>
          <w:trHeight w:val="423"/>
        </w:trPr>
        <w:tc>
          <w:tcPr>
            <w:cnfStyle w:val="001000000000" w:firstRow="0" w:lastRow="0" w:firstColumn="1" w:lastColumn="0" w:oddVBand="0" w:evenVBand="0" w:oddHBand="0" w:evenHBand="0" w:firstRowFirstColumn="0" w:firstRowLastColumn="0" w:lastRowFirstColumn="0" w:lastRowLastColumn="0"/>
            <w:tcW w:w="3823" w:type="dxa"/>
          </w:tcPr>
          <w:p w14:paraId="253BB2B9" w14:textId="62789554" w:rsidR="00B579C9" w:rsidRPr="002631B9" w:rsidRDefault="00B579C9" w:rsidP="002631B9">
            <w:pPr>
              <w:jc w:val="right"/>
              <w:rPr>
                <w:color w:val="215868"/>
                <w:lang w:eastAsia="ar-SA"/>
              </w:rPr>
            </w:pPr>
            <w:r w:rsidRPr="002631B9">
              <w:rPr>
                <w:rFonts w:eastAsia="Arial" w:cs="Arial"/>
                <w:b/>
                <w:bCs/>
                <w:color w:val="215868"/>
              </w:rPr>
              <w:t xml:space="preserve">Forme Juridique : </w:t>
            </w:r>
          </w:p>
        </w:tc>
        <w:tc>
          <w:tcPr>
            <w:tcW w:w="6713" w:type="dxa"/>
            <w:gridSpan w:val="3"/>
          </w:tcPr>
          <w:p w14:paraId="007FF86C" w14:textId="34D8C86D" w:rsidR="00B579C9" w:rsidRPr="002631B9" w:rsidRDefault="0047421A" w:rsidP="00B579C9">
            <w:pPr>
              <w:cnfStyle w:val="000000000000" w:firstRow="0" w:lastRow="0" w:firstColumn="0" w:lastColumn="0" w:oddVBand="0" w:evenVBand="0" w:oddHBand="0" w:evenHBand="0" w:firstRowFirstColumn="0" w:firstRowLastColumn="0" w:lastRowFirstColumn="0" w:lastRowLastColumn="0"/>
              <w:rPr>
                <w:lang w:eastAsia="ar-SA"/>
              </w:rPr>
            </w:pPr>
            <w:sdt>
              <w:sdtPr>
                <w:rPr>
                  <w:rFonts w:cs="Arial"/>
                </w:rPr>
                <w:id w:val="1673517979"/>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w w:val="110"/>
              </w:rPr>
              <w:t xml:space="preserve">   Mutualiste            </w:t>
            </w:r>
            <w:r w:rsidR="00B579C9" w:rsidRPr="002631B9">
              <w:rPr>
                <w:rFonts w:eastAsia="Arial" w:cs="Arial"/>
                <w:w w:val="110"/>
              </w:rPr>
              <w:tab/>
            </w:r>
            <w:sdt>
              <w:sdtPr>
                <w:rPr>
                  <w:rFonts w:cs="Arial"/>
                </w:rPr>
                <w:id w:val="-758914025"/>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spacing w:val="-32"/>
                <w:w w:val="120"/>
              </w:rPr>
              <w:t xml:space="preserve"> </w:t>
            </w:r>
            <w:r w:rsidR="00B579C9" w:rsidRPr="002631B9">
              <w:rPr>
                <w:rFonts w:eastAsia="Arial" w:cs="Arial"/>
                <w:w w:val="110"/>
              </w:rPr>
              <w:t xml:space="preserve">Sociétale                              </w:t>
            </w:r>
            <w:sdt>
              <w:sdtPr>
                <w:rPr>
                  <w:rFonts w:cs="Arial"/>
                </w:rPr>
                <w:id w:val="-179044083"/>
                <w14:checkbox>
                  <w14:checked w14:val="0"/>
                  <w14:checkedState w14:val="2612" w14:font="MS Gothic"/>
                  <w14:uncheckedState w14:val="2610" w14:font="MS Gothic"/>
                </w14:checkbox>
              </w:sdtPr>
              <w:sdtEndPr/>
              <w:sdtContent>
                <w:r w:rsidR="00B579C9" w:rsidRPr="002631B9">
                  <w:rPr>
                    <w:rFonts w:ascii="Segoe UI Symbol" w:eastAsia="MS Gothic" w:hAnsi="Segoe UI Symbol" w:cs="Segoe UI Symbol"/>
                  </w:rPr>
                  <w:t>☐</w:t>
                </w:r>
              </w:sdtContent>
            </w:sdt>
            <w:r w:rsidR="00B579C9" w:rsidRPr="002631B9">
              <w:rPr>
                <w:rFonts w:eastAsia="Arial" w:cs="Arial"/>
                <w:color w:val="008AB1"/>
                <w:w w:val="120"/>
              </w:rPr>
              <w:t xml:space="preserve"> </w:t>
            </w:r>
            <w:r w:rsidR="00B579C9" w:rsidRPr="002631B9">
              <w:rPr>
                <w:rFonts w:eastAsia="Arial" w:cs="Arial"/>
                <w:w w:val="110"/>
              </w:rPr>
              <w:t>Paritaire</w:t>
            </w:r>
          </w:p>
        </w:tc>
      </w:tr>
      <w:tr w:rsidR="00B579C9" w:rsidRPr="002631B9" w14:paraId="54C0F96A" w14:textId="4869EB47" w:rsidTr="002631B9">
        <w:trPr>
          <w:trHeight w:val="557"/>
        </w:trPr>
        <w:tc>
          <w:tcPr>
            <w:cnfStyle w:val="001000000000" w:firstRow="0" w:lastRow="0" w:firstColumn="1" w:lastColumn="0" w:oddVBand="0" w:evenVBand="0" w:oddHBand="0" w:evenHBand="0" w:firstRowFirstColumn="0" w:firstRowLastColumn="0" w:lastRowFirstColumn="0" w:lastRowLastColumn="0"/>
            <w:tcW w:w="3823" w:type="dxa"/>
          </w:tcPr>
          <w:p w14:paraId="1B7C5979" w14:textId="2A372B1A" w:rsidR="00B579C9" w:rsidRPr="002631B9" w:rsidRDefault="00B579C9" w:rsidP="002631B9">
            <w:pPr>
              <w:jc w:val="right"/>
              <w:rPr>
                <w:rFonts w:eastAsia="Arial" w:cs="Arial"/>
                <w:b/>
                <w:bCs/>
                <w:color w:val="215868"/>
              </w:rPr>
            </w:pPr>
            <w:r w:rsidRPr="002631B9">
              <w:rPr>
                <w:rFonts w:eastAsia="Arial" w:cs="Arial"/>
                <w:b/>
                <w:bCs/>
                <w:color w:val="215868"/>
              </w:rPr>
              <w:t>Adresse pour la France :</w:t>
            </w:r>
          </w:p>
        </w:tc>
        <w:tc>
          <w:tcPr>
            <w:tcW w:w="6713" w:type="dxa"/>
            <w:gridSpan w:val="3"/>
          </w:tcPr>
          <w:p w14:paraId="2273DB6E" w14:textId="09C2DBFB" w:rsidR="00B579C9" w:rsidRPr="002631B9" w:rsidRDefault="00B579C9" w:rsidP="00B579C9">
            <w:pPr>
              <w:cnfStyle w:val="000000000000" w:firstRow="0" w:lastRow="0" w:firstColumn="0" w:lastColumn="0" w:oddVBand="0" w:evenVBand="0" w:oddHBand="0" w:evenHBand="0" w:firstRowFirstColumn="0" w:firstRowLastColumn="0" w:lastRowFirstColumn="0" w:lastRowLastColumn="0"/>
              <w:rPr>
                <w:lang w:eastAsia="ar-SA"/>
              </w:rPr>
            </w:pPr>
          </w:p>
        </w:tc>
      </w:tr>
    </w:tbl>
    <w:p w14:paraId="66692C38" w14:textId="77777777" w:rsidR="00B579C9" w:rsidRDefault="00B579C9" w:rsidP="002631B9">
      <w:pPr>
        <w:pStyle w:val="Toutpetit"/>
        <w:rPr>
          <w:lang w:eastAsia="ar-SA"/>
        </w:rPr>
      </w:pPr>
    </w:p>
    <w:p w14:paraId="592B4ED8" w14:textId="11A588EA" w:rsidR="002631B9" w:rsidRPr="002631B9" w:rsidRDefault="0047421A" w:rsidP="002631B9">
      <w:pPr>
        <w:rPr>
          <w:color w:val="215868"/>
        </w:rPr>
      </w:pPr>
      <w:sdt>
        <w:sdtPr>
          <w:rPr>
            <w:color w:val="215868"/>
          </w:rPr>
          <w:id w:val="267046464"/>
          <w14:checkbox>
            <w14:checked w14:val="0"/>
            <w14:checkedState w14:val="2612" w14:font="MS Gothic"/>
            <w14:uncheckedState w14:val="2610" w14:font="MS Gothic"/>
          </w14:checkbox>
        </w:sdtPr>
        <w:sdtEndPr/>
        <w:sdtContent>
          <w:r w:rsidR="002631B9">
            <w:rPr>
              <w:rFonts w:ascii="MS Gothic" w:eastAsia="MS Gothic" w:hAnsi="MS Gothic" w:hint="eastAsia"/>
              <w:color w:val="215868"/>
            </w:rPr>
            <w:t>☐</w:t>
          </w:r>
        </w:sdtContent>
      </w:sdt>
      <w:r w:rsidR="002631B9" w:rsidRPr="002631B9">
        <w:rPr>
          <w:color w:val="215868"/>
        </w:rPr>
        <w:t xml:space="preserve">   </w:t>
      </w:r>
      <w:r w:rsidR="002631B9" w:rsidRPr="002631B9">
        <w:rPr>
          <w:b/>
          <w:color w:val="215868"/>
        </w:rPr>
        <w:t xml:space="preserve">J’atteste que </w:t>
      </w:r>
      <w:r w:rsidR="002631B9" w:rsidRPr="002631B9">
        <w:rPr>
          <w:color w:val="215868"/>
        </w:rPr>
        <w:t>l’organisme dispose des agréments utiles à la couverture de l’ensemble des garanties objet du marché auquel il soumissionne.</w:t>
      </w:r>
    </w:p>
    <w:tbl>
      <w:tblPr>
        <w:tblStyle w:val="Style2"/>
        <w:tblW w:w="0" w:type="auto"/>
        <w:tblLook w:val="04A0" w:firstRow="1" w:lastRow="0" w:firstColumn="1" w:lastColumn="0" w:noHBand="0" w:noVBand="1"/>
      </w:tblPr>
      <w:tblGrid>
        <w:gridCol w:w="1980"/>
        <w:gridCol w:w="654"/>
        <w:gridCol w:w="2634"/>
        <w:gridCol w:w="1390"/>
        <w:gridCol w:w="1134"/>
        <w:gridCol w:w="2744"/>
      </w:tblGrid>
      <w:tr w:rsidR="002631B9" w14:paraId="52935B9C" w14:textId="77777777" w:rsidTr="000C5EEE">
        <w:trPr>
          <w:cnfStyle w:val="100000000000" w:firstRow="1" w:lastRow="0" w:firstColumn="0" w:lastColumn="0" w:oddVBand="0" w:evenVBand="0" w:oddHBand="0" w:evenHBand="0" w:firstRowFirstColumn="0" w:firstRowLastColumn="0" w:lastRowFirstColumn="0" w:lastRowLastColumn="0"/>
          <w:trHeight w:val="285"/>
        </w:trPr>
        <w:tc>
          <w:tcPr>
            <w:tcW w:w="10536" w:type="dxa"/>
            <w:gridSpan w:val="6"/>
            <w:vAlign w:val="center"/>
          </w:tcPr>
          <w:p w14:paraId="11570624" w14:textId="466D6C72" w:rsidR="002631B9" w:rsidRDefault="002631B9" w:rsidP="000C5EEE">
            <w:pPr>
              <w:jc w:val="left"/>
              <w:rPr>
                <w:lang w:eastAsia="ar-SA"/>
              </w:rPr>
            </w:pPr>
            <w:r w:rsidRPr="000C5EEE">
              <w:rPr>
                <w:b w:val="0"/>
                <w:bCs/>
                <w:lang w:eastAsia="ar-SA"/>
              </w:rPr>
              <w:t>L’organisme porteur du risque</w:t>
            </w:r>
            <w:r>
              <w:rPr>
                <w:lang w:eastAsia="ar-SA"/>
              </w:rPr>
              <w:t> (candidat / soumissionnaire)</w:t>
            </w:r>
          </w:p>
        </w:tc>
      </w:tr>
      <w:tr w:rsidR="000C5EEE" w14:paraId="4ED4D31B" w14:textId="77777777" w:rsidTr="00B22620">
        <w:trPr>
          <w:trHeight w:val="655"/>
        </w:trPr>
        <w:tc>
          <w:tcPr>
            <w:tcW w:w="7792" w:type="dxa"/>
            <w:gridSpan w:val="5"/>
            <w:shd w:val="clear" w:color="auto" w:fill="F2F2F2" w:themeFill="background1" w:themeFillShade="F2"/>
            <w:vAlign w:val="center"/>
          </w:tcPr>
          <w:p w14:paraId="6FFA9580" w14:textId="6E224F72" w:rsidR="000C5EEE" w:rsidRDefault="000C5EEE" w:rsidP="002C4241">
            <w:pPr>
              <w:jc w:val="right"/>
              <w:rPr>
                <w:lang w:eastAsia="ar-SA"/>
              </w:rPr>
            </w:pPr>
            <w:r w:rsidRPr="008B5A64">
              <w:rPr>
                <w:sz w:val="16"/>
                <w:shd w:val="clear" w:color="auto" w:fill="F2F2F2" w:themeFill="background1" w:themeFillShade="F2"/>
              </w:rPr>
              <w:t>Procède, lorsque l'opération d'assurance le nécessite</w:t>
            </w:r>
            <w:r w:rsidRPr="008B5A64">
              <w:rPr>
                <w:shd w:val="clear" w:color="auto" w:fill="F2F2F2" w:themeFill="background1" w:themeFillShade="F2"/>
              </w:rPr>
              <w:t xml:space="preserve"> </w:t>
            </w:r>
            <w:r w:rsidRPr="008B5A64">
              <w:rPr>
                <w:iCs/>
                <w:sz w:val="16"/>
                <w:shd w:val="clear" w:color="auto" w:fill="F2F2F2" w:themeFill="background1" w:themeFillShade="F2"/>
              </w:rPr>
              <w:t>de par la Loi Française</w:t>
            </w:r>
            <w:r w:rsidRPr="008B5A64">
              <w:rPr>
                <w:sz w:val="16"/>
                <w:shd w:val="clear" w:color="auto" w:fill="F2F2F2" w:themeFill="background1" w:themeFillShade="F2"/>
              </w:rPr>
              <w:t xml:space="preserve">                               </w:t>
            </w:r>
            <w:proofErr w:type="gramStart"/>
            <w:r w:rsidRPr="008B5A64">
              <w:rPr>
                <w:sz w:val="16"/>
                <w:shd w:val="clear" w:color="auto" w:fill="F2F2F2" w:themeFill="background1" w:themeFillShade="F2"/>
              </w:rPr>
              <w:t xml:space="preserve">   </w:t>
            </w:r>
            <w:r w:rsidRPr="00B670A0">
              <w:rPr>
                <w:i/>
                <w:iCs/>
                <w:sz w:val="14"/>
                <w:szCs w:val="14"/>
                <w:shd w:val="clear" w:color="auto" w:fill="F2F2F2" w:themeFill="background1" w:themeFillShade="F2"/>
              </w:rPr>
              <w:t>(</w:t>
            </w:r>
            <w:proofErr w:type="gramEnd"/>
            <w:r w:rsidRPr="00B670A0">
              <w:rPr>
                <w:i/>
                <w:iCs/>
                <w:sz w:val="14"/>
                <w:szCs w:val="14"/>
                <w:shd w:val="clear" w:color="auto" w:fill="F2F2F2" w:themeFill="background1" w:themeFillShade="F2"/>
              </w:rPr>
              <w:t>ex : responsabilité civile décennale, dommages-ouvrage, prestations statutaires invalidité,)</w:t>
            </w:r>
            <w:r w:rsidRPr="008B5A64">
              <w:rPr>
                <w:szCs w:val="16"/>
                <w:shd w:val="clear" w:color="auto" w:fill="F2F2F2" w:themeFill="background1" w:themeFillShade="F2"/>
              </w:rPr>
              <w:t xml:space="preserve">                                  </w:t>
            </w:r>
            <w:r w:rsidRPr="008B5A64">
              <w:rPr>
                <w:sz w:val="16"/>
                <w:shd w:val="clear" w:color="auto" w:fill="F2F2F2" w:themeFill="background1" w:themeFillShade="F2"/>
              </w:rPr>
              <w:t xml:space="preserve">à un </w:t>
            </w:r>
            <w:r w:rsidRPr="000C5EEE">
              <w:rPr>
                <w:b/>
                <w:color w:val="215868"/>
                <w:sz w:val="16"/>
                <w:shd w:val="clear" w:color="auto" w:fill="F2F2F2" w:themeFill="background1" w:themeFillShade="F2"/>
              </w:rPr>
              <w:t>provisionnement technique</w:t>
            </w:r>
            <w:r w:rsidRPr="000C5EEE">
              <w:rPr>
                <w:b/>
                <w:color w:val="215868"/>
                <w:spacing w:val="-23"/>
                <w:sz w:val="16"/>
              </w:rPr>
              <w:t xml:space="preserve"> </w:t>
            </w:r>
            <w:r w:rsidRPr="000C5EEE">
              <w:rPr>
                <w:b/>
                <w:color w:val="215868"/>
                <w:sz w:val="16"/>
              </w:rPr>
              <w:t>par</w:t>
            </w:r>
            <w:r w:rsidRPr="000C5EEE">
              <w:rPr>
                <w:b/>
                <w:color w:val="215868"/>
                <w:spacing w:val="-5"/>
                <w:sz w:val="16"/>
              </w:rPr>
              <w:t xml:space="preserve"> </w:t>
            </w:r>
            <w:r w:rsidRPr="000C5EEE">
              <w:rPr>
                <w:b/>
                <w:color w:val="215868"/>
                <w:sz w:val="16"/>
              </w:rPr>
              <w:t>capitalisation </w:t>
            </w:r>
            <w:r w:rsidRPr="008B5A64">
              <w:rPr>
                <w:b/>
                <w:color w:val="501549" w:themeColor="accent5" w:themeShade="80"/>
                <w:sz w:val="16"/>
              </w:rPr>
              <w:t>:</w:t>
            </w:r>
          </w:p>
        </w:tc>
        <w:tc>
          <w:tcPr>
            <w:tcW w:w="2744" w:type="dxa"/>
            <w:vAlign w:val="center"/>
          </w:tcPr>
          <w:p w14:paraId="7B46310E" w14:textId="5EB91FE4" w:rsidR="000C5EEE" w:rsidRPr="00B670A0" w:rsidRDefault="0047421A" w:rsidP="00B670A0">
            <w:pPr>
              <w:jc w:val="center"/>
              <w:rPr>
                <w:lang w:eastAsia="ar-SA"/>
              </w:rPr>
            </w:pPr>
            <w:sdt>
              <w:sdtPr>
                <w:rPr>
                  <w:b/>
                  <w:bCs/>
                </w:rPr>
                <w:id w:val="1969934030"/>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2C4241" w:rsidRPr="00B670A0">
              <w:rPr>
                <w:b/>
                <w:bCs/>
                <w:color w:val="008AB1"/>
              </w:rPr>
              <w:t xml:space="preserve"> </w:t>
            </w:r>
            <w:r w:rsidR="002C4241" w:rsidRPr="00B670A0">
              <w:rPr>
                <w:b/>
                <w:bCs/>
              </w:rPr>
              <w:t xml:space="preserve">OUI  </w:t>
            </w:r>
            <w:sdt>
              <w:sdtPr>
                <w:rPr>
                  <w:b/>
                  <w:bCs/>
                </w:rPr>
                <w:id w:val="1688870453"/>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 xml:space="preserve">NON  </w:t>
            </w:r>
            <w:r w:rsidR="002C4241" w:rsidRPr="00B670A0">
              <w:rPr>
                <w:b/>
                <w:bCs/>
              </w:rPr>
              <w:t xml:space="preserve"> </w:t>
            </w:r>
            <w:sdt>
              <w:sdtPr>
                <w:rPr>
                  <w:b/>
                  <w:bCs/>
                </w:rPr>
                <w:id w:val="-660548264"/>
                <w14:checkbox>
                  <w14:checked w14:val="0"/>
                  <w14:checkedState w14:val="2612" w14:font="MS Gothic"/>
                  <w14:uncheckedState w14:val="2610" w14:font="MS Gothic"/>
                </w14:checkbox>
              </w:sdtPr>
              <w:sdtEndPr/>
              <w:sdtContent>
                <w:r w:rsidR="002C4241" w:rsidRPr="00B670A0">
                  <w:rPr>
                    <w:rFonts w:ascii="Segoe UI Symbol" w:eastAsia="MS Gothic" w:hAnsi="Segoe UI Symbol" w:cs="Segoe UI Symbol"/>
                    <w:b/>
                    <w:bCs/>
                  </w:rPr>
                  <w:t>☐</w:t>
                </w:r>
              </w:sdtContent>
            </w:sdt>
            <w:r w:rsidR="002C4241" w:rsidRPr="00B670A0">
              <w:rPr>
                <w:b/>
                <w:bCs/>
                <w:color w:val="008AB1"/>
                <w:spacing w:val="-4"/>
              </w:rPr>
              <w:t xml:space="preserve"> </w:t>
            </w:r>
            <w:r w:rsidR="002C4241" w:rsidRPr="00B670A0">
              <w:rPr>
                <w:b/>
                <w:bCs/>
                <w:spacing w:val="-4"/>
              </w:rPr>
              <w:t>Sans objet</w:t>
            </w:r>
          </w:p>
        </w:tc>
      </w:tr>
      <w:tr w:rsidR="00B670A0" w14:paraId="223D6ED6" w14:textId="77777777" w:rsidTr="00B670A0">
        <w:trPr>
          <w:trHeight w:val="286"/>
        </w:trPr>
        <w:tc>
          <w:tcPr>
            <w:tcW w:w="7792" w:type="dxa"/>
            <w:gridSpan w:val="5"/>
            <w:vAlign w:val="center"/>
          </w:tcPr>
          <w:p w14:paraId="1D33C108" w14:textId="23938B8F" w:rsidR="00B670A0" w:rsidRPr="00B670A0" w:rsidRDefault="00B670A0" w:rsidP="00B670A0">
            <w:pPr>
              <w:jc w:val="right"/>
              <w:rPr>
                <w:lang w:eastAsia="ar-SA"/>
              </w:rPr>
            </w:pPr>
            <w:r w:rsidRPr="00B670A0">
              <w:rPr>
                <w:rFonts w:eastAsia="Arial" w:cs="Arial"/>
                <w:i/>
                <w:iCs/>
              </w:rPr>
              <w:t>Si oui, dispose-t-il d'une réassurance spécifique</w:t>
            </w:r>
            <w:r w:rsidRPr="00B670A0">
              <w:rPr>
                <w:rFonts w:eastAsia="Arial" w:cs="Arial"/>
              </w:rPr>
              <w:t xml:space="preserve"> </w:t>
            </w:r>
            <w:r w:rsidRPr="00B670A0">
              <w:rPr>
                <w:rFonts w:eastAsia="Arial" w:cs="Arial"/>
                <w:i/>
                <w:sz w:val="14"/>
                <w:szCs w:val="14"/>
              </w:rPr>
              <w:t>(elle aussi</w:t>
            </w:r>
            <w:r w:rsidRPr="00B670A0">
              <w:rPr>
                <w:rFonts w:eastAsia="Arial" w:cs="Arial"/>
                <w:i/>
                <w:spacing w:val="-14"/>
                <w:sz w:val="14"/>
                <w:szCs w:val="14"/>
              </w:rPr>
              <w:t xml:space="preserve"> </w:t>
            </w:r>
            <w:r w:rsidRPr="00B670A0">
              <w:rPr>
                <w:rFonts w:eastAsia="Arial" w:cs="Arial"/>
                <w:i/>
                <w:sz w:val="14"/>
                <w:szCs w:val="14"/>
              </w:rPr>
              <w:t>en</w:t>
            </w:r>
            <w:r w:rsidRPr="00B670A0">
              <w:rPr>
                <w:rFonts w:eastAsia="Arial" w:cs="Arial"/>
                <w:i/>
                <w:spacing w:val="-4"/>
                <w:sz w:val="14"/>
                <w:szCs w:val="14"/>
              </w:rPr>
              <w:t xml:space="preserve"> </w:t>
            </w:r>
            <w:r w:rsidRPr="00B670A0">
              <w:rPr>
                <w:rFonts w:eastAsia="Arial" w:cs="Arial"/>
                <w:i/>
                <w:sz w:val="14"/>
                <w:szCs w:val="14"/>
              </w:rPr>
              <w:t>capitalisation</w:t>
            </w:r>
            <w:r>
              <w:rPr>
                <w:rFonts w:eastAsia="Arial" w:cs="Arial"/>
                <w:i/>
                <w:sz w:val="14"/>
                <w:szCs w:val="14"/>
              </w:rPr>
              <w:t xml:space="preserve">) </w:t>
            </w:r>
            <w:r w:rsidRPr="00B670A0">
              <w:rPr>
                <w:rFonts w:eastAsia="Arial" w:cs="Arial"/>
                <w:b/>
              </w:rPr>
              <w:t>:</w:t>
            </w:r>
          </w:p>
        </w:tc>
        <w:tc>
          <w:tcPr>
            <w:tcW w:w="2744" w:type="dxa"/>
            <w:vAlign w:val="center"/>
          </w:tcPr>
          <w:p w14:paraId="658108DA" w14:textId="2D45824F" w:rsidR="00B670A0" w:rsidRPr="00B670A0" w:rsidRDefault="0047421A" w:rsidP="00B670A0">
            <w:pPr>
              <w:jc w:val="left"/>
              <w:rPr>
                <w:lang w:eastAsia="ar-SA"/>
              </w:rPr>
            </w:pPr>
            <w:sdt>
              <w:sdtPr>
                <w:rPr>
                  <w:b/>
                  <w:bCs/>
                </w:rPr>
                <w:id w:val="-1679413028"/>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rPr>
              <w:t xml:space="preserve"> </w:t>
            </w:r>
            <w:r w:rsidR="00B670A0" w:rsidRPr="00B670A0">
              <w:rPr>
                <w:b/>
                <w:bCs/>
              </w:rPr>
              <w:t xml:space="preserve">OUI  </w:t>
            </w:r>
            <w:sdt>
              <w:sdtPr>
                <w:rPr>
                  <w:b/>
                  <w:bCs/>
                </w:rPr>
                <w:id w:val="-1163390626"/>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 xml:space="preserve">NON  </w:t>
            </w:r>
            <w:r w:rsidR="00B670A0" w:rsidRPr="00B670A0">
              <w:rPr>
                <w:b/>
                <w:bCs/>
              </w:rPr>
              <w:t xml:space="preserve"> </w:t>
            </w:r>
            <w:sdt>
              <w:sdtPr>
                <w:rPr>
                  <w:b/>
                  <w:bCs/>
                </w:rPr>
                <w:id w:val="-1836142179"/>
                <w14:checkbox>
                  <w14:checked w14:val="0"/>
                  <w14:checkedState w14:val="2612" w14:font="MS Gothic"/>
                  <w14:uncheckedState w14:val="2610" w14:font="MS Gothic"/>
                </w14:checkbox>
              </w:sdtPr>
              <w:sdtEndPr/>
              <w:sdtContent>
                <w:r w:rsidR="00B670A0" w:rsidRPr="00B670A0">
                  <w:rPr>
                    <w:rFonts w:ascii="Segoe UI Symbol" w:eastAsia="MS Gothic" w:hAnsi="Segoe UI Symbol" w:cs="Segoe UI Symbol"/>
                    <w:b/>
                    <w:bCs/>
                  </w:rPr>
                  <w:t>☐</w:t>
                </w:r>
              </w:sdtContent>
            </w:sdt>
            <w:r w:rsidR="00B670A0" w:rsidRPr="00B670A0">
              <w:rPr>
                <w:b/>
                <w:bCs/>
                <w:color w:val="008AB1"/>
                <w:spacing w:val="-4"/>
              </w:rPr>
              <w:t xml:space="preserve"> </w:t>
            </w:r>
            <w:r w:rsidR="00B670A0" w:rsidRPr="00B670A0">
              <w:rPr>
                <w:b/>
                <w:bCs/>
                <w:spacing w:val="-4"/>
              </w:rPr>
              <w:t>Sans objet</w:t>
            </w:r>
          </w:p>
        </w:tc>
      </w:tr>
      <w:tr w:rsidR="00B670A0" w14:paraId="5B00C817" w14:textId="77777777" w:rsidTr="00B670A0">
        <w:trPr>
          <w:trHeight w:val="403"/>
        </w:trPr>
        <w:tc>
          <w:tcPr>
            <w:tcW w:w="2634" w:type="dxa"/>
            <w:gridSpan w:val="2"/>
            <w:shd w:val="clear" w:color="auto" w:fill="F2F2F2" w:themeFill="background1" w:themeFillShade="F2"/>
            <w:vAlign w:val="center"/>
          </w:tcPr>
          <w:p w14:paraId="29D1C0D7" w14:textId="2BC9462F" w:rsidR="00B670A0" w:rsidRPr="00B670A0" w:rsidRDefault="00B670A0" w:rsidP="00B670A0">
            <w:pPr>
              <w:jc w:val="right"/>
              <w:rPr>
                <w:lang w:eastAsia="ar-SA"/>
              </w:rPr>
            </w:pPr>
            <w:r w:rsidRPr="00B670A0">
              <w:rPr>
                <w:rFonts w:eastAsia="Arial" w:cs="Arial"/>
              </w:rPr>
              <w:t>Fait</w:t>
            </w:r>
            <w:r w:rsidRPr="00B670A0">
              <w:rPr>
                <w:rFonts w:eastAsia="Arial" w:cs="Arial"/>
                <w:spacing w:val="-3"/>
              </w:rPr>
              <w:t xml:space="preserve"> </w:t>
            </w:r>
            <w:r w:rsidRPr="00B670A0">
              <w:rPr>
                <w:rFonts w:eastAsia="Arial" w:cs="Arial"/>
              </w:rPr>
              <w:t>l'objet</w:t>
            </w:r>
            <w:r w:rsidRPr="00B670A0">
              <w:rPr>
                <w:rFonts w:eastAsia="Arial" w:cs="Arial"/>
                <w:spacing w:val="-2"/>
              </w:rPr>
              <w:t xml:space="preserve"> </w:t>
            </w:r>
            <w:r w:rsidRPr="00B670A0">
              <w:rPr>
                <w:rFonts w:eastAsia="Arial" w:cs="Arial"/>
              </w:rPr>
              <w:t xml:space="preserve">d'une </w:t>
            </w:r>
            <w:r w:rsidRPr="00B670A0">
              <w:rPr>
                <w:rFonts w:eastAsia="Arial" w:cs="Arial"/>
                <w:b/>
                <w:color w:val="215868"/>
              </w:rPr>
              <w:t>Alerte :</w:t>
            </w:r>
          </w:p>
        </w:tc>
        <w:tc>
          <w:tcPr>
            <w:tcW w:w="2634" w:type="dxa"/>
            <w:vAlign w:val="center"/>
          </w:tcPr>
          <w:p w14:paraId="6EDFBB50" w14:textId="63963FA8" w:rsidR="00B670A0" w:rsidRPr="00B670A0" w:rsidRDefault="00B670A0" w:rsidP="00B670A0">
            <w:pPr>
              <w:jc w:val="center"/>
              <w:rPr>
                <w:lang w:eastAsia="ar-SA"/>
              </w:rPr>
            </w:pPr>
            <w:r w:rsidRPr="00B670A0">
              <w:rPr>
                <w:rFonts w:ascii="Segoe UI Symbol" w:eastAsia="MS Gothic" w:hAnsi="Segoe UI Symbol" w:cs="Segoe UI Symbol"/>
                <w:b/>
              </w:rPr>
              <w:t>☐</w:t>
            </w:r>
            <w:r w:rsidRPr="00B670A0">
              <w:rPr>
                <w:rFonts w:cs="Calibri"/>
                <w:b/>
              </w:rPr>
              <w:t xml:space="preserve"> OUI </w:t>
            </w:r>
            <w:r w:rsidRPr="00B670A0">
              <w:rPr>
                <w:rFonts w:ascii="Segoe UI Symbol" w:hAnsi="Segoe UI Symbol" w:cs="Segoe UI Symbol"/>
                <w:b/>
              </w:rPr>
              <w:t>☐</w:t>
            </w:r>
            <w:r w:rsidRPr="00B670A0">
              <w:rPr>
                <w:rFonts w:cs="Calibri"/>
                <w:b/>
              </w:rPr>
              <w:t xml:space="preserve"> NON</w:t>
            </w:r>
          </w:p>
        </w:tc>
        <w:tc>
          <w:tcPr>
            <w:tcW w:w="2524" w:type="dxa"/>
            <w:gridSpan w:val="2"/>
            <w:shd w:val="clear" w:color="auto" w:fill="F2F2F2" w:themeFill="background1" w:themeFillShade="F2"/>
            <w:vAlign w:val="center"/>
          </w:tcPr>
          <w:p w14:paraId="1821E9A5" w14:textId="1614EDEB" w:rsidR="00B670A0" w:rsidRPr="00B670A0" w:rsidRDefault="00B670A0" w:rsidP="00B670A0">
            <w:pPr>
              <w:jc w:val="right"/>
              <w:rPr>
                <w:color w:val="215868"/>
                <w:lang w:eastAsia="ar-SA"/>
              </w:rPr>
            </w:pPr>
            <w:r w:rsidRPr="00B670A0">
              <w:rPr>
                <w:rFonts w:eastAsia="Arial" w:cs="Arial"/>
                <w:b/>
                <w:color w:val="215868"/>
              </w:rPr>
              <w:t>Sanction :</w:t>
            </w:r>
          </w:p>
        </w:tc>
        <w:tc>
          <w:tcPr>
            <w:tcW w:w="2744" w:type="dxa"/>
            <w:vAlign w:val="center"/>
          </w:tcPr>
          <w:p w14:paraId="680D22E6" w14:textId="3BF81AB3" w:rsidR="00B670A0" w:rsidRPr="00B670A0" w:rsidRDefault="00B670A0" w:rsidP="00B670A0">
            <w:pPr>
              <w:jc w:val="center"/>
              <w:rPr>
                <w:lang w:eastAsia="ar-SA"/>
              </w:rPr>
            </w:pPr>
            <w:r w:rsidRPr="00B670A0">
              <w:rPr>
                <w:rFonts w:ascii="Segoe UI Symbol" w:eastAsia="MS Gothic" w:hAnsi="Segoe UI Symbol" w:cs="Segoe UI Symbol"/>
                <w:b/>
                <w:szCs w:val="28"/>
              </w:rPr>
              <w:t>☐</w:t>
            </w:r>
            <w:r w:rsidRPr="00B670A0">
              <w:rPr>
                <w:rFonts w:cs="Calibri"/>
                <w:b/>
                <w:szCs w:val="28"/>
              </w:rPr>
              <w:t xml:space="preserve"> OUI </w:t>
            </w:r>
            <w:r w:rsidRPr="00B670A0">
              <w:rPr>
                <w:rFonts w:ascii="Segoe UI Symbol" w:hAnsi="Segoe UI Symbol" w:cs="Segoe UI Symbol"/>
                <w:b/>
                <w:szCs w:val="28"/>
              </w:rPr>
              <w:t>☐</w:t>
            </w:r>
            <w:r w:rsidRPr="00B670A0">
              <w:rPr>
                <w:rFonts w:cs="Calibri"/>
                <w:b/>
                <w:szCs w:val="28"/>
              </w:rPr>
              <w:t xml:space="preserve"> NON</w:t>
            </w:r>
          </w:p>
        </w:tc>
      </w:tr>
      <w:tr w:rsidR="006D7A60" w14:paraId="0F7CE6AE" w14:textId="77777777" w:rsidTr="006D7A60">
        <w:trPr>
          <w:trHeight w:val="281"/>
        </w:trPr>
        <w:tc>
          <w:tcPr>
            <w:tcW w:w="10536" w:type="dxa"/>
            <w:gridSpan w:val="6"/>
            <w:vAlign w:val="center"/>
          </w:tcPr>
          <w:p w14:paraId="3298157B" w14:textId="1DA0CD17" w:rsidR="006D7A60" w:rsidRPr="00596A49" w:rsidRDefault="006D7A60" w:rsidP="006D7A60">
            <w:pPr>
              <w:jc w:val="center"/>
              <w:rPr>
                <w:lang w:eastAsia="ar-SA"/>
              </w:rPr>
            </w:pPr>
            <w:r w:rsidRPr="00596A49">
              <w:rPr>
                <w:rFonts w:eastAsia="Arial" w:cs="Arial"/>
              </w:rPr>
              <w:t xml:space="preserve">Prononcée par l'ACPR ou par l'autorité de contrôle du pays </w:t>
            </w:r>
            <w:r w:rsidRPr="00596A49">
              <w:rPr>
                <w:rFonts w:eastAsia="Arial" w:cs="Arial"/>
                <w:color w:val="215868"/>
              </w:rPr>
              <w:t xml:space="preserve">d'origine </w:t>
            </w:r>
            <w:r w:rsidRPr="00596A49">
              <w:rPr>
                <w:rFonts w:eastAsia="Arial" w:cs="Arial"/>
                <w:i/>
                <w:iCs/>
                <w:color w:val="215868"/>
              </w:rPr>
              <w:t>(dans l'affirmative adresse internet où elle peut être consultée)</w:t>
            </w:r>
          </w:p>
        </w:tc>
      </w:tr>
      <w:tr w:rsidR="00FC2616" w14:paraId="6F649FB0" w14:textId="77777777" w:rsidTr="00596A49">
        <w:trPr>
          <w:trHeight w:val="556"/>
        </w:trPr>
        <w:tc>
          <w:tcPr>
            <w:tcW w:w="5268" w:type="dxa"/>
            <w:gridSpan w:val="3"/>
            <w:vMerge w:val="restart"/>
            <w:shd w:val="clear" w:color="auto" w:fill="F2F2F2" w:themeFill="background1" w:themeFillShade="F2"/>
            <w:vAlign w:val="center"/>
          </w:tcPr>
          <w:p w14:paraId="2808306A" w14:textId="77777777" w:rsidR="00FC2616" w:rsidRPr="00596A49" w:rsidRDefault="00FC2616" w:rsidP="00FC2616">
            <w:pPr>
              <w:widowControl w:val="0"/>
              <w:autoSpaceDE w:val="0"/>
              <w:autoSpaceDN w:val="0"/>
              <w:spacing w:after="120" w:line="229" w:lineRule="exact"/>
              <w:jc w:val="left"/>
              <w:rPr>
                <w:rFonts w:eastAsia="Arial" w:cs="Arial"/>
                <w:sz w:val="16"/>
                <w:szCs w:val="16"/>
              </w:rPr>
            </w:pPr>
            <w:r w:rsidRPr="00596A49">
              <w:rPr>
                <w:rFonts w:eastAsia="Arial" w:cs="Arial"/>
                <w:sz w:val="16"/>
                <w:szCs w:val="16"/>
              </w:rPr>
              <w:t>Présente un</w:t>
            </w:r>
            <w:r w:rsidRPr="00596A49">
              <w:rPr>
                <w:rFonts w:eastAsia="Arial" w:cs="Arial"/>
                <w:spacing w:val="-7"/>
                <w:sz w:val="16"/>
                <w:szCs w:val="16"/>
              </w:rPr>
              <w:t xml:space="preserve"> </w:t>
            </w:r>
            <w:r w:rsidRPr="00596A49">
              <w:rPr>
                <w:rFonts w:eastAsia="Arial" w:cs="Arial"/>
                <w:sz w:val="16"/>
                <w:szCs w:val="16"/>
              </w:rPr>
              <w:t>ratio</w:t>
            </w:r>
            <w:r w:rsidRPr="00596A49">
              <w:rPr>
                <w:rFonts w:eastAsia="Arial" w:cs="Arial"/>
                <w:spacing w:val="-2"/>
                <w:sz w:val="16"/>
                <w:szCs w:val="16"/>
              </w:rPr>
              <w:t xml:space="preserve"> </w:t>
            </w:r>
            <w:r w:rsidRPr="00596A49">
              <w:rPr>
                <w:rFonts w:eastAsia="Arial" w:cs="Arial"/>
                <w:sz w:val="16"/>
                <w:szCs w:val="16"/>
              </w:rPr>
              <w:t>relatif :</w:t>
            </w:r>
          </w:p>
          <w:p w14:paraId="32FC3186" w14:textId="77777777" w:rsidR="00FC2616" w:rsidRPr="00596A49" w:rsidRDefault="00FC2616" w:rsidP="00596A49">
            <w:pPr>
              <w:pStyle w:val="Toutpetit"/>
            </w:pPr>
          </w:p>
          <w:p w14:paraId="5D362680" w14:textId="77777777" w:rsidR="00FC2616" w:rsidRPr="00596A49" w:rsidRDefault="00FC2616" w:rsidP="00FC2616">
            <w:pPr>
              <w:widowControl w:val="0"/>
              <w:autoSpaceDE w:val="0"/>
              <w:autoSpaceDN w:val="0"/>
              <w:spacing w:after="120" w:line="229" w:lineRule="exact"/>
              <w:jc w:val="left"/>
              <w:rPr>
                <w:rFonts w:eastAsia="Arial" w:cs="Arial"/>
                <w:bCs/>
                <w:sz w:val="16"/>
                <w:szCs w:val="16"/>
              </w:rPr>
            </w:pPr>
            <w:r w:rsidRPr="00596A49">
              <w:rPr>
                <w:rFonts w:eastAsia="Arial" w:cs="Arial"/>
                <w:bCs/>
                <w:sz w:val="16"/>
                <w:szCs w:val="16"/>
              </w:rPr>
              <w:t>À la date du :</w:t>
            </w:r>
          </w:p>
          <w:p w14:paraId="2579365C" w14:textId="77777777" w:rsidR="00FC2616" w:rsidRPr="00596A49" w:rsidRDefault="00FC2616" w:rsidP="00596A49">
            <w:pPr>
              <w:pStyle w:val="Toutpetit"/>
            </w:pPr>
          </w:p>
          <w:p w14:paraId="31D61D3E" w14:textId="01CE45C8" w:rsidR="00FC2616" w:rsidRPr="00596A49" w:rsidRDefault="00FC2616" w:rsidP="00596A49">
            <w:pPr>
              <w:rPr>
                <w:rFonts w:eastAsia="Arial" w:cs="Arial"/>
                <w:i/>
                <w:u w:val="single" w:color="0089B0"/>
              </w:rPr>
            </w:pPr>
            <w:r w:rsidRPr="00596A49">
              <w:rPr>
                <w:rFonts w:eastAsia="Arial" w:cs="Arial"/>
                <w:b/>
                <w:sz w:val="16"/>
                <w:szCs w:val="16"/>
                <w:u w:val="single" w:color="0089B0"/>
              </w:rPr>
              <w:tab/>
            </w:r>
            <w:r w:rsidRPr="00596A49">
              <w:rPr>
                <w:rFonts w:eastAsia="Arial" w:cs="Arial"/>
                <w:i/>
                <w:sz w:val="16"/>
                <w:szCs w:val="16"/>
              </w:rPr>
              <w:t>/</w:t>
            </w:r>
            <w:r w:rsidRPr="00596A49">
              <w:rPr>
                <w:rFonts w:eastAsia="Arial" w:cs="Arial"/>
                <w:i/>
                <w:sz w:val="16"/>
                <w:szCs w:val="16"/>
                <w:u w:val="single" w:color="0089B0"/>
              </w:rPr>
              <w:t xml:space="preserve"> </w:t>
            </w:r>
            <w:r w:rsidRPr="00596A49">
              <w:rPr>
                <w:rFonts w:eastAsia="Arial" w:cs="Arial"/>
                <w:i/>
                <w:sz w:val="16"/>
                <w:szCs w:val="16"/>
                <w:u w:val="single" w:color="0089B0"/>
              </w:rPr>
              <w:tab/>
            </w:r>
            <w:r w:rsidRPr="00596A49">
              <w:rPr>
                <w:rFonts w:eastAsia="Arial" w:cs="Arial"/>
                <w:i/>
                <w:sz w:val="16"/>
                <w:szCs w:val="16"/>
              </w:rPr>
              <w:t>/</w:t>
            </w:r>
            <w:r w:rsidRPr="00596A49">
              <w:rPr>
                <w:rFonts w:eastAsia="Arial" w:cs="Arial"/>
                <w:i/>
                <w:spacing w:val="-1"/>
                <w:sz w:val="16"/>
                <w:szCs w:val="16"/>
              </w:rPr>
              <w:t xml:space="preserve"> </w:t>
            </w:r>
            <w:r w:rsidRPr="00596A49">
              <w:rPr>
                <w:rFonts w:eastAsia="Arial" w:cs="Arial"/>
                <w:i/>
                <w:w w:val="99"/>
                <w:sz w:val="16"/>
                <w:szCs w:val="16"/>
                <w:u w:val="single" w:color="0089B0"/>
              </w:rPr>
              <w:t xml:space="preserve"> </w:t>
            </w:r>
            <w:r w:rsidRPr="00596A49">
              <w:rPr>
                <w:rFonts w:eastAsia="Arial" w:cs="Arial"/>
                <w:i/>
                <w:sz w:val="16"/>
                <w:szCs w:val="16"/>
                <w:u w:val="single" w:color="0089B0"/>
              </w:rPr>
              <w:tab/>
            </w:r>
          </w:p>
        </w:tc>
        <w:tc>
          <w:tcPr>
            <w:tcW w:w="2524" w:type="dxa"/>
            <w:gridSpan w:val="2"/>
            <w:vAlign w:val="center"/>
          </w:tcPr>
          <w:p w14:paraId="7E2C9382" w14:textId="63932B72" w:rsidR="00FC2616" w:rsidRPr="00596A49" w:rsidRDefault="00FC2616" w:rsidP="00FC2616">
            <w:pPr>
              <w:jc w:val="right"/>
              <w:rPr>
                <w:lang w:eastAsia="ar-SA"/>
              </w:rPr>
            </w:pPr>
            <w:r w:rsidRPr="00596A49">
              <w:rPr>
                <w:rFonts w:eastAsia="Arial" w:cs="Arial"/>
              </w:rPr>
              <w:t xml:space="preserve">Au </w:t>
            </w:r>
            <w:r w:rsidRPr="00596A49">
              <w:rPr>
                <w:rFonts w:eastAsia="Arial" w:cs="Arial"/>
                <w:b/>
                <w:color w:val="215868"/>
              </w:rPr>
              <w:t xml:space="preserve">SCR </w:t>
            </w:r>
            <w:r w:rsidRPr="00596A49">
              <w:rPr>
                <w:rFonts w:eastAsia="Arial" w:cs="Arial"/>
                <w:i/>
                <w:sz w:val="14"/>
                <w:szCs w:val="14"/>
              </w:rPr>
              <w:t>(Capital de Solvabilité</w:t>
            </w:r>
            <w:r w:rsidRPr="00596A49">
              <w:rPr>
                <w:rFonts w:eastAsia="Arial" w:cs="Arial"/>
                <w:i/>
                <w:spacing w:val="-20"/>
                <w:sz w:val="14"/>
                <w:szCs w:val="14"/>
              </w:rPr>
              <w:t xml:space="preserve"> </w:t>
            </w:r>
            <w:r w:rsidRPr="00596A49">
              <w:rPr>
                <w:rFonts w:eastAsia="Arial" w:cs="Arial"/>
                <w:i/>
                <w:sz w:val="14"/>
                <w:szCs w:val="14"/>
              </w:rPr>
              <w:t>Requis)</w:t>
            </w:r>
            <w:r w:rsidRPr="00596A49">
              <w:rPr>
                <w:rFonts w:eastAsia="Arial" w:cs="Arial"/>
                <w:i/>
                <w:spacing w:val="9"/>
                <w:sz w:val="14"/>
                <w:szCs w:val="14"/>
              </w:rPr>
              <w:t xml:space="preserve"> </w:t>
            </w:r>
            <w:r w:rsidRPr="00596A49">
              <w:rPr>
                <w:rFonts w:eastAsia="Arial" w:cs="Arial"/>
              </w:rPr>
              <w:t>de</w:t>
            </w:r>
          </w:p>
        </w:tc>
        <w:tc>
          <w:tcPr>
            <w:tcW w:w="2744" w:type="dxa"/>
          </w:tcPr>
          <w:p w14:paraId="0F23E714" w14:textId="77777777" w:rsidR="00FC2616" w:rsidRPr="00596A49" w:rsidRDefault="00FC2616" w:rsidP="006D7A60">
            <w:pPr>
              <w:rPr>
                <w:lang w:eastAsia="ar-SA"/>
              </w:rPr>
            </w:pPr>
          </w:p>
        </w:tc>
      </w:tr>
      <w:tr w:rsidR="00FC2616" w14:paraId="3452C9C5" w14:textId="77777777" w:rsidTr="00596A49">
        <w:trPr>
          <w:trHeight w:val="550"/>
        </w:trPr>
        <w:tc>
          <w:tcPr>
            <w:tcW w:w="5268" w:type="dxa"/>
            <w:gridSpan w:val="3"/>
            <w:vMerge/>
            <w:shd w:val="clear" w:color="auto" w:fill="F2F2F2" w:themeFill="background1" w:themeFillShade="F2"/>
          </w:tcPr>
          <w:p w14:paraId="2E326E36" w14:textId="77777777" w:rsidR="00FC2616" w:rsidRDefault="00FC2616" w:rsidP="00FC2616">
            <w:pPr>
              <w:rPr>
                <w:lang w:eastAsia="ar-SA"/>
              </w:rPr>
            </w:pPr>
          </w:p>
        </w:tc>
        <w:tc>
          <w:tcPr>
            <w:tcW w:w="2524" w:type="dxa"/>
            <w:gridSpan w:val="2"/>
            <w:vAlign w:val="center"/>
          </w:tcPr>
          <w:p w14:paraId="5FBAE595" w14:textId="1D47B90F" w:rsidR="00FC2616" w:rsidRPr="00FC2616" w:rsidRDefault="00FC2616" w:rsidP="00FC2616">
            <w:pPr>
              <w:jc w:val="right"/>
              <w:rPr>
                <w:rFonts w:eastAsia="Arial" w:cs="Arial"/>
              </w:rPr>
            </w:pPr>
            <w:r w:rsidRPr="00FC2616">
              <w:rPr>
                <w:rFonts w:eastAsia="Arial" w:cs="Arial"/>
              </w:rPr>
              <w:t xml:space="preserve">Au </w:t>
            </w:r>
            <w:r w:rsidRPr="00FC2616">
              <w:rPr>
                <w:rFonts w:eastAsia="Arial" w:cs="Arial"/>
                <w:b/>
                <w:color w:val="215868"/>
              </w:rPr>
              <w:t xml:space="preserve">MCR </w:t>
            </w:r>
            <w:r w:rsidRPr="00FC2616">
              <w:rPr>
                <w:rFonts w:eastAsia="Arial" w:cs="Arial"/>
                <w:i/>
                <w:sz w:val="14"/>
                <w:szCs w:val="14"/>
              </w:rPr>
              <w:t>(Capital Minimum</w:t>
            </w:r>
            <w:r w:rsidRPr="00FC2616">
              <w:rPr>
                <w:rFonts w:eastAsia="Arial" w:cs="Arial"/>
                <w:i/>
                <w:spacing w:val="-18"/>
                <w:sz w:val="14"/>
                <w:szCs w:val="14"/>
              </w:rPr>
              <w:t xml:space="preserve"> </w:t>
            </w:r>
            <w:r w:rsidRPr="00FC2616">
              <w:rPr>
                <w:rFonts w:eastAsia="Arial" w:cs="Arial"/>
                <w:i/>
                <w:sz w:val="14"/>
                <w:szCs w:val="14"/>
              </w:rPr>
              <w:t>Requis)</w:t>
            </w:r>
            <w:r w:rsidRPr="00FC2616">
              <w:rPr>
                <w:rFonts w:eastAsia="Arial" w:cs="Arial"/>
                <w:i/>
                <w:spacing w:val="9"/>
                <w:sz w:val="14"/>
                <w:szCs w:val="14"/>
              </w:rPr>
              <w:t xml:space="preserve"> </w:t>
            </w:r>
            <w:r w:rsidRPr="00FC2616">
              <w:rPr>
                <w:rFonts w:eastAsia="Arial" w:cs="Arial"/>
              </w:rPr>
              <w:t>de</w:t>
            </w:r>
          </w:p>
        </w:tc>
        <w:tc>
          <w:tcPr>
            <w:tcW w:w="2744" w:type="dxa"/>
          </w:tcPr>
          <w:p w14:paraId="20067F6A" w14:textId="77777777" w:rsidR="00FC2616" w:rsidRDefault="00FC2616" w:rsidP="00FC2616">
            <w:pPr>
              <w:rPr>
                <w:lang w:eastAsia="ar-SA"/>
              </w:rPr>
            </w:pPr>
          </w:p>
        </w:tc>
      </w:tr>
      <w:tr w:rsidR="00596A49" w14:paraId="1E8CD159" w14:textId="77777777" w:rsidTr="00596A49">
        <w:trPr>
          <w:trHeight w:val="404"/>
        </w:trPr>
        <w:tc>
          <w:tcPr>
            <w:tcW w:w="7792" w:type="dxa"/>
            <w:gridSpan w:val="5"/>
            <w:vAlign w:val="center"/>
          </w:tcPr>
          <w:p w14:paraId="26C9E5F2" w14:textId="57C89144" w:rsidR="00596A49" w:rsidRPr="00596A49" w:rsidRDefault="00596A49" w:rsidP="00596A49">
            <w:pPr>
              <w:jc w:val="right"/>
              <w:rPr>
                <w:szCs w:val="20"/>
                <w:lang w:eastAsia="ar-SA"/>
              </w:rPr>
            </w:pPr>
            <w:r w:rsidRPr="00596A49">
              <w:rPr>
                <w:rFonts w:eastAsia="Arial" w:cs="Arial"/>
                <w:szCs w:val="20"/>
              </w:rPr>
              <w:t xml:space="preserve">Adhère aux </w:t>
            </w:r>
            <w:r w:rsidRPr="00596A49">
              <w:rPr>
                <w:rFonts w:eastAsia="Arial" w:cs="Arial"/>
                <w:b/>
                <w:color w:val="215868"/>
                <w:szCs w:val="20"/>
              </w:rPr>
              <w:t xml:space="preserve">conventions professionnelles </w:t>
            </w:r>
            <w:r w:rsidRPr="00596A49">
              <w:rPr>
                <w:rFonts w:eastAsia="Arial" w:cs="Arial"/>
                <w:szCs w:val="20"/>
              </w:rPr>
              <w:t>pour la gestion</w:t>
            </w:r>
            <w:r w:rsidRPr="00596A49">
              <w:rPr>
                <w:rFonts w:eastAsia="Arial" w:cs="Arial"/>
                <w:spacing w:val="-30"/>
                <w:szCs w:val="20"/>
              </w:rPr>
              <w:t xml:space="preserve"> </w:t>
            </w:r>
            <w:r w:rsidRPr="00596A49">
              <w:rPr>
                <w:rFonts w:eastAsia="Arial" w:cs="Arial"/>
                <w:szCs w:val="20"/>
              </w:rPr>
              <w:t>des</w:t>
            </w:r>
            <w:r w:rsidRPr="00596A49">
              <w:rPr>
                <w:rFonts w:eastAsia="Arial" w:cs="Arial"/>
                <w:spacing w:val="-3"/>
                <w:szCs w:val="20"/>
              </w:rPr>
              <w:t xml:space="preserve"> </w:t>
            </w:r>
            <w:r w:rsidRPr="00596A49">
              <w:rPr>
                <w:rFonts w:eastAsia="Arial" w:cs="Arial"/>
                <w:szCs w:val="20"/>
              </w:rPr>
              <w:t>sinistres :</w:t>
            </w:r>
          </w:p>
        </w:tc>
        <w:tc>
          <w:tcPr>
            <w:tcW w:w="2744" w:type="dxa"/>
            <w:vAlign w:val="center"/>
          </w:tcPr>
          <w:p w14:paraId="2A872B17" w14:textId="51A641B9" w:rsidR="00596A49" w:rsidRPr="00596A49" w:rsidRDefault="00596A49" w:rsidP="00596A49">
            <w:pPr>
              <w:jc w:val="center"/>
              <w:rPr>
                <w:lang w:eastAsia="ar-SA"/>
              </w:rPr>
            </w:pPr>
            <w:r w:rsidRPr="00596A49">
              <w:rPr>
                <w:rFonts w:ascii="Segoe UI Symbol" w:eastAsia="MS Gothic" w:hAnsi="Segoe UI Symbol" w:cs="Segoe UI Symbol"/>
                <w:bCs/>
                <w:szCs w:val="28"/>
              </w:rPr>
              <w:t>☐</w:t>
            </w:r>
            <w:r w:rsidRPr="00596A49">
              <w:rPr>
                <w:rFonts w:cs="Calibri"/>
                <w:bCs/>
                <w:szCs w:val="28"/>
              </w:rPr>
              <w:t xml:space="preserve"> OUI </w:t>
            </w:r>
            <w:r w:rsidRPr="00596A49">
              <w:rPr>
                <w:rFonts w:ascii="Segoe UI Symbol" w:hAnsi="Segoe UI Symbol" w:cs="Segoe UI Symbol"/>
                <w:bCs/>
                <w:szCs w:val="28"/>
              </w:rPr>
              <w:t>☐</w:t>
            </w:r>
            <w:r w:rsidRPr="00596A49">
              <w:rPr>
                <w:rFonts w:cs="Calibri"/>
                <w:bCs/>
                <w:szCs w:val="28"/>
              </w:rPr>
              <w:t xml:space="preserve"> NON</w:t>
            </w:r>
          </w:p>
        </w:tc>
      </w:tr>
      <w:tr w:rsidR="00596A49" w14:paraId="1EB63F93" w14:textId="77777777" w:rsidTr="00596A49">
        <w:trPr>
          <w:trHeight w:val="410"/>
        </w:trPr>
        <w:tc>
          <w:tcPr>
            <w:tcW w:w="7792" w:type="dxa"/>
            <w:gridSpan w:val="5"/>
            <w:vAlign w:val="center"/>
          </w:tcPr>
          <w:p w14:paraId="470ACD9F" w14:textId="6B982A4D" w:rsidR="00596A49" w:rsidRPr="00596A49" w:rsidRDefault="00596A49" w:rsidP="00596A49">
            <w:pPr>
              <w:jc w:val="right"/>
              <w:rPr>
                <w:color w:val="215868"/>
                <w:lang w:eastAsia="ar-SA"/>
              </w:rPr>
            </w:pPr>
            <w:r w:rsidRPr="00596A49">
              <w:rPr>
                <w:rFonts w:cs="Arial"/>
                <w:i/>
                <w:iCs/>
                <w:color w:val="215868"/>
                <w:spacing w:val="-4"/>
                <w:sz w:val="16"/>
              </w:rPr>
              <w:t>Notamment dans la cadre de l’exécution du présent marché</w:t>
            </w:r>
            <w:r w:rsidRPr="00596A49">
              <w:rPr>
                <w:rFonts w:cs="Arial"/>
                <w:i/>
                <w:iCs/>
                <w:color w:val="215868"/>
                <w:sz w:val="16"/>
              </w:rPr>
              <w:t xml:space="preserve"> : </w:t>
            </w:r>
          </w:p>
        </w:tc>
        <w:tc>
          <w:tcPr>
            <w:tcW w:w="2744" w:type="dxa"/>
            <w:vAlign w:val="center"/>
          </w:tcPr>
          <w:p w14:paraId="047F3238" w14:textId="479BB8B2" w:rsidR="00596A49" w:rsidRDefault="00596A49" w:rsidP="00596A49">
            <w:pPr>
              <w:jc w:val="center"/>
              <w:rPr>
                <w:lang w:eastAsia="ar-SA"/>
              </w:rPr>
            </w:pPr>
            <w:r w:rsidRPr="00AA7742">
              <w:rPr>
                <w:rFonts w:ascii="Segoe UI Symbol" w:eastAsia="MS Gothic" w:hAnsi="Segoe UI Symbol" w:cs="Segoe UI Symbol"/>
                <w:bCs/>
                <w:szCs w:val="28"/>
              </w:rPr>
              <w:t>☐</w:t>
            </w:r>
            <w:r w:rsidRPr="00AA7742">
              <w:rPr>
                <w:rFonts w:cs="Calibri"/>
                <w:bCs/>
                <w:szCs w:val="28"/>
              </w:rPr>
              <w:t xml:space="preserve"> OUI </w:t>
            </w:r>
            <w:r w:rsidRPr="00AA7742">
              <w:rPr>
                <w:rFonts w:ascii="Segoe UI Symbol" w:hAnsi="Segoe UI Symbol" w:cs="Segoe UI Symbol"/>
                <w:bCs/>
                <w:szCs w:val="28"/>
              </w:rPr>
              <w:t>☐</w:t>
            </w:r>
            <w:r w:rsidRPr="00AA7742">
              <w:rPr>
                <w:rFonts w:cs="Calibri"/>
                <w:bCs/>
                <w:szCs w:val="28"/>
              </w:rPr>
              <w:t xml:space="preserve"> NON</w:t>
            </w:r>
          </w:p>
        </w:tc>
      </w:tr>
      <w:tr w:rsidR="00596A49" w14:paraId="372D453A" w14:textId="77777777" w:rsidTr="00596A49">
        <w:trPr>
          <w:trHeight w:val="557"/>
        </w:trPr>
        <w:tc>
          <w:tcPr>
            <w:tcW w:w="10536" w:type="dxa"/>
            <w:gridSpan w:val="6"/>
            <w:shd w:val="clear" w:color="auto" w:fill="215868"/>
            <w:vAlign w:val="center"/>
          </w:tcPr>
          <w:p w14:paraId="14024C14" w14:textId="1BED36A5" w:rsidR="00596A49" w:rsidRDefault="00596A49" w:rsidP="00596A49">
            <w:pPr>
              <w:jc w:val="left"/>
              <w:rPr>
                <w:lang w:eastAsia="ar-SA"/>
              </w:rPr>
            </w:pPr>
            <w:r w:rsidRPr="00E23A56">
              <w:rPr>
                <w:rFonts w:eastAsia="Arial" w:cs="Arial"/>
                <w:b/>
                <w:bCs/>
                <w:color w:val="FFFFFF" w:themeColor="background1"/>
              </w:rPr>
              <w:t>Dans le cadre de la présente consultation</w:t>
            </w:r>
            <w:r w:rsidRPr="00E23A56">
              <w:rPr>
                <w:rFonts w:eastAsia="Arial" w:cs="Arial"/>
                <w:color w:val="FFFFFF" w:themeColor="background1"/>
              </w:rPr>
              <w:t xml:space="preserve"> (</w:t>
            </w:r>
            <w:r w:rsidRPr="00E23A56">
              <w:rPr>
                <w:rFonts w:eastAsia="Arial" w:cs="Arial"/>
                <w:b/>
                <w:bCs/>
                <w:i/>
                <w:iCs/>
                <w:color w:val="FFFFFF" w:themeColor="background1"/>
                <w:sz w:val="14"/>
                <w:szCs w:val="16"/>
              </w:rPr>
              <w:t>indiquer pouvoir adjudicateur</w:t>
            </w:r>
            <w:r w:rsidRPr="00E23A56">
              <w:rPr>
                <w:rFonts w:eastAsia="Arial" w:cs="Arial"/>
                <w:color w:val="FFFFFF" w:themeColor="background1"/>
              </w:rPr>
              <w:t xml:space="preserve">), l’organisme porteur du risque objet de la présente fiche </w:t>
            </w:r>
            <w:r w:rsidRPr="00E23A56">
              <w:rPr>
                <w:rFonts w:eastAsia="Arial" w:cs="Arial"/>
                <w:b/>
                <w:bCs/>
                <w:color w:val="FFFFFF" w:themeColor="background1"/>
                <w:sz w:val="16"/>
              </w:rPr>
              <w:t>(candidat / soumissionnaire) </w:t>
            </w:r>
            <w:r w:rsidRPr="00E23A56">
              <w:rPr>
                <w:rFonts w:eastAsia="Arial" w:cs="Arial"/>
                <w:color w:val="FFFFFF" w:themeColor="background1"/>
                <w:sz w:val="16"/>
              </w:rPr>
              <w:t>se présente</w:t>
            </w:r>
            <w:r w:rsidRPr="00E23A56">
              <w:rPr>
                <w:rFonts w:eastAsia="Arial" w:cs="Arial"/>
                <w:b/>
                <w:bCs/>
                <w:color w:val="FFFFFF" w:themeColor="background1"/>
                <w:sz w:val="14"/>
                <w:szCs w:val="16"/>
              </w:rPr>
              <w:t xml:space="preserve"> </w:t>
            </w:r>
            <w:r w:rsidRPr="00E23A56">
              <w:rPr>
                <w:rFonts w:eastAsia="Arial" w:cs="Arial"/>
                <w:color w:val="FFFFFF" w:themeColor="background1"/>
                <w:sz w:val="16"/>
              </w:rPr>
              <w:t>:</w:t>
            </w:r>
          </w:p>
        </w:tc>
      </w:tr>
      <w:tr w:rsidR="00596A49" w:rsidRPr="00596A49" w14:paraId="108A31CA" w14:textId="77777777" w:rsidTr="00596A49">
        <w:trPr>
          <w:trHeight w:val="423"/>
        </w:trPr>
        <w:tc>
          <w:tcPr>
            <w:tcW w:w="1980" w:type="dxa"/>
            <w:shd w:val="clear" w:color="auto" w:fill="F2F2F2" w:themeFill="background1" w:themeFillShade="F2"/>
            <w:vAlign w:val="center"/>
          </w:tcPr>
          <w:p w14:paraId="5EC5911E" w14:textId="122B8DD8"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Seul</w:t>
            </w:r>
          </w:p>
        </w:tc>
        <w:tc>
          <w:tcPr>
            <w:tcW w:w="8556" w:type="dxa"/>
            <w:gridSpan w:val="5"/>
            <w:vAlign w:val="center"/>
          </w:tcPr>
          <w:p w14:paraId="23F531F4" w14:textId="657B9131" w:rsidR="00596A49" w:rsidRPr="00596A49" w:rsidRDefault="00596A49" w:rsidP="00596A49">
            <w:pPr>
              <w:jc w:val="center"/>
              <w:rPr>
                <w:lang w:eastAsia="ar-SA"/>
              </w:rPr>
            </w:pPr>
            <w:r w:rsidRPr="00596A49">
              <w:rPr>
                <w:rFonts w:cs="Arial"/>
                <w:w w:val="105"/>
              </w:rPr>
              <w:t xml:space="preserve">Dans l’affirmative y a-t-il un mandataire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4DC8FD" w14:textId="77777777" w:rsidTr="00596A49">
        <w:trPr>
          <w:trHeight w:val="401"/>
        </w:trPr>
        <w:tc>
          <w:tcPr>
            <w:tcW w:w="1980" w:type="dxa"/>
            <w:vMerge w:val="restart"/>
            <w:shd w:val="clear" w:color="auto" w:fill="F2F2F2" w:themeFill="background1" w:themeFillShade="F2"/>
            <w:vAlign w:val="center"/>
          </w:tcPr>
          <w:p w14:paraId="20A4C530" w14:textId="2BED4EFE" w:rsidR="00596A49" w:rsidRPr="00596A49" w:rsidRDefault="00596A49" w:rsidP="00596A49">
            <w:pPr>
              <w:jc w:val="left"/>
              <w:rPr>
                <w:color w:val="215868"/>
                <w:lang w:eastAsia="ar-SA"/>
              </w:rPr>
            </w:pPr>
            <w:r w:rsidRPr="00596A49">
              <w:rPr>
                <w:rFonts w:ascii="Segoe UI Symbol" w:eastAsia="MS Gothic" w:hAnsi="Segoe UI Symbol" w:cs="Segoe UI Symbol"/>
                <w:b/>
                <w:color w:val="215868"/>
              </w:rPr>
              <w:t>☐</w:t>
            </w:r>
            <w:r w:rsidRPr="00596A49">
              <w:rPr>
                <w:rFonts w:eastAsia="MS Gothic" w:cs="Segoe UI Symbol"/>
                <w:b/>
                <w:color w:val="215868"/>
              </w:rPr>
              <w:t xml:space="preserve"> </w:t>
            </w:r>
            <w:r w:rsidRPr="00596A49">
              <w:rPr>
                <w:rFonts w:cs="Arial"/>
                <w:b/>
                <w:color w:val="215868"/>
                <w:w w:val="105"/>
              </w:rPr>
              <w:t>En groupement</w:t>
            </w:r>
          </w:p>
        </w:tc>
        <w:tc>
          <w:tcPr>
            <w:tcW w:w="8556" w:type="dxa"/>
            <w:gridSpan w:val="5"/>
            <w:vAlign w:val="center"/>
          </w:tcPr>
          <w:p w14:paraId="7A9E2712" w14:textId="6CF24076" w:rsidR="00596A49" w:rsidRPr="00596A49" w:rsidRDefault="00596A49" w:rsidP="00596A49">
            <w:pPr>
              <w:jc w:val="left"/>
              <w:rPr>
                <w:lang w:eastAsia="ar-SA"/>
              </w:rPr>
            </w:pPr>
            <w:r w:rsidRPr="00596A49">
              <w:rPr>
                <w:rFonts w:cs="Arial"/>
                <w:w w:val="105"/>
              </w:rPr>
              <w:t xml:space="preserve">Dans l’affirmative y a-t-il co-assurance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w:t>
            </w:r>
          </w:p>
        </w:tc>
      </w:tr>
      <w:tr w:rsidR="00596A49" w:rsidRPr="00596A49" w14:paraId="20090F8F" w14:textId="77777777" w:rsidTr="00596A49">
        <w:trPr>
          <w:trHeight w:val="403"/>
        </w:trPr>
        <w:tc>
          <w:tcPr>
            <w:tcW w:w="1980" w:type="dxa"/>
            <w:vMerge/>
            <w:shd w:val="clear" w:color="auto" w:fill="F2F2F2" w:themeFill="background1" w:themeFillShade="F2"/>
          </w:tcPr>
          <w:p w14:paraId="632457AB" w14:textId="77777777" w:rsidR="00596A49" w:rsidRPr="00596A49" w:rsidRDefault="00596A49" w:rsidP="00596A49">
            <w:pPr>
              <w:rPr>
                <w:lang w:eastAsia="ar-SA"/>
              </w:rPr>
            </w:pPr>
          </w:p>
        </w:tc>
        <w:tc>
          <w:tcPr>
            <w:tcW w:w="4678" w:type="dxa"/>
            <w:gridSpan w:val="3"/>
            <w:vAlign w:val="center"/>
          </w:tcPr>
          <w:p w14:paraId="43830BED" w14:textId="5E51B78F" w:rsidR="00596A49" w:rsidRPr="00596A49" w:rsidRDefault="00596A49" w:rsidP="00596A49">
            <w:pPr>
              <w:rPr>
                <w:lang w:eastAsia="ar-SA"/>
              </w:rPr>
            </w:pPr>
            <w:r w:rsidRPr="00596A49">
              <w:rPr>
                <w:rFonts w:cs="Arial"/>
                <w:w w:val="105"/>
              </w:rPr>
              <w:t>Si coassurance : est-il l’apériteur </w:t>
            </w:r>
            <w:r w:rsidRPr="00596A49">
              <w:rPr>
                <w:rFonts w:ascii="Segoe UI Symbol" w:eastAsia="MS Gothic" w:hAnsi="Segoe UI Symbol" w:cs="Segoe UI Symbol"/>
                <w:b/>
              </w:rPr>
              <w:t>☐</w:t>
            </w:r>
            <w:r w:rsidRPr="00596A49">
              <w:rPr>
                <w:rFonts w:cs="Calibri"/>
                <w:b/>
              </w:rPr>
              <w:t xml:space="preserve"> OUI </w:t>
            </w:r>
            <w:r w:rsidRPr="00596A49">
              <w:rPr>
                <w:rFonts w:ascii="Segoe UI Symbol" w:hAnsi="Segoe UI Symbol" w:cs="Segoe UI Symbol"/>
                <w:b/>
              </w:rPr>
              <w:t>☐</w:t>
            </w:r>
            <w:r w:rsidRPr="00596A49">
              <w:rPr>
                <w:rFonts w:cs="Calibri"/>
                <w:b/>
              </w:rPr>
              <w:t xml:space="preserve"> NON  </w:t>
            </w:r>
            <w:r w:rsidRPr="00596A49">
              <w:rPr>
                <w:rFonts w:cs="Calibri"/>
                <w:bCs/>
              </w:rPr>
              <w:t xml:space="preserve"> </w:t>
            </w:r>
          </w:p>
        </w:tc>
        <w:tc>
          <w:tcPr>
            <w:tcW w:w="3878" w:type="dxa"/>
            <w:gridSpan w:val="2"/>
            <w:vAlign w:val="center"/>
          </w:tcPr>
          <w:p w14:paraId="156D6003" w14:textId="6B2CC0F4" w:rsidR="00596A49" w:rsidRPr="00596A49" w:rsidRDefault="00596A49" w:rsidP="00596A49">
            <w:pPr>
              <w:rPr>
                <w:lang w:eastAsia="ar-SA"/>
              </w:rPr>
            </w:pPr>
            <w:r w:rsidRPr="00596A49">
              <w:rPr>
                <w:rFonts w:cs="Calibri"/>
                <w:bCs/>
              </w:rPr>
              <w:t>Pourcentage</w:t>
            </w:r>
            <w:r w:rsidRPr="00596A49">
              <w:rPr>
                <w:rFonts w:cs="Arial"/>
                <w:spacing w:val="-4"/>
              </w:rPr>
              <w:t xml:space="preserve"> du risque porté </w:t>
            </w:r>
            <w:r w:rsidRPr="00596A49">
              <w:rPr>
                <w:rFonts w:cs="Arial"/>
              </w:rPr>
              <w:t xml:space="preserve">:  </w:t>
            </w:r>
            <w:r w:rsidRPr="00596A49">
              <w:rPr>
                <w:rFonts w:cs="Arial"/>
                <w:shd w:val="clear" w:color="auto" w:fill="D9D9D9" w:themeFill="background1" w:themeFillShade="D9"/>
              </w:rPr>
              <w:t xml:space="preserve">                   %</w:t>
            </w:r>
          </w:p>
        </w:tc>
      </w:tr>
    </w:tbl>
    <w:p w14:paraId="745BBC5C" w14:textId="77777777" w:rsidR="00760E1E" w:rsidRPr="00760E1E" w:rsidRDefault="00760E1E">
      <w:pPr>
        <w:keepLines w:val="0"/>
        <w:jc w:val="left"/>
        <w:rPr>
          <w:sz w:val="4"/>
          <w:szCs w:val="4"/>
          <w:lang w:eastAsia="ar-SA"/>
        </w:rPr>
      </w:pPr>
      <w:r w:rsidRPr="00760E1E">
        <w:rPr>
          <w:sz w:val="4"/>
          <w:szCs w:val="4"/>
          <w:lang w:eastAsia="ar-SA"/>
        </w:rPr>
        <w:br w:type="page"/>
      </w:r>
    </w:p>
    <w:p w14:paraId="03C15C44" w14:textId="77777777" w:rsidR="007C353F" w:rsidRDefault="007C353F" w:rsidP="00596A49">
      <w:pPr>
        <w:pStyle w:val="Titre1"/>
        <w:numPr>
          <w:ilvl w:val="0"/>
          <w:numId w:val="0"/>
        </w:numPr>
        <w:jc w:val="both"/>
        <w:rPr>
          <w:lang w:eastAsia="ar-SA"/>
        </w:rPr>
      </w:pPr>
    </w:p>
    <w:p w14:paraId="436F858F" w14:textId="0DE2D0F6" w:rsidR="00596A49" w:rsidRDefault="00596A49" w:rsidP="00596A49">
      <w:pPr>
        <w:pStyle w:val="Titre1"/>
        <w:numPr>
          <w:ilvl w:val="0"/>
          <w:numId w:val="0"/>
        </w:numPr>
        <w:rPr>
          <w:lang w:eastAsia="ar-SA"/>
        </w:rPr>
      </w:pPr>
      <w:bookmarkStart w:id="44" w:name="_Toc195276162"/>
      <w:bookmarkStart w:id="45" w:name="_Toc195276184"/>
      <w:r>
        <w:rPr>
          <w:lang w:eastAsia="ar-SA"/>
        </w:rPr>
        <w:t>Annexe n°3 – mandat de l’organisme porteur de risque</w:t>
      </w:r>
      <w:bookmarkEnd w:id="44"/>
      <w:bookmarkEnd w:id="45"/>
    </w:p>
    <w:p w14:paraId="0DDB46BA" w14:textId="77777777" w:rsidR="00596A49" w:rsidRPr="002631B9" w:rsidRDefault="00596A49" w:rsidP="00596A49">
      <w:pPr>
        <w:pStyle w:val="Titre1"/>
        <w:numPr>
          <w:ilvl w:val="0"/>
          <w:numId w:val="0"/>
        </w:numPr>
        <w:jc w:val="both"/>
        <w:rPr>
          <w:lang w:eastAsia="ar-SA"/>
        </w:rPr>
      </w:pPr>
    </w:p>
    <w:p w14:paraId="3BEF6CFA" w14:textId="350F97E5" w:rsidR="004C6FC5" w:rsidRDefault="004C6FC5" w:rsidP="004C6FC5">
      <w:pPr>
        <w:pStyle w:val="Toutpetit"/>
        <w:rPr>
          <w:lang w:eastAsia="ar-SA"/>
        </w:rPr>
      </w:pPr>
    </w:p>
    <w:p w14:paraId="65BA6788" w14:textId="77777777" w:rsidR="00596A49" w:rsidRDefault="00596A49" w:rsidP="00596A49">
      <w:pPr>
        <w:rPr>
          <w:lang w:eastAsia="ar-SA"/>
        </w:rPr>
      </w:pPr>
    </w:p>
    <w:p w14:paraId="592DFFEC" w14:textId="50780FEB" w:rsidR="00B22620" w:rsidRDefault="00C07B48" w:rsidP="002C598F">
      <w:pPr>
        <w:pBdr>
          <w:top w:val="single" w:sz="4" w:space="1" w:color="BFBFBF" w:themeColor="background1" w:themeShade="BF"/>
          <w:left w:val="single" w:sz="4" w:space="4" w:color="BFBFBF" w:themeColor="background1" w:themeShade="BF"/>
          <w:bottom w:val="single" w:sz="4" w:space="17" w:color="BFBFBF" w:themeColor="background1" w:themeShade="BF"/>
          <w:right w:val="single" w:sz="4" w:space="4" w:color="BFBFBF" w:themeColor="background1" w:themeShade="BF"/>
        </w:pBdr>
        <w:rPr>
          <w:lang w:eastAsia="ar-SA"/>
        </w:rPr>
      </w:pPr>
      <w:r>
        <w:rPr>
          <w:u w:val="single"/>
          <w:lang w:eastAsia="ar-SA"/>
        </w:rPr>
        <w:t>Acheteur</w:t>
      </w:r>
      <w:r w:rsidR="00596A49" w:rsidRPr="00596A49">
        <w:rPr>
          <w:u w:val="single"/>
          <w:lang w:eastAsia="ar-SA"/>
        </w:rPr>
        <w:t> :</w:t>
      </w:r>
      <w:r w:rsidR="00596A49" w:rsidRPr="00FF57E6">
        <w:rPr>
          <w:lang w:eastAsia="ar-SA"/>
        </w:rPr>
        <w:t xml:space="preserve"> </w:t>
      </w:r>
      <w:r w:rsidR="002C598F" w:rsidRPr="002C598F">
        <w:rPr>
          <w:lang w:eastAsia="ar-SA"/>
        </w:rPr>
        <w:t>Service Départemental d’Incendie et de Secours des Yvelines</w:t>
      </w:r>
    </w:p>
    <w:p w14:paraId="5572C150" w14:textId="027EAB23" w:rsidR="0094175F" w:rsidRPr="002C598F" w:rsidRDefault="002C598F" w:rsidP="002C598F">
      <w:pPr>
        <w:pBdr>
          <w:top w:val="single" w:sz="4" w:space="1" w:color="BFBFBF" w:themeColor="background1" w:themeShade="BF"/>
          <w:left w:val="single" w:sz="4" w:space="4" w:color="BFBFBF" w:themeColor="background1" w:themeShade="BF"/>
          <w:bottom w:val="single" w:sz="4" w:space="17" w:color="BFBFBF" w:themeColor="background1" w:themeShade="BF"/>
          <w:right w:val="single" w:sz="4" w:space="4" w:color="BFBFBF" w:themeColor="background1" w:themeShade="BF"/>
        </w:pBdr>
        <w:jc w:val="center"/>
        <w:rPr>
          <w:sz w:val="22"/>
          <w:szCs w:val="22"/>
          <w:lang w:eastAsia="ar-SA"/>
        </w:rPr>
      </w:pPr>
      <w:r w:rsidRPr="002C598F">
        <w:rPr>
          <w:b/>
          <w:bCs/>
          <w:lang w:eastAsia="ar-SA"/>
        </w:rPr>
        <w:t>Passation d’un marché d’assurance « Embarcations » pour les besoins du S.D.I.S. des Yvelines.</w:t>
      </w:r>
    </w:p>
    <w:p w14:paraId="7192A89A" w14:textId="4410AAE6" w:rsidR="0094175F" w:rsidRPr="0094175F" w:rsidRDefault="0094175F" w:rsidP="00596A49">
      <w:pPr>
        <w:rPr>
          <w:b/>
          <w:bCs/>
          <w:lang w:eastAsia="ar-SA"/>
        </w:rPr>
      </w:pPr>
      <w:r w:rsidRPr="0094175F">
        <w:rPr>
          <w:b/>
          <w:bCs/>
          <w:lang w:eastAsia="ar-SA"/>
        </w:rPr>
        <w:t>Assureur / apériteur / mutuelle portant le risque (mandant) :</w:t>
      </w:r>
    </w:p>
    <w:p w14:paraId="2C0FDCDA" w14:textId="52FBDBA5"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0AFF8E16"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3360C63" w14:textId="77777777" w:rsidR="0094175F" w:rsidRP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9D9FC11" w14:textId="77777777" w:rsidR="0094175F" w:rsidRDefault="0094175F" w:rsidP="0094175F">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5B54EEA9" w14:textId="77008E21" w:rsidR="0094175F" w:rsidRDefault="0094175F" w:rsidP="00596A49">
      <w:pPr>
        <w:rPr>
          <w:lang w:eastAsia="ar-SA"/>
        </w:rPr>
      </w:pPr>
      <w:r>
        <w:rPr>
          <w:lang w:eastAsia="ar-SA"/>
        </w:rPr>
        <w:t>L’organisme porteur du risque précité atteste :</w:t>
      </w:r>
    </w:p>
    <w:p w14:paraId="4AE1AD65" w14:textId="0581E6EC" w:rsidR="0094175F" w:rsidRDefault="0094175F" w:rsidP="00135818">
      <w:pPr>
        <w:pStyle w:val="Tiret"/>
        <w:rPr>
          <w:lang w:eastAsia="ar-SA"/>
        </w:rPr>
      </w:pPr>
      <w:r>
        <w:rPr>
          <w:lang w:eastAsia="ar-SA"/>
        </w:rPr>
        <w:t>Qu’il a été normalement saisi et consulté par la société mandataire (intermédiaire / gestionnaire)</w:t>
      </w:r>
    </w:p>
    <w:p w14:paraId="59CC0F97" w14:textId="77777777" w:rsidR="00FF57E6" w:rsidRDefault="00FF57E6" w:rsidP="00FF57E6">
      <w:pPr>
        <w:pStyle w:val="Toutpetit"/>
        <w:rPr>
          <w:lang w:eastAsia="ar-SA"/>
        </w:rPr>
      </w:pPr>
    </w:p>
    <w:p w14:paraId="0CECD38F"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sz w:val="16"/>
          <w:szCs w:val="16"/>
          <w:lang w:eastAsia="ar-SA"/>
        </w:rPr>
      </w:pPr>
      <w:r w:rsidRPr="0094175F">
        <w:rPr>
          <w:sz w:val="16"/>
          <w:szCs w:val="16"/>
          <w:lang w:eastAsia="ar-SA"/>
        </w:rPr>
        <w:t>Identification de la structure :</w:t>
      </w:r>
    </w:p>
    <w:p w14:paraId="747CBF35" w14:textId="77777777" w:rsidR="00FF57E6" w:rsidRPr="0094175F"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7B499DB6" w14:textId="77777777" w:rsidR="00C65C7D" w:rsidRPr="0094175F" w:rsidRDefault="00C65C7D"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1A4482FB" w14:textId="77777777" w:rsidR="00FF57E6" w:rsidRDefault="00FF57E6" w:rsidP="00FF57E6">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rPr>
          <w:lang w:eastAsia="ar-SA"/>
        </w:rPr>
      </w:pPr>
    </w:p>
    <w:p w14:paraId="404DB29C" w14:textId="77777777" w:rsidR="0094175F" w:rsidRDefault="0094175F" w:rsidP="00FF57E6">
      <w:pPr>
        <w:pStyle w:val="Toutpetit"/>
        <w:rPr>
          <w:lang w:eastAsia="ar-SA"/>
        </w:rPr>
      </w:pPr>
    </w:p>
    <w:p w14:paraId="6E97A017" w14:textId="5F47935C" w:rsidR="0094175F" w:rsidRPr="0094175F" w:rsidRDefault="0047421A" w:rsidP="0094175F">
      <w:pPr>
        <w:widowControl w:val="0"/>
        <w:tabs>
          <w:tab w:val="left" w:pos="2268"/>
        </w:tabs>
        <w:rPr>
          <w:rFonts w:cs="Arial"/>
          <w:lang w:eastAsia="ar-SA"/>
        </w:rPr>
      </w:pPr>
      <w:sdt>
        <w:sdtPr>
          <w:rPr>
            <w:rFonts w:cs="Arial"/>
          </w:rPr>
          <w:id w:val="1252856209"/>
          <w14:checkbox>
            <w14:checked w14:val="0"/>
            <w14:checkedState w14:val="2612" w14:font="MS Gothic"/>
            <w14:uncheckedState w14:val="2610" w14:font="MS Gothic"/>
          </w14:checkbox>
        </w:sdtPr>
        <w:sdtEndPr/>
        <w:sdtContent>
          <w:r w:rsidR="00461F46">
            <w:rPr>
              <w:rFonts w:ascii="MS Gothic" w:eastAsia="MS Gothic" w:hAnsi="MS Gothic" w:cs="Arial" w:hint="eastAsia"/>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donne mandat à l’intermédiaire, ce dernier l’acceptant, pour le représenter dans le cadre de cette consultation et signer le cas échéant pour son compte l’acte d’engagement ;</w:t>
      </w:r>
    </w:p>
    <w:p w14:paraId="067C51FA" w14:textId="77777777" w:rsidR="0094175F" w:rsidRPr="0094175F" w:rsidRDefault="0047421A" w:rsidP="0094175F">
      <w:pPr>
        <w:widowControl w:val="0"/>
        <w:tabs>
          <w:tab w:val="left" w:pos="2268"/>
        </w:tabs>
        <w:rPr>
          <w:rFonts w:cs="Arial"/>
          <w:lang w:eastAsia="ar-SA"/>
        </w:rPr>
      </w:pPr>
      <w:sdt>
        <w:sdtPr>
          <w:rPr>
            <w:rFonts w:cs="Arial"/>
          </w:rPr>
          <w:id w:val="1760715580"/>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qu’il</w:t>
      </w:r>
      <w:proofErr w:type="gramEnd"/>
      <w:r w:rsidR="0094175F" w:rsidRPr="0094175F">
        <w:rPr>
          <w:rFonts w:cs="Arial"/>
          <w:lang w:eastAsia="ar-SA"/>
        </w:rPr>
        <w:t xml:space="preserve"> accepte que l’intermédiaire soit membre du groupement conjoint (</w:t>
      </w:r>
      <w:sdt>
        <w:sdtPr>
          <w:rPr>
            <w:rFonts w:cs="Arial"/>
          </w:rPr>
          <w:id w:val="-940364208"/>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1314942536"/>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b/>
          <w:lang w:eastAsia="ar-SA"/>
        </w:rPr>
        <w:t xml:space="preserve"> NON</w:t>
      </w:r>
      <w:r w:rsidR="0094175F" w:rsidRPr="0094175F">
        <w:rPr>
          <w:rFonts w:cs="Arial"/>
          <w:lang w:eastAsia="ar-SA"/>
        </w:rPr>
        <w:t>) et dans l’affirmative mandataire du groupement (</w:t>
      </w:r>
      <w:sdt>
        <w:sdtPr>
          <w:rPr>
            <w:rFonts w:cs="Arial"/>
          </w:rPr>
          <w:id w:val="293029532"/>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OUI</w:t>
      </w:r>
      <w:r w:rsidR="0094175F" w:rsidRPr="0094175F">
        <w:rPr>
          <w:rFonts w:cs="Arial"/>
          <w:lang w:eastAsia="ar-SA"/>
        </w:rPr>
        <w:t xml:space="preserve"> / </w:t>
      </w:r>
      <w:sdt>
        <w:sdtPr>
          <w:rPr>
            <w:rFonts w:cs="Arial"/>
          </w:rPr>
          <w:id w:val="530509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r w:rsidR="0094175F" w:rsidRPr="0094175F">
        <w:rPr>
          <w:rFonts w:cs="Arial"/>
          <w:b/>
          <w:lang w:eastAsia="ar-SA"/>
        </w:rPr>
        <w:t>NON</w:t>
      </w:r>
      <w:r w:rsidR="0094175F" w:rsidRPr="0094175F">
        <w:rPr>
          <w:rFonts w:cs="Arial"/>
          <w:lang w:eastAsia="ar-SA"/>
        </w:rPr>
        <w:t>) ;</w:t>
      </w:r>
    </w:p>
    <w:p w14:paraId="3D382D4F" w14:textId="77777777" w:rsidR="0094175F" w:rsidRPr="0094175F" w:rsidRDefault="0047421A" w:rsidP="0094175F">
      <w:pPr>
        <w:widowControl w:val="0"/>
        <w:tabs>
          <w:tab w:val="left" w:pos="2268"/>
        </w:tabs>
        <w:rPr>
          <w:rFonts w:cs="Arial"/>
          <w:lang w:eastAsia="ar-SA"/>
        </w:rPr>
      </w:pPr>
      <w:sdt>
        <w:sdtPr>
          <w:rPr>
            <w:rFonts w:cs="Arial"/>
          </w:rPr>
          <w:id w:val="1148717897"/>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l’encaissement des cotisations d’assurance pour son compte.</w:t>
      </w:r>
    </w:p>
    <w:p w14:paraId="3B1A61FE" w14:textId="7A16FDA4" w:rsidR="0094175F" w:rsidRPr="0094175F" w:rsidRDefault="0047421A" w:rsidP="0094175F">
      <w:pPr>
        <w:widowControl w:val="0"/>
        <w:tabs>
          <w:tab w:val="left" w:pos="2268"/>
        </w:tabs>
        <w:rPr>
          <w:rFonts w:cs="Arial"/>
          <w:lang w:eastAsia="ar-SA"/>
        </w:rPr>
      </w:pPr>
      <w:sdt>
        <w:sdtPr>
          <w:rPr>
            <w:rFonts w:cs="Arial"/>
          </w:rPr>
          <w:id w:val="-2045513199"/>
          <w14:checkbox>
            <w14:checked w14:val="0"/>
            <w14:checkedState w14:val="2612" w14:font="MS Gothic"/>
            <w14:uncheckedState w14:val="2610" w14:font="MS Gothic"/>
          </w14:checkbox>
        </w:sdtPr>
        <w:sdtEndPr/>
        <w:sdtContent>
          <w:r w:rsidR="0094175F" w:rsidRPr="0094175F">
            <w:rPr>
              <w:rFonts w:ascii="Segoe UI Symbol" w:eastAsia="MS Gothic" w:hAnsi="Segoe UI Symbol" w:cs="Segoe UI Symbol"/>
            </w:rPr>
            <w:t>☐</w:t>
          </w:r>
        </w:sdtContent>
      </w:sdt>
      <w:r w:rsidR="0094175F" w:rsidRPr="0094175F">
        <w:rPr>
          <w:rFonts w:cs="Arial"/>
          <w:lang w:eastAsia="ar-SA"/>
        </w:rPr>
        <w:t xml:space="preserve"> </w:t>
      </w:r>
      <w:proofErr w:type="gramStart"/>
      <w:r w:rsidR="0094175F" w:rsidRPr="0094175F">
        <w:rPr>
          <w:rFonts w:cs="Arial"/>
          <w:lang w:eastAsia="ar-SA"/>
        </w:rPr>
        <w:t>qu'au</w:t>
      </w:r>
      <w:proofErr w:type="gramEnd"/>
      <w:r w:rsidR="0094175F" w:rsidRPr="0094175F">
        <w:rPr>
          <w:rFonts w:cs="Arial"/>
          <w:lang w:eastAsia="ar-SA"/>
        </w:rPr>
        <w:t xml:space="preserve"> cas où l’offre présentée serait retenue, il donne mandat à l’intermédiaire précité pour le représenter dans le cadre des actes liés à la gestion du contrat et des sinistres.</w:t>
      </w:r>
    </w:p>
    <w:tbl>
      <w:tblPr>
        <w:tblStyle w:val="Grilledetableauclaire"/>
        <w:tblW w:w="10627" w:type="dxa"/>
        <w:tblLook w:val="04A0" w:firstRow="1" w:lastRow="0" w:firstColumn="1" w:lastColumn="0" w:noHBand="0" w:noVBand="1"/>
      </w:tblPr>
      <w:tblGrid>
        <w:gridCol w:w="5313"/>
        <w:gridCol w:w="5314"/>
      </w:tblGrid>
      <w:tr w:rsidR="0094175F" w14:paraId="0962B3AA" w14:textId="77777777" w:rsidTr="008F72D6">
        <w:trPr>
          <w:trHeight w:val="477"/>
        </w:trPr>
        <w:tc>
          <w:tcPr>
            <w:tcW w:w="10627" w:type="dxa"/>
            <w:gridSpan w:val="2"/>
            <w:vAlign w:val="center"/>
          </w:tcPr>
          <w:p w14:paraId="075956C7" w14:textId="18C354CE" w:rsidR="0094175F" w:rsidRDefault="0094175F" w:rsidP="00135818">
            <w:pPr>
              <w:pStyle w:val="Tiret"/>
              <w:numPr>
                <w:ilvl w:val="0"/>
                <w:numId w:val="0"/>
              </w:numPr>
              <w:rPr>
                <w:lang w:eastAsia="ar-SA"/>
              </w:rPr>
            </w:pPr>
            <w:r w:rsidRPr="00811AE7">
              <w:rPr>
                <w:lang w:eastAsia="ar-SA"/>
              </w:rPr>
              <w:t xml:space="preserve">Fait à </w:t>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 xml:space="preserve">   </w:t>
            </w:r>
            <w:proofErr w:type="gramStart"/>
            <w:r w:rsidRPr="00811AE7">
              <w:rPr>
                <w:lang w:eastAsia="ar-SA"/>
              </w:rPr>
              <w:t xml:space="preserve">le  </w:t>
            </w:r>
            <w:r w:rsidRPr="00D945AD">
              <w:rPr>
                <w:shd w:val="clear" w:color="auto" w:fill="F2F2F2" w:themeFill="background1" w:themeFillShade="F2"/>
                <w:lang w:eastAsia="ar-SA"/>
              </w:rPr>
              <w:tab/>
            </w:r>
            <w:proofErr w:type="gramEnd"/>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D945AD">
              <w:rPr>
                <w:shd w:val="clear" w:color="auto" w:fill="F2F2F2" w:themeFill="background1" w:themeFillShade="F2"/>
                <w:lang w:eastAsia="ar-SA"/>
              </w:rPr>
              <w:tab/>
            </w:r>
            <w:r w:rsidRPr="00811AE7">
              <w:rPr>
                <w:lang w:eastAsia="ar-SA"/>
              </w:rPr>
              <w:t>20</w:t>
            </w:r>
            <w:r>
              <w:rPr>
                <w:lang w:eastAsia="ar-SA"/>
              </w:rPr>
              <w:t>2</w:t>
            </w:r>
            <w:r w:rsidR="00060A94">
              <w:rPr>
                <w:lang w:eastAsia="ar-SA"/>
              </w:rPr>
              <w:t>6</w:t>
            </w:r>
          </w:p>
        </w:tc>
      </w:tr>
      <w:tr w:rsidR="0094175F" w14:paraId="00549ADB" w14:textId="77777777" w:rsidTr="00B22620">
        <w:trPr>
          <w:trHeight w:val="2290"/>
        </w:trPr>
        <w:tc>
          <w:tcPr>
            <w:tcW w:w="5313" w:type="dxa"/>
            <w:tcBorders>
              <w:bottom w:val="single" w:sz="4" w:space="0" w:color="BFBFBF" w:themeColor="background1" w:themeShade="BF"/>
            </w:tcBorders>
          </w:tcPr>
          <w:p w14:paraId="56AA1262"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le porteur de risque</w:t>
            </w:r>
            <w:r w:rsidRPr="00811AE7">
              <w:rPr>
                <w:rFonts w:cs="Arial"/>
                <w:lang w:eastAsia="ar-SA"/>
              </w:rPr>
              <w:t xml:space="preserve"> : </w:t>
            </w:r>
          </w:p>
          <w:p w14:paraId="559018AF" w14:textId="77777777" w:rsidR="0094175F" w:rsidRPr="00811AE7" w:rsidRDefault="0094175F" w:rsidP="0094175F">
            <w:pPr>
              <w:widowControl w:val="0"/>
              <w:rPr>
                <w:rFonts w:cs="Arial"/>
                <w:sz w:val="12"/>
                <w:szCs w:val="12"/>
                <w:lang w:eastAsia="ar-SA"/>
              </w:rPr>
            </w:pPr>
          </w:p>
          <w:p w14:paraId="140FDEAC" w14:textId="77777777" w:rsidR="0094175F" w:rsidRPr="00811AE7" w:rsidRDefault="0094175F" w:rsidP="0094175F">
            <w:pPr>
              <w:widowControl w:val="0"/>
              <w:rPr>
                <w:rFonts w:cs="Arial"/>
                <w:sz w:val="12"/>
                <w:szCs w:val="12"/>
                <w:lang w:eastAsia="ar-SA"/>
              </w:rPr>
            </w:pPr>
          </w:p>
          <w:p w14:paraId="3FDE31F1" w14:textId="77777777" w:rsidR="0094175F" w:rsidRDefault="0094175F" w:rsidP="0094175F">
            <w:pPr>
              <w:widowControl w:val="0"/>
              <w:rPr>
                <w:rFonts w:cs="Arial"/>
                <w:sz w:val="12"/>
                <w:szCs w:val="12"/>
                <w:lang w:eastAsia="ar-SA"/>
              </w:rPr>
            </w:pPr>
          </w:p>
          <w:p w14:paraId="420FB043" w14:textId="77777777" w:rsidR="00B22620" w:rsidRDefault="00B22620" w:rsidP="0094175F">
            <w:pPr>
              <w:widowControl w:val="0"/>
              <w:rPr>
                <w:rFonts w:cs="Arial"/>
                <w:sz w:val="12"/>
                <w:szCs w:val="12"/>
                <w:lang w:eastAsia="ar-SA"/>
              </w:rPr>
            </w:pPr>
          </w:p>
          <w:p w14:paraId="2A932A0C" w14:textId="016188C9" w:rsidR="0094175F" w:rsidRDefault="0094175F" w:rsidP="00135818">
            <w:pPr>
              <w:pStyle w:val="Tiret"/>
              <w:numPr>
                <w:ilvl w:val="0"/>
                <w:numId w:val="0"/>
              </w:numPr>
              <w:rPr>
                <w:lang w:eastAsia="ar-SA"/>
              </w:rPr>
            </w:pPr>
            <w:r w:rsidRPr="00811AE7">
              <w:rPr>
                <w:lang w:eastAsia="ar-SA"/>
              </w:rPr>
              <w:t>Signature du mandant </w:t>
            </w:r>
          </w:p>
        </w:tc>
        <w:tc>
          <w:tcPr>
            <w:tcW w:w="5314" w:type="dxa"/>
            <w:tcBorders>
              <w:bottom w:val="single" w:sz="4" w:space="0" w:color="BFBFBF" w:themeColor="background1" w:themeShade="BF"/>
            </w:tcBorders>
          </w:tcPr>
          <w:p w14:paraId="383061EE" w14:textId="77777777" w:rsidR="0094175F" w:rsidRPr="00811AE7" w:rsidRDefault="0094175F" w:rsidP="0094175F">
            <w:pPr>
              <w:widowControl w:val="0"/>
              <w:rPr>
                <w:rFonts w:cs="Arial"/>
                <w:lang w:eastAsia="ar-SA"/>
              </w:rPr>
            </w:pPr>
            <w:r w:rsidRPr="00811AE7">
              <w:rPr>
                <w:rFonts w:cs="Arial"/>
                <w:lang w:eastAsia="ar-SA"/>
              </w:rPr>
              <w:t xml:space="preserve">Nom et fonction du signataire </w:t>
            </w:r>
            <w:r w:rsidRPr="00811AE7">
              <w:rPr>
                <w:rFonts w:cs="Arial"/>
                <w:b/>
                <w:u w:val="single"/>
                <w:lang w:eastAsia="ar-SA"/>
              </w:rPr>
              <w:t>pour l’intermédiaire</w:t>
            </w:r>
            <w:r w:rsidRPr="00811AE7">
              <w:rPr>
                <w:rFonts w:cs="Arial"/>
                <w:lang w:eastAsia="ar-SA"/>
              </w:rPr>
              <w:t xml:space="preserve"> : </w:t>
            </w:r>
          </w:p>
          <w:p w14:paraId="3329C978" w14:textId="77777777" w:rsidR="0094175F" w:rsidRPr="00811AE7" w:rsidRDefault="0094175F" w:rsidP="0094175F">
            <w:pPr>
              <w:widowControl w:val="0"/>
              <w:rPr>
                <w:rFonts w:cs="Arial"/>
                <w:sz w:val="12"/>
                <w:szCs w:val="12"/>
                <w:lang w:eastAsia="ar-SA"/>
              </w:rPr>
            </w:pPr>
          </w:p>
          <w:p w14:paraId="6522CA8C" w14:textId="77777777" w:rsidR="0094175F" w:rsidRPr="00811AE7" w:rsidRDefault="0094175F" w:rsidP="0094175F">
            <w:pPr>
              <w:widowControl w:val="0"/>
              <w:rPr>
                <w:rFonts w:cs="Arial"/>
                <w:sz w:val="12"/>
                <w:szCs w:val="12"/>
                <w:lang w:eastAsia="ar-SA"/>
              </w:rPr>
            </w:pPr>
          </w:p>
          <w:p w14:paraId="02C1416B" w14:textId="77777777" w:rsidR="0094175F" w:rsidRDefault="0094175F" w:rsidP="0094175F">
            <w:pPr>
              <w:widowControl w:val="0"/>
              <w:rPr>
                <w:rFonts w:cs="Arial"/>
                <w:sz w:val="12"/>
                <w:szCs w:val="12"/>
                <w:lang w:eastAsia="ar-SA"/>
              </w:rPr>
            </w:pPr>
          </w:p>
          <w:p w14:paraId="1D55252D" w14:textId="77777777" w:rsidR="00B22620" w:rsidRDefault="00B22620" w:rsidP="0094175F">
            <w:pPr>
              <w:widowControl w:val="0"/>
              <w:rPr>
                <w:rFonts w:cs="Arial"/>
                <w:sz w:val="12"/>
                <w:szCs w:val="12"/>
                <w:lang w:eastAsia="ar-SA"/>
              </w:rPr>
            </w:pPr>
          </w:p>
          <w:p w14:paraId="6AC0C50E" w14:textId="0CCCCCCA" w:rsidR="0094175F" w:rsidRDefault="0094175F" w:rsidP="00135818">
            <w:pPr>
              <w:pStyle w:val="Tiret"/>
              <w:numPr>
                <w:ilvl w:val="0"/>
                <w:numId w:val="0"/>
              </w:numPr>
              <w:rPr>
                <w:lang w:eastAsia="ar-SA"/>
              </w:rPr>
            </w:pPr>
            <w:r w:rsidRPr="00811AE7">
              <w:rPr>
                <w:lang w:eastAsia="ar-SA"/>
              </w:rPr>
              <w:t>Signature du mandataire :</w:t>
            </w:r>
          </w:p>
        </w:tc>
      </w:tr>
      <w:tr w:rsidR="0094175F" w14:paraId="2873E3AA" w14:textId="77777777" w:rsidTr="008F72D6">
        <w:trPr>
          <w:trHeight w:val="559"/>
        </w:trPr>
        <w:tc>
          <w:tcPr>
            <w:tcW w:w="10627" w:type="dxa"/>
            <w:gridSpan w:val="2"/>
            <w:vAlign w:val="center"/>
          </w:tcPr>
          <w:p w14:paraId="5C93AD80" w14:textId="4B5992D3" w:rsidR="0094175F" w:rsidRDefault="0094175F" w:rsidP="00135818">
            <w:pPr>
              <w:pStyle w:val="Tiret"/>
              <w:numPr>
                <w:ilvl w:val="0"/>
                <w:numId w:val="0"/>
              </w:numPr>
              <w:rPr>
                <w:lang w:eastAsia="ar-SA"/>
              </w:rPr>
            </w:pPr>
            <w:r w:rsidRPr="00811AE7">
              <w:t xml:space="preserve">La fourniture de ce mandat sous forme originale n’est pas obligatoire au stade de la candidature. </w:t>
            </w:r>
            <w:r>
              <w:t xml:space="preserve">Il pourra être exigé </w:t>
            </w:r>
            <w:r w:rsidRPr="00811AE7">
              <w:t>de façon originale avant toute notification du marché.</w:t>
            </w:r>
          </w:p>
        </w:tc>
      </w:tr>
    </w:tbl>
    <w:p w14:paraId="1438A548" w14:textId="12FF6AA0" w:rsidR="00760E1E" w:rsidRPr="00A112DD" w:rsidRDefault="00760E1E">
      <w:pPr>
        <w:keepLines w:val="0"/>
        <w:jc w:val="left"/>
        <w:rPr>
          <w:b/>
          <w:bCs/>
          <w:sz w:val="20"/>
          <w:szCs w:val="20"/>
          <w:lang w:eastAsia="ar-SA"/>
        </w:rPr>
      </w:pPr>
    </w:p>
    <w:p w14:paraId="687DE84C" w14:textId="21C6B46B" w:rsidR="000E76E7" w:rsidRPr="000E76E7" w:rsidRDefault="000E76E7">
      <w:pPr>
        <w:keepLines w:val="0"/>
        <w:jc w:val="left"/>
        <w:rPr>
          <w:b/>
          <w:bCs/>
          <w:sz w:val="22"/>
          <w:szCs w:val="22"/>
          <w:lang w:eastAsia="ar-SA"/>
        </w:rPr>
      </w:pPr>
    </w:p>
    <w:sectPr w:rsidR="000E76E7" w:rsidRPr="000E76E7" w:rsidSect="002961C0">
      <w:footerReference w:type="default" r:id="rId16"/>
      <w:pgSz w:w="11906" w:h="16838"/>
      <w:pgMar w:top="567" w:right="680" w:bottom="56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556ED" w14:textId="77777777" w:rsidR="003B69AD" w:rsidRDefault="003B69AD" w:rsidP="00566265">
      <w:pPr>
        <w:spacing w:after="0" w:line="240" w:lineRule="auto"/>
      </w:pPr>
      <w:r>
        <w:separator/>
      </w:r>
    </w:p>
  </w:endnote>
  <w:endnote w:type="continuationSeparator" w:id="0">
    <w:p w14:paraId="48604247" w14:textId="77777777" w:rsidR="003B69AD" w:rsidRDefault="003B69AD" w:rsidP="00566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IDFont+F5">
    <w:altName w:val="MS Gothic"/>
    <w:panose1 w:val="00000000000000000000"/>
    <w:charset w:val="80"/>
    <w:family w:val="auto"/>
    <w:notTrueType/>
    <w:pitch w:val="default"/>
    <w:sig w:usb0="00000000" w:usb1="08070000" w:usb2="00000010" w:usb3="00000000" w:csb0="00020000" w:csb1="00000000"/>
  </w:font>
  <w:font w:name="CIDFont+F2">
    <w:panose1 w:val="00000000000000000000"/>
    <w:charset w:val="00"/>
    <w:family w:val="auto"/>
    <w:notTrueType/>
    <w:pitch w:val="default"/>
    <w:sig w:usb0="00000003" w:usb1="00000000" w:usb2="00000000" w:usb3="00000000" w:csb0="00000001" w:csb1="00000000"/>
  </w:font>
  <w:font w:name="CIDFont+F1">
    <w:altName w:val="Malgun Gothic Semilight"/>
    <w:panose1 w:val="00000000000000000000"/>
    <w:charset w:val="88"/>
    <w:family w:val="auto"/>
    <w:notTrueType/>
    <w:pitch w:val="default"/>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1439711"/>
      <w:docPartObj>
        <w:docPartGallery w:val="Page Numbers (Bottom of Page)"/>
        <w:docPartUnique/>
      </w:docPartObj>
    </w:sdtPr>
    <w:sdtEndPr/>
    <w:sdtContent>
      <w:sdt>
        <w:sdtPr>
          <w:rPr>
            <w:color w:val="A6A6A6" w:themeColor="background1" w:themeShade="A6"/>
          </w:rPr>
          <w:id w:val="-1769616900"/>
          <w:docPartObj>
            <w:docPartGallery w:val="Page Numbers (Top of Page)"/>
            <w:docPartUnique/>
          </w:docPartObj>
        </w:sdtPr>
        <w:sdtEndPr>
          <w:rPr>
            <w:color w:val="auto"/>
          </w:rPr>
        </w:sdtEndPr>
        <w:sdtContent>
          <w:p w14:paraId="67ABAC0D" w14:textId="16D2D9C2" w:rsidR="00566265" w:rsidRPr="00A95594" w:rsidRDefault="009126CD" w:rsidP="00566265">
            <w:pPr>
              <w:pStyle w:val="Pieddepage"/>
            </w:pPr>
            <w:fldSimple w:instr=" FILENAME \* MERGEFORMAT ">
              <w:r w:rsidR="00840DB3" w:rsidRPr="007037F2">
                <w:rPr>
                  <w:noProof/>
                </w:rPr>
                <w:t>2026</w:t>
              </w:r>
              <w:r w:rsidR="009832A0" w:rsidRPr="007037F2">
                <w:rPr>
                  <w:noProof/>
                </w:rPr>
                <w:t>-0014</w:t>
              </w:r>
              <w:r w:rsidR="00840DB3" w:rsidRPr="007037F2">
                <w:rPr>
                  <w:noProof/>
                </w:rPr>
                <w:t xml:space="preserve">- RC - SDIS </w:t>
              </w:r>
              <w:r w:rsidR="009615DD" w:rsidRPr="007037F2">
                <w:rPr>
                  <w:noProof/>
                </w:rPr>
                <w:t>78</w:t>
              </w:r>
            </w:fldSimple>
            <w:r w:rsidR="00A85598" w:rsidRPr="007037F2">
              <w:rPr>
                <w:noProof/>
              </w:rPr>
              <w:t xml:space="preserve"> – Assurance </w:t>
            </w:r>
            <w:r w:rsidR="00A85598">
              <w:rPr>
                <w:noProof/>
              </w:rPr>
              <w:t>Embarcations</w:t>
            </w:r>
            <w:r w:rsidR="00566265" w:rsidRPr="00A95594">
              <w:tab/>
            </w:r>
            <w:r w:rsidR="00566265" w:rsidRPr="00A95594">
              <w:tab/>
              <w:t xml:space="preserve">Page </w:t>
            </w:r>
            <w:r w:rsidR="00566265" w:rsidRPr="00A95594">
              <w:rPr>
                <w:b/>
                <w:bCs/>
                <w:sz w:val="24"/>
                <w:szCs w:val="24"/>
              </w:rPr>
              <w:fldChar w:fldCharType="begin"/>
            </w:r>
            <w:r w:rsidR="00566265" w:rsidRPr="00A95594">
              <w:rPr>
                <w:b/>
                <w:bCs/>
              </w:rPr>
              <w:instrText>PAGE</w:instrText>
            </w:r>
            <w:r w:rsidR="00566265" w:rsidRPr="00A95594">
              <w:rPr>
                <w:b/>
                <w:bCs/>
                <w:sz w:val="24"/>
                <w:szCs w:val="24"/>
              </w:rPr>
              <w:fldChar w:fldCharType="separate"/>
            </w:r>
            <w:r w:rsidR="00566265" w:rsidRPr="00A95594">
              <w:rPr>
                <w:b/>
                <w:bCs/>
              </w:rPr>
              <w:t>2</w:t>
            </w:r>
            <w:r w:rsidR="00566265" w:rsidRPr="00A95594">
              <w:rPr>
                <w:b/>
                <w:bCs/>
                <w:sz w:val="24"/>
                <w:szCs w:val="24"/>
              </w:rPr>
              <w:fldChar w:fldCharType="end"/>
            </w:r>
            <w:r w:rsidR="00566265" w:rsidRPr="00A95594">
              <w:t xml:space="preserve"> sur </w:t>
            </w:r>
            <w:r w:rsidR="00566265" w:rsidRPr="00A95594">
              <w:rPr>
                <w:b/>
                <w:bCs/>
                <w:sz w:val="24"/>
                <w:szCs w:val="24"/>
              </w:rPr>
              <w:fldChar w:fldCharType="begin"/>
            </w:r>
            <w:r w:rsidR="00566265" w:rsidRPr="00A95594">
              <w:rPr>
                <w:b/>
                <w:bCs/>
              </w:rPr>
              <w:instrText>NUMPAGES</w:instrText>
            </w:r>
            <w:r w:rsidR="00566265" w:rsidRPr="00A95594">
              <w:rPr>
                <w:b/>
                <w:bCs/>
                <w:sz w:val="24"/>
                <w:szCs w:val="24"/>
              </w:rPr>
              <w:fldChar w:fldCharType="separate"/>
            </w:r>
            <w:r w:rsidR="00566265" w:rsidRPr="00A95594">
              <w:rPr>
                <w:b/>
                <w:bCs/>
              </w:rPr>
              <w:t>2</w:t>
            </w:r>
            <w:r w:rsidR="00566265" w:rsidRPr="00A95594">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27FEC" w14:textId="77777777" w:rsidR="003B69AD" w:rsidRDefault="003B69AD" w:rsidP="00566265">
      <w:pPr>
        <w:spacing w:after="0" w:line="240" w:lineRule="auto"/>
      </w:pPr>
      <w:r>
        <w:separator/>
      </w:r>
    </w:p>
  </w:footnote>
  <w:footnote w:type="continuationSeparator" w:id="0">
    <w:p w14:paraId="1B2EE33F" w14:textId="77777777" w:rsidR="003B69AD" w:rsidRDefault="003B69AD" w:rsidP="005662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3.95pt;height:56.35pt;visibility:visible;mso-wrap-style:square" o:bullet="t" filled="t">
        <v:imagedata r:id="rId1" o:title=""/>
        <o:lock v:ext="edit" aspectratio="f"/>
      </v:shape>
    </w:pict>
  </w:numPicBullet>
  <w:abstractNum w:abstractNumId="0" w15:restartNumberingAfterBreak="0">
    <w:nsid w:val="038252A6"/>
    <w:multiLevelType w:val="hybridMultilevel"/>
    <w:tmpl w:val="013CDBA4"/>
    <w:lvl w:ilvl="0" w:tplc="D3EA6A44">
      <w:start w:val="1"/>
      <w:numFmt w:val="upperLetter"/>
      <w:lvlText w:val="%1"/>
      <w:lvlJc w:val="left"/>
      <w:pPr>
        <w:ind w:left="29"/>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0529940">
      <w:start w:val="1"/>
      <w:numFmt w:val="lowerLetter"/>
      <w:lvlText w:val="%2"/>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C27ED364">
      <w:start w:val="1"/>
      <w:numFmt w:val="lowerRoman"/>
      <w:lvlText w:val="%3"/>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32DA3D82">
      <w:start w:val="1"/>
      <w:numFmt w:val="decimal"/>
      <w:lvlText w:val="%4"/>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0994D534">
      <w:start w:val="1"/>
      <w:numFmt w:val="lowerLetter"/>
      <w:lvlText w:val="%5"/>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CEFC13BE">
      <w:start w:val="1"/>
      <w:numFmt w:val="lowerRoman"/>
      <w:lvlText w:val="%6"/>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D7061C8">
      <w:start w:val="1"/>
      <w:numFmt w:val="decimal"/>
      <w:lvlText w:val="%7"/>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C66A59B8">
      <w:start w:val="1"/>
      <w:numFmt w:val="lowerLetter"/>
      <w:lvlText w:val="%8"/>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7965B74">
      <w:start w:val="1"/>
      <w:numFmt w:val="lowerRoman"/>
      <w:lvlText w:val="%9"/>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A2B3D17"/>
    <w:multiLevelType w:val="hybridMultilevel"/>
    <w:tmpl w:val="46769EFE"/>
    <w:lvl w:ilvl="0" w:tplc="3ACE4E9C">
      <w:numFmt w:val="bullet"/>
      <w:lvlText w:val="-"/>
      <w:lvlJc w:val="left"/>
      <w:pPr>
        <w:ind w:left="927" w:hanging="360"/>
      </w:pPr>
      <w:rPr>
        <w:rFonts w:ascii="Calibri" w:eastAsia="Calibri" w:hAnsi="Calibri" w:cs="Calibri"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2" w15:restartNumberingAfterBreak="0">
    <w:nsid w:val="0CC17296"/>
    <w:multiLevelType w:val="hybridMultilevel"/>
    <w:tmpl w:val="E8E2AD3A"/>
    <w:lvl w:ilvl="0" w:tplc="C068DB48">
      <w:start w:val="1"/>
      <w:numFmt w:val="lowerLetter"/>
      <w:lvlText w:val="%1)"/>
      <w:lvlJc w:val="left"/>
      <w:pPr>
        <w:ind w:left="834" w:hanging="360"/>
      </w:pPr>
      <w:rPr>
        <w:b/>
        <w:i w:val="0"/>
        <w:u w:val="single"/>
      </w:rPr>
    </w:lvl>
    <w:lvl w:ilvl="1" w:tplc="040C0019">
      <w:start w:val="1"/>
      <w:numFmt w:val="lowerLetter"/>
      <w:lvlText w:val="%2."/>
      <w:lvlJc w:val="left"/>
      <w:pPr>
        <w:ind w:left="1554" w:hanging="360"/>
      </w:pPr>
    </w:lvl>
    <w:lvl w:ilvl="2" w:tplc="040C001B">
      <w:start w:val="1"/>
      <w:numFmt w:val="lowerRoman"/>
      <w:lvlText w:val="%3."/>
      <w:lvlJc w:val="right"/>
      <w:pPr>
        <w:ind w:left="2274" w:hanging="180"/>
      </w:pPr>
    </w:lvl>
    <w:lvl w:ilvl="3" w:tplc="040C000F">
      <w:start w:val="1"/>
      <w:numFmt w:val="decimal"/>
      <w:lvlText w:val="%4."/>
      <w:lvlJc w:val="left"/>
      <w:pPr>
        <w:ind w:left="2994" w:hanging="360"/>
      </w:pPr>
    </w:lvl>
    <w:lvl w:ilvl="4" w:tplc="040C0019">
      <w:start w:val="1"/>
      <w:numFmt w:val="lowerLetter"/>
      <w:lvlText w:val="%5."/>
      <w:lvlJc w:val="left"/>
      <w:pPr>
        <w:ind w:left="3714" w:hanging="360"/>
      </w:pPr>
    </w:lvl>
    <w:lvl w:ilvl="5" w:tplc="040C001B">
      <w:start w:val="1"/>
      <w:numFmt w:val="lowerRoman"/>
      <w:lvlText w:val="%6."/>
      <w:lvlJc w:val="right"/>
      <w:pPr>
        <w:ind w:left="4434" w:hanging="180"/>
      </w:pPr>
    </w:lvl>
    <w:lvl w:ilvl="6" w:tplc="040C000F">
      <w:start w:val="1"/>
      <w:numFmt w:val="decimal"/>
      <w:lvlText w:val="%7."/>
      <w:lvlJc w:val="left"/>
      <w:pPr>
        <w:ind w:left="5154" w:hanging="360"/>
      </w:pPr>
    </w:lvl>
    <w:lvl w:ilvl="7" w:tplc="040C0019">
      <w:start w:val="1"/>
      <w:numFmt w:val="lowerLetter"/>
      <w:lvlText w:val="%8."/>
      <w:lvlJc w:val="left"/>
      <w:pPr>
        <w:ind w:left="5874" w:hanging="360"/>
      </w:pPr>
    </w:lvl>
    <w:lvl w:ilvl="8" w:tplc="040C001B">
      <w:start w:val="1"/>
      <w:numFmt w:val="lowerRoman"/>
      <w:lvlText w:val="%9."/>
      <w:lvlJc w:val="right"/>
      <w:pPr>
        <w:ind w:left="6594" w:hanging="180"/>
      </w:pPr>
    </w:lvl>
  </w:abstractNum>
  <w:abstractNum w:abstractNumId="3" w15:restartNumberingAfterBreak="0">
    <w:nsid w:val="18187E8A"/>
    <w:multiLevelType w:val="hybridMultilevel"/>
    <w:tmpl w:val="7A6E6E42"/>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9B2664C"/>
    <w:multiLevelType w:val="hybridMultilevel"/>
    <w:tmpl w:val="8FD8B410"/>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1BBF1ADC"/>
    <w:multiLevelType w:val="hybridMultilevel"/>
    <w:tmpl w:val="32EE1DE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531F79"/>
    <w:multiLevelType w:val="hybridMultilevel"/>
    <w:tmpl w:val="F5C424DC"/>
    <w:lvl w:ilvl="0" w:tplc="8FFAF4A4">
      <w:start w:val="1"/>
      <w:numFmt w:val="bullet"/>
      <w:lvlText w:val="-"/>
      <w:lvlJc w:val="left"/>
      <w:pPr>
        <w:ind w:left="720" w:hanging="360"/>
      </w:pPr>
      <w:rPr>
        <w:rFonts w:ascii="Century Gothic" w:eastAsia="Times New Roman" w:hAnsi="Century Gothic"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1FC502ED"/>
    <w:multiLevelType w:val="hybridMultilevel"/>
    <w:tmpl w:val="CB8652C6"/>
    <w:lvl w:ilvl="0" w:tplc="A9B63B78">
      <w:start w:val="3"/>
      <w:numFmt w:val="bullet"/>
      <w:lvlText w:val="-"/>
      <w:lvlJc w:val="left"/>
      <w:pPr>
        <w:ind w:left="1080" w:hanging="360"/>
      </w:pPr>
      <w:rPr>
        <w:rFonts w:ascii="Arial" w:eastAsia="Times New Roman" w:hAnsi="Arial" w:cs="Arial" w:hint="default"/>
        <w:b/>
      </w:rPr>
    </w:lvl>
    <w:lvl w:ilvl="1" w:tplc="040C0003">
      <w:start w:val="1"/>
      <w:numFmt w:val="bullet"/>
      <w:lvlText w:val="o"/>
      <w:lvlJc w:val="left"/>
      <w:pPr>
        <w:ind w:left="1800" w:hanging="360"/>
      </w:pPr>
      <w:rPr>
        <w:rFonts w:ascii="Courier New" w:hAnsi="Courier New" w:cs="Courier New" w:hint="default"/>
      </w:rPr>
    </w:lvl>
    <w:lvl w:ilvl="2" w:tplc="040C0005">
      <w:start w:val="1"/>
      <w:numFmt w:val="bullet"/>
      <w:lvlText w:val=""/>
      <w:lvlJc w:val="left"/>
      <w:pPr>
        <w:ind w:left="2520" w:hanging="360"/>
      </w:pPr>
      <w:rPr>
        <w:rFonts w:ascii="Wingdings" w:hAnsi="Wingdings" w:hint="default"/>
      </w:rPr>
    </w:lvl>
    <w:lvl w:ilvl="3" w:tplc="040C0001">
      <w:start w:val="1"/>
      <w:numFmt w:val="bullet"/>
      <w:lvlText w:val=""/>
      <w:lvlJc w:val="left"/>
      <w:pPr>
        <w:ind w:left="3240" w:hanging="360"/>
      </w:pPr>
      <w:rPr>
        <w:rFonts w:ascii="Symbol" w:hAnsi="Symbol" w:hint="default"/>
      </w:rPr>
    </w:lvl>
    <w:lvl w:ilvl="4" w:tplc="040C0003">
      <w:start w:val="1"/>
      <w:numFmt w:val="bullet"/>
      <w:lvlText w:val="o"/>
      <w:lvlJc w:val="left"/>
      <w:pPr>
        <w:ind w:left="3960" w:hanging="360"/>
      </w:pPr>
      <w:rPr>
        <w:rFonts w:ascii="Courier New" w:hAnsi="Courier New" w:cs="Courier New" w:hint="default"/>
      </w:rPr>
    </w:lvl>
    <w:lvl w:ilvl="5" w:tplc="040C0005">
      <w:start w:val="1"/>
      <w:numFmt w:val="bullet"/>
      <w:lvlText w:val=""/>
      <w:lvlJc w:val="left"/>
      <w:pPr>
        <w:ind w:left="4680" w:hanging="360"/>
      </w:pPr>
      <w:rPr>
        <w:rFonts w:ascii="Wingdings" w:hAnsi="Wingdings" w:hint="default"/>
      </w:rPr>
    </w:lvl>
    <w:lvl w:ilvl="6" w:tplc="040C0001">
      <w:start w:val="1"/>
      <w:numFmt w:val="bullet"/>
      <w:lvlText w:val=""/>
      <w:lvlJc w:val="left"/>
      <w:pPr>
        <w:ind w:left="5400" w:hanging="360"/>
      </w:pPr>
      <w:rPr>
        <w:rFonts w:ascii="Symbol" w:hAnsi="Symbol" w:hint="default"/>
      </w:rPr>
    </w:lvl>
    <w:lvl w:ilvl="7" w:tplc="040C0003">
      <w:start w:val="1"/>
      <w:numFmt w:val="bullet"/>
      <w:lvlText w:val="o"/>
      <w:lvlJc w:val="left"/>
      <w:pPr>
        <w:ind w:left="6120" w:hanging="360"/>
      </w:pPr>
      <w:rPr>
        <w:rFonts w:ascii="Courier New" w:hAnsi="Courier New" w:cs="Courier New" w:hint="default"/>
      </w:rPr>
    </w:lvl>
    <w:lvl w:ilvl="8" w:tplc="040C0005">
      <w:start w:val="1"/>
      <w:numFmt w:val="bullet"/>
      <w:lvlText w:val=""/>
      <w:lvlJc w:val="left"/>
      <w:pPr>
        <w:ind w:left="6840" w:hanging="360"/>
      </w:pPr>
      <w:rPr>
        <w:rFonts w:ascii="Wingdings" w:hAnsi="Wingdings" w:hint="default"/>
      </w:rPr>
    </w:lvl>
  </w:abstractNum>
  <w:abstractNum w:abstractNumId="8" w15:restartNumberingAfterBreak="0">
    <w:nsid w:val="21D101F4"/>
    <w:multiLevelType w:val="hybridMultilevel"/>
    <w:tmpl w:val="5678BE48"/>
    <w:lvl w:ilvl="0" w:tplc="5C0EFD36">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C652F3D4">
      <w:start w:val="1"/>
      <w:numFmt w:val="bullet"/>
      <w:lvlText w:val="o"/>
      <w:lvlJc w:val="left"/>
      <w:pPr>
        <w:ind w:left="10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B1BABA00">
      <w:start w:val="1"/>
      <w:numFmt w:val="bullet"/>
      <w:lvlText w:val="▪"/>
      <w:lvlJc w:val="left"/>
      <w:pPr>
        <w:ind w:left="18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488C6F6">
      <w:start w:val="1"/>
      <w:numFmt w:val="bullet"/>
      <w:lvlText w:val="•"/>
      <w:lvlJc w:val="left"/>
      <w:pPr>
        <w:ind w:left="25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6A8AA790">
      <w:start w:val="1"/>
      <w:numFmt w:val="bullet"/>
      <w:lvlText w:val="o"/>
      <w:lvlJc w:val="left"/>
      <w:pPr>
        <w:ind w:left="324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0B4D7AA">
      <w:start w:val="1"/>
      <w:numFmt w:val="bullet"/>
      <w:lvlText w:val="▪"/>
      <w:lvlJc w:val="left"/>
      <w:pPr>
        <w:ind w:left="396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1F6E2AD2">
      <w:start w:val="1"/>
      <w:numFmt w:val="bullet"/>
      <w:lvlText w:val="•"/>
      <w:lvlJc w:val="left"/>
      <w:pPr>
        <w:ind w:left="468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03EA9F4E">
      <w:start w:val="1"/>
      <w:numFmt w:val="bullet"/>
      <w:lvlText w:val="o"/>
      <w:lvlJc w:val="left"/>
      <w:pPr>
        <w:ind w:left="540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E3A61D0C">
      <w:start w:val="1"/>
      <w:numFmt w:val="bullet"/>
      <w:lvlText w:val="▪"/>
      <w:lvlJc w:val="left"/>
      <w:pPr>
        <w:ind w:left="6121"/>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56A1D5F"/>
    <w:multiLevelType w:val="hybridMultilevel"/>
    <w:tmpl w:val="19A0788E"/>
    <w:lvl w:ilvl="0" w:tplc="0C2AEA44">
      <w:start w:val="1"/>
      <w:numFmt w:val="bullet"/>
      <w:lvlText w:val="-"/>
      <w:lvlJc w:val="left"/>
      <w:pPr>
        <w:ind w:left="720" w:hanging="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6D6B92"/>
    <w:multiLevelType w:val="hybridMultilevel"/>
    <w:tmpl w:val="7722B4D2"/>
    <w:lvl w:ilvl="0" w:tplc="53601846">
      <w:start w:val="1"/>
      <w:numFmt w:val="bullet"/>
      <w:pStyle w:val="Tiret"/>
      <w:lvlText w:val="-"/>
      <w:lvlJc w:val="left"/>
      <w:pPr>
        <w:ind w:left="2629" w:hanging="360"/>
      </w:pPr>
      <w:rPr>
        <w:rFonts w:ascii="Calibri" w:hAnsi="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BCB4951"/>
    <w:multiLevelType w:val="hybridMultilevel"/>
    <w:tmpl w:val="F46A205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2" w15:restartNumberingAfterBreak="0">
    <w:nsid w:val="36E47900"/>
    <w:multiLevelType w:val="hybridMultilevel"/>
    <w:tmpl w:val="79763B78"/>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15:restartNumberingAfterBreak="0">
    <w:nsid w:val="3BB0073B"/>
    <w:multiLevelType w:val="hybridMultilevel"/>
    <w:tmpl w:val="00A2B9CA"/>
    <w:lvl w:ilvl="0" w:tplc="A9247DD0">
      <w:start w:val="2"/>
      <w:numFmt w:val="bullet"/>
      <w:lvlText w:val="-"/>
      <w:lvlJc w:val="left"/>
      <w:pPr>
        <w:ind w:left="720" w:hanging="360"/>
      </w:pPr>
      <w:rPr>
        <w:rFonts w:ascii="Arial" w:eastAsia="Times New Roman" w:hAnsi="Arial" w:cs="Arial" w:hint="default"/>
        <w:strike w:val="0"/>
        <w:dstrike w:val="0"/>
        <w:u w:val="none"/>
        <w:effect w:val="none"/>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4" w15:restartNumberingAfterBreak="0">
    <w:nsid w:val="3E66208B"/>
    <w:multiLevelType w:val="hybridMultilevel"/>
    <w:tmpl w:val="468CF59C"/>
    <w:lvl w:ilvl="0" w:tplc="0232ADEA">
      <w:start w:val="1"/>
      <w:numFmt w:val="bullet"/>
      <w:lvlText w:val="-"/>
      <w:lvlJc w:val="left"/>
      <w:pPr>
        <w:ind w:left="446"/>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8D4870BA">
      <w:start w:val="1"/>
      <w:numFmt w:val="bullet"/>
      <w:lvlText w:val="o"/>
      <w:lvlJc w:val="left"/>
      <w:pPr>
        <w:ind w:left="13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23BEA3DE">
      <w:start w:val="1"/>
      <w:numFmt w:val="bullet"/>
      <w:lvlText w:val="▪"/>
      <w:lvlJc w:val="left"/>
      <w:pPr>
        <w:ind w:left="21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25EA0B3E">
      <w:start w:val="1"/>
      <w:numFmt w:val="bullet"/>
      <w:lvlText w:val="•"/>
      <w:lvlJc w:val="left"/>
      <w:pPr>
        <w:ind w:left="28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B2E47F6A">
      <w:start w:val="1"/>
      <w:numFmt w:val="bullet"/>
      <w:lvlText w:val="o"/>
      <w:lvlJc w:val="left"/>
      <w:pPr>
        <w:ind w:left="354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62D2A97A">
      <w:start w:val="1"/>
      <w:numFmt w:val="bullet"/>
      <w:lvlText w:val="▪"/>
      <w:lvlJc w:val="left"/>
      <w:pPr>
        <w:ind w:left="426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291A4B76">
      <w:start w:val="1"/>
      <w:numFmt w:val="bullet"/>
      <w:lvlText w:val="•"/>
      <w:lvlJc w:val="left"/>
      <w:pPr>
        <w:ind w:left="498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5F72349A">
      <w:start w:val="1"/>
      <w:numFmt w:val="bullet"/>
      <w:lvlText w:val="o"/>
      <w:lvlJc w:val="left"/>
      <w:pPr>
        <w:ind w:left="570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7FAC4B60">
      <w:start w:val="1"/>
      <w:numFmt w:val="bullet"/>
      <w:lvlText w:val="▪"/>
      <w:lvlJc w:val="left"/>
      <w:pPr>
        <w:ind w:left="6422"/>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4556482D"/>
    <w:multiLevelType w:val="hybridMultilevel"/>
    <w:tmpl w:val="3538FAE0"/>
    <w:lvl w:ilvl="0" w:tplc="FFA866CC">
      <w:start w:val="1"/>
      <w:numFmt w:val="bullet"/>
      <w:lvlText w:val="•"/>
      <w:lvlJc w:val="left"/>
      <w:pPr>
        <w:ind w:left="3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AF0CB8C">
      <w:start w:val="1"/>
      <w:numFmt w:val="bullet"/>
      <w:lvlText w:val="•"/>
      <w:lvlPicBulletId w:val="0"/>
      <w:lvlJc w:val="left"/>
      <w:pPr>
        <w:ind w:left="10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90082AC">
      <w:start w:val="1"/>
      <w:numFmt w:val="bullet"/>
      <w:lvlText w:val="▪"/>
      <w:lvlJc w:val="left"/>
      <w:pPr>
        <w:ind w:left="21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A682755C">
      <w:start w:val="1"/>
      <w:numFmt w:val="bullet"/>
      <w:lvlText w:val="•"/>
      <w:lvlJc w:val="left"/>
      <w:pPr>
        <w:ind w:left="28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AE7423F6">
      <w:start w:val="1"/>
      <w:numFmt w:val="bullet"/>
      <w:lvlText w:val="o"/>
      <w:lvlJc w:val="left"/>
      <w:pPr>
        <w:ind w:left="360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F5463370">
      <w:start w:val="1"/>
      <w:numFmt w:val="bullet"/>
      <w:lvlText w:val="▪"/>
      <w:lvlJc w:val="left"/>
      <w:pPr>
        <w:ind w:left="432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C198931C">
      <w:start w:val="1"/>
      <w:numFmt w:val="bullet"/>
      <w:lvlText w:val="•"/>
      <w:lvlJc w:val="left"/>
      <w:pPr>
        <w:ind w:left="504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46E21AE">
      <w:start w:val="1"/>
      <w:numFmt w:val="bullet"/>
      <w:lvlText w:val="o"/>
      <w:lvlJc w:val="left"/>
      <w:pPr>
        <w:ind w:left="576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62C8F7FA">
      <w:start w:val="1"/>
      <w:numFmt w:val="bullet"/>
      <w:lvlText w:val="▪"/>
      <w:lvlJc w:val="left"/>
      <w:pPr>
        <w:ind w:left="6485"/>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50A340C7"/>
    <w:multiLevelType w:val="hybridMultilevel"/>
    <w:tmpl w:val="C784B144"/>
    <w:lvl w:ilvl="0" w:tplc="FBF230C2">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1725192"/>
    <w:multiLevelType w:val="hybridMultilevel"/>
    <w:tmpl w:val="5A9A4384"/>
    <w:lvl w:ilvl="0" w:tplc="11A0642C">
      <w:start w:val="1"/>
      <w:numFmt w:val="bullet"/>
      <w:lvlText w:val="-"/>
      <w:lvlJc w:val="left"/>
      <w:pPr>
        <w:ind w:left="720" w:hanging="360"/>
      </w:pPr>
      <w:rPr>
        <w:rFonts w:ascii="Century Gothic" w:eastAsiaTheme="minorHAnsi" w:hAnsi="Century Gothic"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39D6A3E"/>
    <w:multiLevelType w:val="hybridMultilevel"/>
    <w:tmpl w:val="FFCAAD8A"/>
    <w:lvl w:ilvl="0" w:tplc="040C0005">
      <w:start w:val="1"/>
      <w:numFmt w:val="bullet"/>
      <w:lvlText w:val=""/>
      <w:lvlJc w:val="left"/>
      <w:pPr>
        <w:tabs>
          <w:tab w:val="num" w:pos="1287"/>
        </w:tabs>
        <w:ind w:left="1287" w:hanging="360"/>
      </w:pPr>
      <w:rPr>
        <w:rFonts w:ascii="Wingdings" w:hAnsi="Wingdings"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start w:val="1"/>
      <w:numFmt w:val="bullet"/>
      <w:lvlText w:val=""/>
      <w:lvlJc w:val="left"/>
      <w:pPr>
        <w:tabs>
          <w:tab w:val="num" w:pos="2727"/>
        </w:tabs>
        <w:ind w:left="2727" w:hanging="360"/>
      </w:pPr>
      <w:rPr>
        <w:rFonts w:ascii="Wingdings" w:hAnsi="Wingdings" w:hint="default"/>
      </w:rPr>
    </w:lvl>
    <w:lvl w:ilvl="3" w:tplc="040C0001">
      <w:start w:val="1"/>
      <w:numFmt w:val="bullet"/>
      <w:lvlText w:val=""/>
      <w:lvlJc w:val="left"/>
      <w:pPr>
        <w:tabs>
          <w:tab w:val="num" w:pos="3447"/>
        </w:tabs>
        <w:ind w:left="3447" w:hanging="360"/>
      </w:pPr>
      <w:rPr>
        <w:rFonts w:ascii="Symbol" w:hAnsi="Symbol" w:hint="default"/>
      </w:rPr>
    </w:lvl>
    <w:lvl w:ilvl="4" w:tplc="040C0003">
      <w:start w:val="1"/>
      <w:numFmt w:val="bullet"/>
      <w:lvlText w:val="o"/>
      <w:lvlJc w:val="left"/>
      <w:pPr>
        <w:tabs>
          <w:tab w:val="num" w:pos="4167"/>
        </w:tabs>
        <w:ind w:left="4167" w:hanging="360"/>
      </w:pPr>
      <w:rPr>
        <w:rFonts w:ascii="Courier New" w:hAnsi="Courier New" w:cs="Courier New" w:hint="default"/>
      </w:rPr>
    </w:lvl>
    <w:lvl w:ilvl="5" w:tplc="040C0005">
      <w:start w:val="1"/>
      <w:numFmt w:val="bullet"/>
      <w:lvlText w:val=""/>
      <w:lvlJc w:val="left"/>
      <w:pPr>
        <w:tabs>
          <w:tab w:val="num" w:pos="4887"/>
        </w:tabs>
        <w:ind w:left="4887" w:hanging="360"/>
      </w:pPr>
      <w:rPr>
        <w:rFonts w:ascii="Wingdings" w:hAnsi="Wingdings" w:hint="default"/>
      </w:rPr>
    </w:lvl>
    <w:lvl w:ilvl="6" w:tplc="040C0001">
      <w:start w:val="1"/>
      <w:numFmt w:val="bullet"/>
      <w:lvlText w:val=""/>
      <w:lvlJc w:val="left"/>
      <w:pPr>
        <w:tabs>
          <w:tab w:val="num" w:pos="5607"/>
        </w:tabs>
        <w:ind w:left="5607" w:hanging="360"/>
      </w:pPr>
      <w:rPr>
        <w:rFonts w:ascii="Symbol" w:hAnsi="Symbol" w:hint="default"/>
      </w:rPr>
    </w:lvl>
    <w:lvl w:ilvl="7" w:tplc="040C0003">
      <w:start w:val="1"/>
      <w:numFmt w:val="bullet"/>
      <w:lvlText w:val="o"/>
      <w:lvlJc w:val="left"/>
      <w:pPr>
        <w:tabs>
          <w:tab w:val="num" w:pos="6327"/>
        </w:tabs>
        <w:ind w:left="6327" w:hanging="360"/>
      </w:pPr>
      <w:rPr>
        <w:rFonts w:ascii="Courier New" w:hAnsi="Courier New" w:cs="Courier New" w:hint="default"/>
      </w:rPr>
    </w:lvl>
    <w:lvl w:ilvl="8" w:tplc="040C0005">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53CE504C"/>
    <w:multiLevelType w:val="multilevel"/>
    <w:tmpl w:val="8F728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E45E2B"/>
    <w:multiLevelType w:val="multilevel"/>
    <w:tmpl w:val="FF0060A6"/>
    <w:lvl w:ilvl="0">
      <w:start w:val="1"/>
      <w:numFmt w:val="decimal"/>
      <w:pStyle w:val="Titre1"/>
      <w:lvlText w:val="Article %1 :"/>
      <w:lvlJc w:val="center"/>
      <w:pPr>
        <w:ind w:left="0" w:firstLine="0"/>
      </w:pPr>
      <w:rPr>
        <w:rFonts w:hint="default"/>
      </w:rPr>
    </w:lvl>
    <w:lvl w:ilvl="1">
      <w:start w:val="1"/>
      <w:numFmt w:val="decimalZero"/>
      <w:pStyle w:val="Clausier"/>
      <w:isLgl/>
      <w:lvlText w:val="%1.%2 -"/>
      <w:lvlJc w:val="left"/>
      <w:pPr>
        <w:ind w:left="0" w:firstLine="0"/>
      </w:pPr>
    </w:lvl>
    <w:lvl w:ilvl="2">
      <w:start w:val="1"/>
      <w:numFmt w:val="decimal"/>
      <w:pStyle w:val="XXX"/>
      <w:lvlText w:val="%1.%2.%3 -"/>
      <w:lvlJc w:val="left"/>
      <w:pPr>
        <w:ind w:left="0" w:firstLine="284"/>
      </w:pPr>
      <w:rPr>
        <w:rFonts w:hint="default"/>
      </w:rPr>
    </w:lvl>
    <w:lvl w:ilvl="3">
      <w:start w:val="1"/>
      <w:numFmt w:val="lowerRoman"/>
      <w:pStyle w:val="Titre4"/>
      <w:lvlText w:val="(%4)"/>
      <w:lvlJc w:val="right"/>
      <w:pPr>
        <w:ind w:left="864" w:hanging="144"/>
      </w:pPr>
      <w:rPr>
        <w:rFonts w:hint="default"/>
      </w:rPr>
    </w:lvl>
    <w:lvl w:ilvl="4">
      <w:start w:val="1"/>
      <w:numFmt w:val="decimal"/>
      <w:pStyle w:val="Titre5"/>
      <w:lvlText w:val="%5)"/>
      <w:lvlJc w:val="left"/>
      <w:pPr>
        <w:ind w:left="1008" w:hanging="432"/>
      </w:pPr>
      <w:rPr>
        <w:rFonts w:hint="default"/>
      </w:rPr>
    </w:lvl>
    <w:lvl w:ilvl="5">
      <w:start w:val="1"/>
      <w:numFmt w:val="lowerLetter"/>
      <w:pStyle w:val="Titre6"/>
      <w:lvlText w:val="%6)"/>
      <w:lvlJc w:val="left"/>
      <w:pPr>
        <w:ind w:left="1152" w:hanging="432"/>
      </w:pPr>
      <w:rPr>
        <w:rFonts w:hint="default"/>
      </w:rPr>
    </w:lvl>
    <w:lvl w:ilvl="6">
      <w:start w:val="1"/>
      <w:numFmt w:val="lowerRoman"/>
      <w:pStyle w:val="Titre7"/>
      <w:lvlText w:val="%7)"/>
      <w:lvlJc w:val="right"/>
      <w:pPr>
        <w:ind w:left="1296" w:hanging="288"/>
      </w:pPr>
      <w:rPr>
        <w:rFonts w:hint="default"/>
      </w:rPr>
    </w:lvl>
    <w:lvl w:ilvl="7">
      <w:start w:val="1"/>
      <w:numFmt w:val="lowerLetter"/>
      <w:pStyle w:val="Titre8"/>
      <w:lvlText w:val="%8."/>
      <w:lvlJc w:val="left"/>
      <w:pPr>
        <w:ind w:left="1440" w:hanging="432"/>
      </w:pPr>
      <w:rPr>
        <w:rFonts w:hint="default"/>
      </w:rPr>
    </w:lvl>
    <w:lvl w:ilvl="8">
      <w:start w:val="1"/>
      <w:numFmt w:val="lowerRoman"/>
      <w:pStyle w:val="Titre9"/>
      <w:lvlText w:val="%9."/>
      <w:lvlJc w:val="right"/>
      <w:pPr>
        <w:ind w:left="1584" w:hanging="144"/>
      </w:pPr>
      <w:rPr>
        <w:rFonts w:hint="default"/>
      </w:rPr>
    </w:lvl>
  </w:abstractNum>
  <w:abstractNum w:abstractNumId="21" w15:restartNumberingAfterBreak="0">
    <w:nsid w:val="59EF7C62"/>
    <w:multiLevelType w:val="hybridMultilevel"/>
    <w:tmpl w:val="362ECB38"/>
    <w:lvl w:ilvl="0" w:tplc="796EE8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5D3D39EE"/>
    <w:multiLevelType w:val="multilevel"/>
    <w:tmpl w:val="46E2B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555596"/>
    <w:multiLevelType w:val="hybridMultilevel"/>
    <w:tmpl w:val="63CAA562"/>
    <w:lvl w:ilvl="0" w:tplc="BB2611AC">
      <w:start w:val="1"/>
      <w:numFmt w:val="bullet"/>
      <w:lvlText w:val="-"/>
      <w:lvlJc w:val="left"/>
      <w:pPr>
        <w:ind w:left="720" w:hanging="360"/>
      </w:pPr>
      <w:rPr>
        <w:rFonts w:ascii="Calibri"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4" w15:restartNumberingAfterBreak="0">
    <w:nsid w:val="6C7C2BE7"/>
    <w:multiLevelType w:val="hybridMultilevel"/>
    <w:tmpl w:val="F926D47A"/>
    <w:lvl w:ilvl="0" w:tplc="040C000B">
      <w:start w:val="1"/>
      <w:numFmt w:val="bullet"/>
      <w:lvlText w:val=""/>
      <w:lvlJc w:val="left"/>
      <w:pPr>
        <w:ind w:left="862" w:hanging="360"/>
      </w:pPr>
      <w:rPr>
        <w:rFonts w:ascii="Wingdings" w:hAnsi="Wingdings" w:hint="default"/>
      </w:rPr>
    </w:lvl>
    <w:lvl w:ilvl="1" w:tplc="040C0003">
      <w:start w:val="1"/>
      <w:numFmt w:val="bullet"/>
      <w:lvlText w:val="o"/>
      <w:lvlJc w:val="left"/>
      <w:pPr>
        <w:ind w:left="1582" w:hanging="360"/>
      </w:pPr>
      <w:rPr>
        <w:rFonts w:ascii="Courier New" w:hAnsi="Courier New" w:cs="Courier New" w:hint="default"/>
      </w:rPr>
    </w:lvl>
    <w:lvl w:ilvl="2" w:tplc="040C0005">
      <w:start w:val="1"/>
      <w:numFmt w:val="bullet"/>
      <w:lvlText w:val=""/>
      <w:lvlJc w:val="left"/>
      <w:pPr>
        <w:ind w:left="2302" w:hanging="360"/>
      </w:pPr>
      <w:rPr>
        <w:rFonts w:ascii="Wingdings" w:hAnsi="Wingdings" w:hint="default"/>
      </w:rPr>
    </w:lvl>
    <w:lvl w:ilvl="3" w:tplc="040C0001">
      <w:start w:val="1"/>
      <w:numFmt w:val="bullet"/>
      <w:lvlText w:val=""/>
      <w:lvlJc w:val="left"/>
      <w:pPr>
        <w:ind w:left="3022" w:hanging="360"/>
      </w:pPr>
      <w:rPr>
        <w:rFonts w:ascii="Symbol" w:hAnsi="Symbol" w:hint="default"/>
      </w:rPr>
    </w:lvl>
    <w:lvl w:ilvl="4" w:tplc="040C0003">
      <w:start w:val="1"/>
      <w:numFmt w:val="bullet"/>
      <w:lvlText w:val="o"/>
      <w:lvlJc w:val="left"/>
      <w:pPr>
        <w:ind w:left="3742" w:hanging="360"/>
      </w:pPr>
      <w:rPr>
        <w:rFonts w:ascii="Courier New" w:hAnsi="Courier New" w:cs="Courier New" w:hint="default"/>
      </w:rPr>
    </w:lvl>
    <w:lvl w:ilvl="5" w:tplc="040C0005">
      <w:start w:val="1"/>
      <w:numFmt w:val="bullet"/>
      <w:lvlText w:val=""/>
      <w:lvlJc w:val="left"/>
      <w:pPr>
        <w:ind w:left="4462" w:hanging="360"/>
      </w:pPr>
      <w:rPr>
        <w:rFonts w:ascii="Wingdings" w:hAnsi="Wingdings" w:hint="default"/>
      </w:rPr>
    </w:lvl>
    <w:lvl w:ilvl="6" w:tplc="040C0001">
      <w:start w:val="1"/>
      <w:numFmt w:val="bullet"/>
      <w:lvlText w:val=""/>
      <w:lvlJc w:val="left"/>
      <w:pPr>
        <w:ind w:left="5182" w:hanging="360"/>
      </w:pPr>
      <w:rPr>
        <w:rFonts w:ascii="Symbol" w:hAnsi="Symbol" w:hint="default"/>
      </w:rPr>
    </w:lvl>
    <w:lvl w:ilvl="7" w:tplc="040C0003">
      <w:start w:val="1"/>
      <w:numFmt w:val="bullet"/>
      <w:lvlText w:val="o"/>
      <w:lvlJc w:val="left"/>
      <w:pPr>
        <w:ind w:left="5902" w:hanging="360"/>
      </w:pPr>
      <w:rPr>
        <w:rFonts w:ascii="Courier New" w:hAnsi="Courier New" w:cs="Courier New" w:hint="default"/>
      </w:rPr>
    </w:lvl>
    <w:lvl w:ilvl="8" w:tplc="040C0005">
      <w:start w:val="1"/>
      <w:numFmt w:val="bullet"/>
      <w:lvlText w:val=""/>
      <w:lvlJc w:val="left"/>
      <w:pPr>
        <w:ind w:left="6622" w:hanging="360"/>
      </w:pPr>
      <w:rPr>
        <w:rFonts w:ascii="Wingdings" w:hAnsi="Wingdings" w:hint="default"/>
      </w:rPr>
    </w:lvl>
  </w:abstractNum>
  <w:abstractNum w:abstractNumId="25" w15:restartNumberingAfterBreak="0">
    <w:nsid w:val="6F0617AF"/>
    <w:multiLevelType w:val="hybridMultilevel"/>
    <w:tmpl w:val="988CCF88"/>
    <w:lvl w:ilvl="0" w:tplc="0C2AEA44">
      <w:start w:val="1"/>
      <w:numFmt w:val="bullet"/>
      <w:lvlText w:val="-"/>
      <w:lvlJc w:val="left"/>
      <w:pPr>
        <w:ind w:left="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F37C870C">
      <w:start w:val="1"/>
      <w:numFmt w:val="bullet"/>
      <w:lvlText w:val="o"/>
      <w:lvlJc w:val="left"/>
      <w:pPr>
        <w:ind w:left="10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744C1C36">
      <w:start w:val="1"/>
      <w:numFmt w:val="bullet"/>
      <w:lvlText w:val="▪"/>
      <w:lvlJc w:val="left"/>
      <w:pPr>
        <w:ind w:left="18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B03C66CC">
      <w:start w:val="1"/>
      <w:numFmt w:val="bullet"/>
      <w:lvlText w:val="•"/>
      <w:lvlJc w:val="left"/>
      <w:pPr>
        <w:ind w:left="25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3EBE56C2">
      <w:start w:val="1"/>
      <w:numFmt w:val="bullet"/>
      <w:lvlText w:val="o"/>
      <w:lvlJc w:val="left"/>
      <w:pPr>
        <w:ind w:left="324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D646C0F0">
      <w:start w:val="1"/>
      <w:numFmt w:val="bullet"/>
      <w:lvlText w:val="▪"/>
      <w:lvlJc w:val="left"/>
      <w:pPr>
        <w:ind w:left="396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6F92B9F8">
      <w:start w:val="1"/>
      <w:numFmt w:val="bullet"/>
      <w:lvlText w:val="•"/>
      <w:lvlJc w:val="left"/>
      <w:pPr>
        <w:ind w:left="468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1683062">
      <w:start w:val="1"/>
      <w:numFmt w:val="bullet"/>
      <w:lvlText w:val="o"/>
      <w:lvlJc w:val="left"/>
      <w:pPr>
        <w:ind w:left="540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A38CC912">
      <w:start w:val="1"/>
      <w:numFmt w:val="bullet"/>
      <w:lvlText w:val="▪"/>
      <w:lvlJc w:val="left"/>
      <w:pPr>
        <w:ind w:left="6120"/>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abstractNum w:abstractNumId="26" w15:restartNumberingAfterBreak="0">
    <w:nsid w:val="722411E8"/>
    <w:multiLevelType w:val="multilevel"/>
    <w:tmpl w:val="67B05120"/>
    <w:lvl w:ilvl="0">
      <w:start w:val="1"/>
      <w:numFmt w:val="decimal"/>
      <w:lvlText w:val="Article %1 :"/>
      <w:lvlJc w:val="center"/>
      <w:pPr>
        <w:ind w:left="0" w:firstLine="0"/>
      </w:pPr>
      <w:rPr>
        <w:rFonts w:hint="default"/>
      </w:rPr>
    </w:lvl>
    <w:lvl w:ilvl="1">
      <w:start w:val="1"/>
      <w:numFmt w:val="decimalZero"/>
      <w:isLgl/>
      <w:lvlText w:val="%1.%2 - "/>
      <w:lvlJc w:val="left"/>
      <w:pPr>
        <w:ind w:left="0" w:firstLine="0"/>
      </w:pPr>
      <w:rPr>
        <w:rFonts w:ascii="Century Gothic" w:hAnsi="Century Gothic" w:hint="default"/>
        <w:color w:val="auto"/>
        <w:sz w:val="18"/>
      </w:rPr>
    </w:lvl>
    <w:lvl w:ilvl="2">
      <w:start w:val="1"/>
      <w:numFmt w:val="decimal"/>
      <w:lvlText w:val="%1.%2.%3"/>
      <w:lvlJc w:val="left"/>
      <w:pPr>
        <w:ind w:left="624" w:hanging="340"/>
      </w:pPr>
      <w:rPr>
        <w:rFonts w:hint="default"/>
      </w:rPr>
    </w:lvl>
    <w:lvl w:ilvl="3">
      <w:start w:val="1"/>
      <w:numFmt w:val="decimal"/>
      <w:lvlText w:val="%1.%2.%3.%4"/>
      <w:lvlJc w:val="right"/>
      <w:pPr>
        <w:ind w:left="851" w:hanging="131"/>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27" w15:restartNumberingAfterBreak="0">
    <w:nsid w:val="78E36E26"/>
    <w:multiLevelType w:val="hybridMultilevel"/>
    <w:tmpl w:val="F620C482"/>
    <w:lvl w:ilvl="0" w:tplc="705AA164">
      <w:numFmt w:val="bullet"/>
      <w:lvlText w:val="-"/>
      <w:lvlJc w:val="left"/>
      <w:pPr>
        <w:tabs>
          <w:tab w:val="num" w:pos="1778"/>
        </w:tabs>
        <w:ind w:left="1778" w:hanging="360"/>
      </w:pPr>
      <w:rPr>
        <w:rFonts w:ascii="Arial" w:hAnsi="Arial" w:cs="Times New Roman" w:hint="default"/>
        <w:b w:val="0"/>
        <w:i w:val="0"/>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0C24D7"/>
    <w:multiLevelType w:val="hybridMultilevel"/>
    <w:tmpl w:val="25266F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7F343074"/>
    <w:multiLevelType w:val="hybridMultilevel"/>
    <w:tmpl w:val="01F43940"/>
    <w:lvl w:ilvl="0" w:tplc="BB2611A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F996438"/>
    <w:multiLevelType w:val="hybridMultilevel"/>
    <w:tmpl w:val="0C22DF6A"/>
    <w:lvl w:ilvl="0" w:tplc="A678F9CE">
      <w:start w:val="1"/>
      <w:numFmt w:val="bullet"/>
      <w:lvlText w:val="-"/>
      <w:lvlJc w:val="left"/>
      <w:pPr>
        <w:ind w:left="187"/>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1" w:tplc="12244AEE">
      <w:start w:val="1"/>
      <w:numFmt w:val="bullet"/>
      <w:lvlText w:val="o"/>
      <w:lvlJc w:val="left"/>
      <w:pPr>
        <w:ind w:left="12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2" w:tplc="F35E06C0">
      <w:start w:val="1"/>
      <w:numFmt w:val="bullet"/>
      <w:lvlText w:val="▪"/>
      <w:lvlJc w:val="left"/>
      <w:pPr>
        <w:ind w:left="19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3" w:tplc="4476CAD0">
      <w:start w:val="1"/>
      <w:numFmt w:val="bullet"/>
      <w:lvlText w:val="•"/>
      <w:lvlJc w:val="left"/>
      <w:pPr>
        <w:ind w:left="26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4" w:tplc="107E2DA4">
      <w:start w:val="1"/>
      <w:numFmt w:val="bullet"/>
      <w:lvlText w:val="o"/>
      <w:lvlJc w:val="left"/>
      <w:pPr>
        <w:ind w:left="340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5" w:tplc="5120BFA4">
      <w:start w:val="1"/>
      <w:numFmt w:val="bullet"/>
      <w:lvlText w:val="▪"/>
      <w:lvlJc w:val="left"/>
      <w:pPr>
        <w:ind w:left="412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6" w:tplc="9FC852CE">
      <w:start w:val="1"/>
      <w:numFmt w:val="bullet"/>
      <w:lvlText w:val="•"/>
      <w:lvlJc w:val="left"/>
      <w:pPr>
        <w:ind w:left="484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7" w:tplc="1F6E3FB8">
      <w:start w:val="1"/>
      <w:numFmt w:val="bullet"/>
      <w:lvlText w:val="o"/>
      <w:lvlJc w:val="left"/>
      <w:pPr>
        <w:ind w:left="556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lvl w:ilvl="8" w:tplc="FFB6B80C">
      <w:start w:val="1"/>
      <w:numFmt w:val="bullet"/>
      <w:lvlText w:val="▪"/>
      <w:lvlJc w:val="left"/>
      <w:pPr>
        <w:ind w:left="6288"/>
      </w:pPr>
      <w:rPr>
        <w:rFonts w:ascii="Century Gothic" w:eastAsia="Century Gothic" w:hAnsi="Century Gothic" w:cs="Century Gothic"/>
        <w:b w:val="0"/>
        <w:i w:val="0"/>
        <w:strike w:val="0"/>
        <w:dstrike w:val="0"/>
        <w:color w:val="000000"/>
        <w:sz w:val="18"/>
        <w:szCs w:val="18"/>
        <w:u w:val="none" w:color="000000"/>
        <w:bdr w:val="none" w:sz="0" w:space="0" w:color="auto"/>
        <w:shd w:val="clear" w:color="auto" w:fill="auto"/>
        <w:vertAlign w:val="baseline"/>
      </w:rPr>
    </w:lvl>
  </w:abstractNum>
  <w:num w:numId="1">
    <w:abstractNumId w:val="29"/>
  </w:num>
  <w:num w:numId="2">
    <w:abstractNumId w:val="5"/>
  </w:num>
  <w:num w:numId="3">
    <w:abstractNumId w:val="3"/>
  </w:num>
  <w:num w:numId="4">
    <w:abstractNumId w:val="16"/>
  </w:num>
  <w:num w:numId="5">
    <w:abstractNumId w:val="17"/>
  </w:num>
  <w:num w:numId="6">
    <w:abstractNumId w:val="10"/>
  </w:num>
  <w:num w:numId="7">
    <w:abstractNumId w:val="8"/>
  </w:num>
  <w:num w:numId="8">
    <w:abstractNumId w:val="14"/>
  </w:num>
  <w:num w:numId="9">
    <w:abstractNumId w:val="0"/>
  </w:num>
  <w:num w:numId="10">
    <w:abstractNumId w:val="25"/>
  </w:num>
  <w:num w:numId="11">
    <w:abstractNumId w:val="30"/>
  </w:num>
  <w:num w:numId="12">
    <w:abstractNumId w:val="15"/>
  </w:num>
  <w:num w:numId="13">
    <w:abstractNumId w:val="28"/>
  </w:num>
  <w:num w:numId="14">
    <w:abstractNumId w:val="20"/>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21"/>
  </w:num>
  <w:num w:numId="18">
    <w:abstractNumId w:val="29"/>
  </w:num>
  <w:num w:numId="19">
    <w:abstractNumId w:val="23"/>
  </w:num>
  <w:num w:numId="20">
    <w:abstractNumId w:val="12"/>
  </w:num>
  <w:num w:numId="21">
    <w:abstractNumId w:val="9"/>
  </w:num>
  <w:num w:numId="22">
    <w:abstractNumId w:val="6"/>
  </w:num>
  <w:num w:numId="23">
    <w:abstractNumId w:val="13"/>
  </w:num>
  <w:num w:numId="24">
    <w:abstractNumId w:val="7"/>
  </w:num>
  <w:num w:numId="25">
    <w:abstractNumId w:val="11"/>
  </w:num>
  <w:num w:numId="26">
    <w:abstractNumId w:val="4"/>
  </w:num>
  <w:num w:numId="27">
    <w:abstractNumId w:val="1"/>
  </w:num>
  <w:num w:numId="28">
    <w:abstractNumId w:val="19"/>
  </w:num>
  <w:num w:numId="29">
    <w:abstractNumId w:val="22"/>
  </w:num>
  <w:num w:numId="30">
    <w:abstractNumId w:val="18"/>
  </w:num>
  <w:num w:numId="31">
    <w:abstractNumId w:val="27"/>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1C0"/>
    <w:rsid w:val="00012BB5"/>
    <w:rsid w:val="000142FF"/>
    <w:rsid w:val="00016793"/>
    <w:rsid w:val="00022925"/>
    <w:rsid w:val="000243DD"/>
    <w:rsid w:val="0002566C"/>
    <w:rsid w:val="00040CD4"/>
    <w:rsid w:val="00060A94"/>
    <w:rsid w:val="000654D5"/>
    <w:rsid w:val="000677CB"/>
    <w:rsid w:val="00074BF8"/>
    <w:rsid w:val="00074F10"/>
    <w:rsid w:val="000A0567"/>
    <w:rsid w:val="000B2914"/>
    <w:rsid w:val="000C5EEE"/>
    <w:rsid w:val="000D739E"/>
    <w:rsid w:val="000E4CE5"/>
    <w:rsid w:val="000E5254"/>
    <w:rsid w:val="000E76E7"/>
    <w:rsid w:val="000F37F3"/>
    <w:rsid w:val="00107DC5"/>
    <w:rsid w:val="00111C56"/>
    <w:rsid w:val="00135818"/>
    <w:rsid w:val="001449B4"/>
    <w:rsid w:val="00146966"/>
    <w:rsid w:val="00152D45"/>
    <w:rsid w:val="00154C5C"/>
    <w:rsid w:val="00155ED5"/>
    <w:rsid w:val="00156D0C"/>
    <w:rsid w:val="0016567E"/>
    <w:rsid w:val="00171A5B"/>
    <w:rsid w:val="00191397"/>
    <w:rsid w:val="001A2602"/>
    <w:rsid w:val="001A462A"/>
    <w:rsid w:val="001B10F7"/>
    <w:rsid w:val="001B3B75"/>
    <w:rsid w:val="001D37B9"/>
    <w:rsid w:val="001F13B2"/>
    <w:rsid w:val="002130A8"/>
    <w:rsid w:val="002164ED"/>
    <w:rsid w:val="00217A25"/>
    <w:rsid w:val="002245A0"/>
    <w:rsid w:val="00230FEB"/>
    <w:rsid w:val="00232600"/>
    <w:rsid w:val="002326FD"/>
    <w:rsid w:val="00246C12"/>
    <w:rsid w:val="00251BDB"/>
    <w:rsid w:val="00256BF2"/>
    <w:rsid w:val="002631B9"/>
    <w:rsid w:val="0027716A"/>
    <w:rsid w:val="00295CEF"/>
    <w:rsid w:val="002961C0"/>
    <w:rsid w:val="002A05BC"/>
    <w:rsid w:val="002C4241"/>
    <w:rsid w:val="002C4B63"/>
    <w:rsid w:val="002C5695"/>
    <w:rsid w:val="002C598F"/>
    <w:rsid w:val="002D518C"/>
    <w:rsid w:val="002F1458"/>
    <w:rsid w:val="002F3229"/>
    <w:rsid w:val="002F3E97"/>
    <w:rsid w:val="00302CDF"/>
    <w:rsid w:val="00303C5E"/>
    <w:rsid w:val="00310AA8"/>
    <w:rsid w:val="003112F2"/>
    <w:rsid w:val="00313C90"/>
    <w:rsid w:val="003147FF"/>
    <w:rsid w:val="00320324"/>
    <w:rsid w:val="00323DBF"/>
    <w:rsid w:val="00334483"/>
    <w:rsid w:val="00334A4A"/>
    <w:rsid w:val="003571F1"/>
    <w:rsid w:val="003666DA"/>
    <w:rsid w:val="0037046B"/>
    <w:rsid w:val="00371473"/>
    <w:rsid w:val="003753C0"/>
    <w:rsid w:val="0039196C"/>
    <w:rsid w:val="003A315C"/>
    <w:rsid w:val="003B58C5"/>
    <w:rsid w:val="003B5FE2"/>
    <w:rsid w:val="003B69AD"/>
    <w:rsid w:val="003B6D12"/>
    <w:rsid w:val="003C66CF"/>
    <w:rsid w:val="003C75D9"/>
    <w:rsid w:val="003D10AF"/>
    <w:rsid w:val="003F0D6A"/>
    <w:rsid w:val="004028E8"/>
    <w:rsid w:val="00427ED0"/>
    <w:rsid w:val="00435DC2"/>
    <w:rsid w:val="00450738"/>
    <w:rsid w:val="00450781"/>
    <w:rsid w:val="004512C1"/>
    <w:rsid w:val="00455B7B"/>
    <w:rsid w:val="00461F46"/>
    <w:rsid w:val="004675E1"/>
    <w:rsid w:val="004733DC"/>
    <w:rsid w:val="0047421A"/>
    <w:rsid w:val="00474AE3"/>
    <w:rsid w:val="0048060E"/>
    <w:rsid w:val="00491B1C"/>
    <w:rsid w:val="00492D12"/>
    <w:rsid w:val="00493B1F"/>
    <w:rsid w:val="004A201B"/>
    <w:rsid w:val="004A6589"/>
    <w:rsid w:val="004C6FC5"/>
    <w:rsid w:val="004D27F0"/>
    <w:rsid w:val="004D629C"/>
    <w:rsid w:val="004E0526"/>
    <w:rsid w:val="004F11D5"/>
    <w:rsid w:val="00506D57"/>
    <w:rsid w:val="00515E0F"/>
    <w:rsid w:val="00516CAD"/>
    <w:rsid w:val="00517A7C"/>
    <w:rsid w:val="00523410"/>
    <w:rsid w:val="005376B1"/>
    <w:rsid w:val="00547593"/>
    <w:rsid w:val="00562228"/>
    <w:rsid w:val="00566265"/>
    <w:rsid w:val="00571A4B"/>
    <w:rsid w:val="00581758"/>
    <w:rsid w:val="00581B15"/>
    <w:rsid w:val="00587934"/>
    <w:rsid w:val="00596A49"/>
    <w:rsid w:val="005A4E8C"/>
    <w:rsid w:val="005A71F6"/>
    <w:rsid w:val="005A7A08"/>
    <w:rsid w:val="005B7F57"/>
    <w:rsid w:val="005C6AAC"/>
    <w:rsid w:val="005D162E"/>
    <w:rsid w:val="005D4062"/>
    <w:rsid w:val="005D717D"/>
    <w:rsid w:val="005E4106"/>
    <w:rsid w:val="005E4CE2"/>
    <w:rsid w:val="005E68D0"/>
    <w:rsid w:val="0060513C"/>
    <w:rsid w:val="0061257F"/>
    <w:rsid w:val="00615E1D"/>
    <w:rsid w:val="006257EC"/>
    <w:rsid w:val="0063105F"/>
    <w:rsid w:val="00631AD7"/>
    <w:rsid w:val="006417B9"/>
    <w:rsid w:val="00641A4A"/>
    <w:rsid w:val="00652A4F"/>
    <w:rsid w:val="00654604"/>
    <w:rsid w:val="006613C6"/>
    <w:rsid w:val="00666C5D"/>
    <w:rsid w:val="00680DC9"/>
    <w:rsid w:val="00693B7F"/>
    <w:rsid w:val="00696EA4"/>
    <w:rsid w:val="006A5489"/>
    <w:rsid w:val="006A7EE6"/>
    <w:rsid w:val="006B2569"/>
    <w:rsid w:val="006B570C"/>
    <w:rsid w:val="006C267C"/>
    <w:rsid w:val="006D3C4D"/>
    <w:rsid w:val="006D7A60"/>
    <w:rsid w:val="006E12AC"/>
    <w:rsid w:val="006E265D"/>
    <w:rsid w:val="006F23E5"/>
    <w:rsid w:val="006F50FD"/>
    <w:rsid w:val="006F5EEA"/>
    <w:rsid w:val="006F6355"/>
    <w:rsid w:val="007037F2"/>
    <w:rsid w:val="007135AE"/>
    <w:rsid w:val="00720D83"/>
    <w:rsid w:val="00726D36"/>
    <w:rsid w:val="00732998"/>
    <w:rsid w:val="00732DA1"/>
    <w:rsid w:val="00737662"/>
    <w:rsid w:val="0074217C"/>
    <w:rsid w:val="00742843"/>
    <w:rsid w:val="00760E1E"/>
    <w:rsid w:val="00763009"/>
    <w:rsid w:val="00775C9B"/>
    <w:rsid w:val="00776733"/>
    <w:rsid w:val="00776EB1"/>
    <w:rsid w:val="00782DAC"/>
    <w:rsid w:val="007874EE"/>
    <w:rsid w:val="00791129"/>
    <w:rsid w:val="00791B3F"/>
    <w:rsid w:val="00792581"/>
    <w:rsid w:val="00795F02"/>
    <w:rsid w:val="007A22BC"/>
    <w:rsid w:val="007B412A"/>
    <w:rsid w:val="007B4C97"/>
    <w:rsid w:val="007B54FB"/>
    <w:rsid w:val="007C0D51"/>
    <w:rsid w:val="007C353F"/>
    <w:rsid w:val="007C592E"/>
    <w:rsid w:val="007C63E3"/>
    <w:rsid w:val="007D0AB5"/>
    <w:rsid w:val="007D400D"/>
    <w:rsid w:val="007E3571"/>
    <w:rsid w:val="007E7885"/>
    <w:rsid w:val="007F29F7"/>
    <w:rsid w:val="007F54D1"/>
    <w:rsid w:val="007F748B"/>
    <w:rsid w:val="00801DB9"/>
    <w:rsid w:val="00804B97"/>
    <w:rsid w:val="0081322F"/>
    <w:rsid w:val="008147A4"/>
    <w:rsid w:val="00816C2B"/>
    <w:rsid w:val="008229CC"/>
    <w:rsid w:val="00827B3C"/>
    <w:rsid w:val="00835778"/>
    <w:rsid w:val="00840DB3"/>
    <w:rsid w:val="00846B32"/>
    <w:rsid w:val="008644A4"/>
    <w:rsid w:val="00867E26"/>
    <w:rsid w:val="008717CA"/>
    <w:rsid w:val="008800C8"/>
    <w:rsid w:val="00880734"/>
    <w:rsid w:val="00881903"/>
    <w:rsid w:val="008903EC"/>
    <w:rsid w:val="00891A7A"/>
    <w:rsid w:val="008A31E9"/>
    <w:rsid w:val="008C058F"/>
    <w:rsid w:val="008C1325"/>
    <w:rsid w:val="008C46CB"/>
    <w:rsid w:val="008D51FB"/>
    <w:rsid w:val="008E3144"/>
    <w:rsid w:val="008E53AA"/>
    <w:rsid w:val="008E7DA7"/>
    <w:rsid w:val="008F519E"/>
    <w:rsid w:val="008F72D6"/>
    <w:rsid w:val="00900BCB"/>
    <w:rsid w:val="00903245"/>
    <w:rsid w:val="009045FD"/>
    <w:rsid w:val="00905E77"/>
    <w:rsid w:val="0091248E"/>
    <w:rsid w:val="009126CD"/>
    <w:rsid w:val="009131FA"/>
    <w:rsid w:val="0092534D"/>
    <w:rsid w:val="0094175F"/>
    <w:rsid w:val="009615DD"/>
    <w:rsid w:val="0096384A"/>
    <w:rsid w:val="00977D82"/>
    <w:rsid w:val="00982416"/>
    <w:rsid w:val="009832A0"/>
    <w:rsid w:val="009836D6"/>
    <w:rsid w:val="00992BFA"/>
    <w:rsid w:val="009B0C8C"/>
    <w:rsid w:val="009B285A"/>
    <w:rsid w:val="009C59F1"/>
    <w:rsid w:val="009C6885"/>
    <w:rsid w:val="009C73A5"/>
    <w:rsid w:val="009C7CBB"/>
    <w:rsid w:val="009E01E6"/>
    <w:rsid w:val="009E45E5"/>
    <w:rsid w:val="009E5CD3"/>
    <w:rsid w:val="009E7B09"/>
    <w:rsid w:val="00A112DD"/>
    <w:rsid w:val="00A324B0"/>
    <w:rsid w:val="00A46B4E"/>
    <w:rsid w:val="00A5056A"/>
    <w:rsid w:val="00A65270"/>
    <w:rsid w:val="00A768A4"/>
    <w:rsid w:val="00A84782"/>
    <w:rsid w:val="00A8511E"/>
    <w:rsid w:val="00A85598"/>
    <w:rsid w:val="00A900EA"/>
    <w:rsid w:val="00A95594"/>
    <w:rsid w:val="00A9657E"/>
    <w:rsid w:val="00AA5719"/>
    <w:rsid w:val="00AA7180"/>
    <w:rsid w:val="00AB5D0E"/>
    <w:rsid w:val="00AC0232"/>
    <w:rsid w:val="00AC0B3E"/>
    <w:rsid w:val="00AC5F75"/>
    <w:rsid w:val="00AF3657"/>
    <w:rsid w:val="00AF4E45"/>
    <w:rsid w:val="00B01D19"/>
    <w:rsid w:val="00B025CD"/>
    <w:rsid w:val="00B1250B"/>
    <w:rsid w:val="00B17170"/>
    <w:rsid w:val="00B22620"/>
    <w:rsid w:val="00B2749E"/>
    <w:rsid w:val="00B45A87"/>
    <w:rsid w:val="00B47906"/>
    <w:rsid w:val="00B515F4"/>
    <w:rsid w:val="00B579C9"/>
    <w:rsid w:val="00B670A0"/>
    <w:rsid w:val="00B8304E"/>
    <w:rsid w:val="00B91B88"/>
    <w:rsid w:val="00B9319C"/>
    <w:rsid w:val="00BA4DA0"/>
    <w:rsid w:val="00BA7616"/>
    <w:rsid w:val="00BE05BA"/>
    <w:rsid w:val="00BE516C"/>
    <w:rsid w:val="00BF22DD"/>
    <w:rsid w:val="00C01B77"/>
    <w:rsid w:val="00C02E73"/>
    <w:rsid w:val="00C07B48"/>
    <w:rsid w:val="00C103D0"/>
    <w:rsid w:val="00C22AA4"/>
    <w:rsid w:val="00C41416"/>
    <w:rsid w:val="00C4453E"/>
    <w:rsid w:val="00C5108C"/>
    <w:rsid w:val="00C5419E"/>
    <w:rsid w:val="00C560EF"/>
    <w:rsid w:val="00C607BD"/>
    <w:rsid w:val="00C658C3"/>
    <w:rsid w:val="00C65C7D"/>
    <w:rsid w:val="00C70FF9"/>
    <w:rsid w:val="00C758B5"/>
    <w:rsid w:val="00C81766"/>
    <w:rsid w:val="00C82DEA"/>
    <w:rsid w:val="00CA30C1"/>
    <w:rsid w:val="00CB3C12"/>
    <w:rsid w:val="00CB681F"/>
    <w:rsid w:val="00CB6C59"/>
    <w:rsid w:val="00CD5D03"/>
    <w:rsid w:val="00CE11DC"/>
    <w:rsid w:val="00CF4907"/>
    <w:rsid w:val="00D0659F"/>
    <w:rsid w:val="00D10408"/>
    <w:rsid w:val="00D14F98"/>
    <w:rsid w:val="00D24F74"/>
    <w:rsid w:val="00D271C0"/>
    <w:rsid w:val="00D505EB"/>
    <w:rsid w:val="00D5653F"/>
    <w:rsid w:val="00D61CDA"/>
    <w:rsid w:val="00D723EC"/>
    <w:rsid w:val="00DB181D"/>
    <w:rsid w:val="00DB1EB3"/>
    <w:rsid w:val="00DB2A72"/>
    <w:rsid w:val="00DC71F8"/>
    <w:rsid w:val="00DD044A"/>
    <w:rsid w:val="00DD5410"/>
    <w:rsid w:val="00DE42A6"/>
    <w:rsid w:val="00DF4F2F"/>
    <w:rsid w:val="00E052D4"/>
    <w:rsid w:val="00E07D75"/>
    <w:rsid w:val="00E11568"/>
    <w:rsid w:val="00E16B9E"/>
    <w:rsid w:val="00E21A4B"/>
    <w:rsid w:val="00E21ECB"/>
    <w:rsid w:val="00E26151"/>
    <w:rsid w:val="00E27D47"/>
    <w:rsid w:val="00E27ECA"/>
    <w:rsid w:val="00E6582C"/>
    <w:rsid w:val="00E70881"/>
    <w:rsid w:val="00E72762"/>
    <w:rsid w:val="00E75183"/>
    <w:rsid w:val="00E76A33"/>
    <w:rsid w:val="00E7728B"/>
    <w:rsid w:val="00E94214"/>
    <w:rsid w:val="00EA46D1"/>
    <w:rsid w:val="00EA63E5"/>
    <w:rsid w:val="00EB6FFA"/>
    <w:rsid w:val="00EC424A"/>
    <w:rsid w:val="00EC71B5"/>
    <w:rsid w:val="00ED3D49"/>
    <w:rsid w:val="00ED69C5"/>
    <w:rsid w:val="00EE544C"/>
    <w:rsid w:val="00F0414F"/>
    <w:rsid w:val="00F06969"/>
    <w:rsid w:val="00F10105"/>
    <w:rsid w:val="00F11BB2"/>
    <w:rsid w:val="00F14600"/>
    <w:rsid w:val="00F41DB4"/>
    <w:rsid w:val="00F57600"/>
    <w:rsid w:val="00F8121A"/>
    <w:rsid w:val="00F8739C"/>
    <w:rsid w:val="00F91BD6"/>
    <w:rsid w:val="00F931A1"/>
    <w:rsid w:val="00F97755"/>
    <w:rsid w:val="00FA1B49"/>
    <w:rsid w:val="00FB14DE"/>
    <w:rsid w:val="00FB3BF3"/>
    <w:rsid w:val="00FB4EF6"/>
    <w:rsid w:val="00FB787F"/>
    <w:rsid w:val="00FB7C3F"/>
    <w:rsid w:val="00FC2616"/>
    <w:rsid w:val="00FC463C"/>
    <w:rsid w:val="00FF2BAC"/>
    <w:rsid w:val="00FF2D77"/>
    <w:rsid w:val="00FF57E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0F5B1CA9"/>
  <w15:chartTrackingRefBased/>
  <w15:docId w15:val="{B45AC68D-D568-4FD0-B472-5EBC31E15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57E6"/>
    <w:pPr>
      <w:keepLines/>
      <w:jc w:val="both"/>
    </w:pPr>
    <w:rPr>
      <w:rFonts w:ascii="Century Gothic" w:hAnsi="Century Gothic"/>
      <w:sz w:val="18"/>
      <w:szCs w:val="18"/>
    </w:rPr>
  </w:style>
  <w:style w:type="paragraph" w:styleId="Titre1">
    <w:name w:val="heading 1"/>
    <w:basedOn w:val="Normal"/>
    <w:link w:val="Titre1Car"/>
    <w:uiPriority w:val="9"/>
    <w:qFormat/>
    <w:rsid w:val="00587934"/>
    <w:pPr>
      <w:keepNext/>
      <w:numPr>
        <w:numId w:val="14"/>
      </w:numPr>
      <w:shd w:val="solid" w:color="215868" w:fill="auto"/>
      <w:spacing w:after="0" w:line="240" w:lineRule="auto"/>
      <w:jc w:val="center"/>
      <w:outlineLvl w:val="0"/>
    </w:pPr>
    <w:rPr>
      <w:rFonts w:eastAsiaTheme="majorEastAsia" w:cstheme="majorBidi"/>
      <w:caps/>
      <w:color w:val="FFFFFF" w:themeColor="background1"/>
      <w:sz w:val="22"/>
      <w:szCs w:val="40"/>
    </w:rPr>
  </w:style>
  <w:style w:type="paragraph" w:styleId="Titre2">
    <w:name w:val="heading 2"/>
    <w:basedOn w:val="Clausier"/>
    <w:next w:val="Normal"/>
    <w:link w:val="Titre2Car"/>
    <w:uiPriority w:val="9"/>
    <w:unhideWhenUsed/>
    <w:qFormat/>
    <w:rsid w:val="00726D36"/>
    <w:pPr>
      <w:outlineLvl w:val="1"/>
    </w:pPr>
  </w:style>
  <w:style w:type="paragraph" w:styleId="Titre3">
    <w:name w:val="heading 3"/>
    <w:basedOn w:val="XXX"/>
    <w:next w:val="Normal"/>
    <w:link w:val="Titre3Car"/>
    <w:uiPriority w:val="9"/>
    <w:unhideWhenUsed/>
    <w:qFormat/>
    <w:rsid w:val="00726D36"/>
    <w:pPr>
      <w:outlineLvl w:val="2"/>
    </w:pPr>
  </w:style>
  <w:style w:type="paragraph" w:styleId="Titre4">
    <w:name w:val="heading 4"/>
    <w:basedOn w:val="Normal"/>
    <w:next w:val="Normal"/>
    <w:link w:val="Titre4Car"/>
    <w:uiPriority w:val="9"/>
    <w:unhideWhenUsed/>
    <w:qFormat/>
    <w:rsid w:val="002961C0"/>
    <w:pPr>
      <w:keepNext/>
      <w:numPr>
        <w:ilvl w:val="3"/>
        <w:numId w:val="14"/>
      </w:numPr>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2961C0"/>
    <w:pPr>
      <w:keepNext/>
      <w:numPr>
        <w:ilvl w:val="4"/>
        <w:numId w:val="14"/>
      </w:numPr>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unhideWhenUsed/>
    <w:qFormat/>
    <w:rsid w:val="002961C0"/>
    <w:pPr>
      <w:keepNext/>
      <w:numPr>
        <w:ilvl w:val="5"/>
        <w:numId w:val="14"/>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unhideWhenUsed/>
    <w:qFormat/>
    <w:rsid w:val="002961C0"/>
    <w:pPr>
      <w:keepNext/>
      <w:numPr>
        <w:ilvl w:val="6"/>
        <w:numId w:val="14"/>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unhideWhenUsed/>
    <w:qFormat/>
    <w:rsid w:val="002961C0"/>
    <w:pPr>
      <w:keepNext/>
      <w:numPr>
        <w:ilvl w:val="7"/>
        <w:numId w:val="14"/>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2961C0"/>
    <w:pPr>
      <w:keepNext/>
      <w:numPr>
        <w:ilvl w:val="8"/>
        <w:numId w:val="14"/>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87934"/>
    <w:rPr>
      <w:rFonts w:ascii="Century Gothic" w:eastAsiaTheme="majorEastAsia" w:hAnsi="Century Gothic" w:cstheme="majorBidi"/>
      <w:caps/>
      <w:color w:val="FFFFFF" w:themeColor="background1"/>
      <w:sz w:val="22"/>
      <w:szCs w:val="40"/>
      <w:shd w:val="solid" w:color="215868" w:fill="auto"/>
    </w:rPr>
  </w:style>
  <w:style w:type="character" w:customStyle="1" w:styleId="Titre2Car">
    <w:name w:val="Titre 2 Car"/>
    <w:basedOn w:val="Policepardfaut"/>
    <w:link w:val="Titre2"/>
    <w:uiPriority w:val="9"/>
    <w:rsid w:val="00726D36"/>
    <w:rPr>
      <w:rFonts w:ascii="Century Gothic" w:hAnsi="Century Gothic"/>
      <w:sz w:val="18"/>
      <w:szCs w:val="18"/>
    </w:rPr>
  </w:style>
  <w:style w:type="character" w:customStyle="1" w:styleId="Titre3Car">
    <w:name w:val="Titre 3 Car"/>
    <w:basedOn w:val="Policepardfaut"/>
    <w:link w:val="Titre3"/>
    <w:uiPriority w:val="9"/>
    <w:rsid w:val="00726D36"/>
    <w:rPr>
      <w:rFonts w:ascii="Century Gothic" w:hAnsi="Century Gothic"/>
      <w:sz w:val="18"/>
      <w:szCs w:val="18"/>
    </w:rPr>
  </w:style>
  <w:style w:type="character" w:customStyle="1" w:styleId="Titre4Car">
    <w:name w:val="Titre 4 Car"/>
    <w:basedOn w:val="Policepardfaut"/>
    <w:link w:val="Titre4"/>
    <w:uiPriority w:val="9"/>
    <w:rsid w:val="002961C0"/>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2961C0"/>
    <w:rPr>
      <w:rFonts w:eastAsiaTheme="majorEastAsia" w:cstheme="majorBidi"/>
      <w:color w:val="0F4761" w:themeColor="accent1" w:themeShade="BF"/>
    </w:rPr>
  </w:style>
  <w:style w:type="character" w:customStyle="1" w:styleId="Titre6Car">
    <w:name w:val="Titre 6 Car"/>
    <w:basedOn w:val="Policepardfaut"/>
    <w:link w:val="Titre6"/>
    <w:uiPriority w:val="9"/>
    <w:rsid w:val="002961C0"/>
    <w:rPr>
      <w:rFonts w:eastAsiaTheme="majorEastAsia" w:cstheme="majorBidi"/>
      <w:i/>
      <w:iCs/>
      <w:color w:val="595959" w:themeColor="text1" w:themeTint="A6"/>
    </w:rPr>
  </w:style>
  <w:style w:type="character" w:customStyle="1" w:styleId="Titre7Car">
    <w:name w:val="Titre 7 Car"/>
    <w:basedOn w:val="Policepardfaut"/>
    <w:link w:val="Titre7"/>
    <w:uiPriority w:val="9"/>
    <w:rsid w:val="002961C0"/>
    <w:rPr>
      <w:rFonts w:eastAsiaTheme="majorEastAsia" w:cstheme="majorBidi"/>
      <w:color w:val="595959" w:themeColor="text1" w:themeTint="A6"/>
    </w:rPr>
  </w:style>
  <w:style w:type="character" w:customStyle="1" w:styleId="Titre8Car">
    <w:name w:val="Titre 8 Car"/>
    <w:basedOn w:val="Policepardfaut"/>
    <w:link w:val="Titre8"/>
    <w:uiPriority w:val="9"/>
    <w:rsid w:val="002961C0"/>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2961C0"/>
    <w:rPr>
      <w:rFonts w:eastAsiaTheme="majorEastAsia" w:cstheme="majorBidi"/>
      <w:color w:val="272727" w:themeColor="text1" w:themeTint="D8"/>
    </w:rPr>
  </w:style>
  <w:style w:type="paragraph" w:styleId="Titre">
    <w:name w:val="Title"/>
    <w:basedOn w:val="Titre1"/>
    <w:next w:val="Normal"/>
    <w:link w:val="TitreCar"/>
    <w:uiPriority w:val="10"/>
    <w:qFormat/>
    <w:rsid w:val="0016567E"/>
    <w:rPr>
      <w:bCs/>
      <w:sz w:val="32"/>
      <w:szCs w:val="44"/>
    </w:rPr>
  </w:style>
  <w:style w:type="character" w:customStyle="1" w:styleId="TitreCar">
    <w:name w:val="Titre Car"/>
    <w:basedOn w:val="Policepardfaut"/>
    <w:link w:val="Titre"/>
    <w:uiPriority w:val="10"/>
    <w:rsid w:val="0016567E"/>
    <w:rPr>
      <w:rFonts w:ascii="Century Gothic" w:eastAsiaTheme="majorEastAsia" w:hAnsi="Century Gothic" w:cstheme="majorBidi"/>
      <w:bCs/>
      <w:caps/>
      <w:color w:val="FFFFFF" w:themeColor="background1"/>
      <w:sz w:val="32"/>
      <w:szCs w:val="44"/>
      <w:shd w:val="solid" w:color="215868" w:fill="auto"/>
    </w:rPr>
  </w:style>
  <w:style w:type="paragraph" w:styleId="Sous-titre">
    <w:name w:val="Subtitle"/>
    <w:basedOn w:val="Normal"/>
    <w:next w:val="Normal"/>
    <w:link w:val="Sous-titreCar"/>
    <w:uiPriority w:val="11"/>
    <w:qFormat/>
    <w:rsid w:val="002961C0"/>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2961C0"/>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2961C0"/>
    <w:pPr>
      <w:spacing w:before="160"/>
      <w:jc w:val="center"/>
    </w:pPr>
    <w:rPr>
      <w:i/>
      <w:iCs/>
      <w:color w:val="404040" w:themeColor="text1" w:themeTint="BF"/>
    </w:rPr>
  </w:style>
  <w:style w:type="character" w:customStyle="1" w:styleId="CitationCar">
    <w:name w:val="Citation Car"/>
    <w:basedOn w:val="Policepardfaut"/>
    <w:link w:val="Citation"/>
    <w:uiPriority w:val="29"/>
    <w:rsid w:val="002961C0"/>
    <w:rPr>
      <w:i/>
      <w:iCs/>
      <w:color w:val="404040" w:themeColor="text1" w:themeTint="BF"/>
    </w:rPr>
  </w:style>
  <w:style w:type="paragraph" w:styleId="Paragraphedeliste">
    <w:name w:val="List Paragraph"/>
    <w:basedOn w:val="Normal"/>
    <w:link w:val="ParagraphedelisteCar"/>
    <w:uiPriority w:val="34"/>
    <w:qFormat/>
    <w:rsid w:val="008644A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styleId="Accentuationintense">
    <w:name w:val="Intense Emphasis"/>
    <w:basedOn w:val="Policepardfaut"/>
    <w:uiPriority w:val="21"/>
    <w:qFormat/>
    <w:rsid w:val="002961C0"/>
    <w:rPr>
      <w:i/>
      <w:iCs/>
      <w:color w:val="0F4761" w:themeColor="accent1" w:themeShade="BF"/>
    </w:rPr>
  </w:style>
  <w:style w:type="paragraph" w:styleId="Citationintense">
    <w:name w:val="Intense Quote"/>
    <w:basedOn w:val="Normal"/>
    <w:next w:val="Normal"/>
    <w:link w:val="CitationintenseCar"/>
    <w:uiPriority w:val="30"/>
    <w:qFormat/>
    <w:rsid w:val="002961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2961C0"/>
    <w:rPr>
      <w:i/>
      <w:iCs/>
      <w:color w:val="0F4761" w:themeColor="accent1" w:themeShade="BF"/>
    </w:rPr>
  </w:style>
  <w:style w:type="character" w:styleId="Rfrenceintense">
    <w:name w:val="Intense Reference"/>
    <w:basedOn w:val="Policepardfaut"/>
    <w:uiPriority w:val="32"/>
    <w:qFormat/>
    <w:rsid w:val="002961C0"/>
    <w:rPr>
      <w:b/>
      <w:bCs/>
      <w:smallCaps/>
      <w:color w:val="0F4761" w:themeColor="accent1" w:themeShade="BF"/>
      <w:spacing w:val="5"/>
    </w:rPr>
  </w:style>
  <w:style w:type="paragraph" w:styleId="En-tte">
    <w:name w:val="header"/>
    <w:basedOn w:val="Normal"/>
    <w:link w:val="En-tteCar"/>
    <w:uiPriority w:val="99"/>
    <w:unhideWhenUsed/>
    <w:rsid w:val="00566265"/>
    <w:pPr>
      <w:tabs>
        <w:tab w:val="center" w:pos="4536"/>
        <w:tab w:val="right" w:pos="9072"/>
      </w:tabs>
      <w:spacing w:after="0" w:line="240" w:lineRule="auto"/>
    </w:pPr>
  </w:style>
  <w:style w:type="character" w:customStyle="1" w:styleId="En-tteCar">
    <w:name w:val="En-tête Car"/>
    <w:basedOn w:val="Policepardfaut"/>
    <w:link w:val="En-tte"/>
    <w:uiPriority w:val="99"/>
    <w:rsid w:val="00566265"/>
    <w:rPr>
      <w:rFonts w:ascii="Century Gothic" w:hAnsi="Century Gothic"/>
      <w:sz w:val="18"/>
      <w:szCs w:val="18"/>
    </w:rPr>
  </w:style>
  <w:style w:type="paragraph" w:styleId="Pieddepage">
    <w:name w:val="footer"/>
    <w:basedOn w:val="Normal"/>
    <w:link w:val="PieddepageCar"/>
    <w:uiPriority w:val="99"/>
    <w:unhideWhenUsed/>
    <w:rsid w:val="0056626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66265"/>
    <w:rPr>
      <w:rFonts w:ascii="Century Gothic" w:hAnsi="Century Gothic"/>
      <w:sz w:val="18"/>
      <w:szCs w:val="18"/>
    </w:rPr>
  </w:style>
  <w:style w:type="table" w:styleId="Grilledutableau">
    <w:name w:val="Table Grid"/>
    <w:basedOn w:val="TableauNormal"/>
    <w:uiPriority w:val="99"/>
    <w:rsid w:val="00566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Grille1Clair">
    <w:name w:val="Grid Table 1 Light"/>
    <w:basedOn w:val="TableauNormal"/>
    <w:uiPriority w:val="46"/>
    <w:rsid w:val="0056626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Style1">
    <w:name w:val="Style1"/>
    <w:basedOn w:val="TableauNormal"/>
    <w:uiPriority w:val="99"/>
    <w:rsid w:val="003B58C5"/>
    <w:pPr>
      <w:spacing w:after="0" w:line="240" w:lineRule="auto"/>
      <w:contextualSpacing/>
      <w:jc w:val="center"/>
    </w:pPr>
    <w:rPr>
      <w:rFonts w:ascii="Century Gothic" w:hAnsi="Century Gothic"/>
      <w:sz w:val="18"/>
    </w:rPr>
    <w:tblPr>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D9D9D9" w:themeColor="background1" w:themeShade="D9"/>
        <w:insideV w:val="single" w:sz="4" w:space="0" w:color="D9D9D9" w:themeColor="background1" w:themeShade="D9"/>
      </w:tblBorders>
    </w:tblPr>
    <w:trPr>
      <w:jc w:val="center"/>
    </w:trPr>
    <w:tcPr>
      <w:shd w:val="clear" w:color="auto" w:fill="FFFFFF" w:themeFill="background1"/>
      <w:vAlign w:val="center"/>
    </w:tcPr>
    <w:tblStylePr w:type="firstRow">
      <w:rPr>
        <w:rFonts w:ascii="Century Gothic" w:hAnsi="Century Gothic"/>
      </w:rPr>
    </w:tblStylePr>
    <w:tblStylePr w:type="firstCol">
      <w:pPr>
        <w:jc w:val="right"/>
      </w:pPr>
      <w:rPr>
        <w:rFonts w:ascii="Century Gothic" w:hAnsi="Century Gothic"/>
        <w:b w:val="0"/>
        <w:position w:val="0"/>
        <w:sz w:val="18"/>
      </w:rPr>
      <w:tblPr/>
      <w:tcPr>
        <w:shd w:val="clear" w:color="auto" w:fill="F2F2F2" w:themeFill="background1" w:themeFillShade="F2"/>
      </w:tcPr>
    </w:tblStylePr>
  </w:style>
  <w:style w:type="table" w:customStyle="1" w:styleId="Style2">
    <w:name w:val="Style2"/>
    <w:basedOn w:val="TableauNormal"/>
    <w:uiPriority w:val="99"/>
    <w:rsid w:val="008644A4"/>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b/>
        <w:color w:val="FFFFFF" w:themeColor="background1"/>
      </w:rPr>
      <w:tblPr/>
      <w:tcPr>
        <w:shd w:val="clear" w:color="auto" w:fill="215868"/>
      </w:tcPr>
    </w:tblStylePr>
  </w:style>
  <w:style w:type="paragraph" w:styleId="Sansinterligne">
    <w:name w:val="No Spacing"/>
    <w:aliases w:val="Paragraphe"/>
    <w:basedOn w:val="Paragraphedeliste"/>
    <w:next w:val="Normal"/>
    <w:uiPriority w:val="1"/>
    <w:rsid w:val="008644A4"/>
  </w:style>
  <w:style w:type="character" w:styleId="Rfrencelgre">
    <w:name w:val="Subtle Reference"/>
    <w:aliases w:val="Référence légère;Tiret"/>
    <w:uiPriority w:val="31"/>
    <w:rsid w:val="008644A4"/>
  </w:style>
  <w:style w:type="paragraph" w:customStyle="1" w:styleId="Paragrapheengris">
    <w:name w:val="Paragraphe en gris"/>
    <w:basedOn w:val="Normal"/>
    <w:link w:val="ParagrapheengrisCar"/>
    <w:qFormat/>
    <w:rsid w:val="00587934"/>
    <w:pPr>
      <w:pBdr>
        <w:top w:val="single" w:sz="4" w:space="1" w:color="BFBFBF" w:themeColor="background1" w:themeShade="BF"/>
        <w:left w:val="single" w:sz="4" w:space="4" w:color="BFBFBF" w:themeColor="background1" w:themeShade="BF"/>
        <w:bottom w:val="single" w:sz="4" w:space="1" w:color="BFBFBF" w:themeColor="background1" w:themeShade="BF"/>
        <w:right w:val="single" w:sz="4" w:space="4" w:color="BFBFBF" w:themeColor="background1" w:themeShade="BF"/>
      </w:pBdr>
      <w:shd w:val="clear" w:color="auto" w:fill="F2F2F2" w:themeFill="background1" w:themeFillShade="F2"/>
    </w:pPr>
  </w:style>
  <w:style w:type="character" w:customStyle="1" w:styleId="ParagrapheengrisCar">
    <w:name w:val="Paragraphe en gris Car"/>
    <w:basedOn w:val="Policepardfaut"/>
    <w:link w:val="Paragrapheengris"/>
    <w:rsid w:val="00587934"/>
    <w:rPr>
      <w:rFonts w:ascii="Century Gothic" w:hAnsi="Century Gothic"/>
      <w:sz w:val="18"/>
      <w:szCs w:val="18"/>
      <w:shd w:val="clear" w:color="auto" w:fill="F2F2F2" w:themeFill="background1" w:themeFillShade="F2"/>
    </w:rPr>
  </w:style>
  <w:style w:type="paragraph" w:customStyle="1" w:styleId="Tiret">
    <w:name w:val="Tiret"/>
    <w:basedOn w:val="Normal"/>
    <w:link w:val="TiretCar"/>
    <w:qFormat/>
    <w:rsid w:val="00135818"/>
    <w:pPr>
      <w:numPr>
        <w:numId w:val="6"/>
      </w:numPr>
      <w:ind w:left="426" w:hanging="142"/>
    </w:pPr>
  </w:style>
  <w:style w:type="character" w:customStyle="1" w:styleId="TiretCar">
    <w:name w:val="Tiret Car"/>
    <w:basedOn w:val="Policepardfaut"/>
    <w:link w:val="Tiret"/>
    <w:rsid w:val="00135818"/>
    <w:rPr>
      <w:rFonts w:ascii="Century Gothic" w:hAnsi="Century Gothic"/>
      <w:sz w:val="18"/>
      <w:szCs w:val="18"/>
    </w:rPr>
  </w:style>
  <w:style w:type="paragraph" w:styleId="Commentaire">
    <w:name w:val="annotation text"/>
    <w:basedOn w:val="Normal"/>
    <w:link w:val="CommentaireCar"/>
    <w:uiPriority w:val="99"/>
    <w:semiHidden/>
    <w:rsid w:val="00587934"/>
    <w:pPr>
      <w:keepLines w:val="0"/>
      <w:spacing w:after="0" w:line="240" w:lineRule="auto"/>
      <w:jc w:val="left"/>
    </w:pPr>
    <w:rPr>
      <w:rFonts w:eastAsia="Times New Roman" w:cs="Times New Roman"/>
      <w:kern w:val="0"/>
      <w:sz w:val="22"/>
      <w:szCs w:val="22"/>
      <w:lang w:eastAsia="fr-FR"/>
      <w14:ligatures w14:val="none"/>
    </w:rPr>
  </w:style>
  <w:style w:type="character" w:customStyle="1" w:styleId="CommentaireCar">
    <w:name w:val="Commentaire Car"/>
    <w:basedOn w:val="Policepardfaut"/>
    <w:link w:val="Commentaire"/>
    <w:uiPriority w:val="99"/>
    <w:semiHidden/>
    <w:rsid w:val="00587934"/>
    <w:rPr>
      <w:rFonts w:ascii="Century Gothic" w:eastAsia="Times New Roman" w:hAnsi="Century Gothic" w:cs="Times New Roman"/>
      <w:kern w:val="0"/>
      <w:sz w:val="22"/>
      <w:szCs w:val="22"/>
      <w:lang w:eastAsia="fr-FR"/>
      <w14:ligatures w14:val="none"/>
    </w:rPr>
  </w:style>
  <w:style w:type="character" w:styleId="Marquedecommentaire">
    <w:name w:val="annotation reference"/>
    <w:uiPriority w:val="99"/>
    <w:semiHidden/>
    <w:rsid w:val="00587934"/>
    <w:rPr>
      <w:rFonts w:cs="Times New Roman"/>
      <w:sz w:val="16"/>
    </w:rPr>
  </w:style>
  <w:style w:type="character" w:styleId="Textedelespacerserv">
    <w:name w:val="Placeholder Text"/>
    <w:basedOn w:val="Policepardfaut"/>
    <w:uiPriority w:val="99"/>
    <w:semiHidden/>
    <w:rsid w:val="000F37F3"/>
    <w:rPr>
      <w:color w:val="666666"/>
    </w:rPr>
  </w:style>
  <w:style w:type="table" w:customStyle="1" w:styleId="TableGrid">
    <w:name w:val="TableGrid"/>
    <w:rsid w:val="000F37F3"/>
    <w:pPr>
      <w:spacing w:after="0" w:line="240" w:lineRule="auto"/>
    </w:pPr>
    <w:rPr>
      <w:rFonts w:eastAsiaTheme="minorEastAsia"/>
      <w:lang w:eastAsia="fr-FR"/>
    </w:rPr>
    <w:tblPr>
      <w:tblCellMar>
        <w:top w:w="0" w:type="dxa"/>
        <w:left w:w="0" w:type="dxa"/>
        <w:bottom w:w="0" w:type="dxa"/>
        <w:right w:w="0" w:type="dxa"/>
      </w:tblCellMar>
    </w:tblPr>
  </w:style>
  <w:style w:type="paragraph" w:customStyle="1" w:styleId="Clausier">
    <w:name w:val="Clausier"/>
    <w:basedOn w:val="Normal"/>
    <w:next w:val="Titre2"/>
    <w:link w:val="ClausierCar"/>
    <w:qFormat/>
    <w:rsid w:val="005A4E8C"/>
    <w:pPr>
      <w:numPr>
        <w:ilvl w:val="1"/>
        <w:numId w:val="14"/>
      </w:numPr>
    </w:pPr>
  </w:style>
  <w:style w:type="character" w:customStyle="1" w:styleId="ClausierCar">
    <w:name w:val="Clausier Car"/>
    <w:basedOn w:val="Policepardfaut"/>
    <w:link w:val="Clausier"/>
    <w:rsid w:val="005A4E8C"/>
    <w:rPr>
      <w:rFonts w:ascii="Century Gothic" w:hAnsi="Century Gothic"/>
      <w:sz w:val="18"/>
      <w:szCs w:val="18"/>
    </w:rPr>
  </w:style>
  <w:style w:type="character" w:styleId="Lienhypertexte">
    <w:name w:val="Hyperlink"/>
    <w:uiPriority w:val="99"/>
    <w:unhideWhenUsed/>
    <w:rsid w:val="005A4E8C"/>
    <w:rPr>
      <w:color w:val="0000FF"/>
      <w:u w:val="single"/>
    </w:rPr>
  </w:style>
  <w:style w:type="paragraph" w:customStyle="1" w:styleId="XXX">
    <w:name w:val="X.X.X"/>
    <w:basedOn w:val="Normal"/>
    <w:next w:val="Normal"/>
    <w:link w:val="XXXCar"/>
    <w:qFormat/>
    <w:rsid w:val="005A4E8C"/>
    <w:pPr>
      <w:numPr>
        <w:ilvl w:val="2"/>
        <w:numId w:val="14"/>
      </w:numPr>
    </w:pPr>
  </w:style>
  <w:style w:type="character" w:customStyle="1" w:styleId="XXXCar">
    <w:name w:val="X.X.X Car"/>
    <w:basedOn w:val="Policepardfaut"/>
    <w:link w:val="XXX"/>
    <w:rsid w:val="005A4E8C"/>
    <w:rPr>
      <w:rFonts w:ascii="Century Gothic" w:hAnsi="Century Gothic"/>
      <w:sz w:val="18"/>
      <w:szCs w:val="18"/>
    </w:rPr>
  </w:style>
  <w:style w:type="character" w:styleId="Mentionnonrsolue">
    <w:name w:val="Unresolved Mention"/>
    <w:basedOn w:val="Policepardfaut"/>
    <w:uiPriority w:val="99"/>
    <w:semiHidden/>
    <w:unhideWhenUsed/>
    <w:rsid w:val="00FF2BAC"/>
    <w:rPr>
      <w:color w:val="605E5C"/>
      <w:shd w:val="clear" w:color="auto" w:fill="E1DFDD"/>
    </w:rPr>
  </w:style>
  <w:style w:type="table" w:customStyle="1" w:styleId="Style3">
    <w:name w:val="Style3"/>
    <w:basedOn w:val="Style2"/>
    <w:uiPriority w:val="99"/>
    <w:rsid w:val="008229CC"/>
    <w:tblPr/>
    <w:tcPr>
      <w:shd w:val="clear" w:color="auto" w:fill="auto"/>
    </w:tcPr>
    <w:tblStylePr w:type="firstRow">
      <w:rPr>
        <w:rFonts w:ascii="Century Gothic" w:hAnsi="Century Gothic"/>
        <w:b w:val="0"/>
        <w:color w:val="FFFFFF" w:themeColor="background1"/>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paragraph" w:customStyle="1" w:styleId="Toutpetit">
    <w:name w:val="Tout petit"/>
    <w:basedOn w:val="Normal"/>
    <w:next w:val="Normal"/>
    <w:link w:val="ToutpetitCar"/>
    <w:qFormat/>
    <w:rsid w:val="003D10AF"/>
    <w:rPr>
      <w:b/>
      <w:bCs/>
      <w:sz w:val="2"/>
      <w:szCs w:val="2"/>
    </w:rPr>
  </w:style>
  <w:style w:type="character" w:customStyle="1" w:styleId="ToutpetitCar">
    <w:name w:val="Tout petit Car"/>
    <w:basedOn w:val="Policepardfaut"/>
    <w:link w:val="Toutpetit"/>
    <w:rsid w:val="003D10AF"/>
    <w:rPr>
      <w:rFonts w:ascii="Century Gothic" w:hAnsi="Century Gothic"/>
      <w:b/>
      <w:bCs/>
      <w:sz w:val="2"/>
      <w:szCs w:val="2"/>
    </w:rPr>
  </w:style>
  <w:style w:type="paragraph" w:styleId="Objetducommentaire">
    <w:name w:val="annotation subject"/>
    <w:basedOn w:val="Commentaire"/>
    <w:next w:val="Commentaire"/>
    <w:link w:val="ObjetducommentaireCar"/>
    <w:uiPriority w:val="99"/>
    <w:semiHidden/>
    <w:unhideWhenUsed/>
    <w:rsid w:val="00334A4A"/>
    <w:pPr>
      <w:keepLines/>
      <w:spacing w:after="160"/>
      <w:jc w:val="both"/>
    </w:pPr>
    <w:rPr>
      <w:rFonts w:eastAsiaTheme="minorHAnsi" w:cstheme="minorBidi"/>
      <w:b/>
      <w:bCs/>
      <w:kern w:val="2"/>
      <w:sz w:val="20"/>
      <w:szCs w:val="20"/>
      <w:lang w:eastAsia="en-US"/>
      <w14:ligatures w14:val="standardContextual"/>
    </w:rPr>
  </w:style>
  <w:style w:type="character" w:customStyle="1" w:styleId="ObjetducommentaireCar">
    <w:name w:val="Objet du commentaire Car"/>
    <w:basedOn w:val="CommentaireCar"/>
    <w:link w:val="Objetducommentaire"/>
    <w:uiPriority w:val="99"/>
    <w:semiHidden/>
    <w:rsid w:val="00334A4A"/>
    <w:rPr>
      <w:rFonts w:ascii="Century Gothic" w:eastAsia="Times New Roman" w:hAnsi="Century Gothic" w:cs="Times New Roman"/>
      <w:b/>
      <w:bCs/>
      <w:kern w:val="0"/>
      <w:sz w:val="20"/>
      <w:szCs w:val="20"/>
      <w:lang w:eastAsia="fr-FR"/>
      <w14:ligatures w14:val="none"/>
    </w:rPr>
  </w:style>
  <w:style w:type="character" w:customStyle="1" w:styleId="ParagraphedelisteCar">
    <w:name w:val="Paragraphe de liste Car"/>
    <w:link w:val="Paragraphedeliste"/>
    <w:uiPriority w:val="34"/>
    <w:locked/>
    <w:rsid w:val="00334A4A"/>
    <w:rPr>
      <w:rFonts w:ascii="Century Gothic" w:hAnsi="Century Gothic"/>
      <w:sz w:val="18"/>
      <w:szCs w:val="18"/>
      <w:shd w:val="clear" w:color="auto" w:fill="F2F2F2" w:themeFill="background1" w:themeFillShade="F2"/>
    </w:rPr>
  </w:style>
  <w:style w:type="table" w:customStyle="1" w:styleId="Style4">
    <w:name w:val="Style4"/>
    <w:basedOn w:val="Style3"/>
    <w:uiPriority w:val="99"/>
    <w:rsid w:val="008229CC"/>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table" w:customStyle="1" w:styleId="Style5">
    <w:name w:val="Style5"/>
    <w:basedOn w:val="TableauNormal"/>
    <w:uiPriority w:val="99"/>
    <w:rsid w:val="00D5653F"/>
    <w:pPr>
      <w:spacing w:after="0" w:line="240" w:lineRule="auto"/>
    </w:pPr>
    <w:tblPr/>
  </w:style>
  <w:style w:type="table" w:styleId="Grilledetableauclaire">
    <w:name w:val="Grid Table Light"/>
    <w:basedOn w:val="TableauNormal"/>
    <w:uiPriority w:val="40"/>
    <w:rsid w:val="0094175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ttedetabledesmatires">
    <w:name w:val="TOC Heading"/>
    <w:basedOn w:val="Titre1"/>
    <w:next w:val="Normal"/>
    <w:uiPriority w:val="39"/>
    <w:unhideWhenUsed/>
    <w:qFormat/>
    <w:rsid w:val="00C65C7D"/>
    <w:pPr>
      <w:numPr>
        <w:numId w:val="0"/>
      </w:numPr>
      <w:shd w:val="clear" w:color="auto" w:fill="auto"/>
      <w:spacing w:before="240" w:line="259" w:lineRule="auto"/>
      <w:jc w:val="left"/>
      <w:outlineLvl w:val="9"/>
    </w:pPr>
    <w:rPr>
      <w:rFonts w:asciiTheme="majorHAnsi" w:hAnsiTheme="majorHAnsi"/>
      <w:caps w:val="0"/>
      <w:color w:val="0F4761" w:themeColor="accent1" w:themeShade="BF"/>
      <w:kern w:val="0"/>
      <w:sz w:val="32"/>
      <w:szCs w:val="32"/>
      <w:lang w:eastAsia="fr-FR"/>
      <w14:ligatures w14:val="none"/>
    </w:rPr>
  </w:style>
  <w:style w:type="paragraph" w:styleId="TM1">
    <w:name w:val="toc 1"/>
    <w:basedOn w:val="Normal"/>
    <w:next w:val="Normal"/>
    <w:autoRedefine/>
    <w:uiPriority w:val="39"/>
    <w:unhideWhenUsed/>
    <w:rsid w:val="00C65C7D"/>
    <w:pPr>
      <w:spacing w:after="100"/>
    </w:pPr>
  </w:style>
  <w:style w:type="paragraph" w:styleId="TM2">
    <w:name w:val="toc 2"/>
    <w:basedOn w:val="Normal"/>
    <w:next w:val="Normal"/>
    <w:autoRedefine/>
    <w:uiPriority w:val="39"/>
    <w:unhideWhenUsed/>
    <w:rsid w:val="00C65C7D"/>
    <w:pPr>
      <w:keepLines w:val="0"/>
      <w:spacing w:after="100" w:line="259" w:lineRule="auto"/>
      <w:ind w:left="220"/>
      <w:jc w:val="left"/>
    </w:pPr>
    <w:rPr>
      <w:rFonts w:asciiTheme="minorHAnsi" w:eastAsiaTheme="minorEastAsia" w:hAnsiTheme="minorHAnsi" w:cs="Times New Roman"/>
      <w:kern w:val="0"/>
      <w:sz w:val="22"/>
      <w:szCs w:val="22"/>
      <w:lang w:eastAsia="fr-FR"/>
      <w14:ligatures w14:val="none"/>
    </w:rPr>
  </w:style>
  <w:style w:type="paragraph" w:styleId="TM3">
    <w:name w:val="toc 3"/>
    <w:basedOn w:val="Normal"/>
    <w:next w:val="Normal"/>
    <w:autoRedefine/>
    <w:uiPriority w:val="39"/>
    <w:unhideWhenUsed/>
    <w:rsid w:val="00C65C7D"/>
    <w:pPr>
      <w:keepLines w:val="0"/>
      <w:spacing w:after="100" w:line="259" w:lineRule="auto"/>
      <w:ind w:left="440"/>
      <w:jc w:val="left"/>
    </w:pPr>
    <w:rPr>
      <w:rFonts w:asciiTheme="minorHAnsi" w:eastAsiaTheme="minorEastAsia" w:hAnsiTheme="minorHAnsi" w:cs="Times New Roman"/>
      <w:kern w:val="0"/>
      <w:sz w:val="22"/>
      <w:szCs w:val="22"/>
      <w:lang w:eastAsia="fr-FR"/>
      <w14:ligatures w14:val="none"/>
    </w:rPr>
  </w:style>
  <w:style w:type="paragraph" w:customStyle="1" w:styleId="Normal2">
    <w:name w:val="Normal2"/>
    <w:basedOn w:val="Normal"/>
    <w:uiPriority w:val="99"/>
    <w:rsid w:val="003753C0"/>
    <w:pPr>
      <w:tabs>
        <w:tab w:val="left" w:pos="567"/>
        <w:tab w:val="left" w:pos="851"/>
        <w:tab w:val="left" w:pos="1134"/>
      </w:tabs>
      <w:spacing w:after="0" w:line="240" w:lineRule="auto"/>
      <w:ind w:left="284" w:firstLine="284"/>
    </w:pPr>
    <w:rPr>
      <w:rFonts w:ascii="Times New Roman" w:eastAsia="Times New Roman" w:hAnsi="Times New Roman" w:cs="Times New Roman"/>
      <w:kern w:val="0"/>
      <w:sz w:val="22"/>
      <w:szCs w:val="20"/>
      <w:lang w:eastAsia="fr-FR"/>
      <w14:ligatures w14:val="none"/>
    </w:rPr>
  </w:style>
  <w:style w:type="paragraph" w:customStyle="1" w:styleId="ParagrapheIndent1">
    <w:name w:val="ParagrapheIndent1"/>
    <w:basedOn w:val="Normal"/>
    <w:next w:val="Normal"/>
    <w:qFormat/>
    <w:rsid w:val="003753C0"/>
    <w:pPr>
      <w:keepLines w:val="0"/>
      <w:spacing w:after="0" w:line="240" w:lineRule="auto"/>
      <w:jc w:val="left"/>
    </w:pPr>
    <w:rPr>
      <w:rFonts w:ascii="Arial" w:eastAsia="Arial" w:hAnsi="Arial" w:cs="Arial"/>
      <w:kern w:val="0"/>
      <w:sz w:val="20"/>
      <w:szCs w:val="24"/>
      <w14:ligatures w14:val="none"/>
    </w:rPr>
  </w:style>
  <w:style w:type="paragraph" w:customStyle="1" w:styleId="ParagrapheIndent2">
    <w:name w:val="ParagrapheIndent2"/>
    <w:basedOn w:val="Normal"/>
    <w:next w:val="Normal"/>
    <w:qFormat/>
    <w:rsid w:val="003753C0"/>
    <w:pPr>
      <w:keepLines w:val="0"/>
      <w:spacing w:after="0" w:line="240" w:lineRule="auto"/>
      <w:jc w:val="left"/>
    </w:pPr>
    <w:rPr>
      <w:rFonts w:ascii="Arial" w:eastAsia="Arial" w:hAnsi="Arial" w:cs="Arial"/>
      <w:kern w:val="0"/>
      <w:sz w:val="20"/>
      <w:szCs w:val="24"/>
      <w14:ligatures w14:val="none"/>
    </w:rPr>
  </w:style>
  <w:style w:type="table" w:customStyle="1" w:styleId="Style31">
    <w:name w:val="Style31"/>
    <w:basedOn w:val="TableauNormal"/>
    <w:uiPriority w:val="99"/>
    <w:rsid w:val="00840DB3"/>
    <w:pPr>
      <w:spacing w:after="0" w:line="240" w:lineRule="auto"/>
      <w:contextualSpacing/>
    </w:pPr>
    <w:tblP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D1D1D1" w:themeColor="background2" w:themeShade="E6"/>
        <w:insideV w:val="single" w:sz="4" w:space="0" w:color="D1D1D1" w:themeColor="background2" w:themeShade="E6"/>
      </w:tblBorders>
    </w:tblPr>
    <w:tcPr>
      <w:shd w:val="clear" w:color="auto" w:fill="auto"/>
    </w:tcPr>
    <w:tblStylePr w:type="firstRow">
      <w:rPr>
        <w:rFonts w:ascii="Century Gothic" w:hAnsi="Century Gothic"/>
        <w:b w:val="0"/>
        <w:color w:val="auto"/>
        <w:sz w:val="18"/>
      </w:rPr>
      <w:tblPr/>
      <w:tcPr>
        <w:shd w:val="clear" w:color="auto" w:fill="215868"/>
      </w:tcPr>
    </w:tblStylePr>
    <w:tblStylePr w:type="firstCol">
      <w:pPr>
        <w:jc w:val="center"/>
      </w:pPr>
      <w:rPr>
        <w:rFonts w:ascii="Century Gothic" w:hAnsi="Century Gothic"/>
        <w:color w:val="FFFFFF" w:themeColor="background1"/>
        <w:sz w:val="18"/>
      </w:rPr>
      <w:tblPr/>
      <w:tcPr>
        <w:shd w:val="clear" w:color="auto" w:fill="215868"/>
        <w:vAlign w:val="center"/>
      </w:tcPr>
    </w:tblStylePr>
  </w:style>
  <w:style w:type="character" w:styleId="Lienhypertextesuivivisit">
    <w:name w:val="FollowedHyperlink"/>
    <w:basedOn w:val="Policepardfaut"/>
    <w:uiPriority w:val="99"/>
    <w:semiHidden/>
    <w:unhideWhenUsed/>
    <w:rsid w:val="009C73A5"/>
    <w:rPr>
      <w:color w:val="96607D" w:themeColor="followedHyperlink"/>
      <w:u w:val="single"/>
    </w:rPr>
  </w:style>
  <w:style w:type="paragraph" w:customStyle="1" w:styleId="corpsducourrier">
    <w:name w:val="corps du courrier"/>
    <w:basedOn w:val="Normal"/>
    <w:rsid w:val="00B515F4"/>
    <w:pPr>
      <w:keepLines w:val="0"/>
      <w:overflowPunct w:val="0"/>
      <w:autoSpaceDE w:val="0"/>
      <w:autoSpaceDN w:val="0"/>
      <w:adjustRightInd w:val="0"/>
      <w:spacing w:after="0" w:line="276" w:lineRule="auto"/>
      <w:textAlignment w:val="baseline"/>
    </w:pPr>
    <w:rPr>
      <w:rFonts w:ascii="Arial Narrow" w:eastAsia="Calibri" w:hAnsi="Arial Narrow" w:cs="Times New Roman"/>
      <w:kern w:val="0"/>
      <w:sz w:val="22"/>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7791">
      <w:bodyDiv w:val="1"/>
      <w:marLeft w:val="0"/>
      <w:marRight w:val="0"/>
      <w:marTop w:val="0"/>
      <w:marBottom w:val="0"/>
      <w:divBdr>
        <w:top w:val="none" w:sz="0" w:space="0" w:color="auto"/>
        <w:left w:val="none" w:sz="0" w:space="0" w:color="auto"/>
        <w:bottom w:val="none" w:sz="0" w:space="0" w:color="auto"/>
        <w:right w:val="none" w:sz="0" w:space="0" w:color="auto"/>
      </w:divBdr>
    </w:div>
    <w:div w:id="3675231">
      <w:bodyDiv w:val="1"/>
      <w:marLeft w:val="0"/>
      <w:marRight w:val="0"/>
      <w:marTop w:val="0"/>
      <w:marBottom w:val="0"/>
      <w:divBdr>
        <w:top w:val="none" w:sz="0" w:space="0" w:color="auto"/>
        <w:left w:val="none" w:sz="0" w:space="0" w:color="auto"/>
        <w:bottom w:val="none" w:sz="0" w:space="0" w:color="auto"/>
        <w:right w:val="none" w:sz="0" w:space="0" w:color="auto"/>
      </w:divBdr>
    </w:div>
    <w:div w:id="7677258">
      <w:bodyDiv w:val="1"/>
      <w:marLeft w:val="0"/>
      <w:marRight w:val="0"/>
      <w:marTop w:val="0"/>
      <w:marBottom w:val="0"/>
      <w:divBdr>
        <w:top w:val="none" w:sz="0" w:space="0" w:color="auto"/>
        <w:left w:val="none" w:sz="0" w:space="0" w:color="auto"/>
        <w:bottom w:val="none" w:sz="0" w:space="0" w:color="auto"/>
        <w:right w:val="none" w:sz="0" w:space="0" w:color="auto"/>
      </w:divBdr>
    </w:div>
    <w:div w:id="20977482">
      <w:bodyDiv w:val="1"/>
      <w:marLeft w:val="0"/>
      <w:marRight w:val="0"/>
      <w:marTop w:val="0"/>
      <w:marBottom w:val="0"/>
      <w:divBdr>
        <w:top w:val="none" w:sz="0" w:space="0" w:color="auto"/>
        <w:left w:val="none" w:sz="0" w:space="0" w:color="auto"/>
        <w:bottom w:val="none" w:sz="0" w:space="0" w:color="auto"/>
        <w:right w:val="none" w:sz="0" w:space="0" w:color="auto"/>
      </w:divBdr>
    </w:div>
    <w:div w:id="24985048">
      <w:bodyDiv w:val="1"/>
      <w:marLeft w:val="0"/>
      <w:marRight w:val="0"/>
      <w:marTop w:val="0"/>
      <w:marBottom w:val="0"/>
      <w:divBdr>
        <w:top w:val="none" w:sz="0" w:space="0" w:color="auto"/>
        <w:left w:val="none" w:sz="0" w:space="0" w:color="auto"/>
        <w:bottom w:val="none" w:sz="0" w:space="0" w:color="auto"/>
        <w:right w:val="none" w:sz="0" w:space="0" w:color="auto"/>
      </w:divBdr>
    </w:div>
    <w:div w:id="47726778">
      <w:bodyDiv w:val="1"/>
      <w:marLeft w:val="0"/>
      <w:marRight w:val="0"/>
      <w:marTop w:val="0"/>
      <w:marBottom w:val="0"/>
      <w:divBdr>
        <w:top w:val="none" w:sz="0" w:space="0" w:color="auto"/>
        <w:left w:val="none" w:sz="0" w:space="0" w:color="auto"/>
        <w:bottom w:val="none" w:sz="0" w:space="0" w:color="auto"/>
        <w:right w:val="none" w:sz="0" w:space="0" w:color="auto"/>
      </w:divBdr>
    </w:div>
    <w:div w:id="72749251">
      <w:bodyDiv w:val="1"/>
      <w:marLeft w:val="0"/>
      <w:marRight w:val="0"/>
      <w:marTop w:val="0"/>
      <w:marBottom w:val="0"/>
      <w:divBdr>
        <w:top w:val="none" w:sz="0" w:space="0" w:color="auto"/>
        <w:left w:val="none" w:sz="0" w:space="0" w:color="auto"/>
        <w:bottom w:val="none" w:sz="0" w:space="0" w:color="auto"/>
        <w:right w:val="none" w:sz="0" w:space="0" w:color="auto"/>
      </w:divBdr>
    </w:div>
    <w:div w:id="83457146">
      <w:bodyDiv w:val="1"/>
      <w:marLeft w:val="0"/>
      <w:marRight w:val="0"/>
      <w:marTop w:val="0"/>
      <w:marBottom w:val="0"/>
      <w:divBdr>
        <w:top w:val="none" w:sz="0" w:space="0" w:color="auto"/>
        <w:left w:val="none" w:sz="0" w:space="0" w:color="auto"/>
        <w:bottom w:val="none" w:sz="0" w:space="0" w:color="auto"/>
        <w:right w:val="none" w:sz="0" w:space="0" w:color="auto"/>
      </w:divBdr>
    </w:div>
    <w:div w:id="90976324">
      <w:bodyDiv w:val="1"/>
      <w:marLeft w:val="0"/>
      <w:marRight w:val="0"/>
      <w:marTop w:val="0"/>
      <w:marBottom w:val="0"/>
      <w:divBdr>
        <w:top w:val="none" w:sz="0" w:space="0" w:color="auto"/>
        <w:left w:val="none" w:sz="0" w:space="0" w:color="auto"/>
        <w:bottom w:val="none" w:sz="0" w:space="0" w:color="auto"/>
        <w:right w:val="none" w:sz="0" w:space="0" w:color="auto"/>
      </w:divBdr>
    </w:div>
    <w:div w:id="96827700">
      <w:bodyDiv w:val="1"/>
      <w:marLeft w:val="0"/>
      <w:marRight w:val="0"/>
      <w:marTop w:val="0"/>
      <w:marBottom w:val="0"/>
      <w:divBdr>
        <w:top w:val="none" w:sz="0" w:space="0" w:color="auto"/>
        <w:left w:val="none" w:sz="0" w:space="0" w:color="auto"/>
        <w:bottom w:val="none" w:sz="0" w:space="0" w:color="auto"/>
        <w:right w:val="none" w:sz="0" w:space="0" w:color="auto"/>
      </w:divBdr>
    </w:div>
    <w:div w:id="112098655">
      <w:bodyDiv w:val="1"/>
      <w:marLeft w:val="0"/>
      <w:marRight w:val="0"/>
      <w:marTop w:val="0"/>
      <w:marBottom w:val="0"/>
      <w:divBdr>
        <w:top w:val="none" w:sz="0" w:space="0" w:color="auto"/>
        <w:left w:val="none" w:sz="0" w:space="0" w:color="auto"/>
        <w:bottom w:val="none" w:sz="0" w:space="0" w:color="auto"/>
        <w:right w:val="none" w:sz="0" w:space="0" w:color="auto"/>
      </w:divBdr>
    </w:div>
    <w:div w:id="142938477">
      <w:bodyDiv w:val="1"/>
      <w:marLeft w:val="0"/>
      <w:marRight w:val="0"/>
      <w:marTop w:val="0"/>
      <w:marBottom w:val="0"/>
      <w:divBdr>
        <w:top w:val="none" w:sz="0" w:space="0" w:color="auto"/>
        <w:left w:val="none" w:sz="0" w:space="0" w:color="auto"/>
        <w:bottom w:val="none" w:sz="0" w:space="0" w:color="auto"/>
        <w:right w:val="none" w:sz="0" w:space="0" w:color="auto"/>
      </w:divBdr>
    </w:div>
    <w:div w:id="158544726">
      <w:bodyDiv w:val="1"/>
      <w:marLeft w:val="0"/>
      <w:marRight w:val="0"/>
      <w:marTop w:val="0"/>
      <w:marBottom w:val="0"/>
      <w:divBdr>
        <w:top w:val="none" w:sz="0" w:space="0" w:color="auto"/>
        <w:left w:val="none" w:sz="0" w:space="0" w:color="auto"/>
        <w:bottom w:val="none" w:sz="0" w:space="0" w:color="auto"/>
        <w:right w:val="none" w:sz="0" w:space="0" w:color="auto"/>
      </w:divBdr>
    </w:div>
    <w:div w:id="193616451">
      <w:bodyDiv w:val="1"/>
      <w:marLeft w:val="0"/>
      <w:marRight w:val="0"/>
      <w:marTop w:val="0"/>
      <w:marBottom w:val="0"/>
      <w:divBdr>
        <w:top w:val="none" w:sz="0" w:space="0" w:color="auto"/>
        <w:left w:val="none" w:sz="0" w:space="0" w:color="auto"/>
        <w:bottom w:val="none" w:sz="0" w:space="0" w:color="auto"/>
        <w:right w:val="none" w:sz="0" w:space="0" w:color="auto"/>
      </w:divBdr>
    </w:div>
    <w:div w:id="230846748">
      <w:bodyDiv w:val="1"/>
      <w:marLeft w:val="0"/>
      <w:marRight w:val="0"/>
      <w:marTop w:val="0"/>
      <w:marBottom w:val="0"/>
      <w:divBdr>
        <w:top w:val="none" w:sz="0" w:space="0" w:color="auto"/>
        <w:left w:val="none" w:sz="0" w:space="0" w:color="auto"/>
        <w:bottom w:val="none" w:sz="0" w:space="0" w:color="auto"/>
        <w:right w:val="none" w:sz="0" w:space="0" w:color="auto"/>
      </w:divBdr>
    </w:div>
    <w:div w:id="235938945">
      <w:bodyDiv w:val="1"/>
      <w:marLeft w:val="0"/>
      <w:marRight w:val="0"/>
      <w:marTop w:val="0"/>
      <w:marBottom w:val="0"/>
      <w:divBdr>
        <w:top w:val="none" w:sz="0" w:space="0" w:color="auto"/>
        <w:left w:val="none" w:sz="0" w:space="0" w:color="auto"/>
        <w:bottom w:val="none" w:sz="0" w:space="0" w:color="auto"/>
        <w:right w:val="none" w:sz="0" w:space="0" w:color="auto"/>
      </w:divBdr>
    </w:div>
    <w:div w:id="254091692">
      <w:bodyDiv w:val="1"/>
      <w:marLeft w:val="0"/>
      <w:marRight w:val="0"/>
      <w:marTop w:val="0"/>
      <w:marBottom w:val="0"/>
      <w:divBdr>
        <w:top w:val="none" w:sz="0" w:space="0" w:color="auto"/>
        <w:left w:val="none" w:sz="0" w:space="0" w:color="auto"/>
        <w:bottom w:val="none" w:sz="0" w:space="0" w:color="auto"/>
        <w:right w:val="none" w:sz="0" w:space="0" w:color="auto"/>
      </w:divBdr>
    </w:div>
    <w:div w:id="267275033">
      <w:bodyDiv w:val="1"/>
      <w:marLeft w:val="0"/>
      <w:marRight w:val="0"/>
      <w:marTop w:val="0"/>
      <w:marBottom w:val="0"/>
      <w:divBdr>
        <w:top w:val="none" w:sz="0" w:space="0" w:color="auto"/>
        <w:left w:val="none" w:sz="0" w:space="0" w:color="auto"/>
        <w:bottom w:val="none" w:sz="0" w:space="0" w:color="auto"/>
        <w:right w:val="none" w:sz="0" w:space="0" w:color="auto"/>
      </w:divBdr>
    </w:div>
    <w:div w:id="270628567">
      <w:bodyDiv w:val="1"/>
      <w:marLeft w:val="0"/>
      <w:marRight w:val="0"/>
      <w:marTop w:val="0"/>
      <w:marBottom w:val="0"/>
      <w:divBdr>
        <w:top w:val="none" w:sz="0" w:space="0" w:color="auto"/>
        <w:left w:val="none" w:sz="0" w:space="0" w:color="auto"/>
        <w:bottom w:val="none" w:sz="0" w:space="0" w:color="auto"/>
        <w:right w:val="none" w:sz="0" w:space="0" w:color="auto"/>
      </w:divBdr>
    </w:div>
    <w:div w:id="284121486">
      <w:bodyDiv w:val="1"/>
      <w:marLeft w:val="0"/>
      <w:marRight w:val="0"/>
      <w:marTop w:val="0"/>
      <w:marBottom w:val="0"/>
      <w:divBdr>
        <w:top w:val="none" w:sz="0" w:space="0" w:color="auto"/>
        <w:left w:val="none" w:sz="0" w:space="0" w:color="auto"/>
        <w:bottom w:val="none" w:sz="0" w:space="0" w:color="auto"/>
        <w:right w:val="none" w:sz="0" w:space="0" w:color="auto"/>
      </w:divBdr>
    </w:div>
    <w:div w:id="303319420">
      <w:bodyDiv w:val="1"/>
      <w:marLeft w:val="0"/>
      <w:marRight w:val="0"/>
      <w:marTop w:val="0"/>
      <w:marBottom w:val="0"/>
      <w:divBdr>
        <w:top w:val="none" w:sz="0" w:space="0" w:color="auto"/>
        <w:left w:val="none" w:sz="0" w:space="0" w:color="auto"/>
        <w:bottom w:val="none" w:sz="0" w:space="0" w:color="auto"/>
        <w:right w:val="none" w:sz="0" w:space="0" w:color="auto"/>
      </w:divBdr>
    </w:div>
    <w:div w:id="304508859">
      <w:bodyDiv w:val="1"/>
      <w:marLeft w:val="0"/>
      <w:marRight w:val="0"/>
      <w:marTop w:val="0"/>
      <w:marBottom w:val="0"/>
      <w:divBdr>
        <w:top w:val="none" w:sz="0" w:space="0" w:color="auto"/>
        <w:left w:val="none" w:sz="0" w:space="0" w:color="auto"/>
        <w:bottom w:val="none" w:sz="0" w:space="0" w:color="auto"/>
        <w:right w:val="none" w:sz="0" w:space="0" w:color="auto"/>
      </w:divBdr>
    </w:div>
    <w:div w:id="306470730">
      <w:bodyDiv w:val="1"/>
      <w:marLeft w:val="0"/>
      <w:marRight w:val="0"/>
      <w:marTop w:val="0"/>
      <w:marBottom w:val="0"/>
      <w:divBdr>
        <w:top w:val="none" w:sz="0" w:space="0" w:color="auto"/>
        <w:left w:val="none" w:sz="0" w:space="0" w:color="auto"/>
        <w:bottom w:val="none" w:sz="0" w:space="0" w:color="auto"/>
        <w:right w:val="none" w:sz="0" w:space="0" w:color="auto"/>
      </w:divBdr>
    </w:div>
    <w:div w:id="333074506">
      <w:bodyDiv w:val="1"/>
      <w:marLeft w:val="0"/>
      <w:marRight w:val="0"/>
      <w:marTop w:val="0"/>
      <w:marBottom w:val="0"/>
      <w:divBdr>
        <w:top w:val="none" w:sz="0" w:space="0" w:color="auto"/>
        <w:left w:val="none" w:sz="0" w:space="0" w:color="auto"/>
        <w:bottom w:val="none" w:sz="0" w:space="0" w:color="auto"/>
        <w:right w:val="none" w:sz="0" w:space="0" w:color="auto"/>
      </w:divBdr>
    </w:div>
    <w:div w:id="338313030">
      <w:bodyDiv w:val="1"/>
      <w:marLeft w:val="0"/>
      <w:marRight w:val="0"/>
      <w:marTop w:val="0"/>
      <w:marBottom w:val="0"/>
      <w:divBdr>
        <w:top w:val="none" w:sz="0" w:space="0" w:color="auto"/>
        <w:left w:val="none" w:sz="0" w:space="0" w:color="auto"/>
        <w:bottom w:val="none" w:sz="0" w:space="0" w:color="auto"/>
        <w:right w:val="none" w:sz="0" w:space="0" w:color="auto"/>
      </w:divBdr>
    </w:div>
    <w:div w:id="349140349">
      <w:bodyDiv w:val="1"/>
      <w:marLeft w:val="0"/>
      <w:marRight w:val="0"/>
      <w:marTop w:val="0"/>
      <w:marBottom w:val="0"/>
      <w:divBdr>
        <w:top w:val="none" w:sz="0" w:space="0" w:color="auto"/>
        <w:left w:val="none" w:sz="0" w:space="0" w:color="auto"/>
        <w:bottom w:val="none" w:sz="0" w:space="0" w:color="auto"/>
        <w:right w:val="none" w:sz="0" w:space="0" w:color="auto"/>
      </w:divBdr>
    </w:div>
    <w:div w:id="356010800">
      <w:bodyDiv w:val="1"/>
      <w:marLeft w:val="0"/>
      <w:marRight w:val="0"/>
      <w:marTop w:val="0"/>
      <w:marBottom w:val="0"/>
      <w:divBdr>
        <w:top w:val="none" w:sz="0" w:space="0" w:color="auto"/>
        <w:left w:val="none" w:sz="0" w:space="0" w:color="auto"/>
        <w:bottom w:val="none" w:sz="0" w:space="0" w:color="auto"/>
        <w:right w:val="none" w:sz="0" w:space="0" w:color="auto"/>
      </w:divBdr>
    </w:div>
    <w:div w:id="358967221">
      <w:bodyDiv w:val="1"/>
      <w:marLeft w:val="0"/>
      <w:marRight w:val="0"/>
      <w:marTop w:val="0"/>
      <w:marBottom w:val="0"/>
      <w:divBdr>
        <w:top w:val="none" w:sz="0" w:space="0" w:color="auto"/>
        <w:left w:val="none" w:sz="0" w:space="0" w:color="auto"/>
        <w:bottom w:val="none" w:sz="0" w:space="0" w:color="auto"/>
        <w:right w:val="none" w:sz="0" w:space="0" w:color="auto"/>
      </w:divBdr>
    </w:div>
    <w:div w:id="377513918">
      <w:bodyDiv w:val="1"/>
      <w:marLeft w:val="0"/>
      <w:marRight w:val="0"/>
      <w:marTop w:val="0"/>
      <w:marBottom w:val="0"/>
      <w:divBdr>
        <w:top w:val="none" w:sz="0" w:space="0" w:color="auto"/>
        <w:left w:val="none" w:sz="0" w:space="0" w:color="auto"/>
        <w:bottom w:val="none" w:sz="0" w:space="0" w:color="auto"/>
        <w:right w:val="none" w:sz="0" w:space="0" w:color="auto"/>
      </w:divBdr>
    </w:div>
    <w:div w:id="378020413">
      <w:bodyDiv w:val="1"/>
      <w:marLeft w:val="0"/>
      <w:marRight w:val="0"/>
      <w:marTop w:val="0"/>
      <w:marBottom w:val="0"/>
      <w:divBdr>
        <w:top w:val="none" w:sz="0" w:space="0" w:color="auto"/>
        <w:left w:val="none" w:sz="0" w:space="0" w:color="auto"/>
        <w:bottom w:val="none" w:sz="0" w:space="0" w:color="auto"/>
        <w:right w:val="none" w:sz="0" w:space="0" w:color="auto"/>
      </w:divBdr>
    </w:div>
    <w:div w:id="381052858">
      <w:bodyDiv w:val="1"/>
      <w:marLeft w:val="0"/>
      <w:marRight w:val="0"/>
      <w:marTop w:val="0"/>
      <w:marBottom w:val="0"/>
      <w:divBdr>
        <w:top w:val="none" w:sz="0" w:space="0" w:color="auto"/>
        <w:left w:val="none" w:sz="0" w:space="0" w:color="auto"/>
        <w:bottom w:val="none" w:sz="0" w:space="0" w:color="auto"/>
        <w:right w:val="none" w:sz="0" w:space="0" w:color="auto"/>
      </w:divBdr>
    </w:div>
    <w:div w:id="384335813">
      <w:bodyDiv w:val="1"/>
      <w:marLeft w:val="0"/>
      <w:marRight w:val="0"/>
      <w:marTop w:val="0"/>
      <w:marBottom w:val="0"/>
      <w:divBdr>
        <w:top w:val="none" w:sz="0" w:space="0" w:color="auto"/>
        <w:left w:val="none" w:sz="0" w:space="0" w:color="auto"/>
        <w:bottom w:val="none" w:sz="0" w:space="0" w:color="auto"/>
        <w:right w:val="none" w:sz="0" w:space="0" w:color="auto"/>
      </w:divBdr>
    </w:div>
    <w:div w:id="418060311">
      <w:bodyDiv w:val="1"/>
      <w:marLeft w:val="0"/>
      <w:marRight w:val="0"/>
      <w:marTop w:val="0"/>
      <w:marBottom w:val="0"/>
      <w:divBdr>
        <w:top w:val="none" w:sz="0" w:space="0" w:color="auto"/>
        <w:left w:val="none" w:sz="0" w:space="0" w:color="auto"/>
        <w:bottom w:val="none" w:sz="0" w:space="0" w:color="auto"/>
        <w:right w:val="none" w:sz="0" w:space="0" w:color="auto"/>
      </w:divBdr>
    </w:div>
    <w:div w:id="424039144">
      <w:bodyDiv w:val="1"/>
      <w:marLeft w:val="0"/>
      <w:marRight w:val="0"/>
      <w:marTop w:val="0"/>
      <w:marBottom w:val="0"/>
      <w:divBdr>
        <w:top w:val="none" w:sz="0" w:space="0" w:color="auto"/>
        <w:left w:val="none" w:sz="0" w:space="0" w:color="auto"/>
        <w:bottom w:val="none" w:sz="0" w:space="0" w:color="auto"/>
        <w:right w:val="none" w:sz="0" w:space="0" w:color="auto"/>
      </w:divBdr>
    </w:div>
    <w:div w:id="442503752">
      <w:bodyDiv w:val="1"/>
      <w:marLeft w:val="0"/>
      <w:marRight w:val="0"/>
      <w:marTop w:val="0"/>
      <w:marBottom w:val="0"/>
      <w:divBdr>
        <w:top w:val="none" w:sz="0" w:space="0" w:color="auto"/>
        <w:left w:val="none" w:sz="0" w:space="0" w:color="auto"/>
        <w:bottom w:val="none" w:sz="0" w:space="0" w:color="auto"/>
        <w:right w:val="none" w:sz="0" w:space="0" w:color="auto"/>
      </w:divBdr>
    </w:div>
    <w:div w:id="469707490">
      <w:bodyDiv w:val="1"/>
      <w:marLeft w:val="0"/>
      <w:marRight w:val="0"/>
      <w:marTop w:val="0"/>
      <w:marBottom w:val="0"/>
      <w:divBdr>
        <w:top w:val="none" w:sz="0" w:space="0" w:color="auto"/>
        <w:left w:val="none" w:sz="0" w:space="0" w:color="auto"/>
        <w:bottom w:val="none" w:sz="0" w:space="0" w:color="auto"/>
        <w:right w:val="none" w:sz="0" w:space="0" w:color="auto"/>
      </w:divBdr>
    </w:div>
    <w:div w:id="472599013">
      <w:bodyDiv w:val="1"/>
      <w:marLeft w:val="0"/>
      <w:marRight w:val="0"/>
      <w:marTop w:val="0"/>
      <w:marBottom w:val="0"/>
      <w:divBdr>
        <w:top w:val="none" w:sz="0" w:space="0" w:color="auto"/>
        <w:left w:val="none" w:sz="0" w:space="0" w:color="auto"/>
        <w:bottom w:val="none" w:sz="0" w:space="0" w:color="auto"/>
        <w:right w:val="none" w:sz="0" w:space="0" w:color="auto"/>
      </w:divBdr>
    </w:div>
    <w:div w:id="475344328">
      <w:bodyDiv w:val="1"/>
      <w:marLeft w:val="0"/>
      <w:marRight w:val="0"/>
      <w:marTop w:val="0"/>
      <w:marBottom w:val="0"/>
      <w:divBdr>
        <w:top w:val="none" w:sz="0" w:space="0" w:color="auto"/>
        <w:left w:val="none" w:sz="0" w:space="0" w:color="auto"/>
        <w:bottom w:val="none" w:sz="0" w:space="0" w:color="auto"/>
        <w:right w:val="none" w:sz="0" w:space="0" w:color="auto"/>
      </w:divBdr>
    </w:div>
    <w:div w:id="497504615">
      <w:bodyDiv w:val="1"/>
      <w:marLeft w:val="0"/>
      <w:marRight w:val="0"/>
      <w:marTop w:val="0"/>
      <w:marBottom w:val="0"/>
      <w:divBdr>
        <w:top w:val="none" w:sz="0" w:space="0" w:color="auto"/>
        <w:left w:val="none" w:sz="0" w:space="0" w:color="auto"/>
        <w:bottom w:val="none" w:sz="0" w:space="0" w:color="auto"/>
        <w:right w:val="none" w:sz="0" w:space="0" w:color="auto"/>
      </w:divBdr>
    </w:div>
    <w:div w:id="573587560">
      <w:bodyDiv w:val="1"/>
      <w:marLeft w:val="0"/>
      <w:marRight w:val="0"/>
      <w:marTop w:val="0"/>
      <w:marBottom w:val="0"/>
      <w:divBdr>
        <w:top w:val="none" w:sz="0" w:space="0" w:color="auto"/>
        <w:left w:val="none" w:sz="0" w:space="0" w:color="auto"/>
        <w:bottom w:val="none" w:sz="0" w:space="0" w:color="auto"/>
        <w:right w:val="none" w:sz="0" w:space="0" w:color="auto"/>
      </w:divBdr>
    </w:div>
    <w:div w:id="578976536">
      <w:bodyDiv w:val="1"/>
      <w:marLeft w:val="0"/>
      <w:marRight w:val="0"/>
      <w:marTop w:val="0"/>
      <w:marBottom w:val="0"/>
      <w:divBdr>
        <w:top w:val="none" w:sz="0" w:space="0" w:color="auto"/>
        <w:left w:val="none" w:sz="0" w:space="0" w:color="auto"/>
        <w:bottom w:val="none" w:sz="0" w:space="0" w:color="auto"/>
        <w:right w:val="none" w:sz="0" w:space="0" w:color="auto"/>
      </w:divBdr>
    </w:div>
    <w:div w:id="580985958">
      <w:bodyDiv w:val="1"/>
      <w:marLeft w:val="0"/>
      <w:marRight w:val="0"/>
      <w:marTop w:val="0"/>
      <w:marBottom w:val="0"/>
      <w:divBdr>
        <w:top w:val="none" w:sz="0" w:space="0" w:color="auto"/>
        <w:left w:val="none" w:sz="0" w:space="0" w:color="auto"/>
        <w:bottom w:val="none" w:sz="0" w:space="0" w:color="auto"/>
        <w:right w:val="none" w:sz="0" w:space="0" w:color="auto"/>
      </w:divBdr>
    </w:div>
    <w:div w:id="633798829">
      <w:bodyDiv w:val="1"/>
      <w:marLeft w:val="0"/>
      <w:marRight w:val="0"/>
      <w:marTop w:val="0"/>
      <w:marBottom w:val="0"/>
      <w:divBdr>
        <w:top w:val="none" w:sz="0" w:space="0" w:color="auto"/>
        <w:left w:val="none" w:sz="0" w:space="0" w:color="auto"/>
        <w:bottom w:val="none" w:sz="0" w:space="0" w:color="auto"/>
        <w:right w:val="none" w:sz="0" w:space="0" w:color="auto"/>
      </w:divBdr>
    </w:div>
    <w:div w:id="638614674">
      <w:bodyDiv w:val="1"/>
      <w:marLeft w:val="0"/>
      <w:marRight w:val="0"/>
      <w:marTop w:val="0"/>
      <w:marBottom w:val="0"/>
      <w:divBdr>
        <w:top w:val="none" w:sz="0" w:space="0" w:color="auto"/>
        <w:left w:val="none" w:sz="0" w:space="0" w:color="auto"/>
        <w:bottom w:val="none" w:sz="0" w:space="0" w:color="auto"/>
        <w:right w:val="none" w:sz="0" w:space="0" w:color="auto"/>
      </w:divBdr>
    </w:div>
    <w:div w:id="660347865">
      <w:bodyDiv w:val="1"/>
      <w:marLeft w:val="0"/>
      <w:marRight w:val="0"/>
      <w:marTop w:val="0"/>
      <w:marBottom w:val="0"/>
      <w:divBdr>
        <w:top w:val="none" w:sz="0" w:space="0" w:color="auto"/>
        <w:left w:val="none" w:sz="0" w:space="0" w:color="auto"/>
        <w:bottom w:val="none" w:sz="0" w:space="0" w:color="auto"/>
        <w:right w:val="none" w:sz="0" w:space="0" w:color="auto"/>
      </w:divBdr>
    </w:div>
    <w:div w:id="673604255">
      <w:bodyDiv w:val="1"/>
      <w:marLeft w:val="0"/>
      <w:marRight w:val="0"/>
      <w:marTop w:val="0"/>
      <w:marBottom w:val="0"/>
      <w:divBdr>
        <w:top w:val="none" w:sz="0" w:space="0" w:color="auto"/>
        <w:left w:val="none" w:sz="0" w:space="0" w:color="auto"/>
        <w:bottom w:val="none" w:sz="0" w:space="0" w:color="auto"/>
        <w:right w:val="none" w:sz="0" w:space="0" w:color="auto"/>
      </w:divBdr>
    </w:div>
    <w:div w:id="702824704">
      <w:bodyDiv w:val="1"/>
      <w:marLeft w:val="0"/>
      <w:marRight w:val="0"/>
      <w:marTop w:val="0"/>
      <w:marBottom w:val="0"/>
      <w:divBdr>
        <w:top w:val="none" w:sz="0" w:space="0" w:color="auto"/>
        <w:left w:val="none" w:sz="0" w:space="0" w:color="auto"/>
        <w:bottom w:val="none" w:sz="0" w:space="0" w:color="auto"/>
        <w:right w:val="none" w:sz="0" w:space="0" w:color="auto"/>
      </w:divBdr>
    </w:div>
    <w:div w:id="714888997">
      <w:bodyDiv w:val="1"/>
      <w:marLeft w:val="0"/>
      <w:marRight w:val="0"/>
      <w:marTop w:val="0"/>
      <w:marBottom w:val="0"/>
      <w:divBdr>
        <w:top w:val="none" w:sz="0" w:space="0" w:color="auto"/>
        <w:left w:val="none" w:sz="0" w:space="0" w:color="auto"/>
        <w:bottom w:val="none" w:sz="0" w:space="0" w:color="auto"/>
        <w:right w:val="none" w:sz="0" w:space="0" w:color="auto"/>
      </w:divBdr>
    </w:div>
    <w:div w:id="715548958">
      <w:bodyDiv w:val="1"/>
      <w:marLeft w:val="0"/>
      <w:marRight w:val="0"/>
      <w:marTop w:val="0"/>
      <w:marBottom w:val="0"/>
      <w:divBdr>
        <w:top w:val="none" w:sz="0" w:space="0" w:color="auto"/>
        <w:left w:val="none" w:sz="0" w:space="0" w:color="auto"/>
        <w:bottom w:val="none" w:sz="0" w:space="0" w:color="auto"/>
        <w:right w:val="none" w:sz="0" w:space="0" w:color="auto"/>
      </w:divBdr>
    </w:div>
    <w:div w:id="727454139">
      <w:bodyDiv w:val="1"/>
      <w:marLeft w:val="0"/>
      <w:marRight w:val="0"/>
      <w:marTop w:val="0"/>
      <w:marBottom w:val="0"/>
      <w:divBdr>
        <w:top w:val="none" w:sz="0" w:space="0" w:color="auto"/>
        <w:left w:val="none" w:sz="0" w:space="0" w:color="auto"/>
        <w:bottom w:val="none" w:sz="0" w:space="0" w:color="auto"/>
        <w:right w:val="none" w:sz="0" w:space="0" w:color="auto"/>
      </w:divBdr>
    </w:div>
    <w:div w:id="734817223">
      <w:bodyDiv w:val="1"/>
      <w:marLeft w:val="0"/>
      <w:marRight w:val="0"/>
      <w:marTop w:val="0"/>
      <w:marBottom w:val="0"/>
      <w:divBdr>
        <w:top w:val="none" w:sz="0" w:space="0" w:color="auto"/>
        <w:left w:val="none" w:sz="0" w:space="0" w:color="auto"/>
        <w:bottom w:val="none" w:sz="0" w:space="0" w:color="auto"/>
        <w:right w:val="none" w:sz="0" w:space="0" w:color="auto"/>
      </w:divBdr>
    </w:div>
    <w:div w:id="736168864">
      <w:bodyDiv w:val="1"/>
      <w:marLeft w:val="0"/>
      <w:marRight w:val="0"/>
      <w:marTop w:val="0"/>
      <w:marBottom w:val="0"/>
      <w:divBdr>
        <w:top w:val="none" w:sz="0" w:space="0" w:color="auto"/>
        <w:left w:val="none" w:sz="0" w:space="0" w:color="auto"/>
        <w:bottom w:val="none" w:sz="0" w:space="0" w:color="auto"/>
        <w:right w:val="none" w:sz="0" w:space="0" w:color="auto"/>
      </w:divBdr>
    </w:div>
    <w:div w:id="739332923">
      <w:bodyDiv w:val="1"/>
      <w:marLeft w:val="0"/>
      <w:marRight w:val="0"/>
      <w:marTop w:val="0"/>
      <w:marBottom w:val="0"/>
      <w:divBdr>
        <w:top w:val="none" w:sz="0" w:space="0" w:color="auto"/>
        <w:left w:val="none" w:sz="0" w:space="0" w:color="auto"/>
        <w:bottom w:val="none" w:sz="0" w:space="0" w:color="auto"/>
        <w:right w:val="none" w:sz="0" w:space="0" w:color="auto"/>
      </w:divBdr>
    </w:div>
    <w:div w:id="769355602">
      <w:bodyDiv w:val="1"/>
      <w:marLeft w:val="0"/>
      <w:marRight w:val="0"/>
      <w:marTop w:val="0"/>
      <w:marBottom w:val="0"/>
      <w:divBdr>
        <w:top w:val="none" w:sz="0" w:space="0" w:color="auto"/>
        <w:left w:val="none" w:sz="0" w:space="0" w:color="auto"/>
        <w:bottom w:val="none" w:sz="0" w:space="0" w:color="auto"/>
        <w:right w:val="none" w:sz="0" w:space="0" w:color="auto"/>
      </w:divBdr>
    </w:div>
    <w:div w:id="783161448">
      <w:bodyDiv w:val="1"/>
      <w:marLeft w:val="0"/>
      <w:marRight w:val="0"/>
      <w:marTop w:val="0"/>
      <w:marBottom w:val="0"/>
      <w:divBdr>
        <w:top w:val="none" w:sz="0" w:space="0" w:color="auto"/>
        <w:left w:val="none" w:sz="0" w:space="0" w:color="auto"/>
        <w:bottom w:val="none" w:sz="0" w:space="0" w:color="auto"/>
        <w:right w:val="none" w:sz="0" w:space="0" w:color="auto"/>
      </w:divBdr>
    </w:div>
    <w:div w:id="810756771">
      <w:bodyDiv w:val="1"/>
      <w:marLeft w:val="0"/>
      <w:marRight w:val="0"/>
      <w:marTop w:val="0"/>
      <w:marBottom w:val="0"/>
      <w:divBdr>
        <w:top w:val="none" w:sz="0" w:space="0" w:color="auto"/>
        <w:left w:val="none" w:sz="0" w:space="0" w:color="auto"/>
        <w:bottom w:val="none" w:sz="0" w:space="0" w:color="auto"/>
        <w:right w:val="none" w:sz="0" w:space="0" w:color="auto"/>
      </w:divBdr>
    </w:div>
    <w:div w:id="842667314">
      <w:bodyDiv w:val="1"/>
      <w:marLeft w:val="0"/>
      <w:marRight w:val="0"/>
      <w:marTop w:val="0"/>
      <w:marBottom w:val="0"/>
      <w:divBdr>
        <w:top w:val="none" w:sz="0" w:space="0" w:color="auto"/>
        <w:left w:val="none" w:sz="0" w:space="0" w:color="auto"/>
        <w:bottom w:val="none" w:sz="0" w:space="0" w:color="auto"/>
        <w:right w:val="none" w:sz="0" w:space="0" w:color="auto"/>
      </w:divBdr>
    </w:div>
    <w:div w:id="861044190">
      <w:bodyDiv w:val="1"/>
      <w:marLeft w:val="0"/>
      <w:marRight w:val="0"/>
      <w:marTop w:val="0"/>
      <w:marBottom w:val="0"/>
      <w:divBdr>
        <w:top w:val="none" w:sz="0" w:space="0" w:color="auto"/>
        <w:left w:val="none" w:sz="0" w:space="0" w:color="auto"/>
        <w:bottom w:val="none" w:sz="0" w:space="0" w:color="auto"/>
        <w:right w:val="none" w:sz="0" w:space="0" w:color="auto"/>
      </w:divBdr>
    </w:div>
    <w:div w:id="867335853">
      <w:bodyDiv w:val="1"/>
      <w:marLeft w:val="0"/>
      <w:marRight w:val="0"/>
      <w:marTop w:val="0"/>
      <w:marBottom w:val="0"/>
      <w:divBdr>
        <w:top w:val="none" w:sz="0" w:space="0" w:color="auto"/>
        <w:left w:val="none" w:sz="0" w:space="0" w:color="auto"/>
        <w:bottom w:val="none" w:sz="0" w:space="0" w:color="auto"/>
        <w:right w:val="none" w:sz="0" w:space="0" w:color="auto"/>
      </w:divBdr>
    </w:div>
    <w:div w:id="899438293">
      <w:bodyDiv w:val="1"/>
      <w:marLeft w:val="0"/>
      <w:marRight w:val="0"/>
      <w:marTop w:val="0"/>
      <w:marBottom w:val="0"/>
      <w:divBdr>
        <w:top w:val="none" w:sz="0" w:space="0" w:color="auto"/>
        <w:left w:val="none" w:sz="0" w:space="0" w:color="auto"/>
        <w:bottom w:val="none" w:sz="0" w:space="0" w:color="auto"/>
        <w:right w:val="none" w:sz="0" w:space="0" w:color="auto"/>
      </w:divBdr>
    </w:div>
    <w:div w:id="899561336">
      <w:bodyDiv w:val="1"/>
      <w:marLeft w:val="0"/>
      <w:marRight w:val="0"/>
      <w:marTop w:val="0"/>
      <w:marBottom w:val="0"/>
      <w:divBdr>
        <w:top w:val="none" w:sz="0" w:space="0" w:color="auto"/>
        <w:left w:val="none" w:sz="0" w:space="0" w:color="auto"/>
        <w:bottom w:val="none" w:sz="0" w:space="0" w:color="auto"/>
        <w:right w:val="none" w:sz="0" w:space="0" w:color="auto"/>
      </w:divBdr>
    </w:div>
    <w:div w:id="900095691">
      <w:bodyDiv w:val="1"/>
      <w:marLeft w:val="0"/>
      <w:marRight w:val="0"/>
      <w:marTop w:val="0"/>
      <w:marBottom w:val="0"/>
      <w:divBdr>
        <w:top w:val="none" w:sz="0" w:space="0" w:color="auto"/>
        <w:left w:val="none" w:sz="0" w:space="0" w:color="auto"/>
        <w:bottom w:val="none" w:sz="0" w:space="0" w:color="auto"/>
        <w:right w:val="none" w:sz="0" w:space="0" w:color="auto"/>
      </w:divBdr>
    </w:div>
    <w:div w:id="903445306">
      <w:bodyDiv w:val="1"/>
      <w:marLeft w:val="0"/>
      <w:marRight w:val="0"/>
      <w:marTop w:val="0"/>
      <w:marBottom w:val="0"/>
      <w:divBdr>
        <w:top w:val="none" w:sz="0" w:space="0" w:color="auto"/>
        <w:left w:val="none" w:sz="0" w:space="0" w:color="auto"/>
        <w:bottom w:val="none" w:sz="0" w:space="0" w:color="auto"/>
        <w:right w:val="none" w:sz="0" w:space="0" w:color="auto"/>
      </w:divBdr>
    </w:div>
    <w:div w:id="974262001">
      <w:bodyDiv w:val="1"/>
      <w:marLeft w:val="0"/>
      <w:marRight w:val="0"/>
      <w:marTop w:val="0"/>
      <w:marBottom w:val="0"/>
      <w:divBdr>
        <w:top w:val="none" w:sz="0" w:space="0" w:color="auto"/>
        <w:left w:val="none" w:sz="0" w:space="0" w:color="auto"/>
        <w:bottom w:val="none" w:sz="0" w:space="0" w:color="auto"/>
        <w:right w:val="none" w:sz="0" w:space="0" w:color="auto"/>
      </w:divBdr>
    </w:div>
    <w:div w:id="979072753">
      <w:bodyDiv w:val="1"/>
      <w:marLeft w:val="0"/>
      <w:marRight w:val="0"/>
      <w:marTop w:val="0"/>
      <w:marBottom w:val="0"/>
      <w:divBdr>
        <w:top w:val="none" w:sz="0" w:space="0" w:color="auto"/>
        <w:left w:val="none" w:sz="0" w:space="0" w:color="auto"/>
        <w:bottom w:val="none" w:sz="0" w:space="0" w:color="auto"/>
        <w:right w:val="none" w:sz="0" w:space="0" w:color="auto"/>
      </w:divBdr>
    </w:div>
    <w:div w:id="989405430">
      <w:bodyDiv w:val="1"/>
      <w:marLeft w:val="0"/>
      <w:marRight w:val="0"/>
      <w:marTop w:val="0"/>
      <w:marBottom w:val="0"/>
      <w:divBdr>
        <w:top w:val="none" w:sz="0" w:space="0" w:color="auto"/>
        <w:left w:val="none" w:sz="0" w:space="0" w:color="auto"/>
        <w:bottom w:val="none" w:sz="0" w:space="0" w:color="auto"/>
        <w:right w:val="none" w:sz="0" w:space="0" w:color="auto"/>
      </w:divBdr>
    </w:div>
    <w:div w:id="1036738491">
      <w:bodyDiv w:val="1"/>
      <w:marLeft w:val="0"/>
      <w:marRight w:val="0"/>
      <w:marTop w:val="0"/>
      <w:marBottom w:val="0"/>
      <w:divBdr>
        <w:top w:val="none" w:sz="0" w:space="0" w:color="auto"/>
        <w:left w:val="none" w:sz="0" w:space="0" w:color="auto"/>
        <w:bottom w:val="none" w:sz="0" w:space="0" w:color="auto"/>
        <w:right w:val="none" w:sz="0" w:space="0" w:color="auto"/>
      </w:divBdr>
    </w:div>
    <w:div w:id="1037438543">
      <w:bodyDiv w:val="1"/>
      <w:marLeft w:val="0"/>
      <w:marRight w:val="0"/>
      <w:marTop w:val="0"/>
      <w:marBottom w:val="0"/>
      <w:divBdr>
        <w:top w:val="none" w:sz="0" w:space="0" w:color="auto"/>
        <w:left w:val="none" w:sz="0" w:space="0" w:color="auto"/>
        <w:bottom w:val="none" w:sz="0" w:space="0" w:color="auto"/>
        <w:right w:val="none" w:sz="0" w:space="0" w:color="auto"/>
      </w:divBdr>
    </w:div>
    <w:div w:id="1044217226">
      <w:bodyDiv w:val="1"/>
      <w:marLeft w:val="0"/>
      <w:marRight w:val="0"/>
      <w:marTop w:val="0"/>
      <w:marBottom w:val="0"/>
      <w:divBdr>
        <w:top w:val="none" w:sz="0" w:space="0" w:color="auto"/>
        <w:left w:val="none" w:sz="0" w:space="0" w:color="auto"/>
        <w:bottom w:val="none" w:sz="0" w:space="0" w:color="auto"/>
        <w:right w:val="none" w:sz="0" w:space="0" w:color="auto"/>
      </w:divBdr>
    </w:div>
    <w:div w:id="1083603200">
      <w:bodyDiv w:val="1"/>
      <w:marLeft w:val="0"/>
      <w:marRight w:val="0"/>
      <w:marTop w:val="0"/>
      <w:marBottom w:val="0"/>
      <w:divBdr>
        <w:top w:val="none" w:sz="0" w:space="0" w:color="auto"/>
        <w:left w:val="none" w:sz="0" w:space="0" w:color="auto"/>
        <w:bottom w:val="none" w:sz="0" w:space="0" w:color="auto"/>
        <w:right w:val="none" w:sz="0" w:space="0" w:color="auto"/>
      </w:divBdr>
    </w:div>
    <w:div w:id="1141264930">
      <w:bodyDiv w:val="1"/>
      <w:marLeft w:val="0"/>
      <w:marRight w:val="0"/>
      <w:marTop w:val="0"/>
      <w:marBottom w:val="0"/>
      <w:divBdr>
        <w:top w:val="none" w:sz="0" w:space="0" w:color="auto"/>
        <w:left w:val="none" w:sz="0" w:space="0" w:color="auto"/>
        <w:bottom w:val="none" w:sz="0" w:space="0" w:color="auto"/>
        <w:right w:val="none" w:sz="0" w:space="0" w:color="auto"/>
      </w:divBdr>
    </w:div>
    <w:div w:id="1152677580">
      <w:bodyDiv w:val="1"/>
      <w:marLeft w:val="0"/>
      <w:marRight w:val="0"/>
      <w:marTop w:val="0"/>
      <w:marBottom w:val="0"/>
      <w:divBdr>
        <w:top w:val="none" w:sz="0" w:space="0" w:color="auto"/>
        <w:left w:val="none" w:sz="0" w:space="0" w:color="auto"/>
        <w:bottom w:val="none" w:sz="0" w:space="0" w:color="auto"/>
        <w:right w:val="none" w:sz="0" w:space="0" w:color="auto"/>
      </w:divBdr>
    </w:div>
    <w:div w:id="1191648067">
      <w:bodyDiv w:val="1"/>
      <w:marLeft w:val="0"/>
      <w:marRight w:val="0"/>
      <w:marTop w:val="0"/>
      <w:marBottom w:val="0"/>
      <w:divBdr>
        <w:top w:val="none" w:sz="0" w:space="0" w:color="auto"/>
        <w:left w:val="none" w:sz="0" w:space="0" w:color="auto"/>
        <w:bottom w:val="none" w:sz="0" w:space="0" w:color="auto"/>
        <w:right w:val="none" w:sz="0" w:space="0" w:color="auto"/>
      </w:divBdr>
    </w:div>
    <w:div w:id="1257667401">
      <w:bodyDiv w:val="1"/>
      <w:marLeft w:val="0"/>
      <w:marRight w:val="0"/>
      <w:marTop w:val="0"/>
      <w:marBottom w:val="0"/>
      <w:divBdr>
        <w:top w:val="none" w:sz="0" w:space="0" w:color="auto"/>
        <w:left w:val="none" w:sz="0" w:space="0" w:color="auto"/>
        <w:bottom w:val="none" w:sz="0" w:space="0" w:color="auto"/>
        <w:right w:val="none" w:sz="0" w:space="0" w:color="auto"/>
      </w:divBdr>
    </w:div>
    <w:div w:id="1271619729">
      <w:bodyDiv w:val="1"/>
      <w:marLeft w:val="0"/>
      <w:marRight w:val="0"/>
      <w:marTop w:val="0"/>
      <w:marBottom w:val="0"/>
      <w:divBdr>
        <w:top w:val="none" w:sz="0" w:space="0" w:color="auto"/>
        <w:left w:val="none" w:sz="0" w:space="0" w:color="auto"/>
        <w:bottom w:val="none" w:sz="0" w:space="0" w:color="auto"/>
        <w:right w:val="none" w:sz="0" w:space="0" w:color="auto"/>
      </w:divBdr>
    </w:div>
    <w:div w:id="1272084930">
      <w:bodyDiv w:val="1"/>
      <w:marLeft w:val="0"/>
      <w:marRight w:val="0"/>
      <w:marTop w:val="0"/>
      <w:marBottom w:val="0"/>
      <w:divBdr>
        <w:top w:val="none" w:sz="0" w:space="0" w:color="auto"/>
        <w:left w:val="none" w:sz="0" w:space="0" w:color="auto"/>
        <w:bottom w:val="none" w:sz="0" w:space="0" w:color="auto"/>
        <w:right w:val="none" w:sz="0" w:space="0" w:color="auto"/>
      </w:divBdr>
    </w:div>
    <w:div w:id="1281719732">
      <w:bodyDiv w:val="1"/>
      <w:marLeft w:val="0"/>
      <w:marRight w:val="0"/>
      <w:marTop w:val="0"/>
      <w:marBottom w:val="0"/>
      <w:divBdr>
        <w:top w:val="none" w:sz="0" w:space="0" w:color="auto"/>
        <w:left w:val="none" w:sz="0" w:space="0" w:color="auto"/>
        <w:bottom w:val="none" w:sz="0" w:space="0" w:color="auto"/>
        <w:right w:val="none" w:sz="0" w:space="0" w:color="auto"/>
      </w:divBdr>
    </w:div>
    <w:div w:id="1295792761">
      <w:bodyDiv w:val="1"/>
      <w:marLeft w:val="0"/>
      <w:marRight w:val="0"/>
      <w:marTop w:val="0"/>
      <w:marBottom w:val="0"/>
      <w:divBdr>
        <w:top w:val="none" w:sz="0" w:space="0" w:color="auto"/>
        <w:left w:val="none" w:sz="0" w:space="0" w:color="auto"/>
        <w:bottom w:val="none" w:sz="0" w:space="0" w:color="auto"/>
        <w:right w:val="none" w:sz="0" w:space="0" w:color="auto"/>
      </w:divBdr>
    </w:div>
    <w:div w:id="1310984863">
      <w:bodyDiv w:val="1"/>
      <w:marLeft w:val="0"/>
      <w:marRight w:val="0"/>
      <w:marTop w:val="0"/>
      <w:marBottom w:val="0"/>
      <w:divBdr>
        <w:top w:val="none" w:sz="0" w:space="0" w:color="auto"/>
        <w:left w:val="none" w:sz="0" w:space="0" w:color="auto"/>
        <w:bottom w:val="none" w:sz="0" w:space="0" w:color="auto"/>
        <w:right w:val="none" w:sz="0" w:space="0" w:color="auto"/>
      </w:divBdr>
    </w:div>
    <w:div w:id="1318999558">
      <w:bodyDiv w:val="1"/>
      <w:marLeft w:val="0"/>
      <w:marRight w:val="0"/>
      <w:marTop w:val="0"/>
      <w:marBottom w:val="0"/>
      <w:divBdr>
        <w:top w:val="none" w:sz="0" w:space="0" w:color="auto"/>
        <w:left w:val="none" w:sz="0" w:space="0" w:color="auto"/>
        <w:bottom w:val="none" w:sz="0" w:space="0" w:color="auto"/>
        <w:right w:val="none" w:sz="0" w:space="0" w:color="auto"/>
      </w:divBdr>
    </w:div>
    <w:div w:id="1364405693">
      <w:bodyDiv w:val="1"/>
      <w:marLeft w:val="0"/>
      <w:marRight w:val="0"/>
      <w:marTop w:val="0"/>
      <w:marBottom w:val="0"/>
      <w:divBdr>
        <w:top w:val="none" w:sz="0" w:space="0" w:color="auto"/>
        <w:left w:val="none" w:sz="0" w:space="0" w:color="auto"/>
        <w:bottom w:val="none" w:sz="0" w:space="0" w:color="auto"/>
        <w:right w:val="none" w:sz="0" w:space="0" w:color="auto"/>
      </w:divBdr>
    </w:div>
    <w:div w:id="1387560291">
      <w:bodyDiv w:val="1"/>
      <w:marLeft w:val="0"/>
      <w:marRight w:val="0"/>
      <w:marTop w:val="0"/>
      <w:marBottom w:val="0"/>
      <w:divBdr>
        <w:top w:val="none" w:sz="0" w:space="0" w:color="auto"/>
        <w:left w:val="none" w:sz="0" w:space="0" w:color="auto"/>
        <w:bottom w:val="none" w:sz="0" w:space="0" w:color="auto"/>
        <w:right w:val="none" w:sz="0" w:space="0" w:color="auto"/>
      </w:divBdr>
    </w:div>
    <w:div w:id="1412235452">
      <w:bodyDiv w:val="1"/>
      <w:marLeft w:val="0"/>
      <w:marRight w:val="0"/>
      <w:marTop w:val="0"/>
      <w:marBottom w:val="0"/>
      <w:divBdr>
        <w:top w:val="none" w:sz="0" w:space="0" w:color="auto"/>
        <w:left w:val="none" w:sz="0" w:space="0" w:color="auto"/>
        <w:bottom w:val="none" w:sz="0" w:space="0" w:color="auto"/>
        <w:right w:val="none" w:sz="0" w:space="0" w:color="auto"/>
      </w:divBdr>
    </w:div>
    <w:div w:id="1454245911">
      <w:bodyDiv w:val="1"/>
      <w:marLeft w:val="0"/>
      <w:marRight w:val="0"/>
      <w:marTop w:val="0"/>
      <w:marBottom w:val="0"/>
      <w:divBdr>
        <w:top w:val="none" w:sz="0" w:space="0" w:color="auto"/>
        <w:left w:val="none" w:sz="0" w:space="0" w:color="auto"/>
        <w:bottom w:val="none" w:sz="0" w:space="0" w:color="auto"/>
        <w:right w:val="none" w:sz="0" w:space="0" w:color="auto"/>
      </w:divBdr>
    </w:div>
    <w:div w:id="1502507384">
      <w:bodyDiv w:val="1"/>
      <w:marLeft w:val="0"/>
      <w:marRight w:val="0"/>
      <w:marTop w:val="0"/>
      <w:marBottom w:val="0"/>
      <w:divBdr>
        <w:top w:val="none" w:sz="0" w:space="0" w:color="auto"/>
        <w:left w:val="none" w:sz="0" w:space="0" w:color="auto"/>
        <w:bottom w:val="none" w:sz="0" w:space="0" w:color="auto"/>
        <w:right w:val="none" w:sz="0" w:space="0" w:color="auto"/>
      </w:divBdr>
    </w:div>
    <w:div w:id="1506239852">
      <w:bodyDiv w:val="1"/>
      <w:marLeft w:val="0"/>
      <w:marRight w:val="0"/>
      <w:marTop w:val="0"/>
      <w:marBottom w:val="0"/>
      <w:divBdr>
        <w:top w:val="none" w:sz="0" w:space="0" w:color="auto"/>
        <w:left w:val="none" w:sz="0" w:space="0" w:color="auto"/>
        <w:bottom w:val="none" w:sz="0" w:space="0" w:color="auto"/>
        <w:right w:val="none" w:sz="0" w:space="0" w:color="auto"/>
      </w:divBdr>
    </w:div>
    <w:div w:id="1514953261">
      <w:bodyDiv w:val="1"/>
      <w:marLeft w:val="0"/>
      <w:marRight w:val="0"/>
      <w:marTop w:val="0"/>
      <w:marBottom w:val="0"/>
      <w:divBdr>
        <w:top w:val="none" w:sz="0" w:space="0" w:color="auto"/>
        <w:left w:val="none" w:sz="0" w:space="0" w:color="auto"/>
        <w:bottom w:val="none" w:sz="0" w:space="0" w:color="auto"/>
        <w:right w:val="none" w:sz="0" w:space="0" w:color="auto"/>
      </w:divBdr>
    </w:div>
    <w:div w:id="1535657191">
      <w:bodyDiv w:val="1"/>
      <w:marLeft w:val="0"/>
      <w:marRight w:val="0"/>
      <w:marTop w:val="0"/>
      <w:marBottom w:val="0"/>
      <w:divBdr>
        <w:top w:val="none" w:sz="0" w:space="0" w:color="auto"/>
        <w:left w:val="none" w:sz="0" w:space="0" w:color="auto"/>
        <w:bottom w:val="none" w:sz="0" w:space="0" w:color="auto"/>
        <w:right w:val="none" w:sz="0" w:space="0" w:color="auto"/>
      </w:divBdr>
    </w:div>
    <w:div w:id="1536193854">
      <w:bodyDiv w:val="1"/>
      <w:marLeft w:val="0"/>
      <w:marRight w:val="0"/>
      <w:marTop w:val="0"/>
      <w:marBottom w:val="0"/>
      <w:divBdr>
        <w:top w:val="none" w:sz="0" w:space="0" w:color="auto"/>
        <w:left w:val="none" w:sz="0" w:space="0" w:color="auto"/>
        <w:bottom w:val="none" w:sz="0" w:space="0" w:color="auto"/>
        <w:right w:val="none" w:sz="0" w:space="0" w:color="auto"/>
      </w:divBdr>
    </w:div>
    <w:div w:id="1584953073">
      <w:bodyDiv w:val="1"/>
      <w:marLeft w:val="0"/>
      <w:marRight w:val="0"/>
      <w:marTop w:val="0"/>
      <w:marBottom w:val="0"/>
      <w:divBdr>
        <w:top w:val="none" w:sz="0" w:space="0" w:color="auto"/>
        <w:left w:val="none" w:sz="0" w:space="0" w:color="auto"/>
        <w:bottom w:val="none" w:sz="0" w:space="0" w:color="auto"/>
        <w:right w:val="none" w:sz="0" w:space="0" w:color="auto"/>
      </w:divBdr>
    </w:div>
    <w:div w:id="1593466728">
      <w:bodyDiv w:val="1"/>
      <w:marLeft w:val="0"/>
      <w:marRight w:val="0"/>
      <w:marTop w:val="0"/>
      <w:marBottom w:val="0"/>
      <w:divBdr>
        <w:top w:val="none" w:sz="0" w:space="0" w:color="auto"/>
        <w:left w:val="none" w:sz="0" w:space="0" w:color="auto"/>
        <w:bottom w:val="none" w:sz="0" w:space="0" w:color="auto"/>
        <w:right w:val="none" w:sz="0" w:space="0" w:color="auto"/>
      </w:divBdr>
    </w:div>
    <w:div w:id="1602833543">
      <w:bodyDiv w:val="1"/>
      <w:marLeft w:val="0"/>
      <w:marRight w:val="0"/>
      <w:marTop w:val="0"/>
      <w:marBottom w:val="0"/>
      <w:divBdr>
        <w:top w:val="none" w:sz="0" w:space="0" w:color="auto"/>
        <w:left w:val="none" w:sz="0" w:space="0" w:color="auto"/>
        <w:bottom w:val="none" w:sz="0" w:space="0" w:color="auto"/>
        <w:right w:val="none" w:sz="0" w:space="0" w:color="auto"/>
      </w:divBdr>
    </w:div>
    <w:div w:id="1610550204">
      <w:bodyDiv w:val="1"/>
      <w:marLeft w:val="0"/>
      <w:marRight w:val="0"/>
      <w:marTop w:val="0"/>
      <w:marBottom w:val="0"/>
      <w:divBdr>
        <w:top w:val="none" w:sz="0" w:space="0" w:color="auto"/>
        <w:left w:val="none" w:sz="0" w:space="0" w:color="auto"/>
        <w:bottom w:val="none" w:sz="0" w:space="0" w:color="auto"/>
        <w:right w:val="none" w:sz="0" w:space="0" w:color="auto"/>
      </w:divBdr>
    </w:div>
    <w:div w:id="1622102791">
      <w:bodyDiv w:val="1"/>
      <w:marLeft w:val="0"/>
      <w:marRight w:val="0"/>
      <w:marTop w:val="0"/>
      <w:marBottom w:val="0"/>
      <w:divBdr>
        <w:top w:val="none" w:sz="0" w:space="0" w:color="auto"/>
        <w:left w:val="none" w:sz="0" w:space="0" w:color="auto"/>
        <w:bottom w:val="none" w:sz="0" w:space="0" w:color="auto"/>
        <w:right w:val="none" w:sz="0" w:space="0" w:color="auto"/>
      </w:divBdr>
    </w:div>
    <w:div w:id="1708213556">
      <w:bodyDiv w:val="1"/>
      <w:marLeft w:val="0"/>
      <w:marRight w:val="0"/>
      <w:marTop w:val="0"/>
      <w:marBottom w:val="0"/>
      <w:divBdr>
        <w:top w:val="none" w:sz="0" w:space="0" w:color="auto"/>
        <w:left w:val="none" w:sz="0" w:space="0" w:color="auto"/>
        <w:bottom w:val="none" w:sz="0" w:space="0" w:color="auto"/>
        <w:right w:val="none" w:sz="0" w:space="0" w:color="auto"/>
      </w:divBdr>
    </w:div>
    <w:div w:id="1717776118">
      <w:bodyDiv w:val="1"/>
      <w:marLeft w:val="0"/>
      <w:marRight w:val="0"/>
      <w:marTop w:val="0"/>
      <w:marBottom w:val="0"/>
      <w:divBdr>
        <w:top w:val="none" w:sz="0" w:space="0" w:color="auto"/>
        <w:left w:val="none" w:sz="0" w:space="0" w:color="auto"/>
        <w:bottom w:val="none" w:sz="0" w:space="0" w:color="auto"/>
        <w:right w:val="none" w:sz="0" w:space="0" w:color="auto"/>
      </w:divBdr>
    </w:div>
    <w:div w:id="1737969236">
      <w:bodyDiv w:val="1"/>
      <w:marLeft w:val="0"/>
      <w:marRight w:val="0"/>
      <w:marTop w:val="0"/>
      <w:marBottom w:val="0"/>
      <w:divBdr>
        <w:top w:val="none" w:sz="0" w:space="0" w:color="auto"/>
        <w:left w:val="none" w:sz="0" w:space="0" w:color="auto"/>
        <w:bottom w:val="none" w:sz="0" w:space="0" w:color="auto"/>
        <w:right w:val="none" w:sz="0" w:space="0" w:color="auto"/>
      </w:divBdr>
    </w:div>
    <w:div w:id="1738623936">
      <w:bodyDiv w:val="1"/>
      <w:marLeft w:val="0"/>
      <w:marRight w:val="0"/>
      <w:marTop w:val="0"/>
      <w:marBottom w:val="0"/>
      <w:divBdr>
        <w:top w:val="none" w:sz="0" w:space="0" w:color="auto"/>
        <w:left w:val="none" w:sz="0" w:space="0" w:color="auto"/>
        <w:bottom w:val="none" w:sz="0" w:space="0" w:color="auto"/>
        <w:right w:val="none" w:sz="0" w:space="0" w:color="auto"/>
      </w:divBdr>
    </w:div>
    <w:div w:id="1744184525">
      <w:bodyDiv w:val="1"/>
      <w:marLeft w:val="0"/>
      <w:marRight w:val="0"/>
      <w:marTop w:val="0"/>
      <w:marBottom w:val="0"/>
      <w:divBdr>
        <w:top w:val="none" w:sz="0" w:space="0" w:color="auto"/>
        <w:left w:val="none" w:sz="0" w:space="0" w:color="auto"/>
        <w:bottom w:val="none" w:sz="0" w:space="0" w:color="auto"/>
        <w:right w:val="none" w:sz="0" w:space="0" w:color="auto"/>
      </w:divBdr>
    </w:div>
    <w:div w:id="1751152696">
      <w:bodyDiv w:val="1"/>
      <w:marLeft w:val="0"/>
      <w:marRight w:val="0"/>
      <w:marTop w:val="0"/>
      <w:marBottom w:val="0"/>
      <w:divBdr>
        <w:top w:val="none" w:sz="0" w:space="0" w:color="auto"/>
        <w:left w:val="none" w:sz="0" w:space="0" w:color="auto"/>
        <w:bottom w:val="none" w:sz="0" w:space="0" w:color="auto"/>
        <w:right w:val="none" w:sz="0" w:space="0" w:color="auto"/>
      </w:divBdr>
    </w:div>
    <w:div w:id="1776319958">
      <w:bodyDiv w:val="1"/>
      <w:marLeft w:val="0"/>
      <w:marRight w:val="0"/>
      <w:marTop w:val="0"/>
      <w:marBottom w:val="0"/>
      <w:divBdr>
        <w:top w:val="none" w:sz="0" w:space="0" w:color="auto"/>
        <w:left w:val="none" w:sz="0" w:space="0" w:color="auto"/>
        <w:bottom w:val="none" w:sz="0" w:space="0" w:color="auto"/>
        <w:right w:val="none" w:sz="0" w:space="0" w:color="auto"/>
      </w:divBdr>
    </w:div>
    <w:div w:id="1803422714">
      <w:bodyDiv w:val="1"/>
      <w:marLeft w:val="0"/>
      <w:marRight w:val="0"/>
      <w:marTop w:val="0"/>
      <w:marBottom w:val="0"/>
      <w:divBdr>
        <w:top w:val="none" w:sz="0" w:space="0" w:color="auto"/>
        <w:left w:val="none" w:sz="0" w:space="0" w:color="auto"/>
        <w:bottom w:val="none" w:sz="0" w:space="0" w:color="auto"/>
        <w:right w:val="none" w:sz="0" w:space="0" w:color="auto"/>
      </w:divBdr>
    </w:div>
    <w:div w:id="1831367499">
      <w:bodyDiv w:val="1"/>
      <w:marLeft w:val="0"/>
      <w:marRight w:val="0"/>
      <w:marTop w:val="0"/>
      <w:marBottom w:val="0"/>
      <w:divBdr>
        <w:top w:val="none" w:sz="0" w:space="0" w:color="auto"/>
        <w:left w:val="none" w:sz="0" w:space="0" w:color="auto"/>
        <w:bottom w:val="none" w:sz="0" w:space="0" w:color="auto"/>
        <w:right w:val="none" w:sz="0" w:space="0" w:color="auto"/>
      </w:divBdr>
    </w:div>
    <w:div w:id="1831435139">
      <w:bodyDiv w:val="1"/>
      <w:marLeft w:val="0"/>
      <w:marRight w:val="0"/>
      <w:marTop w:val="0"/>
      <w:marBottom w:val="0"/>
      <w:divBdr>
        <w:top w:val="none" w:sz="0" w:space="0" w:color="auto"/>
        <w:left w:val="none" w:sz="0" w:space="0" w:color="auto"/>
        <w:bottom w:val="none" w:sz="0" w:space="0" w:color="auto"/>
        <w:right w:val="none" w:sz="0" w:space="0" w:color="auto"/>
      </w:divBdr>
    </w:div>
    <w:div w:id="1834105917">
      <w:bodyDiv w:val="1"/>
      <w:marLeft w:val="0"/>
      <w:marRight w:val="0"/>
      <w:marTop w:val="0"/>
      <w:marBottom w:val="0"/>
      <w:divBdr>
        <w:top w:val="none" w:sz="0" w:space="0" w:color="auto"/>
        <w:left w:val="none" w:sz="0" w:space="0" w:color="auto"/>
        <w:bottom w:val="none" w:sz="0" w:space="0" w:color="auto"/>
        <w:right w:val="none" w:sz="0" w:space="0" w:color="auto"/>
      </w:divBdr>
    </w:div>
    <w:div w:id="1843735223">
      <w:bodyDiv w:val="1"/>
      <w:marLeft w:val="0"/>
      <w:marRight w:val="0"/>
      <w:marTop w:val="0"/>
      <w:marBottom w:val="0"/>
      <w:divBdr>
        <w:top w:val="none" w:sz="0" w:space="0" w:color="auto"/>
        <w:left w:val="none" w:sz="0" w:space="0" w:color="auto"/>
        <w:bottom w:val="none" w:sz="0" w:space="0" w:color="auto"/>
        <w:right w:val="none" w:sz="0" w:space="0" w:color="auto"/>
      </w:divBdr>
    </w:div>
    <w:div w:id="1868910175">
      <w:bodyDiv w:val="1"/>
      <w:marLeft w:val="0"/>
      <w:marRight w:val="0"/>
      <w:marTop w:val="0"/>
      <w:marBottom w:val="0"/>
      <w:divBdr>
        <w:top w:val="none" w:sz="0" w:space="0" w:color="auto"/>
        <w:left w:val="none" w:sz="0" w:space="0" w:color="auto"/>
        <w:bottom w:val="none" w:sz="0" w:space="0" w:color="auto"/>
        <w:right w:val="none" w:sz="0" w:space="0" w:color="auto"/>
      </w:divBdr>
    </w:div>
    <w:div w:id="1871719478">
      <w:bodyDiv w:val="1"/>
      <w:marLeft w:val="0"/>
      <w:marRight w:val="0"/>
      <w:marTop w:val="0"/>
      <w:marBottom w:val="0"/>
      <w:divBdr>
        <w:top w:val="none" w:sz="0" w:space="0" w:color="auto"/>
        <w:left w:val="none" w:sz="0" w:space="0" w:color="auto"/>
        <w:bottom w:val="none" w:sz="0" w:space="0" w:color="auto"/>
        <w:right w:val="none" w:sz="0" w:space="0" w:color="auto"/>
      </w:divBdr>
    </w:div>
    <w:div w:id="1875189582">
      <w:bodyDiv w:val="1"/>
      <w:marLeft w:val="0"/>
      <w:marRight w:val="0"/>
      <w:marTop w:val="0"/>
      <w:marBottom w:val="0"/>
      <w:divBdr>
        <w:top w:val="none" w:sz="0" w:space="0" w:color="auto"/>
        <w:left w:val="none" w:sz="0" w:space="0" w:color="auto"/>
        <w:bottom w:val="none" w:sz="0" w:space="0" w:color="auto"/>
        <w:right w:val="none" w:sz="0" w:space="0" w:color="auto"/>
      </w:divBdr>
    </w:div>
    <w:div w:id="1919705532">
      <w:bodyDiv w:val="1"/>
      <w:marLeft w:val="0"/>
      <w:marRight w:val="0"/>
      <w:marTop w:val="0"/>
      <w:marBottom w:val="0"/>
      <w:divBdr>
        <w:top w:val="none" w:sz="0" w:space="0" w:color="auto"/>
        <w:left w:val="none" w:sz="0" w:space="0" w:color="auto"/>
        <w:bottom w:val="none" w:sz="0" w:space="0" w:color="auto"/>
        <w:right w:val="none" w:sz="0" w:space="0" w:color="auto"/>
      </w:divBdr>
    </w:div>
    <w:div w:id="1951353728">
      <w:bodyDiv w:val="1"/>
      <w:marLeft w:val="0"/>
      <w:marRight w:val="0"/>
      <w:marTop w:val="0"/>
      <w:marBottom w:val="0"/>
      <w:divBdr>
        <w:top w:val="none" w:sz="0" w:space="0" w:color="auto"/>
        <w:left w:val="none" w:sz="0" w:space="0" w:color="auto"/>
        <w:bottom w:val="none" w:sz="0" w:space="0" w:color="auto"/>
        <w:right w:val="none" w:sz="0" w:space="0" w:color="auto"/>
      </w:divBdr>
    </w:div>
    <w:div w:id="1957904497">
      <w:bodyDiv w:val="1"/>
      <w:marLeft w:val="0"/>
      <w:marRight w:val="0"/>
      <w:marTop w:val="0"/>
      <w:marBottom w:val="0"/>
      <w:divBdr>
        <w:top w:val="none" w:sz="0" w:space="0" w:color="auto"/>
        <w:left w:val="none" w:sz="0" w:space="0" w:color="auto"/>
        <w:bottom w:val="none" w:sz="0" w:space="0" w:color="auto"/>
        <w:right w:val="none" w:sz="0" w:space="0" w:color="auto"/>
      </w:divBdr>
    </w:div>
    <w:div w:id="1991977291">
      <w:bodyDiv w:val="1"/>
      <w:marLeft w:val="0"/>
      <w:marRight w:val="0"/>
      <w:marTop w:val="0"/>
      <w:marBottom w:val="0"/>
      <w:divBdr>
        <w:top w:val="none" w:sz="0" w:space="0" w:color="auto"/>
        <w:left w:val="none" w:sz="0" w:space="0" w:color="auto"/>
        <w:bottom w:val="none" w:sz="0" w:space="0" w:color="auto"/>
        <w:right w:val="none" w:sz="0" w:space="0" w:color="auto"/>
      </w:divBdr>
    </w:div>
    <w:div w:id="2007854193">
      <w:bodyDiv w:val="1"/>
      <w:marLeft w:val="0"/>
      <w:marRight w:val="0"/>
      <w:marTop w:val="0"/>
      <w:marBottom w:val="0"/>
      <w:divBdr>
        <w:top w:val="none" w:sz="0" w:space="0" w:color="auto"/>
        <w:left w:val="none" w:sz="0" w:space="0" w:color="auto"/>
        <w:bottom w:val="none" w:sz="0" w:space="0" w:color="auto"/>
        <w:right w:val="none" w:sz="0" w:space="0" w:color="auto"/>
      </w:divBdr>
    </w:div>
    <w:div w:id="2013679852">
      <w:bodyDiv w:val="1"/>
      <w:marLeft w:val="0"/>
      <w:marRight w:val="0"/>
      <w:marTop w:val="0"/>
      <w:marBottom w:val="0"/>
      <w:divBdr>
        <w:top w:val="none" w:sz="0" w:space="0" w:color="auto"/>
        <w:left w:val="none" w:sz="0" w:space="0" w:color="auto"/>
        <w:bottom w:val="none" w:sz="0" w:space="0" w:color="auto"/>
        <w:right w:val="none" w:sz="0" w:space="0" w:color="auto"/>
      </w:divBdr>
    </w:div>
    <w:div w:id="2044089021">
      <w:bodyDiv w:val="1"/>
      <w:marLeft w:val="0"/>
      <w:marRight w:val="0"/>
      <w:marTop w:val="0"/>
      <w:marBottom w:val="0"/>
      <w:divBdr>
        <w:top w:val="none" w:sz="0" w:space="0" w:color="auto"/>
        <w:left w:val="none" w:sz="0" w:space="0" w:color="auto"/>
        <w:bottom w:val="none" w:sz="0" w:space="0" w:color="auto"/>
        <w:right w:val="none" w:sz="0" w:space="0" w:color="auto"/>
      </w:divBdr>
    </w:div>
    <w:div w:id="2066678093">
      <w:bodyDiv w:val="1"/>
      <w:marLeft w:val="0"/>
      <w:marRight w:val="0"/>
      <w:marTop w:val="0"/>
      <w:marBottom w:val="0"/>
      <w:divBdr>
        <w:top w:val="none" w:sz="0" w:space="0" w:color="auto"/>
        <w:left w:val="none" w:sz="0" w:space="0" w:color="auto"/>
        <w:bottom w:val="none" w:sz="0" w:space="0" w:color="auto"/>
        <w:right w:val="none" w:sz="0" w:space="0" w:color="auto"/>
      </w:divBdr>
    </w:div>
    <w:div w:id="2099863079">
      <w:bodyDiv w:val="1"/>
      <w:marLeft w:val="0"/>
      <w:marRight w:val="0"/>
      <w:marTop w:val="0"/>
      <w:marBottom w:val="0"/>
      <w:divBdr>
        <w:top w:val="none" w:sz="0" w:space="0" w:color="auto"/>
        <w:left w:val="none" w:sz="0" w:space="0" w:color="auto"/>
        <w:bottom w:val="none" w:sz="0" w:space="0" w:color="auto"/>
        <w:right w:val="none" w:sz="0" w:space="0" w:color="auto"/>
      </w:divBdr>
    </w:div>
    <w:div w:id="2134132097">
      <w:bodyDiv w:val="1"/>
      <w:marLeft w:val="0"/>
      <w:marRight w:val="0"/>
      <w:marTop w:val="0"/>
      <w:marBottom w:val="0"/>
      <w:divBdr>
        <w:top w:val="none" w:sz="0" w:space="0" w:color="auto"/>
        <w:left w:val="none" w:sz="0" w:space="0" w:color="auto"/>
        <w:bottom w:val="none" w:sz="0" w:space="0" w:color="auto"/>
        <w:right w:val="none" w:sz="0" w:space="0" w:color="auto"/>
      </w:divBdr>
    </w:div>
    <w:div w:id="213844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greffe.ta-versailles@juradm.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dis78.fr/acha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dis78.fr/achats" TargetMode="External"/><Relationship Id="rId5" Type="http://schemas.openxmlformats.org/officeDocument/2006/relationships/webSettings" Target="webSettings.xml"/><Relationship Id="rId15" Type="http://schemas.openxmlformats.org/officeDocument/2006/relationships/hyperlink" Target="mailto:rgpd78@sdis78.fr" TargetMode="External"/><Relationship Id="rId10" Type="http://schemas.openxmlformats.org/officeDocument/2006/relationships/hyperlink" Target="https://www.sdis78.fr/achats" TargetMode="External"/><Relationship Id="rId4" Type="http://schemas.openxmlformats.org/officeDocument/2006/relationships/settings" Target="settings.xml"/><Relationship Id="rId9" Type="http://schemas.openxmlformats.org/officeDocument/2006/relationships/hyperlink" Target="https://www.sdis78.fr/achats" TargetMode="External"/><Relationship Id="rId14" Type="http://schemas.openxmlformats.org/officeDocument/2006/relationships/hyperlink" Target="http://www.telerecours.f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15D34-68AE-4A0A-9157-C0AEC0CEF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17</Pages>
  <Words>6796</Words>
  <Characters>37379</Characters>
  <Application>Microsoft Office Word</Application>
  <DocSecurity>0</DocSecurity>
  <Lines>311</Lines>
  <Paragraphs>88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GORY</dc:creator>
  <cp:keywords/>
  <dc:description>1er janvier 2026</dc:description>
  <cp:lastModifiedBy>NORVES Corinne</cp:lastModifiedBy>
  <cp:revision>115</cp:revision>
  <dcterms:created xsi:type="dcterms:W3CDTF">2026-10-08T10:12:00Z</dcterms:created>
  <dcterms:modified xsi:type="dcterms:W3CDTF">2026-10-08T16:40:00Z</dcterms:modified>
</cp:coreProperties>
</file>