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7A3" w:rsidRDefault="008B0017">
      <w:pPr>
        <w:ind w:left="4300" w:right="426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76.5pt">
            <v:imagedata r:id="rId7" o:title=""/>
            <o:lock v:ext="edit" aspectratio="f"/>
          </v:shape>
        </w:pict>
      </w:r>
    </w:p>
    <w:p w:rsidR="000D77A3" w:rsidRDefault="000D77A3">
      <w:pPr>
        <w:spacing w:after="160" w:line="240" w:lineRule="exact"/>
      </w:pPr>
    </w:p>
    <w:tbl>
      <w:tblPr>
        <w:tblW w:w="0" w:type="auto"/>
        <w:tblLayout w:type="fixed"/>
        <w:tblLook w:val="04A0" w:firstRow="1" w:lastRow="0" w:firstColumn="1" w:lastColumn="0" w:noHBand="0" w:noVBand="1"/>
      </w:tblPr>
      <w:tblGrid>
        <w:gridCol w:w="9620"/>
      </w:tblGrid>
      <w:tr w:rsidR="000D77A3">
        <w:tc>
          <w:tcPr>
            <w:tcW w:w="9620" w:type="dxa"/>
            <w:shd w:val="clear" w:color="666553" w:fill="666553"/>
            <w:tcMar>
              <w:top w:w="30" w:type="dxa"/>
              <w:left w:w="0" w:type="dxa"/>
              <w:bottom w:w="0" w:type="dxa"/>
              <w:right w:w="0" w:type="dxa"/>
            </w:tcMar>
            <w:vAlign w:val="center"/>
          </w:tcPr>
          <w:p w:rsidR="000D77A3" w:rsidRDefault="00C57201">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rsidR="000D77A3" w:rsidRDefault="00C57201">
      <w:pPr>
        <w:spacing w:line="240" w:lineRule="exact"/>
      </w:pPr>
      <w:r>
        <w:t xml:space="preserve"> </w:t>
      </w:r>
    </w:p>
    <w:p w:rsidR="000D77A3" w:rsidRDefault="000D77A3">
      <w:pPr>
        <w:spacing w:after="220" w:line="240" w:lineRule="exact"/>
      </w:pPr>
    </w:p>
    <w:p w:rsidR="000D77A3" w:rsidRDefault="00C57201">
      <w:pPr>
        <w:spacing w:before="20"/>
        <w:jc w:val="center"/>
        <w:rPr>
          <w:rFonts w:ascii="Arial" w:eastAsia="Arial" w:hAnsi="Arial" w:cs="Arial"/>
          <w:b/>
          <w:color w:val="000000"/>
          <w:sz w:val="28"/>
          <w:lang w:val="fr-FR"/>
        </w:rPr>
      </w:pPr>
      <w:r>
        <w:rPr>
          <w:rFonts w:ascii="Arial" w:eastAsia="Arial" w:hAnsi="Arial" w:cs="Arial"/>
          <w:b/>
          <w:color w:val="000000"/>
          <w:sz w:val="28"/>
          <w:lang w:val="fr-FR"/>
        </w:rPr>
        <w:t>ACCORD-CADRE DE FOURNITURES COURANTES ET DE SERVICES</w:t>
      </w: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0D77A3">
        <w:trPr>
          <w:trHeight w:val="1075"/>
        </w:trPr>
        <w:tc>
          <w:tcPr>
            <w:tcW w:w="1260" w:type="dxa"/>
            <w:tcMar>
              <w:top w:w="0" w:type="dxa"/>
              <w:left w:w="0" w:type="dxa"/>
              <w:bottom w:w="0" w:type="dxa"/>
              <w:right w:w="0" w:type="dxa"/>
            </w:tcMar>
          </w:tcPr>
          <w:p w:rsidR="000D77A3" w:rsidRDefault="000D77A3">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3E2A0C" w:rsidRDefault="00C57201">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Acquisition de tapis de culture en période estivale</w:t>
            </w:r>
          </w:p>
          <w:p w:rsidR="000D77A3" w:rsidRDefault="00C57201">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1 an reconductible 2 fois</w:t>
            </w:r>
          </w:p>
        </w:tc>
        <w:tc>
          <w:tcPr>
            <w:tcW w:w="1260" w:type="dxa"/>
            <w:tcMar>
              <w:top w:w="0" w:type="dxa"/>
              <w:left w:w="0" w:type="dxa"/>
              <w:bottom w:w="0" w:type="dxa"/>
              <w:right w:w="0" w:type="dxa"/>
            </w:tcMar>
          </w:tcPr>
          <w:p w:rsidR="000D77A3" w:rsidRDefault="000D77A3">
            <w:pPr>
              <w:rPr>
                <w:sz w:val="2"/>
              </w:rPr>
            </w:pPr>
          </w:p>
        </w:tc>
      </w:tr>
      <w:tr w:rsidR="000D77A3">
        <w:trPr>
          <w:trHeight w:val="292"/>
        </w:trPr>
        <w:tc>
          <w:tcPr>
            <w:tcW w:w="9620" w:type="dxa"/>
            <w:gridSpan w:val="3"/>
            <w:vMerge w:val="restart"/>
            <w:tcMar>
              <w:top w:w="0" w:type="dxa"/>
              <w:left w:w="0" w:type="dxa"/>
              <w:bottom w:w="0" w:type="dxa"/>
              <w:right w:w="0" w:type="dxa"/>
            </w:tcMar>
            <w:vAlign w:val="center"/>
          </w:tcPr>
          <w:p w:rsidR="000D77A3" w:rsidRDefault="00C57201">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0D77A3">
        <w:trPr>
          <w:trHeight w:val="276"/>
        </w:trPr>
        <w:tc>
          <w:tcPr>
            <w:tcW w:w="9620" w:type="dxa"/>
            <w:gridSpan w:val="3"/>
            <w:vMerge/>
            <w:tcMar>
              <w:top w:w="0" w:type="dxa"/>
              <w:left w:w="0" w:type="dxa"/>
              <w:bottom w:w="0" w:type="dxa"/>
              <w:right w:w="0" w:type="dxa"/>
            </w:tcMar>
          </w:tcPr>
          <w:p w:rsidR="000D77A3" w:rsidRDefault="000D77A3"/>
        </w:tc>
      </w:tr>
    </w:tbl>
    <w:p w:rsidR="000D77A3" w:rsidRDefault="008B0017">
      <w:pPr>
        <w:spacing w:before="60" w:after="20"/>
        <w:jc w:val="center"/>
        <w:rPr>
          <w:rFonts w:ascii="Arial" w:eastAsia="Arial" w:hAnsi="Arial" w:cs="Arial"/>
          <w:color w:val="000000"/>
          <w:lang w:val="fr-FR"/>
        </w:rPr>
      </w:pPr>
      <w:r>
        <w:rPr>
          <w:rFonts w:ascii="Arial" w:eastAsia="Arial" w:hAnsi="Arial" w:cs="Arial"/>
          <w:color w:val="000000"/>
          <w:lang w:val="fr-FR"/>
        </w:rPr>
        <w:t xml:space="preserve">Le 16 novembre </w:t>
      </w:r>
      <w:bookmarkStart w:id="0" w:name="_GoBack"/>
      <w:bookmarkEnd w:id="0"/>
      <w:r w:rsidR="00C57201">
        <w:rPr>
          <w:rFonts w:ascii="Arial" w:eastAsia="Arial" w:hAnsi="Arial" w:cs="Arial"/>
          <w:color w:val="000000"/>
          <w:lang w:val="fr-FR"/>
        </w:rPr>
        <w:t>2026 à 17:00</w:t>
      </w: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0D77A3">
      <w:pPr>
        <w:spacing w:line="240" w:lineRule="exact"/>
      </w:pPr>
    </w:p>
    <w:p w:rsidR="000D77A3" w:rsidRDefault="00C57201">
      <w:pPr>
        <w:spacing w:line="276" w:lineRule="exact"/>
        <w:jc w:val="center"/>
        <w:rPr>
          <w:rFonts w:ascii="Arial" w:eastAsia="Arial" w:hAnsi="Arial" w:cs="Arial"/>
          <w:b/>
          <w:color w:val="000000"/>
          <w:lang w:val="fr-FR"/>
        </w:rPr>
      </w:pPr>
      <w:r>
        <w:rPr>
          <w:rFonts w:ascii="Arial" w:eastAsia="Arial" w:hAnsi="Arial" w:cs="Arial"/>
          <w:b/>
          <w:color w:val="000000"/>
          <w:lang w:val="fr-FR"/>
        </w:rPr>
        <w:t>Ville du Mans</w:t>
      </w:r>
    </w:p>
    <w:p w:rsidR="000D77A3" w:rsidRDefault="00C57201">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Direction de la Gestion Durable, des Services Urbains et du Patrimoine </w:t>
      </w:r>
    </w:p>
    <w:p w:rsidR="000D77A3" w:rsidRDefault="00C57201">
      <w:pPr>
        <w:spacing w:line="276" w:lineRule="exact"/>
        <w:jc w:val="center"/>
        <w:rPr>
          <w:rFonts w:ascii="Arial" w:eastAsia="Arial" w:hAnsi="Arial" w:cs="Arial"/>
          <w:color w:val="000000"/>
          <w:lang w:val="fr-FR"/>
        </w:rPr>
      </w:pPr>
      <w:r>
        <w:rPr>
          <w:rFonts w:ascii="Arial" w:eastAsia="Arial" w:hAnsi="Arial" w:cs="Arial"/>
          <w:color w:val="000000"/>
          <w:lang w:val="fr-FR"/>
        </w:rPr>
        <w:t>Nature en Ville</w:t>
      </w:r>
    </w:p>
    <w:p w:rsidR="000D77A3" w:rsidRDefault="000D77A3">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Default="003E2A0C">
      <w:pPr>
        <w:spacing w:line="276" w:lineRule="exact"/>
        <w:jc w:val="center"/>
        <w:rPr>
          <w:rFonts w:ascii="Arial" w:eastAsia="Arial" w:hAnsi="Arial" w:cs="Arial"/>
          <w:color w:val="000000"/>
          <w:lang w:val="fr-FR"/>
        </w:rPr>
      </w:pPr>
    </w:p>
    <w:p w:rsidR="003E2A0C" w:rsidRPr="003E2A0C" w:rsidRDefault="003E2A0C">
      <w:pPr>
        <w:spacing w:line="276" w:lineRule="exact"/>
        <w:jc w:val="center"/>
        <w:rPr>
          <w:rFonts w:ascii="Arial" w:eastAsia="Arial" w:hAnsi="Arial" w:cs="Arial"/>
          <w:i/>
          <w:color w:val="000000"/>
          <w:sz w:val="18"/>
          <w:szCs w:val="18"/>
          <w:lang w:val="fr-FR"/>
        </w:rPr>
      </w:pPr>
      <w:r w:rsidRPr="003E2A0C">
        <w:rPr>
          <w:rFonts w:ascii="Arial" w:eastAsia="Arial" w:hAnsi="Arial" w:cs="Arial"/>
          <w:i/>
          <w:color w:val="000000"/>
          <w:sz w:val="18"/>
          <w:szCs w:val="18"/>
          <w:lang w:val="fr-FR"/>
        </w:rPr>
        <w:t>Consultation n°26090_FCS_BL_FD</w:t>
      </w:r>
    </w:p>
    <w:p w:rsidR="003E2A0C" w:rsidRDefault="003E2A0C">
      <w:pPr>
        <w:spacing w:line="276" w:lineRule="exact"/>
        <w:jc w:val="center"/>
        <w:rPr>
          <w:rFonts w:ascii="Arial" w:eastAsia="Arial" w:hAnsi="Arial" w:cs="Arial"/>
          <w:color w:val="000000"/>
          <w:lang w:val="fr-FR"/>
        </w:rPr>
        <w:sectPr w:rsidR="003E2A0C">
          <w:pgSz w:w="11900" w:h="16840"/>
          <w:pgMar w:top="1400" w:right="1140" w:bottom="1440" w:left="1140" w:header="1400" w:footer="1440" w:gutter="0"/>
          <w:cols w:space="708"/>
        </w:sectPr>
      </w:pPr>
    </w:p>
    <w:p w:rsidR="000D77A3" w:rsidRDefault="00C57201">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rsidR="000D77A3" w:rsidRDefault="000D77A3">
      <w:pPr>
        <w:spacing w:after="80" w:line="240" w:lineRule="exact"/>
      </w:pPr>
    </w:p>
    <w:p w:rsidR="003042EA" w:rsidRDefault="00C57201">
      <w:pPr>
        <w:pStyle w:val="TM1"/>
        <w:tabs>
          <w:tab w:val="right" w:leader="dot" w:pos="9610"/>
        </w:tabs>
        <w:rPr>
          <w:rFonts w:asciiTheme="minorHAnsi" w:eastAsiaTheme="minorEastAsia" w:hAnsiTheme="minorHAnsi" w:cstheme="minorBidi"/>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39174974" w:history="1">
        <w:r w:rsidR="003042EA" w:rsidRPr="007B0FE9">
          <w:rPr>
            <w:rStyle w:val="Lienhypertexte"/>
            <w:rFonts w:eastAsia="Arial"/>
            <w:noProof/>
            <w:lang w:val="fr-FR"/>
          </w:rPr>
          <w:t>1 - Objet et étendue de la consultation</w:t>
        </w:r>
        <w:r w:rsidR="003042EA">
          <w:rPr>
            <w:noProof/>
          </w:rPr>
          <w:tab/>
        </w:r>
        <w:r w:rsidR="003042EA">
          <w:rPr>
            <w:noProof/>
          </w:rPr>
          <w:fldChar w:fldCharType="begin"/>
        </w:r>
        <w:r w:rsidR="003042EA">
          <w:rPr>
            <w:noProof/>
          </w:rPr>
          <w:instrText xml:space="preserve"> PAGEREF _Toc239174974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75" w:history="1">
        <w:r w:rsidR="003042EA" w:rsidRPr="007B0FE9">
          <w:rPr>
            <w:rStyle w:val="Lienhypertexte"/>
            <w:rFonts w:eastAsia="Arial"/>
            <w:noProof/>
            <w:lang w:val="fr-FR"/>
          </w:rPr>
          <w:t>1.1 - Objet</w:t>
        </w:r>
        <w:r w:rsidR="003042EA">
          <w:rPr>
            <w:noProof/>
          </w:rPr>
          <w:tab/>
        </w:r>
        <w:r w:rsidR="003042EA">
          <w:rPr>
            <w:noProof/>
          </w:rPr>
          <w:fldChar w:fldCharType="begin"/>
        </w:r>
        <w:r w:rsidR="003042EA">
          <w:rPr>
            <w:noProof/>
          </w:rPr>
          <w:instrText xml:space="preserve"> PAGEREF _Toc239174975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76" w:history="1">
        <w:r w:rsidR="003042EA" w:rsidRPr="007B0FE9">
          <w:rPr>
            <w:rStyle w:val="Lienhypertexte"/>
            <w:rFonts w:eastAsia="Arial"/>
            <w:noProof/>
            <w:lang w:val="fr-FR"/>
          </w:rPr>
          <w:t>1.2 - Mode de passation</w:t>
        </w:r>
        <w:r w:rsidR="003042EA">
          <w:rPr>
            <w:noProof/>
          </w:rPr>
          <w:tab/>
        </w:r>
        <w:r w:rsidR="003042EA">
          <w:rPr>
            <w:noProof/>
          </w:rPr>
          <w:fldChar w:fldCharType="begin"/>
        </w:r>
        <w:r w:rsidR="003042EA">
          <w:rPr>
            <w:noProof/>
          </w:rPr>
          <w:instrText xml:space="preserve"> PAGEREF _Toc239174976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77" w:history="1">
        <w:r w:rsidR="003042EA" w:rsidRPr="007B0FE9">
          <w:rPr>
            <w:rStyle w:val="Lienhypertexte"/>
            <w:rFonts w:eastAsia="Arial"/>
            <w:noProof/>
            <w:lang w:val="fr-FR"/>
          </w:rPr>
          <w:t>1.3 - Type et forme de contrat</w:t>
        </w:r>
        <w:r w:rsidR="003042EA">
          <w:rPr>
            <w:noProof/>
          </w:rPr>
          <w:tab/>
        </w:r>
        <w:r w:rsidR="003042EA">
          <w:rPr>
            <w:noProof/>
          </w:rPr>
          <w:fldChar w:fldCharType="begin"/>
        </w:r>
        <w:r w:rsidR="003042EA">
          <w:rPr>
            <w:noProof/>
          </w:rPr>
          <w:instrText xml:space="preserve"> PAGEREF _Toc239174977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78" w:history="1">
        <w:r w:rsidR="003042EA" w:rsidRPr="007B0FE9">
          <w:rPr>
            <w:rStyle w:val="Lienhypertexte"/>
            <w:rFonts w:eastAsia="Arial"/>
            <w:noProof/>
            <w:lang w:val="fr-FR"/>
          </w:rPr>
          <w:t>1.4 - Décomposition de la consultation</w:t>
        </w:r>
        <w:r w:rsidR="003042EA">
          <w:rPr>
            <w:noProof/>
          </w:rPr>
          <w:tab/>
        </w:r>
        <w:r w:rsidR="003042EA">
          <w:rPr>
            <w:noProof/>
          </w:rPr>
          <w:fldChar w:fldCharType="begin"/>
        </w:r>
        <w:r w:rsidR="003042EA">
          <w:rPr>
            <w:noProof/>
          </w:rPr>
          <w:instrText xml:space="preserve"> PAGEREF _Toc239174978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79" w:history="1">
        <w:r w:rsidR="003042EA" w:rsidRPr="007B0FE9">
          <w:rPr>
            <w:rStyle w:val="Lienhypertexte"/>
            <w:rFonts w:eastAsia="Arial"/>
            <w:noProof/>
            <w:lang w:val="fr-FR"/>
          </w:rPr>
          <w:t>1.5 - Nomenclature</w:t>
        </w:r>
        <w:r w:rsidR="003042EA">
          <w:rPr>
            <w:noProof/>
          </w:rPr>
          <w:tab/>
        </w:r>
        <w:r w:rsidR="003042EA">
          <w:rPr>
            <w:noProof/>
          </w:rPr>
          <w:fldChar w:fldCharType="begin"/>
        </w:r>
        <w:r w:rsidR="003042EA">
          <w:rPr>
            <w:noProof/>
          </w:rPr>
          <w:instrText xml:space="preserve"> PAGEREF _Toc239174979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80" w:history="1">
        <w:r w:rsidR="003042EA" w:rsidRPr="007B0FE9">
          <w:rPr>
            <w:rStyle w:val="Lienhypertexte"/>
            <w:rFonts w:eastAsia="Arial"/>
            <w:noProof/>
            <w:lang w:val="fr-FR"/>
          </w:rPr>
          <w:t>1.6 - Renouvellement</w:t>
        </w:r>
        <w:r w:rsidR="003042EA">
          <w:rPr>
            <w:noProof/>
          </w:rPr>
          <w:tab/>
        </w:r>
        <w:r w:rsidR="003042EA">
          <w:rPr>
            <w:noProof/>
          </w:rPr>
          <w:fldChar w:fldCharType="begin"/>
        </w:r>
        <w:r w:rsidR="003042EA">
          <w:rPr>
            <w:noProof/>
          </w:rPr>
          <w:instrText xml:space="preserve"> PAGEREF _Toc239174980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1"/>
        <w:tabs>
          <w:tab w:val="right" w:leader="dot" w:pos="9610"/>
        </w:tabs>
        <w:rPr>
          <w:rFonts w:asciiTheme="minorHAnsi" w:eastAsiaTheme="minorEastAsia" w:hAnsiTheme="minorHAnsi" w:cstheme="minorBidi"/>
          <w:noProof/>
          <w:sz w:val="22"/>
          <w:szCs w:val="22"/>
          <w:lang w:val="fr-FR" w:eastAsia="fr-FR"/>
        </w:rPr>
      </w:pPr>
      <w:hyperlink w:anchor="_Toc239174981" w:history="1">
        <w:r w:rsidR="003042EA" w:rsidRPr="007B0FE9">
          <w:rPr>
            <w:rStyle w:val="Lienhypertexte"/>
            <w:rFonts w:eastAsia="Arial"/>
            <w:noProof/>
            <w:lang w:val="fr-FR"/>
          </w:rPr>
          <w:t>2 - Conditions de la consultation</w:t>
        </w:r>
        <w:r w:rsidR="003042EA">
          <w:rPr>
            <w:noProof/>
          </w:rPr>
          <w:tab/>
        </w:r>
        <w:r w:rsidR="003042EA">
          <w:rPr>
            <w:noProof/>
          </w:rPr>
          <w:fldChar w:fldCharType="begin"/>
        </w:r>
        <w:r w:rsidR="003042EA">
          <w:rPr>
            <w:noProof/>
          </w:rPr>
          <w:instrText xml:space="preserve"> PAGEREF _Toc239174981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82" w:history="1">
        <w:r w:rsidR="003042EA" w:rsidRPr="007B0FE9">
          <w:rPr>
            <w:rStyle w:val="Lienhypertexte"/>
            <w:rFonts w:eastAsia="Arial"/>
            <w:noProof/>
            <w:lang w:val="fr-FR"/>
          </w:rPr>
          <w:t>2.1 - Délai de validité des offres</w:t>
        </w:r>
        <w:r w:rsidR="003042EA">
          <w:rPr>
            <w:noProof/>
          </w:rPr>
          <w:tab/>
        </w:r>
        <w:r w:rsidR="003042EA">
          <w:rPr>
            <w:noProof/>
          </w:rPr>
          <w:fldChar w:fldCharType="begin"/>
        </w:r>
        <w:r w:rsidR="003042EA">
          <w:rPr>
            <w:noProof/>
          </w:rPr>
          <w:instrText xml:space="preserve"> PAGEREF _Toc239174982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83" w:history="1">
        <w:r w:rsidR="003042EA" w:rsidRPr="007B0FE9">
          <w:rPr>
            <w:rStyle w:val="Lienhypertexte"/>
            <w:rFonts w:eastAsia="Arial"/>
            <w:noProof/>
            <w:lang w:val="fr-FR"/>
          </w:rPr>
          <w:t>2.2 - Forme juridique du groupement</w:t>
        </w:r>
        <w:r w:rsidR="003042EA">
          <w:rPr>
            <w:noProof/>
          </w:rPr>
          <w:tab/>
        </w:r>
        <w:r w:rsidR="003042EA">
          <w:rPr>
            <w:noProof/>
          </w:rPr>
          <w:fldChar w:fldCharType="begin"/>
        </w:r>
        <w:r w:rsidR="003042EA">
          <w:rPr>
            <w:noProof/>
          </w:rPr>
          <w:instrText xml:space="preserve"> PAGEREF _Toc239174983 \h </w:instrText>
        </w:r>
        <w:r w:rsidR="003042EA">
          <w:rPr>
            <w:noProof/>
          </w:rPr>
        </w:r>
        <w:r w:rsidR="003042EA">
          <w:rPr>
            <w:noProof/>
          </w:rPr>
          <w:fldChar w:fldCharType="separate"/>
        </w:r>
        <w:r w:rsidR="003042EA">
          <w:rPr>
            <w:noProof/>
          </w:rPr>
          <w:t>3</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84" w:history="1">
        <w:r w:rsidR="003042EA" w:rsidRPr="007B0FE9">
          <w:rPr>
            <w:rStyle w:val="Lienhypertexte"/>
            <w:rFonts w:eastAsia="Arial"/>
            <w:noProof/>
            <w:lang w:val="fr-FR"/>
          </w:rPr>
          <w:t>2.3 - Variantes</w:t>
        </w:r>
        <w:r w:rsidR="003042EA">
          <w:rPr>
            <w:noProof/>
          </w:rPr>
          <w:tab/>
        </w:r>
        <w:r w:rsidR="003042EA">
          <w:rPr>
            <w:noProof/>
          </w:rPr>
          <w:fldChar w:fldCharType="begin"/>
        </w:r>
        <w:r w:rsidR="003042EA">
          <w:rPr>
            <w:noProof/>
          </w:rPr>
          <w:instrText xml:space="preserve"> PAGEREF _Toc239174984 \h </w:instrText>
        </w:r>
        <w:r w:rsidR="003042EA">
          <w:rPr>
            <w:noProof/>
          </w:rPr>
        </w:r>
        <w:r w:rsidR="003042EA">
          <w:rPr>
            <w:noProof/>
          </w:rPr>
          <w:fldChar w:fldCharType="separate"/>
        </w:r>
        <w:r w:rsidR="003042EA">
          <w:rPr>
            <w:noProof/>
          </w:rPr>
          <w:t>4</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85" w:history="1">
        <w:r w:rsidR="003042EA" w:rsidRPr="007B0FE9">
          <w:rPr>
            <w:rStyle w:val="Lienhypertexte"/>
            <w:rFonts w:eastAsia="Arial"/>
            <w:noProof/>
            <w:lang w:val="fr-FR"/>
          </w:rPr>
          <w:t>2.4 - Développement durable</w:t>
        </w:r>
        <w:r w:rsidR="003042EA">
          <w:rPr>
            <w:noProof/>
          </w:rPr>
          <w:tab/>
        </w:r>
        <w:r w:rsidR="003042EA">
          <w:rPr>
            <w:noProof/>
          </w:rPr>
          <w:fldChar w:fldCharType="begin"/>
        </w:r>
        <w:r w:rsidR="003042EA">
          <w:rPr>
            <w:noProof/>
          </w:rPr>
          <w:instrText xml:space="preserve"> PAGEREF _Toc239174985 \h </w:instrText>
        </w:r>
        <w:r w:rsidR="003042EA">
          <w:rPr>
            <w:noProof/>
          </w:rPr>
        </w:r>
        <w:r w:rsidR="003042EA">
          <w:rPr>
            <w:noProof/>
          </w:rPr>
          <w:fldChar w:fldCharType="separate"/>
        </w:r>
        <w:r w:rsidR="003042EA">
          <w:rPr>
            <w:noProof/>
          </w:rPr>
          <w:t>4</w:t>
        </w:r>
        <w:r w:rsidR="003042EA">
          <w:rPr>
            <w:noProof/>
          </w:rPr>
          <w:fldChar w:fldCharType="end"/>
        </w:r>
      </w:hyperlink>
    </w:p>
    <w:p w:rsidR="003042EA" w:rsidRDefault="008B0017">
      <w:pPr>
        <w:pStyle w:val="TM1"/>
        <w:tabs>
          <w:tab w:val="right" w:leader="dot" w:pos="9610"/>
        </w:tabs>
        <w:rPr>
          <w:rFonts w:asciiTheme="minorHAnsi" w:eastAsiaTheme="minorEastAsia" w:hAnsiTheme="minorHAnsi" w:cstheme="minorBidi"/>
          <w:noProof/>
          <w:sz w:val="22"/>
          <w:szCs w:val="22"/>
          <w:lang w:val="fr-FR" w:eastAsia="fr-FR"/>
        </w:rPr>
      </w:pPr>
      <w:hyperlink w:anchor="_Toc239174986" w:history="1">
        <w:r w:rsidR="003042EA" w:rsidRPr="007B0FE9">
          <w:rPr>
            <w:rStyle w:val="Lienhypertexte"/>
            <w:rFonts w:eastAsia="Arial"/>
            <w:noProof/>
            <w:lang w:val="fr-FR"/>
          </w:rPr>
          <w:t>3 - Conditions relatives au contrat</w:t>
        </w:r>
        <w:r w:rsidR="003042EA">
          <w:rPr>
            <w:noProof/>
          </w:rPr>
          <w:tab/>
        </w:r>
        <w:r w:rsidR="003042EA">
          <w:rPr>
            <w:noProof/>
          </w:rPr>
          <w:fldChar w:fldCharType="begin"/>
        </w:r>
        <w:r w:rsidR="003042EA">
          <w:rPr>
            <w:noProof/>
          </w:rPr>
          <w:instrText xml:space="preserve"> PAGEREF _Toc239174986 \h </w:instrText>
        </w:r>
        <w:r w:rsidR="003042EA">
          <w:rPr>
            <w:noProof/>
          </w:rPr>
        </w:r>
        <w:r w:rsidR="003042EA">
          <w:rPr>
            <w:noProof/>
          </w:rPr>
          <w:fldChar w:fldCharType="separate"/>
        </w:r>
        <w:r w:rsidR="003042EA">
          <w:rPr>
            <w:noProof/>
          </w:rPr>
          <w:t>4</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87" w:history="1">
        <w:r w:rsidR="003042EA" w:rsidRPr="007B0FE9">
          <w:rPr>
            <w:rStyle w:val="Lienhypertexte"/>
            <w:rFonts w:eastAsia="Arial"/>
            <w:noProof/>
            <w:lang w:val="fr-FR"/>
          </w:rPr>
          <w:t>3.1 - Durée du contrat ou délai d'exécution</w:t>
        </w:r>
        <w:r w:rsidR="003042EA">
          <w:rPr>
            <w:noProof/>
          </w:rPr>
          <w:tab/>
        </w:r>
        <w:r w:rsidR="003042EA">
          <w:rPr>
            <w:noProof/>
          </w:rPr>
          <w:fldChar w:fldCharType="begin"/>
        </w:r>
        <w:r w:rsidR="003042EA">
          <w:rPr>
            <w:noProof/>
          </w:rPr>
          <w:instrText xml:space="preserve"> PAGEREF _Toc239174987 \h </w:instrText>
        </w:r>
        <w:r w:rsidR="003042EA">
          <w:rPr>
            <w:noProof/>
          </w:rPr>
        </w:r>
        <w:r w:rsidR="003042EA">
          <w:rPr>
            <w:noProof/>
          </w:rPr>
          <w:fldChar w:fldCharType="separate"/>
        </w:r>
        <w:r w:rsidR="003042EA">
          <w:rPr>
            <w:noProof/>
          </w:rPr>
          <w:t>4</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88" w:history="1">
        <w:r w:rsidR="003042EA" w:rsidRPr="007B0FE9">
          <w:rPr>
            <w:rStyle w:val="Lienhypertexte"/>
            <w:rFonts w:eastAsia="Arial"/>
            <w:noProof/>
            <w:lang w:val="fr-FR"/>
          </w:rPr>
          <w:t>3.2 - Modalités essentielles de financement et de paiement</w:t>
        </w:r>
        <w:r w:rsidR="003042EA">
          <w:rPr>
            <w:noProof/>
          </w:rPr>
          <w:tab/>
        </w:r>
        <w:r w:rsidR="003042EA">
          <w:rPr>
            <w:noProof/>
          </w:rPr>
          <w:fldChar w:fldCharType="begin"/>
        </w:r>
        <w:r w:rsidR="003042EA">
          <w:rPr>
            <w:noProof/>
          </w:rPr>
          <w:instrText xml:space="preserve"> PAGEREF _Toc239174988 \h </w:instrText>
        </w:r>
        <w:r w:rsidR="003042EA">
          <w:rPr>
            <w:noProof/>
          </w:rPr>
        </w:r>
        <w:r w:rsidR="003042EA">
          <w:rPr>
            <w:noProof/>
          </w:rPr>
          <w:fldChar w:fldCharType="separate"/>
        </w:r>
        <w:r w:rsidR="003042EA">
          <w:rPr>
            <w:noProof/>
          </w:rPr>
          <w:t>4</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89" w:history="1">
        <w:r w:rsidR="003042EA" w:rsidRPr="007B0FE9">
          <w:rPr>
            <w:rStyle w:val="Lienhypertexte"/>
            <w:rFonts w:eastAsia="Arial"/>
            <w:noProof/>
            <w:lang w:val="fr-FR"/>
          </w:rPr>
          <w:t>3.3 - Confidentialité et mesures de sécurité</w:t>
        </w:r>
        <w:r w:rsidR="003042EA">
          <w:rPr>
            <w:noProof/>
          </w:rPr>
          <w:tab/>
        </w:r>
        <w:r w:rsidR="003042EA">
          <w:rPr>
            <w:noProof/>
          </w:rPr>
          <w:fldChar w:fldCharType="begin"/>
        </w:r>
        <w:r w:rsidR="003042EA">
          <w:rPr>
            <w:noProof/>
          </w:rPr>
          <w:instrText xml:space="preserve"> PAGEREF _Toc239174989 \h </w:instrText>
        </w:r>
        <w:r w:rsidR="003042EA">
          <w:rPr>
            <w:noProof/>
          </w:rPr>
        </w:r>
        <w:r w:rsidR="003042EA">
          <w:rPr>
            <w:noProof/>
          </w:rPr>
          <w:fldChar w:fldCharType="separate"/>
        </w:r>
        <w:r w:rsidR="003042EA">
          <w:rPr>
            <w:noProof/>
          </w:rPr>
          <w:t>4</w:t>
        </w:r>
        <w:r w:rsidR="003042EA">
          <w:rPr>
            <w:noProof/>
          </w:rPr>
          <w:fldChar w:fldCharType="end"/>
        </w:r>
      </w:hyperlink>
    </w:p>
    <w:p w:rsidR="003042EA" w:rsidRDefault="008B0017">
      <w:pPr>
        <w:pStyle w:val="TM1"/>
        <w:tabs>
          <w:tab w:val="right" w:leader="dot" w:pos="9610"/>
        </w:tabs>
        <w:rPr>
          <w:rFonts w:asciiTheme="minorHAnsi" w:eastAsiaTheme="minorEastAsia" w:hAnsiTheme="minorHAnsi" w:cstheme="minorBidi"/>
          <w:noProof/>
          <w:sz w:val="22"/>
          <w:szCs w:val="22"/>
          <w:lang w:val="fr-FR" w:eastAsia="fr-FR"/>
        </w:rPr>
      </w:pPr>
      <w:hyperlink w:anchor="_Toc239174990" w:history="1">
        <w:r w:rsidR="003042EA" w:rsidRPr="007B0FE9">
          <w:rPr>
            <w:rStyle w:val="Lienhypertexte"/>
            <w:rFonts w:eastAsia="Arial"/>
            <w:noProof/>
            <w:lang w:val="fr-FR"/>
          </w:rPr>
          <w:t>4 - Contenu du dossier de consultation</w:t>
        </w:r>
        <w:r w:rsidR="003042EA">
          <w:rPr>
            <w:noProof/>
          </w:rPr>
          <w:tab/>
        </w:r>
        <w:r w:rsidR="003042EA">
          <w:rPr>
            <w:noProof/>
          </w:rPr>
          <w:fldChar w:fldCharType="begin"/>
        </w:r>
        <w:r w:rsidR="003042EA">
          <w:rPr>
            <w:noProof/>
          </w:rPr>
          <w:instrText xml:space="preserve"> PAGEREF _Toc239174990 \h </w:instrText>
        </w:r>
        <w:r w:rsidR="003042EA">
          <w:rPr>
            <w:noProof/>
          </w:rPr>
        </w:r>
        <w:r w:rsidR="003042EA">
          <w:rPr>
            <w:noProof/>
          </w:rPr>
          <w:fldChar w:fldCharType="separate"/>
        </w:r>
        <w:r w:rsidR="003042EA">
          <w:rPr>
            <w:noProof/>
          </w:rPr>
          <w:t>4</w:t>
        </w:r>
        <w:r w:rsidR="003042EA">
          <w:rPr>
            <w:noProof/>
          </w:rPr>
          <w:fldChar w:fldCharType="end"/>
        </w:r>
      </w:hyperlink>
    </w:p>
    <w:p w:rsidR="003042EA" w:rsidRDefault="008B0017">
      <w:pPr>
        <w:pStyle w:val="TM1"/>
        <w:tabs>
          <w:tab w:val="right" w:leader="dot" w:pos="9610"/>
        </w:tabs>
        <w:rPr>
          <w:rFonts w:asciiTheme="minorHAnsi" w:eastAsiaTheme="minorEastAsia" w:hAnsiTheme="minorHAnsi" w:cstheme="minorBidi"/>
          <w:noProof/>
          <w:sz w:val="22"/>
          <w:szCs w:val="22"/>
          <w:lang w:val="fr-FR" w:eastAsia="fr-FR"/>
        </w:rPr>
      </w:pPr>
      <w:hyperlink w:anchor="_Toc239174991" w:history="1">
        <w:r w:rsidR="003042EA" w:rsidRPr="007B0FE9">
          <w:rPr>
            <w:rStyle w:val="Lienhypertexte"/>
            <w:rFonts w:eastAsia="Arial"/>
            <w:noProof/>
            <w:lang w:val="fr-FR"/>
          </w:rPr>
          <w:t>5 - Présentation des candidatures et des offres</w:t>
        </w:r>
        <w:r w:rsidR="003042EA">
          <w:rPr>
            <w:noProof/>
          </w:rPr>
          <w:tab/>
        </w:r>
        <w:r w:rsidR="003042EA">
          <w:rPr>
            <w:noProof/>
          </w:rPr>
          <w:fldChar w:fldCharType="begin"/>
        </w:r>
        <w:r w:rsidR="003042EA">
          <w:rPr>
            <w:noProof/>
          </w:rPr>
          <w:instrText xml:space="preserve"> PAGEREF _Toc239174991 \h </w:instrText>
        </w:r>
        <w:r w:rsidR="003042EA">
          <w:rPr>
            <w:noProof/>
          </w:rPr>
        </w:r>
        <w:r w:rsidR="003042EA">
          <w:rPr>
            <w:noProof/>
          </w:rPr>
          <w:fldChar w:fldCharType="separate"/>
        </w:r>
        <w:r w:rsidR="003042EA">
          <w:rPr>
            <w:noProof/>
          </w:rPr>
          <w:t>5</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92" w:history="1">
        <w:r w:rsidR="003042EA" w:rsidRPr="007B0FE9">
          <w:rPr>
            <w:rStyle w:val="Lienhypertexte"/>
            <w:rFonts w:eastAsia="Arial"/>
            <w:noProof/>
            <w:lang w:val="fr-FR"/>
          </w:rPr>
          <w:t>5.1 - Documents à produire</w:t>
        </w:r>
        <w:r w:rsidR="003042EA">
          <w:rPr>
            <w:noProof/>
          </w:rPr>
          <w:tab/>
        </w:r>
        <w:r w:rsidR="003042EA">
          <w:rPr>
            <w:noProof/>
          </w:rPr>
          <w:fldChar w:fldCharType="begin"/>
        </w:r>
        <w:r w:rsidR="003042EA">
          <w:rPr>
            <w:noProof/>
          </w:rPr>
          <w:instrText xml:space="preserve"> PAGEREF _Toc239174992 \h </w:instrText>
        </w:r>
        <w:r w:rsidR="003042EA">
          <w:rPr>
            <w:noProof/>
          </w:rPr>
        </w:r>
        <w:r w:rsidR="003042EA">
          <w:rPr>
            <w:noProof/>
          </w:rPr>
          <w:fldChar w:fldCharType="separate"/>
        </w:r>
        <w:r w:rsidR="003042EA">
          <w:rPr>
            <w:noProof/>
          </w:rPr>
          <w:t>5</w:t>
        </w:r>
        <w:r w:rsidR="003042EA">
          <w:rPr>
            <w:noProof/>
          </w:rPr>
          <w:fldChar w:fldCharType="end"/>
        </w:r>
      </w:hyperlink>
    </w:p>
    <w:p w:rsidR="003042EA" w:rsidRDefault="008B0017">
      <w:pPr>
        <w:pStyle w:val="TM1"/>
        <w:tabs>
          <w:tab w:val="right" w:leader="dot" w:pos="9610"/>
        </w:tabs>
        <w:rPr>
          <w:rFonts w:asciiTheme="minorHAnsi" w:eastAsiaTheme="minorEastAsia" w:hAnsiTheme="minorHAnsi" w:cstheme="minorBidi"/>
          <w:noProof/>
          <w:sz w:val="22"/>
          <w:szCs w:val="22"/>
          <w:lang w:val="fr-FR" w:eastAsia="fr-FR"/>
        </w:rPr>
      </w:pPr>
      <w:hyperlink w:anchor="_Toc239174993" w:history="1">
        <w:r w:rsidR="003042EA" w:rsidRPr="007B0FE9">
          <w:rPr>
            <w:rStyle w:val="Lienhypertexte"/>
            <w:rFonts w:eastAsia="Arial"/>
            <w:noProof/>
            <w:lang w:val="fr-FR"/>
          </w:rPr>
          <w:t>6 - Conditions d'envoi ou de remise des plis</w:t>
        </w:r>
        <w:r w:rsidR="003042EA">
          <w:rPr>
            <w:noProof/>
          </w:rPr>
          <w:tab/>
        </w:r>
        <w:r w:rsidR="003042EA">
          <w:rPr>
            <w:noProof/>
          </w:rPr>
          <w:fldChar w:fldCharType="begin"/>
        </w:r>
        <w:r w:rsidR="003042EA">
          <w:rPr>
            <w:noProof/>
          </w:rPr>
          <w:instrText xml:space="preserve"> PAGEREF _Toc239174993 \h </w:instrText>
        </w:r>
        <w:r w:rsidR="003042EA">
          <w:rPr>
            <w:noProof/>
          </w:rPr>
        </w:r>
        <w:r w:rsidR="003042EA">
          <w:rPr>
            <w:noProof/>
          </w:rPr>
          <w:fldChar w:fldCharType="separate"/>
        </w:r>
        <w:r w:rsidR="003042EA">
          <w:rPr>
            <w:noProof/>
          </w:rPr>
          <w:t>6</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94" w:history="1">
        <w:r w:rsidR="003042EA" w:rsidRPr="007B0FE9">
          <w:rPr>
            <w:rStyle w:val="Lienhypertexte"/>
            <w:rFonts w:eastAsia="Arial"/>
            <w:noProof/>
            <w:lang w:val="fr-FR"/>
          </w:rPr>
          <w:t>6.1 - Transmission électronique</w:t>
        </w:r>
        <w:r w:rsidR="003042EA">
          <w:rPr>
            <w:noProof/>
          </w:rPr>
          <w:tab/>
        </w:r>
        <w:r w:rsidR="003042EA">
          <w:rPr>
            <w:noProof/>
          </w:rPr>
          <w:fldChar w:fldCharType="begin"/>
        </w:r>
        <w:r w:rsidR="003042EA">
          <w:rPr>
            <w:noProof/>
          </w:rPr>
          <w:instrText xml:space="preserve"> PAGEREF _Toc239174994 \h </w:instrText>
        </w:r>
        <w:r w:rsidR="003042EA">
          <w:rPr>
            <w:noProof/>
          </w:rPr>
        </w:r>
        <w:r w:rsidR="003042EA">
          <w:rPr>
            <w:noProof/>
          </w:rPr>
          <w:fldChar w:fldCharType="separate"/>
        </w:r>
        <w:r w:rsidR="003042EA">
          <w:rPr>
            <w:noProof/>
          </w:rPr>
          <w:t>6</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95" w:history="1">
        <w:r w:rsidR="003042EA" w:rsidRPr="007B0FE9">
          <w:rPr>
            <w:rStyle w:val="Lienhypertexte"/>
            <w:rFonts w:eastAsia="Arial"/>
            <w:noProof/>
            <w:lang w:val="fr-FR"/>
          </w:rPr>
          <w:t>6.2 - Transmission sous support papier</w:t>
        </w:r>
        <w:r w:rsidR="003042EA">
          <w:rPr>
            <w:noProof/>
          </w:rPr>
          <w:tab/>
        </w:r>
        <w:r w:rsidR="003042EA">
          <w:rPr>
            <w:noProof/>
          </w:rPr>
          <w:fldChar w:fldCharType="begin"/>
        </w:r>
        <w:r w:rsidR="003042EA">
          <w:rPr>
            <w:noProof/>
          </w:rPr>
          <w:instrText xml:space="preserve"> PAGEREF _Toc239174995 \h </w:instrText>
        </w:r>
        <w:r w:rsidR="003042EA">
          <w:rPr>
            <w:noProof/>
          </w:rPr>
        </w:r>
        <w:r w:rsidR="003042EA">
          <w:rPr>
            <w:noProof/>
          </w:rPr>
          <w:fldChar w:fldCharType="separate"/>
        </w:r>
        <w:r w:rsidR="003042EA">
          <w:rPr>
            <w:noProof/>
          </w:rPr>
          <w:t>7</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96" w:history="1">
        <w:r w:rsidR="003042EA" w:rsidRPr="007B0FE9">
          <w:rPr>
            <w:rStyle w:val="Lienhypertexte"/>
            <w:rFonts w:eastAsia="Arial"/>
            <w:noProof/>
            <w:lang w:val="fr-FR"/>
          </w:rPr>
          <w:t>6.3 - Transmission électronique avec le formulaire e-DUME électronique</w:t>
        </w:r>
        <w:r w:rsidR="003042EA">
          <w:rPr>
            <w:noProof/>
          </w:rPr>
          <w:tab/>
        </w:r>
        <w:r w:rsidR="003042EA">
          <w:rPr>
            <w:noProof/>
          </w:rPr>
          <w:fldChar w:fldCharType="begin"/>
        </w:r>
        <w:r w:rsidR="003042EA">
          <w:rPr>
            <w:noProof/>
          </w:rPr>
          <w:instrText xml:space="preserve"> PAGEREF _Toc239174996 \h </w:instrText>
        </w:r>
        <w:r w:rsidR="003042EA">
          <w:rPr>
            <w:noProof/>
          </w:rPr>
        </w:r>
        <w:r w:rsidR="003042EA">
          <w:rPr>
            <w:noProof/>
          </w:rPr>
          <w:fldChar w:fldCharType="separate"/>
        </w:r>
        <w:r w:rsidR="003042EA">
          <w:rPr>
            <w:noProof/>
          </w:rPr>
          <w:t>7</w:t>
        </w:r>
        <w:r w:rsidR="003042EA">
          <w:rPr>
            <w:noProof/>
          </w:rPr>
          <w:fldChar w:fldCharType="end"/>
        </w:r>
      </w:hyperlink>
    </w:p>
    <w:p w:rsidR="003042EA" w:rsidRDefault="008B0017">
      <w:pPr>
        <w:pStyle w:val="TM1"/>
        <w:tabs>
          <w:tab w:val="right" w:leader="dot" w:pos="9610"/>
        </w:tabs>
        <w:rPr>
          <w:rFonts w:asciiTheme="minorHAnsi" w:eastAsiaTheme="minorEastAsia" w:hAnsiTheme="minorHAnsi" w:cstheme="minorBidi"/>
          <w:noProof/>
          <w:sz w:val="22"/>
          <w:szCs w:val="22"/>
          <w:lang w:val="fr-FR" w:eastAsia="fr-FR"/>
        </w:rPr>
      </w:pPr>
      <w:hyperlink w:anchor="_Toc239174997" w:history="1">
        <w:r w:rsidR="003042EA" w:rsidRPr="007B0FE9">
          <w:rPr>
            <w:rStyle w:val="Lienhypertexte"/>
            <w:rFonts w:eastAsia="Arial"/>
            <w:noProof/>
            <w:lang w:val="fr-FR"/>
          </w:rPr>
          <w:t>7 - Examen des candidatures et des offres</w:t>
        </w:r>
        <w:r w:rsidR="003042EA">
          <w:rPr>
            <w:noProof/>
          </w:rPr>
          <w:tab/>
        </w:r>
        <w:r w:rsidR="003042EA">
          <w:rPr>
            <w:noProof/>
          </w:rPr>
          <w:fldChar w:fldCharType="begin"/>
        </w:r>
        <w:r w:rsidR="003042EA">
          <w:rPr>
            <w:noProof/>
          </w:rPr>
          <w:instrText xml:space="preserve"> PAGEREF _Toc239174997 \h </w:instrText>
        </w:r>
        <w:r w:rsidR="003042EA">
          <w:rPr>
            <w:noProof/>
          </w:rPr>
        </w:r>
        <w:r w:rsidR="003042EA">
          <w:rPr>
            <w:noProof/>
          </w:rPr>
          <w:fldChar w:fldCharType="separate"/>
        </w:r>
        <w:r w:rsidR="003042EA">
          <w:rPr>
            <w:noProof/>
          </w:rPr>
          <w:t>8</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98" w:history="1">
        <w:r w:rsidR="003042EA" w:rsidRPr="007B0FE9">
          <w:rPr>
            <w:rStyle w:val="Lienhypertexte"/>
            <w:rFonts w:eastAsia="Arial"/>
            <w:noProof/>
            <w:lang w:val="fr-FR"/>
          </w:rPr>
          <w:t>7.1 - Sélection des candidatures effectuée avant l’analyse des offres</w:t>
        </w:r>
        <w:r w:rsidR="003042EA">
          <w:rPr>
            <w:noProof/>
          </w:rPr>
          <w:tab/>
        </w:r>
        <w:r w:rsidR="003042EA">
          <w:rPr>
            <w:noProof/>
          </w:rPr>
          <w:fldChar w:fldCharType="begin"/>
        </w:r>
        <w:r w:rsidR="003042EA">
          <w:rPr>
            <w:noProof/>
          </w:rPr>
          <w:instrText xml:space="preserve"> PAGEREF _Toc239174998 \h </w:instrText>
        </w:r>
        <w:r w:rsidR="003042EA">
          <w:rPr>
            <w:noProof/>
          </w:rPr>
        </w:r>
        <w:r w:rsidR="003042EA">
          <w:rPr>
            <w:noProof/>
          </w:rPr>
          <w:fldChar w:fldCharType="separate"/>
        </w:r>
        <w:r w:rsidR="003042EA">
          <w:rPr>
            <w:noProof/>
          </w:rPr>
          <w:t>8</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4999" w:history="1">
        <w:r w:rsidR="003042EA" w:rsidRPr="007B0FE9">
          <w:rPr>
            <w:rStyle w:val="Lienhypertexte"/>
            <w:rFonts w:eastAsia="Arial"/>
            <w:noProof/>
            <w:lang w:val="fr-FR"/>
          </w:rPr>
          <w:t>7.2 - Attribution des accords-cadres</w:t>
        </w:r>
        <w:r w:rsidR="003042EA">
          <w:rPr>
            <w:noProof/>
          </w:rPr>
          <w:tab/>
        </w:r>
        <w:r w:rsidR="003042EA">
          <w:rPr>
            <w:noProof/>
          </w:rPr>
          <w:fldChar w:fldCharType="begin"/>
        </w:r>
        <w:r w:rsidR="003042EA">
          <w:rPr>
            <w:noProof/>
          </w:rPr>
          <w:instrText xml:space="preserve"> PAGEREF _Toc239174999 \h </w:instrText>
        </w:r>
        <w:r w:rsidR="003042EA">
          <w:rPr>
            <w:noProof/>
          </w:rPr>
        </w:r>
        <w:r w:rsidR="003042EA">
          <w:rPr>
            <w:noProof/>
          </w:rPr>
          <w:fldChar w:fldCharType="separate"/>
        </w:r>
        <w:r w:rsidR="003042EA">
          <w:rPr>
            <w:noProof/>
          </w:rPr>
          <w:t>8</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5000" w:history="1">
        <w:r w:rsidR="003042EA" w:rsidRPr="007B0FE9">
          <w:rPr>
            <w:rStyle w:val="Lienhypertexte"/>
            <w:rFonts w:eastAsia="Arial"/>
            <w:noProof/>
            <w:lang w:val="fr-FR"/>
          </w:rPr>
          <w:t>7.3 Analyse inversée de la candidature après classement des offres</w:t>
        </w:r>
        <w:r w:rsidR="003042EA">
          <w:rPr>
            <w:noProof/>
          </w:rPr>
          <w:tab/>
        </w:r>
        <w:r w:rsidR="003042EA">
          <w:rPr>
            <w:noProof/>
          </w:rPr>
          <w:fldChar w:fldCharType="begin"/>
        </w:r>
        <w:r w:rsidR="003042EA">
          <w:rPr>
            <w:noProof/>
          </w:rPr>
          <w:instrText xml:space="preserve"> PAGEREF _Toc239175000 \h </w:instrText>
        </w:r>
        <w:r w:rsidR="003042EA">
          <w:rPr>
            <w:noProof/>
          </w:rPr>
        </w:r>
        <w:r w:rsidR="003042EA">
          <w:rPr>
            <w:noProof/>
          </w:rPr>
          <w:fldChar w:fldCharType="separate"/>
        </w:r>
        <w:r w:rsidR="003042EA">
          <w:rPr>
            <w:noProof/>
          </w:rPr>
          <w:t>9</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5001" w:history="1">
        <w:r w:rsidR="003042EA" w:rsidRPr="007B0FE9">
          <w:rPr>
            <w:rStyle w:val="Lienhypertexte"/>
            <w:rFonts w:eastAsia="Arial"/>
            <w:noProof/>
            <w:lang w:val="fr-FR"/>
          </w:rPr>
          <w:t>7.4 - Suite à donner à la consultation</w:t>
        </w:r>
        <w:r w:rsidR="003042EA">
          <w:rPr>
            <w:noProof/>
          </w:rPr>
          <w:tab/>
        </w:r>
        <w:r w:rsidR="003042EA">
          <w:rPr>
            <w:noProof/>
          </w:rPr>
          <w:fldChar w:fldCharType="begin"/>
        </w:r>
        <w:r w:rsidR="003042EA">
          <w:rPr>
            <w:noProof/>
          </w:rPr>
          <w:instrText xml:space="preserve"> PAGEREF _Toc239175001 \h </w:instrText>
        </w:r>
        <w:r w:rsidR="003042EA">
          <w:rPr>
            <w:noProof/>
          </w:rPr>
        </w:r>
        <w:r w:rsidR="003042EA">
          <w:rPr>
            <w:noProof/>
          </w:rPr>
          <w:fldChar w:fldCharType="separate"/>
        </w:r>
        <w:r w:rsidR="003042EA">
          <w:rPr>
            <w:noProof/>
          </w:rPr>
          <w:t>10</w:t>
        </w:r>
        <w:r w:rsidR="003042EA">
          <w:rPr>
            <w:noProof/>
          </w:rPr>
          <w:fldChar w:fldCharType="end"/>
        </w:r>
      </w:hyperlink>
    </w:p>
    <w:p w:rsidR="003042EA" w:rsidRDefault="008B0017">
      <w:pPr>
        <w:pStyle w:val="TM1"/>
        <w:tabs>
          <w:tab w:val="right" w:leader="dot" w:pos="9610"/>
        </w:tabs>
        <w:rPr>
          <w:rFonts w:asciiTheme="minorHAnsi" w:eastAsiaTheme="minorEastAsia" w:hAnsiTheme="minorHAnsi" w:cstheme="minorBidi"/>
          <w:noProof/>
          <w:sz w:val="22"/>
          <w:szCs w:val="22"/>
          <w:lang w:val="fr-FR" w:eastAsia="fr-FR"/>
        </w:rPr>
      </w:pPr>
      <w:hyperlink w:anchor="_Toc239175002" w:history="1">
        <w:r w:rsidR="003042EA" w:rsidRPr="007B0FE9">
          <w:rPr>
            <w:rStyle w:val="Lienhypertexte"/>
            <w:rFonts w:eastAsia="Arial"/>
            <w:noProof/>
            <w:lang w:val="fr-FR"/>
          </w:rPr>
          <w:t>8 - Renseignements complémentaires</w:t>
        </w:r>
        <w:r w:rsidR="003042EA">
          <w:rPr>
            <w:noProof/>
          </w:rPr>
          <w:tab/>
        </w:r>
        <w:r w:rsidR="003042EA">
          <w:rPr>
            <w:noProof/>
          </w:rPr>
          <w:fldChar w:fldCharType="begin"/>
        </w:r>
        <w:r w:rsidR="003042EA">
          <w:rPr>
            <w:noProof/>
          </w:rPr>
          <w:instrText xml:space="preserve"> PAGEREF _Toc239175002 \h </w:instrText>
        </w:r>
        <w:r w:rsidR="003042EA">
          <w:rPr>
            <w:noProof/>
          </w:rPr>
        </w:r>
        <w:r w:rsidR="003042EA">
          <w:rPr>
            <w:noProof/>
          </w:rPr>
          <w:fldChar w:fldCharType="separate"/>
        </w:r>
        <w:r w:rsidR="003042EA">
          <w:rPr>
            <w:noProof/>
          </w:rPr>
          <w:t>10</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5003" w:history="1">
        <w:r w:rsidR="003042EA" w:rsidRPr="007B0FE9">
          <w:rPr>
            <w:rStyle w:val="Lienhypertexte"/>
            <w:rFonts w:eastAsia="Arial"/>
            <w:noProof/>
            <w:lang w:val="fr-FR"/>
          </w:rPr>
          <w:t>8.1 - Adresses supplémentaires et points de contact</w:t>
        </w:r>
        <w:r w:rsidR="003042EA">
          <w:rPr>
            <w:noProof/>
          </w:rPr>
          <w:tab/>
        </w:r>
        <w:r w:rsidR="003042EA">
          <w:rPr>
            <w:noProof/>
          </w:rPr>
          <w:fldChar w:fldCharType="begin"/>
        </w:r>
        <w:r w:rsidR="003042EA">
          <w:rPr>
            <w:noProof/>
          </w:rPr>
          <w:instrText xml:space="preserve"> PAGEREF _Toc239175003 \h </w:instrText>
        </w:r>
        <w:r w:rsidR="003042EA">
          <w:rPr>
            <w:noProof/>
          </w:rPr>
        </w:r>
        <w:r w:rsidR="003042EA">
          <w:rPr>
            <w:noProof/>
          </w:rPr>
          <w:fldChar w:fldCharType="separate"/>
        </w:r>
        <w:r w:rsidR="003042EA">
          <w:rPr>
            <w:noProof/>
          </w:rPr>
          <w:t>10</w:t>
        </w:r>
        <w:r w:rsidR="003042EA">
          <w:rPr>
            <w:noProof/>
          </w:rPr>
          <w:fldChar w:fldCharType="end"/>
        </w:r>
      </w:hyperlink>
    </w:p>
    <w:p w:rsidR="003042EA" w:rsidRDefault="008B0017">
      <w:pPr>
        <w:pStyle w:val="TM2"/>
        <w:tabs>
          <w:tab w:val="right" w:leader="dot" w:pos="9610"/>
        </w:tabs>
        <w:rPr>
          <w:rFonts w:asciiTheme="minorHAnsi" w:eastAsiaTheme="minorEastAsia" w:hAnsiTheme="minorHAnsi" w:cstheme="minorBidi"/>
          <w:noProof/>
          <w:sz w:val="22"/>
          <w:szCs w:val="22"/>
          <w:lang w:val="fr-FR" w:eastAsia="fr-FR"/>
        </w:rPr>
      </w:pPr>
      <w:hyperlink w:anchor="_Toc239175004" w:history="1">
        <w:r w:rsidR="003042EA" w:rsidRPr="007B0FE9">
          <w:rPr>
            <w:rStyle w:val="Lienhypertexte"/>
            <w:rFonts w:eastAsia="Arial"/>
            <w:noProof/>
            <w:lang w:val="fr-FR"/>
          </w:rPr>
          <w:t>8.2 - Procédures de recours</w:t>
        </w:r>
        <w:r w:rsidR="003042EA">
          <w:rPr>
            <w:noProof/>
          </w:rPr>
          <w:tab/>
        </w:r>
        <w:r w:rsidR="003042EA">
          <w:rPr>
            <w:noProof/>
          </w:rPr>
          <w:fldChar w:fldCharType="begin"/>
        </w:r>
        <w:r w:rsidR="003042EA">
          <w:rPr>
            <w:noProof/>
          </w:rPr>
          <w:instrText xml:space="preserve"> PAGEREF _Toc239175004 \h </w:instrText>
        </w:r>
        <w:r w:rsidR="003042EA">
          <w:rPr>
            <w:noProof/>
          </w:rPr>
        </w:r>
        <w:r w:rsidR="003042EA">
          <w:rPr>
            <w:noProof/>
          </w:rPr>
          <w:fldChar w:fldCharType="separate"/>
        </w:r>
        <w:r w:rsidR="003042EA">
          <w:rPr>
            <w:noProof/>
          </w:rPr>
          <w:t>10</w:t>
        </w:r>
        <w:r w:rsidR="003042EA">
          <w:rPr>
            <w:noProof/>
          </w:rPr>
          <w:fldChar w:fldCharType="end"/>
        </w:r>
      </w:hyperlink>
    </w:p>
    <w:p w:rsidR="000D77A3" w:rsidRDefault="00C57201">
      <w:pPr>
        <w:spacing w:after="100"/>
        <w:jc w:val="both"/>
        <w:rPr>
          <w:rFonts w:ascii="Arial" w:eastAsia="Arial" w:hAnsi="Arial" w:cs="Arial"/>
          <w:color w:val="000000"/>
          <w:sz w:val="22"/>
          <w:lang w:val="fr-FR"/>
        </w:rPr>
        <w:sectPr w:rsidR="000D77A3">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rsidR="000D77A3" w:rsidRDefault="00C57201">
      <w:pPr>
        <w:pStyle w:val="Titre1"/>
        <w:rPr>
          <w:rFonts w:eastAsia="Arial"/>
          <w:color w:val="000000"/>
          <w:sz w:val="28"/>
          <w:lang w:val="fr-FR"/>
        </w:rPr>
      </w:pPr>
      <w:bookmarkStart w:id="1" w:name="ArtL1_RC-2-A2"/>
      <w:bookmarkStart w:id="2" w:name="_Toc239174974"/>
      <w:bookmarkEnd w:id="1"/>
      <w:r>
        <w:rPr>
          <w:rFonts w:eastAsia="Arial"/>
          <w:color w:val="000000"/>
          <w:sz w:val="28"/>
          <w:lang w:val="fr-FR"/>
        </w:rPr>
        <w:lastRenderedPageBreak/>
        <w:t>1 - Objet et étendue de la consultation</w:t>
      </w:r>
      <w:bookmarkEnd w:id="2"/>
    </w:p>
    <w:p w:rsidR="000D77A3" w:rsidRDefault="00C57201">
      <w:pPr>
        <w:pStyle w:val="Titre2"/>
        <w:ind w:left="280"/>
        <w:rPr>
          <w:rFonts w:eastAsia="Arial"/>
          <w:i w:val="0"/>
          <w:color w:val="000000"/>
          <w:sz w:val="24"/>
          <w:lang w:val="fr-FR"/>
        </w:rPr>
      </w:pPr>
      <w:bookmarkStart w:id="3" w:name="ArtL2_RC-2-A2.1"/>
      <w:bookmarkStart w:id="4" w:name="_Toc239174975"/>
      <w:bookmarkEnd w:id="3"/>
      <w:r>
        <w:rPr>
          <w:rFonts w:eastAsia="Arial"/>
          <w:i w:val="0"/>
          <w:color w:val="000000"/>
          <w:sz w:val="24"/>
          <w:lang w:val="fr-FR"/>
        </w:rPr>
        <w:t>1.1 - Objet</w:t>
      </w:r>
      <w:bookmarkEnd w:id="4"/>
    </w:p>
    <w:p w:rsidR="000D77A3" w:rsidRDefault="00C57201">
      <w:pPr>
        <w:pStyle w:val="ParagrapheIndent2"/>
        <w:spacing w:line="253" w:lineRule="exact"/>
        <w:jc w:val="both"/>
        <w:rPr>
          <w:color w:val="000000"/>
          <w:lang w:val="fr-FR"/>
        </w:rPr>
      </w:pPr>
      <w:r>
        <w:rPr>
          <w:color w:val="000000"/>
          <w:lang w:val="fr-FR"/>
        </w:rPr>
        <w:t>La présente consultation concerne :</w:t>
      </w:r>
    </w:p>
    <w:p w:rsidR="000D77A3" w:rsidRDefault="00C57201" w:rsidP="00C57201">
      <w:pPr>
        <w:pStyle w:val="ParagrapheIndent2"/>
        <w:spacing w:line="253" w:lineRule="exact"/>
        <w:jc w:val="both"/>
        <w:rPr>
          <w:color w:val="000000"/>
          <w:lang w:val="fr-FR"/>
        </w:rPr>
      </w:pPr>
      <w:r>
        <w:rPr>
          <w:color w:val="000000"/>
          <w:lang w:val="fr-FR"/>
        </w:rPr>
        <w:t>Acquisition de tapis de culture en période estivale - 1 an reconductible 2 fois</w:t>
      </w:r>
    </w:p>
    <w:p w:rsidR="00C57201" w:rsidRDefault="00C57201">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sidRPr="00C57201">
        <w:rPr>
          <w:b/>
          <w:color w:val="000000"/>
          <w:u w:val="single"/>
          <w:lang w:val="fr-FR"/>
        </w:rPr>
        <w:t>Lieu(x) d'exécution</w:t>
      </w:r>
      <w:r>
        <w:rPr>
          <w:color w:val="000000"/>
          <w:lang w:val="fr-FR"/>
        </w:rPr>
        <w:t xml:space="preserve"> :</w:t>
      </w:r>
    </w:p>
    <w:p w:rsidR="000D77A3" w:rsidRDefault="00C57201">
      <w:pPr>
        <w:pStyle w:val="ParagrapheIndent2"/>
        <w:spacing w:line="253" w:lineRule="exact"/>
        <w:jc w:val="both"/>
        <w:rPr>
          <w:color w:val="000000"/>
          <w:lang w:val="fr-FR"/>
        </w:rPr>
      </w:pPr>
      <w:r>
        <w:rPr>
          <w:color w:val="000000"/>
          <w:lang w:val="fr-FR"/>
        </w:rPr>
        <w:t>Le Mans</w:t>
      </w:r>
    </w:p>
    <w:p w:rsidR="000D77A3" w:rsidRDefault="00C57201" w:rsidP="00C57201">
      <w:pPr>
        <w:pStyle w:val="ParagrapheIndent2"/>
        <w:spacing w:line="253" w:lineRule="exact"/>
        <w:jc w:val="both"/>
        <w:rPr>
          <w:color w:val="000000"/>
          <w:lang w:val="fr-FR"/>
        </w:rPr>
      </w:pPr>
      <w:r>
        <w:rPr>
          <w:color w:val="000000"/>
          <w:lang w:val="fr-FR"/>
        </w:rPr>
        <w:t>72000 Le Mans</w:t>
      </w:r>
    </w:p>
    <w:p w:rsidR="00C57201" w:rsidRPr="00C57201" w:rsidRDefault="00C57201" w:rsidP="00C57201">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5" w:name="ArtL2_RC-2-A2.3"/>
      <w:bookmarkStart w:id="6" w:name="_Toc239174976"/>
      <w:bookmarkEnd w:id="5"/>
      <w:r>
        <w:rPr>
          <w:rFonts w:eastAsia="Arial"/>
          <w:i w:val="0"/>
          <w:color w:val="000000"/>
          <w:sz w:val="24"/>
          <w:lang w:val="fr-FR"/>
        </w:rPr>
        <w:t>1.2 - Mode de passation</w:t>
      </w:r>
      <w:bookmarkEnd w:id="6"/>
    </w:p>
    <w:p w:rsidR="000D77A3" w:rsidRDefault="00C57201" w:rsidP="00480056">
      <w:pPr>
        <w:pStyle w:val="ParagrapheIndent2"/>
        <w:spacing w:line="253"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rsidR="00480056" w:rsidRPr="00480056" w:rsidRDefault="00480056" w:rsidP="00480056">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7" w:name="ArtL2_RC-2-A2.4"/>
      <w:bookmarkStart w:id="8" w:name="_Toc239174977"/>
      <w:bookmarkEnd w:id="7"/>
      <w:r>
        <w:rPr>
          <w:rFonts w:eastAsia="Arial"/>
          <w:i w:val="0"/>
          <w:color w:val="000000"/>
          <w:sz w:val="24"/>
          <w:lang w:val="fr-FR"/>
        </w:rPr>
        <w:t>1.3 - Type et forme de contrat</w:t>
      </w:r>
      <w:bookmarkEnd w:id="8"/>
    </w:p>
    <w:p w:rsidR="000D77A3" w:rsidRDefault="00C57201" w:rsidP="00480056">
      <w:pPr>
        <w:pStyle w:val="ParagrapheIndent2"/>
        <w:spacing w:line="253" w:lineRule="exact"/>
        <w:jc w:val="both"/>
        <w:rPr>
          <w:color w:val="000000"/>
          <w:lang w:val="fr-FR"/>
        </w:rPr>
      </w:pPr>
      <w:r>
        <w:rPr>
          <w:color w:val="000000"/>
          <w:lang w:val="fr-FR"/>
        </w:rPr>
        <w:t>L'accord-cadre avec minimum et maximum est passé en application des articles L2125-1 1°, R. 2162-1 à R. 2162-6, R. 2162-13 et R. 2162-14 du Code de la commande publique. Il donnera lieu à l'émission de bons de commande.</w:t>
      </w:r>
    </w:p>
    <w:p w:rsidR="00480056" w:rsidRPr="00480056" w:rsidRDefault="00480056" w:rsidP="00480056">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9" w:name="ArtL2_RC-2-A2.5"/>
      <w:bookmarkStart w:id="10" w:name="_Toc239174978"/>
      <w:bookmarkEnd w:id="9"/>
      <w:r>
        <w:rPr>
          <w:rFonts w:eastAsia="Arial"/>
          <w:i w:val="0"/>
          <w:color w:val="000000"/>
          <w:sz w:val="24"/>
          <w:lang w:val="fr-FR"/>
        </w:rPr>
        <w:t>1.4 - Décomposition de la consultation</w:t>
      </w:r>
      <w:bookmarkEnd w:id="10"/>
    </w:p>
    <w:p w:rsidR="000D77A3" w:rsidRDefault="00C57201" w:rsidP="00480056">
      <w:pPr>
        <w:pStyle w:val="ParagrapheIndent2"/>
        <w:spacing w:line="253" w:lineRule="exact"/>
        <w:jc w:val="both"/>
        <w:rPr>
          <w:color w:val="000000"/>
          <w:lang w:val="fr-FR"/>
        </w:rPr>
      </w:pPr>
      <w:r>
        <w:rPr>
          <w:color w:val="000000"/>
          <w:lang w:val="fr-FR"/>
        </w:rPr>
        <w:t>Il n'est pas prévu de décomposition en lots.</w:t>
      </w:r>
    </w:p>
    <w:p w:rsidR="00480056" w:rsidRDefault="00480056" w:rsidP="00480056">
      <w:pPr>
        <w:pStyle w:val="ParagrapheIndent2"/>
        <w:spacing w:line="253" w:lineRule="exact"/>
        <w:jc w:val="both"/>
        <w:rPr>
          <w:color w:val="000000"/>
          <w:lang w:val="fr-FR"/>
        </w:rPr>
      </w:pPr>
    </w:p>
    <w:p w:rsidR="000D77A3" w:rsidRDefault="00C57201" w:rsidP="00480056">
      <w:pPr>
        <w:pStyle w:val="ParagrapheIndent2"/>
        <w:spacing w:line="253" w:lineRule="exact"/>
        <w:jc w:val="both"/>
        <w:rPr>
          <w:color w:val="000000"/>
          <w:lang w:val="fr-FR"/>
        </w:rPr>
      </w:pPr>
      <w:r>
        <w:rPr>
          <w:color w:val="000000"/>
          <w:lang w:val="fr-FR"/>
        </w:rPr>
        <w:t>Le pouvoir adjudicateur a décidé de ne pas lancer la consultation en lots séparés pour les motifs suivants : La présente consultation est passée en lot unique en raison de son caractère transitoire et de la nature homogène des prestations, portant exclusivement sur la fourniture et la livraison de tapis de culture en période estivale. Ce besoin a vocation à être intégré, à terme, au futur accord-cadre relatif aux fournitures horticoles, dans le cadre d'un allotissement permettant d'identifier spécifiquement cette catégorie de fournitures.</w:t>
      </w:r>
    </w:p>
    <w:p w:rsidR="00480056" w:rsidRPr="00480056" w:rsidRDefault="00480056" w:rsidP="00480056">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11" w:name="ArtL2_RC-2-A2.7"/>
      <w:bookmarkStart w:id="12" w:name="_Toc239174979"/>
      <w:bookmarkEnd w:id="11"/>
      <w:r>
        <w:rPr>
          <w:rFonts w:eastAsia="Arial"/>
          <w:i w:val="0"/>
          <w:color w:val="000000"/>
          <w:sz w:val="24"/>
          <w:lang w:val="fr-FR"/>
        </w:rPr>
        <w:t>1.5 - Nomenclature</w:t>
      </w:r>
      <w:bookmarkEnd w:id="12"/>
    </w:p>
    <w:p w:rsidR="000D77A3" w:rsidRDefault="00C57201">
      <w:pPr>
        <w:pStyle w:val="ParagrapheIndent2"/>
        <w:spacing w:line="253" w:lineRule="exact"/>
        <w:jc w:val="both"/>
        <w:rPr>
          <w:color w:val="000000"/>
          <w:lang w:val="fr-FR"/>
        </w:rPr>
      </w:pPr>
      <w:r>
        <w:rPr>
          <w:color w:val="000000"/>
          <w:lang w:val="fr-FR"/>
        </w:rPr>
        <w:t>La classification conforme au vocabulaire commun des marchés européens (CPV) est :</w:t>
      </w:r>
    </w:p>
    <w:p w:rsidR="000D77A3" w:rsidRDefault="000D77A3">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0D77A3">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0D77A3">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03120000-8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Produits horticoles et produits de pépinières</w:t>
            </w:r>
          </w:p>
        </w:tc>
      </w:tr>
    </w:tbl>
    <w:p w:rsidR="000D77A3" w:rsidRPr="00480056" w:rsidRDefault="000D77A3" w:rsidP="00480056">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13" w:name="ArtL2_RC-2-A2.9"/>
      <w:bookmarkStart w:id="14" w:name="_Toc239174980"/>
      <w:bookmarkEnd w:id="13"/>
      <w:r>
        <w:rPr>
          <w:rFonts w:eastAsia="Arial"/>
          <w:i w:val="0"/>
          <w:color w:val="000000"/>
          <w:sz w:val="24"/>
          <w:lang w:val="fr-FR"/>
        </w:rPr>
        <w:t>1.6 - Renouvellement</w:t>
      </w:r>
      <w:bookmarkEnd w:id="14"/>
    </w:p>
    <w:p w:rsidR="000D77A3" w:rsidRDefault="00C57201">
      <w:pPr>
        <w:pStyle w:val="ParagrapheIndent2"/>
        <w:spacing w:line="253" w:lineRule="exact"/>
        <w:jc w:val="both"/>
        <w:rPr>
          <w:color w:val="000000"/>
          <w:lang w:val="fr-FR"/>
        </w:rPr>
      </w:pPr>
      <w:r>
        <w:rPr>
          <w:color w:val="000000"/>
          <w:lang w:val="fr-FR"/>
        </w:rPr>
        <w:t>Il s'agit d'un accord-cadre renouvelable en raison du caractère récurrent des prestations.</w:t>
      </w:r>
    </w:p>
    <w:p w:rsidR="000D77A3" w:rsidRDefault="000D77A3">
      <w:pPr>
        <w:pStyle w:val="ParagrapheIndent2"/>
        <w:spacing w:line="253" w:lineRule="exact"/>
        <w:jc w:val="both"/>
        <w:rPr>
          <w:color w:val="000000"/>
          <w:lang w:val="fr-FR"/>
        </w:rPr>
      </w:pPr>
    </w:p>
    <w:p w:rsidR="000D77A3" w:rsidRDefault="00480056">
      <w:pPr>
        <w:pStyle w:val="ParagrapheIndent2"/>
        <w:spacing w:line="253" w:lineRule="exact"/>
        <w:jc w:val="both"/>
        <w:rPr>
          <w:color w:val="000000"/>
          <w:lang w:val="fr-FR"/>
        </w:rPr>
      </w:pPr>
      <w:r>
        <w:rPr>
          <w:color w:val="000000"/>
          <w:lang w:val="fr-FR"/>
        </w:rPr>
        <w:t xml:space="preserve">Calendrier prévisionnel de la prochaine consultation : </w:t>
      </w:r>
      <w:r w:rsidR="00C57201">
        <w:rPr>
          <w:color w:val="000000"/>
          <w:lang w:val="fr-FR"/>
        </w:rPr>
        <w:t>Dernier semestre 2029</w:t>
      </w:r>
      <w:r w:rsidR="00C57201">
        <w:rPr>
          <w:color w:val="000000"/>
          <w:lang w:val="fr-FR"/>
        </w:rPr>
        <w:cr/>
      </w:r>
    </w:p>
    <w:p w:rsidR="000D77A3" w:rsidRDefault="00C57201">
      <w:pPr>
        <w:pStyle w:val="Titre1"/>
        <w:rPr>
          <w:rFonts w:eastAsia="Arial"/>
          <w:color w:val="000000"/>
          <w:sz w:val="28"/>
          <w:lang w:val="fr-FR"/>
        </w:rPr>
      </w:pPr>
      <w:bookmarkStart w:id="15" w:name="ArtL1_RC-2-A3"/>
      <w:bookmarkStart w:id="16" w:name="_Toc239174981"/>
      <w:bookmarkEnd w:id="15"/>
      <w:r>
        <w:rPr>
          <w:rFonts w:eastAsia="Arial"/>
          <w:color w:val="000000"/>
          <w:sz w:val="28"/>
          <w:lang w:val="fr-FR"/>
        </w:rPr>
        <w:t>2 - Conditions de la consultation</w:t>
      </w:r>
      <w:bookmarkEnd w:id="16"/>
    </w:p>
    <w:p w:rsidR="000D77A3" w:rsidRDefault="00C57201">
      <w:pPr>
        <w:pStyle w:val="Titre2"/>
        <w:ind w:left="280"/>
        <w:rPr>
          <w:rFonts w:eastAsia="Arial"/>
          <w:i w:val="0"/>
          <w:color w:val="000000"/>
          <w:sz w:val="24"/>
          <w:lang w:val="fr-FR"/>
        </w:rPr>
      </w:pPr>
      <w:bookmarkStart w:id="17" w:name="ArtL2_RC-2-A3.2"/>
      <w:bookmarkStart w:id="18" w:name="_Toc239174982"/>
      <w:bookmarkEnd w:id="17"/>
      <w:r>
        <w:rPr>
          <w:rFonts w:eastAsia="Arial"/>
          <w:i w:val="0"/>
          <w:color w:val="000000"/>
          <w:sz w:val="24"/>
          <w:lang w:val="fr-FR"/>
        </w:rPr>
        <w:t>2.1 - Délai de validité des offres</w:t>
      </w:r>
      <w:bookmarkEnd w:id="18"/>
    </w:p>
    <w:p w:rsidR="000D77A3" w:rsidRDefault="00C57201" w:rsidP="00480056">
      <w:pPr>
        <w:pStyle w:val="ParagrapheIndent2"/>
        <w:spacing w:line="253" w:lineRule="exact"/>
        <w:jc w:val="both"/>
        <w:rPr>
          <w:color w:val="000000"/>
          <w:lang w:val="fr-FR"/>
        </w:rPr>
      </w:pPr>
      <w:r>
        <w:rPr>
          <w:color w:val="000000"/>
          <w:lang w:val="fr-FR"/>
        </w:rPr>
        <w:t>Le délai de validité des offres est fixé à 4 mois à compter de la date limite de réception des offres.</w:t>
      </w:r>
    </w:p>
    <w:p w:rsidR="00480056" w:rsidRPr="00480056" w:rsidRDefault="00480056" w:rsidP="00480056">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19" w:name="ArtL2_RC-2-A3.3"/>
      <w:bookmarkStart w:id="20" w:name="_Toc239174983"/>
      <w:bookmarkEnd w:id="19"/>
      <w:r>
        <w:rPr>
          <w:rFonts w:eastAsia="Arial"/>
          <w:i w:val="0"/>
          <w:color w:val="000000"/>
          <w:sz w:val="24"/>
          <w:lang w:val="fr-FR"/>
        </w:rPr>
        <w:t>2.2 - Forme juridique du groupement</w:t>
      </w:r>
      <w:bookmarkEnd w:id="20"/>
    </w:p>
    <w:p w:rsidR="000D77A3" w:rsidRDefault="00C57201">
      <w:pPr>
        <w:pStyle w:val="ParagrapheIndent2"/>
        <w:spacing w:line="253" w:lineRule="exact"/>
        <w:jc w:val="both"/>
        <w:rPr>
          <w:color w:val="000000"/>
          <w:lang w:val="fr-FR"/>
        </w:rPr>
      </w:pPr>
      <w:r>
        <w:rPr>
          <w:color w:val="000000"/>
          <w:lang w:val="fr-FR"/>
        </w:rPr>
        <w:t>Le pouvoir adjudicateur ne souhaite imposer aucune forme de groupement à l'attributaire de l'accord-cadre. Toutefois le mandataire sera solidaire.</w:t>
      </w:r>
    </w:p>
    <w:p w:rsidR="000D77A3" w:rsidRDefault="000D77A3" w:rsidP="00480056">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rsidR="000D77A3" w:rsidRDefault="000D77A3">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21" w:name="ArtL2_RC-2-A3.5"/>
      <w:bookmarkStart w:id="22" w:name="_Toc239174984"/>
      <w:bookmarkEnd w:id="21"/>
      <w:r>
        <w:rPr>
          <w:rFonts w:eastAsia="Arial"/>
          <w:i w:val="0"/>
          <w:color w:val="000000"/>
          <w:sz w:val="24"/>
          <w:lang w:val="fr-FR"/>
        </w:rPr>
        <w:lastRenderedPageBreak/>
        <w:t>2.3 - Variantes</w:t>
      </w:r>
      <w:bookmarkEnd w:id="22"/>
    </w:p>
    <w:p w:rsidR="000D77A3" w:rsidRDefault="00C57201" w:rsidP="00480056">
      <w:pPr>
        <w:pStyle w:val="ParagrapheIndent2"/>
        <w:spacing w:line="253" w:lineRule="exact"/>
        <w:jc w:val="both"/>
        <w:rPr>
          <w:color w:val="000000"/>
          <w:lang w:val="fr-FR"/>
        </w:rPr>
      </w:pPr>
      <w:r>
        <w:rPr>
          <w:color w:val="000000"/>
          <w:lang w:val="fr-FR"/>
        </w:rPr>
        <w:t>Aucune variante n'est autorisée.</w:t>
      </w:r>
    </w:p>
    <w:p w:rsidR="00480056" w:rsidRPr="00480056" w:rsidRDefault="00480056" w:rsidP="00480056">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23" w:name="ArtL2_RC-2-A3.9"/>
      <w:bookmarkStart w:id="24" w:name="_Toc239174985"/>
      <w:bookmarkEnd w:id="23"/>
      <w:r>
        <w:rPr>
          <w:rFonts w:eastAsia="Arial"/>
          <w:i w:val="0"/>
          <w:color w:val="000000"/>
          <w:sz w:val="24"/>
          <w:lang w:val="fr-FR"/>
        </w:rPr>
        <w:t>2.4 - Développement durable</w:t>
      </w:r>
      <w:bookmarkEnd w:id="24"/>
    </w:p>
    <w:p w:rsidR="000D77A3" w:rsidRDefault="00C57201">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0D77A3" w:rsidRDefault="000D77A3">
      <w:pPr>
        <w:pStyle w:val="ParagrapheIndent2"/>
        <w:spacing w:line="253" w:lineRule="exact"/>
        <w:jc w:val="both"/>
        <w:rPr>
          <w:color w:val="000000"/>
          <w:lang w:val="fr-FR"/>
        </w:rPr>
      </w:pPr>
    </w:p>
    <w:p w:rsidR="000D77A3" w:rsidRDefault="00C57201" w:rsidP="00480056">
      <w:pPr>
        <w:pStyle w:val="ParagrapheIndent2"/>
        <w:spacing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480056" w:rsidRPr="00480056" w:rsidRDefault="00480056" w:rsidP="00480056">
      <w:pPr>
        <w:pStyle w:val="ParagrapheIndent2"/>
        <w:spacing w:line="253" w:lineRule="exact"/>
        <w:jc w:val="both"/>
        <w:rPr>
          <w:color w:val="000000"/>
          <w:lang w:val="fr-FR"/>
        </w:rPr>
      </w:pPr>
    </w:p>
    <w:p w:rsidR="000D77A3" w:rsidRDefault="00C57201">
      <w:pPr>
        <w:pStyle w:val="Titre1"/>
        <w:rPr>
          <w:rFonts w:eastAsia="Arial"/>
          <w:color w:val="000000"/>
          <w:sz w:val="28"/>
          <w:lang w:val="fr-FR"/>
        </w:rPr>
      </w:pPr>
      <w:bookmarkStart w:id="25" w:name="ArtL1_RC-2-A5"/>
      <w:bookmarkStart w:id="26" w:name="_Toc239174986"/>
      <w:bookmarkEnd w:id="25"/>
      <w:r>
        <w:rPr>
          <w:rFonts w:eastAsia="Arial"/>
          <w:color w:val="000000"/>
          <w:sz w:val="28"/>
          <w:lang w:val="fr-FR"/>
        </w:rPr>
        <w:t>3 - Conditions relatives au contrat</w:t>
      </w:r>
      <w:bookmarkEnd w:id="26"/>
    </w:p>
    <w:p w:rsidR="000D77A3" w:rsidRDefault="00C57201">
      <w:pPr>
        <w:pStyle w:val="Titre2"/>
        <w:ind w:left="280"/>
        <w:rPr>
          <w:rFonts w:eastAsia="Arial"/>
          <w:i w:val="0"/>
          <w:color w:val="000000"/>
          <w:sz w:val="24"/>
          <w:lang w:val="fr-FR"/>
        </w:rPr>
      </w:pPr>
      <w:bookmarkStart w:id="27" w:name="ArtL2_RC-2-A5.1"/>
      <w:bookmarkStart w:id="28" w:name="_Toc239174987"/>
      <w:bookmarkEnd w:id="27"/>
      <w:r>
        <w:rPr>
          <w:rFonts w:eastAsia="Arial"/>
          <w:i w:val="0"/>
          <w:color w:val="000000"/>
          <w:sz w:val="24"/>
          <w:lang w:val="fr-FR"/>
        </w:rPr>
        <w:t>3.1 - Durée du contrat ou délai d'exécution</w:t>
      </w:r>
      <w:bookmarkEnd w:id="28"/>
    </w:p>
    <w:p w:rsidR="000D77A3" w:rsidRDefault="00C57201" w:rsidP="00480056">
      <w:pPr>
        <w:pStyle w:val="ParagrapheIndent2"/>
        <w:spacing w:line="253" w:lineRule="exact"/>
        <w:jc w:val="both"/>
        <w:rPr>
          <w:color w:val="000000"/>
          <w:lang w:val="fr-FR"/>
        </w:rPr>
      </w:pPr>
      <w:r>
        <w:rPr>
          <w:color w:val="000000"/>
          <w:lang w:val="fr-FR"/>
        </w:rPr>
        <w:t>La durée d</w:t>
      </w:r>
      <w:r w:rsidR="007E4DFC">
        <w:rPr>
          <w:color w:val="000000"/>
          <w:lang w:val="fr-FR"/>
        </w:rPr>
        <w:t xml:space="preserve">u contrat </w:t>
      </w:r>
      <w:r>
        <w:rPr>
          <w:color w:val="000000"/>
          <w:lang w:val="fr-FR"/>
        </w:rPr>
        <w:t>est fixée au CCAP.</w:t>
      </w:r>
    </w:p>
    <w:p w:rsidR="00480056" w:rsidRPr="00480056" w:rsidRDefault="00480056" w:rsidP="00480056">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29" w:name="ArtL2_RC-2-A5.2"/>
      <w:bookmarkStart w:id="30" w:name="_Toc239174988"/>
      <w:bookmarkEnd w:id="29"/>
      <w:r>
        <w:rPr>
          <w:rFonts w:eastAsia="Arial"/>
          <w:i w:val="0"/>
          <w:color w:val="000000"/>
          <w:sz w:val="24"/>
          <w:lang w:val="fr-FR"/>
        </w:rPr>
        <w:t>3.2 - Modalités essentielles de financement et de paiement</w:t>
      </w:r>
      <w:bookmarkEnd w:id="30"/>
    </w:p>
    <w:p w:rsidR="00480056" w:rsidRDefault="00C57201" w:rsidP="00480056">
      <w:pPr>
        <w:pStyle w:val="ParagrapheIndent2"/>
        <w:spacing w:line="253" w:lineRule="exact"/>
        <w:jc w:val="both"/>
        <w:rPr>
          <w:color w:val="000000"/>
          <w:lang w:val="fr-FR"/>
        </w:rPr>
      </w:pPr>
      <w:r>
        <w:rPr>
          <w:color w:val="000000"/>
          <w:lang w:val="fr-FR"/>
        </w:rPr>
        <w:t>Les prestations seront financées selon les modalités suivantes : le financement du marché est assuré sur fonds propres du</w:t>
      </w:r>
      <w:r w:rsidR="00480056">
        <w:rPr>
          <w:color w:val="000000"/>
          <w:lang w:val="fr-FR"/>
        </w:rPr>
        <w:t xml:space="preserve"> budget principal de la Ville du Mans.</w:t>
      </w:r>
    </w:p>
    <w:p w:rsidR="00480056" w:rsidRDefault="00480056" w:rsidP="00480056">
      <w:pPr>
        <w:pStyle w:val="ParagrapheIndent2"/>
        <w:spacing w:line="253" w:lineRule="exact"/>
        <w:jc w:val="both"/>
        <w:rPr>
          <w:color w:val="000000"/>
          <w:lang w:val="fr-FR"/>
        </w:rPr>
      </w:pPr>
    </w:p>
    <w:p w:rsidR="000D77A3" w:rsidRDefault="00C57201" w:rsidP="00480056">
      <w:pPr>
        <w:pStyle w:val="ParagrapheIndent2"/>
        <w:spacing w:line="253" w:lineRule="exact"/>
        <w:jc w:val="both"/>
        <w:rPr>
          <w:color w:val="000000"/>
          <w:lang w:val="fr-FR"/>
        </w:rPr>
      </w:pPr>
      <w:r>
        <w:rPr>
          <w:color w:val="000000"/>
          <w:lang w:val="fr-FR"/>
        </w:rPr>
        <w:t>Les sommes dues au(x) titulaire(s) de l'accord-cadre seront payées dans un délai global de 30 jours à compter de la date de réception des factures ou des demandes de paiement équivalentes.</w:t>
      </w:r>
    </w:p>
    <w:p w:rsidR="00480056" w:rsidRPr="00480056" w:rsidRDefault="00480056" w:rsidP="00480056">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31" w:name="ArtL2_RC-2-A5.4"/>
      <w:bookmarkStart w:id="32" w:name="_Toc239174989"/>
      <w:bookmarkEnd w:id="31"/>
      <w:r>
        <w:rPr>
          <w:rFonts w:eastAsia="Arial"/>
          <w:i w:val="0"/>
          <w:color w:val="000000"/>
          <w:sz w:val="24"/>
          <w:lang w:val="fr-FR"/>
        </w:rPr>
        <w:t>3.3 - Confidentialité et mesures de sécurité</w:t>
      </w:r>
      <w:bookmarkEnd w:id="32"/>
    </w:p>
    <w:p w:rsidR="000D77A3" w:rsidRDefault="00C57201">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480056" w:rsidRPr="00480056" w:rsidRDefault="00480056" w:rsidP="00480056">
      <w:pPr>
        <w:pStyle w:val="ParagrapheIndent2"/>
        <w:spacing w:line="253" w:lineRule="exact"/>
        <w:jc w:val="both"/>
        <w:rPr>
          <w:color w:val="000000"/>
          <w:lang w:val="fr-FR"/>
        </w:rPr>
      </w:pPr>
    </w:p>
    <w:p w:rsidR="000D77A3" w:rsidRPr="00480056" w:rsidRDefault="00C57201">
      <w:pPr>
        <w:pStyle w:val="ParagrapheIndent2"/>
        <w:spacing w:line="253" w:lineRule="exact"/>
        <w:jc w:val="both"/>
        <w:rPr>
          <w:color w:val="000000"/>
          <w:lang w:val="fr-FR"/>
        </w:rPr>
      </w:pPr>
      <w:r w:rsidRPr="00480056">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rsidR="000D77A3" w:rsidRPr="00480056" w:rsidRDefault="00C57201">
      <w:pPr>
        <w:pStyle w:val="ParagrapheIndent2"/>
        <w:spacing w:line="253" w:lineRule="exact"/>
        <w:jc w:val="both"/>
        <w:rPr>
          <w:color w:val="000000"/>
          <w:lang w:val="fr-FR"/>
        </w:rPr>
      </w:pPr>
      <w:r w:rsidRPr="00480056">
        <w:rPr>
          <w:color w:val="000000"/>
          <w:lang w:val="fr-FR"/>
        </w:rPr>
        <w:t> </w:t>
      </w:r>
    </w:p>
    <w:p w:rsidR="000D77A3" w:rsidRDefault="00C57201">
      <w:pPr>
        <w:pStyle w:val="Titre1"/>
        <w:rPr>
          <w:rFonts w:eastAsia="Arial"/>
          <w:color w:val="000000"/>
          <w:sz w:val="28"/>
          <w:lang w:val="fr-FR"/>
        </w:rPr>
      </w:pPr>
      <w:bookmarkStart w:id="33" w:name="ArtL1_RC-2-A6"/>
      <w:bookmarkStart w:id="34" w:name="_Toc239174990"/>
      <w:bookmarkEnd w:id="33"/>
      <w:r>
        <w:rPr>
          <w:rFonts w:eastAsia="Arial"/>
          <w:color w:val="000000"/>
          <w:sz w:val="28"/>
          <w:lang w:val="fr-FR"/>
        </w:rPr>
        <w:t>4 - Contenu du dossier de consultation</w:t>
      </w:r>
      <w:bookmarkEnd w:id="34"/>
    </w:p>
    <w:p w:rsidR="000D77A3" w:rsidRDefault="00C57201">
      <w:pPr>
        <w:pStyle w:val="ParagrapheIndent1"/>
        <w:spacing w:line="253" w:lineRule="exact"/>
        <w:jc w:val="both"/>
        <w:rPr>
          <w:color w:val="000000"/>
          <w:lang w:val="fr-FR"/>
        </w:rPr>
      </w:pPr>
      <w:r>
        <w:rPr>
          <w:color w:val="000000"/>
          <w:lang w:val="fr-FR"/>
        </w:rPr>
        <w:t>Le dossier de consultation des entreprises (DCE) contient les pièces suivantes :</w:t>
      </w:r>
    </w:p>
    <w:p w:rsidR="000D77A3" w:rsidRDefault="00C57201">
      <w:pPr>
        <w:pStyle w:val="ParagrapheIndent1"/>
        <w:spacing w:line="253" w:lineRule="exact"/>
        <w:jc w:val="both"/>
        <w:rPr>
          <w:color w:val="000000"/>
          <w:lang w:val="fr-FR"/>
        </w:rPr>
      </w:pPr>
      <w:r>
        <w:rPr>
          <w:color w:val="000000"/>
          <w:lang w:val="fr-FR"/>
        </w:rPr>
        <w:t>- Le règlement de la consultation (RC)</w:t>
      </w:r>
    </w:p>
    <w:p w:rsidR="000D77A3" w:rsidRDefault="00C57201">
      <w:pPr>
        <w:pStyle w:val="ParagrapheIndent1"/>
        <w:spacing w:line="253" w:lineRule="exact"/>
        <w:jc w:val="both"/>
        <w:rPr>
          <w:color w:val="000000"/>
          <w:lang w:val="fr-FR"/>
        </w:rPr>
      </w:pPr>
      <w:r>
        <w:rPr>
          <w:color w:val="000000"/>
          <w:lang w:val="fr-FR"/>
        </w:rPr>
        <w:t>- Le projet d'acte d'engagement (AE) et ses annexes éventuelles</w:t>
      </w:r>
    </w:p>
    <w:p w:rsidR="000D77A3" w:rsidRDefault="00C57201">
      <w:pPr>
        <w:pStyle w:val="ParagrapheIndent1"/>
        <w:spacing w:line="253" w:lineRule="exact"/>
        <w:jc w:val="both"/>
        <w:rPr>
          <w:color w:val="000000"/>
          <w:lang w:val="fr-FR"/>
        </w:rPr>
      </w:pPr>
      <w:r>
        <w:rPr>
          <w:color w:val="000000"/>
          <w:lang w:val="fr-FR"/>
        </w:rPr>
        <w:t>- Le cahier des clauses administratives particulières (CCAP)</w:t>
      </w:r>
    </w:p>
    <w:p w:rsidR="000D77A3" w:rsidRDefault="00C57201">
      <w:pPr>
        <w:pStyle w:val="ParagrapheIndent1"/>
        <w:spacing w:line="253" w:lineRule="exact"/>
        <w:jc w:val="both"/>
        <w:rPr>
          <w:color w:val="000000"/>
          <w:lang w:val="fr-FR"/>
        </w:rPr>
      </w:pPr>
      <w:r>
        <w:rPr>
          <w:color w:val="000000"/>
          <w:lang w:val="fr-FR"/>
        </w:rPr>
        <w:t>- Le cahier des clauses techniques particulières (CCTP) et ses annexes</w:t>
      </w:r>
    </w:p>
    <w:p w:rsidR="000D77A3" w:rsidRDefault="00C57201">
      <w:pPr>
        <w:pStyle w:val="ParagrapheIndent1"/>
        <w:spacing w:line="253" w:lineRule="exact"/>
        <w:jc w:val="both"/>
        <w:rPr>
          <w:color w:val="000000"/>
          <w:lang w:val="fr-FR"/>
        </w:rPr>
      </w:pPr>
      <w:r>
        <w:rPr>
          <w:color w:val="000000"/>
          <w:lang w:val="fr-FR"/>
        </w:rPr>
        <w:t>- Le bordereau des prix unitaires (BPU)</w:t>
      </w:r>
    </w:p>
    <w:p w:rsidR="000D77A3" w:rsidRDefault="00C57201">
      <w:pPr>
        <w:pStyle w:val="ParagrapheIndent1"/>
        <w:spacing w:line="253" w:lineRule="exact"/>
        <w:jc w:val="both"/>
        <w:rPr>
          <w:color w:val="000000"/>
          <w:lang w:val="fr-FR"/>
        </w:rPr>
      </w:pPr>
      <w:r>
        <w:rPr>
          <w:color w:val="000000"/>
          <w:lang w:val="fr-FR"/>
        </w:rPr>
        <w:t>- La simulation de commande</w:t>
      </w:r>
    </w:p>
    <w:p w:rsidR="000D77A3" w:rsidRDefault="00C57201">
      <w:pPr>
        <w:pStyle w:val="ParagrapheIndent1"/>
        <w:spacing w:line="253" w:lineRule="exact"/>
        <w:jc w:val="both"/>
        <w:rPr>
          <w:color w:val="000000"/>
          <w:lang w:val="fr-FR"/>
        </w:rPr>
      </w:pPr>
      <w:r>
        <w:rPr>
          <w:color w:val="000000"/>
          <w:lang w:val="fr-FR"/>
        </w:rPr>
        <w:t>- Le cadre du mémoire technique à remplir obligatoirement</w:t>
      </w:r>
    </w:p>
    <w:p w:rsidR="000D77A3" w:rsidRDefault="000D77A3" w:rsidP="00480056">
      <w:pPr>
        <w:pStyle w:val="ParagrapheIndent2"/>
        <w:spacing w:line="253" w:lineRule="exact"/>
        <w:jc w:val="both"/>
        <w:rPr>
          <w:color w:val="000000"/>
          <w:lang w:val="fr-FR"/>
        </w:rPr>
      </w:pPr>
    </w:p>
    <w:p w:rsidR="000D77A3" w:rsidRDefault="00C57201" w:rsidP="00480056">
      <w:pPr>
        <w:pStyle w:val="ParagrapheIndent2"/>
        <w:spacing w:line="253" w:lineRule="exact"/>
        <w:jc w:val="both"/>
        <w:rPr>
          <w:color w:val="000000"/>
          <w:lang w:val="fr-FR"/>
        </w:rPr>
      </w:pPr>
      <w:r>
        <w:rPr>
          <w:color w:val="000000"/>
          <w:lang w:val="fr-FR"/>
        </w:rPr>
        <w:t>Il est disponible gratuitement à l'adresse électronique suivante : http://www.sarthe-marchespublics.fr</w:t>
      </w:r>
    </w:p>
    <w:p w:rsidR="00480056" w:rsidRDefault="00480056" w:rsidP="00480056">
      <w:pPr>
        <w:pStyle w:val="ParagrapheIndent2"/>
        <w:spacing w:line="253" w:lineRule="exact"/>
        <w:jc w:val="both"/>
        <w:rPr>
          <w:color w:val="000000"/>
          <w:lang w:val="fr-FR"/>
        </w:rPr>
      </w:pPr>
    </w:p>
    <w:p w:rsidR="000D77A3" w:rsidRDefault="00C57201" w:rsidP="00480056">
      <w:pPr>
        <w:pStyle w:val="ParagrapheIndent2"/>
        <w:spacing w:line="253" w:lineRule="exact"/>
        <w:jc w:val="both"/>
        <w:rPr>
          <w:color w:val="000000"/>
          <w:lang w:val="fr-FR"/>
        </w:rPr>
      </w:pPr>
      <w:r>
        <w:rPr>
          <w:color w:val="000000"/>
          <w:lang w:val="fr-FR"/>
        </w:rPr>
        <w:t>Aucune demande d'envoi du DCE sur support physique électronique n'est autorisée.</w:t>
      </w:r>
    </w:p>
    <w:p w:rsidR="00480056" w:rsidRDefault="00480056" w:rsidP="00480056">
      <w:pPr>
        <w:pStyle w:val="ParagrapheIndent2"/>
        <w:spacing w:line="253" w:lineRule="exact"/>
        <w:jc w:val="both"/>
        <w:rPr>
          <w:color w:val="000000"/>
          <w:lang w:val="fr-FR"/>
        </w:rPr>
      </w:pPr>
    </w:p>
    <w:p w:rsidR="000D77A3" w:rsidRDefault="00C57201" w:rsidP="00480056">
      <w:pPr>
        <w:pStyle w:val="ParagrapheIndent2"/>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0D77A3" w:rsidRDefault="000D77A3" w:rsidP="007E4DFC">
      <w:pPr>
        <w:pStyle w:val="ParagrapheIndent2"/>
        <w:spacing w:line="253" w:lineRule="exact"/>
        <w:jc w:val="both"/>
        <w:rPr>
          <w:color w:val="000000"/>
          <w:lang w:val="fr-FR"/>
        </w:rPr>
      </w:pPr>
    </w:p>
    <w:p w:rsidR="000D77A3" w:rsidRDefault="00C57201" w:rsidP="007E4DFC">
      <w:pPr>
        <w:pStyle w:val="ParagrapheIndent2"/>
        <w:spacing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7E4DFC" w:rsidRPr="007E4DFC" w:rsidRDefault="007E4DFC" w:rsidP="007E4DFC">
      <w:pPr>
        <w:pStyle w:val="ParagrapheIndent2"/>
        <w:spacing w:line="253" w:lineRule="exact"/>
        <w:jc w:val="both"/>
        <w:rPr>
          <w:color w:val="000000"/>
          <w:lang w:val="fr-FR"/>
        </w:rPr>
      </w:pPr>
    </w:p>
    <w:p w:rsidR="000D77A3" w:rsidRDefault="00C57201">
      <w:pPr>
        <w:pStyle w:val="Titre1"/>
        <w:rPr>
          <w:rFonts w:eastAsia="Arial"/>
          <w:color w:val="000000"/>
          <w:sz w:val="28"/>
          <w:lang w:val="fr-FR"/>
        </w:rPr>
      </w:pPr>
      <w:bookmarkStart w:id="35" w:name="ArtL1_RC-2-A7"/>
      <w:bookmarkStart w:id="36" w:name="_Toc239174991"/>
      <w:bookmarkEnd w:id="35"/>
      <w:r>
        <w:rPr>
          <w:rFonts w:eastAsia="Arial"/>
          <w:color w:val="000000"/>
          <w:sz w:val="28"/>
          <w:lang w:val="fr-FR"/>
        </w:rPr>
        <w:t>5 - Présentation des candidatures et des offres</w:t>
      </w:r>
      <w:bookmarkEnd w:id="36"/>
    </w:p>
    <w:p w:rsidR="000D77A3" w:rsidRDefault="00C57201">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7E4DFC" w:rsidRPr="007E4DFC" w:rsidRDefault="007E4DFC" w:rsidP="007E4DFC">
      <w:pPr>
        <w:pStyle w:val="ParagrapheIndent1"/>
        <w:spacing w:line="253" w:lineRule="exact"/>
        <w:jc w:val="both"/>
        <w:rPr>
          <w:color w:val="000000"/>
          <w:lang w:val="fr-FR"/>
        </w:rPr>
      </w:pPr>
    </w:p>
    <w:p w:rsidR="000D77A3" w:rsidRDefault="00C57201">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rsidR="007E4DFC" w:rsidRDefault="007E4DFC">
      <w:pPr>
        <w:pStyle w:val="ParagrapheIndent1"/>
        <w:spacing w:line="253" w:lineRule="exact"/>
        <w:jc w:val="both"/>
        <w:rPr>
          <w:color w:val="000000"/>
          <w:lang w:val="fr-FR"/>
        </w:rPr>
      </w:pPr>
    </w:p>
    <w:p w:rsidR="000D77A3" w:rsidRDefault="00C57201">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7E4DFC" w:rsidRDefault="007E4DFC">
      <w:pPr>
        <w:pStyle w:val="ParagrapheIndent1"/>
        <w:spacing w:line="253" w:lineRule="exact"/>
        <w:jc w:val="both"/>
        <w:rPr>
          <w:color w:val="000000"/>
          <w:lang w:val="fr-FR"/>
        </w:rPr>
      </w:pPr>
    </w:p>
    <w:p w:rsidR="000D77A3" w:rsidRDefault="00C57201">
      <w:pPr>
        <w:pStyle w:val="ParagrapheIndent1"/>
        <w:spacing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rsidR="000D77A3" w:rsidRDefault="000D77A3">
      <w:pPr>
        <w:pStyle w:val="ParagrapheIndent1"/>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37" w:name="ArtL2_RC-2-A7.5"/>
      <w:bookmarkStart w:id="38" w:name="_Toc239174992"/>
      <w:bookmarkEnd w:id="37"/>
      <w:r>
        <w:rPr>
          <w:rFonts w:eastAsia="Arial"/>
          <w:i w:val="0"/>
          <w:color w:val="000000"/>
          <w:sz w:val="24"/>
          <w:lang w:val="fr-FR"/>
        </w:rPr>
        <w:t>5.1 - Documents à produire</w:t>
      </w:r>
      <w:bookmarkEnd w:id="38"/>
    </w:p>
    <w:p w:rsidR="000D77A3" w:rsidRDefault="00C57201">
      <w:pPr>
        <w:pStyle w:val="ParagrapheIndent2"/>
        <w:spacing w:line="253" w:lineRule="exact"/>
        <w:jc w:val="both"/>
        <w:rPr>
          <w:color w:val="000000"/>
          <w:lang w:val="fr-FR"/>
        </w:rPr>
      </w:pPr>
      <w:r>
        <w:rPr>
          <w:color w:val="000000"/>
          <w:lang w:val="fr-FR"/>
        </w:rPr>
        <w:t>Chaque candidat aura à produire un dossier complet comprenant les pièces suivantes :</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 xml:space="preserve">5.1 </w:t>
      </w:r>
      <w:r>
        <w:rPr>
          <w:color w:val="000000"/>
          <w:u w:val="single"/>
          <w:lang w:val="fr-FR"/>
        </w:rPr>
        <w:t>Pièces de la candidature</w:t>
      </w:r>
      <w:r>
        <w:rPr>
          <w:color w:val="000000"/>
          <w:lang w:val="fr-FR"/>
        </w:rPr>
        <w:t xml:space="preserve"> telles que prévues aux articles L. 2142-1, R. 2142-3, R. 2142-4, R. 2143-3 et R. 2143-4 du Code de la commande publique :</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Renseignements concernant la situation juridique de l'entreprise :</w:t>
      </w:r>
    </w:p>
    <w:p w:rsidR="000D77A3" w:rsidRDefault="000D77A3">
      <w:pPr>
        <w:pStyle w:val="ParagrapheIndent2"/>
        <w:spacing w:line="253" w:lineRule="exact"/>
        <w:jc w:val="both"/>
        <w:rPr>
          <w:color w:val="000000"/>
          <w:lang w:val="fr-FR"/>
        </w:rPr>
      </w:pPr>
    </w:p>
    <w:tbl>
      <w:tblPr>
        <w:tblW w:w="10351" w:type="dxa"/>
        <w:tblLayout w:type="fixed"/>
        <w:tblLook w:val="04A0" w:firstRow="1" w:lastRow="0" w:firstColumn="1" w:lastColumn="0" w:noHBand="0" w:noVBand="1"/>
      </w:tblPr>
      <w:tblGrid>
        <w:gridCol w:w="8400"/>
        <w:gridCol w:w="1951"/>
      </w:tblGrid>
      <w:tr w:rsidR="000D77A3" w:rsidTr="007E4DFC">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95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D77A3" w:rsidTr="007E4DFC">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d'interdiction de soumissionner ou DC1</w:t>
            </w:r>
          </w:p>
        </w:tc>
        <w:tc>
          <w:tcPr>
            <w:tcW w:w="19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7E4DFC">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0D77A3" w:rsidRPr="007E4DFC" w:rsidRDefault="000D77A3" w:rsidP="007E4DFC">
      <w:pPr>
        <w:pStyle w:val="ParagrapheIndent1"/>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Renseignements concernant la capacité économique et financière de l'entreprise :</w:t>
      </w:r>
    </w:p>
    <w:p w:rsidR="000D77A3" w:rsidRDefault="000D77A3">
      <w:pPr>
        <w:pStyle w:val="ParagrapheIndent2"/>
        <w:spacing w:line="253" w:lineRule="exact"/>
        <w:jc w:val="both"/>
        <w:rPr>
          <w:color w:val="000000"/>
          <w:lang w:val="fr-FR"/>
        </w:rPr>
      </w:pPr>
    </w:p>
    <w:tbl>
      <w:tblPr>
        <w:tblW w:w="10351" w:type="dxa"/>
        <w:tblLayout w:type="fixed"/>
        <w:tblLook w:val="04A0" w:firstRow="1" w:lastRow="0" w:firstColumn="1" w:lastColumn="0" w:noHBand="0" w:noVBand="1"/>
      </w:tblPr>
      <w:tblGrid>
        <w:gridCol w:w="8367"/>
        <w:gridCol w:w="1984"/>
      </w:tblGrid>
      <w:tr w:rsidR="000D77A3" w:rsidTr="007E4DFC">
        <w:trPr>
          <w:trHeight w:val="454"/>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98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D77A3" w:rsidRPr="007E4DFC" w:rsidTr="007E4DFC">
        <w:trPr>
          <w:trHeight w:val="724"/>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7E4DFC" w:rsidP="007E4DFC">
            <w:pPr>
              <w:spacing w:line="253" w:lineRule="exact"/>
              <w:ind w:left="80" w:right="80"/>
              <w:jc w:val="both"/>
              <w:rPr>
                <w:rFonts w:ascii="Arial" w:eastAsia="Arial" w:hAnsi="Arial" w:cs="Arial"/>
                <w:color w:val="000000"/>
                <w:sz w:val="22"/>
                <w:lang w:val="fr-FR"/>
              </w:rPr>
            </w:pPr>
            <w:r w:rsidRPr="007E4DFC">
              <w:rPr>
                <w:rFonts w:ascii="Arial" w:eastAsia="Arial" w:hAnsi="Arial" w:cs="Arial"/>
                <w:color w:val="000000"/>
                <w:sz w:val="22"/>
                <w:lang w:val="fr-FR"/>
              </w:rPr>
              <w:t>Déclaration concernant le chiffre d'affaires disponible global, le cas échéant, le chiffre d'affaires concernant les prestations objet du contrat au maximum sur 3 ans ou tout autre moyen de preuve ou DC2</w:t>
            </w:r>
          </w:p>
        </w:tc>
        <w:tc>
          <w:tcPr>
            <w:tcW w:w="198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rsidP="007E4DFC">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0D77A3" w:rsidRPr="007E4DFC" w:rsidRDefault="000D77A3" w:rsidP="007E4DFC">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p w:rsidR="000D77A3" w:rsidRDefault="000D77A3">
      <w:pPr>
        <w:pStyle w:val="ParagrapheIndent2"/>
        <w:spacing w:line="253" w:lineRule="exact"/>
        <w:jc w:val="both"/>
        <w:rPr>
          <w:color w:val="000000"/>
          <w:lang w:val="fr-FR"/>
        </w:rPr>
      </w:pPr>
    </w:p>
    <w:tbl>
      <w:tblPr>
        <w:tblW w:w="10351" w:type="dxa"/>
        <w:tblLayout w:type="fixed"/>
        <w:tblLook w:val="04A0" w:firstRow="1" w:lastRow="0" w:firstColumn="1" w:lastColumn="0" w:noHBand="0" w:noVBand="1"/>
      </w:tblPr>
      <w:tblGrid>
        <w:gridCol w:w="8367"/>
        <w:gridCol w:w="1984"/>
      </w:tblGrid>
      <w:tr w:rsidR="000D77A3" w:rsidTr="007E4DFC">
        <w:trPr>
          <w:trHeight w:val="454"/>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98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D77A3" w:rsidTr="007E4DFC">
        <w:trPr>
          <w:trHeight w:val="346"/>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40" w:after="20"/>
              <w:ind w:left="40" w:right="40"/>
              <w:rPr>
                <w:rFonts w:ascii="Arial" w:eastAsia="Arial" w:hAnsi="Arial" w:cs="Arial"/>
                <w:color w:val="000000"/>
                <w:sz w:val="22"/>
                <w:lang w:val="fr-FR"/>
              </w:rPr>
            </w:pPr>
            <w:r>
              <w:rPr>
                <w:rFonts w:ascii="Arial" w:eastAsia="Arial" w:hAnsi="Arial" w:cs="Arial"/>
                <w:color w:val="000000"/>
                <w:sz w:val="22"/>
                <w:lang w:val="fr-FR"/>
              </w:rPr>
              <w:t>Tout élément permettant d'apprécier la capacité à réaliser la prestation</w:t>
            </w:r>
          </w:p>
        </w:tc>
        <w:tc>
          <w:tcPr>
            <w:tcW w:w="198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rsidP="007E4DFC">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0D77A3" w:rsidRPr="007E4DFC" w:rsidRDefault="000D77A3" w:rsidP="007E4DFC">
      <w:pPr>
        <w:pStyle w:val="ParagrapheIndent1"/>
        <w:spacing w:line="253" w:lineRule="exact"/>
        <w:jc w:val="both"/>
        <w:rPr>
          <w:color w:val="000000"/>
          <w:lang w:val="fr-FR"/>
        </w:rPr>
      </w:pPr>
    </w:p>
    <w:p w:rsidR="000D77A3" w:rsidRDefault="00C57201" w:rsidP="007E4DFC">
      <w:pPr>
        <w:pStyle w:val="ParagrapheIndent1"/>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0D77A3" w:rsidRDefault="000D77A3" w:rsidP="007E4DFC">
      <w:pPr>
        <w:pStyle w:val="ParagrapheIndent1"/>
        <w:spacing w:line="253" w:lineRule="exact"/>
        <w:jc w:val="both"/>
        <w:rPr>
          <w:color w:val="000000"/>
          <w:lang w:val="fr-FR"/>
        </w:rPr>
      </w:pPr>
    </w:p>
    <w:p w:rsidR="000D77A3" w:rsidRDefault="00C57201" w:rsidP="007E4DFC">
      <w:pPr>
        <w:pStyle w:val="ParagrapheIndent1"/>
        <w:spacing w:line="253" w:lineRule="exact"/>
        <w:jc w:val="both"/>
        <w:rPr>
          <w:color w:val="000000"/>
          <w:lang w:val="fr-FR"/>
        </w:rPr>
      </w:pPr>
      <w:r>
        <w:rPr>
          <w:color w:val="000000"/>
          <w:lang w:val="fr-FR"/>
        </w:rPr>
        <w:t>Ils peuvent aussi utiliser le Document Unique de Marché Européen (DUME).</w:t>
      </w:r>
    </w:p>
    <w:p w:rsidR="007E4DFC" w:rsidRDefault="007E4DFC" w:rsidP="007E4DFC">
      <w:pPr>
        <w:pStyle w:val="ParagrapheIndent1"/>
        <w:spacing w:line="253" w:lineRule="exact"/>
        <w:jc w:val="both"/>
        <w:rPr>
          <w:color w:val="000000"/>
          <w:lang w:val="fr-FR"/>
        </w:rPr>
      </w:pPr>
    </w:p>
    <w:p w:rsidR="007E4DFC" w:rsidRDefault="00C57201" w:rsidP="007E4DFC">
      <w:pPr>
        <w:pStyle w:val="ParagrapheIndent1"/>
        <w:spacing w:line="253" w:lineRule="exact"/>
        <w:jc w:val="both"/>
        <w:rPr>
          <w:color w:val="000000"/>
          <w:lang w:val="fr-FR"/>
        </w:rPr>
      </w:pPr>
      <w:r>
        <w:rPr>
          <w:color w:val="000000"/>
          <w:lang w:val="fr-FR"/>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w:t>
      </w:r>
      <w:r>
        <w:rPr>
          <w:color w:val="000000"/>
          <w:lang w:val="fr-FR"/>
        </w:rPr>
        <w:lastRenderedPageBreak/>
        <w:t>pour justifier qu'il dispose des capacités de cet opérateur économique pour l'exécution des prestations, le candidat produit un engagement écrit de l'opérateur économique.</w:t>
      </w:r>
    </w:p>
    <w:p w:rsidR="007E4DFC" w:rsidRDefault="007E4DFC" w:rsidP="007E4DFC">
      <w:pPr>
        <w:pStyle w:val="ParagrapheIndent1"/>
        <w:spacing w:line="253" w:lineRule="exact"/>
        <w:jc w:val="both"/>
        <w:rPr>
          <w:color w:val="000000"/>
          <w:lang w:val="fr-FR"/>
        </w:rPr>
      </w:pPr>
    </w:p>
    <w:p w:rsidR="000D77A3" w:rsidRDefault="007E4DFC">
      <w:pPr>
        <w:pStyle w:val="ParagrapheIndent2"/>
        <w:spacing w:line="253" w:lineRule="exact"/>
        <w:jc w:val="both"/>
        <w:rPr>
          <w:color w:val="000000"/>
          <w:lang w:val="fr-FR"/>
        </w:rPr>
      </w:pPr>
      <w:r>
        <w:rPr>
          <w:color w:val="000000"/>
          <w:lang w:val="fr-FR"/>
        </w:rPr>
        <w:t xml:space="preserve">5.2 - </w:t>
      </w:r>
      <w:r w:rsidR="00C57201" w:rsidRPr="007E4DFC">
        <w:rPr>
          <w:color w:val="000000"/>
          <w:u w:val="single"/>
          <w:lang w:val="fr-FR"/>
        </w:rPr>
        <w:t>Pièces de l'offre</w:t>
      </w:r>
      <w:r w:rsidR="00C57201">
        <w:rPr>
          <w:color w:val="000000"/>
          <w:lang w:val="fr-FR"/>
        </w:rPr>
        <w:t xml:space="preserve"> :</w:t>
      </w:r>
    </w:p>
    <w:p w:rsidR="000D77A3" w:rsidRDefault="000D77A3">
      <w:pPr>
        <w:pStyle w:val="ParagrapheIndent2"/>
        <w:spacing w:line="253" w:lineRule="exact"/>
        <w:jc w:val="both"/>
        <w:rPr>
          <w:color w:val="000000"/>
          <w:lang w:val="fr-FR"/>
        </w:rPr>
      </w:pPr>
    </w:p>
    <w:tbl>
      <w:tblPr>
        <w:tblW w:w="10351" w:type="dxa"/>
        <w:tblLayout w:type="fixed"/>
        <w:tblLook w:val="04A0" w:firstRow="1" w:lastRow="0" w:firstColumn="1" w:lastColumn="0" w:noHBand="0" w:noVBand="1"/>
      </w:tblPr>
      <w:tblGrid>
        <w:gridCol w:w="8400"/>
        <w:gridCol w:w="1951"/>
      </w:tblGrid>
      <w:tr w:rsidR="000D77A3" w:rsidTr="00845E0B">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95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Default="00C57201">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0D77A3" w:rsidTr="00845E0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projet d'acte d'engagement (AE) et ses annexes éventuelles  (facultatif)</w:t>
            </w:r>
          </w:p>
        </w:tc>
        <w:tc>
          <w:tcPr>
            <w:tcW w:w="19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Pr="007E4DFC" w:rsidRDefault="007E4DFC">
            <w:pPr>
              <w:spacing w:before="60" w:after="20"/>
              <w:ind w:left="80" w:right="80"/>
              <w:jc w:val="center"/>
              <w:rPr>
                <w:rFonts w:ascii="Arial" w:eastAsia="Arial" w:hAnsi="Arial" w:cs="Arial"/>
                <w:sz w:val="22"/>
                <w:lang w:val="fr-FR"/>
              </w:rPr>
            </w:pPr>
            <w:r w:rsidRPr="007E4DFC">
              <w:rPr>
                <w:rFonts w:ascii="Arial" w:eastAsia="Arial" w:hAnsi="Arial" w:cs="Arial"/>
                <w:sz w:val="22"/>
                <w:lang w:val="fr-FR"/>
              </w:rPr>
              <w:t>Oui après attribution</w:t>
            </w:r>
          </w:p>
        </w:tc>
      </w:tr>
      <w:tr w:rsidR="000D77A3" w:rsidTr="00845E0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bordereau des prix unitaires (BPU)</w:t>
            </w:r>
          </w:p>
        </w:tc>
        <w:tc>
          <w:tcPr>
            <w:tcW w:w="19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0D77A3" w:rsidTr="00845E0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La simulation de commandes</w:t>
            </w:r>
          </w:p>
        </w:tc>
        <w:tc>
          <w:tcPr>
            <w:tcW w:w="19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0D77A3" w:rsidTr="00845E0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mémoire technique et ses annexes éventuelles</w:t>
            </w:r>
          </w:p>
        </w:tc>
        <w:tc>
          <w:tcPr>
            <w:tcW w:w="19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0D77A3" w:rsidRPr="007E4DFC" w:rsidRDefault="00C57201" w:rsidP="007E4DFC">
      <w:pPr>
        <w:pStyle w:val="ParagrapheIndent1"/>
        <w:spacing w:line="253" w:lineRule="exact"/>
        <w:jc w:val="both"/>
        <w:rPr>
          <w:color w:val="000000"/>
          <w:lang w:val="fr-FR"/>
        </w:rPr>
      </w:pPr>
      <w:r w:rsidRPr="007E4DFC">
        <w:rPr>
          <w:color w:val="000000"/>
          <w:lang w:val="fr-FR"/>
        </w:rPr>
        <w:t xml:space="preserve"> </w:t>
      </w:r>
    </w:p>
    <w:p w:rsidR="000D77A3" w:rsidRDefault="00C57201">
      <w:pPr>
        <w:pStyle w:val="Titre1"/>
        <w:rPr>
          <w:rFonts w:eastAsia="Arial"/>
          <w:color w:val="000000"/>
          <w:sz w:val="28"/>
          <w:lang w:val="fr-FR"/>
        </w:rPr>
      </w:pPr>
      <w:bookmarkStart w:id="39" w:name="ArtL1_RC-2-A8"/>
      <w:bookmarkStart w:id="40" w:name="_Toc239174993"/>
      <w:bookmarkEnd w:id="39"/>
      <w:r>
        <w:rPr>
          <w:rFonts w:eastAsia="Arial"/>
          <w:color w:val="000000"/>
          <w:sz w:val="28"/>
          <w:lang w:val="fr-FR"/>
        </w:rPr>
        <w:t>6 - Conditions d'envoi ou de remise des plis</w:t>
      </w:r>
      <w:bookmarkEnd w:id="40"/>
    </w:p>
    <w:p w:rsidR="000D77A3" w:rsidRDefault="00C57201">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0D77A3" w:rsidRDefault="00C57201">
      <w:pPr>
        <w:pStyle w:val="Titre2"/>
        <w:ind w:left="280"/>
        <w:rPr>
          <w:rFonts w:eastAsia="Arial"/>
          <w:i w:val="0"/>
          <w:color w:val="000000"/>
          <w:sz w:val="24"/>
          <w:lang w:val="fr-FR"/>
        </w:rPr>
      </w:pPr>
      <w:bookmarkStart w:id="41" w:name="ArtL2_RC-2-A8.4"/>
      <w:bookmarkStart w:id="42" w:name="_Toc239174994"/>
      <w:bookmarkEnd w:id="41"/>
      <w:r>
        <w:rPr>
          <w:rFonts w:eastAsia="Arial"/>
          <w:i w:val="0"/>
          <w:color w:val="000000"/>
          <w:sz w:val="24"/>
          <w:lang w:val="fr-FR"/>
        </w:rPr>
        <w:t>6.1 - Transmission électronique</w:t>
      </w:r>
      <w:bookmarkEnd w:id="42"/>
    </w:p>
    <w:p w:rsidR="000D77A3" w:rsidRDefault="00C57201" w:rsidP="007E4DFC">
      <w:pPr>
        <w:pStyle w:val="ParagrapheIndent1"/>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http://www.sarthe-marchespublics.fr.</w:t>
      </w:r>
    </w:p>
    <w:p w:rsidR="000D77A3" w:rsidRDefault="000D77A3" w:rsidP="007E4DFC">
      <w:pPr>
        <w:pStyle w:val="ParagrapheIndent1"/>
        <w:spacing w:line="253" w:lineRule="exact"/>
        <w:jc w:val="both"/>
        <w:rPr>
          <w:color w:val="000000"/>
          <w:lang w:val="fr-FR"/>
        </w:rPr>
      </w:pPr>
    </w:p>
    <w:p w:rsidR="000D77A3" w:rsidRDefault="00C57201" w:rsidP="007E4DFC">
      <w:pPr>
        <w:pStyle w:val="ParagrapheIndent1"/>
        <w:spacing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7E4DFC" w:rsidRDefault="007E4DFC" w:rsidP="007E4DFC">
      <w:pPr>
        <w:pStyle w:val="ParagrapheIndent1"/>
        <w:spacing w:line="253" w:lineRule="exact"/>
        <w:jc w:val="both"/>
        <w:rPr>
          <w:color w:val="000000"/>
          <w:lang w:val="fr-FR"/>
        </w:rPr>
      </w:pPr>
    </w:p>
    <w:p w:rsidR="000D77A3" w:rsidRDefault="00C57201" w:rsidP="007E4DFC">
      <w:pPr>
        <w:pStyle w:val="ParagrapheIndent1"/>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0D77A3" w:rsidRDefault="000D77A3" w:rsidP="007E4DFC">
      <w:pPr>
        <w:pStyle w:val="ParagrapheIndent1"/>
        <w:spacing w:line="253" w:lineRule="exact"/>
        <w:jc w:val="both"/>
        <w:rPr>
          <w:color w:val="000000"/>
          <w:lang w:val="fr-FR"/>
        </w:rPr>
      </w:pPr>
    </w:p>
    <w:p w:rsidR="000D77A3" w:rsidRDefault="00C57201" w:rsidP="007E4DFC">
      <w:pPr>
        <w:pStyle w:val="ParagrapheIndent1"/>
        <w:spacing w:line="253" w:lineRule="exact"/>
        <w:jc w:val="both"/>
        <w:rPr>
          <w:color w:val="000000"/>
          <w:lang w:val="fr-FR"/>
        </w:rPr>
      </w:pPr>
      <w:r>
        <w:rPr>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rsidR="000D77A3" w:rsidRDefault="000D77A3" w:rsidP="007E4DFC">
      <w:pPr>
        <w:pStyle w:val="ParagrapheIndent1"/>
        <w:spacing w:line="253" w:lineRule="exact"/>
        <w:jc w:val="both"/>
        <w:rPr>
          <w:color w:val="000000"/>
          <w:lang w:val="fr-FR"/>
        </w:rPr>
      </w:pPr>
    </w:p>
    <w:p w:rsidR="000D77A3" w:rsidRDefault="00C57201">
      <w:pPr>
        <w:pStyle w:val="ParagrapheIndent2"/>
        <w:spacing w:line="253" w:lineRule="exact"/>
        <w:jc w:val="both"/>
        <w:rPr>
          <w:color w:val="000000"/>
          <w:lang w:val="fr-FR"/>
        </w:rPr>
      </w:pPr>
      <w:r>
        <w:rPr>
          <w:b/>
          <w:color w:val="000000"/>
          <w:u w:val="single"/>
          <w:lang w:val="fr-FR"/>
        </w:rPr>
        <w:t>Lorsqu’un cadre de mémoire technique est fourni et exigé, seul ce mémoire doit être rempli sans renvoi exclusif à des pièces annexes</w:t>
      </w:r>
      <w:r>
        <w:rPr>
          <w:color w:val="000000"/>
          <w:lang w:val="fr-FR"/>
        </w:rPr>
        <w:t>. Des pièces annexes peuvent être admises pour expliquer la réponse rédigée dans le cadre du mémoire si ce dernier le permet (voir conditions d’utilisation dans le mémoire technique fourni).</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Les accès, modalités et fonctionnalités du profil d'acheteur sont dans le Dossier de consultation des entreprises mais également disponibles par le lien suivant : http://www.marches-publics.info/kiosque/conditions-generales.pdf</w:t>
      </w:r>
    </w:p>
    <w:p w:rsidR="000D77A3" w:rsidRDefault="00C57201">
      <w:pPr>
        <w:pStyle w:val="ParagrapheIndent2"/>
        <w:spacing w:line="253" w:lineRule="exact"/>
        <w:jc w:val="both"/>
        <w:rPr>
          <w:color w:val="000000"/>
          <w:lang w:val="fr-FR"/>
        </w:rPr>
      </w:pPr>
      <w:r>
        <w:rPr>
          <w:color w:val="000000"/>
          <w:lang w:val="fr-FR"/>
        </w:rPr>
        <w:t> </w:t>
      </w:r>
    </w:p>
    <w:p w:rsidR="000D77A3" w:rsidRDefault="00C57201">
      <w:pPr>
        <w:pStyle w:val="ParagrapheIndent2"/>
        <w:spacing w:line="253" w:lineRule="exact"/>
        <w:jc w:val="both"/>
        <w:rPr>
          <w:color w:val="000000"/>
          <w:lang w:val="fr-FR"/>
        </w:rPr>
      </w:pPr>
      <w:r>
        <w:rPr>
          <w:color w:val="000000"/>
          <w:lang w:val="fr-FR"/>
        </w:rPr>
        <w:t>Ne seront pas prises en considération, les offres transmises :</w:t>
      </w:r>
    </w:p>
    <w:p w:rsidR="000D77A3" w:rsidRDefault="00C57201">
      <w:pPr>
        <w:pStyle w:val="ParagrapheIndent2"/>
        <w:spacing w:line="253" w:lineRule="exact"/>
        <w:jc w:val="both"/>
        <w:rPr>
          <w:color w:val="000000"/>
          <w:lang w:val="fr-FR"/>
        </w:rPr>
      </w:pPr>
      <w:r>
        <w:rPr>
          <w:color w:val="000000"/>
          <w:lang w:val="fr-FR"/>
        </w:rPr>
        <w:t> </w:t>
      </w:r>
    </w:p>
    <w:p w:rsidR="000D77A3" w:rsidRDefault="00C57201">
      <w:pPr>
        <w:pStyle w:val="ParagrapheIndent2"/>
        <w:spacing w:line="253" w:lineRule="exact"/>
        <w:jc w:val="both"/>
        <w:rPr>
          <w:color w:val="000000"/>
          <w:lang w:val="fr-FR"/>
        </w:rPr>
      </w:pPr>
      <w:r>
        <w:rPr>
          <w:color w:val="000000"/>
          <w:lang w:val="fr-FR"/>
        </w:rPr>
        <w:t>- soit après les dates et heures limites,</w:t>
      </w:r>
    </w:p>
    <w:p w:rsidR="000D77A3" w:rsidRDefault="00C57201">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rsidR="000D77A3" w:rsidRDefault="00C57201">
      <w:pPr>
        <w:pStyle w:val="ParagrapheIndent2"/>
        <w:spacing w:line="253" w:lineRule="exact"/>
        <w:jc w:val="both"/>
        <w:rPr>
          <w:color w:val="000000"/>
          <w:lang w:val="fr-FR"/>
        </w:rPr>
      </w:pPr>
      <w:r>
        <w:rPr>
          <w:color w:val="000000"/>
          <w:lang w:val="fr-FR"/>
        </w:rPr>
        <w:t>- soit contenant des virus,</w:t>
      </w:r>
    </w:p>
    <w:p w:rsidR="000D77A3" w:rsidRDefault="00C57201">
      <w:pPr>
        <w:pStyle w:val="ParagrapheIndent2"/>
        <w:spacing w:line="253" w:lineRule="exact"/>
        <w:jc w:val="both"/>
        <w:rPr>
          <w:color w:val="000000"/>
          <w:lang w:val="fr-FR"/>
        </w:rPr>
      </w:pPr>
      <w:r>
        <w:rPr>
          <w:color w:val="000000"/>
          <w:lang w:val="fr-FR"/>
        </w:rPr>
        <w:t>- soit par un autre canal que la plate-forme.</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rsidR="000D77A3" w:rsidRDefault="000D77A3">
      <w:pPr>
        <w:pStyle w:val="ParagrapheIndent2"/>
        <w:spacing w:line="253" w:lineRule="exact"/>
        <w:jc w:val="both"/>
        <w:rPr>
          <w:color w:val="000000"/>
          <w:lang w:val="fr-FR"/>
        </w:rPr>
      </w:pPr>
    </w:p>
    <w:p w:rsidR="000D77A3" w:rsidRDefault="00C57201" w:rsidP="007E4DFC">
      <w:pPr>
        <w:pStyle w:val="ParagrapheIndent2"/>
        <w:spacing w:after="20"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b/>
          <w:color w:val="000000"/>
          <w:u w:val="single"/>
          <w:lang w:val="fr-FR"/>
        </w:rPr>
        <w:t>Si un nouveau pli est envoyé par voie électronique par le même candidat, ce nouveau dépôt est considéré comme une nouvelle offre et  annule et remplace l'offre précédente</w:t>
      </w:r>
      <w:r>
        <w:rPr>
          <w:color w:val="000000"/>
          <w:lang w:val="fr-FR"/>
        </w:rPr>
        <w:t>. Pensez à redéposer tous les documents une nouvelle fois.</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0D77A3" w:rsidRDefault="00C57201">
      <w:pPr>
        <w:pStyle w:val="ParagrapheIndent2"/>
        <w:spacing w:line="253" w:lineRule="exact"/>
        <w:jc w:val="both"/>
        <w:rPr>
          <w:color w:val="000000"/>
          <w:lang w:val="fr-FR"/>
        </w:rPr>
      </w:pPr>
      <w:r>
        <w:rPr>
          <w:color w:val="000000"/>
          <w:lang w:val="fr-FR"/>
        </w:rPr>
        <w:t>- lorsqu'un programme informatique malveillant est détecté dans le pli transmis par voie électronique ;</w:t>
      </w:r>
    </w:p>
    <w:p w:rsidR="000D77A3" w:rsidRDefault="00C57201">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La copie de sauvegarde peut être transmise ou déposée à l'adresse suivante :</w:t>
      </w:r>
    </w:p>
    <w:p w:rsidR="000D77A3" w:rsidRPr="007E4DFC" w:rsidRDefault="00C57201">
      <w:pPr>
        <w:pStyle w:val="ParagrapheIndent2"/>
        <w:spacing w:line="253" w:lineRule="exact"/>
        <w:jc w:val="both"/>
        <w:rPr>
          <w:color w:val="000000"/>
          <w:lang w:val="fr-FR"/>
        </w:rPr>
      </w:pPr>
      <w:r w:rsidRPr="007E4DFC">
        <w:rPr>
          <w:color w:val="000000"/>
          <w:lang w:val="fr-FR"/>
        </w:rPr>
        <w:t>Ville du Mans</w:t>
      </w:r>
    </w:p>
    <w:p w:rsidR="000D77A3" w:rsidRPr="007E4DFC" w:rsidRDefault="00C57201">
      <w:pPr>
        <w:pStyle w:val="ParagrapheIndent2"/>
        <w:spacing w:line="253" w:lineRule="exact"/>
        <w:jc w:val="both"/>
        <w:rPr>
          <w:color w:val="000000"/>
          <w:lang w:val="fr-FR"/>
        </w:rPr>
      </w:pPr>
      <w:r w:rsidRPr="007E4DFC">
        <w:rPr>
          <w:color w:val="000000"/>
          <w:lang w:val="fr-FR"/>
        </w:rPr>
        <w:t>Service Commande Publique et Achats</w:t>
      </w:r>
    </w:p>
    <w:p w:rsidR="000D77A3" w:rsidRPr="007E4DFC" w:rsidRDefault="00C57201">
      <w:pPr>
        <w:pStyle w:val="ParagrapheIndent2"/>
        <w:spacing w:line="253" w:lineRule="exact"/>
        <w:jc w:val="both"/>
        <w:rPr>
          <w:color w:val="000000"/>
          <w:lang w:val="fr-FR"/>
        </w:rPr>
      </w:pPr>
      <w:r w:rsidRPr="007E4DFC">
        <w:rPr>
          <w:color w:val="000000"/>
          <w:lang w:val="fr-FR"/>
        </w:rPr>
        <w:t>CS40010</w:t>
      </w:r>
    </w:p>
    <w:p w:rsidR="000D77A3" w:rsidRPr="007E4DFC" w:rsidRDefault="00C57201">
      <w:pPr>
        <w:pStyle w:val="ParagrapheIndent2"/>
        <w:spacing w:line="253" w:lineRule="exact"/>
        <w:jc w:val="both"/>
        <w:rPr>
          <w:color w:val="000000"/>
          <w:lang w:val="fr-FR"/>
        </w:rPr>
      </w:pPr>
      <w:r w:rsidRPr="007E4DFC">
        <w:rPr>
          <w:color w:val="000000"/>
          <w:lang w:val="fr-FR"/>
        </w:rPr>
        <w:t>72039 Le Mans cedex 9</w:t>
      </w:r>
    </w:p>
    <w:p w:rsidR="00F579C7" w:rsidRDefault="00F579C7">
      <w:pPr>
        <w:pStyle w:val="ParagrapheIndent2"/>
        <w:spacing w:line="253" w:lineRule="exact"/>
        <w:jc w:val="both"/>
        <w:rPr>
          <w:color w:val="000000"/>
          <w:lang w:val="fr-FR"/>
        </w:rPr>
      </w:pPr>
    </w:p>
    <w:p w:rsidR="00F579C7" w:rsidRDefault="00F579C7" w:rsidP="00F579C7">
      <w:pPr>
        <w:pStyle w:val="ParagrapheIndent2"/>
        <w:spacing w:line="253" w:lineRule="exact"/>
        <w:jc w:val="both"/>
        <w:rPr>
          <w:color w:val="000000"/>
          <w:lang w:val="fr-FR"/>
        </w:rPr>
      </w:pPr>
      <w:r w:rsidRPr="00EE1D2C">
        <w:rPr>
          <w:color w:val="000000"/>
          <w:lang w:val="fr-FR"/>
        </w:rPr>
        <w:t>La</w:t>
      </w:r>
      <w:r>
        <w:rPr>
          <w:color w:val="000000"/>
          <w:lang w:val="fr-FR"/>
        </w:rPr>
        <w:t xml:space="preserve"> signature électronique du contrat par l'attributaire est privilégiée dans le cadre de cette consultation.</w:t>
      </w:r>
    </w:p>
    <w:p w:rsidR="00F579C7" w:rsidRDefault="00F579C7">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0D77A3" w:rsidRDefault="000D77A3">
      <w:pPr>
        <w:pStyle w:val="ParagrapheIndent2"/>
        <w:spacing w:line="253" w:lineRule="exact"/>
        <w:jc w:val="both"/>
        <w:rPr>
          <w:color w:val="000000"/>
          <w:lang w:val="fr-FR"/>
        </w:rPr>
      </w:pPr>
    </w:p>
    <w:p w:rsidR="007E4DFC" w:rsidRDefault="00C57201">
      <w:pPr>
        <w:pStyle w:val="ParagrapheIndent2"/>
        <w:spacing w:line="253" w:lineRule="exact"/>
        <w:jc w:val="both"/>
        <w:rPr>
          <w:b/>
          <w:color w:val="000000"/>
          <w:u w:val="single"/>
          <w:lang w:val="fr-FR"/>
        </w:rPr>
      </w:pPr>
      <w:r>
        <w:rPr>
          <w:b/>
          <w:color w:val="000000"/>
          <w:u w:val="single"/>
          <w:lang w:val="fr-FR"/>
        </w:rPr>
        <w:t xml:space="preserve">Attention, la date et l'heure limites de dépôt s'entendent de manière stricte : </w:t>
      </w:r>
      <w:proofErr w:type="gramStart"/>
      <w:r>
        <w:rPr>
          <w:b/>
          <w:color w:val="000000"/>
          <w:u w:val="single"/>
          <w:lang w:val="fr-FR"/>
        </w:rPr>
        <w:t>17:</w:t>
      </w:r>
      <w:proofErr w:type="gramEnd"/>
      <w:r>
        <w:rPr>
          <w:b/>
          <w:color w:val="000000"/>
          <w:u w:val="single"/>
          <w:lang w:val="fr-FR"/>
        </w:rPr>
        <w:t>00:00</w:t>
      </w:r>
    </w:p>
    <w:p w:rsidR="007E4DFC" w:rsidRDefault="007E4DFC">
      <w:pPr>
        <w:pStyle w:val="ParagrapheIndent2"/>
        <w:spacing w:line="253" w:lineRule="exact"/>
        <w:jc w:val="both"/>
        <w:rPr>
          <w:b/>
          <w:color w:val="000000"/>
          <w:u w:val="single"/>
          <w:lang w:val="fr-FR"/>
        </w:rPr>
      </w:pPr>
    </w:p>
    <w:p w:rsidR="000D77A3" w:rsidRDefault="00C57201">
      <w:pPr>
        <w:pStyle w:val="Titre2"/>
        <w:ind w:left="280"/>
        <w:rPr>
          <w:rFonts w:eastAsia="Arial"/>
          <w:i w:val="0"/>
          <w:color w:val="000000"/>
          <w:sz w:val="24"/>
          <w:lang w:val="fr-FR"/>
        </w:rPr>
      </w:pPr>
      <w:bookmarkStart w:id="43" w:name="ArtL2_RC-2-A8.5"/>
      <w:bookmarkStart w:id="44" w:name="_Toc239174995"/>
      <w:bookmarkEnd w:id="43"/>
      <w:r>
        <w:rPr>
          <w:rFonts w:eastAsia="Arial"/>
          <w:i w:val="0"/>
          <w:color w:val="000000"/>
          <w:sz w:val="24"/>
          <w:lang w:val="fr-FR"/>
        </w:rPr>
        <w:t>6.2 - Transmission sous support papier</w:t>
      </w:r>
      <w:bookmarkEnd w:id="44"/>
    </w:p>
    <w:p w:rsidR="000D77A3" w:rsidRDefault="00C57201" w:rsidP="007E4DFC">
      <w:pPr>
        <w:pStyle w:val="ParagrapheIndent2"/>
        <w:spacing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7E4DFC" w:rsidRPr="007E4DFC" w:rsidRDefault="007E4DFC" w:rsidP="007E4DFC">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45" w:name="ArtL2_NA7.7"/>
      <w:bookmarkStart w:id="46" w:name="_Toc239174996"/>
      <w:bookmarkEnd w:id="45"/>
      <w:r>
        <w:rPr>
          <w:rFonts w:eastAsia="Arial"/>
          <w:i w:val="0"/>
          <w:color w:val="000000"/>
          <w:sz w:val="24"/>
          <w:lang w:val="fr-FR"/>
        </w:rPr>
        <w:t xml:space="preserve">6.3 - </w:t>
      </w:r>
      <w:r w:rsidR="007E4DFC" w:rsidRPr="007E4DFC">
        <w:rPr>
          <w:rFonts w:eastAsia="Arial"/>
          <w:i w:val="0"/>
          <w:color w:val="000000"/>
          <w:sz w:val="24"/>
          <w:lang w:val="fr-FR"/>
        </w:rPr>
        <w:t>Transmission électronique avec le formulaire e-DUME électronique</w:t>
      </w:r>
      <w:bookmarkEnd w:id="46"/>
    </w:p>
    <w:p w:rsidR="000D77A3" w:rsidRDefault="00C57201">
      <w:pPr>
        <w:pStyle w:val="ParagrapheIndent2"/>
        <w:spacing w:line="253" w:lineRule="exact"/>
        <w:jc w:val="both"/>
        <w:rPr>
          <w:color w:val="000000"/>
          <w:lang w:val="fr-FR"/>
        </w:rPr>
      </w:pPr>
      <w:r>
        <w:rPr>
          <w:color w:val="000000"/>
          <w:lang w:val="fr-FR"/>
        </w:rPr>
        <w:t xml:space="preserve">En se connectant à l'adresse </w:t>
      </w:r>
      <w:hyperlink r:id="rId8" w:history="1">
        <w:r>
          <w:rPr>
            <w:color w:val="000000"/>
            <w:lang w:val="fr-FR"/>
          </w:rPr>
          <w:t>http://www.sarthe-marchespublics.fr</w:t>
        </w:r>
      </w:hyperlink>
      <w:r>
        <w:rPr>
          <w:color w:val="000000"/>
          <w:lang w:val="fr-FR"/>
        </w:rPr>
        <w:t xml:space="preserve">, onglet DUME, les candidats peuvent préparer à l'avance des DUME types et les utiliser ensuite pour transmettre certains éléments standards de leur candidature. Le formulaire </w:t>
      </w:r>
      <w:proofErr w:type="spellStart"/>
      <w:r>
        <w:rPr>
          <w:color w:val="000000"/>
          <w:lang w:val="fr-FR"/>
        </w:rPr>
        <w:t>pré-rempli</w:t>
      </w:r>
      <w:proofErr w:type="spellEnd"/>
      <w:r>
        <w:rPr>
          <w:color w:val="000000"/>
          <w:lang w:val="fr-FR"/>
        </w:rPr>
        <w:t xml:space="preserve"> grâce au numéro SIRET permet de :</w:t>
      </w:r>
    </w:p>
    <w:p w:rsidR="007E4DFC" w:rsidRPr="007E4DFC" w:rsidRDefault="007E4DFC" w:rsidP="007E4DFC">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 Bénéficier d'une reprise des données d'identité de l'entreprise (raison sociale, forme juridique, dirigeant principal, numéro tva intracommunautaire, adresse) ;</w:t>
      </w:r>
    </w:p>
    <w:p w:rsidR="000D77A3" w:rsidRDefault="00C57201">
      <w:pPr>
        <w:pStyle w:val="ParagrapheIndent2"/>
        <w:spacing w:line="253" w:lineRule="exact"/>
        <w:jc w:val="both"/>
        <w:rPr>
          <w:color w:val="000000"/>
          <w:lang w:val="fr-FR"/>
        </w:rPr>
      </w:pPr>
      <w:r>
        <w:rPr>
          <w:color w:val="000000"/>
          <w:lang w:val="fr-FR"/>
        </w:rPr>
        <w:t xml:space="preserve">- D'attester du respect des obligations sociales et fiscales. Une requête automatisée auprès des différentes administrations (INSEE, DRFIP, ACOSS, </w:t>
      </w:r>
      <w:proofErr w:type="spellStart"/>
      <w:r>
        <w:rPr>
          <w:color w:val="000000"/>
          <w:lang w:val="fr-FR"/>
        </w:rPr>
        <w:t>infogreffe</w:t>
      </w:r>
      <w:proofErr w:type="spellEnd"/>
      <w:r>
        <w:rPr>
          <w:color w:val="000000"/>
          <w:lang w:val="fr-FR"/>
        </w:rPr>
        <w:t>, etc.) lancée en mode sécurisé par le Profil d'Acheteur permettra de récapituler l'ensemble des attestations requises que l'entreprise pourra corriger le cas échéant en cas d'obsolescence notamment ;</w:t>
      </w:r>
    </w:p>
    <w:p w:rsidR="000D77A3" w:rsidRDefault="00C57201">
      <w:pPr>
        <w:pStyle w:val="ParagrapheIndent2"/>
        <w:spacing w:line="253" w:lineRule="exact"/>
        <w:jc w:val="both"/>
        <w:rPr>
          <w:color w:val="000000"/>
          <w:lang w:val="fr-FR"/>
        </w:rPr>
      </w:pPr>
      <w:r>
        <w:rPr>
          <w:color w:val="000000"/>
          <w:lang w:val="fr-FR"/>
        </w:rPr>
        <w:t>- D'attester de la souscription des assurances appropriées, de ne pas être dans l'un des cas interdisant de soumissionner aux marchés publics, du pouvoir d'engager la société ;</w:t>
      </w:r>
    </w:p>
    <w:p w:rsidR="000D77A3" w:rsidRDefault="00C57201">
      <w:pPr>
        <w:pStyle w:val="ParagrapheIndent2"/>
        <w:spacing w:line="253" w:lineRule="exact"/>
        <w:jc w:val="both"/>
        <w:rPr>
          <w:color w:val="000000"/>
          <w:lang w:val="fr-FR"/>
        </w:rPr>
      </w:pPr>
      <w:r>
        <w:rPr>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Ce document est ensuite extrait en fichier au format xml à joindre à l'offre électronique déposée sur le profil d'acheteur.</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Les renseignements concernant la capacité à exercer l'activité professionnelle (notamment situation juridique) et la capacité économique et financière figurent dans l'utilisation du formulaire pré rempli DUME.</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(art R2143-4 du CCP)</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L'utilisation du formulaire DUME est fortement préconisée, mais le candidat peut néanmoins répondre par tout autre moyen.</w:t>
      </w:r>
    </w:p>
    <w:p w:rsidR="000D77A3" w:rsidRDefault="00C57201">
      <w:pPr>
        <w:pStyle w:val="ParagrapheIndent2"/>
        <w:spacing w:line="253" w:lineRule="exact"/>
        <w:jc w:val="both"/>
        <w:rPr>
          <w:color w:val="000000"/>
          <w:lang w:val="fr-FR"/>
        </w:rPr>
      </w:pPr>
      <w:r>
        <w:rPr>
          <w:color w:val="000000"/>
          <w:lang w:val="fr-FR"/>
        </w:rPr>
        <w:t> </w:t>
      </w:r>
    </w:p>
    <w:p w:rsidR="000D77A3" w:rsidRDefault="00C57201">
      <w:pPr>
        <w:pStyle w:val="ParagrapheIndent2"/>
        <w:spacing w:line="253" w:lineRule="exact"/>
        <w:jc w:val="both"/>
        <w:rPr>
          <w:color w:val="000000"/>
          <w:lang w:val="fr-FR"/>
        </w:rPr>
      </w:pPr>
      <w:r>
        <w:rPr>
          <w:color w:val="000000"/>
          <w:lang w:val="fr-FR"/>
        </w:rPr>
        <w:t>Les candidats étrangers à l'union Européenne ne peuvent utiliser la formule DUME.</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Le formulaire est utilisable également en cas de groupement.</w:t>
      </w:r>
    </w:p>
    <w:p w:rsidR="000D77A3" w:rsidRDefault="000D77A3">
      <w:pPr>
        <w:pStyle w:val="ParagrapheIndent2"/>
        <w:spacing w:line="253" w:lineRule="exact"/>
        <w:jc w:val="both"/>
        <w:rPr>
          <w:color w:val="000000"/>
          <w:lang w:val="fr-FR"/>
        </w:rPr>
      </w:pPr>
    </w:p>
    <w:p w:rsidR="000D77A3" w:rsidRDefault="00C57201">
      <w:pPr>
        <w:pStyle w:val="Titre1"/>
        <w:rPr>
          <w:rFonts w:eastAsia="Arial"/>
          <w:color w:val="000000"/>
          <w:sz w:val="28"/>
          <w:lang w:val="fr-FR"/>
        </w:rPr>
      </w:pPr>
      <w:bookmarkStart w:id="47" w:name="ArtL1_RC-2-A10"/>
      <w:bookmarkStart w:id="48" w:name="_Toc239174997"/>
      <w:bookmarkEnd w:id="47"/>
      <w:r>
        <w:rPr>
          <w:rFonts w:eastAsia="Arial"/>
          <w:color w:val="000000"/>
          <w:sz w:val="28"/>
          <w:lang w:val="fr-FR"/>
        </w:rPr>
        <w:t>7 - Examen des candidatures et des offres</w:t>
      </w:r>
      <w:bookmarkEnd w:id="48"/>
    </w:p>
    <w:p w:rsidR="000D77A3" w:rsidRDefault="00C57201">
      <w:pPr>
        <w:pStyle w:val="Titre2"/>
        <w:ind w:left="280"/>
        <w:rPr>
          <w:rFonts w:eastAsia="Arial"/>
          <w:i w:val="0"/>
          <w:color w:val="000000"/>
          <w:sz w:val="24"/>
          <w:lang w:val="fr-FR"/>
        </w:rPr>
      </w:pPr>
      <w:bookmarkStart w:id="49" w:name="ArtL2_RC-2-A10.1"/>
      <w:bookmarkStart w:id="50" w:name="_Toc239174998"/>
      <w:bookmarkEnd w:id="49"/>
      <w:r>
        <w:rPr>
          <w:rFonts w:eastAsia="Arial"/>
          <w:i w:val="0"/>
          <w:color w:val="000000"/>
          <w:sz w:val="24"/>
          <w:lang w:val="fr-FR"/>
        </w:rPr>
        <w:t>7.1 - Sélection des candidatures</w:t>
      </w:r>
      <w:r w:rsidR="00845E0B">
        <w:rPr>
          <w:rFonts w:eastAsia="Arial"/>
          <w:i w:val="0"/>
          <w:color w:val="000000"/>
          <w:sz w:val="24"/>
          <w:lang w:val="fr-FR"/>
        </w:rPr>
        <w:t xml:space="preserve"> </w:t>
      </w:r>
      <w:r w:rsidR="00845E0B" w:rsidRPr="00845E0B">
        <w:rPr>
          <w:rFonts w:eastAsia="Arial"/>
          <w:i w:val="0"/>
          <w:color w:val="000000"/>
          <w:sz w:val="24"/>
          <w:lang w:val="fr-FR"/>
        </w:rPr>
        <w:t>effectuée avant l’analyse des offres</w:t>
      </w:r>
      <w:bookmarkEnd w:id="50"/>
    </w:p>
    <w:p w:rsidR="000D77A3" w:rsidRDefault="00C57201" w:rsidP="00845E0B">
      <w:pPr>
        <w:pStyle w:val="ParagrapheIndent2"/>
        <w:spacing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845E0B" w:rsidRDefault="00845E0B">
      <w:pPr>
        <w:pStyle w:val="ParagrapheIndent2"/>
        <w:spacing w:line="253" w:lineRule="exact"/>
        <w:jc w:val="both"/>
        <w:rPr>
          <w:color w:val="000000"/>
          <w:lang w:val="fr-FR"/>
        </w:rPr>
      </w:pPr>
    </w:p>
    <w:p w:rsidR="00845E0B" w:rsidRDefault="00C57201">
      <w:pPr>
        <w:pStyle w:val="ParagrapheIndent2"/>
        <w:spacing w:line="253" w:lineRule="exact"/>
        <w:jc w:val="both"/>
        <w:rPr>
          <w:color w:val="000000"/>
          <w:lang w:val="fr-FR"/>
        </w:rPr>
      </w:pPr>
      <w:r>
        <w:rPr>
          <w:color w:val="000000"/>
          <w:lang w:val="fr-FR"/>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rsidR="00845E0B" w:rsidRDefault="00845E0B">
      <w:pPr>
        <w:pStyle w:val="ParagrapheIndent2"/>
        <w:spacing w:line="253" w:lineRule="exact"/>
        <w:jc w:val="both"/>
        <w:rPr>
          <w:color w:val="000000"/>
          <w:lang w:val="fr-FR"/>
        </w:rPr>
      </w:pPr>
    </w:p>
    <w:p w:rsidR="00845E0B" w:rsidRDefault="00C57201">
      <w:pPr>
        <w:pStyle w:val="ParagrapheIndent2"/>
        <w:spacing w:line="253" w:lineRule="exact"/>
        <w:jc w:val="both"/>
        <w:rPr>
          <w:color w:val="000000"/>
          <w:lang w:val="fr-FR"/>
        </w:rPr>
      </w:pPr>
      <w:r>
        <w:rPr>
          <w:color w:val="000000"/>
          <w:lang w:val="fr-FR"/>
        </w:rPr>
        <w:t xml:space="preserve">Les critères intervenant pour la sélection des candidatures sont : </w:t>
      </w:r>
    </w:p>
    <w:p w:rsidR="00845E0B" w:rsidRDefault="00C57201">
      <w:pPr>
        <w:pStyle w:val="ParagrapheIndent2"/>
        <w:spacing w:line="253" w:lineRule="exact"/>
        <w:jc w:val="both"/>
        <w:rPr>
          <w:color w:val="000000"/>
          <w:lang w:val="fr-FR"/>
        </w:rPr>
      </w:pPr>
      <w:r>
        <w:rPr>
          <w:color w:val="000000"/>
          <w:lang w:val="fr-FR"/>
        </w:rPr>
        <w:t xml:space="preserve">1 Aptitude à exercer l’activité professionnelle </w:t>
      </w:r>
    </w:p>
    <w:p w:rsidR="00845E0B" w:rsidRDefault="00C57201">
      <w:pPr>
        <w:pStyle w:val="ParagrapheIndent2"/>
        <w:spacing w:line="253" w:lineRule="exact"/>
        <w:jc w:val="both"/>
        <w:rPr>
          <w:color w:val="000000"/>
          <w:lang w:val="fr-FR"/>
        </w:rPr>
      </w:pPr>
      <w:r>
        <w:rPr>
          <w:color w:val="000000"/>
          <w:lang w:val="fr-FR"/>
        </w:rPr>
        <w:t xml:space="preserve">2 Capacités techniques et professionnelles </w:t>
      </w:r>
    </w:p>
    <w:p w:rsidR="000D77A3" w:rsidRDefault="00C57201">
      <w:pPr>
        <w:pStyle w:val="ParagrapheIndent2"/>
        <w:spacing w:line="253" w:lineRule="exact"/>
        <w:jc w:val="both"/>
        <w:rPr>
          <w:color w:val="000000"/>
          <w:lang w:val="fr-FR"/>
        </w:rPr>
      </w:pPr>
      <w:r>
        <w:rPr>
          <w:color w:val="000000"/>
          <w:lang w:val="fr-FR"/>
        </w:rPr>
        <w:t>3 Capacité économique et financière</w:t>
      </w:r>
    </w:p>
    <w:p w:rsidR="000D77A3" w:rsidRDefault="000D77A3">
      <w:pPr>
        <w:pStyle w:val="ParagrapheIndent2"/>
        <w:spacing w:line="253" w:lineRule="exact"/>
        <w:jc w:val="both"/>
        <w:rPr>
          <w:color w:val="000000"/>
          <w:lang w:val="fr-FR"/>
        </w:rPr>
      </w:pPr>
    </w:p>
    <w:p w:rsidR="000D77A3" w:rsidRDefault="00C57201" w:rsidP="00845E0B">
      <w:pPr>
        <w:pStyle w:val="ParagrapheIndent2"/>
        <w:spacing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845E0B" w:rsidRPr="00845E0B" w:rsidRDefault="00845E0B" w:rsidP="00845E0B">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51" w:name="ArtL2_RC-2-A10.3"/>
      <w:bookmarkStart w:id="52" w:name="_Toc239174999"/>
      <w:bookmarkEnd w:id="51"/>
      <w:r>
        <w:rPr>
          <w:rFonts w:eastAsia="Arial"/>
          <w:i w:val="0"/>
          <w:color w:val="000000"/>
          <w:sz w:val="24"/>
          <w:lang w:val="fr-FR"/>
        </w:rPr>
        <w:t>7.2 - Attribution des accords-cadres</w:t>
      </w:r>
      <w:bookmarkEnd w:id="52"/>
    </w:p>
    <w:p w:rsidR="000D77A3" w:rsidRDefault="00C57201">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Toute offre demeurant irrégulière pourra être régularisée dans un délai approprié.</w:t>
      </w:r>
    </w:p>
    <w:p w:rsidR="000D77A3" w:rsidRDefault="000D77A3">
      <w:pPr>
        <w:pStyle w:val="ParagrapheIndent2"/>
        <w:spacing w:line="253" w:lineRule="exact"/>
        <w:jc w:val="both"/>
        <w:rPr>
          <w:color w:val="000000"/>
          <w:lang w:val="fr-FR"/>
        </w:rPr>
      </w:pPr>
    </w:p>
    <w:p w:rsidR="000D77A3" w:rsidRDefault="00C57201" w:rsidP="00845E0B">
      <w:pPr>
        <w:pStyle w:val="ParagrapheIndent2"/>
        <w:spacing w:line="253" w:lineRule="exact"/>
        <w:jc w:val="both"/>
        <w:rPr>
          <w:color w:val="000000"/>
          <w:lang w:val="fr-FR"/>
        </w:rPr>
      </w:pPr>
      <w:r>
        <w:rPr>
          <w:color w:val="000000"/>
          <w:lang w:val="fr-FR"/>
        </w:rPr>
        <w:t>La régularisation d'une offre pourra avoir lieu à condition qu'elle ne soit pas anormalement basse.</w:t>
      </w:r>
    </w:p>
    <w:p w:rsidR="00845E0B" w:rsidRDefault="00845E0B">
      <w:pPr>
        <w:pStyle w:val="ParagrapheIndent2"/>
        <w:spacing w:line="253" w:lineRule="exact"/>
        <w:jc w:val="both"/>
        <w:rPr>
          <w:color w:val="000000"/>
          <w:lang w:val="fr-FR"/>
        </w:rPr>
      </w:pPr>
    </w:p>
    <w:p w:rsidR="000D77A3" w:rsidRDefault="00845E0B">
      <w:pPr>
        <w:pStyle w:val="ParagrapheIndent2"/>
        <w:spacing w:line="253" w:lineRule="exact"/>
        <w:jc w:val="both"/>
        <w:rPr>
          <w:color w:val="000000"/>
          <w:lang w:val="fr-FR"/>
        </w:rPr>
      </w:pPr>
      <w:r>
        <w:rPr>
          <w:color w:val="000000"/>
          <w:lang w:val="fr-FR"/>
        </w:rPr>
        <w:br w:type="page"/>
      </w:r>
      <w:r w:rsidR="00C57201">
        <w:rPr>
          <w:color w:val="000000"/>
          <w:lang w:val="fr-FR"/>
        </w:rPr>
        <w:lastRenderedPageBreak/>
        <w:t>Les critères retenus pour le jugement des offres sont pondérés de la manière suivante :</w:t>
      </w:r>
    </w:p>
    <w:p w:rsidR="000D77A3" w:rsidRDefault="000D77A3">
      <w:pPr>
        <w:pStyle w:val="ParagrapheIndent2"/>
        <w:spacing w:line="253" w:lineRule="exact"/>
        <w:jc w:val="both"/>
        <w:rPr>
          <w:color w:val="000000"/>
          <w:lang w:val="fr-FR"/>
        </w:rPr>
      </w:pPr>
    </w:p>
    <w:tbl>
      <w:tblPr>
        <w:tblW w:w="10209" w:type="dxa"/>
        <w:tblLayout w:type="fixed"/>
        <w:tblLook w:val="04A0" w:firstRow="1" w:lastRow="0" w:firstColumn="1" w:lastColumn="0" w:noHBand="0" w:noVBand="1"/>
      </w:tblPr>
      <w:tblGrid>
        <w:gridCol w:w="8083"/>
        <w:gridCol w:w="2126"/>
      </w:tblGrid>
      <w:tr w:rsidR="000D77A3" w:rsidTr="00845E0B">
        <w:trPr>
          <w:trHeight w:val="292"/>
        </w:trPr>
        <w:tc>
          <w:tcPr>
            <w:tcW w:w="808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Pr="00845E0B" w:rsidRDefault="00C57201">
            <w:pPr>
              <w:spacing w:before="20"/>
              <w:jc w:val="center"/>
              <w:rPr>
                <w:rFonts w:ascii="Arial" w:eastAsia="Arial" w:hAnsi="Arial" w:cs="Arial"/>
                <w:b/>
                <w:color w:val="000000"/>
                <w:sz w:val="22"/>
                <w:lang w:val="fr-FR"/>
              </w:rPr>
            </w:pPr>
            <w:r w:rsidRPr="00845E0B">
              <w:rPr>
                <w:rFonts w:ascii="Arial" w:eastAsia="Arial" w:hAnsi="Arial" w:cs="Arial"/>
                <w:b/>
                <w:color w:val="000000"/>
                <w:sz w:val="22"/>
                <w:lang w:val="fr-FR"/>
              </w:rPr>
              <w:t>Critères</w:t>
            </w:r>
          </w:p>
        </w:tc>
        <w:tc>
          <w:tcPr>
            <w:tcW w:w="212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D77A3" w:rsidRPr="00845E0B" w:rsidRDefault="00C57201">
            <w:pPr>
              <w:spacing w:before="20"/>
              <w:jc w:val="center"/>
              <w:rPr>
                <w:rFonts w:ascii="Arial" w:eastAsia="Arial" w:hAnsi="Arial" w:cs="Arial"/>
                <w:b/>
                <w:color w:val="000000"/>
                <w:sz w:val="22"/>
                <w:lang w:val="fr-FR"/>
              </w:rPr>
            </w:pPr>
            <w:r w:rsidRPr="00845E0B">
              <w:rPr>
                <w:rFonts w:ascii="Arial" w:eastAsia="Arial" w:hAnsi="Arial" w:cs="Arial"/>
                <w:b/>
                <w:color w:val="000000"/>
                <w:sz w:val="22"/>
                <w:lang w:val="fr-FR"/>
              </w:rPr>
              <w:t>Pondération</w:t>
            </w:r>
          </w:p>
        </w:tc>
      </w:tr>
      <w:tr w:rsidR="000D77A3" w:rsidTr="00845E0B">
        <w:trPr>
          <w:trHeight w:val="346"/>
        </w:trPr>
        <w:tc>
          <w:tcPr>
            <w:tcW w:w="80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1-Prix des prestations</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rsidP="00845E0B">
            <w:pPr>
              <w:spacing w:before="80" w:after="20"/>
              <w:ind w:left="80" w:right="80"/>
              <w:jc w:val="center"/>
              <w:rPr>
                <w:rFonts w:ascii="Arial" w:eastAsia="Arial" w:hAnsi="Arial" w:cs="Arial"/>
                <w:color w:val="000000"/>
                <w:sz w:val="22"/>
                <w:lang w:val="fr-FR"/>
              </w:rPr>
            </w:pPr>
            <w:r>
              <w:rPr>
                <w:rFonts w:ascii="Arial" w:eastAsia="Arial" w:hAnsi="Arial" w:cs="Arial"/>
                <w:color w:val="000000"/>
                <w:sz w:val="22"/>
                <w:lang w:val="fr-FR"/>
              </w:rPr>
              <w:t>40.0 %</w:t>
            </w:r>
          </w:p>
        </w:tc>
      </w:tr>
      <w:tr w:rsidR="000D77A3" w:rsidTr="00845E0B">
        <w:trPr>
          <w:trHeight w:val="436"/>
        </w:trPr>
        <w:tc>
          <w:tcPr>
            <w:tcW w:w="80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2-Pertinence des moyens humains, matériels et organisationnels dans le cadre de l'exécution du contrat</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rsidP="00845E0B">
            <w:pPr>
              <w:spacing w:before="80" w:after="20"/>
              <w:ind w:left="80" w:right="80"/>
              <w:jc w:val="center"/>
              <w:rPr>
                <w:rFonts w:ascii="Arial" w:eastAsia="Arial" w:hAnsi="Arial" w:cs="Arial"/>
                <w:color w:val="000000"/>
                <w:sz w:val="22"/>
                <w:lang w:val="fr-FR"/>
              </w:rPr>
            </w:pPr>
            <w:r>
              <w:rPr>
                <w:rFonts w:ascii="Arial" w:eastAsia="Arial" w:hAnsi="Arial" w:cs="Arial"/>
                <w:color w:val="000000"/>
                <w:sz w:val="22"/>
                <w:lang w:val="fr-FR"/>
              </w:rPr>
              <w:t>30.0 %</w:t>
            </w:r>
          </w:p>
        </w:tc>
      </w:tr>
      <w:tr w:rsidR="000D77A3" w:rsidTr="00845E0B">
        <w:trPr>
          <w:trHeight w:val="346"/>
        </w:trPr>
        <w:tc>
          <w:tcPr>
            <w:tcW w:w="80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3-Pertinence du contrôle qualité</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rsidP="00845E0B">
            <w:pPr>
              <w:spacing w:before="80" w:after="20"/>
              <w:ind w:left="80" w:right="80"/>
              <w:jc w:val="center"/>
              <w:rPr>
                <w:rFonts w:ascii="Arial" w:eastAsia="Arial" w:hAnsi="Arial" w:cs="Arial"/>
                <w:color w:val="000000"/>
                <w:sz w:val="22"/>
                <w:lang w:val="fr-FR"/>
              </w:rPr>
            </w:pPr>
            <w:r>
              <w:rPr>
                <w:rFonts w:ascii="Arial" w:eastAsia="Arial" w:hAnsi="Arial" w:cs="Arial"/>
                <w:color w:val="000000"/>
                <w:sz w:val="22"/>
                <w:lang w:val="fr-FR"/>
              </w:rPr>
              <w:t>15.0 %</w:t>
            </w:r>
          </w:p>
        </w:tc>
      </w:tr>
      <w:tr w:rsidR="000D77A3" w:rsidTr="00845E0B">
        <w:trPr>
          <w:trHeight w:val="346"/>
        </w:trPr>
        <w:tc>
          <w:tcPr>
            <w:tcW w:w="808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4-</w:t>
            </w:r>
            <w:r w:rsidR="00F579C7">
              <w:rPr>
                <w:rFonts w:ascii="Arial" w:eastAsia="Arial" w:hAnsi="Arial" w:cs="Arial"/>
                <w:color w:val="000000"/>
                <w:sz w:val="22"/>
                <w:lang w:val="fr-FR"/>
              </w:rPr>
              <w:t>Qualité de la d</w:t>
            </w:r>
            <w:r>
              <w:rPr>
                <w:rFonts w:ascii="Arial" w:eastAsia="Arial" w:hAnsi="Arial" w:cs="Arial"/>
                <w:color w:val="000000"/>
                <w:sz w:val="22"/>
                <w:lang w:val="fr-FR"/>
              </w:rPr>
              <w:t>émarche environnementale dans la cadre de l’exécution du marché</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D77A3" w:rsidRDefault="00C57201" w:rsidP="00845E0B">
            <w:pPr>
              <w:spacing w:before="80" w:after="20"/>
              <w:ind w:left="80" w:right="80"/>
              <w:jc w:val="center"/>
              <w:rPr>
                <w:rFonts w:ascii="Arial" w:eastAsia="Arial" w:hAnsi="Arial" w:cs="Arial"/>
                <w:color w:val="000000"/>
                <w:sz w:val="22"/>
                <w:lang w:val="fr-FR"/>
              </w:rPr>
            </w:pPr>
            <w:r>
              <w:rPr>
                <w:rFonts w:ascii="Arial" w:eastAsia="Arial" w:hAnsi="Arial" w:cs="Arial"/>
                <w:color w:val="000000"/>
                <w:sz w:val="22"/>
                <w:lang w:val="fr-FR"/>
              </w:rPr>
              <w:t>15.0 %</w:t>
            </w:r>
          </w:p>
        </w:tc>
      </w:tr>
    </w:tbl>
    <w:p w:rsidR="00845E0B" w:rsidRDefault="00845E0B" w:rsidP="00845E0B">
      <w:pPr>
        <w:pStyle w:val="ParagrapheIndent2"/>
        <w:spacing w:line="253" w:lineRule="exact"/>
        <w:jc w:val="both"/>
        <w:rPr>
          <w:color w:val="000000"/>
          <w:lang w:val="fr-FR"/>
        </w:rPr>
      </w:pPr>
    </w:p>
    <w:p w:rsidR="00845E0B" w:rsidRPr="003C76EA" w:rsidRDefault="00845E0B" w:rsidP="00845E0B">
      <w:pPr>
        <w:pStyle w:val="ParagrapheIndent2"/>
        <w:spacing w:line="253" w:lineRule="exact"/>
        <w:ind w:left="20" w:right="20"/>
        <w:jc w:val="both"/>
        <w:rPr>
          <w:b/>
          <w:bCs/>
          <w:color w:val="000000"/>
          <w:lang w:val="fr-FR"/>
        </w:rPr>
      </w:pPr>
      <w:r w:rsidRPr="003C76EA">
        <w:rPr>
          <w:b/>
          <w:bCs/>
          <w:color w:val="000000"/>
          <w:lang w:val="fr-FR"/>
        </w:rPr>
        <w:t>Il convient de se reporter au cadre du mémoire technique pour le contenu détaillé des critères</w:t>
      </w:r>
      <w:r w:rsidR="006E5F69">
        <w:rPr>
          <w:b/>
          <w:bCs/>
          <w:color w:val="000000"/>
          <w:lang w:val="fr-FR"/>
        </w:rPr>
        <w:t xml:space="preserve"> et des sous-critères (le cas échéant)</w:t>
      </w:r>
      <w:r w:rsidRPr="003C76EA">
        <w:rPr>
          <w:b/>
          <w:bCs/>
          <w:color w:val="000000"/>
          <w:lang w:val="fr-FR"/>
        </w:rPr>
        <w:t>.</w:t>
      </w:r>
    </w:p>
    <w:p w:rsidR="006E5F69" w:rsidRDefault="006E5F69" w:rsidP="00845E0B">
      <w:pPr>
        <w:pStyle w:val="ParagrapheIndent2"/>
        <w:spacing w:line="253" w:lineRule="exact"/>
        <w:ind w:left="20" w:right="20"/>
        <w:jc w:val="both"/>
        <w:rPr>
          <w:color w:val="000000"/>
          <w:lang w:val="fr-FR"/>
        </w:rPr>
      </w:pPr>
    </w:p>
    <w:p w:rsidR="006E5F69" w:rsidRDefault="006E5F69" w:rsidP="006E5F69">
      <w:pPr>
        <w:pStyle w:val="ParagrapheIndent2"/>
        <w:spacing w:line="253" w:lineRule="exact"/>
        <w:jc w:val="both"/>
        <w:rPr>
          <w:color w:val="000000"/>
          <w:lang w:val="fr-FR"/>
        </w:rPr>
      </w:pPr>
      <w:r>
        <w:rPr>
          <w:color w:val="000000"/>
          <w:lang w:val="fr-FR"/>
        </w:rPr>
        <w:t>Les critères sont notés au regard de la note de référence suivante : 100</w:t>
      </w:r>
    </w:p>
    <w:p w:rsidR="006E5F69" w:rsidRDefault="006E5F69" w:rsidP="006E5F69">
      <w:pPr>
        <w:pStyle w:val="ParagrapheIndent2"/>
        <w:spacing w:line="253" w:lineRule="exact"/>
        <w:jc w:val="both"/>
        <w:rPr>
          <w:color w:val="000000"/>
          <w:lang w:val="fr-FR"/>
        </w:rPr>
      </w:pPr>
    </w:p>
    <w:p w:rsidR="006E5F69" w:rsidRDefault="006E5F69" w:rsidP="006E5F69">
      <w:pPr>
        <w:pStyle w:val="ParagrapheIndent2"/>
        <w:spacing w:line="253" w:lineRule="exact"/>
        <w:jc w:val="both"/>
        <w:rPr>
          <w:color w:val="000000"/>
          <w:lang w:val="fr-FR"/>
        </w:rPr>
      </w:pPr>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rsidR="006E5F69" w:rsidRPr="006E5F69" w:rsidRDefault="006E5F69" w:rsidP="006E5F69">
      <w:pPr>
        <w:pStyle w:val="ParagrapheIndent2"/>
        <w:spacing w:line="253" w:lineRule="exact"/>
        <w:jc w:val="both"/>
        <w:rPr>
          <w:color w:val="000000"/>
          <w:lang w:val="fr-FR"/>
        </w:rPr>
      </w:pPr>
    </w:p>
    <w:p w:rsidR="00845E0B" w:rsidRDefault="00845E0B" w:rsidP="00845E0B">
      <w:pPr>
        <w:pStyle w:val="ParagrapheIndent2"/>
        <w:spacing w:line="253" w:lineRule="exact"/>
        <w:ind w:left="20" w:right="20"/>
        <w:jc w:val="both"/>
        <w:rPr>
          <w:color w:val="000000"/>
          <w:lang w:val="fr-FR"/>
        </w:rPr>
      </w:pPr>
      <w:r w:rsidRPr="002340E5">
        <w:rPr>
          <w:rFonts w:ascii="MS Gothic" w:eastAsia="MS Gothic" w:hAnsi="MS Gothic" w:cs="MS Gothic" w:hint="eastAsia"/>
          <w:color w:val="000000"/>
          <w:lang w:val="fr-FR"/>
        </w:rPr>
        <w:t>➫</w:t>
      </w:r>
      <w:r w:rsidRPr="002340E5">
        <w:rPr>
          <w:color w:val="000000"/>
          <w:lang w:val="fr-FR"/>
        </w:rPr>
        <w:t xml:space="preserve"> </w:t>
      </w:r>
      <w:r w:rsidRPr="002340E5">
        <w:rPr>
          <w:b/>
          <w:bCs/>
          <w:color w:val="000000"/>
          <w:u w:val="single"/>
          <w:lang w:val="fr-FR"/>
        </w:rPr>
        <w:t>Critères qualitatifs</w:t>
      </w:r>
      <w:r>
        <w:rPr>
          <w:color w:val="000000"/>
          <w:lang w:val="fr-FR"/>
        </w:rPr>
        <w:t> définis ci-dessus (autres que le critère 1 relatif au prix</w:t>
      </w:r>
      <w:proofErr w:type="gramStart"/>
      <w:r>
        <w:rPr>
          <w:color w:val="000000"/>
          <w:lang w:val="fr-FR"/>
        </w:rPr>
        <w:t>) :</w:t>
      </w:r>
      <w:proofErr w:type="gramEnd"/>
      <w:r>
        <w:rPr>
          <w:color w:val="000000"/>
          <w:lang w:val="fr-FR"/>
        </w:rPr>
        <w:t xml:space="preserve"> si aucune offre n'obtient la note maximale de 100, la meilleure offre verra sa note portée à la note maximale, les notes des autres offres seront recalculées de façon proportionnelle.</w:t>
      </w:r>
    </w:p>
    <w:p w:rsidR="00845E0B" w:rsidRPr="00ED737C" w:rsidRDefault="00845E0B" w:rsidP="00845E0B">
      <w:pPr>
        <w:pStyle w:val="ParagrapheIndent2"/>
        <w:spacing w:line="253" w:lineRule="exact"/>
        <w:ind w:left="20" w:right="20"/>
        <w:jc w:val="both"/>
        <w:rPr>
          <w:color w:val="000000"/>
          <w:lang w:val="fr-FR"/>
        </w:rPr>
      </w:pPr>
    </w:p>
    <w:p w:rsidR="00845E0B" w:rsidRDefault="00845E0B" w:rsidP="00845E0B">
      <w:pPr>
        <w:pStyle w:val="ParagrapheIndent3"/>
        <w:spacing w:line="253" w:lineRule="exact"/>
        <w:jc w:val="both"/>
        <w:rPr>
          <w:color w:val="000000"/>
          <w:lang w:val="fr-FR"/>
        </w:rPr>
      </w:pPr>
      <w:r>
        <w:rPr>
          <w:color w:val="000000"/>
          <w:lang w:val="fr-FR"/>
        </w:rPr>
        <w:t>Concernant tous les critères autres que le prix, les candidats devront impérativement renseigner le cadre de mémoire technique fourni au DCE et joindre des annexes à ce cadre en cas de besoin.</w:t>
      </w:r>
    </w:p>
    <w:p w:rsidR="00845E0B" w:rsidRPr="009B10AB" w:rsidRDefault="00845E0B" w:rsidP="00845E0B">
      <w:pPr>
        <w:pStyle w:val="ParagrapheIndent2"/>
        <w:spacing w:line="253" w:lineRule="exact"/>
        <w:ind w:left="20" w:right="20"/>
        <w:jc w:val="both"/>
        <w:rPr>
          <w:color w:val="000000"/>
          <w:lang w:val="fr-FR"/>
        </w:rPr>
      </w:pPr>
    </w:p>
    <w:p w:rsidR="00845E0B" w:rsidRPr="00C2149C" w:rsidRDefault="00845E0B" w:rsidP="00845E0B">
      <w:pPr>
        <w:rPr>
          <w:i/>
          <w:iCs/>
          <w:lang w:val="fr-FR"/>
        </w:rPr>
      </w:pPr>
      <w:r>
        <w:rPr>
          <w:i/>
          <w:iCs/>
          <w:lang w:val="fr-FR"/>
        </w:rPr>
        <w:t xml:space="preserve">L’acheteur doit, à la seule lecture des cadres de mémoires techniques et sans aucune recherche, retrouver les renseignements exigés. </w:t>
      </w:r>
      <w:r w:rsidRPr="00C2149C">
        <w:rPr>
          <w:i/>
          <w:iCs/>
          <w:lang w:val="fr-FR"/>
        </w:rPr>
        <w:t>En cas d’impossibilité de juger au vu de la présentation du dossier ne respectant pas le formalisme demandé et ne permettant pas de trouver facilement les informations demandées, l’offre sera éliminée et qualifiée d’irrégulière.</w:t>
      </w:r>
    </w:p>
    <w:p w:rsidR="00845E0B" w:rsidRPr="0018632A" w:rsidRDefault="00845E0B" w:rsidP="00845E0B">
      <w:pPr>
        <w:pStyle w:val="ParagrapheIndent2"/>
        <w:spacing w:line="253" w:lineRule="exact"/>
        <w:ind w:left="20" w:right="20"/>
        <w:jc w:val="both"/>
        <w:rPr>
          <w:color w:val="000000"/>
          <w:lang w:val="fr-FR"/>
        </w:rPr>
      </w:pPr>
    </w:p>
    <w:p w:rsidR="00845E0B" w:rsidRPr="003D2F72" w:rsidRDefault="00845E0B" w:rsidP="00845E0B">
      <w:pPr>
        <w:pStyle w:val="ParagrapheIndent2"/>
        <w:spacing w:line="253" w:lineRule="exact"/>
        <w:jc w:val="both"/>
        <w:rPr>
          <w:color w:val="000000"/>
          <w:lang w:val="fr-FR"/>
        </w:rPr>
      </w:pPr>
      <w:r w:rsidRPr="002340E5">
        <w:rPr>
          <w:rFonts w:ascii="MS Gothic" w:eastAsia="MS Gothic" w:hAnsi="MS Gothic" w:cs="MS Gothic" w:hint="eastAsia"/>
          <w:color w:val="000000"/>
          <w:lang w:val="fr-FR"/>
        </w:rPr>
        <w:t>➫</w:t>
      </w:r>
      <w:r w:rsidRPr="002340E5">
        <w:rPr>
          <w:color w:val="000000"/>
          <w:lang w:val="fr-FR"/>
        </w:rPr>
        <w:t xml:space="preserve"> </w:t>
      </w:r>
      <w:r>
        <w:rPr>
          <w:b/>
          <w:bCs/>
          <w:u w:val="single"/>
          <w:lang w:val="fr-FR"/>
        </w:rPr>
        <w:t xml:space="preserve">Critère </w:t>
      </w:r>
      <w:proofErr w:type="gramStart"/>
      <w:r>
        <w:rPr>
          <w:b/>
          <w:bCs/>
          <w:u w:val="single"/>
          <w:lang w:val="fr-FR"/>
        </w:rPr>
        <w:t>p</w:t>
      </w:r>
      <w:r w:rsidRPr="00C55C2C">
        <w:rPr>
          <w:b/>
          <w:bCs/>
          <w:u w:val="single"/>
          <w:lang w:val="fr-FR"/>
        </w:rPr>
        <w:t>rix</w:t>
      </w:r>
      <w:r>
        <w:rPr>
          <w:lang w:val="fr-FR"/>
        </w:rPr>
        <w:t> :</w:t>
      </w:r>
      <w:proofErr w:type="gramEnd"/>
      <w:r>
        <w:rPr>
          <w:lang w:val="fr-FR"/>
        </w:rPr>
        <w:t xml:space="preserve"> l</w:t>
      </w:r>
      <w:r w:rsidRPr="00C55C2C">
        <w:rPr>
          <w:lang w:val="fr-FR"/>
        </w:rPr>
        <w:t xml:space="preserve">e critère du PRIX sera analysé sur la base du montant hors taxes </w:t>
      </w:r>
      <w:r w:rsidRPr="003D2F72">
        <w:rPr>
          <w:color w:val="000000"/>
          <w:lang w:val="fr-FR"/>
        </w:rPr>
        <w:t xml:space="preserve">de </w:t>
      </w:r>
      <w:r w:rsidR="006E5F69">
        <w:rPr>
          <w:color w:val="000000"/>
          <w:lang w:val="fr-FR"/>
        </w:rPr>
        <w:t>de la simulation de commandes</w:t>
      </w:r>
      <w:r w:rsidRPr="003D2F72">
        <w:rPr>
          <w:color w:val="000000"/>
          <w:lang w:val="fr-FR"/>
        </w:rPr>
        <w:t>.</w:t>
      </w:r>
    </w:p>
    <w:p w:rsidR="00845E0B" w:rsidRPr="003D2F72" w:rsidRDefault="00845E0B" w:rsidP="00845E0B">
      <w:pPr>
        <w:rPr>
          <w:lang w:val="fr-FR"/>
        </w:rPr>
      </w:pPr>
    </w:p>
    <w:p w:rsidR="00845E0B" w:rsidRPr="00C55C2C" w:rsidRDefault="00845E0B" w:rsidP="00845E0B">
      <w:pPr>
        <w:pStyle w:val="ParagrapheIndent2"/>
        <w:spacing w:line="253" w:lineRule="exact"/>
        <w:jc w:val="both"/>
        <w:rPr>
          <w:lang w:val="fr-FR"/>
        </w:rPr>
      </w:pPr>
      <w:r w:rsidRPr="00C55C2C">
        <w:rPr>
          <w:lang w:val="fr-FR"/>
        </w:rPr>
        <w:t xml:space="preserve">L'offre la moins </w:t>
      </w:r>
      <w:proofErr w:type="spellStart"/>
      <w:r w:rsidRPr="00C55C2C">
        <w:rPr>
          <w:lang w:val="fr-FR"/>
        </w:rPr>
        <w:t>disante</w:t>
      </w:r>
      <w:proofErr w:type="spellEnd"/>
      <w:r w:rsidRPr="00C55C2C">
        <w:rPr>
          <w:lang w:val="fr-FR"/>
        </w:rPr>
        <w:t xml:space="preserve"> (hors offre anormalement basse) se verra attribuer la note de référence maximum. Les autres offres seront notées de façon inversement proportionnelle.</w:t>
      </w:r>
    </w:p>
    <w:p w:rsidR="00845E0B" w:rsidRPr="0018632A" w:rsidRDefault="00845E0B" w:rsidP="00845E0B">
      <w:pPr>
        <w:pStyle w:val="ParagrapheIndent2"/>
        <w:spacing w:line="253" w:lineRule="exact"/>
        <w:jc w:val="both"/>
        <w:rPr>
          <w:lang w:val="fr-FR"/>
        </w:rPr>
      </w:pPr>
    </w:p>
    <w:p w:rsidR="00845E0B" w:rsidRPr="0018632A" w:rsidRDefault="00845E0B" w:rsidP="00845E0B">
      <w:pPr>
        <w:pStyle w:val="ParagrapheIndent2"/>
        <w:spacing w:line="253" w:lineRule="exact"/>
        <w:jc w:val="both"/>
        <w:rPr>
          <w:lang w:val="fr-FR"/>
        </w:rPr>
      </w:pPr>
      <w:r w:rsidRPr="0018632A">
        <w:rPr>
          <w:lang w:val="fr-FR"/>
        </w:rPr>
        <w:t>En ce qui concerne le critère "prix", les précisions suivantes sont apportées :</w:t>
      </w:r>
    </w:p>
    <w:p w:rsidR="00845E0B" w:rsidRPr="0018632A" w:rsidRDefault="00845E0B" w:rsidP="00845E0B">
      <w:pPr>
        <w:pStyle w:val="ParagrapheIndent2"/>
        <w:spacing w:line="253" w:lineRule="exact"/>
        <w:jc w:val="both"/>
        <w:rPr>
          <w:lang w:val="fr-FR"/>
        </w:rPr>
      </w:pPr>
    </w:p>
    <w:p w:rsidR="00845E0B" w:rsidRPr="0018632A" w:rsidRDefault="00845E0B" w:rsidP="00845E0B">
      <w:pPr>
        <w:pStyle w:val="ParagrapheIndent2"/>
        <w:spacing w:line="253" w:lineRule="exact"/>
        <w:jc w:val="both"/>
        <w:rPr>
          <w:lang w:val="fr-FR"/>
        </w:rPr>
      </w:pPr>
      <w:r w:rsidRPr="0018632A">
        <w:rPr>
          <w:lang w:val="fr-FR"/>
        </w:rPr>
        <w:t>Les prix de référence seront les prix unitaires hors taxes figurant dans le bordereau de prix unitaires.</w:t>
      </w:r>
    </w:p>
    <w:p w:rsidR="00845E0B" w:rsidRPr="006E5F69" w:rsidRDefault="00845E0B" w:rsidP="006E5F69">
      <w:pPr>
        <w:pStyle w:val="ParagrapheIndent2"/>
        <w:spacing w:line="253" w:lineRule="exact"/>
        <w:jc w:val="both"/>
        <w:rPr>
          <w:lang w:val="fr-FR"/>
        </w:rPr>
      </w:pPr>
    </w:p>
    <w:p w:rsidR="000D77A3" w:rsidRDefault="00C57201" w:rsidP="006E5F69">
      <w:pPr>
        <w:pStyle w:val="ParagrapheIndent2"/>
        <w:spacing w:line="253" w:lineRule="exact"/>
        <w:jc w:val="both"/>
        <w:rPr>
          <w:lang w:val="fr-FR"/>
        </w:rPr>
      </w:pPr>
      <w:r w:rsidRPr="006E5F69">
        <w:rPr>
          <w:lang w:val="fr-FR"/>
        </w:rPr>
        <w:t>Dans le cas où des erreurs purement matérielles (de multiplication, d'addition ou de report) seraient constatées entre les indications portées sur le bordereau des prix unitaires et l</w:t>
      </w:r>
      <w:r w:rsidR="004E087F" w:rsidRPr="006E5F69">
        <w:rPr>
          <w:lang w:val="fr-FR"/>
        </w:rPr>
        <w:t>a simulation de commandes</w:t>
      </w:r>
      <w:r w:rsidRPr="006E5F69">
        <w:rPr>
          <w:lang w:val="fr-FR"/>
        </w:rPr>
        <w:t>, le bordereau des prix prévaudra et le montant d</w:t>
      </w:r>
      <w:r w:rsidR="006E5F69" w:rsidRPr="006E5F69">
        <w:rPr>
          <w:lang w:val="fr-FR"/>
        </w:rPr>
        <w:t>e la simulation de commandes</w:t>
      </w:r>
      <w:r w:rsidRPr="006E5F69">
        <w:rPr>
          <w:lang w:val="fr-FR"/>
        </w:rPr>
        <w:t xml:space="preserve"> sera rectifié</w:t>
      </w:r>
      <w:r w:rsidR="006E5F69" w:rsidRPr="006E5F69">
        <w:rPr>
          <w:lang w:val="fr-FR"/>
        </w:rPr>
        <w:t>e</w:t>
      </w:r>
      <w:r w:rsidRPr="006E5F69">
        <w:rPr>
          <w:lang w:val="fr-FR"/>
        </w:rPr>
        <w:t xml:space="preserve"> en conséquence pour l'analyse. </w:t>
      </w:r>
    </w:p>
    <w:p w:rsidR="006E5F69" w:rsidRDefault="006E5F69" w:rsidP="006E5F69">
      <w:pPr>
        <w:rPr>
          <w:lang w:val="fr-FR"/>
        </w:rPr>
      </w:pPr>
    </w:p>
    <w:p w:rsidR="00002BE8" w:rsidRPr="003D2F72" w:rsidRDefault="00002BE8" w:rsidP="00002BE8">
      <w:pPr>
        <w:pStyle w:val="Titre2"/>
        <w:ind w:left="280"/>
        <w:rPr>
          <w:rFonts w:eastAsia="Arial"/>
          <w:i w:val="0"/>
          <w:color w:val="000000"/>
          <w:sz w:val="24"/>
          <w:lang w:val="fr-FR"/>
        </w:rPr>
      </w:pPr>
      <w:bookmarkStart w:id="53" w:name="_Toc239175000"/>
      <w:r w:rsidRPr="003D2F72">
        <w:rPr>
          <w:rFonts w:eastAsia="Arial"/>
          <w:i w:val="0"/>
          <w:color w:val="000000"/>
          <w:sz w:val="24"/>
          <w:lang w:val="fr-FR"/>
        </w:rPr>
        <w:t>7.3 Analyse inversée de la candidature après classement des offres</w:t>
      </w:r>
      <w:bookmarkEnd w:id="53"/>
    </w:p>
    <w:p w:rsidR="00002BE8" w:rsidRPr="00847D51" w:rsidRDefault="00002BE8" w:rsidP="00002BE8">
      <w:pPr>
        <w:shd w:val="clear" w:color="auto" w:fill="FFFFFF"/>
        <w:jc w:val="both"/>
        <w:textAlignment w:val="baseline"/>
        <w:rPr>
          <w:rFonts w:ascii="Arial" w:hAnsi="Arial" w:cs="Arial"/>
          <w:sz w:val="22"/>
          <w:szCs w:val="22"/>
          <w:lang w:val="fr-FR"/>
        </w:rPr>
      </w:pPr>
      <w:bookmarkStart w:id="54" w:name="_Hlk216166344"/>
      <w:r w:rsidRPr="00847D51">
        <w:rPr>
          <w:rFonts w:ascii="Arial" w:hAnsi="Arial" w:cs="Arial"/>
          <w:sz w:val="22"/>
          <w:szCs w:val="22"/>
          <w:lang w:val="fr-FR"/>
        </w:rPr>
        <w:t>Le pouvoir adjudicateur peut décider d'inverser les phases d'analyse.</w:t>
      </w:r>
    </w:p>
    <w:p w:rsidR="00002BE8" w:rsidRPr="00847D51" w:rsidRDefault="00002BE8" w:rsidP="00002BE8">
      <w:pPr>
        <w:shd w:val="clear" w:color="auto" w:fill="FFFFFF"/>
        <w:jc w:val="both"/>
        <w:textAlignment w:val="baseline"/>
        <w:rPr>
          <w:rFonts w:ascii="Arial" w:hAnsi="Arial" w:cs="Arial"/>
          <w:sz w:val="22"/>
          <w:szCs w:val="22"/>
          <w:lang w:val="fr-FR"/>
        </w:rPr>
      </w:pPr>
    </w:p>
    <w:p w:rsidR="00002BE8" w:rsidRPr="00847D51" w:rsidRDefault="00002BE8" w:rsidP="00002BE8">
      <w:pPr>
        <w:shd w:val="clear" w:color="auto" w:fill="FFFFFF"/>
        <w:jc w:val="both"/>
        <w:textAlignment w:val="baseline"/>
        <w:rPr>
          <w:rFonts w:ascii="Arial" w:hAnsi="Arial" w:cs="Arial"/>
          <w:sz w:val="22"/>
          <w:szCs w:val="22"/>
          <w:lang w:val="fr-FR"/>
        </w:rPr>
      </w:pPr>
      <w:r w:rsidRPr="00847D51">
        <w:rPr>
          <w:rFonts w:ascii="Arial" w:hAnsi="Arial" w:cs="Arial"/>
          <w:sz w:val="22"/>
          <w:szCs w:val="22"/>
          <w:lang w:val="fr-FR"/>
        </w:rPr>
        <w:t>Par conséquent, les offres seront analysées selon les critères de choix définis dans le présent règlement, </w:t>
      </w:r>
      <w:r w:rsidRPr="00847D51">
        <w:rPr>
          <w:rFonts w:ascii="Arial" w:hAnsi="Arial" w:cs="Arial"/>
          <w:sz w:val="22"/>
          <w:szCs w:val="22"/>
          <w:bdr w:val="none" w:sz="0" w:space="0" w:color="auto" w:frame="1"/>
          <w:lang w:val="fr-FR"/>
        </w:rPr>
        <w:t>complétés le cas échéant,</w:t>
      </w:r>
      <w:r w:rsidRPr="00847D51">
        <w:rPr>
          <w:rFonts w:ascii="Arial" w:hAnsi="Arial" w:cs="Arial"/>
          <w:sz w:val="22"/>
          <w:szCs w:val="22"/>
          <w:lang w:val="fr-FR"/>
        </w:rPr>
        <w:t> </w:t>
      </w:r>
      <w:r w:rsidRPr="00847D51">
        <w:rPr>
          <w:rFonts w:ascii="Arial" w:hAnsi="Arial" w:cs="Arial"/>
          <w:sz w:val="22"/>
          <w:szCs w:val="22"/>
          <w:bdr w:val="none" w:sz="0" w:space="0" w:color="auto" w:frame="1"/>
          <w:lang w:val="fr-FR"/>
        </w:rPr>
        <w:t>par des sous-critères</w:t>
      </w:r>
      <w:r w:rsidRPr="00847D51">
        <w:rPr>
          <w:rFonts w:ascii="Arial" w:hAnsi="Arial" w:cs="Arial"/>
          <w:sz w:val="22"/>
          <w:szCs w:val="22"/>
          <w:lang w:val="fr-FR"/>
        </w:rPr>
        <w:t> dans le cadre de mémoire technique.</w:t>
      </w:r>
    </w:p>
    <w:p w:rsidR="00002BE8" w:rsidRPr="00847D51" w:rsidRDefault="00002BE8" w:rsidP="00002BE8">
      <w:pPr>
        <w:shd w:val="clear" w:color="auto" w:fill="FFFFFF"/>
        <w:jc w:val="both"/>
        <w:textAlignment w:val="baseline"/>
        <w:rPr>
          <w:rFonts w:ascii="Arial" w:hAnsi="Arial" w:cs="Arial"/>
          <w:sz w:val="22"/>
          <w:szCs w:val="22"/>
          <w:bdr w:val="none" w:sz="0" w:space="0" w:color="auto" w:frame="1"/>
          <w:lang w:val="fr-FR"/>
        </w:rPr>
      </w:pPr>
    </w:p>
    <w:p w:rsidR="00002BE8" w:rsidRPr="00847D51" w:rsidRDefault="00002BE8" w:rsidP="00002BE8">
      <w:pPr>
        <w:shd w:val="clear" w:color="auto" w:fill="FFFFFF"/>
        <w:jc w:val="both"/>
        <w:textAlignment w:val="baseline"/>
        <w:rPr>
          <w:rFonts w:ascii="Arial" w:hAnsi="Arial" w:cs="Arial"/>
          <w:sz w:val="22"/>
          <w:szCs w:val="22"/>
          <w:bdr w:val="none" w:sz="0" w:space="0" w:color="auto" w:frame="1"/>
          <w:lang w:val="fr-FR"/>
        </w:rPr>
      </w:pPr>
      <w:r w:rsidRPr="00847D51">
        <w:rPr>
          <w:rFonts w:ascii="Arial" w:hAnsi="Arial" w:cs="Arial"/>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847D51">
        <w:rPr>
          <w:rFonts w:ascii="Arial" w:hAnsi="Arial" w:cs="Arial"/>
          <w:b/>
          <w:bCs/>
          <w:sz w:val="22"/>
          <w:szCs w:val="22"/>
          <w:u w:val="single"/>
          <w:bdr w:val="none" w:sz="0" w:space="0" w:color="auto" w:frame="1"/>
          <w:lang w:val="fr-FR"/>
        </w:rPr>
        <w:t>candidature</w:t>
      </w:r>
      <w:r w:rsidRPr="00847D51">
        <w:rPr>
          <w:rFonts w:ascii="Arial" w:hAnsi="Arial" w:cs="Arial"/>
          <w:sz w:val="22"/>
          <w:szCs w:val="22"/>
          <w:bdr w:val="none" w:sz="0" w:space="0" w:color="auto" w:frame="1"/>
          <w:lang w:val="fr-FR"/>
        </w:rPr>
        <w:t xml:space="preserve"> analysée, éventuellement régularisée et complétée, alors même que d'autres </w:t>
      </w:r>
      <w:r w:rsidRPr="00847D51">
        <w:rPr>
          <w:rFonts w:ascii="Arial" w:hAnsi="Arial" w:cs="Arial"/>
          <w:sz w:val="22"/>
          <w:szCs w:val="22"/>
          <w:bdr w:val="none" w:sz="0" w:space="0" w:color="auto" w:frame="1"/>
          <w:lang w:val="fr-FR"/>
        </w:rPr>
        <w:lastRenderedPageBreak/>
        <w:t>soumissionnaires pourraient se trouver dans le même cas (ces candidatures n'étant pas analysées). Les certificats et attestations des articles R. 2143-6 à R. 2143-10 du Code de la commande publique seront demandées le cas échéant en même temps. </w:t>
      </w:r>
    </w:p>
    <w:p w:rsidR="00002BE8" w:rsidRPr="00847D51" w:rsidRDefault="00002BE8" w:rsidP="00002BE8">
      <w:pPr>
        <w:shd w:val="clear" w:color="auto" w:fill="FFFFFF"/>
        <w:jc w:val="both"/>
        <w:textAlignment w:val="baseline"/>
        <w:rPr>
          <w:rFonts w:ascii="Arial" w:hAnsi="Arial" w:cs="Arial"/>
          <w:sz w:val="23"/>
          <w:szCs w:val="23"/>
          <w:lang w:val="fr-FR"/>
        </w:rPr>
      </w:pPr>
    </w:p>
    <w:p w:rsidR="00002BE8" w:rsidRPr="00847D51" w:rsidRDefault="00002BE8" w:rsidP="00002BE8">
      <w:pPr>
        <w:shd w:val="clear" w:color="auto" w:fill="FFFFFF"/>
        <w:jc w:val="both"/>
        <w:textAlignment w:val="baseline"/>
        <w:rPr>
          <w:rFonts w:ascii="Arial" w:hAnsi="Arial" w:cs="Arial"/>
          <w:sz w:val="22"/>
          <w:szCs w:val="22"/>
          <w:lang w:val="fr-FR"/>
        </w:rPr>
      </w:pPr>
      <w:r w:rsidRPr="00847D51">
        <w:rPr>
          <w:rFonts w:ascii="Arial" w:hAnsi="Arial" w:cs="Arial"/>
          <w:sz w:val="22"/>
          <w:szCs w:val="22"/>
          <w:lang w:val="fr-FR"/>
        </w:rPr>
        <w:t>Si la candidature du soumissionnaire classé en 1 n'est pas admise, conformément au code de la commande publique, le pouvoir adjudicateur procédera de façon identique avec le soumissionnaire suivant et ce, tant qu'il subsiste des offres classées.</w:t>
      </w:r>
    </w:p>
    <w:bookmarkEnd w:id="54"/>
    <w:p w:rsidR="00002BE8" w:rsidRPr="003D2F72" w:rsidRDefault="00002BE8" w:rsidP="00002BE8">
      <w:pPr>
        <w:pStyle w:val="ParagrapheIndent2"/>
        <w:spacing w:line="253" w:lineRule="exact"/>
        <w:jc w:val="both"/>
        <w:rPr>
          <w:lang w:val="fr-FR"/>
        </w:rPr>
      </w:pPr>
    </w:p>
    <w:p w:rsidR="000D77A3" w:rsidRDefault="00C57201">
      <w:pPr>
        <w:pStyle w:val="Titre2"/>
        <w:ind w:left="280"/>
        <w:rPr>
          <w:rFonts w:eastAsia="Arial"/>
          <w:i w:val="0"/>
          <w:color w:val="000000"/>
          <w:sz w:val="24"/>
          <w:lang w:val="fr-FR"/>
        </w:rPr>
      </w:pPr>
      <w:bookmarkStart w:id="55" w:name="ArtL3_NA9.3.1"/>
      <w:bookmarkStart w:id="56" w:name="ArtL2_RC-2-A10.4"/>
      <w:bookmarkStart w:id="57" w:name="_Toc239175001"/>
      <w:bookmarkEnd w:id="55"/>
      <w:bookmarkEnd w:id="56"/>
      <w:r>
        <w:rPr>
          <w:rFonts w:eastAsia="Arial"/>
          <w:i w:val="0"/>
          <w:color w:val="000000"/>
          <w:sz w:val="24"/>
          <w:lang w:val="fr-FR"/>
        </w:rPr>
        <w:t>7.</w:t>
      </w:r>
      <w:r w:rsidR="00002BE8">
        <w:rPr>
          <w:rFonts w:eastAsia="Arial"/>
          <w:i w:val="0"/>
          <w:color w:val="000000"/>
          <w:sz w:val="24"/>
          <w:lang w:val="fr-FR"/>
        </w:rPr>
        <w:t>4</w:t>
      </w:r>
      <w:r>
        <w:rPr>
          <w:rFonts w:eastAsia="Arial"/>
          <w:i w:val="0"/>
          <w:color w:val="000000"/>
          <w:sz w:val="24"/>
          <w:lang w:val="fr-FR"/>
        </w:rPr>
        <w:t xml:space="preserve"> - Suite à donner à la consultation</w:t>
      </w:r>
      <w:bookmarkEnd w:id="57"/>
    </w:p>
    <w:p w:rsidR="00002BE8" w:rsidRPr="0046798F" w:rsidRDefault="00002BE8" w:rsidP="00002BE8">
      <w:pPr>
        <w:pStyle w:val="ParagrapheIndent2"/>
        <w:spacing w:line="253" w:lineRule="exact"/>
        <w:ind w:left="20" w:right="20"/>
        <w:jc w:val="both"/>
        <w:rPr>
          <w:lang w:val="fr-FR"/>
        </w:rPr>
      </w:pPr>
      <w:r w:rsidRPr="0046798F">
        <w:rPr>
          <w:color w:val="000000"/>
          <w:lang w:val="fr-FR"/>
        </w:rPr>
        <w:t xml:space="preserve">Après examen des offres, le pouvoir adjudicateur se réserve la possibilité d’engager des négociations avec tous les candidats </w:t>
      </w:r>
      <w:r w:rsidRPr="0046798F">
        <w:rPr>
          <w:lang w:val="fr-FR"/>
        </w:rPr>
        <w:t>sélectionnés (par échanges de courriels).</w:t>
      </w:r>
    </w:p>
    <w:p w:rsidR="00002BE8" w:rsidRPr="00A019B9" w:rsidRDefault="00002BE8" w:rsidP="00002BE8">
      <w:pPr>
        <w:pStyle w:val="ParagrapheIndent2"/>
        <w:spacing w:line="253" w:lineRule="exact"/>
        <w:jc w:val="both"/>
        <w:rPr>
          <w:color w:val="000000"/>
          <w:lang w:val="fr-FR"/>
        </w:rPr>
      </w:pPr>
    </w:p>
    <w:p w:rsidR="00002BE8" w:rsidRDefault="00002BE8" w:rsidP="00002BE8">
      <w:pPr>
        <w:pStyle w:val="ParagrapheIndent2"/>
        <w:spacing w:line="253" w:lineRule="exact"/>
        <w:ind w:left="20" w:right="20"/>
        <w:jc w:val="both"/>
        <w:rPr>
          <w:color w:val="000000"/>
          <w:lang w:val="fr-FR"/>
        </w:rPr>
      </w:pPr>
      <w:r>
        <w:rPr>
          <w:color w:val="000000"/>
          <w:lang w:val="fr-FR"/>
        </w:rPr>
        <w:t>Les négociations pourront se dérouler par phases successives.</w:t>
      </w:r>
    </w:p>
    <w:p w:rsidR="00002BE8" w:rsidRDefault="00002BE8" w:rsidP="00002BE8">
      <w:pPr>
        <w:pStyle w:val="ParagrapheIndent2"/>
        <w:spacing w:line="253" w:lineRule="exact"/>
        <w:ind w:left="20" w:right="20"/>
        <w:jc w:val="both"/>
        <w:rPr>
          <w:color w:val="000000"/>
          <w:lang w:val="fr-FR"/>
        </w:rPr>
      </w:pPr>
    </w:p>
    <w:p w:rsidR="00002BE8" w:rsidRDefault="00002BE8" w:rsidP="00002BE8">
      <w:pPr>
        <w:pStyle w:val="ParagrapheIndent2"/>
        <w:spacing w:line="253" w:lineRule="exact"/>
        <w:ind w:left="20" w:right="20"/>
        <w:jc w:val="both"/>
        <w:rPr>
          <w:color w:val="000000"/>
          <w:lang w:val="fr-FR"/>
        </w:rPr>
      </w:pPr>
      <w:r>
        <w:rPr>
          <w:color w:val="000000"/>
          <w:lang w:val="fr-FR"/>
        </w:rPr>
        <w:t>Toutefois, le pouvoir adjudicateur se réserve la possibilité d'attribuer le marché sur la base des offres initiales, sans négociation.</w:t>
      </w:r>
    </w:p>
    <w:p w:rsidR="00002BE8" w:rsidRDefault="00002BE8" w:rsidP="00002BE8">
      <w:pPr>
        <w:pStyle w:val="ParagrapheIndent2"/>
        <w:spacing w:line="253" w:lineRule="exact"/>
        <w:ind w:left="20" w:right="20"/>
        <w:jc w:val="both"/>
        <w:rPr>
          <w:color w:val="000000"/>
          <w:lang w:val="fr-FR"/>
        </w:rPr>
      </w:pPr>
    </w:p>
    <w:p w:rsidR="00002BE8" w:rsidRDefault="00002BE8" w:rsidP="00002BE8">
      <w:pPr>
        <w:jc w:val="center"/>
        <w:rPr>
          <w:lang w:val="fr-FR"/>
        </w:rPr>
      </w:pPr>
      <w:r>
        <w:rPr>
          <w:lang w:val="fr-FR"/>
        </w:rPr>
        <w:t>******</w:t>
      </w:r>
    </w:p>
    <w:p w:rsidR="00002BE8" w:rsidRPr="009166A7" w:rsidRDefault="00002BE8" w:rsidP="00002BE8">
      <w:pPr>
        <w:pStyle w:val="ParagrapheIndent2"/>
        <w:spacing w:line="253" w:lineRule="exact"/>
        <w:ind w:left="20" w:right="20"/>
        <w:jc w:val="both"/>
        <w:rPr>
          <w:color w:val="000000"/>
          <w:lang w:val="fr-FR"/>
        </w:rPr>
      </w:pPr>
    </w:p>
    <w:p w:rsidR="00002BE8" w:rsidRDefault="00002BE8" w:rsidP="00002BE8">
      <w:pPr>
        <w:pStyle w:val="ParagrapheIndent2"/>
        <w:spacing w:line="253" w:lineRule="exact"/>
        <w:ind w:left="20" w:right="20"/>
        <w:jc w:val="both"/>
        <w:rPr>
          <w:color w:val="000000"/>
          <w:lang w:val="fr-FR"/>
        </w:rPr>
      </w:pPr>
      <w:r w:rsidRPr="009166A7">
        <w:rPr>
          <w:color w:val="000000"/>
          <w:lang w:val="fr-FR"/>
        </w:rPr>
        <w:t>Sauf en cas d’analyse inversée, l</w:t>
      </w:r>
      <w:r>
        <w:rPr>
          <w:color w:val="000000"/>
          <w:lang w:val="fr-FR"/>
        </w:rPr>
        <w:t xml:space="preserve">'offre la mieux classée sera donc retenue à titre provisoire en attendant que le ou les candidats produisent les certificats et attestations </w:t>
      </w:r>
      <w:r w:rsidRPr="009166A7">
        <w:rPr>
          <w:color w:val="000000"/>
          <w:lang w:val="fr-FR"/>
        </w:rPr>
        <w:t xml:space="preserve">des articles R. 2143-6 à R. 2143-10 du </w:t>
      </w:r>
      <w:proofErr w:type="spellStart"/>
      <w:r w:rsidRPr="009166A7">
        <w:rPr>
          <w:color w:val="000000"/>
          <w:lang w:val="fr-FR"/>
        </w:rPr>
        <w:t>du</w:t>
      </w:r>
      <w:proofErr w:type="spellEnd"/>
      <w:r w:rsidRPr="009166A7">
        <w:rPr>
          <w:color w:val="000000"/>
          <w:lang w:val="fr-FR"/>
        </w:rPr>
        <w:t xml:space="preserve"> Code de la commande publiqu</w:t>
      </w:r>
      <w:r>
        <w:rPr>
          <w:color w:val="000000"/>
          <w:lang w:val="fr-FR"/>
        </w:rPr>
        <w:t xml:space="preserve">e. Le délai imparti par </w:t>
      </w:r>
      <w:r w:rsidRPr="009166A7">
        <w:rPr>
          <w:color w:val="000000"/>
          <w:lang w:val="fr-FR"/>
        </w:rPr>
        <w:t>le pouvoir adjudicateur</w:t>
      </w:r>
      <w:r>
        <w:rPr>
          <w:color w:val="000000"/>
          <w:lang w:val="fr-FR"/>
        </w:rPr>
        <w:t xml:space="preserve"> pour remettre ces documents ne pourra être supérieur à 10 jours.</w:t>
      </w:r>
    </w:p>
    <w:p w:rsidR="00002BE8" w:rsidRPr="009166A7" w:rsidRDefault="00002BE8" w:rsidP="00002BE8">
      <w:pPr>
        <w:pStyle w:val="ParagrapheIndent2"/>
        <w:spacing w:line="253" w:lineRule="exact"/>
        <w:ind w:left="20" w:right="20"/>
        <w:jc w:val="both"/>
        <w:rPr>
          <w:color w:val="000000"/>
          <w:lang w:val="fr-FR"/>
        </w:rPr>
      </w:pPr>
    </w:p>
    <w:p w:rsidR="00002BE8" w:rsidRPr="009166A7" w:rsidRDefault="00002BE8" w:rsidP="00002BE8">
      <w:pPr>
        <w:pStyle w:val="ParagrapheIndent2"/>
        <w:spacing w:line="253" w:lineRule="exact"/>
        <w:jc w:val="both"/>
        <w:rPr>
          <w:color w:val="000000"/>
          <w:lang w:val="fr-FR"/>
        </w:rPr>
      </w:pPr>
      <w:r w:rsidRPr="009166A7">
        <w:rPr>
          <w:color w:val="000000"/>
          <w:lang w:val="fr-FR"/>
        </w:rPr>
        <w:t xml:space="preserve">En cas d'analyse inversée, lorsqu'aucun complément de candidature n'a été demandé au soumissionnaire avant l’attribution, il sera procédé de même. </w:t>
      </w:r>
      <w:r>
        <w:rPr>
          <w:color w:val="000000"/>
          <w:lang w:val="fr-FR"/>
        </w:rPr>
        <w:t xml:space="preserve">Le délai imparti par </w:t>
      </w:r>
      <w:r w:rsidRPr="009166A7">
        <w:rPr>
          <w:color w:val="000000"/>
          <w:lang w:val="fr-FR"/>
        </w:rPr>
        <w:t>le pouvoir adjudicateur</w:t>
      </w:r>
      <w:r>
        <w:rPr>
          <w:color w:val="000000"/>
          <w:lang w:val="fr-FR"/>
        </w:rPr>
        <w:t xml:space="preserve"> pour remettre ces documents ne pourra être supérieur à 10 jours.</w:t>
      </w:r>
    </w:p>
    <w:p w:rsidR="000D77A3" w:rsidRDefault="000D77A3">
      <w:pPr>
        <w:pStyle w:val="ParagrapheIndent2"/>
        <w:spacing w:line="253" w:lineRule="exact"/>
        <w:jc w:val="both"/>
        <w:rPr>
          <w:color w:val="000000"/>
          <w:lang w:val="fr-FR"/>
        </w:rPr>
      </w:pPr>
    </w:p>
    <w:p w:rsidR="000D77A3" w:rsidRDefault="00C57201">
      <w:pPr>
        <w:pStyle w:val="Titre1"/>
        <w:rPr>
          <w:rFonts w:eastAsia="Arial"/>
          <w:color w:val="000000"/>
          <w:sz w:val="28"/>
          <w:lang w:val="fr-FR"/>
        </w:rPr>
      </w:pPr>
      <w:bookmarkStart w:id="58" w:name="ArtL1_RC-2-A14"/>
      <w:bookmarkStart w:id="59" w:name="_Toc239175002"/>
      <w:bookmarkEnd w:id="58"/>
      <w:r>
        <w:rPr>
          <w:rFonts w:eastAsia="Arial"/>
          <w:color w:val="000000"/>
          <w:sz w:val="28"/>
          <w:lang w:val="fr-FR"/>
        </w:rPr>
        <w:t>8 - Renseignements complémentaires</w:t>
      </w:r>
      <w:bookmarkEnd w:id="59"/>
    </w:p>
    <w:p w:rsidR="000D77A3" w:rsidRDefault="00C57201">
      <w:pPr>
        <w:pStyle w:val="Titre2"/>
        <w:ind w:left="280"/>
        <w:rPr>
          <w:rFonts w:eastAsia="Arial"/>
          <w:i w:val="0"/>
          <w:color w:val="000000"/>
          <w:sz w:val="24"/>
          <w:lang w:val="fr-FR"/>
        </w:rPr>
      </w:pPr>
      <w:bookmarkStart w:id="60" w:name="ArtL2_RC-2-A14.1"/>
      <w:bookmarkStart w:id="61" w:name="_Toc239175003"/>
      <w:bookmarkEnd w:id="60"/>
      <w:r>
        <w:rPr>
          <w:rFonts w:eastAsia="Arial"/>
          <w:i w:val="0"/>
          <w:color w:val="000000"/>
          <w:sz w:val="24"/>
          <w:lang w:val="fr-FR"/>
        </w:rPr>
        <w:t>8.1 - Adresses supplémentaires et points de contact</w:t>
      </w:r>
      <w:bookmarkEnd w:id="61"/>
    </w:p>
    <w:p w:rsidR="000D77A3" w:rsidRDefault="00C57201">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0D77A3" w:rsidRDefault="000D77A3">
      <w:pPr>
        <w:pStyle w:val="ParagrapheIndent2"/>
        <w:spacing w:line="253" w:lineRule="exact"/>
        <w:jc w:val="both"/>
        <w:rPr>
          <w:color w:val="000000"/>
          <w:lang w:val="fr-FR"/>
        </w:rPr>
      </w:pPr>
    </w:p>
    <w:p w:rsidR="000D77A3" w:rsidRDefault="00C57201" w:rsidP="00002BE8">
      <w:pPr>
        <w:pStyle w:val="ParagrapheIndent2"/>
        <w:spacing w:line="253" w:lineRule="exact"/>
        <w:jc w:val="both"/>
        <w:rPr>
          <w:color w:val="000000"/>
          <w:lang w:val="fr-FR"/>
        </w:rPr>
      </w:pPr>
      <w:r>
        <w:rPr>
          <w:color w:val="000000"/>
          <w:lang w:val="fr-FR"/>
        </w:rPr>
        <w:t>Cette demande doit intervenir au plus tard 10 jours francs avant la date limite de remise des plis.</w:t>
      </w:r>
    </w:p>
    <w:p w:rsidR="000D77A3" w:rsidRDefault="00C57201">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Il ne sera pas apporté de réponse à toute question posée moins de 10 jours francs avant la date limite de remise des offres.</w:t>
      </w:r>
    </w:p>
    <w:p w:rsidR="00002BE8" w:rsidRDefault="00002BE8">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Toutefois, dans ce dernier cas, si la question devait être utile ou pertinente, le cahier des charges ferait l’objet d’une modification et la consultation bénéficierait d’un report de date limite.</w:t>
      </w:r>
    </w:p>
    <w:p w:rsidR="000D77A3" w:rsidRDefault="000D77A3">
      <w:pPr>
        <w:pStyle w:val="ParagrapheIndent2"/>
        <w:spacing w:line="253" w:lineRule="exact"/>
        <w:jc w:val="both"/>
        <w:rPr>
          <w:color w:val="000000"/>
          <w:lang w:val="fr-FR"/>
        </w:rPr>
      </w:pPr>
    </w:p>
    <w:p w:rsidR="000D77A3" w:rsidRDefault="00C57201">
      <w:pPr>
        <w:pStyle w:val="Titre2"/>
        <w:ind w:left="280"/>
        <w:rPr>
          <w:rFonts w:eastAsia="Arial"/>
          <w:i w:val="0"/>
          <w:color w:val="000000"/>
          <w:sz w:val="24"/>
          <w:lang w:val="fr-FR"/>
        </w:rPr>
      </w:pPr>
      <w:bookmarkStart w:id="62" w:name="ArtL2_RC-2-A14.2"/>
      <w:bookmarkStart w:id="63" w:name="_Toc239175004"/>
      <w:bookmarkEnd w:id="62"/>
      <w:r>
        <w:rPr>
          <w:rFonts w:eastAsia="Arial"/>
          <w:i w:val="0"/>
          <w:color w:val="000000"/>
          <w:sz w:val="24"/>
          <w:lang w:val="fr-FR"/>
        </w:rPr>
        <w:t>8.2 - Procédures de recours</w:t>
      </w:r>
      <w:bookmarkEnd w:id="63"/>
    </w:p>
    <w:p w:rsidR="000D77A3" w:rsidRDefault="00C57201">
      <w:pPr>
        <w:pStyle w:val="ParagrapheIndent2"/>
        <w:spacing w:line="253" w:lineRule="exact"/>
        <w:jc w:val="both"/>
        <w:rPr>
          <w:color w:val="000000"/>
          <w:lang w:val="fr-FR"/>
        </w:rPr>
      </w:pPr>
      <w:r>
        <w:rPr>
          <w:color w:val="000000"/>
          <w:lang w:val="fr-FR"/>
        </w:rPr>
        <w:t>Le tribunal territorialement compétent est :</w:t>
      </w:r>
    </w:p>
    <w:p w:rsidR="000D77A3" w:rsidRDefault="00C57201">
      <w:pPr>
        <w:pStyle w:val="ParagrapheIndent2"/>
        <w:spacing w:line="253" w:lineRule="exact"/>
        <w:jc w:val="both"/>
        <w:rPr>
          <w:color w:val="000000"/>
          <w:lang w:val="fr-FR"/>
        </w:rPr>
      </w:pPr>
      <w:r>
        <w:rPr>
          <w:color w:val="000000"/>
          <w:lang w:val="fr-FR"/>
        </w:rPr>
        <w:t>Tribunal Administratif de Nantes</w:t>
      </w:r>
    </w:p>
    <w:p w:rsidR="000D77A3" w:rsidRDefault="00C57201">
      <w:pPr>
        <w:pStyle w:val="ParagrapheIndent2"/>
        <w:spacing w:line="253" w:lineRule="exact"/>
        <w:jc w:val="both"/>
        <w:rPr>
          <w:color w:val="000000"/>
          <w:lang w:val="fr-FR"/>
        </w:rPr>
      </w:pPr>
      <w:r>
        <w:rPr>
          <w:color w:val="000000"/>
          <w:lang w:val="fr-FR"/>
        </w:rPr>
        <w:t>6 allée de l'Ile Gloriette</w:t>
      </w:r>
    </w:p>
    <w:p w:rsidR="000D77A3" w:rsidRDefault="00C57201">
      <w:pPr>
        <w:pStyle w:val="ParagrapheIndent2"/>
        <w:spacing w:line="253" w:lineRule="exact"/>
        <w:jc w:val="both"/>
        <w:rPr>
          <w:color w:val="000000"/>
          <w:lang w:val="fr-FR"/>
        </w:rPr>
      </w:pPr>
      <w:r>
        <w:rPr>
          <w:color w:val="000000"/>
          <w:lang w:val="fr-FR"/>
        </w:rPr>
        <w:t>BP 24111</w:t>
      </w:r>
    </w:p>
    <w:p w:rsidR="000D77A3" w:rsidRDefault="00C57201">
      <w:pPr>
        <w:pStyle w:val="ParagrapheIndent2"/>
        <w:spacing w:line="253" w:lineRule="exact"/>
        <w:jc w:val="both"/>
        <w:rPr>
          <w:color w:val="000000"/>
          <w:lang w:val="fr-FR"/>
        </w:rPr>
      </w:pPr>
      <w:r>
        <w:rPr>
          <w:color w:val="000000"/>
          <w:lang w:val="fr-FR"/>
        </w:rPr>
        <w:t>44041 NANTES CEDEX 1</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Tél : 02 55 10 10 02</w:t>
      </w:r>
    </w:p>
    <w:p w:rsidR="000D77A3" w:rsidRDefault="00C57201">
      <w:pPr>
        <w:pStyle w:val="ParagrapheIndent2"/>
        <w:spacing w:line="253" w:lineRule="exact"/>
        <w:jc w:val="both"/>
        <w:rPr>
          <w:color w:val="000000"/>
          <w:lang w:val="fr-FR"/>
        </w:rPr>
      </w:pPr>
      <w:r>
        <w:rPr>
          <w:color w:val="000000"/>
          <w:lang w:val="fr-FR"/>
        </w:rPr>
        <w:t>Télécopie : 02 55 10 10 03</w:t>
      </w:r>
    </w:p>
    <w:p w:rsidR="000D77A3" w:rsidRDefault="00C57201">
      <w:pPr>
        <w:pStyle w:val="ParagrapheIndent2"/>
        <w:spacing w:line="253" w:lineRule="exact"/>
        <w:jc w:val="both"/>
        <w:rPr>
          <w:color w:val="000000"/>
          <w:lang w:val="fr-FR"/>
        </w:rPr>
      </w:pPr>
      <w:r>
        <w:rPr>
          <w:color w:val="000000"/>
          <w:lang w:val="fr-FR"/>
        </w:rPr>
        <w:t>Courriel : greffe.ta-nantes@juradm.fr</w:t>
      </w:r>
    </w:p>
    <w:p w:rsidR="00002BE8" w:rsidRDefault="00C57201">
      <w:pPr>
        <w:pStyle w:val="ParagrapheIndent2"/>
        <w:spacing w:line="253" w:lineRule="exact"/>
        <w:jc w:val="both"/>
        <w:rPr>
          <w:color w:val="000000"/>
          <w:lang w:val="fr-FR"/>
        </w:rPr>
      </w:pPr>
      <w:r>
        <w:rPr>
          <w:color w:val="000000"/>
          <w:lang w:val="fr-FR"/>
        </w:rPr>
        <w:lastRenderedPageBreak/>
        <w:t xml:space="preserve">Adresse </w:t>
      </w:r>
      <w:proofErr w:type="gramStart"/>
      <w:r>
        <w:rPr>
          <w:color w:val="000000"/>
          <w:lang w:val="fr-FR"/>
        </w:rPr>
        <w:t>internet(</w:t>
      </w:r>
      <w:proofErr w:type="gramEnd"/>
      <w:r>
        <w:rPr>
          <w:color w:val="000000"/>
          <w:lang w:val="fr-FR"/>
        </w:rPr>
        <w:t xml:space="preserve">U.R.L) : </w:t>
      </w:r>
      <w:hyperlink r:id="rId9" w:history="1">
        <w:r w:rsidR="00002BE8" w:rsidRPr="00F112D3">
          <w:rPr>
            <w:rStyle w:val="Lienhypertexte"/>
            <w:lang w:val="fr-FR"/>
          </w:rPr>
          <w:t>http://www.nantes.tribunal-administratif.fr/</w:t>
        </w:r>
      </w:hyperlink>
    </w:p>
    <w:p w:rsidR="00002BE8" w:rsidRDefault="00002BE8">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rsidR="000D77A3" w:rsidRDefault="00C57201">
      <w:pPr>
        <w:pStyle w:val="ParagrapheIndent2"/>
        <w:spacing w:line="253" w:lineRule="exact"/>
        <w:jc w:val="both"/>
        <w:rPr>
          <w:color w:val="000000"/>
          <w:lang w:val="fr-FR"/>
        </w:rPr>
      </w:pPr>
      <w:r>
        <w:rPr>
          <w:color w:val="000000"/>
          <w:lang w:val="fr-FR"/>
        </w:rPr>
        <w:t>Tribunal Administratif de Nantes</w:t>
      </w:r>
    </w:p>
    <w:p w:rsidR="000D77A3" w:rsidRDefault="00C57201">
      <w:pPr>
        <w:pStyle w:val="ParagrapheIndent2"/>
        <w:spacing w:line="253" w:lineRule="exact"/>
        <w:jc w:val="both"/>
        <w:rPr>
          <w:color w:val="000000"/>
          <w:lang w:val="fr-FR"/>
        </w:rPr>
      </w:pPr>
      <w:r>
        <w:rPr>
          <w:color w:val="000000"/>
          <w:lang w:val="fr-FR"/>
        </w:rPr>
        <w:t>6 allée de l'Ile Gloriette</w:t>
      </w:r>
    </w:p>
    <w:p w:rsidR="000D77A3" w:rsidRDefault="00C57201">
      <w:pPr>
        <w:pStyle w:val="ParagrapheIndent2"/>
        <w:spacing w:line="253" w:lineRule="exact"/>
        <w:jc w:val="both"/>
        <w:rPr>
          <w:color w:val="000000"/>
          <w:lang w:val="fr-FR"/>
        </w:rPr>
      </w:pPr>
      <w:r>
        <w:rPr>
          <w:color w:val="000000"/>
          <w:lang w:val="fr-FR"/>
        </w:rPr>
        <w:t>BP 24111</w:t>
      </w:r>
    </w:p>
    <w:p w:rsidR="000D77A3" w:rsidRDefault="00C57201">
      <w:pPr>
        <w:pStyle w:val="ParagrapheIndent2"/>
        <w:spacing w:line="253" w:lineRule="exact"/>
        <w:jc w:val="both"/>
        <w:rPr>
          <w:color w:val="000000"/>
          <w:lang w:val="fr-FR"/>
        </w:rPr>
      </w:pPr>
      <w:r>
        <w:rPr>
          <w:color w:val="000000"/>
          <w:lang w:val="fr-FR"/>
        </w:rPr>
        <w:t>44041 NANTES CEDEX 1</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Tél : 02 55 10 10 02</w:t>
      </w:r>
    </w:p>
    <w:p w:rsidR="000D77A3" w:rsidRDefault="00C57201">
      <w:pPr>
        <w:pStyle w:val="ParagrapheIndent2"/>
        <w:spacing w:line="253" w:lineRule="exact"/>
        <w:jc w:val="both"/>
        <w:rPr>
          <w:color w:val="000000"/>
          <w:lang w:val="fr-FR"/>
        </w:rPr>
      </w:pPr>
      <w:r>
        <w:rPr>
          <w:color w:val="000000"/>
          <w:lang w:val="fr-FR"/>
        </w:rPr>
        <w:t>Télécopie : 02 55 10 10 03</w:t>
      </w:r>
    </w:p>
    <w:p w:rsidR="000D77A3" w:rsidRDefault="00C57201">
      <w:pPr>
        <w:pStyle w:val="ParagrapheIndent2"/>
        <w:spacing w:line="253" w:lineRule="exact"/>
        <w:jc w:val="both"/>
        <w:rPr>
          <w:color w:val="000000"/>
          <w:lang w:val="fr-FR"/>
        </w:rPr>
      </w:pPr>
      <w:r>
        <w:rPr>
          <w:color w:val="000000"/>
          <w:lang w:val="fr-FR"/>
        </w:rPr>
        <w:t>Courriel : greffe.ta-nantes@juradm.fr</w:t>
      </w:r>
    </w:p>
    <w:p w:rsidR="000D77A3" w:rsidRDefault="00C57201">
      <w:pPr>
        <w:pStyle w:val="ParagrapheIndent2"/>
        <w:spacing w:after="240" w:line="253" w:lineRule="exact"/>
        <w:jc w:val="both"/>
        <w:rPr>
          <w:color w:val="000000"/>
          <w:lang w:val="fr-FR"/>
        </w:rPr>
      </w:pPr>
      <w:r>
        <w:rPr>
          <w:color w:val="000000"/>
          <w:lang w:val="fr-FR"/>
        </w:rPr>
        <w:t>Adresse internet(U.R.L) : http://www.nantes.tribunal-administratif.fr/</w:t>
      </w:r>
    </w:p>
    <w:p w:rsidR="000D77A3" w:rsidRDefault="00C57201">
      <w:pPr>
        <w:pStyle w:val="ParagrapheIndent2"/>
        <w:spacing w:line="253" w:lineRule="exact"/>
        <w:jc w:val="both"/>
        <w:rPr>
          <w:color w:val="000000"/>
          <w:lang w:val="fr-FR"/>
        </w:rPr>
      </w:pPr>
      <w:r>
        <w:rPr>
          <w:color w:val="000000"/>
          <w:lang w:val="fr-FR"/>
        </w:rPr>
        <w:t>En cas de difficultés survenant lors de la procédure de passation, l'organe chargé de jouer le rôle de médiateur est :</w:t>
      </w:r>
    </w:p>
    <w:p w:rsidR="000D77A3" w:rsidRDefault="00C57201">
      <w:pPr>
        <w:pStyle w:val="ParagrapheIndent2"/>
        <w:spacing w:line="253" w:lineRule="exact"/>
        <w:jc w:val="both"/>
        <w:rPr>
          <w:color w:val="000000"/>
          <w:lang w:val="fr-FR"/>
        </w:rPr>
      </w:pPr>
      <w:r>
        <w:rPr>
          <w:color w:val="000000"/>
          <w:lang w:val="fr-FR"/>
        </w:rPr>
        <w:t>Tribunal Administratif de Nantes</w:t>
      </w:r>
    </w:p>
    <w:p w:rsidR="000D77A3" w:rsidRDefault="00C57201">
      <w:pPr>
        <w:pStyle w:val="ParagrapheIndent2"/>
        <w:spacing w:line="253" w:lineRule="exact"/>
        <w:jc w:val="both"/>
        <w:rPr>
          <w:color w:val="000000"/>
          <w:lang w:val="fr-FR"/>
        </w:rPr>
      </w:pPr>
      <w:r>
        <w:rPr>
          <w:color w:val="000000"/>
          <w:lang w:val="fr-FR"/>
        </w:rPr>
        <w:t>6 allée de l'Ile Gloriette</w:t>
      </w:r>
    </w:p>
    <w:p w:rsidR="000D77A3" w:rsidRDefault="00C57201">
      <w:pPr>
        <w:pStyle w:val="ParagrapheIndent2"/>
        <w:spacing w:line="253" w:lineRule="exact"/>
        <w:jc w:val="both"/>
        <w:rPr>
          <w:color w:val="000000"/>
          <w:lang w:val="fr-FR"/>
        </w:rPr>
      </w:pPr>
      <w:r>
        <w:rPr>
          <w:color w:val="000000"/>
          <w:lang w:val="fr-FR"/>
        </w:rPr>
        <w:t>BP 24111</w:t>
      </w:r>
    </w:p>
    <w:p w:rsidR="000D77A3" w:rsidRDefault="00C57201">
      <w:pPr>
        <w:pStyle w:val="ParagrapheIndent2"/>
        <w:spacing w:line="253" w:lineRule="exact"/>
        <w:jc w:val="both"/>
        <w:rPr>
          <w:color w:val="000000"/>
          <w:lang w:val="fr-FR"/>
        </w:rPr>
      </w:pPr>
      <w:r>
        <w:rPr>
          <w:color w:val="000000"/>
          <w:lang w:val="fr-FR"/>
        </w:rPr>
        <w:t>44041 NANTES CEDEX 1</w:t>
      </w:r>
    </w:p>
    <w:p w:rsidR="000D77A3" w:rsidRDefault="000D77A3">
      <w:pPr>
        <w:pStyle w:val="ParagrapheIndent2"/>
        <w:spacing w:line="253" w:lineRule="exact"/>
        <w:jc w:val="both"/>
        <w:rPr>
          <w:color w:val="000000"/>
          <w:lang w:val="fr-FR"/>
        </w:rPr>
      </w:pPr>
    </w:p>
    <w:p w:rsidR="000D77A3" w:rsidRDefault="00C57201">
      <w:pPr>
        <w:pStyle w:val="ParagrapheIndent2"/>
        <w:spacing w:line="253" w:lineRule="exact"/>
        <w:jc w:val="both"/>
        <w:rPr>
          <w:color w:val="000000"/>
          <w:lang w:val="fr-FR"/>
        </w:rPr>
      </w:pPr>
      <w:r>
        <w:rPr>
          <w:color w:val="000000"/>
          <w:lang w:val="fr-FR"/>
        </w:rPr>
        <w:t>Tél : 02 55 10 10 02</w:t>
      </w:r>
    </w:p>
    <w:p w:rsidR="000D77A3" w:rsidRDefault="00C57201">
      <w:pPr>
        <w:pStyle w:val="ParagrapheIndent2"/>
        <w:spacing w:line="253" w:lineRule="exact"/>
        <w:jc w:val="both"/>
        <w:rPr>
          <w:color w:val="000000"/>
          <w:lang w:val="fr-FR"/>
        </w:rPr>
      </w:pPr>
      <w:r>
        <w:rPr>
          <w:color w:val="000000"/>
          <w:lang w:val="fr-FR"/>
        </w:rPr>
        <w:t>Télécopie : 02 55 10 10 03</w:t>
      </w:r>
    </w:p>
    <w:p w:rsidR="000D77A3" w:rsidRDefault="00C57201">
      <w:pPr>
        <w:pStyle w:val="ParagrapheIndent2"/>
        <w:spacing w:line="253" w:lineRule="exact"/>
        <w:jc w:val="both"/>
        <w:rPr>
          <w:color w:val="000000"/>
          <w:lang w:val="fr-FR"/>
        </w:rPr>
      </w:pPr>
      <w:r>
        <w:rPr>
          <w:color w:val="000000"/>
          <w:lang w:val="fr-FR"/>
        </w:rPr>
        <w:t>Courriel : greffe.ta-nantes@juradm.fr</w:t>
      </w:r>
    </w:p>
    <w:p w:rsidR="000D77A3" w:rsidRDefault="00C57201">
      <w:pPr>
        <w:pStyle w:val="ParagrapheIndent2"/>
        <w:spacing w:after="240" w:line="253" w:lineRule="exact"/>
        <w:jc w:val="both"/>
        <w:rPr>
          <w:color w:val="000000"/>
          <w:lang w:val="fr-FR"/>
        </w:rPr>
      </w:pPr>
      <w:r>
        <w:rPr>
          <w:color w:val="000000"/>
          <w:lang w:val="fr-FR"/>
        </w:rPr>
        <w:t>Adresse internet(U.R.L) : http://www.nantes.tribunal-administratif.fr/</w:t>
      </w:r>
    </w:p>
    <w:sectPr w:rsidR="000D77A3">
      <w:footerReference w:type="default" r:id="rId10"/>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7201" w:rsidRDefault="00C57201">
      <w:r>
        <w:separator/>
      </w:r>
    </w:p>
  </w:endnote>
  <w:endnote w:type="continuationSeparator" w:id="0">
    <w:p w:rsidR="00C57201" w:rsidRDefault="00C57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7201" w:rsidRDefault="00C57201">
    <w:pPr>
      <w:spacing w:line="240" w:lineRule="exact"/>
    </w:pPr>
  </w:p>
  <w:tbl>
    <w:tblPr>
      <w:tblW w:w="0" w:type="auto"/>
      <w:tblLayout w:type="fixed"/>
      <w:tblLook w:val="04A0" w:firstRow="1" w:lastRow="0" w:firstColumn="1" w:lastColumn="0" w:noHBand="0" w:noVBand="1"/>
    </w:tblPr>
    <w:tblGrid>
      <w:gridCol w:w="5520"/>
      <w:gridCol w:w="4640"/>
    </w:tblGrid>
    <w:tr w:rsidR="00C57201">
      <w:trPr>
        <w:trHeight w:val="245"/>
      </w:trPr>
      <w:tc>
        <w:tcPr>
          <w:tcW w:w="5520" w:type="dxa"/>
          <w:tcMar>
            <w:top w:w="0" w:type="dxa"/>
            <w:left w:w="0" w:type="dxa"/>
            <w:bottom w:w="0" w:type="dxa"/>
            <w:right w:w="0" w:type="dxa"/>
          </w:tcMar>
          <w:vAlign w:val="center"/>
        </w:tcPr>
        <w:p w:rsidR="00C57201" w:rsidRDefault="00C57201">
          <w:pPr>
            <w:pStyle w:val="PiedDePage"/>
            <w:jc w:val="center"/>
            <w:rPr>
              <w:color w:val="000000"/>
              <w:lang w:val="fr-FR"/>
            </w:rPr>
          </w:pPr>
          <w:r>
            <w:rPr>
              <w:color w:val="000000"/>
              <w:lang w:val="fr-FR"/>
            </w:rPr>
            <w:t>Consultation n°: 26090_FCS_BL_FD</w:t>
          </w:r>
        </w:p>
      </w:tc>
      <w:tc>
        <w:tcPr>
          <w:tcW w:w="4640" w:type="dxa"/>
          <w:tcMar>
            <w:top w:w="0" w:type="dxa"/>
            <w:left w:w="0" w:type="dxa"/>
            <w:bottom w:w="0" w:type="dxa"/>
            <w:right w:w="0" w:type="dxa"/>
          </w:tcMar>
          <w:vAlign w:val="center"/>
        </w:tcPr>
        <w:p w:rsidR="00C57201" w:rsidRDefault="00C57201">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22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22</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7201" w:rsidRDefault="00C57201">
      <w:r>
        <w:separator/>
      </w:r>
    </w:p>
  </w:footnote>
  <w:footnote w:type="continuationSeparator" w:id="0">
    <w:p w:rsidR="00C57201" w:rsidRDefault="00C572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0D77A3"/>
    <w:rsid w:val="00002BE8"/>
    <w:rsid w:val="000D77A3"/>
    <w:rsid w:val="003042EA"/>
    <w:rsid w:val="003E2A0C"/>
    <w:rsid w:val="00480056"/>
    <w:rsid w:val="004E087F"/>
    <w:rsid w:val="006E5F69"/>
    <w:rsid w:val="007E4DFC"/>
    <w:rsid w:val="00845E0B"/>
    <w:rsid w:val="008B0017"/>
    <w:rsid w:val="00C15466"/>
    <w:rsid w:val="00C57201"/>
    <w:rsid w:val="00F579C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2F12F0E"/>
  <w15:docId w15:val="{4499E485-41E1-471A-B4F8-5F5AE5F8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rsid w:val="00805BCE"/>
    <w:pPr>
      <w:ind w:left="480"/>
    </w:pPr>
  </w:style>
  <w:style w:type="character" w:customStyle="1" w:styleId="Titre2Car">
    <w:name w:val="Titre 2 Car"/>
    <w:basedOn w:val="Policepardfaut"/>
    <w:link w:val="Titre2"/>
    <w:rsid w:val="00002BE8"/>
    <w:rPr>
      <w:rFonts w:ascii="Arial" w:hAnsi="Arial" w:cs="Arial"/>
      <w:b/>
      <w:bCs/>
      <w:i/>
      <w:iCs/>
      <w:sz w:val="28"/>
      <w:szCs w:val="28"/>
    </w:rPr>
  </w:style>
  <w:style w:type="character" w:styleId="Mentionnonrsolue">
    <w:name w:val="Unresolved Mention"/>
    <w:basedOn w:val="Policepardfaut"/>
    <w:uiPriority w:val="99"/>
    <w:semiHidden/>
    <w:unhideWhenUsed/>
    <w:rsid w:val="00002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7629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arthe-marchespublics.fr"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nantes.tribunal-administratif.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609F3-DA69-49DF-841A-D04EA574E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4341</Words>
  <Characters>23881</Characters>
  <Application>Microsoft Office Word</Application>
  <DocSecurity>0</DocSecurity>
  <Lines>199</Lines>
  <Paragraphs>56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LABBE Brigitte</cp:lastModifiedBy>
  <cp:revision>8</cp:revision>
  <dcterms:created xsi:type="dcterms:W3CDTF">2026-09-01T13:54:00Z</dcterms:created>
  <dcterms:modified xsi:type="dcterms:W3CDTF">2026-10-15T10:02:00Z</dcterms:modified>
</cp:coreProperties>
</file>