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4DFB7" w14:textId="7A5B580E" w:rsidR="00AA6C3B" w:rsidRDefault="000B4F87">
      <w:pPr>
        <w:ind w:left="4060" w:right="4020"/>
        <w:rPr>
          <w:sz w:val="2"/>
        </w:rPr>
      </w:pPr>
      <w:r>
        <w:rPr>
          <w:noProof/>
        </w:rPr>
        <w:drawing>
          <wp:inline distT="0" distB="0" distL="0" distR="0" wp14:anchorId="431FBA1F" wp14:editId="3D68D90B">
            <wp:extent cx="980440" cy="98044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0440" cy="980440"/>
                    </a:xfrm>
                    <a:prstGeom prst="rect">
                      <a:avLst/>
                    </a:prstGeom>
                    <a:noFill/>
                    <a:ln>
                      <a:noFill/>
                    </a:ln>
                  </pic:spPr>
                </pic:pic>
              </a:graphicData>
            </a:graphic>
          </wp:inline>
        </w:drawing>
      </w:r>
    </w:p>
    <w:p w14:paraId="20E736AA" w14:textId="77777777" w:rsidR="00AA6C3B" w:rsidRDefault="00AA6C3B">
      <w:pPr>
        <w:spacing w:after="160" w:line="240" w:lineRule="exact"/>
      </w:pPr>
    </w:p>
    <w:tbl>
      <w:tblPr>
        <w:tblW w:w="0" w:type="auto"/>
        <w:tblLayout w:type="fixed"/>
        <w:tblLook w:val="04A0" w:firstRow="1" w:lastRow="0" w:firstColumn="1" w:lastColumn="0" w:noHBand="0" w:noVBand="1"/>
      </w:tblPr>
      <w:tblGrid>
        <w:gridCol w:w="9620"/>
      </w:tblGrid>
      <w:tr w:rsidR="00AA6C3B" w14:paraId="783FA97A" w14:textId="77777777">
        <w:tc>
          <w:tcPr>
            <w:tcW w:w="9620" w:type="dxa"/>
            <w:shd w:val="clear" w:color="666553" w:fill="666553"/>
            <w:tcMar>
              <w:top w:w="30" w:type="dxa"/>
              <w:left w:w="0" w:type="dxa"/>
              <w:bottom w:w="0" w:type="dxa"/>
              <w:right w:w="0" w:type="dxa"/>
            </w:tcMar>
            <w:vAlign w:val="center"/>
          </w:tcPr>
          <w:p w14:paraId="6128E0A9" w14:textId="77777777" w:rsidR="00AA6C3B" w:rsidRDefault="00EF1E78">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14:paraId="3D55B7B7" w14:textId="77777777" w:rsidR="00AA6C3B" w:rsidRDefault="00EF1E78">
      <w:pPr>
        <w:spacing w:line="240" w:lineRule="exact"/>
      </w:pPr>
      <w:r>
        <w:t xml:space="preserve"> </w:t>
      </w:r>
    </w:p>
    <w:p w14:paraId="1C75ADD7" w14:textId="77777777" w:rsidR="00AA6C3B" w:rsidRDefault="00AA6C3B">
      <w:pPr>
        <w:spacing w:after="220" w:line="240" w:lineRule="exact"/>
      </w:pPr>
    </w:p>
    <w:p w14:paraId="699ADA15" w14:textId="713DFF82" w:rsidR="00AA6C3B" w:rsidRDefault="00EA489D">
      <w:pPr>
        <w:spacing w:before="20"/>
        <w:jc w:val="center"/>
        <w:rPr>
          <w:rFonts w:ascii="Arial" w:eastAsia="Arial" w:hAnsi="Arial" w:cs="Arial"/>
          <w:b/>
          <w:color w:val="000000"/>
          <w:sz w:val="28"/>
          <w:lang w:val="fr-FR"/>
        </w:rPr>
      </w:pPr>
      <w:r w:rsidRPr="00EA489D">
        <w:rPr>
          <w:rFonts w:ascii="Arial" w:eastAsia="Arial" w:hAnsi="Arial" w:cs="Arial"/>
          <w:b/>
          <w:color w:val="000000"/>
          <w:sz w:val="28"/>
          <w:lang w:val="fr-FR"/>
        </w:rPr>
        <w:t>ACCORD-CADRE</w:t>
      </w:r>
      <w:r w:rsidR="00EF1E78">
        <w:rPr>
          <w:rFonts w:ascii="Arial" w:eastAsia="Arial" w:hAnsi="Arial" w:cs="Arial"/>
          <w:b/>
          <w:color w:val="000000"/>
          <w:sz w:val="28"/>
          <w:lang w:val="fr-FR"/>
        </w:rPr>
        <w:t xml:space="preserve"> DE FOURNITURES COURANTES ET DE SERVICES</w:t>
      </w:r>
    </w:p>
    <w:p w14:paraId="74AD54AE" w14:textId="77777777" w:rsidR="00AA6C3B" w:rsidRDefault="00AA6C3B">
      <w:pPr>
        <w:spacing w:line="240" w:lineRule="exact"/>
      </w:pPr>
    </w:p>
    <w:p w14:paraId="38969D7C" w14:textId="77777777" w:rsidR="00AA6C3B" w:rsidRDefault="00AA6C3B">
      <w:pPr>
        <w:spacing w:line="240" w:lineRule="exact"/>
      </w:pPr>
    </w:p>
    <w:p w14:paraId="052464B5" w14:textId="77777777" w:rsidR="00AA6C3B" w:rsidRDefault="00AA6C3B">
      <w:pPr>
        <w:spacing w:line="240" w:lineRule="exact"/>
      </w:pPr>
    </w:p>
    <w:p w14:paraId="6038323E" w14:textId="77777777" w:rsidR="00AA6C3B" w:rsidRDefault="00AA6C3B">
      <w:pPr>
        <w:spacing w:line="240" w:lineRule="exact"/>
      </w:pPr>
    </w:p>
    <w:p w14:paraId="66EC6118" w14:textId="77777777" w:rsidR="00AA6C3B" w:rsidRDefault="00AA6C3B">
      <w:pPr>
        <w:spacing w:line="240" w:lineRule="exact"/>
      </w:pPr>
    </w:p>
    <w:p w14:paraId="1555B721" w14:textId="77777777" w:rsidR="00AA6C3B" w:rsidRDefault="00AA6C3B">
      <w:pPr>
        <w:spacing w:line="240" w:lineRule="exact"/>
      </w:pPr>
    </w:p>
    <w:p w14:paraId="145F2590" w14:textId="77777777" w:rsidR="00AA6C3B" w:rsidRDefault="00AA6C3B">
      <w:pPr>
        <w:spacing w:line="240" w:lineRule="exact"/>
      </w:pPr>
    </w:p>
    <w:p w14:paraId="2130BE1C" w14:textId="77777777" w:rsidR="00AA6C3B" w:rsidRDefault="00AA6C3B">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AA6C3B" w14:paraId="18502CD0" w14:textId="77777777">
        <w:trPr>
          <w:trHeight w:val="1075"/>
        </w:trPr>
        <w:tc>
          <w:tcPr>
            <w:tcW w:w="1260" w:type="dxa"/>
            <w:tcMar>
              <w:top w:w="0" w:type="dxa"/>
              <w:left w:w="0" w:type="dxa"/>
              <w:bottom w:w="0" w:type="dxa"/>
              <w:right w:w="0" w:type="dxa"/>
            </w:tcMar>
          </w:tcPr>
          <w:p w14:paraId="65FA05DF" w14:textId="77777777" w:rsidR="00AA6C3B" w:rsidRDefault="00AA6C3B">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43F54752" w14:textId="0D8A0711" w:rsidR="00AA6C3B" w:rsidRDefault="007B46C4">
            <w:pPr>
              <w:jc w:val="center"/>
              <w:rPr>
                <w:rFonts w:ascii="Arial" w:eastAsia="Arial" w:hAnsi="Arial" w:cs="Arial"/>
                <w:b/>
                <w:color w:val="000000"/>
                <w:sz w:val="28"/>
                <w:lang w:val="fr-FR"/>
              </w:rPr>
            </w:pPr>
            <w:r w:rsidRPr="00587EFA">
              <w:rPr>
                <w:rFonts w:ascii="Arial" w:eastAsia="Arial" w:hAnsi="Arial" w:cs="Arial"/>
                <w:b/>
                <w:sz w:val="28"/>
                <w:lang w:val="fr-FR"/>
              </w:rPr>
              <w:t>E</w:t>
            </w:r>
            <w:r w:rsidR="00EF1E78" w:rsidRPr="00587EFA">
              <w:rPr>
                <w:rFonts w:ascii="Arial" w:eastAsia="Arial" w:hAnsi="Arial" w:cs="Arial"/>
                <w:b/>
                <w:sz w:val="28"/>
                <w:lang w:val="fr-FR"/>
              </w:rPr>
              <w:t>xp</w:t>
            </w:r>
            <w:r w:rsidR="00EF1E78">
              <w:rPr>
                <w:rFonts w:ascii="Arial" w:eastAsia="Arial" w:hAnsi="Arial" w:cs="Arial"/>
                <w:b/>
                <w:color w:val="000000"/>
                <w:sz w:val="28"/>
                <w:lang w:val="fr-FR"/>
              </w:rPr>
              <w:t>loitation d'un port fluvial</w:t>
            </w:r>
            <w:r w:rsidR="00630B55">
              <w:rPr>
                <w:rFonts w:ascii="Arial" w:eastAsia="Arial" w:hAnsi="Arial" w:cs="Arial"/>
                <w:b/>
                <w:color w:val="000000"/>
                <w:sz w:val="28"/>
                <w:lang w:val="fr-FR"/>
              </w:rPr>
              <w:t xml:space="preserve"> - </w:t>
            </w:r>
          </w:p>
          <w:p w14:paraId="43C023B6" w14:textId="1E235C19" w:rsidR="007B46C4" w:rsidRPr="007B46C4" w:rsidRDefault="007B46C4">
            <w:pPr>
              <w:jc w:val="center"/>
              <w:rPr>
                <w:rFonts w:ascii="Arial" w:eastAsia="Arial" w:hAnsi="Arial" w:cs="Arial"/>
                <w:b/>
                <w:color w:val="FF0000"/>
                <w:sz w:val="28"/>
                <w:lang w:val="fr-FR"/>
              </w:rPr>
            </w:pPr>
            <w:r w:rsidRPr="00587EFA">
              <w:rPr>
                <w:rFonts w:ascii="Arial" w:eastAsia="Arial" w:hAnsi="Arial" w:cs="Arial"/>
                <w:b/>
                <w:sz w:val="28"/>
                <w:lang w:val="fr-FR"/>
              </w:rPr>
              <w:t xml:space="preserve">Année 2027 </w:t>
            </w:r>
            <w:r w:rsidR="00587EFA" w:rsidRPr="00587EFA">
              <w:rPr>
                <w:rFonts w:ascii="Arial" w:eastAsia="Arial" w:hAnsi="Arial" w:cs="Arial"/>
                <w:b/>
                <w:sz w:val="28"/>
                <w:lang w:val="fr-FR"/>
              </w:rPr>
              <w:t>renouvelable en 2028, 2029, 2030</w:t>
            </w:r>
          </w:p>
        </w:tc>
        <w:tc>
          <w:tcPr>
            <w:tcW w:w="1260" w:type="dxa"/>
            <w:tcMar>
              <w:top w:w="0" w:type="dxa"/>
              <w:left w:w="0" w:type="dxa"/>
              <w:bottom w:w="0" w:type="dxa"/>
              <w:right w:w="0" w:type="dxa"/>
            </w:tcMar>
          </w:tcPr>
          <w:p w14:paraId="3D26E5F1" w14:textId="77777777" w:rsidR="00AA6C3B" w:rsidRDefault="00AA6C3B">
            <w:pPr>
              <w:rPr>
                <w:sz w:val="2"/>
              </w:rPr>
            </w:pPr>
          </w:p>
        </w:tc>
      </w:tr>
      <w:tr w:rsidR="00AA6C3B" w14:paraId="1B6C7EF1" w14:textId="77777777">
        <w:trPr>
          <w:trHeight w:val="292"/>
        </w:trPr>
        <w:tc>
          <w:tcPr>
            <w:tcW w:w="9620" w:type="dxa"/>
            <w:gridSpan w:val="3"/>
            <w:vMerge w:val="restart"/>
            <w:tcMar>
              <w:top w:w="0" w:type="dxa"/>
              <w:left w:w="0" w:type="dxa"/>
              <w:bottom w:w="0" w:type="dxa"/>
              <w:right w:w="0" w:type="dxa"/>
            </w:tcMar>
            <w:vAlign w:val="center"/>
          </w:tcPr>
          <w:p w14:paraId="56D3EE5E" w14:textId="77777777" w:rsidR="00AA6C3B" w:rsidRDefault="00EF1E78">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AA6C3B" w14:paraId="5F97271C" w14:textId="77777777">
        <w:trPr>
          <w:trHeight w:val="276"/>
        </w:trPr>
        <w:tc>
          <w:tcPr>
            <w:tcW w:w="9620" w:type="dxa"/>
            <w:gridSpan w:val="3"/>
            <w:vMerge/>
            <w:tcMar>
              <w:top w:w="0" w:type="dxa"/>
              <w:left w:w="0" w:type="dxa"/>
              <w:bottom w:w="0" w:type="dxa"/>
              <w:right w:w="0" w:type="dxa"/>
            </w:tcMar>
          </w:tcPr>
          <w:p w14:paraId="2C4EA185" w14:textId="77777777" w:rsidR="00AA6C3B" w:rsidRDefault="00AA6C3B"/>
        </w:tc>
      </w:tr>
    </w:tbl>
    <w:p w14:paraId="44C43510" w14:textId="1FCB27DF" w:rsidR="00AA6C3B" w:rsidRDefault="00587EFA">
      <w:pPr>
        <w:spacing w:before="60" w:after="20"/>
        <w:jc w:val="center"/>
        <w:rPr>
          <w:rFonts w:ascii="Arial" w:eastAsia="Arial" w:hAnsi="Arial" w:cs="Arial"/>
          <w:color w:val="000000"/>
          <w:lang w:val="fr-FR"/>
        </w:rPr>
      </w:pPr>
      <w:r>
        <w:rPr>
          <w:rFonts w:ascii="Arial" w:eastAsia="Arial" w:hAnsi="Arial" w:cs="Arial"/>
          <w:color w:val="000000"/>
          <w:lang w:val="fr-FR"/>
        </w:rPr>
        <w:t>1</w:t>
      </w:r>
      <w:r w:rsidR="006565A3">
        <w:rPr>
          <w:rFonts w:ascii="Arial" w:eastAsia="Arial" w:hAnsi="Arial" w:cs="Arial"/>
          <w:color w:val="000000"/>
          <w:lang w:val="fr-FR"/>
        </w:rPr>
        <w:t>6</w:t>
      </w:r>
      <w:r w:rsidR="00EF1E78">
        <w:rPr>
          <w:rFonts w:ascii="Arial" w:eastAsia="Arial" w:hAnsi="Arial" w:cs="Arial"/>
          <w:color w:val="000000"/>
          <w:lang w:val="fr-FR"/>
        </w:rPr>
        <w:t xml:space="preserve"> </w:t>
      </w:r>
      <w:bookmarkStart w:id="0" w:name="_GoBack"/>
      <w:bookmarkEnd w:id="0"/>
      <w:r w:rsidR="00EF1E78">
        <w:rPr>
          <w:rFonts w:ascii="Arial" w:eastAsia="Arial" w:hAnsi="Arial" w:cs="Arial"/>
          <w:color w:val="000000"/>
          <w:lang w:val="fr-FR"/>
        </w:rPr>
        <w:t>novembre 2026 à 17:00</w:t>
      </w:r>
    </w:p>
    <w:p w14:paraId="36348320" w14:textId="77777777" w:rsidR="00AA6C3B" w:rsidRDefault="00AA6C3B">
      <w:pPr>
        <w:spacing w:line="240" w:lineRule="exact"/>
      </w:pPr>
    </w:p>
    <w:p w14:paraId="17973413" w14:textId="77777777" w:rsidR="00AA6C3B" w:rsidRDefault="00AA6C3B">
      <w:pPr>
        <w:spacing w:line="240" w:lineRule="exact"/>
      </w:pPr>
    </w:p>
    <w:p w14:paraId="1EB58164" w14:textId="77777777" w:rsidR="00AA6C3B" w:rsidRDefault="00AA6C3B">
      <w:pPr>
        <w:spacing w:line="240" w:lineRule="exact"/>
      </w:pPr>
    </w:p>
    <w:p w14:paraId="34318D8E" w14:textId="77777777" w:rsidR="00AA6C3B" w:rsidRDefault="00AA6C3B">
      <w:pPr>
        <w:spacing w:line="240" w:lineRule="exact"/>
      </w:pPr>
    </w:p>
    <w:p w14:paraId="6C104B36" w14:textId="77777777" w:rsidR="00AA6C3B" w:rsidRDefault="00AA6C3B">
      <w:pPr>
        <w:spacing w:line="240" w:lineRule="exact"/>
      </w:pPr>
    </w:p>
    <w:p w14:paraId="48225386" w14:textId="77777777" w:rsidR="00AA6C3B" w:rsidRDefault="00AA6C3B">
      <w:pPr>
        <w:spacing w:line="240" w:lineRule="exact"/>
      </w:pPr>
    </w:p>
    <w:p w14:paraId="67EB0DB9" w14:textId="77777777" w:rsidR="00AA6C3B" w:rsidRDefault="00AA6C3B">
      <w:pPr>
        <w:spacing w:line="240" w:lineRule="exact"/>
      </w:pPr>
    </w:p>
    <w:p w14:paraId="3F7A6E70" w14:textId="77777777" w:rsidR="00AA6C3B" w:rsidRDefault="00AA6C3B">
      <w:pPr>
        <w:spacing w:line="240" w:lineRule="exact"/>
      </w:pPr>
    </w:p>
    <w:p w14:paraId="56EB9EAB" w14:textId="77777777" w:rsidR="00AA6C3B" w:rsidRDefault="00EF1E78">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Le Mans Métropole - Communauté Urbaine </w:t>
      </w:r>
    </w:p>
    <w:p w14:paraId="2832FA1D" w14:textId="77777777" w:rsidR="00AA6C3B" w:rsidRPr="00EF1E78" w:rsidRDefault="00EF1E78">
      <w:pPr>
        <w:spacing w:line="276" w:lineRule="exact"/>
        <w:jc w:val="center"/>
        <w:rPr>
          <w:rFonts w:ascii="Arial" w:eastAsia="Arial" w:hAnsi="Arial" w:cs="Arial"/>
          <w:b/>
          <w:color w:val="000000"/>
          <w:lang w:val="fr-FR"/>
        </w:rPr>
      </w:pPr>
      <w:r w:rsidRPr="00EF1E78">
        <w:rPr>
          <w:rFonts w:ascii="Arial" w:eastAsia="Arial" w:hAnsi="Arial" w:cs="Arial"/>
          <w:b/>
          <w:color w:val="000000"/>
          <w:lang w:val="fr-FR"/>
        </w:rPr>
        <w:t>Direction de l’Attractivité</w:t>
      </w:r>
    </w:p>
    <w:p w14:paraId="46B1E4E7" w14:textId="77777777" w:rsidR="00EF1E78" w:rsidRDefault="00EF1E78">
      <w:pPr>
        <w:spacing w:line="276" w:lineRule="exact"/>
        <w:jc w:val="center"/>
        <w:rPr>
          <w:rFonts w:ascii="Arial" w:eastAsia="Arial" w:hAnsi="Arial" w:cs="Arial"/>
          <w:color w:val="000000"/>
          <w:lang w:val="fr-FR"/>
        </w:rPr>
        <w:sectPr w:rsidR="00EF1E78">
          <w:footerReference w:type="default" r:id="rId8"/>
          <w:pgSz w:w="11900" w:h="16840"/>
          <w:pgMar w:top="1400" w:right="1140" w:bottom="1440" w:left="1140" w:header="1400" w:footer="1440" w:gutter="0"/>
          <w:cols w:space="708"/>
        </w:sectPr>
      </w:pPr>
      <w:r>
        <w:rPr>
          <w:rFonts w:ascii="Arial" w:eastAsia="Arial" w:hAnsi="Arial" w:cs="Arial"/>
          <w:color w:val="000000"/>
          <w:lang w:val="fr-FR"/>
        </w:rPr>
        <w:t>Tourisme</w:t>
      </w:r>
    </w:p>
    <w:p w14:paraId="31A75EDD" w14:textId="77777777" w:rsidR="00AA6C3B" w:rsidRDefault="00EF1E78">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14:paraId="7CEF222B" w14:textId="77777777" w:rsidR="00AA6C3B" w:rsidRDefault="00AA6C3B">
      <w:pPr>
        <w:spacing w:after="80" w:line="240" w:lineRule="exact"/>
      </w:pPr>
    </w:p>
    <w:p w14:paraId="7CFEBC4F" w14:textId="77777777" w:rsidR="00EF1E78" w:rsidRDefault="00EF1E78">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40025829" w:history="1">
        <w:r w:rsidRPr="00794549">
          <w:rPr>
            <w:rStyle w:val="Lienhypertexte"/>
            <w:rFonts w:eastAsia="Arial"/>
            <w:noProof/>
            <w:lang w:val="fr-FR"/>
          </w:rPr>
          <w:t>1 - Objet et étendue de la consultation</w:t>
        </w:r>
        <w:r>
          <w:rPr>
            <w:noProof/>
          </w:rPr>
          <w:tab/>
        </w:r>
        <w:r>
          <w:rPr>
            <w:noProof/>
          </w:rPr>
          <w:fldChar w:fldCharType="begin"/>
        </w:r>
        <w:r>
          <w:rPr>
            <w:noProof/>
          </w:rPr>
          <w:instrText xml:space="preserve"> PAGEREF _Toc240025829 \h </w:instrText>
        </w:r>
        <w:r>
          <w:rPr>
            <w:noProof/>
          </w:rPr>
        </w:r>
        <w:r>
          <w:rPr>
            <w:noProof/>
          </w:rPr>
          <w:fldChar w:fldCharType="separate"/>
        </w:r>
        <w:r>
          <w:rPr>
            <w:noProof/>
          </w:rPr>
          <w:t>3</w:t>
        </w:r>
        <w:r>
          <w:rPr>
            <w:noProof/>
          </w:rPr>
          <w:fldChar w:fldCharType="end"/>
        </w:r>
      </w:hyperlink>
    </w:p>
    <w:p w14:paraId="538B2A18"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0" w:history="1">
        <w:r w:rsidR="00EF1E78" w:rsidRPr="00794549">
          <w:rPr>
            <w:rStyle w:val="Lienhypertexte"/>
            <w:rFonts w:eastAsia="Arial"/>
            <w:noProof/>
            <w:lang w:val="fr-FR"/>
          </w:rPr>
          <w:t>1.1 - Objet</w:t>
        </w:r>
        <w:r w:rsidR="00EF1E78">
          <w:rPr>
            <w:noProof/>
          </w:rPr>
          <w:tab/>
        </w:r>
        <w:r w:rsidR="00EF1E78">
          <w:rPr>
            <w:noProof/>
          </w:rPr>
          <w:fldChar w:fldCharType="begin"/>
        </w:r>
        <w:r w:rsidR="00EF1E78">
          <w:rPr>
            <w:noProof/>
          </w:rPr>
          <w:instrText xml:space="preserve"> PAGEREF _Toc240025830 \h </w:instrText>
        </w:r>
        <w:r w:rsidR="00EF1E78">
          <w:rPr>
            <w:noProof/>
          </w:rPr>
        </w:r>
        <w:r w:rsidR="00EF1E78">
          <w:rPr>
            <w:noProof/>
          </w:rPr>
          <w:fldChar w:fldCharType="separate"/>
        </w:r>
        <w:r w:rsidR="00EF1E78">
          <w:rPr>
            <w:noProof/>
          </w:rPr>
          <w:t>3</w:t>
        </w:r>
        <w:r w:rsidR="00EF1E78">
          <w:rPr>
            <w:noProof/>
          </w:rPr>
          <w:fldChar w:fldCharType="end"/>
        </w:r>
      </w:hyperlink>
    </w:p>
    <w:p w14:paraId="1CDABD40"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1" w:history="1">
        <w:r w:rsidR="00EF1E78" w:rsidRPr="00794549">
          <w:rPr>
            <w:rStyle w:val="Lienhypertexte"/>
            <w:rFonts w:eastAsia="Arial"/>
            <w:noProof/>
            <w:lang w:val="fr-FR"/>
          </w:rPr>
          <w:t>1.2 - Mode de passation</w:t>
        </w:r>
        <w:r w:rsidR="00EF1E78">
          <w:rPr>
            <w:noProof/>
          </w:rPr>
          <w:tab/>
        </w:r>
        <w:r w:rsidR="00EF1E78">
          <w:rPr>
            <w:noProof/>
          </w:rPr>
          <w:fldChar w:fldCharType="begin"/>
        </w:r>
        <w:r w:rsidR="00EF1E78">
          <w:rPr>
            <w:noProof/>
          </w:rPr>
          <w:instrText xml:space="preserve"> PAGEREF _Toc240025831 \h </w:instrText>
        </w:r>
        <w:r w:rsidR="00EF1E78">
          <w:rPr>
            <w:noProof/>
          </w:rPr>
        </w:r>
        <w:r w:rsidR="00EF1E78">
          <w:rPr>
            <w:noProof/>
          </w:rPr>
          <w:fldChar w:fldCharType="separate"/>
        </w:r>
        <w:r w:rsidR="00EF1E78">
          <w:rPr>
            <w:noProof/>
          </w:rPr>
          <w:t>3</w:t>
        </w:r>
        <w:r w:rsidR="00EF1E78">
          <w:rPr>
            <w:noProof/>
          </w:rPr>
          <w:fldChar w:fldCharType="end"/>
        </w:r>
      </w:hyperlink>
    </w:p>
    <w:p w14:paraId="0E9B149F"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2" w:history="1">
        <w:r w:rsidR="00EF1E78" w:rsidRPr="00794549">
          <w:rPr>
            <w:rStyle w:val="Lienhypertexte"/>
            <w:rFonts w:eastAsia="Arial"/>
            <w:noProof/>
            <w:lang w:val="fr-FR"/>
          </w:rPr>
          <w:t>1.3 - Type et forme de contrat</w:t>
        </w:r>
        <w:r w:rsidR="00EF1E78">
          <w:rPr>
            <w:noProof/>
          </w:rPr>
          <w:tab/>
        </w:r>
        <w:r w:rsidR="00EF1E78">
          <w:rPr>
            <w:noProof/>
          </w:rPr>
          <w:fldChar w:fldCharType="begin"/>
        </w:r>
        <w:r w:rsidR="00EF1E78">
          <w:rPr>
            <w:noProof/>
          </w:rPr>
          <w:instrText xml:space="preserve"> PAGEREF _Toc240025832 \h </w:instrText>
        </w:r>
        <w:r w:rsidR="00EF1E78">
          <w:rPr>
            <w:noProof/>
          </w:rPr>
        </w:r>
        <w:r w:rsidR="00EF1E78">
          <w:rPr>
            <w:noProof/>
          </w:rPr>
          <w:fldChar w:fldCharType="separate"/>
        </w:r>
        <w:r w:rsidR="00EF1E78">
          <w:rPr>
            <w:noProof/>
          </w:rPr>
          <w:t>3</w:t>
        </w:r>
        <w:r w:rsidR="00EF1E78">
          <w:rPr>
            <w:noProof/>
          </w:rPr>
          <w:fldChar w:fldCharType="end"/>
        </w:r>
      </w:hyperlink>
    </w:p>
    <w:p w14:paraId="6E72DF77"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3" w:history="1">
        <w:r w:rsidR="00EF1E78" w:rsidRPr="00794549">
          <w:rPr>
            <w:rStyle w:val="Lienhypertexte"/>
            <w:rFonts w:eastAsia="Arial"/>
            <w:noProof/>
            <w:lang w:val="fr-FR"/>
          </w:rPr>
          <w:t>1.4 - Décomposition de la consultation</w:t>
        </w:r>
        <w:r w:rsidR="00EF1E78">
          <w:rPr>
            <w:noProof/>
          </w:rPr>
          <w:tab/>
        </w:r>
        <w:r w:rsidR="00EF1E78">
          <w:rPr>
            <w:noProof/>
          </w:rPr>
          <w:fldChar w:fldCharType="begin"/>
        </w:r>
        <w:r w:rsidR="00EF1E78">
          <w:rPr>
            <w:noProof/>
          </w:rPr>
          <w:instrText xml:space="preserve"> PAGEREF _Toc240025833 \h </w:instrText>
        </w:r>
        <w:r w:rsidR="00EF1E78">
          <w:rPr>
            <w:noProof/>
          </w:rPr>
        </w:r>
        <w:r w:rsidR="00EF1E78">
          <w:rPr>
            <w:noProof/>
          </w:rPr>
          <w:fldChar w:fldCharType="separate"/>
        </w:r>
        <w:r w:rsidR="00EF1E78">
          <w:rPr>
            <w:noProof/>
          </w:rPr>
          <w:t>3</w:t>
        </w:r>
        <w:r w:rsidR="00EF1E78">
          <w:rPr>
            <w:noProof/>
          </w:rPr>
          <w:fldChar w:fldCharType="end"/>
        </w:r>
      </w:hyperlink>
    </w:p>
    <w:p w14:paraId="47F3D1EA"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4" w:history="1">
        <w:r w:rsidR="00EF1E78" w:rsidRPr="00794549">
          <w:rPr>
            <w:rStyle w:val="Lienhypertexte"/>
            <w:rFonts w:eastAsia="Arial"/>
            <w:noProof/>
            <w:lang w:val="fr-FR"/>
          </w:rPr>
          <w:t>1.5 - Nomenclature</w:t>
        </w:r>
        <w:r w:rsidR="00EF1E78">
          <w:rPr>
            <w:noProof/>
          </w:rPr>
          <w:tab/>
        </w:r>
        <w:r w:rsidR="00EF1E78">
          <w:rPr>
            <w:noProof/>
          </w:rPr>
          <w:fldChar w:fldCharType="begin"/>
        </w:r>
        <w:r w:rsidR="00EF1E78">
          <w:rPr>
            <w:noProof/>
          </w:rPr>
          <w:instrText xml:space="preserve"> PAGEREF _Toc240025834 \h </w:instrText>
        </w:r>
        <w:r w:rsidR="00EF1E78">
          <w:rPr>
            <w:noProof/>
          </w:rPr>
        </w:r>
        <w:r w:rsidR="00EF1E78">
          <w:rPr>
            <w:noProof/>
          </w:rPr>
          <w:fldChar w:fldCharType="separate"/>
        </w:r>
        <w:r w:rsidR="00EF1E78">
          <w:rPr>
            <w:noProof/>
          </w:rPr>
          <w:t>3</w:t>
        </w:r>
        <w:r w:rsidR="00EF1E78">
          <w:rPr>
            <w:noProof/>
          </w:rPr>
          <w:fldChar w:fldCharType="end"/>
        </w:r>
      </w:hyperlink>
    </w:p>
    <w:p w14:paraId="6FC8D73F"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5" w:history="1">
        <w:r w:rsidR="00EF1E78" w:rsidRPr="00794549">
          <w:rPr>
            <w:rStyle w:val="Lienhypertexte"/>
            <w:rFonts w:eastAsia="Arial"/>
            <w:noProof/>
            <w:lang w:val="fr-FR"/>
          </w:rPr>
          <w:t>1.6 - Réalisation de prestations similaires</w:t>
        </w:r>
        <w:r w:rsidR="00EF1E78">
          <w:rPr>
            <w:noProof/>
          </w:rPr>
          <w:tab/>
        </w:r>
        <w:r w:rsidR="00EF1E78">
          <w:rPr>
            <w:noProof/>
          </w:rPr>
          <w:fldChar w:fldCharType="begin"/>
        </w:r>
        <w:r w:rsidR="00EF1E78">
          <w:rPr>
            <w:noProof/>
          </w:rPr>
          <w:instrText xml:space="preserve"> PAGEREF _Toc240025835 \h </w:instrText>
        </w:r>
        <w:r w:rsidR="00EF1E78">
          <w:rPr>
            <w:noProof/>
          </w:rPr>
        </w:r>
        <w:r w:rsidR="00EF1E78">
          <w:rPr>
            <w:noProof/>
          </w:rPr>
          <w:fldChar w:fldCharType="separate"/>
        </w:r>
        <w:r w:rsidR="00EF1E78">
          <w:rPr>
            <w:noProof/>
          </w:rPr>
          <w:t>3</w:t>
        </w:r>
        <w:r w:rsidR="00EF1E78">
          <w:rPr>
            <w:noProof/>
          </w:rPr>
          <w:fldChar w:fldCharType="end"/>
        </w:r>
      </w:hyperlink>
    </w:p>
    <w:p w14:paraId="06F6728B" w14:textId="77777777" w:rsidR="00EF1E78" w:rsidRDefault="006565A3">
      <w:pPr>
        <w:pStyle w:val="TM1"/>
        <w:tabs>
          <w:tab w:val="right" w:leader="dot" w:pos="9610"/>
        </w:tabs>
        <w:rPr>
          <w:rFonts w:asciiTheme="minorHAnsi" w:eastAsiaTheme="minorEastAsia" w:hAnsiTheme="minorHAnsi" w:cstheme="minorBidi"/>
          <w:noProof/>
          <w:sz w:val="22"/>
          <w:szCs w:val="22"/>
          <w:lang w:val="fr-FR" w:eastAsia="fr-FR"/>
        </w:rPr>
      </w:pPr>
      <w:hyperlink w:anchor="_Toc240025836" w:history="1">
        <w:r w:rsidR="00EF1E78" w:rsidRPr="00794549">
          <w:rPr>
            <w:rStyle w:val="Lienhypertexte"/>
            <w:rFonts w:eastAsia="Arial"/>
            <w:noProof/>
            <w:lang w:val="fr-FR"/>
          </w:rPr>
          <w:t>2 - Conditions de la consultation</w:t>
        </w:r>
        <w:r w:rsidR="00EF1E78">
          <w:rPr>
            <w:noProof/>
          </w:rPr>
          <w:tab/>
        </w:r>
        <w:r w:rsidR="00EF1E78">
          <w:rPr>
            <w:noProof/>
          </w:rPr>
          <w:fldChar w:fldCharType="begin"/>
        </w:r>
        <w:r w:rsidR="00EF1E78">
          <w:rPr>
            <w:noProof/>
          </w:rPr>
          <w:instrText xml:space="preserve"> PAGEREF _Toc240025836 \h </w:instrText>
        </w:r>
        <w:r w:rsidR="00EF1E78">
          <w:rPr>
            <w:noProof/>
          </w:rPr>
        </w:r>
        <w:r w:rsidR="00EF1E78">
          <w:rPr>
            <w:noProof/>
          </w:rPr>
          <w:fldChar w:fldCharType="separate"/>
        </w:r>
        <w:r w:rsidR="00EF1E78">
          <w:rPr>
            <w:noProof/>
          </w:rPr>
          <w:t>4</w:t>
        </w:r>
        <w:r w:rsidR="00EF1E78">
          <w:rPr>
            <w:noProof/>
          </w:rPr>
          <w:fldChar w:fldCharType="end"/>
        </w:r>
      </w:hyperlink>
    </w:p>
    <w:p w14:paraId="3794EC47"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7" w:history="1">
        <w:r w:rsidR="00EF1E78" w:rsidRPr="00794549">
          <w:rPr>
            <w:rStyle w:val="Lienhypertexte"/>
            <w:rFonts w:eastAsia="Arial"/>
            <w:noProof/>
            <w:lang w:val="fr-FR"/>
          </w:rPr>
          <w:t>2.1 - Délai de validité des offres</w:t>
        </w:r>
        <w:r w:rsidR="00EF1E78">
          <w:rPr>
            <w:noProof/>
          </w:rPr>
          <w:tab/>
        </w:r>
        <w:r w:rsidR="00EF1E78">
          <w:rPr>
            <w:noProof/>
          </w:rPr>
          <w:fldChar w:fldCharType="begin"/>
        </w:r>
        <w:r w:rsidR="00EF1E78">
          <w:rPr>
            <w:noProof/>
          </w:rPr>
          <w:instrText xml:space="preserve"> PAGEREF _Toc240025837 \h </w:instrText>
        </w:r>
        <w:r w:rsidR="00EF1E78">
          <w:rPr>
            <w:noProof/>
          </w:rPr>
        </w:r>
        <w:r w:rsidR="00EF1E78">
          <w:rPr>
            <w:noProof/>
          </w:rPr>
          <w:fldChar w:fldCharType="separate"/>
        </w:r>
        <w:r w:rsidR="00EF1E78">
          <w:rPr>
            <w:noProof/>
          </w:rPr>
          <w:t>4</w:t>
        </w:r>
        <w:r w:rsidR="00EF1E78">
          <w:rPr>
            <w:noProof/>
          </w:rPr>
          <w:fldChar w:fldCharType="end"/>
        </w:r>
      </w:hyperlink>
    </w:p>
    <w:p w14:paraId="673938F5"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8" w:history="1">
        <w:r w:rsidR="00EF1E78" w:rsidRPr="00794549">
          <w:rPr>
            <w:rStyle w:val="Lienhypertexte"/>
            <w:rFonts w:eastAsia="Arial"/>
            <w:noProof/>
            <w:lang w:val="fr-FR"/>
          </w:rPr>
          <w:t>2.2 - Forme juridique du groupement</w:t>
        </w:r>
        <w:r w:rsidR="00EF1E78">
          <w:rPr>
            <w:noProof/>
          </w:rPr>
          <w:tab/>
        </w:r>
        <w:r w:rsidR="00EF1E78">
          <w:rPr>
            <w:noProof/>
          </w:rPr>
          <w:fldChar w:fldCharType="begin"/>
        </w:r>
        <w:r w:rsidR="00EF1E78">
          <w:rPr>
            <w:noProof/>
          </w:rPr>
          <w:instrText xml:space="preserve"> PAGEREF _Toc240025838 \h </w:instrText>
        </w:r>
        <w:r w:rsidR="00EF1E78">
          <w:rPr>
            <w:noProof/>
          </w:rPr>
        </w:r>
        <w:r w:rsidR="00EF1E78">
          <w:rPr>
            <w:noProof/>
          </w:rPr>
          <w:fldChar w:fldCharType="separate"/>
        </w:r>
        <w:r w:rsidR="00EF1E78">
          <w:rPr>
            <w:noProof/>
          </w:rPr>
          <w:t>4</w:t>
        </w:r>
        <w:r w:rsidR="00EF1E78">
          <w:rPr>
            <w:noProof/>
          </w:rPr>
          <w:fldChar w:fldCharType="end"/>
        </w:r>
      </w:hyperlink>
    </w:p>
    <w:p w14:paraId="194AEEB1"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39" w:history="1">
        <w:r w:rsidR="00EF1E78" w:rsidRPr="00794549">
          <w:rPr>
            <w:rStyle w:val="Lienhypertexte"/>
            <w:rFonts w:eastAsia="Arial"/>
            <w:noProof/>
            <w:lang w:val="fr-FR"/>
          </w:rPr>
          <w:t>2.3 - Variantes</w:t>
        </w:r>
        <w:r w:rsidR="00EF1E78">
          <w:rPr>
            <w:noProof/>
          </w:rPr>
          <w:tab/>
        </w:r>
        <w:r w:rsidR="00EF1E78">
          <w:rPr>
            <w:noProof/>
          </w:rPr>
          <w:fldChar w:fldCharType="begin"/>
        </w:r>
        <w:r w:rsidR="00EF1E78">
          <w:rPr>
            <w:noProof/>
          </w:rPr>
          <w:instrText xml:space="preserve"> PAGEREF _Toc240025839 \h </w:instrText>
        </w:r>
        <w:r w:rsidR="00EF1E78">
          <w:rPr>
            <w:noProof/>
          </w:rPr>
        </w:r>
        <w:r w:rsidR="00EF1E78">
          <w:rPr>
            <w:noProof/>
          </w:rPr>
          <w:fldChar w:fldCharType="separate"/>
        </w:r>
        <w:r w:rsidR="00EF1E78">
          <w:rPr>
            <w:noProof/>
          </w:rPr>
          <w:t>4</w:t>
        </w:r>
        <w:r w:rsidR="00EF1E78">
          <w:rPr>
            <w:noProof/>
          </w:rPr>
          <w:fldChar w:fldCharType="end"/>
        </w:r>
      </w:hyperlink>
    </w:p>
    <w:p w14:paraId="6AB3AE0D"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40" w:history="1">
        <w:r w:rsidR="00EF1E78" w:rsidRPr="00794549">
          <w:rPr>
            <w:rStyle w:val="Lienhypertexte"/>
            <w:rFonts w:eastAsia="Arial"/>
            <w:noProof/>
            <w:lang w:val="fr-FR"/>
          </w:rPr>
          <w:t>2.4 - Développement durable</w:t>
        </w:r>
        <w:r w:rsidR="00EF1E78">
          <w:rPr>
            <w:noProof/>
          </w:rPr>
          <w:tab/>
        </w:r>
        <w:r w:rsidR="00EF1E78">
          <w:rPr>
            <w:noProof/>
          </w:rPr>
          <w:fldChar w:fldCharType="begin"/>
        </w:r>
        <w:r w:rsidR="00EF1E78">
          <w:rPr>
            <w:noProof/>
          </w:rPr>
          <w:instrText xml:space="preserve"> PAGEREF _Toc240025840 \h </w:instrText>
        </w:r>
        <w:r w:rsidR="00EF1E78">
          <w:rPr>
            <w:noProof/>
          </w:rPr>
        </w:r>
        <w:r w:rsidR="00EF1E78">
          <w:rPr>
            <w:noProof/>
          </w:rPr>
          <w:fldChar w:fldCharType="separate"/>
        </w:r>
        <w:r w:rsidR="00EF1E78">
          <w:rPr>
            <w:noProof/>
          </w:rPr>
          <w:t>4</w:t>
        </w:r>
        <w:r w:rsidR="00EF1E78">
          <w:rPr>
            <w:noProof/>
          </w:rPr>
          <w:fldChar w:fldCharType="end"/>
        </w:r>
      </w:hyperlink>
    </w:p>
    <w:p w14:paraId="0A2919F1"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41" w:history="1">
        <w:r w:rsidR="00EF1E78" w:rsidRPr="00794549">
          <w:rPr>
            <w:rStyle w:val="Lienhypertexte"/>
            <w:rFonts w:eastAsia="Arial"/>
            <w:noProof/>
            <w:lang w:val="fr-FR"/>
          </w:rPr>
          <w:t>2.5 - Insertion par l'activité économique</w:t>
        </w:r>
        <w:r w:rsidR="00EF1E78">
          <w:rPr>
            <w:noProof/>
          </w:rPr>
          <w:tab/>
        </w:r>
        <w:r w:rsidR="00EF1E78">
          <w:rPr>
            <w:noProof/>
          </w:rPr>
          <w:fldChar w:fldCharType="begin"/>
        </w:r>
        <w:r w:rsidR="00EF1E78">
          <w:rPr>
            <w:noProof/>
          </w:rPr>
          <w:instrText xml:space="preserve"> PAGEREF _Toc240025841 \h </w:instrText>
        </w:r>
        <w:r w:rsidR="00EF1E78">
          <w:rPr>
            <w:noProof/>
          </w:rPr>
        </w:r>
        <w:r w:rsidR="00EF1E78">
          <w:rPr>
            <w:noProof/>
          </w:rPr>
          <w:fldChar w:fldCharType="separate"/>
        </w:r>
        <w:r w:rsidR="00EF1E78">
          <w:rPr>
            <w:noProof/>
          </w:rPr>
          <w:t>4</w:t>
        </w:r>
        <w:r w:rsidR="00EF1E78">
          <w:rPr>
            <w:noProof/>
          </w:rPr>
          <w:fldChar w:fldCharType="end"/>
        </w:r>
      </w:hyperlink>
    </w:p>
    <w:p w14:paraId="65D4F7A2" w14:textId="77777777" w:rsidR="00EF1E78" w:rsidRDefault="006565A3">
      <w:pPr>
        <w:pStyle w:val="TM1"/>
        <w:tabs>
          <w:tab w:val="right" w:leader="dot" w:pos="9610"/>
        </w:tabs>
        <w:rPr>
          <w:rFonts w:asciiTheme="minorHAnsi" w:eastAsiaTheme="minorEastAsia" w:hAnsiTheme="minorHAnsi" w:cstheme="minorBidi"/>
          <w:noProof/>
          <w:sz w:val="22"/>
          <w:szCs w:val="22"/>
          <w:lang w:val="fr-FR" w:eastAsia="fr-FR"/>
        </w:rPr>
      </w:pPr>
      <w:hyperlink w:anchor="_Toc240025842" w:history="1">
        <w:r w:rsidR="00EF1E78" w:rsidRPr="00794549">
          <w:rPr>
            <w:rStyle w:val="Lienhypertexte"/>
            <w:rFonts w:eastAsia="Arial"/>
            <w:noProof/>
            <w:lang w:val="fr-FR"/>
          </w:rPr>
          <w:t>3 - Conditions relatives au contrat</w:t>
        </w:r>
        <w:r w:rsidR="00EF1E78">
          <w:rPr>
            <w:noProof/>
          </w:rPr>
          <w:tab/>
        </w:r>
        <w:r w:rsidR="00EF1E78">
          <w:rPr>
            <w:noProof/>
          </w:rPr>
          <w:fldChar w:fldCharType="begin"/>
        </w:r>
        <w:r w:rsidR="00EF1E78">
          <w:rPr>
            <w:noProof/>
          </w:rPr>
          <w:instrText xml:space="preserve"> PAGEREF _Toc240025842 \h </w:instrText>
        </w:r>
        <w:r w:rsidR="00EF1E78">
          <w:rPr>
            <w:noProof/>
          </w:rPr>
        </w:r>
        <w:r w:rsidR="00EF1E78">
          <w:rPr>
            <w:noProof/>
          </w:rPr>
          <w:fldChar w:fldCharType="separate"/>
        </w:r>
        <w:r w:rsidR="00EF1E78">
          <w:rPr>
            <w:noProof/>
          </w:rPr>
          <w:t>5</w:t>
        </w:r>
        <w:r w:rsidR="00EF1E78">
          <w:rPr>
            <w:noProof/>
          </w:rPr>
          <w:fldChar w:fldCharType="end"/>
        </w:r>
      </w:hyperlink>
    </w:p>
    <w:p w14:paraId="362CEDD3"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43" w:history="1">
        <w:r w:rsidR="00EF1E78" w:rsidRPr="00794549">
          <w:rPr>
            <w:rStyle w:val="Lienhypertexte"/>
            <w:rFonts w:eastAsia="Arial"/>
            <w:noProof/>
            <w:lang w:val="fr-FR"/>
          </w:rPr>
          <w:t>3.1 - Durée du contrat ou délai d'exécution</w:t>
        </w:r>
        <w:r w:rsidR="00EF1E78">
          <w:rPr>
            <w:noProof/>
          </w:rPr>
          <w:tab/>
        </w:r>
        <w:r w:rsidR="00EF1E78">
          <w:rPr>
            <w:noProof/>
          </w:rPr>
          <w:fldChar w:fldCharType="begin"/>
        </w:r>
        <w:r w:rsidR="00EF1E78">
          <w:rPr>
            <w:noProof/>
          </w:rPr>
          <w:instrText xml:space="preserve"> PAGEREF _Toc240025843 \h </w:instrText>
        </w:r>
        <w:r w:rsidR="00EF1E78">
          <w:rPr>
            <w:noProof/>
          </w:rPr>
        </w:r>
        <w:r w:rsidR="00EF1E78">
          <w:rPr>
            <w:noProof/>
          </w:rPr>
          <w:fldChar w:fldCharType="separate"/>
        </w:r>
        <w:r w:rsidR="00EF1E78">
          <w:rPr>
            <w:noProof/>
          </w:rPr>
          <w:t>5</w:t>
        </w:r>
        <w:r w:rsidR="00EF1E78">
          <w:rPr>
            <w:noProof/>
          </w:rPr>
          <w:fldChar w:fldCharType="end"/>
        </w:r>
      </w:hyperlink>
    </w:p>
    <w:p w14:paraId="74AC87AC"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44" w:history="1">
        <w:r w:rsidR="00EF1E78" w:rsidRPr="00794549">
          <w:rPr>
            <w:rStyle w:val="Lienhypertexte"/>
            <w:rFonts w:eastAsia="Arial"/>
            <w:noProof/>
            <w:lang w:val="fr-FR"/>
          </w:rPr>
          <w:t>3.2 - Modalités essentielles de financement et de paiement</w:t>
        </w:r>
        <w:r w:rsidR="00EF1E78">
          <w:rPr>
            <w:noProof/>
          </w:rPr>
          <w:tab/>
        </w:r>
        <w:r w:rsidR="00EF1E78">
          <w:rPr>
            <w:noProof/>
          </w:rPr>
          <w:fldChar w:fldCharType="begin"/>
        </w:r>
        <w:r w:rsidR="00EF1E78">
          <w:rPr>
            <w:noProof/>
          </w:rPr>
          <w:instrText xml:space="preserve"> PAGEREF _Toc240025844 \h </w:instrText>
        </w:r>
        <w:r w:rsidR="00EF1E78">
          <w:rPr>
            <w:noProof/>
          </w:rPr>
        </w:r>
        <w:r w:rsidR="00EF1E78">
          <w:rPr>
            <w:noProof/>
          </w:rPr>
          <w:fldChar w:fldCharType="separate"/>
        </w:r>
        <w:r w:rsidR="00EF1E78">
          <w:rPr>
            <w:noProof/>
          </w:rPr>
          <w:t>5</w:t>
        </w:r>
        <w:r w:rsidR="00EF1E78">
          <w:rPr>
            <w:noProof/>
          </w:rPr>
          <w:fldChar w:fldCharType="end"/>
        </w:r>
      </w:hyperlink>
    </w:p>
    <w:p w14:paraId="19DDD164"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45" w:history="1">
        <w:r w:rsidR="00EF1E78" w:rsidRPr="00794549">
          <w:rPr>
            <w:rStyle w:val="Lienhypertexte"/>
            <w:rFonts w:eastAsia="Arial"/>
            <w:noProof/>
            <w:lang w:val="fr-FR"/>
          </w:rPr>
          <w:t>3.3 - Respect des principes d'égalité, de laïcité et de neutralité</w:t>
        </w:r>
        <w:r w:rsidR="00EF1E78">
          <w:rPr>
            <w:noProof/>
          </w:rPr>
          <w:tab/>
        </w:r>
        <w:r w:rsidR="00EF1E78">
          <w:rPr>
            <w:noProof/>
          </w:rPr>
          <w:fldChar w:fldCharType="begin"/>
        </w:r>
        <w:r w:rsidR="00EF1E78">
          <w:rPr>
            <w:noProof/>
          </w:rPr>
          <w:instrText xml:space="preserve"> PAGEREF _Toc240025845 \h </w:instrText>
        </w:r>
        <w:r w:rsidR="00EF1E78">
          <w:rPr>
            <w:noProof/>
          </w:rPr>
        </w:r>
        <w:r w:rsidR="00EF1E78">
          <w:rPr>
            <w:noProof/>
          </w:rPr>
          <w:fldChar w:fldCharType="separate"/>
        </w:r>
        <w:r w:rsidR="00EF1E78">
          <w:rPr>
            <w:noProof/>
          </w:rPr>
          <w:t>5</w:t>
        </w:r>
        <w:r w:rsidR="00EF1E78">
          <w:rPr>
            <w:noProof/>
          </w:rPr>
          <w:fldChar w:fldCharType="end"/>
        </w:r>
      </w:hyperlink>
    </w:p>
    <w:p w14:paraId="6DB69F33"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46" w:history="1">
        <w:r w:rsidR="00EF1E78" w:rsidRPr="00794549">
          <w:rPr>
            <w:rStyle w:val="Lienhypertexte"/>
            <w:rFonts w:eastAsia="Arial"/>
            <w:noProof/>
            <w:lang w:val="fr-FR"/>
          </w:rPr>
          <w:t>3.4 - Confidentialité et mesures de sécurité</w:t>
        </w:r>
        <w:r w:rsidR="00EF1E78">
          <w:rPr>
            <w:noProof/>
          </w:rPr>
          <w:tab/>
        </w:r>
        <w:r w:rsidR="00EF1E78">
          <w:rPr>
            <w:noProof/>
          </w:rPr>
          <w:fldChar w:fldCharType="begin"/>
        </w:r>
        <w:r w:rsidR="00EF1E78">
          <w:rPr>
            <w:noProof/>
          </w:rPr>
          <w:instrText xml:space="preserve"> PAGEREF _Toc240025846 \h </w:instrText>
        </w:r>
        <w:r w:rsidR="00EF1E78">
          <w:rPr>
            <w:noProof/>
          </w:rPr>
        </w:r>
        <w:r w:rsidR="00EF1E78">
          <w:rPr>
            <w:noProof/>
          </w:rPr>
          <w:fldChar w:fldCharType="separate"/>
        </w:r>
        <w:r w:rsidR="00EF1E78">
          <w:rPr>
            <w:noProof/>
          </w:rPr>
          <w:t>5</w:t>
        </w:r>
        <w:r w:rsidR="00EF1E78">
          <w:rPr>
            <w:noProof/>
          </w:rPr>
          <w:fldChar w:fldCharType="end"/>
        </w:r>
      </w:hyperlink>
    </w:p>
    <w:p w14:paraId="1206585F" w14:textId="77777777" w:rsidR="00EF1E78" w:rsidRDefault="006565A3">
      <w:pPr>
        <w:pStyle w:val="TM1"/>
        <w:tabs>
          <w:tab w:val="right" w:leader="dot" w:pos="9610"/>
        </w:tabs>
        <w:rPr>
          <w:rFonts w:asciiTheme="minorHAnsi" w:eastAsiaTheme="minorEastAsia" w:hAnsiTheme="minorHAnsi" w:cstheme="minorBidi"/>
          <w:noProof/>
          <w:sz w:val="22"/>
          <w:szCs w:val="22"/>
          <w:lang w:val="fr-FR" w:eastAsia="fr-FR"/>
        </w:rPr>
      </w:pPr>
      <w:hyperlink w:anchor="_Toc240025847" w:history="1">
        <w:r w:rsidR="00EF1E78" w:rsidRPr="00794549">
          <w:rPr>
            <w:rStyle w:val="Lienhypertexte"/>
            <w:rFonts w:eastAsia="Arial"/>
            <w:noProof/>
            <w:lang w:val="fr-FR"/>
          </w:rPr>
          <w:t>4 - Contenu du dossier de consultation</w:t>
        </w:r>
        <w:r w:rsidR="00EF1E78">
          <w:rPr>
            <w:noProof/>
          </w:rPr>
          <w:tab/>
        </w:r>
        <w:r w:rsidR="00EF1E78">
          <w:rPr>
            <w:noProof/>
          </w:rPr>
          <w:fldChar w:fldCharType="begin"/>
        </w:r>
        <w:r w:rsidR="00EF1E78">
          <w:rPr>
            <w:noProof/>
          </w:rPr>
          <w:instrText xml:space="preserve"> PAGEREF _Toc240025847 \h </w:instrText>
        </w:r>
        <w:r w:rsidR="00EF1E78">
          <w:rPr>
            <w:noProof/>
          </w:rPr>
        </w:r>
        <w:r w:rsidR="00EF1E78">
          <w:rPr>
            <w:noProof/>
          </w:rPr>
          <w:fldChar w:fldCharType="separate"/>
        </w:r>
        <w:r w:rsidR="00EF1E78">
          <w:rPr>
            <w:noProof/>
          </w:rPr>
          <w:t>5</w:t>
        </w:r>
        <w:r w:rsidR="00EF1E78">
          <w:rPr>
            <w:noProof/>
          </w:rPr>
          <w:fldChar w:fldCharType="end"/>
        </w:r>
      </w:hyperlink>
    </w:p>
    <w:p w14:paraId="1878FD45" w14:textId="77777777" w:rsidR="00EF1E78" w:rsidRDefault="006565A3">
      <w:pPr>
        <w:pStyle w:val="TM1"/>
        <w:tabs>
          <w:tab w:val="right" w:leader="dot" w:pos="9610"/>
        </w:tabs>
        <w:rPr>
          <w:rFonts w:asciiTheme="minorHAnsi" w:eastAsiaTheme="minorEastAsia" w:hAnsiTheme="minorHAnsi" w:cstheme="minorBidi"/>
          <w:noProof/>
          <w:sz w:val="22"/>
          <w:szCs w:val="22"/>
          <w:lang w:val="fr-FR" w:eastAsia="fr-FR"/>
        </w:rPr>
      </w:pPr>
      <w:hyperlink w:anchor="_Toc240025848" w:history="1">
        <w:r w:rsidR="00EF1E78" w:rsidRPr="00794549">
          <w:rPr>
            <w:rStyle w:val="Lienhypertexte"/>
            <w:rFonts w:eastAsia="Arial"/>
            <w:noProof/>
            <w:lang w:val="fr-FR"/>
          </w:rPr>
          <w:t>5 - Présentation des candidatures et des offres</w:t>
        </w:r>
        <w:r w:rsidR="00EF1E78">
          <w:rPr>
            <w:noProof/>
          </w:rPr>
          <w:tab/>
        </w:r>
        <w:r w:rsidR="00EF1E78">
          <w:rPr>
            <w:noProof/>
          </w:rPr>
          <w:fldChar w:fldCharType="begin"/>
        </w:r>
        <w:r w:rsidR="00EF1E78">
          <w:rPr>
            <w:noProof/>
          </w:rPr>
          <w:instrText xml:space="preserve"> PAGEREF _Toc240025848 \h </w:instrText>
        </w:r>
        <w:r w:rsidR="00EF1E78">
          <w:rPr>
            <w:noProof/>
          </w:rPr>
        </w:r>
        <w:r w:rsidR="00EF1E78">
          <w:rPr>
            <w:noProof/>
          </w:rPr>
          <w:fldChar w:fldCharType="separate"/>
        </w:r>
        <w:r w:rsidR="00EF1E78">
          <w:rPr>
            <w:noProof/>
          </w:rPr>
          <w:t>6</w:t>
        </w:r>
        <w:r w:rsidR="00EF1E78">
          <w:rPr>
            <w:noProof/>
          </w:rPr>
          <w:fldChar w:fldCharType="end"/>
        </w:r>
      </w:hyperlink>
    </w:p>
    <w:p w14:paraId="749901DA"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49" w:history="1">
        <w:r w:rsidR="00EF1E78" w:rsidRPr="00794549">
          <w:rPr>
            <w:rStyle w:val="Lienhypertexte"/>
            <w:rFonts w:eastAsia="Arial"/>
            <w:noProof/>
            <w:lang w:val="fr-FR"/>
          </w:rPr>
          <w:t>5.1 - Documents à produire</w:t>
        </w:r>
        <w:r w:rsidR="00EF1E78">
          <w:rPr>
            <w:noProof/>
          </w:rPr>
          <w:tab/>
        </w:r>
        <w:r w:rsidR="00EF1E78">
          <w:rPr>
            <w:noProof/>
          </w:rPr>
          <w:fldChar w:fldCharType="begin"/>
        </w:r>
        <w:r w:rsidR="00EF1E78">
          <w:rPr>
            <w:noProof/>
          </w:rPr>
          <w:instrText xml:space="preserve"> PAGEREF _Toc240025849 \h </w:instrText>
        </w:r>
        <w:r w:rsidR="00EF1E78">
          <w:rPr>
            <w:noProof/>
          </w:rPr>
        </w:r>
        <w:r w:rsidR="00EF1E78">
          <w:rPr>
            <w:noProof/>
          </w:rPr>
          <w:fldChar w:fldCharType="separate"/>
        </w:r>
        <w:r w:rsidR="00EF1E78">
          <w:rPr>
            <w:noProof/>
          </w:rPr>
          <w:t>6</w:t>
        </w:r>
        <w:r w:rsidR="00EF1E78">
          <w:rPr>
            <w:noProof/>
          </w:rPr>
          <w:fldChar w:fldCharType="end"/>
        </w:r>
      </w:hyperlink>
    </w:p>
    <w:p w14:paraId="2CE8F478"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50" w:history="1">
        <w:r w:rsidR="00EF1E78" w:rsidRPr="00794549">
          <w:rPr>
            <w:rStyle w:val="Lienhypertexte"/>
            <w:rFonts w:eastAsia="Arial"/>
            <w:noProof/>
            <w:lang w:val="fr-FR"/>
          </w:rPr>
          <w:t>5.2 - Visites sur site</w:t>
        </w:r>
        <w:r w:rsidR="00EF1E78">
          <w:rPr>
            <w:noProof/>
          </w:rPr>
          <w:tab/>
        </w:r>
        <w:r w:rsidR="00EF1E78">
          <w:rPr>
            <w:noProof/>
          </w:rPr>
          <w:fldChar w:fldCharType="begin"/>
        </w:r>
        <w:r w:rsidR="00EF1E78">
          <w:rPr>
            <w:noProof/>
          </w:rPr>
          <w:instrText xml:space="preserve"> PAGEREF _Toc240025850 \h </w:instrText>
        </w:r>
        <w:r w:rsidR="00EF1E78">
          <w:rPr>
            <w:noProof/>
          </w:rPr>
        </w:r>
        <w:r w:rsidR="00EF1E78">
          <w:rPr>
            <w:noProof/>
          </w:rPr>
          <w:fldChar w:fldCharType="separate"/>
        </w:r>
        <w:r w:rsidR="00EF1E78">
          <w:rPr>
            <w:noProof/>
          </w:rPr>
          <w:t>7</w:t>
        </w:r>
        <w:r w:rsidR="00EF1E78">
          <w:rPr>
            <w:noProof/>
          </w:rPr>
          <w:fldChar w:fldCharType="end"/>
        </w:r>
      </w:hyperlink>
    </w:p>
    <w:p w14:paraId="7FF76533" w14:textId="77777777" w:rsidR="00EF1E78" w:rsidRDefault="006565A3">
      <w:pPr>
        <w:pStyle w:val="TM1"/>
        <w:tabs>
          <w:tab w:val="right" w:leader="dot" w:pos="9610"/>
        </w:tabs>
        <w:rPr>
          <w:rFonts w:asciiTheme="minorHAnsi" w:eastAsiaTheme="minorEastAsia" w:hAnsiTheme="minorHAnsi" w:cstheme="minorBidi"/>
          <w:noProof/>
          <w:sz w:val="22"/>
          <w:szCs w:val="22"/>
          <w:lang w:val="fr-FR" w:eastAsia="fr-FR"/>
        </w:rPr>
      </w:pPr>
      <w:hyperlink w:anchor="_Toc240025851" w:history="1">
        <w:r w:rsidR="00EF1E78" w:rsidRPr="00794549">
          <w:rPr>
            <w:rStyle w:val="Lienhypertexte"/>
            <w:rFonts w:eastAsia="Arial"/>
            <w:noProof/>
            <w:lang w:val="fr-FR"/>
          </w:rPr>
          <w:t>6 - Conditions d'envoi ou de remise des plis</w:t>
        </w:r>
        <w:r w:rsidR="00EF1E78">
          <w:rPr>
            <w:noProof/>
          </w:rPr>
          <w:tab/>
        </w:r>
        <w:r w:rsidR="00EF1E78">
          <w:rPr>
            <w:noProof/>
          </w:rPr>
          <w:fldChar w:fldCharType="begin"/>
        </w:r>
        <w:r w:rsidR="00EF1E78">
          <w:rPr>
            <w:noProof/>
          </w:rPr>
          <w:instrText xml:space="preserve"> PAGEREF _Toc240025851 \h </w:instrText>
        </w:r>
        <w:r w:rsidR="00EF1E78">
          <w:rPr>
            <w:noProof/>
          </w:rPr>
        </w:r>
        <w:r w:rsidR="00EF1E78">
          <w:rPr>
            <w:noProof/>
          </w:rPr>
          <w:fldChar w:fldCharType="separate"/>
        </w:r>
        <w:r w:rsidR="00EF1E78">
          <w:rPr>
            <w:noProof/>
          </w:rPr>
          <w:t>7</w:t>
        </w:r>
        <w:r w:rsidR="00EF1E78">
          <w:rPr>
            <w:noProof/>
          </w:rPr>
          <w:fldChar w:fldCharType="end"/>
        </w:r>
      </w:hyperlink>
    </w:p>
    <w:p w14:paraId="50F24BEA"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52" w:history="1">
        <w:r w:rsidR="00EF1E78" w:rsidRPr="00794549">
          <w:rPr>
            <w:rStyle w:val="Lienhypertexte"/>
            <w:rFonts w:eastAsia="Arial"/>
            <w:noProof/>
            <w:lang w:val="fr-FR"/>
          </w:rPr>
          <w:t>6.1 - Transmission électronique</w:t>
        </w:r>
        <w:r w:rsidR="00EF1E78">
          <w:rPr>
            <w:noProof/>
          </w:rPr>
          <w:tab/>
        </w:r>
        <w:r w:rsidR="00EF1E78">
          <w:rPr>
            <w:noProof/>
          </w:rPr>
          <w:fldChar w:fldCharType="begin"/>
        </w:r>
        <w:r w:rsidR="00EF1E78">
          <w:rPr>
            <w:noProof/>
          </w:rPr>
          <w:instrText xml:space="preserve"> PAGEREF _Toc240025852 \h </w:instrText>
        </w:r>
        <w:r w:rsidR="00EF1E78">
          <w:rPr>
            <w:noProof/>
          </w:rPr>
        </w:r>
        <w:r w:rsidR="00EF1E78">
          <w:rPr>
            <w:noProof/>
          </w:rPr>
          <w:fldChar w:fldCharType="separate"/>
        </w:r>
        <w:r w:rsidR="00EF1E78">
          <w:rPr>
            <w:noProof/>
          </w:rPr>
          <w:t>7</w:t>
        </w:r>
        <w:r w:rsidR="00EF1E78">
          <w:rPr>
            <w:noProof/>
          </w:rPr>
          <w:fldChar w:fldCharType="end"/>
        </w:r>
      </w:hyperlink>
    </w:p>
    <w:p w14:paraId="7A57298B"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53" w:history="1">
        <w:r w:rsidR="00EF1E78" w:rsidRPr="00794549">
          <w:rPr>
            <w:rStyle w:val="Lienhypertexte"/>
            <w:rFonts w:eastAsia="Arial"/>
            <w:noProof/>
            <w:lang w:val="fr-FR"/>
          </w:rPr>
          <w:t>6.2 - Transmission sous support papier</w:t>
        </w:r>
        <w:r w:rsidR="00EF1E78">
          <w:rPr>
            <w:noProof/>
          </w:rPr>
          <w:tab/>
        </w:r>
        <w:r w:rsidR="00EF1E78">
          <w:rPr>
            <w:noProof/>
          </w:rPr>
          <w:fldChar w:fldCharType="begin"/>
        </w:r>
        <w:r w:rsidR="00EF1E78">
          <w:rPr>
            <w:noProof/>
          </w:rPr>
          <w:instrText xml:space="preserve"> PAGEREF _Toc240025853 \h </w:instrText>
        </w:r>
        <w:r w:rsidR="00EF1E78">
          <w:rPr>
            <w:noProof/>
          </w:rPr>
        </w:r>
        <w:r w:rsidR="00EF1E78">
          <w:rPr>
            <w:noProof/>
          </w:rPr>
          <w:fldChar w:fldCharType="separate"/>
        </w:r>
        <w:r w:rsidR="00EF1E78">
          <w:rPr>
            <w:noProof/>
          </w:rPr>
          <w:t>9</w:t>
        </w:r>
        <w:r w:rsidR="00EF1E78">
          <w:rPr>
            <w:noProof/>
          </w:rPr>
          <w:fldChar w:fldCharType="end"/>
        </w:r>
      </w:hyperlink>
    </w:p>
    <w:p w14:paraId="7CE1BC05"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54" w:history="1">
        <w:r w:rsidR="00EF1E78" w:rsidRPr="00794549">
          <w:rPr>
            <w:rStyle w:val="Lienhypertexte"/>
            <w:rFonts w:eastAsia="Arial"/>
            <w:noProof/>
            <w:lang w:val="fr-FR"/>
          </w:rPr>
          <w:t>6.3 - DUME</w:t>
        </w:r>
        <w:r w:rsidR="00EF1E78">
          <w:rPr>
            <w:noProof/>
          </w:rPr>
          <w:tab/>
        </w:r>
        <w:r w:rsidR="00EF1E78">
          <w:rPr>
            <w:noProof/>
          </w:rPr>
          <w:fldChar w:fldCharType="begin"/>
        </w:r>
        <w:r w:rsidR="00EF1E78">
          <w:rPr>
            <w:noProof/>
          </w:rPr>
          <w:instrText xml:space="preserve"> PAGEREF _Toc240025854 \h </w:instrText>
        </w:r>
        <w:r w:rsidR="00EF1E78">
          <w:rPr>
            <w:noProof/>
          </w:rPr>
        </w:r>
        <w:r w:rsidR="00EF1E78">
          <w:rPr>
            <w:noProof/>
          </w:rPr>
          <w:fldChar w:fldCharType="separate"/>
        </w:r>
        <w:r w:rsidR="00EF1E78">
          <w:rPr>
            <w:noProof/>
          </w:rPr>
          <w:t>9</w:t>
        </w:r>
        <w:r w:rsidR="00EF1E78">
          <w:rPr>
            <w:noProof/>
          </w:rPr>
          <w:fldChar w:fldCharType="end"/>
        </w:r>
      </w:hyperlink>
    </w:p>
    <w:p w14:paraId="7AF6F5D6" w14:textId="77777777" w:rsidR="00EF1E78" w:rsidRDefault="006565A3">
      <w:pPr>
        <w:pStyle w:val="TM1"/>
        <w:tabs>
          <w:tab w:val="right" w:leader="dot" w:pos="9610"/>
        </w:tabs>
        <w:rPr>
          <w:rFonts w:asciiTheme="minorHAnsi" w:eastAsiaTheme="minorEastAsia" w:hAnsiTheme="minorHAnsi" w:cstheme="minorBidi"/>
          <w:noProof/>
          <w:sz w:val="22"/>
          <w:szCs w:val="22"/>
          <w:lang w:val="fr-FR" w:eastAsia="fr-FR"/>
        </w:rPr>
      </w:pPr>
      <w:hyperlink w:anchor="_Toc240025855" w:history="1">
        <w:r w:rsidR="00EF1E78" w:rsidRPr="00794549">
          <w:rPr>
            <w:rStyle w:val="Lienhypertexte"/>
            <w:rFonts w:eastAsia="Arial"/>
            <w:noProof/>
            <w:lang w:val="fr-FR"/>
          </w:rPr>
          <w:t>7 - Examen des candidatures et des offres</w:t>
        </w:r>
        <w:r w:rsidR="00EF1E78">
          <w:rPr>
            <w:noProof/>
          </w:rPr>
          <w:tab/>
        </w:r>
        <w:r w:rsidR="00EF1E78">
          <w:rPr>
            <w:noProof/>
          </w:rPr>
          <w:fldChar w:fldCharType="begin"/>
        </w:r>
        <w:r w:rsidR="00EF1E78">
          <w:rPr>
            <w:noProof/>
          </w:rPr>
          <w:instrText xml:space="preserve"> PAGEREF _Toc240025855 \h </w:instrText>
        </w:r>
        <w:r w:rsidR="00EF1E78">
          <w:rPr>
            <w:noProof/>
          </w:rPr>
        </w:r>
        <w:r w:rsidR="00EF1E78">
          <w:rPr>
            <w:noProof/>
          </w:rPr>
          <w:fldChar w:fldCharType="separate"/>
        </w:r>
        <w:r w:rsidR="00EF1E78">
          <w:rPr>
            <w:noProof/>
          </w:rPr>
          <w:t>10</w:t>
        </w:r>
        <w:r w:rsidR="00EF1E78">
          <w:rPr>
            <w:noProof/>
          </w:rPr>
          <w:fldChar w:fldCharType="end"/>
        </w:r>
      </w:hyperlink>
    </w:p>
    <w:p w14:paraId="6F4213D7"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56" w:history="1">
        <w:r w:rsidR="00EF1E78" w:rsidRPr="00794549">
          <w:rPr>
            <w:rStyle w:val="Lienhypertexte"/>
            <w:rFonts w:eastAsia="Arial"/>
            <w:noProof/>
            <w:lang w:val="fr-FR"/>
          </w:rPr>
          <w:t>7.1 - Sélection des candidatures</w:t>
        </w:r>
        <w:r w:rsidR="00EF1E78">
          <w:rPr>
            <w:noProof/>
          </w:rPr>
          <w:tab/>
        </w:r>
        <w:r w:rsidR="00EF1E78">
          <w:rPr>
            <w:noProof/>
          </w:rPr>
          <w:fldChar w:fldCharType="begin"/>
        </w:r>
        <w:r w:rsidR="00EF1E78">
          <w:rPr>
            <w:noProof/>
          </w:rPr>
          <w:instrText xml:space="preserve"> PAGEREF _Toc240025856 \h </w:instrText>
        </w:r>
        <w:r w:rsidR="00EF1E78">
          <w:rPr>
            <w:noProof/>
          </w:rPr>
        </w:r>
        <w:r w:rsidR="00EF1E78">
          <w:rPr>
            <w:noProof/>
          </w:rPr>
          <w:fldChar w:fldCharType="separate"/>
        </w:r>
        <w:r w:rsidR="00EF1E78">
          <w:rPr>
            <w:noProof/>
          </w:rPr>
          <w:t>10</w:t>
        </w:r>
        <w:r w:rsidR="00EF1E78">
          <w:rPr>
            <w:noProof/>
          </w:rPr>
          <w:fldChar w:fldCharType="end"/>
        </w:r>
      </w:hyperlink>
    </w:p>
    <w:p w14:paraId="55001E1C"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57" w:history="1">
        <w:r w:rsidR="00EF1E78" w:rsidRPr="00794549">
          <w:rPr>
            <w:rStyle w:val="Lienhypertexte"/>
            <w:rFonts w:eastAsia="Arial"/>
            <w:noProof/>
            <w:lang w:val="fr-FR"/>
          </w:rPr>
          <w:t>7.2 - Attribution des marchés</w:t>
        </w:r>
        <w:r w:rsidR="00EF1E78">
          <w:rPr>
            <w:noProof/>
          </w:rPr>
          <w:tab/>
        </w:r>
        <w:r w:rsidR="00EF1E78">
          <w:rPr>
            <w:noProof/>
          </w:rPr>
          <w:fldChar w:fldCharType="begin"/>
        </w:r>
        <w:r w:rsidR="00EF1E78">
          <w:rPr>
            <w:noProof/>
          </w:rPr>
          <w:instrText xml:space="preserve"> PAGEREF _Toc240025857 \h </w:instrText>
        </w:r>
        <w:r w:rsidR="00EF1E78">
          <w:rPr>
            <w:noProof/>
          </w:rPr>
        </w:r>
        <w:r w:rsidR="00EF1E78">
          <w:rPr>
            <w:noProof/>
          </w:rPr>
          <w:fldChar w:fldCharType="separate"/>
        </w:r>
        <w:r w:rsidR="00EF1E78">
          <w:rPr>
            <w:noProof/>
          </w:rPr>
          <w:t>10</w:t>
        </w:r>
        <w:r w:rsidR="00EF1E78">
          <w:rPr>
            <w:noProof/>
          </w:rPr>
          <w:fldChar w:fldCharType="end"/>
        </w:r>
      </w:hyperlink>
    </w:p>
    <w:p w14:paraId="008FED85" w14:textId="77777777" w:rsidR="00EF1E78" w:rsidRDefault="006565A3">
      <w:pPr>
        <w:pStyle w:val="TM3"/>
        <w:tabs>
          <w:tab w:val="right" w:leader="dot" w:pos="9610"/>
        </w:tabs>
        <w:rPr>
          <w:rFonts w:asciiTheme="minorHAnsi" w:eastAsiaTheme="minorEastAsia" w:hAnsiTheme="minorHAnsi" w:cstheme="minorBidi"/>
          <w:noProof/>
          <w:sz w:val="22"/>
          <w:szCs w:val="22"/>
          <w:lang w:val="fr-FR" w:eastAsia="fr-FR"/>
        </w:rPr>
      </w:pPr>
      <w:hyperlink w:anchor="_Toc240025858" w:history="1">
        <w:r w:rsidR="00EF1E78" w:rsidRPr="00794549">
          <w:rPr>
            <w:rStyle w:val="Lienhypertexte"/>
            <w:rFonts w:eastAsia="Arial"/>
            <w:noProof/>
            <w:lang w:val="fr-FR"/>
          </w:rPr>
          <w:t>7.2.1 - Analyse des offres</w:t>
        </w:r>
        <w:r w:rsidR="00EF1E78">
          <w:rPr>
            <w:noProof/>
          </w:rPr>
          <w:tab/>
        </w:r>
        <w:r w:rsidR="00EF1E78">
          <w:rPr>
            <w:noProof/>
          </w:rPr>
          <w:fldChar w:fldCharType="begin"/>
        </w:r>
        <w:r w:rsidR="00EF1E78">
          <w:rPr>
            <w:noProof/>
          </w:rPr>
          <w:instrText xml:space="preserve"> PAGEREF _Toc240025858 \h </w:instrText>
        </w:r>
        <w:r w:rsidR="00EF1E78">
          <w:rPr>
            <w:noProof/>
          </w:rPr>
        </w:r>
        <w:r w:rsidR="00EF1E78">
          <w:rPr>
            <w:noProof/>
          </w:rPr>
          <w:fldChar w:fldCharType="separate"/>
        </w:r>
        <w:r w:rsidR="00EF1E78">
          <w:rPr>
            <w:noProof/>
          </w:rPr>
          <w:t>11</w:t>
        </w:r>
        <w:r w:rsidR="00EF1E78">
          <w:rPr>
            <w:noProof/>
          </w:rPr>
          <w:fldChar w:fldCharType="end"/>
        </w:r>
      </w:hyperlink>
    </w:p>
    <w:p w14:paraId="2C97B686"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59" w:history="1">
        <w:r w:rsidR="00EF1E78" w:rsidRPr="00794549">
          <w:rPr>
            <w:rStyle w:val="Lienhypertexte"/>
            <w:rFonts w:eastAsia="Arial"/>
            <w:noProof/>
            <w:lang w:val="fr-FR"/>
          </w:rPr>
          <w:t>7.3 - Suite à donner à la consultation</w:t>
        </w:r>
        <w:r w:rsidR="00EF1E78">
          <w:rPr>
            <w:noProof/>
          </w:rPr>
          <w:tab/>
        </w:r>
        <w:r w:rsidR="00EF1E78">
          <w:rPr>
            <w:noProof/>
          </w:rPr>
          <w:fldChar w:fldCharType="begin"/>
        </w:r>
        <w:r w:rsidR="00EF1E78">
          <w:rPr>
            <w:noProof/>
          </w:rPr>
          <w:instrText xml:space="preserve"> PAGEREF _Toc240025859 \h </w:instrText>
        </w:r>
        <w:r w:rsidR="00EF1E78">
          <w:rPr>
            <w:noProof/>
          </w:rPr>
        </w:r>
        <w:r w:rsidR="00EF1E78">
          <w:rPr>
            <w:noProof/>
          </w:rPr>
          <w:fldChar w:fldCharType="separate"/>
        </w:r>
        <w:r w:rsidR="00EF1E78">
          <w:rPr>
            <w:noProof/>
          </w:rPr>
          <w:t>12</w:t>
        </w:r>
        <w:r w:rsidR="00EF1E78">
          <w:rPr>
            <w:noProof/>
          </w:rPr>
          <w:fldChar w:fldCharType="end"/>
        </w:r>
      </w:hyperlink>
    </w:p>
    <w:p w14:paraId="5341F6CA" w14:textId="77777777" w:rsidR="00EF1E78" w:rsidRDefault="006565A3">
      <w:pPr>
        <w:pStyle w:val="TM1"/>
        <w:tabs>
          <w:tab w:val="right" w:leader="dot" w:pos="9610"/>
        </w:tabs>
        <w:rPr>
          <w:rFonts w:asciiTheme="minorHAnsi" w:eastAsiaTheme="minorEastAsia" w:hAnsiTheme="minorHAnsi" w:cstheme="minorBidi"/>
          <w:noProof/>
          <w:sz w:val="22"/>
          <w:szCs w:val="22"/>
          <w:lang w:val="fr-FR" w:eastAsia="fr-FR"/>
        </w:rPr>
      </w:pPr>
      <w:hyperlink w:anchor="_Toc240025860" w:history="1">
        <w:r w:rsidR="00EF1E78" w:rsidRPr="00794549">
          <w:rPr>
            <w:rStyle w:val="Lienhypertexte"/>
            <w:rFonts w:eastAsia="Arial"/>
            <w:noProof/>
            <w:lang w:val="fr-FR"/>
          </w:rPr>
          <w:t>8 - Renseignements complémentaires</w:t>
        </w:r>
        <w:r w:rsidR="00EF1E78">
          <w:rPr>
            <w:noProof/>
          </w:rPr>
          <w:tab/>
        </w:r>
        <w:r w:rsidR="00EF1E78">
          <w:rPr>
            <w:noProof/>
          </w:rPr>
          <w:fldChar w:fldCharType="begin"/>
        </w:r>
        <w:r w:rsidR="00EF1E78">
          <w:rPr>
            <w:noProof/>
          </w:rPr>
          <w:instrText xml:space="preserve"> PAGEREF _Toc240025860 \h </w:instrText>
        </w:r>
        <w:r w:rsidR="00EF1E78">
          <w:rPr>
            <w:noProof/>
          </w:rPr>
        </w:r>
        <w:r w:rsidR="00EF1E78">
          <w:rPr>
            <w:noProof/>
          </w:rPr>
          <w:fldChar w:fldCharType="separate"/>
        </w:r>
        <w:r w:rsidR="00EF1E78">
          <w:rPr>
            <w:noProof/>
          </w:rPr>
          <w:t>13</w:t>
        </w:r>
        <w:r w:rsidR="00EF1E78">
          <w:rPr>
            <w:noProof/>
          </w:rPr>
          <w:fldChar w:fldCharType="end"/>
        </w:r>
      </w:hyperlink>
    </w:p>
    <w:p w14:paraId="24A58CFF"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61" w:history="1">
        <w:r w:rsidR="00EF1E78" w:rsidRPr="00794549">
          <w:rPr>
            <w:rStyle w:val="Lienhypertexte"/>
            <w:rFonts w:eastAsia="Arial"/>
            <w:noProof/>
            <w:lang w:val="fr-FR"/>
          </w:rPr>
          <w:t>8.1 - Adresses supplémentaires et points de contact</w:t>
        </w:r>
        <w:r w:rsidR="00EF1E78">
          <w:rPr>
            <w:noProof/>
          </w:rPr>
          <w:tab/>
        </w:r>
        <w:r w:rsidR="00EF1E78">
          <w:rPr>
            <w:noProof/>
          </w:rPr>
          <w:fldChar w:fldCharType="begin"/>
        </w:r>
        <w:r w:rsidR="00EF1E78">
          <w:rPr>
            <w:noProof/>
          </w:rPr>
          <w:instrText xml:space="preserve"> PAGEREF _Toc240025861 \h </w:instrText>
        </w:r>
        <w:r w:rsidR="00EF1E78">
          <w:rPr>
            <w:noProof/>
          </w:rPr>
        </w:r>
        <w:r w:rsidR="00EF1E78">
          <w:rPr>
            <w:noProof/>
          </w:rPr>
          <w:fldChar w:fldCharType="separate"/>
        </w:r>
        <w:r w:rsidR="00EF1E78">
          <w:rPr>
            <w:noProof/>
          </w:rPr>
          <w:t>13</w:t>
        </w:r>
        <w:r w:rsidR="00EF1E78">
          <w:rPr>
            <w:noProof/>
          </w:rPr>
          <w:fldChar w:fldCharType="end"/>
        </w:r>
      </w:hyperlink>
    </w:p>
    <w:p w14:paraId="7E1EDA1D" w14:textId="77777777" w:rsidR="00EF1E78" w:rsidRDefault="006565A3">
      <w:pPr>
        <w:pStyle w:val="TM2"/>
        <w:tabs>
          <w:tab w:val="right" w:leader="dot" w:pos="9610"/>
        </w:tabs>
        <w:rPr>
          <w:rFonts w:asciiTheme="minorHAnsi" w:eastAsiaTheme="minorEastAsia" w:hAnsiTheme="minorHAnsi" w:cstheme="minorBidi"/>
          <w:noProof/>
          <w:sz w:val="22"/>
          <w:szCs w:val="22"/>
          <w:lang w:val="fr-FR" w:eastAsia="fr-FR"/>
        </w:rPr>
      </w:pPr>
      <w:hyperlink w:anchor="_Toc240025862" w:history="1">
        <w:r w:rsidR="00EF1E78" w:rsidRPr="00794549">
          <w:rPr>
            <w:rStyle w:val="Lienhypertexte"/>
            <w:rFonts w:eastAsia="Arial"/>
            <w:noProof/>
            <w:lang w:val="fr-FR"/>
          </w:rPr>
          <w:t>8.2 - Procédures de recours</w:t>
        </w:r>
        <w:r w:rsidR="00EF1E78">
          <w:rPr>
            <w:noProof/>
          </w:rPr>
          <w:tab/>
        </w:r>
        <w:r w:rsidR="00EF1E78">
          <w:rPr>
            <w:noProof/>
          </w:rPr>
          <w:fldChar w:fldCharType="begin"/>
        </w:r>
        <w:r w:rsidR="00EF1E78">
          <w:rPr>
            <w:noProof/>
          </w:rPr>
          <w:instrText xml:space="preserve"> PAGEREF _Toc240025862 \h </w:instrText>
        </w:r>
        <w:r w:rsidR="00EF1E78">
          <w:rPr>
            <w:noProof/>
          </w:rPr>
        </w:r>
        <w:r w:rsidR="00EF1E78">
          <w:rPr>
            <w:noProof/>
          </w:rPr>
          <w:fldChar w:fldCharType="separate"/>
        </w:r>
        <w:r w:rsidR="00EF1E78">
          <w:rPr>
            <w:noProof/>
          </w:rPr>
          <w:t>13</w:t>
        </w:r>
        <w:r w:rsidR="00EF1E78">
          <w:rPr>
            <w:noProof/>
          </w:rPr>
          <w:fldChar w:fldCharType="end"/>
        </w:r>
      </w:hyperlink>
    </w:p>
    <w:p w14:paraId="00A295AE" w14:textId="77777777" w:rsidR="00AA6C3B" w:rsidRDefault="00EF1E78">
      <w:pPr>
        <w:spacing w:after="100"/>
        <w:jc w:val="both"/>
        <w:rPr>
          <w:rFonts w:ascii="Arial" w:eastAsia="Arial" w:hAnsi="Arial" w:cs="Arial"/>
          <w:color w:val="000000"/>
          <w:sz w:val="22"/>
          <w:lang w:val="fr-FR"/>
        </w:rPr>
        <w:sectPr w:rsidR="00AA6C3B">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14:paraId="7854F386" w14:textId="77777777" w:rsidR="00AA6C3B" w:rsidRDefault="00EF1E78">
      <w:pPr>
        <w:pStyle w:val="Titre1"/>
        <w:rPr>
          <w:rFonts w:eastAsia="Arial"/>
          <w:color w:val="000000"/>
          <w:sz w:val="28"/>
          <w:lang w:val="fr-FR"/>
        </w:rPr>
      </w:pPr>
      <w:bookmarkStart w:id="1" w:name="ArtL1_RC-2-A2"/>
      <w:bookmarkStart w:id="2" w:name="_Toc240025829"/>
      <w:bookmarkEnd w:id="1"/>
      <w:r>
        <w:rPr>
          <w:rFonts w:eastAsia="Arial"/>
          <w:color w:val="000000"/>
          <w:sz w:val="28"/>
          <w:lang w:val="fr-FR"/>
        </w:rPr>
        <w:lastRenderedPageBreak/>
        <w:t>1 - Objet et étendue de la consultation</w:t>
      </w:r>
      <w:bookmarkEnd w:id="2"/>
    </w:p>
    <w:p w14:paraId="6E0F482D" w14:textId="77777777" w:rsidR="00AA6C3B" w:rsidRDefault="00EF1E78">
      <w:pPr>
        <w:pStyle w:val="Titre2"/>
        <w:ind w:left="280"/>
        <w:jc w:val="both"/>
        <w:rPr>
          <w:rFonts w:eastAsia="Arial"/>
          <w:i w:val="0"/>
          <w:color w:val="000000"/>
          <w:sz w:val="24"/>
          <w:lang w:val="fr-FR"/>
        </w:rPr>
      </w:pPr>
      <w:bookmarkStart w:id="3" w:name="ArtL2_RC-2-A2.1"/>
      <w:bookmarkStart w:id="4" w:name="_Toc240025830"/>
      <w:bookmarkEnd w:id="3"/>
      <w:r>
        <w:rPr>
          <w:rFonts w:eastAsia="Arial"/>
          <w:i w:val="0"/>
          <w:color w:val="000000"/>
          <w:sz w:val="24"/>
          <w:lang w:val="fr-FR"/>
        </w:rPr>
        <w:t>1.1 - Objet</w:t>
      </w:r>
      <w:bookmarkEnd w:id="4"/>
    </w:p>
    <w:p w14:paraId="5B50CC53" w14:textId="77777777" w:rsidR="00AA6C3B" w:rsidRDefault="00EF1E78">
      <w:pPr>
        <w:pStyle w:val="ParagrapheIndent2"/>
        <w:spacing w:line="253" w:lineRule="exact"/>
        <w:jc w:val="both"/>
        <w:rPr>
          <w:color w:val="000000"/>
          <w:lang w:val="fr-FR"/>
        </w:rPr>
      </w:pPr>
      <w:r>
        <w:rPr>
          <w:color w:val="000000"/>
          <w:lang w:val="fr-FR"/>
        </w:rPr>
        <w:t>La présente consultation concerne :</w:t>
      </w:r>
    </w:p>
    <w:p w14:paraId="45BB6E3C" w14:textId="5A981E3F" w:rsidR="00AA6C3B" w:rsidRDefault="00EF1E78">
      <w:pPr>
        <w:pStyle w:val="ParagrapheIndent2"/>
        <w:spacing w:after="240" w:line="253" w:lineRule="exact"/>
        <w:jc w:val="both"/>
        <w:rPr>
          <w:color w:val="000000"/>
          <w:lang w:val="fr-FR"/>
        </w:rPr>
      </w:pPr>
      <w:proofErr w:type="gramStart"/>
      <w:r>
        <w:rPr>
          <w:color w:val="000000"/>
          <w:lang w:val="fr-FR"/>
        </w:rPr>
        <w:t>exploitation</w:t>
      </w:r>
      <w:proofErr w:type="gramEnd"/>
      <w:r>
        <w:rPr>
          <w:color w:val="000000"/>
          <w:lang w:val="fr-FR"/>
        </w:rPr>
        <w:t xml:space="preserve"> d'un port fluvial</w:t>
      </w:r>
      <w:r w:rsidR="00587EFA">
        <w:rPr>
          <w:color w:val="000000"/>
          <w:lang w:val="fr-FR"/>
        </w:rPr>
        <w:t xml:space="preserve"> – </w:t>
      </w:r>
      <w:r w:rsidR="00630B55">
        <w:rPr>
          <w:color w:val="000000"/>
          <w:lang w:val="fr-FR"/>
        </w:rPr>
        <w:t>Année 2027, renouvelable en 2028, 2029 et 2030</w:t>
      </w:r>
    </w:p>
    <w:p w14:paraId="4280C4B8" w14:textId="77777777" w:rsidR="00AA6C3B" w:rsidRDefault="00EF1E78">
      <w:pPr>
        <w:pStyle w:val="ParagrapheIndent2"/>
        <w:spacing w:line="253" w:lineRule="exact"/>
        <w:jc w:val="both"/>
        <w:rPr>
          <w:color w:val="000000"/>
          <w:lang w:val="fr-FR"/>
        </w:rPr>
      </w:pPr>
      <w:r>
        <w:rPr>
          <w:color w:val="000000"/>
          <w:lang w:val="fr-FR"/>
        </w:rPr>
        <w:t>Lieu(x) d'exécution :</w:t>
      </w:r>
    </w:p>
    <w:p w14:paraId="6107A746" w14:textId="77777777" w:rsidR="00AA6C3B" w:rsidRDefault="00440516">
      <w:pPr>
        <w:pStyle w:val="ParagrapheIndent2"/>
        <w:spacing w:line="253" w:lineRule="exact"/>
        <w:jc w:val="both"/>
        <w:rPr>
          <w:color w:val="000000"/>
          <w:lang w:val="fr-FR"/>
        </w:rPr>
      </w:pPr>
      <w:r>
        <w:rPr>
          <w:color w:val="000000"/>
          <w:lang w:val="fr-FR"/>
        </w:rPr>
        <w:t>101 quai Amiral Lalande</w:t>
      </w:r>
    </w:p>
    <w:p w14:paraId="7DA91FDD" w14:textId="77777777" w:rsidR="00AA6C3B" w:rsidRDefault="00EF1E78">
      <w:pPr>
        <w:pStyle w:val="ParagrapheIndent2"/>
        <w:spacing w:after="240" w:line="253" w:lineRule="exact"/>
        <w:jc w:val="both"/>
        <w:rPr>
          <w:color w:val="000000"/>
          <w:lang w:val="fr-FR"/>
        </w:rPr>
      </w:pPr>
      <w:r>
        <w:rPr>
          <w:color w:val="000000"/>
          <w:lang w:val="fr-FR"/>
        </w:rPr>
        <w:t>72000 Le mans</w:t>
      </w:r>
    </w:p>
    <w:p w14:paraId="5C384FA7" w14:textId="77777777" w:rsidR="00AA6C3B" w:rsidRDefault="00EF1E78">
      <w:pPr>
        <w:pStyle w:val="Titre2"/>
        <w:ind w:left="280"/>
        <w:jc w:val="both"/>
        <w:rPr>
          <w:rFonts w:eastAsia="Arial"/>
          <w:i w:val="0"/>
          <w:color w:val="000000"/>
          <w:sz w:val="24"/>
          <w:lang w:val="fr-FR"/>
        </w:rPr>
      </w:pPr>
      <w:bookmarkStart w:id="5" w:name="ArtL2_RC-2-A2.3"/>
      <w:bookmarkStart w:id="6" w:name="_Toc240025831"/>
      <w:bookmarkEnd w:id="5"/>
      <w:r>
        <w:rPr>
          <w:rFonts w:eastAsia="Arial"/>
          <w:i w:val="0"/>
          <w:color w:val="000000"/>
          <w:sz w:val="24"/>
          <w:lang w:val="fr-FR"/>
        </w:rPr>
        <w:t>1.2 - Mode de passation</w:t>
      </w:r>
      <w:bookmarkEnd w:id="6"/>
    </w:p>
    <w:p w14:paraId="7754A8EF" w14:textId="77777777" w:rsidR="00AA6C3B" w:rsidRDefault="00EF1E78">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05E1CEEA" w14:textId="77777777" w:rsidR="00AA6C3B" w:rsidRDefault="00EF1E78">
      <w:pPr>
        <w:pStyle w:val="Titre2"/>
        <w:ind w:left="280"/>
        <w:jc w:val="both"/>
        <w:rPr>
          <w:rFonts w:eastAsia="Arial"/>
          <w:i w:val="0"/>
          <w:color w:val="000000"/>
          <w:sz w:val="24"/>
          <w:lang w:val="fr-FR"/>
        </w:rPr>
      </w:pPr>
      <w:bookmarkStart w:id="7" w:name="ArtL2_RC-2-A2.4"/>
      <w:bookmarkStart w:id="8" w:name="_Toc240025832"/>
      <w:bookmarkEnd w:id="7"/>
      <w:r>
        <w:rPr>
          <w:rFonts w:eastAsia="Arial"/>
          <w:i w:val="0"/>
          <w:color w:val="000000"/>
          <w:sz w:val="24"/>
          <w:lang w:val="fr-FR"/>
        </w:rPr>
        <w:t>1.3 - Type et forme de contrat</w:t>
      </w:r>
      <w:bookmarkEnd w:id="8"/>
    </w:p>
    <w:p w14:paraId="42CBA4AD" w14:textId="2B77E8A3" w:rsidR="00AA6C3B" w:rsidRPr="00587EFA" w:rsidRDefault="00630B55">
      <w:pPr>
        <w:pStyle w:val="ParagrapheIndent2"/>
        <w:spacing w:after="240"/>
        <w:jc w:val="both"/>
        <w:rPr>
          <w:color w:val="4F81BD" w:themeColor="accent1"/>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19794722" w14:textId="77777777" w:rsidR="00AA6C3B" w:rsidRPr="00601252" w:rsidRDefault="00EF1E78">
      <w:pPr>
        <w:pStyle w:val="Titre2"/>
        <w:ind w:left="280"/>
        <w:jc w:val="both"/>
        <w:rPr>
          <w:rFonts w:eastAsia="Arial"/>
          <w:i w:val="0"/>
          <w:color w:val="000000"/>
          <w:sz w:val="24"/>
          <w:lang w:val="fr-FR"/>
        </w:rPr>
      </w:pPr>
      <w:bookmarkStart w:id="9" w:name="ArtL2_RC-2-A2.5"/>
      <w:bookmarkStart w:id="10" w:name="_Toc240025833"/>
      <w:bookmarkEnd w:id="9"/>
      <w:r w:rsidRPr="00601252">
        <w:rPr>
          <w:rFonts w:eastAsia="Arial"/>
          <w:i w:val="0"/>
          <w:color w:val="000000"/>
          <w:sz w:val="24"/>
          <w:lang w:val="fr-FR"/>
        </w:rPr>
        <w:t>1.4 - Décomposition de la consultation</w:t>
      </w:r>
      <w:bookmarkEnd w:id="10"/>
    </w:p>
    <w:p w14:paraId="5CAAA55D" w14:textId="77777777" w:rsidR="00AA6C3B" w:rsidRPr="00601252" w:rsidRDefault="00EF1E78">
      <w:pPr>
        <w:pStyle w:val="ParagrapheIndent2"/>
        <w:spacing w:after="240"/>
        <w:jc w:val="both"/>
        <w:rPr>
          <w:color w:val="000000"/>
          <w:lang w:val="fr-FR"/>
        </w:rPr>
      </w:pPr>
      <w:r w:rsidRPr="00601252">
        <w:rPr>
          <w:color w:val="000000"/>
          <w:lang w:val="fr-FR"/>
        </w:rPr>
        <w:t>Il n'est pas prévu de décomposition en lots.</w:t>
      </w:r>
    </w:p>
    <w:p w14:paraId="1996BB9A" w14:textId="45CFC9A4" w:rsidR="00AA6C3B" w:rsidRPr="00601252" w:rsidRDefault="00EF1E78">
      <w:pPr>
        <w:pStyle w:val="ParagrapheIndent2"/>
        <w:spacing w:line="253" w:lineRule="exact"/>
        <w:jc w:val="both"/>
        <w:rPr>
          <w:color w:val="000000"/>
          <w:lang w:val="fr-FR"/>
        </w:rPr>
      </w:pPr>
      <w:r w:rsidRPr="00601252">
        <w:rPr>
          <w:color w:val="000000"/>
          <w:lang w:val="fr-FR"/>
        </w:rPr>
        <w:t>Le pouvoir adjudicateur a décidé de ne pas lancer la consultation en lots séparés pour les motifs suivants</w:t>
      </w:r>
      <w:r w:rsidR="007B46C4">
        <w:rPr>
          <w:color w:val="000000"/>
          <w:lang w:val="fr-FR"/>
        </w:rPr>
        <w:t> </w:t>
      </w:r>
      <w:r w:rsidRPr="00601252">
        <w:rPr>
          <w:color w:val="000000"/>
          <w:lang w:val="fr-FR"/>
        </w:rPr>
        <w:t>:</w:t>
      </w:r>
      <w:r w:rsidR="007B46C4">
        <w:rPr>
          <w:color w:val="000000"/>
          <w:lang w:val="fr-FR"/>
        </w:rPr>
        <w:t xml:space="preserve"> l</w:t>
      </w:r>
      <w:r w:rsidRPr="00601252">
        <w:rPr>
          <w:color w:val="000000"/>
          <w:lang w:val="fr-FR"/>
        </w:rPr>
        <w:t>es missions d'accueil des usagers, de gestion administrative des occupations du domaine public, de gestion des accès, de surveillance et d'entretien-maintenance des équipements portuaires sont étroitement liées et participent à une même mission d'exploitation quotidienne du port.</w:t>
      </w:r>
    </w:p>
    <w:p w14:paraId="46A7BC1E" w14:textId="77777777" w:rsidR="00AA6C3B" w:rsidRPr="00601252" w:rsidRDefault="00AA6C3B">
      <w:pPr>
        <w:pStyle w:val="ParagrapheIndent2"/>
        <w:spacing w:line="253" w:lineRule="exact"/>
        <w:jc w:val="both"/>
        <w:rPr>
          <w:color w:val="000000"/>
          <w:lang w:val="fr-FR"/>
        </w:rPr>
      </w:pPr>
    </w:p>
    <w:p w14:paraId="2BE89514" w14:textId="77777777" w:rsidR="00AA6C3B" w:rsidRPr="00601252" w:rsidRDefault="00EF1E78">
      <w:pPr>
        <w:pStyle w:val="ParagrapheIndent2"/>
        <w:spacing w:line="253" w:lineRule="exact"/>
        <w:jc w:val="both"/>
        <w:rPr>
          <w:color w:val="000000"/>
          <w:lang w:val="fr-FR"/>
        </w:rPr>
      </w:pPr>
      <w:r w:rsidRPr="00601252">
        <w:rPr>
          <w:color w:val="000000"/>
          <w:lang w:val="fr-FR"/>
        </w:rPr>
        <w:t>La séparation de ces prestations en plusieurs lots imposerait une coordination permanente entre plusieurs titulaires pour le traitement des demandes des usagers, le signalement et la résolution des dysfonctionnements, la gestion des accès, la sécurisation des installations et les interventions d'urgence.</w:t>
      </w:r>
    </w:p>
    <w:p w14:paraId="14ABF35D" w14:textId="77777777" w:rsidR="00AA6C3B" w:rsidRPr="00601252" w:rsidRDefault="00AA6C3B">
      <w:pPr>
        <w:pStyle w:val="ParagrapheIndent2"/>
        <w:spacing w:line="253" w:lineRule="exact"/>
        <w:jc w:val="both"/>
        <w:rPr>
          <w:color w:val="000000"/>
          <w:lang w:val="fr-FR"/>
        </w:rPr>
      </w:pPr>
    </w:p>
    <w:p w14:paraId="23A3FB1F" w14:textId="77777777" w:rsidR="00AA6C3B" w:rsidRPr="00601252" w:rsidRDefault="00EF1E78">
      <w:pPr>
        <w:pStyle w:val="ParagrapheIndent2"/>
        <w:spacing w:after="240" w:line="253" w:lineRule="exact"/>
        <w:jc w:val="both"/>
        <w:rPr>
          <w:color w:val="000000"/>
          <w:lang w:val="fr-FR"/>
        </w:rPr>
      </w:pPr>
      <w:r w:rsidRPr="00601252">
        <w:rPr>
          <w:color w:val="000000"/>
          <w:lang w:val="fr-FR"/>
        </w:rPr>
        <w:t>Cette dévolution en lots séparés risquerait de rendre techniquement plus difficile l'exécution des prestations en multipliant les interfaces contractuelles et les délais de coordination, au détriment de la réactivité attendue pour assurer la continuité du service portuaire.</w:t>
      </w:r>
    </w:p>
    <w:p w14:paraId="64E5A0E9" w14:textId="77777777" w:rsidR="00C16B0B" w:rsidRPr="00C16B0B" w:rsidRDefault="00C16B0B" w:rsidP="00C16B0B">
      <w:pPr>
        <w:spacing w:line="300" w:lineRule="atLeast"/>
        <w:jc w:val="both"/>
        <w:rPr>
          <w:rFonts w:ascii="Arial" w:eastAsia="Arial" w:hAnsi="Arial" w:cs="Arial"/>
          <w:color w:val="000000"/>
          <w:sz w:val="22"/>
          <w:lang w:val="fr-FR"/>
        </w:rPr>
      </w:pPr>
      <w:r w:rsidRPr="00601252">
        <w:rPr>
          <w:rFonts w:ascii="Arial" w:eastAsia="Arial" w:hAnsi="Arial" w:cs="Arial"/>
          <w:color w:val="000000"/>
          <w:sz w:val="22"/>
          <w:lang w:val="fr-FR"/>
        </w:rPr>
        <w:t>En outre, le recours à un titulaire unique permet une mutualisation des moyens humains et matériels ainsi qu’une optimisation des déplacements Par exemple, l'agent assurant l'accueil des usagers peut simultanément constater et traiter certaines opérations de maintenance, permettant ainsi une réponse plus rapide aux demandes des occupants du port.</w:t>
      </w:r>
    </w:p>
    <w:p w14:paraId="585B03E1" w14:textId="77777777" w:rsidR="00440516" w:rsidRPr="00C16B0B" w:rsidRDefault="00C16B0B" w:rsidP="00C16B0B">
      <w:pPr>
        <w:jc w:val="both"/>
        <w:rPr>
          <w:rFonts w:ascii="Arial" w:eastAsia="Arial" w:hAnsi="Arial" w:cs="Arial"/>
          <w:color w:val="000000"/>
          <w:sz w:val="22"/>
          <w:lang w:val="fr-FR"/>
        </w:rPr>
      </w:pPr>
      <w:r w:rsidRPr="00C16B0B">
        <w:rPr>
          <w:rFonts w:ascii="Arial" w:eastAsia="Arial" w:hAnsi="Arial" w:cs="Arial"/>
          <w:color w:val="000000"/>
          <w:sz w:val="22"/>
          <w:lang w:val="fr-FR"/>
        </w:rPr>
        <w:t xml:space="preserve"> </w:t>
      </w:r>
    </w:p>
    <w:p w14:paraId="36B0A488" w14:textId="77777777" w:rsidR="00440516" w:rsidRPr="00C16B0B" w:rsidRDefault="00440516" w:rsidP="00C16B0B">
      <w:pPr>
        <w:jc w:val="both"/>
        <w:rPr>
          <w:rFonts w:ascii="Arial" w:eastAsia="Arial" w:hAnsi="Arial" w:cs="Arial"/>
          <w:color w:val="000000"/>
          <w:sz w:val="22"/>
          <w:lang w:val="fr-FR"/>
        </w:rPr>
      </w:pPr>
    </w:p>
    <w:p w14:paraId="31A4CE6C" w14:textId="77777777" w:rsidR="00AA6C3B" w:rsidRDefault="00EF1E78">
      <w:pPr>
        <w:pStyle w:val="Titre2"/>
        <w:ind w:left="280"/>
        <w:jc w:val="both"/>
        <w:rPr>
          <w:rFonts w:eastAsia="Arial"/>
          <w:i w:val="0"/>
          <w:color w:val="000000"/>
          <w:sz w:val="24"/>
          <w:lang w:val="fr-FR"/>
        </w:rPr>
      </w:pPr>
      <w:bookmarkStart w:id="11" w:name="ArtL2_RC-2-A2.7"/>
      <w:bookmarkStart w:id="12" w:name="_Toc240025834"/>
      <w:bookmarkEnd w:id="11"/>
      <w:r>
        <w:rPr>
          <w:rFonts w:eastAsia="Arial"/>
          <w:i w:val="0"/>
          <w:color w:val="000000"/>
          <w:sz w:val="24"/>
          <w:lang w:val="fr-FR"/>
        </w:rPr>
        <w:t>1.5 - Nomenclature</w:t>
      </w:r>
      <w:bookmarkEnd w:id="12"/>
    </w:p>
    <w:p w14:paraId="1A8FD6FC" w14:textId="77777777" w:rsidR="00AA6C3B" w:rsidRDefault="00EF1E78">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1B373B8B" w14:textId="77777777" w:rsidR="00AA6C3B" w:rsidRDefault="00AA6C3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AA6C3B" w14:paraId="1A8F365C"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0F40D9A" w14:textId="77777777" w:rsidR="00AA6C3B" w:rsidRDefault="00EF1E7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BA9913" w14:textId="77777777" w:rsidR="00AA6C3B" w:rsidRDefault="00EF1E7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AA6C3B" w14:paraId="5777634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2533B4" w14:textId="77777777" w:rsidR="00AA6C3B" w:rsidRDefault="00EF1E7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63721000-9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3D306B" w14:textId="77777777" w:rsidR="00AA6C3B" w:rsidRDefault="00EF1E7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d'exploitation de ports et de voies navigables et services connexes</w:t>
            </w:r>
          </w:p>
        </w:tc>
      </w:tr>
      <w:tr w:rsidR="00AA6C3B" w14:paraId="0F74426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283C37" w14:textId="77777777" w:rsidR="00AA6C3B" w:rsidRDefault="00EF1E7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63721200-1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9ABDE9" w14:textId="77777777" w:rsidR="00AA6C3B" w:rsidRDefault="00EF1E7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d'exploitation portuaire</w:t>
            </w:r>
          </w:p>
        </w:tc>
      </w:tr>
      <w:tr w:rsidR="00AA6C3B" w14:paraId="3DC81A9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242A14" w14:textId="77777777" w:rsidR="00AA6C3B" w:rsidRDefault="00EF1E7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98362000-8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F381A" w14:textId="77777777" w:rsidR="00AA6C3B" w:rsidRDefault="00EF1E7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 gestion portuaire</w:t>
            </w:r>
          </w:p>
        </w:tc>
      </w:tr>
    </w:tbl>
    <w:p w14:paraId="40B09780" w14:textId="77777777" w:rsidR="00AA6C3B" w:rsidRDefault="00EF1E78">
      <w:pPr>
        <w:spacing w:after="400" w:line="240" w:lineRule="exact"/>
      </w:pPr>
      <w:r>
        <w:t xml:space="preserve"> </w:t>
      </w:r>
    </w:p>
    <w:p w14:paraId="51B0ED61" w14:textId="77777777" w:rsidR="00AA6C3B" w:rsidRDefault="00EF1E78">
      <w:pPr>
        <w:pStyle w:val="Titre2"/>
        <w:ind w:left="280"/>
        <w:jc w:val="both"/>
        <w:rPr>
          <w:rFonts w:eastAsia="Arial"/>
          <w:i w:val="0"/>
          <w:color w:val="000000"/>
          <w:sz w:val="24"/>
          <w:lang w:val="fr-FR"/>
        </w:rPr>
      </w:pPr>
      <w:bookmarkStart w:id="13" w:name="ArtL2_RC-2-A2.9"/>
      <w:bookmarkStart w:id="14" w:name="_Toc240025835"/>
      <w:bookmarkEnd w:id="13"/>
      <w:r>
        <w:rPr>
          <w:rFonts w:eastAsia="Arial"/>
          <w:i w:val="0"/>
          <w:color w:val="000000"/>
          <w:sz w:val="24"/>
          <w:lang w:val="fr-FR"/>
        </w:rPr>
        <w:lastRenderedPageBreak/>
        <w:t>1.6 - Réalisation de prestations similaires</w:t>
      </w:r>
      <w:bookmarkEnd w:id="14"/>
    </w:p>
    <w:p w14:paraId="0B8F80F3" w14:textId="77777777" w:rsidR="00AA6C3B" w:rsidRPr="000E0991" w:rsidRDefault="00EF1E78">
      <w:pPr>
        <w:pStyle w:val="ParagrapheIndent2"/>
        <w:spacing w:line="253" w:lineRule="exact"/>
        <w:jc w:val="both"/>
        <w:rPr>
          <w:lang w:val="fr-FR"/>
        </w:rPr>
      </w:pPr>
      <w:r w:rsidRPr="000E0991">
        <w:rPr>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1B52B489" w14:textId="77777777" w:rsidR="00AA6C3B" w:rsidRDefault="00AA6C3B">
      <w:pPr>
        <w:pStyle w:val="ParagrapheIndent2"/>
        <w:spacing w:line="253" w:lineRule="exact"/>
        <w:jc w:val="both"/>
        <w:rPr>
          <w:color w:val="000000"/>
          <w:lang w:val="fr-FR"/>
        </w:rPr>
      </w:pPr>
    </w:p>
    <w:p w14:paraId="4EE49F78" w14:textId="77777777" w:rsidR="00AA6C3B" w:rsidRDefault="00EF1E78" w:rsidP="00C16B0B">
      <w:pPr>
        <w:pStyle w:val="Titre1"/>
        <w:rPr>
          <w:rFonts w:eastAsia="Arial"/>
          <w:color w:val="000000"/>
          <w:sz w:val="28"/>
          <w:lang w:val="fr-FR"/>
        </w:rPr>
      </w:pPr>
      <w:r>
        <w:rPr>
          <w:color w:val="000000"/>
          <w:lang w:val="fr-FR"/>
        </w:rPr>
        <w:cr/>
      </w:r>
      <w:bookmarkStart w:id="15" w:name="ArtL1_RC-2-A3"/>
      <w:bookmarkStart w:id="16" w:name="_Toc240025836"/>
      <w:bookmarkEnd w:id="15"/>
      <w:r>
        <w:rPr>
          <w:rFonts w:eastAsia="Arial"/>
          <w:color w:val="000000"/>
          <w:sz w:val="28"/>
          <w:lang w:val="fr-FR"/>
        </w:rPr>
        <w:t>2 - Conditions de la consultation</w:t>
      </w:r>
      <w:bookmarkEnd w:id="16"/>
    </w:p>
    <w:p w14:paraId="33C6A52C" w14:textId="77777777" w:rsidR="00AA6C3B" w:rsidRDefault="00EF1E78">
      <w:pPr>
        <w:pStyle w:val="Titre2"/>
        <w:ind w:left="280"/>
        <w:jc w:val="both"/>
        <w:rPr>
          <w:rFonts w:eastAsia="Arial"/>
          <w:i w:val="0"/>
          <w:color w:val="000000"/>
          <w:sz w:val="24"/>
          <w:lang w:val="fr-FR"/>
        </w:rPr>
      </w:pPr>
      <w:bookmarkStart w:id="17" w:name="ArtL2_RC-2-A3.2"/>
      <w:bookmarkStart w:id="18" w:name="_Toc240025837"/>
      <w:bookmarkEnd w:id="17"/>
      <w:r>
        <w:rPr>
          <w:rFonts w:eastAsia="Arial"/>
          <w:i w:val="0"/>
          <w:color w:val="000000"/>
          <w:sz w:val="24"/>
          <w:lang w:val="fr-FR"/>
        </w:rPr>
        <w:t>2.1 - Délai de validité des offres</w:t>
      </w:r>
      <w:bookmarkEnd w:id="18"/>
    </w:p>
    <w:p w14:paraId="66BB5602" w14:textId="77777777" w:rsidR="00AA6C3B" w:rsidRDefault="00EF1E78">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3BDF8071" w14:textId="77777777" w:rsidR="00AA6C3B" w:rsidRDefault="00EF1E78">
      <w:pPr>
        <w:pStyle w:val="Titre2"/>
        <w:ind w:left="280"/>
        <w:jc w:val="both"/>
        <w:rPr>
          <w:rFonts w:eastAsia="Arial"/>
          <w:i w:val="0"/>
          <w:color w:val="000000"/>
          <w:sz w:val="24"/>
          <w:lang w:val="fr-FR"/>
        </w:rPr>
      </w:pPr>
      <w:bookmarkStart w:id="19" w:name="ArtL2_RC-2-A3.3"/>
      <w:bookmarkStart w:id="20" w:name="_Toc240025838"/>
      <w:bookmarkEnd w:id="19"/>
      <w:r>
        <w:rPr>
          <w:rFonts w:eastAsia="Arial"/>
          <w:i w:val="0"/>
          <w:color w:val="000000"/>
          <w:sz w:val="24"/>
          <w:lang w:val="fr-FR"/>
        </w:rPr>
        <w:t>2.2 - Forme juridique du groupement</w:t>
      </w:r>
      <w:bookmarkEnd w:id="20"/>
    </w:p>
    <w:p w14:paraId="084F303E" w14:textId="77777777" w:rsidR="00AA6C3B" w:rsidRDefault="00EF1E78">
      <w:pPr>
        <w:pStyle w:val="ParagrapheIndent2"/>
        <w:spacing w:line="253" w:lineRule="exact"/>
        <w:jc w:val="both"/>
        <w:rPr>
          <w:color w:val="000000"/>
          <w:lang w:val="fr-FR"/>
        </w:rPr>
      </w:pPr>
      <w:r>
        <w:rPr>
          <w:color w:val="000000"/>
          <w:lang w:val="fr-FR"/>
        </w:rPr>
        <w:t>Le pouvoir adjudicateur ne souhaite imposer aucune forme de groupement à l'attributaire du marché. Toutefois le mandataire sera solidaire.</w:t>
      </w:r>
    </w:p>
    <w:p w14:paraId="60FA6F0C" w14:textId="77777777" w:rsidR="00AA6C3B" w:rsidRDefault="00EF1E78">
      <w:pPr>
        <w:pStyle w:val="ParagrapheIndent2"/>
        <w:spacing w:after="240" w:line="253" w:lineRule="exact"/>
        <w:jc w:val="both"/>
        <w:rPr>
          <w:color w:val="000000"/>
          <w:lang w:val="fr-FR"/>
        </w:rPr>
      </w:pPr>
      <w:r>
        <w:rPr>
          <w:color w:val="000000"/>
          <w:lang w:val="fr-FR"/>
        </w:rPr>
        <w:t> </w:t>
      </w:r>
    </w:p>
    <w:p w14:paraId="028305DE" w14:textId="77777777" w:rsidR="00AA6C3B" w:rsidRDefault="00EF1E78">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7784B557" w14:textId="77777777" w:rsidR="00AA6C3B" w:rsidRDefault="00EF1E78">
      <w:pPr>
        <w:pStyle w:val="ParagrapheIndent2"/>
        <w:spacing w:line="253" w:lineRule="exact"/>
        <w:jc w:val="both"/>
        <w:rPr>
          <w:color w:val="000000"/>
          <w:lang w:val="fr-FR"/>
        </w:rPr>
      </w:pPr>
      <w:r>
        <w:rPr>
          <w:color w:val="000000"/>
          <w:lang w:val="fr-FR"/>
        </w:rPr>
        <w:t xml:space="preserve">  </w:t>
      </w:r>
    </w:p>
    <w:p w14:paraId="392DC471" w14:textId="77777777" w:rsidR="00AA6C3B" w:rsidRDefault="00EF1E78">
      <w:pPr>
        <w:pStyle w:val="Titre2"/>
        <w:ind w:left="280"/>
        <w:jc w:val="both"/>
        <w:rPr>
          <w:rFonts w:eastAsia="Arial"/>
          <w:i w:val="0"/>
          <w:color w:val="000000"/>
          <w:sz w:val="24"/>
          <w:lang w:val="fr-FR"/>
        </w:rPr>
      </w:pPr>
      <w:bookmarkStart w:id="21" w:name="ArtL2_RC-2-A3.5"/>
      <w:bookmarkStart w:id="22" w:name="_Toc240025839"/>
      <w:bookmarkEnd w:id="21"/>
      <w:r>
        <w:rPr>
          <w:rFonts w:eastAsia="Arial"/>
          <w:i w:val="0"/>
          <w:color w:val="000000"/>
          <w:sz w:val="24"/>
          <w:lang w:val="fr-FR"/>
        </w:rPr>
        <w:t>2.3 - Variantes</w:t>
      </w:r>
      <w:bookmarkEnd w:id="22"/>
    </w:p>
    <w:p w14:paraId="2BD5FAF1" w14:textId="77777777" w:rsidR="00AA6C3B" w:rsidRDefault="00EF1E78">
      <w:pPr>
        <w:pStyle w:val="ParagrapheIndent2"/>
        <w:spacing w:after="240"/>
        <w:jc w:val="both"/>
        <w:rPr>
          <w:color w:val="000000"/>
          <w:lang w:val="fr-FR"/>
        </w:rPr>
      </w:pPr>
      <w:r>
        <w:rPr>
          <w:color w:val="000000"/>
          <w:lang w:val="fr-FR"/>
        </w:rPr>
        <w:t>Aucune variante n'est autorisée.</w:t>
      </w:r>
    </w:p>
    <w:p w14:paraId="4B08CBDD" w14:textId="77777777" w:rsidR="00AA6C3B" w:rsidRDefault="00EF1E78">
      <w:pPr>
        <w:pStyle w:val="Titre2"/>
        <w:ind w:left="280"/>
        <w:jc w:val="both"/>
        <w:rPr>
          <w:rFonts w:eastAsia="Arial"/>
          <w:i w:val="0"/>
          <w:color w:val="000000"/>
          <w:sz w:val="24"/>
          <w:lang w:val="fr-FR"/>
        </w:rPr>
      </w:pPr>
      <w:bookmarkStart w:id="23" w:name="ArtL2_RC-2-A3.9"/>
      <w:bookmarkStart w:id="24" w:name="_Toc240025840"/>
      <w:bookmarkEnd w:id="23"/>
      <w:r>
        <w:rPr>
          <w:rFonts w:eastAsia="Arial"/>
          <w:i w:val="0"/>
          <w:color w:val="000000"/>
          <w:sz w:val="24"/>
          <w:lang w:val="fr-FR"/>
        </w:rPr>
        <w:t>2.4 - Développement durable</w:t>
      </w:r>
      <w:bookmarkEnd w:id="24"/>
    </w:p>
    <w:p w14:paraId="2B81AEBC" w14:textId="77777777" w:rsidR="00AA6C3B" w:rsidRDefault="00EF1E78">
      <w:pPr>
        <w:pStyle w:val="ParagrapheIndent2"/>
        <w:spacing w:line="253" w:lineRule="exact"/>
        <w:jc w:val="both"/>
        <w:rPr>
          <w:color w:val="000000"/>
          <w:lang w:val="fr-FR"/>
        </w:rPr>
      </w:pPr>
      <w:r>
        <w:rPr>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291926C8" w14:textId="77777777" w:rsidR="00AA6C3B" w:rsidRDefault="00AA6C3B">
      <w:pPr>
        <w:pStyle w:val="ParagrapheIndent2"/>
        <w:spacing w:line="253" w:lineRule="exact"/>
        <w:jc w:val="both"/>
        <w:rPr>
          <w:color w:val="000000"/>
          <w:lang w:val="fr-FR"/>
        </w:rPr>
      </w:pPr>
    </w:p>
    <w:p w14:paraId="44F1A13F" w14:textId="77777777" w:rsidR="00AA6C3B" w:rsidRDefault="00EF1E78">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04C3B885" w14:textId="77777777" w:rsidR="00AA6C3B" w:rsidRDefault="00EF1E78">
      <w:pPr>
        <w:pStyle w:val="Titre2"/>
        <w:ind w:left="280"/>
        <w:jc w:val="both"/>
        <w:rPr>
          <w:rFonts w:eastAsia="Arial"/>
          <w:i w:val="0"/>
          <w:color w:val="000000"/>
          <w:sz w:val="24"/>
          <w:lang w:val="fr-FR"/>
        </w:rPr>
      </w:pPr>
      <w:bookmarkStart w:id="25" w:name="ArtL2_RC-2-A3.10"/>
      <w:bookmarkStart w:id="26" w:name="_Toc240025841"/>
      <w:bookmarkEnd w:id="25"/>
      <w:r>
        <w:rPr>
          <w:rFonts w:eastAsia="Arial"/>
          <w:i w:val="0"/>
          <w:color w:val="000000"/>
          <w:sz w:val="24"/>
          <w:lang w:val="fr-FR"/>
        </w:rPr>
        <w:t>2.5 - Insertion par l'activité économique</w:t>
      </w:r>
      <w:bookmarkEnd w:id="26"/>
    </w:p>
    <w:p w14:paraId="638A767E" w14:textId="77777777" w:rsidR="00AA6C3B" w:rsidRDefault="00EF1E78">
      <w:pPr>
        <w:pStyle w:val="ParagrapheIndent2"/>
        <w:spacing w:line="253" w:lineRule="exact"/>
        <w:jc w:val="both"/>
        <w:rPr>
          <w:color w:val="000000"/>
          <w:lang w:val="fr-FR"/>
        </w:rPr>
      </w:pPr>
      <w:r>
        <w:rPr>
          <w:color w:val="000000"/>
          <w:lang w:val="fr-FR"/>
        </w:rPr>
        <w:t>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51F0B81C" w14:textId="77777777" w:rsidR="00AA6C3B" w:rsidRDefault="00AA6C3B">
      <w:pPr>
        <w:pStyle w:val="ParagrapheIndent2"/>
        <w:spacing w:line="253" w:lineRule="exact"/>
        <w:jc w:val="both"/>
        <w:rPr>
          <w:color w:val="000000"/>
          <w:lang w:val="fr-FR"/>
        </w:rPr>
      </w:pPr>
    </w:p>
    <w:p w14:paraId="1AD3D913" w14:textId="77777777" w:rsidR="00AA6C3B" w:rsidRDefault="00EF1E78">
      <w:pPr>
        <w:pStyle w:val="ParagrapheIndent2"/>
        <w:spacing w:line="253" w:lineRule="exact"/>
        <w:jc w:val="both"/>
        <w:rPr>
          <w:color w:val="000000"/>
          <w:lang w:val="fr-FR"/>
        </w:rPr>
      </w:pPr>
      <w:r>
        <w:rPr>
          <w:color w:val="000000"/>
          <w:lang w:val="fr-FR"/>
        </w:rPr>
        <w:t>Le dispositif consiste à réserver, dans le cadre de l'exécution des prestations, une partie du temps de travail nécessaire à leur réalisation au bénéfice des publics prioritaires mentionnés dans le CCAP.</w:t>
      </w:r>
    </w:p>
    <w:p w14:paraId="4C3B6BA5" w14:textId="77777777" w:rsidR="00AA6C3B" w:rsidRDefault="00AA6C3B">
      <w:pPr>
        <w:pStyle w:val="ParagrapheIndent2"/>
        <w:spacing w:line="253" w:lineRule="exact"/>
        <w:jc w:val="both"/>
        <w:rPr>
          <w:color w:val="000000"/>
          <w:lang w:val="fr-FR"/>
        </w:rPr>
      </w:pPr>
    </w:p>
    <w:p w14:paraId="1E9D6632" w14:textId="77777777" w:rsidR="000E0991" w:rsidRDefault="00EF1E78">
      <w:pPr>
        <w:pStyle w:val="ParagrapheIndent2"/>
        <w:spacing w:line="253" w:lineRule="exact"/>
        <w:jc w:val="both"/>
        <w:rPr>
          <w:color w:val="000000"/>
          <w:lang w:val="fr-FR"/>
        </w:rPr>
      </w:pPr>
      <w:r>
        <w:rPr>
          <w:color w:val="000000"/>
          <w:lang w:val="fr-FR"/>
        </w:rPr>
        <w:t>Le volume horaire d'insertion à la charge du titulaire est indiqué dans le CCAP.</w:t>
      </w:r>
    </w:p>
    <w:p w14:paraId="17664A0F" w14:textId="77777777" w:rsidR="000E0991" w:rsidRDefault="000E0991">
      <w:pPr>
        <w:pStyle w:val="ParagrapheIndent2"/>
        <w:spacing w:line="253" w:lineRule="exact"/>
        <w:jc w:val="both"/>
        <w:rPr>
          <w:color w:val="000000"/>
          <w:lang w:val="fr-FR"/>
        </w:rPr>
      </w:pPr>
    </w:p>
    <w:p w14:paraId="4A33D646" w14:textId="77777777" w:rsidR="000E0991" w:rsidRDefault="000E0991" w:rsidP="000E0991">
      <w:pPr>
        <w:pStyle w:val="ParagrapheIndent2"/>
        <w:spacing w:line="253" w:lineRule="exact"/>
        <w:jc w:val="both"/>
        <w:rPr>
          <w:color w:val="000000"/>
          <w:lang w:val="fr-FR"/>
        </w:rPr>
      </w:pPr>
      <w:r>
        <w:t xml:space="preserve">Pour </w:t>
      </w:r>
      <w:proofErr w:type="spellStart"/>
      <w:r>
        <w:t>toute</w:t>
      </w:r>
      <w:proofErr w:type="spellEnd"/>
      <w:r>
        <w:t xml:space="preserve"> information qui </w:t>
      </w:r>
      <w:proofErr w:type="spellStart"/>
      <w:r>
        <w:t>leur</w:t>
      </w:r>
      <w:proofErr w:type="spellEnd"/>
      <w:r>
        <w:t xml:space="preserve"> </w:t>
      </w:r>
      <w:proofErr w:type="spellStart"/>
      <w:r>
        <w:t>serait</w:t>
      </w:r>
      <w:proofErr w:type="spellEnd"/>
      <w:r>
        <w:t xml:space="preserve"> utile sur la mise </w:t>
      </w:r>
      <w:proofErr w:type="spellStart"/>
      <w:r>
        <w:t>en</w:t>
      </w:r>
      <w:proofErr w:type="spellEnd"/>
      <w:r>
        <w:t xml:space="preserve"> </w:t>
      </w:r>
      <w:proofErr w:type="spellStart"/>
      <w:r>
        <w:t>œuvre</w:t>
      </w:r>
      <w:proofErr w:type="spellEnd"/>
      <w:r>
        <w:t xml:space="preserve"> de la clause </w:t>
      </w:r>
      <w:proofErr w:type="spellStart"/>
      <w:r>
        <w:t>d’insertion</w:t>
      </w:r>
      <w:proofErr w:type="spellEnd"/>
      <w:r>
        <w:t xml:space="preserve"> </w:t>
      </w:r>
      <w:proofErr w:type="spellStart"/>
      <w:r>
        <w:t>sociale</w:t>
      </w:r>
      <w:proofErr w:type="spellEnd"/>
      <w:r>
        <w:t xml:space="preserve"> (</w:t>
      </w:r>
      <w:proofErr w:type="spellStart"/>
      <w:r>
        <w:t>conseils</w:t>
      </w:r>
      <w:proofErr w:type="spellEnd"/>
      <w:r>
        <w:t xml:space="preserve"> sur les </w:t>
      </w:r>
      <w:proofErr w:type="spellStart"/>
      <w:r>
        <w:t>contrats</w:t>
      </w:r>
      <w:proofErr w:type="spellEnd"/>
      <w:r>
        <w:t xml:space="preserve">, mise </w:t>
      </w:r>
      <w:proofErr w:type="spellStart"/>
      <w:r>
        <w:t>en</w:t>
      </w:r>
      <w:proofErr w:type="spellEnd"/>
      <w:r>
        <w:t xml:space="preserve"> relation avec les structures locales…), les </w:t>
      </w:r>
      <w:proofErr w:type="spellStart"/>
      <w:r>
        <w:t>candidats</w:t>
      </w:r>
      <w:proofErr w:type="spellEnd"/>
      <w:r>
        <w:t xml:space="preserve"> </w:t>
      </w:r>
      <w:proofErr w:type="spellStart"/>
      <w:r>
        <w:t>peuvent</w:t>
      </w:r>
      <w:proofErr w:type="spellEnd"/>
      <w:r>
        <w:t xml:space="preserve"> </w:t>
      </w:r>
      <w:proofErr w:type="spellStart"/>
      <w:r>
        <w:t>contacter</w:t>
      </w:r>
      <w:proofErr w:type="spellEnd"/>
      <w:r>
        <w:t xml:space="preserve"> le </w:t>
      </w:r>
      <w:proofErr w:type="spellStart"/>
      <w:r>
        <w:t>facilitateur</w:t>
      </w:r>
      <w:proofErr w:type="spellEnd"/>
      <w:r>
        <w:t xml:space="preserve"> des clauses </w:t>
      </w:r>
      <w:proofErr w:type="spellStart"/>
      <w:r>
        <w:t>sociales</w:t>
      </w:r>
      <w:proofErr w:type="spellEnd"/>
      <w:r>
        <w:t xml:space="preserve">. Le </w:t>
      </w:r>
      <w:proofErr w:type="spellStart"/>
      <w:r>
        <w:t>facilitateur</w:t>
      </w:r>
      <w:proofErr w:type="spellEnd"/>
      <w:r>
        <w:t xml:space="preserve"> </w:t>
      </w:r>
      <w:proofErr w:type="spellStart"/>
      <w:r>
        <w:t>est</w:t>
      </w:r>
      <w:proofErr w:type="spellEnd"/>
      <w:r>
        <w:t xml:space="preserve"> </w:t>
      </w:r>
      <w:proofErr w:type="spellStart"/>
      <w:r>
        <w:t>désigné</w:t>
      </w:r>
      <w:proofErr w:type="spellEnd"/>
      <w:r>
        <w:t xml:space="preserve"> au CCAP.</w:t>
      </w:r>
      <w:r>
        <w:rPr>
          <w:color w:val="000000"/>
          <w:lang w:val="fr-FR"/>
        </w:rPr>
        <w:t> </w:t>
      </w:r>
    </w:p>
    <w:p w14:paraId="41B01771" w14:textId="77777777" w:rsidR="000E0991" w:rsidRPr="001C1719" w:rsidRDefault="000E0991" w:rsidP="000E0991">
      <w:pPr>
        <w:rPr>
          <w:lang w:val="fr-FR"/>
        </w:rPr>
      </w:pPr>
    </w:p>
    <w:p w14:paraId="1B8025FE" w14:textId="77777777" w:rsidR="000E0991" w:rsidRPr="001C1719" w:rsidRDefault="000E0991" w:rsidP="000E0991">
      <w:pPr>
        <w:pStyle w:val="ParagrapheIndent2"/>
        <w:spacing w:line="253" w:lineRule="exact"/>
        <w:jc w:val="both"/>
        <w:rPr>
          <w:lang w:val="fr-FR"/>
        </w:rPr>
      </w:pPr>
      <w:r w:rsidRPr="001C1719">
        <w:rPr>
          <w:u w:val="single"/>
          <w:lang w:val="fr-FR"/>
        </w:rPr>
        <w:t>ATTENTION :</w:t>
      </w:r>
    </w:p>
    <w:p w14:paraId="1E3E2FE2" w14:textId="77777777" w:rsidR="000E0991" w:rsidRPr="001C1719" w:rsidRDefault="000E0991" w:rsidP="000E0991">
      <w:pPr>
        <w:pStyle w:val="ParagrapheIndent2"/>
        <w:spacing w:line="253" w:lineRule="exact"/>
        <w:jc w:val="both"/>
        <w:rPr>
          <w:lang w:val="fr-FR"/>
        </w:rPr>
      </w:pPr>
    </w:p>
    <w:p w14:paraId="52BFA3D4" w14:textId="77777777" w:rsidR="007765BE" w:rsidRPr="007765BE" w:rsidRDefault="007765BE" w:rsidP="007765BE">
      <w:pPr>
        <w:spacing w:line="300" w:lineRule="atLeast"/>
        <w:jc w:val="both"/>
        <w:rPr>
          <w:rFonts w:ascii="Arial" w:eastAsia="Arial" w:hAnsi="Arial" w:cs="Arial"/>
          <w:color w:val="000000"/>
          <w:sz w:val="22"/>
          <w:lang w:val="fr-FR"/>
        </w:rPr>
      </w:pPr>
      <w:r w:rsidRPr="007765BE">
        <w:rPr>
          <w:rFonts w:ascii="Arial" w:eastAsia="Arial" w:hAnsi="Arial" w:cs="Arial"/>
          <w:color w:val="000000"/>
          <w:sz w:val="22"/>
          <w:lang w:val="fr-FR"/>
        </w:rPr>
        <w:t>Les candidats ne sont pas autorisés à formuler dans leur offre des réserves sur la clause obligatoire d’insertion par l’activité économique.</w:t>
      </w:r>
    </w:p>
    <w:p w14:paraId="1CFCD4BC" w14:textId="77777777" w:rsidR="007765BE" w:rsidRPr="007765BE" w:rsidRDefault="007765BE" w:rsidP="007765BE">
      <w:pPr>
        <w:spacing w:line="300" w:lineRule="atLeast"/>
        <w:jc w:val="both"/>
        <w:rPr>
          <w:rFonts w:ascii="Arial" w:eastAsia="Arial" w:hAnsi="Arial" w:cs="Arial"/>
          <w:color w:val="000000"/>
          <w:sz w:val="22"/>
          <w:lang w:val="fr-FR"/>
        </w:rPr>
      </w:pPr>
    </w:p>
    <w:p w14:paraId="2A79E62C" w14:textId="77777777" w:rsidR="007765BE" w:rsidRPr="007765BE" w:rsidRDefault="007765BE" w:rsidP="007765BE">
      <w:pPr>
        <w:spacing w:line="300" w:lineRule="atLeast"/>
        <w:jc w:val="both"/>
        <w:rPr>
          <w:rFonts w:ascii="Arial" w:eastAsia="Arial" w:hAnsi="Arial" w:cs="Arial"/>
          <w:color w:val="000000"/>
          <w:sz w:val="22"/>
          <w:lang w:val="fr-FR"/>
        </w:rPr>
      </w:pPr>
      <w:r w:rsidRPr="007765BE">
        <w:rPr>
          <w:rFonts w:ascii="Arial" w:eastAsia="Arial" w:hAnsi="Arial" w:cs="Arial"/>
          <w:color w:val="000000"/>
          <w:sz w:val="22"/>
          <w:lang w:val="fr-FR"/>
        </w:rPr>
        <w:t>Une offre qui ne satisferait pas à cette condition d’exécution sera déclarée irrégulière pour non-respect des règles de la consultation.</w:t>
      </w:r>
    </w:p>
    <w:p w14:paraId="217FF077" w14:textId="77777777" w:rsidR="000E0991" w:rsidRDefault="000E0991" w:rsidP="000E0991">
      <w:pPr>
        <w:pStyle w:val="ParagrapheIndent2"/>
        <w:spacing w:line="253" w:lineRule="exact"/>
        <w:jc w:val="both"/>
        <w:rPr>
          <w:color w:val="000000"/>
          <w:lang w:val="fr-FR"/>
        </w:rPr>
      </w:pPr>
    </w:p>
    <w:p w14:paraId="4438CDD6" w14:textId="77777777" w:rsidR="000E0991" w:rsidRDefault="000E0991">
      <w:pPr>
        <w:pStyle w:val="ParagrapheIndent2"/>
        <w:spacing w:line="253" w:lineRule="exact"/>
        <w:jc w:val="both"/>
        <w:rPr>
          <w:color w:val="000000"/>
          <w:lang w:val="fr-FR"/>
        </w:rPr>
      </w:pPr>
    </w:p>
    <w:p w14:paraId="523D64F4" w14:textId="77777777" w:rsidR="00AA6C3B" w:rsidRDefault="00EF1E78">
      <w:pPr>
        <w:pStyle w:val="ParagrapheIndent2"/>
        <w:spacing w:line="253" w:lineRule="exact"/>
        <w:jc w:val="both"/>
        <w:rPr>
          <w:color w:val="000000"/>
          <w:lang w:val="fr-FR"/>
        </w:rPr>
        <w:sectPr w:rsidR="00AA6C3B">
          <w:footerReference w:type="default" r:id="rId9"/>
          <w:pgSz w:w="11900" w:h="16840"/>
          <w:pgMar w:top="860" w:right="860" w:bottom="860" w:left="860" w:header="860" w:footer="860" w:gutter="0"/>
          <w:cols w:space="708"/>
        </w:sectPr>
      </w:pPr>
      <w:r>
        <w:rPr>
          <w:color w:val="000000"/>
          <w:lang w:val="fr-FR"/>
        </w:rPr>
        <w:cr/>
      </w:r>
    </w:p>
    <w:p w14:paraId="1856D928" w14:textId="77777777" w:rsidR="00AA6C3B" w:rsidRDefault="00EF1E78">
      <w:pPr>
        <w:pStyle w:val="Titre1"/>
        <w:rPr>
          <w:rFonts w:eastAsia="Arial"/>
          <w:color w:val="000000"/>
          <w:sz w:val="28"/>
          <w:lang w:val="fr-FR"/>
        </w:rPr>
      </w:pPr>
      <w:bookmarkStart w:id="27" w:name="ArtL1_RC-2-A5"/>
      <w:bookmarkStart w:id="28" w:name="_Toc240025842"/>
      <w:bookmarkEnd w:id="27"/>
      <w:r>
        <w:rPr>
          <w:rFonts w:eastAsia="Arial"/>
          <w:color w:val="000000"/>
          <w:sz w:val="28"/>
          <w:lang w:val="fr-FR"/>
        </w:rPr>
        <w:lastRenderedPageBreak/>
        <w:t>3 - Conditions relatives au contrat</w:t>
      </w:r>
      <w:bookmarkEnd w:id="28"/>
    </w:p>
    <w:p w14:paraId="56D59850" w14:textId="77777777" w:rsidR="00AA6C3B" w:rsidRDefault="00EF1E78">
      <w:pPr>
        <w:pStyle w:val="Titre2"/>
        <w:ind w:left="280"/>
        <w:jc w:val="both"/>
        <w:rPr>
          <w:rFonts w:eastAsia="Arial"/>
          <w:i w:val="0"/>
          <w:color w:val="000000"/>
          <w:sz w:val="24"/>
          <w:lang w:val="fr-FR"/>
        </w:rPr>
      </w:pPr>
      <w:bookmarkStart w:id="29" w:name="ArtL2_RC-2-A5.1"/>
      <w:bookmarkStart w:id="30" w:name="_Toc240025843"/>
      <w:bookmarkEnd w:id="29"/>
      <w:r>
        <w:rPr>
          <w:rFonts w:eastAsia="Arial"/>
          <w:i w:val="0"/>
          <w:color w:val="000000"/>
          <w:sz w:val="24"/>
          <w:lang w:val="fr-FR"/>
        </w:rPr>
        <w:t>3.1 - Durée du contrat ou délai d'exécution</w:t>
      </w:r>
      <w:bookmarkEnd w:id="30"/>
    </w:p>
    <w:p w14:paraId="5B412B86" w14:textId="77777777" w:rsidR="00AA6C3B" w:rsidRDefault="00EF1E78">
      <w:pPr>
        <w:pStyle w:val="ParagrapheIndent2"/>
        <w:spacing w:after="240"/>
        <w:jc w:val="both"/>
        <w:rPr>
          <w:color w:val="000000"/>
          <w:lang w:val="fr-FR"/>
        </w:rPr>
      </w:pPr>
      <w:r>
        <w:rPr>
          <w:color w:val="000000"/>
          <w:lang w:val="fr-FR"/>
        </w:rPr>
        <w:t>La durée de la période initiale est fixée au CCAP.</w:t>
      </w:r>
    </w:p>
    <w:p w14:paraId="6E2F942F" w14:textId="77777777" w:rsidR="00AA6C3B" w:rsidRDefault="00EF1E78">
      <w:pPr>
        <w:pStyle w:val="Titre2"/>
        <w:ind w:left="280"/>
        <w:jc w:val="both"/>
        <w:rPr>
          <w:rFonts w:eastAsia="Arial"/>
          <w:i w:val="0"/>
          <w:color w:val="000000"/>
          <w:sz w:val="24"/>
          <w:lang w:val="fr-FR"/>
        </w:rPr>
      </w:pPr>
      <w:bookmarkStart w:id="31" w:name="ArtL2_RC-2-A5.2"/>
      <w:bookmarkStart w:id="32" w:name="_Toc240025844"/>
      <w:bookmarkEnd w:id="31"/>
      <w:r>
        <w:rPr>
          <w:rFonts w:eastAsia="Arial"/>
          <w:i w:val="0"/>
          <w:color w:val="000000"/>
          <w:sz w:val="24"/>
          <w:lang w:val="fr-FR"/>
        </w:rPr>
        <w:t>3.2 - Modalités essentielles de financement et de paiement</w:t>
      </w:r>
      <w:bookmarkEnd w:id="32"/>
    </w:p>
    <w:p w14:paraId="3254CD7B" w14:textId="77777777" w:rsidR="00AA6C3B" w:rsidRDefault="00EF1E78">
      <w:pPr>
        <w:pStyle w:val="ParagrapheIndent2"/>
        <w:spacing w:line="253" w:lineRule="exact"/>
        <w:jc w:val="both"/>
        <w:rPr>
          <w:color w:val="000000"/>
          <w:highlight w:val="yellow"/>
          <w:lang w:val="fr-FR"/>
        </w:rPr>
      </w:pPr>
      <w:r>
        <w:rPr>
          <w:color w:val="000000"/>
          <w:lang w:val="fr-FR"/>
        </w:rPr>
        <w:t>Les prestations seront financées selon les modalités suivantes : le financement du marché est assuré sur fonds propres du budget </w:t>
      </w:r>
      <w:r w:rsidR="000E0991">
        <w:rPr>
          <w:color w:val="000000"/>
          <w:lang w:val="fr-FR"/>
        </w:rPr>
        <w:t xml:space="preserve">principal. </w:t>
      </w:r>
    </w:p>
    <w:p w14:paraId="7A5BABA4" w14:textId="77777777" w:rsidR="000E0991" w:rsidRPr="000E0991" w:rsidRDefault="000E0991" w:rsidP="000E0991">
      <w:pPr>
        <w:rPr>
          <w:highlight w:val="yellow"/>
          <w:lang w:val="fr-FR"/>
        </w:rPr>
      </w:pPr>
    </w:p>
    <w:p w14:paraId="29D4A91E" w14:textId="7FF918D3" w:rsidR="00AA6C3B" w:rsidRPr="000E0991" w:rsidRDefault="00630B55">
      <w:pPr>
        <w:pStyle w:val="ParagrapheIndent2"/>
        <w:spacing w:after="240" w:line="253" w:lineRule="exact"/>
        <w:jc w:val="both"/>
        <w:rPr>
          <w:color w:val="000000"/>
          <w:lang w:val="fr-FR"/>
        </w:rPr>
      </w:pPr>
      <w:r w:rsidRPr="00D67054">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5E68A529" w14:textId="77777777" w:rsidR="00AA6C3B" w:rsidRDefault="00EF1E78">
      <w:pPr>
        <w:pStyle w:val="Titre2"/>
        <w:ind w:left="280"/>
        <w:jc w:val="both"/>
        <w:rPr>
          <w:rFonts w:eastAsia="Arial"/>
          <w:i w:val="0"/>
          <w:color w:val="000000"/>
          <w:sz w:val="24"/>
          <w:lang w:val="fr-FR"/>
        </w:rPr>
      </w:pPr>
      <w:bookmarkStart w:id="33" w:name="ArtL2_RC-2-A5.3"/>
      <w:bookmarkStart w:id="34" w:name="_Toc240025845"/>
      <w:bookmarkEnd w:id="33"/>
      <w:r>
        <w:rPr>
          <w:rFonts w:eastAsia="Arial"/>
          <w:i w:val="0"/>
          <w:color w:val="000000"/>
          <w:sz w:val="24"/>
          <w:lang w:val="fr-FR"/>
        </w:rPr>
        <w:t>3.3 - Respect des principes d'égalité, de laïcité et de neutralité</w:t>
      </w:r>
      <w:bookmarkEnd w:id="34"/>
    </w:p>
    <w:p w14:paraId="6F94F7C0" w14:textId="77777777" w:rsidR="00AA6C3B" w:rsidRDefault="00EF1E78">
      <w:pPr>
        <w:pStyle w:val="ParagrapheIndent2"/>
        <w:spacing w:line="253" w:lineRule="exact"/>
        <w:jc w:val="both"/>
        <w:rPr>
          <w:color w:val="000000"/>
          <w:lang w:val="fr-FR"/>
        </w:rPr>
      </w:pPr>
      <w:r>
        <w:rPr>
          <w:color w:val="000000"/>
          <w:lang w:val="fr-FR"/>
        </w:rPr>
        <w:t>Les prestations ayant pour objet l'exécution d'un service public, les candidats sont informés que le titulaire devra respecter les principes de la République que sont l'égalité des usagers, la laïcité et la neutralité.</w:t>
      </w:r>
    </w:p>
    <w:p w14:paraId="40F16322" w14:textId="77777777" w:rsidR="00AA6C3B" w:rsidRDefault="00AA6C3B">
      <w:pPr>
        <w:pStyle w:val="ParagrapheIndent2"/>
        <w:spacing w:line="253" w:lineRule="exact"/>
        <w:jc w:val="both"/>
        <w:rPr>
          <w:color w:val="000000"/>
          <w:lang w:val="fr-FR"/>
        </w:rPr>
      </w:pPr>
    </w:p>
    <w:p w14:paraId="0774D5DD" w14:textId="77777777" w:rsidR="00AA6C3B" w:rsidRDefault="00EF1E78">
      <w:pPr>
        <w:pStyle w:val="ParagrapheIndent2"/>
        <w:spacing w:after="240" w:line="253" w:lineRule="exact"/>
        <w:jc w:val="both"/>
        <w:rPr>
          <w:color w:val="000000"/>
          <w:lang w:val="fr-FR"/>
        </w:rPr>
      </w:pPr>
      <w:r>
        <w:rPr>
          <w:color w:val="000000"/>
          <w:lang w:val="fr-FR"/>
        </w:rPr>
        <w:t>L'attention des candidats est attirée sur les dispositions du CCAP qui rappellent ces obligations et précisent les modalités de contrôle et de sanction du titulaire lorsque celui-ci n'a pas pris les mesures adaptées pour mettre en œuvre ces obligations et faire cesser les manquements constatés.</w:t>
      </w:r>
    </w:p>
    <w:p w14:paraId="283D2FD7" w14:textId="77777777" w:rsidR="00AA6C3B" w:rsidRDefault="00EF1E78">
      <w:pPr>
        <w:pStyle w:val="Titre2"/>
        <w:ind w:left="280"/>
        <w:jc w:val="both"/>
        <w:rPr>
          <w:rFonts w:eastAsia="Arial"/>
          <w:i w:val="0"/>
          <w:color w:val="000000"/>
          <w:sz w:val="24"/>
          <w:lang w:val="fr-FR"/>
        </w:rPr>
      </w:pPr>
      <w:bookmarkStart w:id="35" w:name="ArtL2_RC-2-A5.4"/>
      <w:bookmarkStart w:id="36" w:name="_Toc240025846"/>
      <w:bookmarkEnd w:id="35"/>
      <w:r>
        <w:rPr>
          <w:rFonts w:eastAsia="Arial"/>
          <w:i w:val="0"/>
          <w:color w:val="000000"/>
          <w:sz w:val="24"/>
          <w:lang w:val="fr-FR"/>
        </w:rPr>
        <w:t>3.4 - Confidentialité et mesures de sécurité</w:t>
      </w:r>
      <w:bookmarkEnd w:id="36"/>
    </w:p>
    <w:p w14:paraId="4E61198E" w14:textId="77777777" w:rsidR="00AA6C3B" w:rsidRDefault="00EF1E78">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7E1E3D3D" w14:textId="77777777" w:rsidR="00AA6C3B" w:rsidRDefault="00AA6C3B">
      <w:pPr>
        <w:pStyle w:val="ParagrapheIndent2"/>
        <w:spacing w:line="253" w:lineRule="exact"/>
        <w:jc w:val="both"/>
        <w:rPr>
          <w:color w:val="000000"/>
          <w:lang w:val="fr-FR"/>
        </w:rPr>
      </w:pPr>
    </w:p>
    <w:p w14:paraId="69205980" w14:textId="77777777" w:rsidR="00AA6C3B" w:rsidRDefault="00EF1E78">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19166595" w14:textId="77777777" w:rsidR="000E0991" w:rsidRPr="000E0991" w:rsidRDefault="000E0991" w:rsidP="000E0991">
      <w:pPr>
        <w:rPr>
          <w:lang w:val="fr-FR"/>
        </w:rPr>
      </w:pPr>
    </w:p>
    <w:p w14:paraId="0B43D60E" w14:textId="77777777" w:rsidR="00AA6C3B" w:rsidRPr="000E0991" w:rsidRDefault="00EF1E78">
      <w:pPr>
        <w:pStyle w:val="ParagrapheIndent2"/>
        <w:spacing w:line="253" w:lineRule="exact"/>
        <w:jc w:val="both"/>
        <w:rPr>
          <w:color w:val="000000"/>
          <w:lang w:val="fr-FR"/>
        </w:rPr>
      </w:pPr>
      <w:r w:rsidRPr="000E0991">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14:paraId="44779128" w14:textId="77777777" w:rsidR="00AA6C3B" w:rsidRDefault="00AA6C3B">
      <w:pPr>
        <w:pStyle w:val="ParagrapheIndent2"/>
        <w:spacing w:line="253" w:lineRule="exact"/>
        <w:jc w:val="both"/>
        <w:rPr>
          <w:color w:val="000000"/>
          <w:highlight w:val="red"/>
          <w:lang w:val="fr-FR"/>
        </w:rPr>
      </w:pPr>
    </w:p>
    <w:p w14:paraId="3A087C9B" w14:textId="77777777" w:rsidR="00AA6C3B" w:rsidRDefault="00AA6C3B">
      <w:pPr>
        <w:pStyle w:val="ParagrapheIndent2"/>
        <w:spacing w:after="240" w:line="253" w:lineRule="exact"/>
        <w:jc w:val="both"/>
        <w:rPr>
          <w:color w:val="000000"/>
          <w:highlight w:val="red"/>
          <w:lang w:val="fr-FR"/>
        </w:rPr>
      </w:pPr>
    </w:p>
    <w:p w14:paraId="72A10E50" w14:textId="77777777" w:rsidR="00AA6C3B" w:rsidRPr="00601252" w:rsidRDefault="00EF1E78">
      <w:pPr>
        <w:pStyle w:val="Titre1"/>
        <w:rPr>
          <w:rFonts w:eastAsia="Arial"/>
          <w:color w:val="000000"/>
          <w:sz w:val="28"/>
          <w:lang w:val="fr-FR"/>
        </w:rPr>
      </w:pPr>
      <w:bookmarkStart w:id="37" w:name="ArtL1_RC-2-A6"/>
      <w:bookmarkStart w:id="38" w:name="_Toc240025847"/>
      <w:bookmarkEnd w:id="37"/>
      <w:r w:rsidRPr="00601252">
        <w:rPr>
          <w:rFonts w:eastAsia="Arial"/>
          <w:color w:val="000000"/>
          <w:sz w:val="28"/>
          <w:lang w:val="fr-FR"/>
        </w:rPr>
        <w:t>4 - Contenu du dossier de consultation</w:t>
      </w:r>
      <w:bookmarkEnd w:id="38"/>
    </w:p>
    <w:p w14:paraId="27AF0242" w14:textId="77777777" w:rsidR="00AA6C3B" w:rsidRPr="00601252" w:rsidRDefault="00EF1E78">
      <w:pPr>
        <w:pStyle w:val="ParagrapheIndent1"/>
        <w:spacing w:line="253" w:lineRule="exact"/>
        <w:jc w:val="both"/>
        <w:rPr>
          <w:color w:val="000000"/>
          <w:lang w:val="fr-FR"/>
        </w:rPr>
      </w:pPr>
      <w:r w:rsidRPr="00601252">
        <w:rPr>
          <w:color w:val="000000"/>
          <w:lang w:val="fr-FR"/>
        </w:rPr>
        <w:t>Le dossier de consultation des entreprises (DCE) contient les pièces suivantes :</w:t>
      </w:r>
    </w:p>
    <w:p w14:paraId="7FF666BA" w14:textId="77777777" w:rsidR="00AA6C3B" w:rsidRPr="00601252" w:rsidRDefault="00EF1E78">
      <w:pPr>
        <w:pStyle w:val="ParagrapheIndent1"/>
        <w:spacing w:line="253" w:lineRule="exact"/>
        <w:jc w:val="both"/>
        <w:rPr>
          <w:color w:val="000000"/>
          <w:lang w:val="fr-FR"/>
        </w:rPr>
      </w:pPr>
      <w:r w:rsidRPr="00601252">
        <w:rPr>
          <w:color w:val="000000"/>
          <w:lang w:val="fr-FR"/>
        </w:rPr>
        <w:t>- Le projet d'acte d'engagement (AE) et ses annexes éventuelles</w:t>
      </w:r>
    </w:p>
    <w:p w14:paraId="2ACFFC16" w14:textId="77777777" w:rsidR="00AA6C3B" w:rsidRPr="00601252" w:rsidRDefault="00EF1E78">
      <w:pPr>
        <w:pStyle w:val="ParagrapheIndent1"/>
        <w:spacing w:line="253" w:lineRule="exact"/>
        <w:jc w:val="both"/>
        <w:rPr>
          <w:color w:val="000000"/>
          <w:lang w:val="fr-FR"/>
        </w:rPr>
      </w:pPr>
      <w:r w:rsidRPr="00601252">
        <w:rPr>
          <w:color w:val="000000"/>
          <w:lang w:val="fr-FR"/>
        </w:rPr>
        <w:t>- Le cahier des clauses administratives particulières (CCAP)</w:t>
      </w:r>
    </w:p>
    <w:p w14:paraId="08069E0E" w14:textId="77777777" w:rsidR="00AA6C3B" w:rsidRPr="00601252" w:rsidRDefault="00EF1E78">
      <w:pPr>
        <w:pStyle w:val="ParagrapheIndent1"/>
        <w:spacing w:line="253" w:lineRule="exact"/>
        <w:jc w:val="both"/>
        <w:rPr>
          <w:color w:val="000000"/>
          <w:lang w:val="fr-FR"/>
        </w:rPr>
      </w:pPr>
      <w:r w:rsidRPr="00601252">
        <w:rPr>
          <w:color w:val="000000"/>
          <w:lang w:val="fr-FR"/>
        </w:rPr>
        <w:t>- Le cahier des clauses techniques particulières (CCTP) et ses annexes</w:t>
      </w:r>
      <w:r w:rsidR="007765BE" w:rsidRPr="00601252">
        <w:rPr>
          <w:color w:val="000000"/>
          <w:lang w:val="fr-FR"/>
        </w:rPr>
        <w:t xml:space="preserve"> (notamment la convention de mandat et l’annexe RGPD)</w:t>
      </w:r>
    </w:p>
    <w:p w14:paraId="00EA2C32" w14:textId="6A21EB6D" w:rsidR="00AA6C3B" w:rsidRPr="00601252" w:rsidRDefault="00EF1E78">
      <w:pPr>
        <w:pStyle w:val="ParagrapheIndent1"/>
        <w:spacing w:line="253" w:lineRule="exact"/>
        <w:jc w:val="both"/>
        <w:rPr>
          <w:color w:val="000000"/>
          <w:lang w:val="fr-FR"/>
        </w:rPr>
      </w:pPr>
      <w:r w:rsidRPr="00601252">
        <w:rPr>
          <w:color w:val="000000"/>
          <w:lang w:val="fr-FR"/>
        </w:rPr>
        <w:t xml:space="preserve">- </w:t>
      </w:r>
      <w:r w:rsidR="00454B59">
        <w:rPr>
          <w:color w:val="000000"/>
          <w:lang w:val="fr-FR"/>
        </w:rPr>
        <w:t>Le bordereau des prix unitaires (BPU)</w:t>
      </w:r>
    </w:p>
    <w:p w14:paraId="32AE3AFA" w14:textId="77777777" w:rsidR="00AA6C3B" w:rsidRDefault="00EF1E78">
      <w:pPr>
        <w:pStyle w:val="ParagrapheIndent1"/>
        <w:spacing w:line="253" w:lineRule="exact"/>
        <w:jc w:val="both"/>
        <w:rPr>
          <w:color w:val="000000"/>
          <w:lang w:val="fr-FR"/>
        </w:rPr>
      </w:pPr>
      <w:r w:rsidRPr="00601252">
        <w:rPr>
          <w:color w:val="000000"/>
          <w:lang w:val="fr-FR"/>
        </w:rPr>
        <w:t>- Le cadre du mémoire technique à remplir obligatoirement</w:t>
      </w:r>
    </w:p>
    <w:p w14:paraId="6119673B" w14:textId="77777777" w:rsidR="00AA6C3B" w:rsidRDefault="00AA6C3B">
      <w:pPr>
        <w:pStyle w:val="ParagrapheIndent1"/>
        <w:spacing w:after="240" w:line="253" w:lineRule="exact"/>
        <w:jc w:val="both"/>
        <w:rPr>
          <w:color w:val="000000"/>
          <w:lang w:val="fr-FR"/>
        </w:rPr>
      </w:pPr>
    </w:p>
    <w:p w14:paraId="269A22AE" w14:textId="77777777" w:rsidR="00AA6C3B" w:rsidRDefault="00EF1E78">
      <w:pPr>
        <w:pStyle w:val="ParagrapheIndent1"/>
        <w:spacing w:after="240"/>
        <w:jc w:val="both"/>
        <w:rPr>
          <w:color w:val="000000"/>
          <w:lang w:val="fr-FR"/>
        </w:rPr>
      </w:pPr>
      <w:r>
        <w:rPr>
          <w:color w:val="000000"/>
          <w:lang w:val="fr-FR"/>
        </w:rPr>
        <w:t>Il est disponible gratuitement à l'adresse électronique suivante : http://www.sarthe-marchespublics.fr</w:t>
      </w:r>
    </w:p>
    <w:p w14:paraId="02314016" w14:textId="77777777" w:rsidR="00AA6C3B" w:rsidRDefault="00EF1E78">
      <w:pPr>
        <w:pStyle w:val="ParagrapheIndent1"/>
        <w:jc w:val="both"/>
        <w:rPr>
          <w:color w:val="000000"/>
          <w:lang w:val="fr-FR"/>
        </w:rPr>
        <w:sectPr w:rsidR="00AA6C3B">
          <w:footerReference w:type="default" r:id="rId10"/>
          <w:pgSz w:w="11900" w:h="16840"/>
          <w:pgMar w:top="860" w:right="860" w:bottom="860" w:left="860" w:header="860" w:footer="860" w:gutter="0"/>
          <w:cols w:space="708"/>
        </w:sectPr>
      </w:pPr>
      <w:r>
        <w:rPr>
          <w:color w:val="000000"/>
          <w:lang w:val="fr-FR"/>
        </w:rPr>
        <w:t>Aucune demande d'envoi du DCE sur support physique électronique n'est autorisée.</w:t>
      </w:r>
      <w:r>
        <w:rPr>
          <w:color w:val="000000"/>
          <w:lang w:val="fr-FR"/>
        </w:rPr>
        <w:cr/>
      </w:r>
    </w:p>
    <w:p w14:paraId="36743B6C" w14:textId="77777777" w:rsidR="00AA6C3B" w:rsidRDefault="00EF1E78">
      <w:pPr>
        <w:pStyle w:val="ParagrapheIndent1"/>
        <w:spacing w:line="253" w:lineRule="exact"/>
        <w:jc w:val="both"/>
        <w:rPr>
          <w:color w:val="000000"/>
          <w:lang w:val="fr-FR"/>
        </w:rPr>
      </w:pPr>
      <w:r>
        <w:rPr>
          <w:color w:val="000000"/>
          <w:lang w:val="fr-FR"/>
        </w:rPr>
        <w:lastRenderedPageBreak/>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24187741" w14:textId="77777777" w:rsidR="00AA6C3B" w:rsidRDefault="00AA6C3B">
      <w:pPr>
        <w:pStyle w:val="ParagrapheIndent1"/>
        <w:spacing w:line="253" w:lineRule="exact"/>
        <w:jc w:val="both"/>
        <w:rPr>
          <w:color w:val="000000"/>
          <w:lang w:val="fr-FR"/>
        </w:rPr>
      </w:pPr>
    </w:p>
    <w:p w14:paraId="59A3BB00" w14:textId="77777777" w:rsidR="00AA6C3B" w:rsidRDefault="00EF1E78">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7949C64A" w14:textId="77777777" w:rsidR="00AA6C3B" w:rsidRDefault="00EF1E78">
      <w:pPr>
        <w:pStyle w:val="Titre1"/>
        <w:rPr>
          <w:rFonts w:eastAsia="Arial"/>
          <w:color w:val="000000"/>
          <w:sz w:val="28"/>
          <w:lang w:val="fr-FR"/>
        </w:rPr>
      </w:pPr>
      <w:bookmarkStart w:id="39" w:name="ArtL1_RC-2-A7"/>
      <w:bookmarkStart w:id="40" w:name="_Toc240025848"/>
      <w:bookmarkEnd w:id="39"/>
      <w:r>
        <w:rPr>
          <w:rFonts w:eastAsia="Arial"/>
          <w:color w:val="000000"/>
          <w:sz w:val="28"/>
          <w:lang w:val="fr-FR"/>
        </w:rPr>
        <w:t>5 - Présentation des candidatures et des offres</w:t>
      </w:r>
      <w:bookmarkEnd w:id="40"/>
    </w:p>
    <w:p w14:paraId="1E48F62D" w14:textId="77777777" w:rsidR="00AA6C3B" w:rsidRDefault="00EF1E78">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14:paraId="7018E866" w14:textId="77777777" w:rsidR="00AA6C3B" w:rsidRDefault="00AA6C3B">
      <w:pPr>
        <w:pStyle w:val="ParagrapheIndent1"/>
        <w:spacing w:after="240" w:line="253" w:lineRule="exact"/>
        <w:jc w:val="both"/>
        <w:rPr>
          <w:color w:val="000000"/>
          <w:lang w:val="fr-FR"/>
        </w:rPr>
      </w:pPr>
    </w:p>
    <w:p w14:paraId="069878E9" w14:textId="77777777" w:rsidR="00AA6C3B" w:rsidRDefault="00EF1E78">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22632CD5" w14:textId="77777777" w:rsidR="00AA6C3B" w:rsidRDefault="00EF1E78">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51BBA4F8" w14:textId="77777777" w:rsidR="000E0243" w:rsidRPr="000E0243" w:rsidRDefault="000E0243" w:rsidP="000E0243">
      <w:pPr>
        <w:rPr>
          <w:lang w:val="fr-FR"/>
        </w:rPr>
      </w:pPr>
    </w:p>
    <w:p w14:paraId="26B4A3C6" w14:textId="77777777" w:rsidR="00AA6C3B" w:rsidRDefault="00EF1E78">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14:paraId="7AFBA90F" w14:textId="77777777" w:rsidR="00AA6C3B" w:rsidRDefault="00AA6C3B">
      <w:pPr>
        <w:pStyle w:val="ParagrapheIndent1"/>
        <w:spacing w:line="253" w:lineRule="exact"/>
        <w:jc w:val="both"/>
        <w:rPr>
          <w:color w:val="000000"/>
          <w:lang w:val="fr-FR"/>
        </w:rPr>
      </w:pPr>
    </w:p>
    <w:p w14:paraId="2391A541" w14:textId="77777777" w:rsidR="00AA6C3B" w:rsidRDefault="00EF1E78">
      <w:pPr>
        <w:pStyle w:val="ParagrapheIndent1"/>
        <w:spacing w:after="240" w:line="253" w:lineRule="exact"/>
        <w:jc w:val="both"/>
        <w:rPr>
          <w:color w:val="000000"/>
          <w:lang w:val="fr-FR"/>
        </w:rPr>
      </w:pPr>
      <w:r>
        <w:rPr>
          <w:color w:val="000000"/>
          <w:lang w:val="fr-FR"/>
        </w:rPr>
        <w:t> </w:t>
      </w:r>
    </w:p>
    <w:p w14:paraId="257D6B62" w14:textId="77777777" w:rsidR="00AA6C3B" w:rsidRPr="00601252" w:rsidRDefault="00EF1E78">
      <w:pPr>
        <w:pStyle w:val="Titre2"/>
        <w:ind w:left="280"/>
        <w:jc w:val="both"/>
        <w:rPr>
          <w:rFonts w:eastAsia="Arial"/>
          <w:i w:val="0"/>
          <w:color w:val="000000"/>
          <w:sz w:val="24"/>
          <w:lang w:val="fr-FR"/>
        </w:rPr>
      </w:pPr>
      <w:bookmarkStart w:id="41" w:name="ArtL2_RC-2-A7.5"/>
      <w:bookmarkStart w:id="42" w:name="_Toc240025849"/>
      <w:bookmarkEnd w:id="41"/>
      <w:r w:rsidRPr="00601252">
        <w:rPr>
          <w:rFonts w:eastAsia="Arial"/>
          <w:i w:val="0"/>
          <w:color w:val="000000"/>
          <w:sz w:val="24"/>
          <w:lang w:val="fr-FR"/>
        </w:rPr>
        <w:t>5.1 - Documents à produire</w:t>
      </w:r>
      <w:bookmarkEnd w:id="42"/>
    </w:p>
    <w:p w14:paraId="578D4DFD" w14:textId="77777777" w:rsidR="00AA6C3B" w:rsidRPr="00601252" w:rsidRDefault="00EF1E78">
      <w:pPr>
        <w:pStyle w:val="ParagrapheIndent2"/>
        <w:spacing w:line="253" w:lineRule="exact"/>
        <w:jc w:val="both"/>
        <w:rPr>
          <w:color w:val="000000"/>
          <w:lang w:val="fr-FR"/>
        </w:rPr>
      </w:pPr>
      <w:r w:rsidRPr="00601252">
        <w:rPr>
          <w:color w:val="000000"/>
          <w:lang w:val="fr-FR"/>
        </w:rPr>
        <w:t>Chaque candidat aura à produire un dossier complet comprenant les pièces suivantes :</w:t>
      </w:r>
    </w:p>
    <w:p w14:paraId="62F5D65F" w14:textId="77777777" w:rsidR="00AA6C3B" w:rsidRPr="00601252" w:rsidRDefault="00AA6C3B">
      <w:pPr>
        <w:pStyle w:val="ParagrapheIndent2"/>
        <w:spacing w:line="253" w:lineRule="exact"/>
        <w:jc w:val="both"/>
        <w:rPr>
          <w:color w:val="000000"/>
          <w:lang w:val="fr-FR"/>
        </w:rPr>
      </w:pPr>
    </w:p>
    <w:p w14:paraId="0C2DF732" w14:textId="77777777" w:rsidR="00AA6C3B" w:rsidRPr="00601252" w:rsidRDefault="00EF1E78">
      <w:pPr>
        <w:pStyle w:val="ParagrapheIndent2"/>
        <w:spacing w:line="253" w:lineRule="exact"/>
        <w:jc w:val="both"/>
        <w:rPr>
          <w:color w:val="000000"/>
          <w:lang w:val="fr-FR"/>
        </w:rPr>
      </w:pPr>
      <w:r w:rsidRPr="00601252">
        <w:rPr>
          <w:color w:val="000000"/>
          <w:lang w:val="fr-FR"/>
        </w:rPr>
        <w:t xml:space="preserve">5.1 </w:t>
      </w:r>
      <w:r w:rsidRPr="00601252">
        <w:rPr>
          <w:color w:val="000000"/>
          <w:u w:val="single"/>
          <w:lang w:val="fr-FR"/>
        </w:rPr>
        <w:t>Pièces de la candidature</w:t>
      </w:r>
      <w:r w:rsidRPr="00601252">
        <w:rPr>
          <w:color w:val="000000"/>
          <w:lang w:val="fr-FR"/>
        </w:rPr>
        <w:t xml:space="preserve"> telles que prévues aux articles L. 2142-1, R. 2142-3, R. 2142-4, R. 2143-3 et R. 2143-4 du Code de la commande publique :</w:t>
      </w:r>
    </w:p>
    <w:p w14:paraId="5A70F63B" w14:textId="77777777" w:rsidR="00AA6C3B" w:rsidRPr="00601252" w:rsidRDefault="00AA6C3B">
      <w:pPr>
        <w:pStyle w:val="ParagrapheIndent2"/>
        <w:spacing w:line="253" w:lineRule="exact"/>
        <w:jc w:val="both"/>
        <w:rPr>
          <w:color w:val="000000"/>
          <w:lang w:val="fr-FR"/>
        </w:rPr>
      </w:pPr>
    </w:p>
    <w:p w14:paraId="3AA310B2" w14:textId="77777777" w:rsidR="00AA6C3B" w:rsidRPr="00601252" w:rsidRDefault="00EF1E78">
      <w:pPr>
        <w:pStyle w:val="ParagrapheIndent2"/>
        <w:spacing w:line="253" w:lineRule="exact"/>
        <w:jc w:val="both"/>
        <w:rPr>
          <w:color w:val="000000"/>
          <w:lang w:val="fr-FR"/>
        </w:rPr>
      </w:pPr>
      <w:r w:rsidRPr="00601252">
        <w:rPr>
          <w:color w:val="000000"/>
          <w:lang w:val="fr-FR"/>
        </w:rPr>
        <w:t>Renseignements concernant la situation juridique de l'entreprise :</w:t>
      </w:r>
    </w:p>
    <w:p w14:paraId="1CC45FA6" w14:textId="77777777" w:rsidR="00AA6C3B" w:rsidRPr="00601252" w:rsidRDefault="00AA6C3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AA6C3B" w:rsidRPr="00601252" w14:paraId="3448ECD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49614C2" w14:textId="77777777" w:rsidR="00AA6C3B" w:rsidRPr="00601252" w:rsidRDefault="00EF1E78">
            <w:pPr>
              <w:spacing w:before="20"/>
              <w:jc w:val="center"/>
              <w:rPr>
                <w:rFonts w:ascii="Arial" w:eastAsia="Arial" w:hAnsi="Arial" w:cs="Arial"/>
                <w:color w:val="000000"/>
                <w:sz w:val="22"/>
                <w:lang w:val="fr-FR"/>
              </w:rPr>
            </w:pPr>
            <w:r w:rsidRPr="00601252">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A72BD1" w14:textId="77777777" w:rsidR="00AA6C3B" w:rsidRPr="00601252" w:rsidRDefault="00EF1E78">
            <w:pPr>
              <w:spacing w:before="20"/>
              <w:jc w:val="center"/>
              <w:rPr>
                <w:rFonts w:ascii="Arial" w:eastAsia="Arial" w:hAnsi="Arial" w:cs="Arial"/>
                <w:color w:val="000000"/>
                <w:sz w:val="22"/>
                <w:lang w:val="fr-FR"/>
              </w:rPr>
            </w:pPr>
            <w:r w:rsidRPr="00601252">
              <w:rPr>
                <w:rFonts w:ascii="Arial" w:eastAsia="Arial" w:hAnsi="Arial" w:cs="Arial"/>
                <w:color w:val="000000"/>
                <w:sz w:val="22"/>
                <w:lang w:val="fr-FR"/>
              </w:rPr>
              <w:t>Signature</w:t>
            </w:r>
          </w:p>
        </w:tc>
      </w:tr>
      <w:tr w:rsidR="00AA6C3B" w:rsidRPr="00601252" w14:paraId="42BDB19E"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B3782E" w14:textId="77777777" w:rsidR="00AA6C3B" w:rsidRPr="00601252" w:rsidRDefault="00EF1E78">
            <w:pPr>
              <w:spacing w:line="253" w:lineRule="exact"/>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1668C2" w14:textId="77777777" w:rsidR="00AA6C3B" w:rsidRPr="00601252" w:rsidRDefault="00EF1E78">
            <w:pPr>
              <w:spacing w:before="60" w:after="20"/>
              <w:ind w:left="80" w:right="80"/>
              <w:jc w:val="center"/>
              <w:rPr>
                <w:rFonts w:ascii="Arial" w:eastAsia="Arial" w:hAnsi="Arial" w:cs="Arial"/>
                <w:color w:val="000000"/>
                <w:sz w:val="22"/>
                <w:lang w:val="fr-FR"/>
              </w:rPr>
            </w:pPr>
            <w:r w:rsidRPr="00601252">
              <w:rPr>
                <w:rFonts w:ascii="Arial" w:eastAsia="Arial" w:hAnsi="Arial" w:cs="Arial"/>
                <w:color w:val="000000"/>
                <w:sz w:val="22"/>
                <w:lang w:val="fr-FR"/>
              </w:rPr>
              <w:t>Non</w:t>
            </w:r>
          </w:p>
        </w:tc>
      </w:tr>
    </w:tbl>
    <w:p w14:paraId="0253DDC2" w14:textId="77777777" w:rsidR="00AA6C3B" w:rsidRPr="00601252" w:rsidRDefault="00EF1E78">
      <w:pPr>
        <w:spacing w:after="160" w:line="240" w:lineRule="exact"/>
      </w:pPr>
      <w:r w:rsidRPr="00601252">
        <w:t xml:space="preserve"> </w:t>
      </w:r>
    </w:p>
    <w:p w14:paraId="666F0968" w14:textId="77777777" w:rsidR="00AA6C3B" w:rsidRPr="00601252" w:rsidRDefault="00AA6C3B">
      <w:pPr>
        <w:spacing w:line="240" w:lineRule="exact"/>
      </w:pPr>
    </w:p>
    <w:p w14:paraId="4CC8C1E2" w14:textId="77777777" w:rsidR="00AA6C3B" w:rsidRPr="00601252" w:rsidRDefault="00AA6C3B">
      <w:pPr>
        <w:spacing w:line="240" w:lineRule="exact"/>
      </w:pPr>
    </w:p>
    <w:p w14:paraId="4CC2E98C" w14:textId="77777777" w:rsidR="00AA6C3B" w:rsidRPr="00601252" w:rsidRDefault="00EF1E78">
      <w:pPr>
        <w:pStyle w:val="ParagrapheIndent2"/>
        <w:spacing w:line="253" w:lineRule="exact"/>
        <w:jc w:val="both"/>
        <w:rPr>
          <w:color w:val="000000"/>
          <w:lang w:val="fr-FR"/>
        </w:rPr>
      </w:pPr>
      <w:r w:rsidRPr="00601252">
        <w:rPr>
          <w:color w:val="000000"/>
          <w:lang w:val="fr-FR"/>
        </w:rPr>
        <w:t>Renseignements concernant la capacité économique et financière de l'entreprise :</w:t>
      </w:r>
    </w:p>
    <w:p w14:paraId="6C866FA8" w14:textId="77777777" w:rsidR="00AA6C3B" w:rsidRPr="00601252" w:rsidRDefault="00AA6C3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AA6C3B" w:rsidRPr="00601252" w14:paraId="7C7878F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766B07" w14:textId="77777777" w:rsidR="00AA6C3B" w:rsidRPr="00601252" w:rsidRDefault="00EF1E78">
            <w:pPr>
              <w:spacing w:before="140" w:after="40"/>
              <w:jc w:val="center"/>
              <w:rPr>
                <w:rFonts w:ascii="Arial" w:eastAsia="Arial" w:hAnsi="Arial" w:cs="Arial"/>
                <w:color w:val="000000"/>
                <w:sz w:val="22"/>
                <w:lang w:val="fr-FR"/>
              </w:rPr>
            </w:pPr>
            <w:r w:rsidRPr="00601252">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F4D411" w14:textId="77777777" w:rsidR="00AA6C3B" w:rsidRPr="00601252" w:rsidRDefault="00EF1E78">
            <w:pPr>
              <w:spacing w:before="140" w:after="40"/>
              <w:jc w:val="center"/>
              <w:rPr>
                <w:rFonts w:ascii="Arial" w:eastAsia="Arial" w:hAnsi="Arial" w:cs="Arial"/>
                <w:color w:val="000000"/>
                <w:sz w:val="22"/>
                <w:lang w:val="fr-FR"/>
              </w:rPr>
            </w:pPr>
            <w:r w:rsidRPr="00601252">
              <w:rPr>
                <w:rFonts w:ascii="Arial" w:eastAsia="Arial" w:hAnsi="Arial" w:cs="Arial"/>
                <w:color w:val="000000"/>
                <w:sz w:val="22"/>
                <w:lang w:val="fr-FR"/>
              </w:rPr>
              <w:t>Signature</w:t>
            </w:r>
          </w:p>
        </w:tc>
      </w:tr>
      <w:tr w:rsidR="00AA6C3B" w:rsidRPr="00601252" w14:paraId="7C4AD5F8"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C6D343" w14:textId="77777777" w:rsidR="00AA6C3B" w:rsidRPr="00601252" w:rsidRDefault="00EF1E78">
            <w:pPr>
              <w:spacing w:before="20" w:after="20" w:line="253" w:lineRule="exact"/>
              <w:ind w:left="40" w:right="40"/>
              <w:rPr>
                <w:rFonts w:ascii="Arial" w:eastAsia="Arial" w:hAnsi="Arial" w:cs="Arial"/>
                <w:color w:val="000000"/>
                <w:sz w:val="22"/>
                <w:lang w:val="fr-FR"/>
              </w:rPr>
            </w:pPr>
            <w:r w:rsidRPr="00601252">
              <w:rPr>
                <w:rFonts w:ascii="Arial" w:eastAsia="Arial" w:hAnsi="Arial" w:cs="Arial"/>
                <w:color w:val="000000"/>
                <w:sz w:val="22"/>
                <w:lang w:val="fr-FR"/>
              </w:rPr>
              <w:t>Déclaration concernant le chiffre d'affaires global, le cas échéant, le chiffre d'affaires concernant les prestations objet du contrat au maximum sur 3 ans ou tout autre moyen de preuve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A3784C" w14:textId="77777777" w:rsidR="00AA6C3B" w:rsidRPr="00601252" w:rsidRDefault="00EF1E78">
            <w:pPr>
              <w:spacing w:before="40" w:after="20"/>
              <w:ind w:left="40" w:right="40"/>
              <w:jc w:val="center"/>
              <w:rPr>
                <w:rFonts w:ascii="Arial" w:eastAsia="Arial" w:hAnsi="Arial" w:cs="Arial"/>
                <w:color w:val="000000"/>
                <w:sz w:val="22"/>
                <w:lang w:val="fr-FR"/>
              </w:rPr>
            </w:pPr>
            <w:r w:rsidRPr="00601252">
              <w:rPr>
                <w:rFonts w:ascii="Arial" w:eastAsia="Arial" w:hAnsi="Arial" w:cs="Arial"/>
                <w:color w:val="000000"/>
                <w:sz w:val="22"/>
                <w:lang w:val="fr-FR"/>
              </w:rPr>
              <w:t>Non</w:t>
            </w:r>
          </w:p>
        </w:tc>
      </w:tr>
    </w:tbl>
    <w:p w14:paraId="5DFF8D8B" w14:textId="77777777" w:rsidR="00AA6C3B" w:rsidRPr="00601252" w:rsidRDefault="00EF1E78">
      <w:pPr>
        <w:spacing w:after="400" w:line="240" w:lineRule="exact"/>
      </w:pPr>
      <w:r w:rsidRPr="00601252">
        <w:t xml:space="preserve"> </w:t>
      </w:r>
    </w:p>
    <w:p w14:paraId="2FE5F07A" w14:textId="77777777" w:rsidR="00AA6C3B" w:rsidRPr="00601252" w:rsidRDefault="00EF1E78">
      <w:pPr>
        <w:pStyle w:val="ParagrapheIndent2"/>
        <w:spacing w:line="253" w:lineRule="exact"/>
        <w:jc w:val="both"/>
        <w:rPr>
          <w:color w:val="000000"/>
          <w:lang w:val="fr-FR"/>
        </w:rPr>
      </w:pPr>
      <w:r w:rsidRPr="00601252">
        <w:rPr>
          <w:color w:val="000000"/>
          <w:lang w:val="fr-FR"/>
        </w:rPr>
        <w:t>Renseignements concernant les références professionnelles et la capacité technique de l'entreprise :</w:t>
      </w:r>
    </w:p>
    <w:p w14:paraId="23475023" w14:textId="77777777" w:rsidR="00AA6C3B" w:rsidRPr="00601252" w:rsidRDefault="00AA6C3B">
      <w:pPr>
        <w:pStyle w:val="ParagrapheIndent2"/>
        <w:spacing w:line="253" w:lineRule="exact"/>
        <w:jc w:val="both"/>
        <w:rPr>
          <w:color w:val="000000"/>
          <w:lang w:val="fr-FR"/>
        </w:rPr>
        <w:sectPr w:rsidR="00AA6C3B" w:rsidRPr="00601252">
          <w:footerReference w:type="default" r:id="rId11"/>
          <w:pgSz w:w="11900" w:h="16840"/>
          <w:pgMar w:top="860" w:right="860" w:bottom="860" w:left="860" w:header="860" w:footer="860" w:gutter="0"/>
          <w:cols w:space="708"/>
        </w:sectPr>
      </w:pPr>
    </w:p>
    <w:tbl>
      <w:tblPr>
        <w:tblW w:w="0" w:type="auto"/>
        <w:tblLayout w:type="fixed"/>
        <w:tblLook w:val="04A0" w:firstRow="1" w:lastRow="0" w:firstColumn="1" w:lastColumn="0" w:noHBand="0" w:noVBand="1"/>
      </w:tblPr>
      <w:tblGrid>
        <w:gridCol w:w="8000"/>
        <w:gridCol w:w="1600"/>
      </w:tblGrid>
      <w:tr w:rsidR="00AA6C3B" w:rsidRPr="00601252" w14:paraId="098068E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DA2410" w14:textId="77777777" w:rsidR="00AA6C3B" w:rsidRPr="00601252" w:rsidRDefault="00EF1E78">
            <w:pPr>
              <w:spacing w:before="140" w:after="40"/>
              <w:jc w:val="center"/>
              <w:rPr>
                <w:rFonts w:ascii="Arial" w:eastAsia="Arial" w:hAnsi="Arial" w:cs="Arial"/>
                <w:color w:val="000000"/>
                <w:sz w:val="22"/>
                <w:lang w:val="fr-FR"/>
              </w:rPr>
            </w:pPr>
            <w:r w:rsidRPr="00601252">
              <w:rPr>
                <w:rFonts w:ascii="Arial" w:eastAsia="Arial" w:hAnsi="Arial" w:cs="Arial"/>
                <w:color w:val="000000"/>
                <w:sz w:val="22"/>
                <w:lang w:val="fr-FR"/>
              </w:rPr>
              <w:lastRenderedPageBreak/>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8A62905" w14:textId="77777777" w:rsidR="00AA6C3B" w:rsidRPr="00601252" w:rsidRDefault="00EF1E78">
            <w:pPr>
              <w:spacing w:before="140" w:after="40"/>
              <w:jc w:val="center"/>
              <w:rPr>
                <w:rFonts w:ascii="Arial" w:eastAsia="Arial" w:hAnsi="Arial" w:cs="Arial"/>
                <w:color w:val="000000"/>
                <w:sz w:val="22"/>
                <w:lang w:val="fr-FR"/>
              </w:rPr>
            </w:pPr>
            <w:r w:rsidRPr="00601252">
              <w:rPr>
                <w:rFonts w:ascii="Arial" w:eastAsia="Arial" w:hAnsi="Arial" w:cs="Arial"/>
                <w:color w:val="000000"/>
                <w:sz w:val="22"/>
                <w:lang w:val="fr-FR"/>
              </w:rPr>
              <w:t>Signature</w:t>
            </w:r>
          </w:p>
        </w:tc>
      </w:tr>
      <w:tr w:rsidR="00AA6C3B" w:rsidRPr="00601252" w14:paraId="2F191684"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464137" w14:textId="3B6D11B7" w:rsidR="00AA6C3B" w:rsidRPr="00601252" w:rsidRDefault="0079439E">
            <w:pPr>
              <w:spacing w:before="20" w:after="20" w:line="253" w:lineRule="exact"/>
              <w:ind w:left="40" w:right="40"/>
              <w:rPr>
                <w:rFonts w:ascii="Arial" w:eastAsia="Arial" w:hAnsi="Arial" w:cs="Arial"/>
                <w:color w:val="000000"/>
                <w:sz w:val="22"/>
                <w:lang w:val="fr-FR"/>
              </w:rPr>
            </w:pPr>
            <w:r w:rsidRPr="0079439E">
              <w:rPr>
                <w:rFonts w:ascii="Arial" w:eastAsia="Arial" w:hAnsi="Arial" w:cs="Arial"/>
                <w:color w:val="000000"/>
                <w:sz w:val="22"/>
                <w:lang w:val="fr-FR"/>
              </w:rPr>
              <w:t>Tout élément permettant au candidat de prouver sa capacité à exécuter les prestations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408ACA" w14:textId="77777777" w:rsidR="00AA6C3B" w:rsidRPr="00601252" w:rsidRDefault="00EF1E78">
            <w:pPr>
              <w:spacing w:before="40" w:after="20"/>
              <w:ind w:left="40" w:right="40"/>
              <w:jc w:val="center"/>
              <w:rPr>
                <w:rFonts w:ascii="Arial" w:eastAsia="Arial" w:hAnsi="Arial" w:cs="Arial"/>
                <w:color w:val="000000"/>
                <w:sz w:val="22"/>
                <w:lang w:val="fr-FR"/>
              </w:rPr>
            </w:pPr>
            <w:r w:rsidRPr="00601252">
              <w:rPr>
                <w:rFonts w:ascii="Arial" w:eastAsia="Arial" w:hAnsi="Arial" w:cs="Arial"/>
                <w:color w:val="000000"/>
                <w:sz w:val="22"/>
                <w:lang w:val="fr-FR"/>
              </w:rPr>
              <w:t>Non</w:t>
            </w:r>
          </w:p>
        </w:tc>
      </w:tr>
    </w:tbl>
    <w:p w14:paraId="70818318" w14:textId="77777777" w:rsidR="00AA6C3B" w:rsidRPr="00601252" w:rsidRDefault="00EF1E78">
      <w:pPr>
        <w:spacing w:after="400" w:line="240" w:lineRule="exact"/>
      </w:pPr>
      <w:r w:rsidRPr="00601252">
        <w:t xml:space="preserve"> </w:t>
      </w:r>
    </w:p>
    <w:p w14:paraId="338F11F3" w14:textId="77777777" w:rsidR="000E0243" w:rsidRPr="00601252" w:rsidRDefault="000E0243" w:rsidP="000E0243">
      <w:pPr>
        <w:pStyle w:val="ParagrapheIndent2"/>
        <w:spacing w:line="253" w:lineRule="exact"/>
        <w:jc w:val="both"/>
        <w:rPr>
          <w:color w:val="000000"/>
          <w:lang w:val="fr-FR"/>
        </w:rPr>
      </w:pPr>
      <w:r w:rsidRPr="00601252">
        <w:rPr>
          <w:color w:val="000000"/>
          <w:lang w:val="fr-FR"/>
        </w:rPr>
        <w:t>Pour présenter leur candidature, les candidats peuvent utiliser les formulaires DC1 (lettre de candidature) et DC2 (déclaration du candidat). Ces documents sont disponibles gratuitement sur le site www.economie.gouv.fr.</w:t>
      </w:r>
    </w:p>
    <w:p w14:paraId="12B07637" w14:textId="77777777" w:rsidR="000E0243" w:rsidRPr="00601252" w:rsidRDefault="000E0243" w:rsidP="000E0243">
      <w:pPr>
        <w:pStyle w:val="ParagrapheIndent2"/>
        <w:spacing w:line="253" w:lineRule="exact"/>
        <w:jc w:val="both"/>
        <w:rPr>
          <w:color w:val="000000"/>
          <w:lang w:val="fr-FR"/>
        </w:rPr>
      </w:pPr>
    </w:p>
    <w:p w14:paraId="16B3D4C7" w14:textId="77777777" w:rsidR="00AA6C3B" w:rsidRPr="00601252" w:rsidRDefault="000E0243" w:rsidP="000E0243">
      <w:pPr>
        <w:pStyle w:val="ParagrapheIndent2"/>
        <w:spacing w:after="240" w:line="253" w:lineRule="exact"/>
        <w:jc w:val="both"/>
        <w:rPr>
          <w:color w:val="000000"/>
          <w:lang w:val="fr-FR"/>
        </w:rPr>
      </w:pPr>
      <w:r w:rsidRPr="00601252">
        <w:rPr>
          <w:color w:val="000000"/>
          <w:lang w:val="fr-FR"/>
        </w:rPr>
        <w:t>Ils peuvent aussi utiliser le Document Unique de Marché Européen (DUME).</w:t>
      </w:r>
    </w:p>
    <w:p w14:paraId="0BF6A3FF" w14:textId="77777777" w:rsidR="00AA6C3B" w:rsidRPr="00601252" w:rsidRDefault="00EF1E78">
      <w:pPr>
        <w:pStyle w:val="ParagrapheIndent2"/>
        <w:spacing w:after="240" w:line="253" w:lineRule="exact"/>
        <w:jc w:val="both"/>
        <w:rPr>
          <w:color w:val="000000"/>
          <w:lang w:val="fr-FR"/>
        </w:rPr>
      </w:pPr>
      <w:r w:rsidRPr="00601252">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0FFE2EFA" w14:textId="1978285C" w:rsidR="00AA6C3B" w:rsidRPr="00601252" w:rsidRDefault="0029476C">
      <w:pPr>
        <w:pStyle w:val="ParagrapheIndent2"/>
        <w:spacing w:line="253" w:lineRule="exact"/>
        <w:jc w:val="both"/>
        <w:rPr>
          <w:color w:val="000000"/>
          <w:lang w:val="fr-FR"/>
        </w:rPr>
      </w:pPr>
      <w:r w:rsidRPr="00601252">
        <w:rPr>
          <w:color w:val="000000"/>
          <w:lang w:val="fr-FR"/>
        </w:rPr>
        <w:t xml:space="preserve">5.2 </w:t>
      </w:r>
      <w:r w:rsidR="00EF1E78" w:rsidRPr="00601252">
        <w:rPr>
          <w:color w:val="000000"/>
          <w:lang w:val="fr-FR"/>
        </w:rPr>
        <w:t>Pièces de l'offre :</w:t>
      </w:r>
    </w:p>
    <w:p w14:paraId="255CEF49" w14:textId="77777777" w:rsidR="00AA6C3B" w:rsidRPr="00601252" w:rsidRDefault="00AA6C3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AA6C3B" w:rsidRPr="00601252" w14:paraId="227BA5B7"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547B6A" w14:textId="77777777" w:rsidR="00AA6C3B" w:rsidRPr="00601252" w:rsidRDefault="00EF1E78">
            <w:pPr>
              <w:spacing w:before="20"/>
              <w:jc w:val="center"/>
              <w:rPr>
                <w:rFonts w:ascii="Arial" w:eastAsia="Arial" w:hAnsi="Arial" w:cs="Arial"/>
                <w:color w:val="000000"/>
                <w:sz w:val="22"/>
                <w:lang w:val="fr-FR"/>
              </w:rPr>
            </w:pPr>
            <w:r w:rsidRPr="00601252">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90F7EAE" w14:textId="77777777" w:rsidR="00AA6C3B" w:rsidRPr="00601252" w:rsidRDefault="00EF1E78">
            <w:pPr>
              <w:spacing w:before="20"/>
              <w:jc w:val="center"/>
              <w:rPr>
                <w:rFonts w:ascii="Arial" w:eastAsia="Arial" w:hAnsi="Arial" w:cs="Arial"/>
                <w:color w:val="000000"/>
                <w:sz w:val="22"/>
                <w:lang w:val="fr-FR"/>
              </w:rPr>
            </w:pPr>
            <w:r w:rsidRPr="00601252">
              <w:rPr>
                <w:rFonts w:ascii="Arial" w:eastAsia="Arial" w:hAnsi="Arial" w:cs="Arial"/>
                <w:color w:val="000000"/>
                <w:sz w:val="22"/>
                <w:lang w:val="fr-FR"/>
              </w:rPr>
              <w:t>Signature</w:t>
            </w:r>
          </w:p>
        </w:tc>
      </w:tr>
      <w:tr w:rsidR="00AA6C3B" w:rsidRPr="00601252" w14:paraId="0B211ED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912269" w14:textId="77777777" w:rsidR="00AA6C3B" w:rsidRPr="00601252" w:rsidRDefault="00EF1E78">
            <w:pPr>
              <w:spacing w:before="6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Le projet d'acte d'engagement (AE) et ses annexes éventuelles (facultatif)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E21A8A" w14:textId="1801E749" w:rsidR="00AA6C3B" w:rsidRPr="00601252" w:rsidRDefault="0029476C">
            <w:pPr>
              <w:spacing w:before="60" w:after="20"/>
              <w:ind w:left="80" w:right="80"/>
              <w:jc w:val="center"/>
              <w:rPr>
                <w:rFonts w:ascii="Arial" w:eastAsia="Arial" w:hAnsi="Arial" w:cs="Arial"/>
                <w:color w:val="000000"/>
                <w:sz w:val="22"/>
                <w:lang w:val="fr-FR"/>
              </w:rPr>
            </w:pPr>
            <w:r w:rsidRPr="00601252">
              <w:rPr>
                <w:rFonts w:ascii="Arial" w:eastAsia="Arial" w:hAnsi="Arial" w:cs="Arial"/>
                <w:color w:val="000000"/>
                <w:sz w:val="22"/>
                <w:lang w:val="fr-FR"/>
              </w:rPr>
              <w:t>Oui, après attribution</w:t>
            </w:r>
          </w:p>
        </w:tc>
      </w:tr>
      <w:tr w:rsidR="00AA6C3B" w:rsidRPr="00601252" w14:paraId="5C01C93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A8D781" w14:textId="112C5E2E" w:rsidR="00AA6C3B" w:rsidRPr="00601252" w:rsidRDefault="0079005E">
            <w:pPr>
              <w:spacing w:before="60" w:after="20"/>
              <w:ind w:left="80" w:right="80"/>
              <w:jc w:val="both"/>
              <w:rPr>
                <w:rFonts w:ascii="Arial" w:eastAsia="Arial" w:hAnsi="Arial" w:cs="Arial"/>
                <w:color w:val="000000"/>
                <w:sz w:val="22"/>
                <w:lang w:val="fr-FR"/>
              </w:rPr>
            </w:pPr>
            <w:r w:rsidRPr="0079005E">
              <w:rPr>
                <w:rFonts w:ascii="Arial" w:eastAsia="Arial" w:hAnsi="Arial" w:cs="Arial"/>
                <w:color w:val="000000"/>
                <w:sz w:val="22"/>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602896" w14:textId="77777777" w:rsidR="00AA6C3B" w:rsidRPr="00601252" w:rsidRDefault="00EF1E78">
            <w:pPr>
              <w:spacing w:before="60" w:after="20"/>
              <w:ind w:left="80" w:right="80"/>
              <w:jc w:val="center"/>
              <w:rPr>
                <w:rFonts w:ascii="Arial" w:eastAsia="Arial" w:hAnsi="Arial" w:cs="Arial"/>
                <w:color w:val="000000"/>
                <w:sz w:val="22"/>
                <w:lang w:val="fr-FR"/>
              </w:rPr>
            </w:pPr>
            <w:r w:rsidRPr="00601252">
              <w:rPr>
                <w:rFonts w:ascii="Arial" w:eastAsia="Arial" w:hAnsi="Arial" w:cs="Arial"/>
                <w:color w:val="000000"/>
                <w:sz w:val="22"/>
                <w:lang w:val="fr-FR"/>
              </w:rPr>
              <w:t>Non</w:t>
            </w:r>
          </w:p>
        </w:tc>
      </w:tr>
      <w:tr w:rsidR="00AA6C3B" w14:paraId="63640D8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917B87" w14:textId="77777777" w:rsidR="00AA6C3B" w:rsidRPr="00601252" w:rsidRDefault="00EF1E78">
            <w:pPr>
              <w:spacing w:before="6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 xml:space="preserve">Le mémoire technique et </w:t>
            </w:r>
            <w:r w:rsidR="007765BE" w:rsidRPr="00601252">
              <w:rPr>
                <w:rFonts w:ascii="Arial" w:eastAsia="Arial" w:hAnsi="Arial" w:cs="Arial"/>
                <w:color w:val="000000"/>
                <w:sz w:val="22"/>
                <w:lang w:val="fr-FR"/>
              </w:rPr>
              <w:t>l</w:t>
            </w:r>
            <w:r w:rsidRPr="00601252">
              <w:rPr>
                <w:rFonts w:ascii="Arial" w:eastAsia="Arial" w:hAnsi="Arial" w:cs="Arial"/>
                <w:color w:val="000000"/>
                <w:sz w:val="22"/>
                <w:lang w:val="fr-FR"/>
              </w:rPr>
              <w:t>es annexes éventuelles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3CD27F" w14:textId="77777777" w:rsidR="00AA6C3B" w:rsidRDefault="00EF1E78">
            <w:pPr>
              <w:spacing w:before="60" w:after="20"/>
              <w:ind w:left="80" w:right="80"/>
              <w:jc w:val="center"/>
              <w:rPr>
                <w:rFonts w:ascii="Arial" w:eastAsia="Arial" w:hAnsi="Arial" w:cs="Arial"/>
                <w:color w:val="000000"/>
                <w:sz w:val="22"/>
                <w:lang w:val="fr-FR"/>
              </w:rPr>
            </w:pPr>
            <w:r w:rsidRPr="00601252">
              <w:rPr>
                <w:rFonts w:ascii="Arial" w:eastAsia="Arial" w:hAnsi="Arial" w:cs="Arial"/>
                <w:color w:val="000000"/>
                <w:sz w:val="22"/>
                <w:lang w:val="fr-FR"/>
              </w:rPr>
              <w:t>Non</w:t>
            </w:r>
          </w:p>
        </w:tc>
      </w:tr>
      <w:tr w:rsidR="0079005E" w14:paraId="4E033565"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7714DC" w14:textId="6C24555B" w:rsidR="0079005E" w:rsidRPr="00601252" w:rsidRDefault="0079005E">
            <w:pPr>
              <w:spacing w:before="60" w:after="20"/>
              <w:ind w:left="80" w:right="80"/>
              <w:jc w:val="both"/>
              <w:rPr>
                <w:rFonts w:ascii="Arial" w:eastAsia="Arial" w:hAnsi="Arial" w:cs="Arial"/>
                <w:color w:val="000000"/>
                <w:sz w:val="22"/>
                <w:lang w:val="fr-FR"/>
              </w:rPr>
            </w:pPr>
            <w:r w:rsidRPr="0079005E">
              <w:rPr>
                <w:rFonts w:ascii="Arial" w:eastAsia="Arial" w:hAnsi="Arial" w:cs="Arial"/>
                <w:color w:val="000000"/>
                <w:sz w:val="22"/>
                <w:lang w:val="fr-FR"/>
              </w:rPr>
              <w:t>La liste des pièces détachées et leur tarif nécessaires à l'exécution de la maintenance corrective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682292" w14:textId="20F5478B" w:rsidR="0079005E" w:rsidRPr="00601252" w:rsidRDefault="00BE680B">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1068DC00" w14:textId="77777777" w:rsidR="00AA6C3B" w:rsidRDefault="00EF1E78">
      <w:pPr>
        <w:spacing w:after="400" w:line="240" w:lineRule="exact"/>
      </w:pPr>
      <w:r>
        <w:t xml:space="preserve"> </w:t>
      </w:r>
    </w:p>
    <w:p w14:paraId="21CCB68E" w14:textId="77777777" w:rsidR="00AA6C3B" w:rsidRDefault="00EF1E78">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5843529" w14:textId="77777777" w:rsidR="00AA6C3B" w:rsidRDefault="00EF1E78">
      <w:pPr>
        <w:pStyle w:val="Titre2"/>
        <w:ind w:left="280"/>
        <w:jc w:val="both"/>
        <w:rPr>
          <w:rFonts w:eastAsia="Arial"/>
          <w:i w:val="0"/>
          <w:color w:val="000000"/>
          <w:sz w:val="24"/>
          <w:lang w:val="fr-FR"/>
        </w:rPr>
      </w:pPr>
      <w:bookmarkStart w:id="43" w:name="ArtL2_RC-2-A7.9"/>
      <w:bookmarkStart w:id="44" w:name="_Toc240025850"/>
      <w:bookmarkEnd w:id="43"/>
      <w:r>
        <w:rPr>
          <w:rFonts w:eastAsia="Arial"/>
          <w:i w:val="0"/>
          <w:color w:val="000000"/>
          <w:sz w:val="24"/>
          <w:lang w:val="fr-FR"/>
        </w:rPr>
        <w:t>5.2 - Visites sur site</w:t>
      </w:r>
      <w:bookmarkEnd w:id="44"/>
    </w:p>
    <w:p w14:paraId="7D22276E" w14:textId="4C52C00D" w:rsidR="00AA6C3B" w:rsidRDefault="00EF1E78" w:rsidP="0029476C">
      <w:pPr>
        <w:pStyle w:val="ParagrapheIndent2"/>
        <w:spacing w:line="253" w:lineRule="exact"/>
        <w:jc w:val="both"/>
        <w:rPr>
          <w:color w:val="000000"/>
          <w:lang w:val="fr-FR"/>
        </w:rPr>
      </w:pPr>
      <w:r>
        <w:rPr>
          <w:color w:val="000000"/>
          <w:lang w:val="fr-FR"/>
        </w:rPr>
        <w:t xml:space="preserve">Une visite sur site est possible. </w:t>
      </w:r>
      <w:r w:rsidR="0029476C">
        <w:rPr>
          <w:color w:val="000000"/>
          <w:lang w:val="fr-FR"/>
        </w:rPr>
        <w:t xml:space="preserve">Il convient de prendre rdv auprès de </w:t>
      </w:r>
      <w:proofErr w:type="gramStart"/>
      <w:r w:rsidR="0029476C">
        <w:rPr>
          <w:color w:val="000000"/>
          <w:lang w:val="fr-FR"/>
        </w:rPr>
        <w:t xml:space="preserve">Emilie </w:t>
      </w:r>
      <w:r>
        <w:rPr>
          <w:color w:val="000000"/>
          <w:lang w:val="fr-FR"/>
        </w:rPr>
        <w:t xml:space="preserve"> PERROTEAU</w:t>
      </w:r>
      <w:proofErr w:type="gramEnd"/>
      <w:r>
        <w:rPr>
          <w:color w:val="000000"/>
          <w:lang w:val="fr-FR"/>
        </w:rPr>
        <w:t xml:space="preserve"> </w:t>
      </w:r>
      <w:r w:rsidR="0029476C">
        <w:rPr>
          <w:color w:val="000000"/>
          <w:lang w:val="fr-FR"/>
        </w:rPr>
        <w:t xml:space="preserve">au </w:t>
      </w:r>
      <w:r>
        <w:rPr>
          <w:color w:val="000000"/>
          <w:lang w:val="fr-FR"/>
        </w:rPr>
        <w:t>02-43-47-38-96</w:t>
      </w:r>
      <w:r w:rsidR="0029476C">
        <w:rPr>
          <w:color w:val="000000"/>
          <w:lang w:val="fr-FR"/>
        </w:rPr>
        <w:t xml:space="preserve"> ou par mail à </w:t>
      </w:r>
      <w:hyperlink r:id="rId12" w:history="1">
        <w:r w:rsidR="0029476C">
          <w:rPr>
            <w:rStyle w:val="Lienhypertexte"/>
            <w:lang w:val="fr-FR"/>
          </w:rPr>
          <w:t>emilie.perroteau@lemans.fr</w:t>
        </w:r>
      </w:hyperlink>
      <w:r w:rsidR="0029476C">
        <w:rPr>
          <w:color w:val="000000"/>
          <w:lang w:val="fr-FR"/>
        </w:rPr>
        <w:t>.</w:t>
      </w:r>
    </w:p>
    <w:p w14:paraId="3DD7CDF5" w14:textId="77777777" w:rsidR="0029476C" w:rsidRPr="0029476C" w:rsidRDefault="0029476C" w:rsidP="0029476C">
      <w:pPr>
        <w:rPr>
          <w:lang w:val="fr-FR"/>
        </w:rPr>
      </w:pPr>
    </w:p>
    <w:p w14:paraId="224FB4F4" w14:textId="77777777" w:rsidR="00AA6C3B" w:rsidRDefault="00EF1E78">
      <w:pPr>
        <w:pStyle w:val="Titre1"/>
        <w:rPr>
          <w:rFonts w:eastAsia="Arial"/>
          <w:color w:val="000000"/>
          <w:sz w:val="28"/>
          <w:lang w:val="fr-FR"/>
        </w:rPr>
      </w:pPr>
      <w:bookmarkStart w:id="45" w:name="ArtL1_RC-2-A8"/>
      <w:bookmarkStart w:id="46" w:name="_Toc240025851"/>
      <w:bookmarkEnd w:id="45"/>
      <w:r>
        <w:rPr>
          <w:rFonts w:eastAsia="Arial"/>
          <w:color w:val="000000"/>
          <w:sz w:val="28"/>
          <w:lang w:val="fr-FR"/>
        </w:rPr>
        <w:t>6 - Conditions d'envoi ou de remise des plis</w:t>
      </w:r>
      <w:bookmarkEnd w:id="46"/>
    </w:p>
    <w:p w14:paraId="66DDB035" w14:textId="77777777" w:rsidR="00AA6C3B" w:rsidRDefault="00EF1E78">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61BDCA9A" w14:textId="77777777" w:rsidR="00AA6C3B" w:rsidRDefault="00EF1E78">
      <w:pPr>
        <w:pStyle w:val="Titre2"/>
        <w:ind w:left="280"/>
        <w:jc w:val="both"/>
        <w:rPr>
          <w:rFonts w:eastAsia="Arial"/>
          <w:i w:val="0"/>
          <w:color w:val="000000"/>
          <w:sz w:val="24"/>
          <w:lang w:val="fr-FR"/>
        </w:rPr>
      </w:pPr>
      <w:bookmarkStart w:id="47" w:name="ArtL2_RC-2-A8.4"/>
      <w:bookmarkStart w:id="48" w:name="_Toc240025852"/>
      <w:bookmarkEnd w:id="47"/>
      <w:r>
        <w:rPr>
          <w:rFonts w:eastAsia="Arial"/>
          <w:i w:val="0"/>
          <w:color w:val="000000"/>
          <w:sz w:val="24"/>
          <w:lang w:val="fr-FR"/>
        </w:rPr>
        <w:t>6.1 - Transmission électronique</w:t>
      </w:r>
      <w:bookmarkEnd w:id="48"/>
    </w:p>
    <w:p w14:paraId="49125E9F" w14:textId="77777777" w:rsidR="00AA6C3B" w:rsidRDefault="00EF1E78">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http://www.sarthe-marchespublics.fr.</w:t>
      </w:r>
    </w:p>
    <w:p w14:paraId="60C4CA15" w14:textId="77777777" w:rsidR="00AA6C3B" w:rsidRDefault="00AA6C3B">
      <w:pPr>
        <w:pStyle w:val="ParagrapheIndent2"/>
        <w:spacing w:line="253" w:lineRule="exact"/>
        <w:jc w:val="both"/>
        <w:rPr>
          <w:color w:val="000000"/>
          <w:lang w:val="fr-FR"/>
        </w:rPr>
      </w:pPr>
    </w:p>
    <w:p w14:paraId="78897D0A" w14:textId="77777777" w:rsidR="00AA6C3B" w:rsidRDefault="00AA6C3B">
      <w:pPr>
        <w:pStyle w:val="ParagrapheIndent2"/>
        <w:spacing w:line="253" w:lineRule="exact"/>
        <w:jc w:val="both"/>
        <w:rPr>
          <w:color w:val="000000"/>
          <w:lang w:val="fr-FR"/>
        </w:rPr>
      </w:pPr>
    </w:p>
    <w:p w14:paraId="4D8EDAAC" w14:textId="77777777" w:rsidR="00AA6C3B" w:rsidRDefault="00EF1E78">
      <w:pPr>
        <w:pStyle w:val="ParagrapheIndent2"/>
        <w:spacing w:after="2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7C67E401" w14:textId="77777777" w:rsidR="00AA6C3B" w:rsidRDefault="00EF1E78">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38A2ED4E" w14:textId="77777777" w:rsidR="00AA6C3B" w:rsidRDefault="00AA6C3B">
      <w:pPr>
        <w:pStyle w:val="ParagrapheIndent2"/>
        <w:spacing w:line="253" w:lineRule="exact"/>
        <w:jc w:val="both"/>
        <w:rPr>
          <w:color w:val="000000"/>
          <w:lang w:val="fr-FR"/>
        </w:rPr>
      </w:pPr>
    </w:p>
    <w:p w14:paraId="5D769563" w14:textId="77777777" w:rsidR="00AA6C3B" w:rsidRDefault="00EF1E78">
      <w:pPr>
        <w:pStyle w:val="ParagrapheIndent2"/>
        <w:spacing w:after="160" w:line="253" w:lineRule="exact"/>
        <w:jc w:val="both"/>
        <w:rPr>
          <w:color w:val="000000"/>
          <w:lang w:val="fr-FR"/>
        </w:rPr>
        <w:sectPr w:rsidR="00AA6C3B">
          <w:footerReference w:type="default" r:id="rId13"/>
          <w:pgSz w:w="11900" w:h="16840"/>
          <w:pgMar w:top="860" w:right="860" w:bottom="860" w:left="860" w:header="860" w:footer="860" w:gutter="0"/>
          <w:cols w:space="708"/>
        </w:sectPr>
      </w:pPr>
      <w:r>
        <w:rPr>
          <w:color w:val="000000"/>
          <w:lang w:val="fr-FR"/>
        </w:rPr>
        <w:lastRenderedPageBreak/>
        <w:t xml:space="preserve">Il est demandé à tous les candidats d’être vigilants quant au nommage de leurs fichiers et surtout à leur poids en kilo octet ; c’est pourquoi la présentation du contenu des offres est strictement encadrée et tout </w:t>
      </w:r>
      <w:r>
        <w:rPr>
          <w:color w:val="000000"/>
          <w:lang w:val="fr-FR"/>
        </w:rPr>
        <w:cr/>
      </w:r>
    </w:p>
    <w:p w14:paraId="294DDED1" w14:textId="77777777" w:rsidR="00AA6C3B" w:rsidRDefault="00EF1E78">
      <w:pPr>
        <w:pStyle w:val="ParagrapheIndent2"/>
        <w:spacing w:line="253" w:lineRule="exact"/>
        <w:jc w:val="both"/>
        <w:rPr>
          <w:color w:val="000000"/>
          <w:lang w:val="fr-FR"/>
        </w:rPr>
      </w:pPr>
      <w:proofErr w:type="gramStart"/>
      <w:r>
        <w:rPr>
          <w:color w:val="000000"/>
          <w:lang w:val="fr-FR"/>
        </w:rPr>
        <w:lastRenderedPageBreak/>
        <w:t>élément</w:t>
      </w:r>
      <w:proofErr w:type="gramEnd"/>
      <w:r>
        <w:rPr>
          <w:color w:val="000000"/>
          <w:lang w:val="fr-FR"/>
        </w:rPr>
        <w:t xml:space="preserve"> remis en dehors de ce qui est demandé à l’article « attribution des marchés » ne sera pas analysé.</w:t>
      </w:r>
    </w:p>
    <w:p w14:paraId="2B69C853" w14:textId="77777777" w:rsidR="00AA6C3B" w:rsidRDefault="00AA6C3B">
      <w:pPr>
        <w:pStyle w:val="ParagrapheIndent2"/>
        <w:spacing w:line="253" w:lineRule="exact"/>
        <w:jc w:val="both"/>
        <w:rPr>
          <w:color w:val="000000"/>
          <w:lang w:val="fr-FR"/>
        </w:rPr>
      </w:pPr>
    </w:p>
    <w:p w14:paraId="1436EE2C" w14:textId="77777777" w:rsidR="00AA6C3B" w:rsidRDefault="00EF1E78">
      <w:pPr>
        <w:pStyle w:val="ParagrapheIndent2"/>
        <w:spacing w:line="253" w:lineRule="exact"/>
        <w:jc w:val="both"/>
        <w:rPr>
          <w:color w:val="000000"/>
          <w:lang w:val="fr-FR"/>
        </w:rPr>
      </w:pPr>
      <w:r>
        <w:rPr>
          <w:b/>
          <w:color w:val="000000"/>
          <w:u w:val="single"/>
          <w:lang w:val="fr-FR"/>
        </w:rPr>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14:paraId="1A5BD58B" w14:textId="77777777" w:rsidR="00AA6C3B" w:rsidRDefault="00EF1E78">
      <w:pPr>
        <w:pStyle w:val="ParagrapheIndent2"/>
        <w:spacing w:line="253" w:lineRule="exact"/>
        <w:jc w:val="both"/>
        <w:rPr>
          <w:color w:val="000000"/>
          <w:lang w:val="fr-FR"/>
        </w:rPr>
      </w:pPr>
      <w:r>
        <w:rPr>
          <w:color w:val="000000"/>
          <w:lang w:val="fr-FR"/>
        </w:rPr>
        <w:t> </w:t>
      </w:r>
    </w:p>
    <w:p w14:paraId="501BFAE1" w14:textId="77777777" w:rsidR="00AA6C3B" w:rsidRDefault="00EF1E78">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14:paraId="5C746B38" w14:textId="77777777" w:rsidR="00AA6C3B" w:rsidRDefault="00EF1E78">
      <w:pPr>
        <w:pStyle w:val="ParagrapheIndent2"/>
        <w:spacing w:line="253" w:lineRule="exact"/>
        <w:jc w:val="both"/>
        <w:rPr>
          <w:color w:val="000000"/>
          <w:lang w:val="fr-FR"/>
        </w:rPr>
      </w:pPr>
      <w:r>
        <w:rPr>
          <w:color w:val="000000"/>
          <w:lang w:val="fr-FR"/>
        </w:rPr>
        <w:t> </w:t>
      </w:r>
    </w:p>
    <w:p w14:paraId="7942293E" w14:textId="77777777" w:rsidR="00AA6C3B" w:rsidRDefault="00EF1E78">
      <w:pPr>
        <w:pStyle w:val="ParagrapheIndent2"/>
        <w:spacing w:line="253" w:lineRule="exact"/>
        <w:jc w:val="both"/>
        <w:rPr>
          <w:color w:val="000000"/>
          <w:lang w:val="fr-FR"/>
        </w:rPr>
      </w:pPr>
      <w:r>
        <w:rPr>
          <w:color w:val="000000"/>
          <w:lang w:val="fr-FR"/>
        </w:rPr>
        <w:t>Ne seront pas prises en considération, les offres transmises :</w:t>
      </w:r>
    </w:p>
    <w:p w14:paraId="7A3530EC" w14:textId="77777777" w:rsidR="00AA6C3B" w:rsidRDefault="00EF1E78">
      <w:pPr>
        <w:pStyle w:val="ParagrapheIndent2"/>
        <w:spacing w:line="253" w:lineRule="exact"/>
        <w:jc w:val="both"/>
        <w:rPr>
          <w:color w:val="000000"/>
          <w:lang w:val="fr-FR"/>
        </w:rPr>
      </w:pPr>
      <w:r>
        <w:rPr>
          <w:color w:val="000000"/>
          <w:lang w:val="fr-FR"/>
        </w:rPr>
        <w:t> </w:t>
      </w:r>
    </w:p>
    <w:p w14:paraId="65A2C23F" w14:textId="77777777" w:rsidR="00AA6C3B" w:rsidRDefault="00EF1E78">
      <w:pPr>
        <w:pStyle w:val="ParagrapheIndent2"/>
        <w:spacing w:line="253" w:lineRule="exact"/>
        <w:jc w:val="both"/>
        <w:rPr>
          <w:color w:val="000000"/>
          <w:lang w:val="fr-FR"/>
        </w:rPr>
      </w:pPr>
      <w:r>
        <w:rPr>
          <w:color w:val="000000"/>
          <w:lang w:val="fr-FR"/>
        </w:rPr>
        <w:t>- soit après les dates et heures limites,</w:t>
      </w:r>
    </w:p>
    <w:p w14:paraId="3002D61C" w14:textId="77777777" w:rsidR="00AA6C3B" w:rsidRDefault="00EF1E78">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14:paraId="77DCC73C" w14:textId="77777777" w:rsidR="00AA6C3B" w:rsidRDefault="00EF1E78">
      <w:pPr>
        <w:pStyle w:val="ParagrapheIndent2"/>
        <w:spacing w:line="253" w:lineRule="exact"/>
        <w:jc w:val="both"/>
        <w:rPr>
          <w:color w:val="000000"/>
          <w:lang w:val="fr-FR"/>
        </w:rPr>
      </w:pPr>
      <w:r>
        <w:rPr>
          <w:color w:val="000000"/>
          <w:lang w:val="fr-FR"/>
        </w:rPr>
        <w:t>- soit contenant des virus,</w:t>
      </w:r>
    </w:p>
    <w:p w14:paraId="6BD44B8B" w14:textId="77777777" w:rsidR="00AA6C3B" w:rsidRDefault="00EF1E78">
      <w:pPr>
        <w:pStyle w:val="ParagrapheIndent2"/>
        <w:spacing w:line="253" w:lineRule="exact"/>
        <w:jc w:val="both"/>
        <w:rPr>
          <w:color w:val="000000"/>
          <w:lang w:val="fr-FR"/>
        </w:rPr>
      </w:pPr>
      <w:r>
        <w:rPr>
          <w:color w:val="000000"/>
          <w:lang w:val="fr-FR"/>
        </w:rPr>
        <w:t>- soit par un autre canal que la plate-forme.</w:t>
      </w:r>
    </w:p>
    <w:p w14:paraId="4A631259" w14:textId="77777777" w:rsidR="00AA6C3B" w:rsidRDefault="00EF1E78">
      <w:pPr>
        <w:pStyle w:val="ParagrapheIndent2"/>
        <w:spacing w:line="253" w:lineRule="exact"/>
        <w:jc w:val="both"/>
        <w:rPr>
          <w:color w:val="000000"/>
          <w:lang w:val="fr-FR"/>
        </w:rPr>
      </w:pPr>
      <w:r>
        <w:rPr>
          <w:color w:val="000000"/>
          <w:lang w:val="fr-FR"/>
        </w:rPr>
        <w:t> </w:t>
      </w:r>
    </w:p>
    <w:p w14:paraId="55C3CE1A" w14:textId="77777777" w:rsidR="00AA6C3B" w:rsidRDefault="00EF1E78">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14:paraId="53C69941" w14:textId="77777777" w:rsidR="00AA6C3B" w:rsidRDefault="00AA6C3B">
      <w:pPr>
        <w:pStyle w:val="ParagrapheIndent2"/>
        <w:spacing w:line="253" w:lineRule="exact"/>
        <w:jc w:val="both"/>
        <w:rPr>
          <w:color w:val="000000"/>
          <w:lang w:val="fr-FR"/>
        </w:rPr>
      </w:pPr>
    </w:p>
    <w:p w14:paraId="04F23C57" w14:textId="77777777" w:rsidR="00AA6C3B" w:rsidRDefault="00AA6C3B">
      <w:pPr>
        <w:pStyle w:val="ParagrapheIndent2"/>
        <w:spacing w:line="253" w:lineRule="exact"/>
        <w:jc w:val="both"/>
        <w:rPr>
          <w:color w:val="000000"/>
          <w:lang w:val="fr-FR"/>
        </w:rPr>
      </w:pPr>
    </w:p>
    <w:p w14:paraId="5C019465" w14:textId="77777777" w:rsidR="00AA6C3B" w:rsidRDefault="00EF1E78">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43A6C8C6" w14:textId="77777777" w:rsidR="00AA6C3B" w:rsidRDefault="00AA6C3B">
      <w:pPr>
        <w:pStyle w:val="ParagrapheIndent2"/>
        <w:spacing w:line="253" w:lineRule="exact"/>
        <w:jc w:val="both"/>
        <w:rPr>
          <w:color w:val="000000"/>
          <w:lang w:val="fr-FR"/>
        </w:rPr>
      </w:pPr>
    </w:p>
    <w:p w14:paraId="707124DA" w14:textId="77777777" w:rsidR="00AA6C3B" w:rsidRDefault="00EF1E78">
      <w:pPr>
        <w:pStyle w:val="ParagrapheIndent2"/>
        <w:spacing w:line="253" w:lineRule="exact"/>
        <w:jc w:val="both"/>
        <w:rPr>
          <w:color w:val="000000"/>
          <w:lang w:val="fr-FR"/>
        </w:rPr>
      </w:pPr>
      <w:r>
        <w:rPr>
          <w:b/>
          <w:color w:val="000000"/>
          <w:u w:val="single"/>
          <w:lang w:val="fr-FR"/>
        </w:rPr>
        <w:t xml:space="preserve">Si un nouveau pli est envoyé par voie électronique par le même candidat, ce nouveau dépôt est considéré comme une nouvelle offre </w:t>
      </w:r>
      <w:proofErr w:type="gramStart"/>
      <w:r>
        <w:rPr>
          <w:b/>
          <w:color w:val="000000"/>
          <w:u w:val="single"/>
          <w:lang w:val="fr-FR"/>
        </w:rPr>
        <w:t>et  annule</w:t>
      </w:r>
      <w:proofErr w:type="gramEnd"/>
      <w:r>
        <w:rPr>
          <w:b/>
          <w:color w:val="000000"/>
          <w:u w:val="single"/>
          <w:lang w:val="fr-FR"/>
        </w:rPr>
        <w:t xml:space="preserve"> et remplace l'offre précédente</w:t>
      </w:r>
      <w:r>
        <w:rPr>
          <w:color w:val="000000"/>
          <w:lang w:val="fr-FR"/>
        </w:rPr>
        <w:t>. Pensez à redéposer tous les documents une nouvelle fois.</w:t>
      </w:r>
    </w:p>
    <w:p w14:paraId="3F9F9FA1" w14:textId="77777777" w:rsidR="00AA6C3B" w:rsidRDefault="00AA6C3B">
      <w:pPr>
        <w:pStyle w:val="ParagrapheIndent2"/>
        <w:spacing w:line="253" w:lineRule="exact"/>
        <w:jc w:val="both"/>
        <w:rPr>
          <w:color w:val="000000"/>
          <w:lang w:val="fr-FR"/>
        </w:rPr>
      </w:pPr>
    </w:p>
    <w:p w14:paraId="69BBB4A2" w14:textId="77777777" w:rsidR="00AA6C3B" w:rsidRDefault="00EF1E78">
      <w:pPr>
        <w:pStyle w:val="ParagrapheIndent2"/>
        <w:spacing w:after="240" w:line="253" w:lineRule="exact"/>
        <w:jc w:val="both"/>
        <w:rPr>
          <w:color w:val="000000"/>
          <w:lang w:val="fr-FR"/>
        </w:rPr>
      </w:pPr>
      <w:r>
        <w:rPr>
          <w:color w:val="000000"/>
          <w:lang w:val="fr-FR"/>
        </w:rPr>
        <w:t> </w:t>
      </w:r>
    </w:p>
    <w:p w14:paraId="610DA030" w14:textId="77777777" w:rsidR="00AA6C3B" w:rsidRDefault="00EF1E78">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62C73C82" w14:textId="77777777" w:rsidR="00AA6C3B" w:rsidRDefault="00EF1E78">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14:paraId="106936B9" w14:textId="77777777" w:rsidR="00AA6C3B" w:rsidRDefault="00EF1E78">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2F651579" w14:textId="77777777" w:rsidR="00AA6C3B" w:rsidRDefault="00AA6C3B">
      <w:pPr>
        <w:pStyle w:val="ParagrapheIndent2"/>
        <w:spacing w:line="253" w:lineRule="exact"/>
        <w:jc w:val="both"/>
        <w:rPr>
          <w:color w:val="000000"/>
          <w:lang w:val="fr-FR"/>
        </w:rPr>
      </w:pPr>
    </w:p>
    <w:p w14:paraId="53F59A9F" w14:textId="77777777" w:rsidR="00AA6C3B" w:rsidRDefault="00EF1E78">
      <w:pPr>
        <w:pStyle w:val="ParagrapheIndent2"/>
        <w:spacing w:line="253" w:lineRule="exact"/>
        <w:jc w:val="both"/>
        <w:rPr>
          <w:color w:val="000000"/>
          <w:lang w:val="fr-FR"/>
        </w:rPr>
      </w:pPr>
      <w:r>
        <w:rPr>
          <w:color w:val="000000"/>
          <w:lang w:val="fr-FR"/>
        </w:rPr>
        <w:t>La copie de sauvegarde peut être transmise ou déposée à l'adresse suivante :</w:t>
      </w:r>
    </w:p>
    <w:p w14:paraId="1039B389" w14:textId="77777777" w:rsidR="000E0243" w:rsidRPr="000E0243" w:rsidRDefault="00EF1E78">
      <w:pPr>
        <w:pStyle w:val="ParagrapheIndent2"/>
        <w:spacing w:line="253" w:lineRule="exact"/>
        <w:jc w:val="both"/>
        <w:rPr>
          <w:color w:val="000000"/>
          <w:lang w:val="fr-FR"/>
        </w:rPr>
      </w:pPr>
      <w:r w:rsidRPr="000E0243">
        <w:rPr>
          <w:color w:val="000000"/>
          <w:lang w:val="fr-FR"/>
        </w:rPr>
        <w:t xml:space="preserve">Le Mans Métropole </w:t>
      </w:r>
    </w:p>
    <w:p w14:paraId="10A94638" w14:textId="77777777" w:rsidR="00AA6C3B" w:rsidRPr="000E0243" w:rsidRDefault="00EF1E78">
      <w:pPr>
        <w:pStyle w:val="ParagrapheIndent2"/>
        <w:spacing w:line="253" w:lineRule="exact"/>
        <w:jc w:val="both"/>
        <w:rPr>
          <w:color w:val="000000"/>
          <w:lang w:val="fr-FR"/>
        </w:rPr>
      </w:pPr>
      <w:r w:rsidRPr="000E0243">
        <w:rPr>
          <w:color w:val="000000"/>
          <w:lang w:val="fr-FR"/>
        </w:rPr>
        <w:t>Service Commande Publique et Achats</w:t>
      </w:r>
    </w:p>
    <w:p w14:paraId="48F795B4" w14:textId="77777777" w:rsidR="00AA6C3B" w:rsidRPr="000E0243" w:rsidRDefault="00EF1E78">
      <w:pPr>
        <w:pStyle w:val="ParagrapheIndent2"/>
        <w:spacing w:line="253" w:lineRule="exact"/>
        <w:jc w:val="both"/>
        <w:rPr>
          <w:color w:val="000000"/>
          <w:lang w:val="fr-FR"/>
        </w:rPr>
      </w:pPr>
      <w:r w:rsidRPr="000E0243">
        <w:rPr>
          <w:color w:val="000000"/>
          <w:lang w:val="fr-FR"/>
        </w:rPr>
        <w:t>CS40010</w:t>
      </w:r>
    </w:p>
    <w:p w14:paraId="5D36FF8B" w14:textId="77777777" w:rsidR="00AA6C3B" w:rsidRPr="000E0243" w:rsidRDefault="00EF1E78">
      <w:pPr>
        <w:pStyle w:val="ParagrapheIndent2"/>
        <w:spacing w:line="253" w:lineRule="exact"/>
        <w:jc w:val="both"/>
        <w:rPr>
          <w:color w:val="000000"/>
          <w:lang w:val="fr-FR"/>
        </w:rPr>
      </w:pPr>
      <w:r w:rsidRPr="000E0243">
        <w:rPr>
          <w:color w:val="000000"/>
          <w:lang w:val="fr-FR"/>
        </w:rPr>
        <w:t>72039 Le Mans cedex 9</w:t>
      </w:r>
    </w:p>
    <w:p w14:paraId="21F65994" w14:textId="77777777" w:rsidR="00AA6C3B" w:rsidRPr="000E0243" w:rsidRDefault="00EF1E78">
      <w:pPr>
        <w:pStyle w:val="ParagrapheIndent2"/>
        <w:spacing w:after="240" w:line="253" w:lineRule="exact"/>
        <w:jc w:val="both"/>
        <w:rPr>
          <w:color w:val="000000"/>
          <w:lang w:val="fr-FR"/>
        </w:rPr>
      </w:pPr>
      <w:r w:rsidRPr="000E0243">
        <w:rPr>
          <w:color w:val="000000"/>
          <w:lang w:val="fr-FR"/>
        </w:rPr>
        <w:t> </w:t>
      </w:r>
    </w:p>
    <w:p w14:paraId="02D753B1" w14:textId="77777777" w:rsidR="00AA6C3B" w:rsidRDefault="00EF1E78">
      <w:pPr>
        <w:pStyle w:val="ParagrapheIndent2"/>
        <w:spacing w:line="253" w:lineRule="exact"/>
        <w:jc w:val="both"/>
        <w:rPr>
          <w:color w:val="000000"/>
          <w:lang w:val="fr-FR"/>
        </w:rPr>
      </w:pPr>
      <w:r>
        <w:rPr>
          <w:color w:val="000000"/>
          <w:lang w:val="fr-FR"/>
        </w:rPr>
        <w:t> </w:t>
      </w:r>
    </w:p>
    <w:p w14:paraId="19B2675F" w14:textId="77777777" w:rsidR="00AA6C3B" w:rsidRDefault="000E0243">
      <w:pPr>
        <w:pStyle w:val="ParagrapheIndent2"/>
        <w:spacing w:after="240" w:line="253" w:lineRule="exact"/>
        <w:jc w:val="both"/>
        <w:rPr>
          <w:color w:val="000000"/>
          <w:lang w:val="fr-FR"/>
        </w:rPr>
      </w:pPr>
      <w:r w:rsidRPr="00EE1D2C">
        <w:rPr>
          <w:color w:val="000000"/>
          <w:lang w:val="fr-FR"/>
        </w:rPr>
        <w:t>La</w:t>
      </w:r>
      <w:r>
        <w:rPr>
          <w:color w:val="000000"/>
          <w:lang w:val="fr-FR"/>
        </w:rPr>
        <w:t xml:space="preserve"> signature électronique du contrat par l'attributaire est privilégiée dans le cadre de cette consultation.</w:t>
      </w:r>
    </w:p>
    <w:p w14:paraId="6C347896" w14:textId="77777777" w:rsidR="00AA6C3B" w:rsidRDefault="00EF1E78" w:rsidP="007765BE">
      <w:pPr>
        <w:pStyle w:val="ParagrapheIndent2"/>
        <w:spacing w:after="40" w:line="253" w:lineRule="exact"/>
        <w:jc w:val="both"/>
        <w:rPr>
          <w:color w:val="000000"/>
          <w:lang w:val="fr-FR"/>
        </w:rPr>
      </w:pPr>
      <w:r>
        <w:rPr>
          <w:color w:val="000000"/>
          <w:lang w:val="fr-FR"/>
        </w:rPr>
        <w:t xml:space="preserve">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w:t>
      </w:r>
      <w:r>
        <w:rPr>
          <w:color w:val="000000"/>
          <w:lang w:val="fr-FR"/>
        </w:rPr>
        <w:lastRenderedPageBreak/>
        <w:t>et offres. . .). Elle permet également de bénéficier d'un service d'alertes sur les consultations (précisions, modifications, report de délais...).</w:t>
      </w:r>
    </w:p>
    <w:p w14:paraId="3402F181" w14:textId="77777777" w:rsidR="00AA6C3B" w:rsidRDefault="00AA6C3B">
      <w:pPr>
        <w:pStyle w:val="ParagrapheIndent2"/>
        <w:spacing w:line="253" w:lineRule="exact"/>
        <w:jc w:val="both"/>
        <w:rPr>
          <w:color w:val="000000"/>
          <w:lang w:val="fr-FR"/>
        </w:rPr>
      </w:pPr>
    </w:p>
    <w:p w14:paraId="6FF7A1A0" w14:textId="77777777" w:rsidR="00AA6C3B" w:rsidRDefault="00EF1E78">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0A006712" w14:textId="77777777" w:rsidR="00AA6C3B" w:rsidRDefault="00AA6C3B">
      <w:pPr>
        <w:pStyle w:val="ParagrapheIndent2"/>
        <w:spacing w:line="253" w:lineRule="exact"/>
        <w:jc w:val="both"/>
        <w:rPr>
          <w:color w:val="000000"/>
          <w:lang w:val="fr-FR"/>
        </w:rPr>
      </w:pPr>
    </w:p>
    <w:p w14:paraId="4C7EDF67" w14:textId="77777777" w:rsidR="00AA6C3B" w:rsidRDefault="00AA6C3B">
      <w:pPr>
        <w:pStyle w:val="ParagrapheIndent2"/>
        <w:spacing w:line="253" w:lineRule="exact"/>
        <w:jc w:val="both"/>
        <w:rPr>
          <w:color w:val="000000"/>
          <w:lang w:val="fr-FR"/>
        </w:rPr>
      </w:pPr>
    </w:p>
    <w:p w14:paraId="3A4D3F4C" w14:textId="77777777" w:rsidR="00AA6C3B" w:rsidRDefault="00EF1E78">
      <w:pPr>
        <w:pStyle w:val="ParagrapheIndent2"/>
        <w:spacing w:after="240" w:line="253" w:lineRule="exact"/>
        <w:jc w:val="both"/>
        <w:rPr>
          <w:b/>
          <w:color w:val="000000"/>
          <w:u w:val="single"/>
          <w:lang w:val="fr-FR"/>
        </w:rPr>
      </w:pPr>
      <w:r>
        <w:rPr>
          <w:b/>
          <w:color w:val="000000"/>
          <w:u w:val="single"/>
          <w:lang w:val="fr-FR"/>
        </w:rPr>
        <w:t xml:space="preserve">Attention, la date et l'heure limites de dépôt s'entendent de manière stricte : </w:t>
      </w:r>
      <w:proofErr w:type="gramStart"/>
      <w:r>
        <w:rPr>
          <w:b/>
          <w:color w:val="000000"/>
          <w:u w:val="single"/>
          <w:lang w:val="fr-FR"/>
        </w:rPr>
        <w:t>17:</w:t>
      </w:r>
      <w:proofErr w:type="gramEnd"/>
      <w:r>
        <w:rPr>
          <w:b/>
          <w:color w:val="000000"/>
          <w:u w:val="single"/>
          <w:lang w:val="fr-FR"/>
        </w:rPr>
        <w:t>00:00</w:t>
      </w:r>
    </w:p>
    <w:p w14:paraId="40820806" w14:textId="77777777" w:rsidR="00AA6C3B" w:rsidRDefault="00EF1E78">
      <w:pPr>
        <w:pStyle w:val="Titre2"/>
        <w:ind w:left="280"/>
        <w:jc w:val="both"/>
        <w:rPr>
          <w:rFonts w:eastAsia="Arial"/>
          <w:i w:val="0"/>
          <w:color w:val="000000"/>
          <w:sz w:val="24"/>
          <w:lang w:val="fr-FR"/>
        </w:rPr>
      </w:pPr>
      <w:bookmarkStart w:id="49" w:name="ArtL2_RC-2-A8.5"/>
      <w:bookmarkStart w:id="50" w:name="_Toc240025853"/>
      <w:bookmarkEnd w:id="49"/>
      <w:r>
        <w:rPr>
          <w:rFonts w:eastAsia="Arial"/>
          <w:i w:val="0"/>
          <w:color w:val="000000"/>
          <w:sz w:val="24"/>
          <w:lang w:val="fr-FR"/>
        </w:rPr>
        <w:t>6.2 - Transmission sous support papier</w:t>
      </w:r>
      <w:bookmarkEnd w:id="50"/>
    </w:p>
    <w:p w14:paraId="577A979C" w14:textId="77777777" w:rsidR="00AA6C3B" w:rsidRDefault="00EF1E78">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151715D0" w14:textId="77777777" w:rsidR="00AA6C3B" w:rsidRDefault="00EF1E78">
      <w:pPr>
        <w:pStyle w:val="Titre2"/>
        <w:ind w:left="280"/>
        <w:jc w:val="both"/>
        <w:rPr>
          <w:rFonts w:eastAsia="Arial"/>
          <w:i w:val="0"/>
          <w:color w:val="000000"/>
          <w:sz w:val="24"/>
          <w:lang w:val="fr-FR"/>
        </w:rPr>
      </w:pPr>
      <w:bookmarkStart w:id="51" w:name="ArtL2_NA7.7"/>
      <w:bookmarkStart w:id="52" w:name="_Toc240025854"/>
      <w:bookmarkEnd w:id="51"/>
      <w:r>
        <w:rPr>
          <w:rFonts w:eastAsia="Arial"/>
          <w:i w:val="0"/>
          <w:color w:val="000000"/>
          <w:sz w:val="24"/>
          <w:lang w:val="fr-FR"/>
        </w:rPr>
        <w:t xml:space="preserve">6.3 - </w:t>
      </w:r>
      <w:bookmarkEnd w:id="52"/>
      <w:r w:rsidR="000E0243">
        <w:rPr>
          <w:i w:val="0"/>
          <w:color w:val="000000"/>
          <w:sz w:val="24"/>
          <w:lang w:val="fr-FR"/>
        </w:rPr>
        <w:t>Transmission électronique avec le formulaire e-DUME électronique</w:t>
      </w:r>
    </w:p>
    <w:p w14:paraId="31AC93BF" w14:textId="77777777" w:rsidR="000E0243" w:rsidRDefault="000E0243">
      <w:pPr>
        <w:pStyle w:val="ParagrapheIndent2"/>
        <w:spacing w:line="253" w:lineRule="exact"/>
        <w:jc w:val="both"/>
        <w:rPr>
          <w:color w:val="000000"/>
          <w:lang w:val="fr-FR"/>
        </w:rPr>
      </w:pPr>
    </w:p>
    <w:p w14:paraId="44ACCF4B" w14:textId="77777777" w:rsidR="00AA6C3B" w:rsidRDefault="00EF1E78">
      <w:pPr>
        <w:pStyle w:val="ParagrapheIndent2"/>
        <w:spacing w:line="253" w:lineRule="exact"/>
        <w:jc w:val="both"/>
        <w:rPr>
          <w:color w:val="000000"/>
          <w:lang w:val="fr-FR"/>
        </w:rPr>
      </w:pPr>
      <w:r>
        <w:rPr>
          <w:color w:val="000000"/>
          <w:lang w:val="fr-FR"/>
        </w:rPr>
        <w:t xml:space="preserve">En se connectant à l'adresse </w:t>
      </w:r>
      <w:hyperlink r:id="rId14" w:history="1">
        <w:r>
          <w:rPr>
            <w:color w:val="000000"/>
            <w:lang w:val="fr-FR"/>
          </w:rPr>
          <w:t>http://www.sarthe-marchespublics.fr</w:t>
        </w:r>
      </w:hyperlink>
      <w:r>
        <w:rPr>
          <w:color w:val="000000"/>
          <w:lang w:val="fr-FR"/>
        </w:rPr>
        <w:t xml:space="preserve">, onglet DUME, les candidats peuvent préparer à l'avance des DUME types et les utiliser ensuite pour transmettre certains éléments standards de leur candidature. Le formulaire </w:t>
      </w:r>
      <w:proofErr w:type="spellStart"/>
      <w:r>
        <w:rPr>
          <w:color w:val="000000"/>
          <w:lang w:val="fr-FR"/>
        </w:rPr>
        <w:t>pré-rempli</w:t>
      </w:r>
      <w:proofErr w:type="spellEnd"/>
      <w:r>
        <w:rPr>
          <w:color w:val="000000"/>
          <w:lang w:val="fr-FR"/>
        </w:rPr>
        <w:t xml:space="preserve"> grâce au numéro SIRET permet de :</w:t>
      </w:r>
    </w:p>
    <w:p w14:paraId="34993FF9" w14:textId="77777777" w:rsidR="000E0243" w:rsidRPr="000E0243" w:rsidRDefault="000E0243" w:rsidP="000E0243">
      <w:pPr>
        <w:rPr>
          <w:lang w:val="fr-FR"/>
        </w:rPr>
      </w:pPr>
    </w:p>
    <w:p w14:paraId="7637F11F" w14:textId="77777777" w:rsidR="00AA6C3B" w:rsidRDefault="00EF1E78">
      <w:pPr>
        <w:pStyle w:val="ParagrapheIndent2"/>
        <w:spacing w:line="253" w:lineRule="exact"/>
        <w:jc w:val="both"/>
        <w:rPr>
          <w:color w:val="000000"/>
          <w:lang w:val="fr-FR"/>
        </w:rPr>
      </w:pPr>
      <w:r>
        <w:rPr>
          <w:color w:val="000000"/>
          <w:lang w:val="fr-FR"/>
        </w:rPr>
        <w:t>- Bénéficier d'une reprise des données d'identité de l'entreprise (raison sociale, forme juridique, dirigeant principal, numéro tva intracommunautaire, adresse) ;</w:t>
      </w:r>
    </w:p>
    <w:p w14:paraId="5B2A1EE8" w14:textId="77777777" w:rsidR="00AA6C3B" w:rsidRDefault="00EF1E78">
      <w:pPr>
        <w:pStyle w:val="ParagrapheIndent2"/>
        <w:spacing w:line="253" w:lineRule="exact"/>
        <w:jc w:val="both"/>
        <w:rPr>
          <w:color w:val="000000"/>
          <w:lang w:val="fr-FR"/>
        </w:rPr>
      </w:pPr>
      <w:r>
        <w:rPr>
          <w:color w:val="000000"/>
          <w:lang w:val="fr-FR"/>
        </w:rPr>
        <w:t xml:space="preserve">- D'attester du respect des obligations sociales et fiscales. Une requête automatisée auprès des différentes administrations (INSEE, DRFIP, ACOSS, </w:t>
      </w:r>
      <w:proofErr w:type="spellStart"/>
      <w:r>
        <w:rPr>
          <w:color w:val="000000"/>
          <w:lang w:val="fr-FR"/>
        </w:rPr>
        <w:t>infogreffe</w:t>
      </w:r>
      <w:proofErr w:type="spellEnd"/>
      <w:r>
        <w:rPr>
          <w:color w:val="000000"/>
          <w:lang w:val="fr-FR"/>
        </w:rPr>
        <w:t>, etc.) lancée en mode sécurisé par le Profil d'Acheteur permettra de récapituler l'ensemble des attestations requises que l'entreprise pourra corriger le cas échéant en cas d'obsolescence notamment ;</w:t>
      </w:r>
    </w:p>
    <w:p w14:paraId="79F092CE" w14:textId="77777777" w:rsidR="00AA6C3B" w:rsidRDefault="00EF1E78">
      <w:pPr>
        <w:pStyle w:val="ParagrapheIndent2"/>
        <w:spacing w:line="253" w:lineRule="exact"/>
        <w:jc w:val="both"/>
        <w:rPr>
          <w:color w:val="000000"/>
          <w:lang w:val="fr-FR"/>
        </w:rPr>
      </w:pPr>
      <w:r>
        <w:rPr>
          <w:color w:val="000000"/>
          <w:lang w:val="fr-FR"/>
        </w:rPr>
        <w:t>- D'attester de la souscription des assurances appropriées, de ne pas être dans l'un des cas interdisant de soumissionner aux marchés publics, du pouvoir d'engager la société ;</w:t>
      </w:r>
    </w:p>
    <w:p w14:paraId="1D3CD197" w14:textId="77777777" w:rsidR="00AA6C3B" w:rsidRDefault="00EF1E78">
      <w:pPr>
        <w:pStyle w:val="ParagrapheIndent2"/>
        <w:spacing w:line="253" w:lineRule="exact"/>
        <w:jc w:val="both"/>
        <w:rPr>
          <w:color w:val="000000"/>
          <w:lang w:val="fr-FR"/>
        </w:rPr>
      </w:pPr>
      <w:r>
        <w:rPr>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14:paraId="41413EEF" w14:textId="77777777" w:rsidR="00AA6C3B" w:rsidRDefault="00AA6C3B">
      <w:pPr>
        <w:pStyle w:val="ParagrapheIndent2"/>
        <w:spacing w:line="253" w:lineRule="exact"/>
        <w:jc w:val="both"/>
        <w:rPr>
          <w:color w:val="000000"/>
          <w:lang w:val="fr-FR"/>
        </w:rPr>
      </w:pPr>
    </w:p>
    <w:p w14:paraId="7F182FB0" w14:textId="77777777" w:rsidR="00AA6C3B" w:rsidRDefault="00AA6C3B">
      <w:pPr>
        <w:pStyle w:val="ParagrapheIndent2"/>
        <w:spacing w:line="253" w:lineRule="exact"/>
        <w:jc w:val="both"/>
        <w:rPr>
          <w:color w:val="000000"/>
          <w:lang w:val="fr-FR"/>
        </w:rPr>
      </w:pPr>
    </w:p>
    <w:p w14:paraId="5DEA5D1C" w14:textId="77777777" w:rsidR="00AA6C3B" w:rsidRDefault="00EF1E78">
      <w:pPr>
        <w:pStyle w:val="ParagrapheIndent2"/>
        <w:spacing w:line="253" w:lineRule="exact"/>
        <w:jc w:val="both"/>
        <w:rPr>
          <w:color w:val="000000"/>
          <w:lang w:val="fr-FR"/>
        </w:rPr>
      </w:pPr>
      <w:r>
        <w:rPr>
          <w:color w:val="000000"/>
          <w:lang w:val="fr-FR"/>
        </w:rPr>
        <w:t>Ce document est ensuite extrait en fichier au format xml à joindre à l'offre électronique déposée sur le profil d'acheteur.</w:t>
      </w:r>
    </w:p>
    <w:p w14:paraId="0302E3DA" w14:textId="77777777" w:rsidR="00AA6C3B" w:rsidRDefault="00AA6C3B">
      <w:pPr>
        <w:pStyle w:val="ParagrapheIndent2"/>
        <w:spacing w:line="253" w:lineRule="exact"/>
        <w:jc w:val="both"/>
        <w:rPr>
          <w:color w:val="000000"/>
          <w:lang w:val="fr-FR"/>
        </w:rPr>
      </w:pPr>
    </w:p>
    <w:p w14:paraId="20EBCC28" w14:textId="77777777" w:rsidR="00AA6C3B" w:rsidRDefault="00AA6C3B">
      <w:pPr>
        <w:pStyle w:val="ParagrapheIndent2"/>
        <w:spacing w:line="253" w:lineRule="exact"/>
        <w:jc w:val="both"/>
        <w:rPr>
          <w:color w:val="000000"/>
          <w:lang w:val="fr-FR"/>
        </w:rPr>
      </w:pPr>
    </w:p>
    <w:p w14:paraId="1103E996" w14:textId="77777777" w:rsidR="00AA6C3B" w:rsidRDefault="00EF1E78">
      <w:pPr>
        <w:pStyle w:val="ParagrapheIndent2"/>
        <w:spacing w:line="253" w:lineRule="exact"/>
        <w:jc w:val="both"/>
        <w:rPr>
          <w:color w:val="000000"/>
          <w:lang w:val="fr-FR"/>
        </w:rPr>
      </w:pPr>
      <w:r>
        <w:rPr>
          <w:color w:val="000000"/>
          <w:lang w:val="fr-FR"/>
        </w:rPr>
        <w:t>Les renseignements concernant la capacité à exercer l'activité professionnelle (notamment situation juridique) et la capacité économique et financière figurent dans l'utilisation du formulaire pré rempli DUME.</w:t>
      </w:r>
    </w:p>
    <w:p w14:paraId="5E24DBCF" w14:textId="77777777" w:rsidR="00AA6C3B" w:rsidRDefault="00AA6C3B">
      <w:pPr>
        <w:pStyle w:val="ParagrapheIndent2"/>
        <w:spacing w:line="253" w:lineRule="exact"/>
        <w:jc w:val="both"/>
        <w:rPr>
          <w:color w:val="000000"/>
          <w:lang w:val="fr-FR"/>
        </w:rPr>
      </w:pPr>
    </w:p>
    <w:p w14:paraId="47117681" w14:textId="77777777" w:rsidR="00AA6C3B" w:rsidRDefault="00AA6C3B">
      <w:pPr>
        <w:pStyle w:val="ParagrapheIndent2"/>
        <w:spacing w:line="253" w:lineRule="exact"/>
        <w:jc w:val="both"/>
        <w:rPr>
          <w:color w:val="000000"/>
          <w:lang w:val="fr-FR"/>
        </w:rPr>
      </w:pPr>
    </w:p>
    <w:p w14:paraId="03FC18B2" w14:textId="77777777" w:rsidR="00AA6C3B" w:rsidRDefault="00EF1E78">
      <w:pPr>
        <w:pStyle w:val="ParagrapheIndent2"/>
        <w:spacing w:after="100" w:line="253" w:lineRule="exact"/>
        <w:jc w:val="both"/>
        <w:rPr>
          <w:color w:val="000000"/>
          <w:lang w:val="fr-FR"/>
        </w:rPr>
        <w:sectPr w:rsidR="00AA6C3B">
          <w:footerReference w:type="default" r:id="rId15"/>
          <w:pgSz w:w="11900" w:h="16840"/>
          <w:pgMar w:top="860" w:right="860" w:bottom="860" w:left="860" w:header="860" w:footer="860" w:gutter="0"/>
          <w:cols w:space="708"/>
        </w:sectPr>
      </w:pPr>
      <w:r>
        <w:rPr>
          <w:color w:val="000000"/>
          <w:lang w:val="fr-FR"/>
        </w:rPr>
        <w:t xml:space="preserve">Le candidat devra donc joindre les pièces relatives à ses références professionnelles et sa capacité technique. Si le règlement de consultation fait état d'une présentation libre sans demander </w:t>
      </w:r>
      <w:r>
        <w:rPr>
          <w:color w:val="000000"/>
          <w:lang w:val="fr-FR"/>
        </w:rPr>
        <w:cr/>
      </w:r>
    </w:p>
    <w:p w14:paraId="794C125E" w14:textId="77777777" w:rsidR="00AA6C3B" w:rsidRDefault="00EF1E78">
      <w:pPr>
        <w:pStyle w:val="ParagrapheIndent2"/>
        <w:spacing w:line="253" w:lineRule="exact"/>
        <w:jc w:val="both"/>
        <w:rPr>
          <w:color w:val="000000"/>
          <w:lang w:val="fr-FR"/>
        </w:rPr>
      </w:pPr>
      <w:proofErr w:type="gramStart"/>
      <w:r>
        <w:rPr>
          <w:color w:val="000000"/>
          <w:lang w:val="fr-FR"/>
        </w:rPr>
        <w:lastRenderedPageBreak/>
        <w:t>expressément</w:t>
      </w:r>
      <w:proofErr w:type="gramEnd"/>
      <w:r>
        <w:rPr>
          <w:color w:val="000000"/>
          <w:lang w:val="fr-FR"/>
        </w:rPr>
        <w:t xml:space="preserve"> des pièces particulières, le candidat pourra se limiter à indiquer dans le DUME qu'il dispose les capacités requises sans fournir de pièces. (</w:t>
      </w:r>
      <w:proofErr w:type="gramStart"/>
      <w:r>
        <w:rPr>
          <w:color w:val="000000"/>
          <w:lang w:val="fr-FR"/>
        </w:rPr>
        <w:t>art</w:t>
      </w:r>
      <w:proofErr w:type="gramEnd"/>
      <w:r>
        <w:rPr>
          <w:color w:val="000000"/>
          <w:lang w:val="fr-FR"/>
        </w:rPr>
        <w:t xml:space="preserve"> R2143-4 du CCP)</w:t>
      </w:r>
    </w:p>
    <w:p w14:paraId="766998B4" w14:textId="77777777" w:rsidR="00AA6C3B" w:rsidRDefault="00AA6C3B">
      <w:pPr>
        <w:pStyle w:val="ParagrapheIndent2"/>
        <w:spacing w:line="253" w:lineRule="exact"/>
        <w:jc w:val="both"/>
        <w:rPr>
          <w:color w:val="000000"/>
          <w:lang w:val="fr-FR"/>
        </w:rPr>
      </w:pPr>
    </w:p>
    <w:p w14:paraId="4C143BA2" w14:textId="77777777" w:rsidR="00AA6C3B" w:rsidRDefault="00AA6C3B">
      <w:pPr>
        <w:pStyle w:val="ParagrapheIndent2"/>
        <w:spacing w:line="253" w:lineRule="exact"/>
        <w:jc w:val="both"/>
        <w:rPr>
          <w:color w:val="000000"/>
          <w:lang w:val="fr-FR"/>
        </w:rPr>
      </w:pPr>
    </w:p>
    <w:p w14:paraId="3F4094A3" w14:textId="77777777" w:rsidR="00AA6C3B" w:rsidRDefault="00EF1E78">
      <w:pPr>
        <w:pStyle w:val="ParagrapheIndent2"/>
        <w:spacing w:line="253" w:lineRule="exact"/>
        <w:jc w:val="both"/>
        <w:rPr>
          <w:color w:val="000000"/>
          <w:lang w:val="fr-FR"/>
        </w:rPr>
      </w:pPr>
      <w:r>
        <w:rPr>
          <w:color w:val="000000"/>
          <w:lang w:val="fr-FR"/>
        </w:rPr>
        <w:t>L'utilisation du formulaire DUME est fortement préconisée, mais le candidat peut néanmoins répondre par tout autre moyen.</w:t>
      </w:r>
    </w:p>
    <w:p w14:paraId="2B930270" w14:textId="77777777" w:rsidR="00AA6C3B" w:rsidRDefault="00EF1E78">
      <w:pPr>
        <w:pStyle w:val="ParagrapheIndent2"/>
        <w:spacing w:line="253" w:lineRule="exact"/>
        <w:jc w:val="both"/>
        <w:rPr>
          <w:color w:val="000000"/>
          <w:lang w:val="fr-FR"/>
        </w:rPr>
      </w:pPr>
      <w:r>
        <w:rPr>
          <w:color w:val="000000"/>
          <w:lang w:val="fr-FR"/>
        </w:rPr>
        <w:t> </w:t>
      </w:r>
    </w:p>
    <w:p w14:paraId="41D158A1" w14:textId="77777777" w:rsidR="00AA6C3B" w:rsidRDefault="00EF1E78">
      <w:pPr>
        <w:pStyle w:val="ParagrapheIndent2"/>
        <w:spacing w:line="253" w:lineRule="exact"/>
        <w:jc w:val="both"/>
        <w:rPr>
          <w:color w:val="000000"/>
          <w:lang w:val="fr-FR"/>
        </w:rPr>
      </w:pPr>
      <w:r>
        <w:rPr>
          <w:color w:val="000000"/>
          <w:lang w:val="fr-FR"/>
        </w:rPr>
        <w:t>Les candidats étrangers à l'union Européenne ne peuvent utiliser la formule DUME.</w:t>
      </w:r>
    </w:p>
    <w:p w14:paraId="1741FF71" w14:textId="77777777" w:rsidR="00AA6C3B" w:rsidRDefault="00AA6C3B">
      <w:pPr>
        <w:pStyle w:val="ParagrapheIndent2"/>
        <w:spacing w:line="253" w:lineRule="exact"/>
        <w:jc w:val="both"/>
        <w:rPr>
          <w:color w:val="000000"/>
          <w:lang w:val="fr-FR"/>
        </w:rPr>
      </w:pPr>
    </w:p>
    <w:p w14:paraId="59F15B8E" w14:textId="77777777" w:rsidR="00AA6C3B" w:rsidRDefault="00AA6C3B">
      <w:pPr>
        <w:pStyle w:val="ParagrapheIndent2"/>
        <w:spacing w:line="253" w:lineRule="exact"/>
        <w:jc w:val="both"/>
        <w:rPr>
          <w:color w:val="000000"/>
          <w:lang w:val="fr-FR"/>
        </w:rPr>
      </w:pPr>
    </w:p>
    <w:p w14:paraId="1B5237B2" w14:textId="77777777" w:rsidR="00AA6C3B" w:rsidRDefault="00EF1E78">
      <w:pPr>
        <w:pStyle w:val="ParagrapheIndent2"/>
        <w:spacing w:line="253" w:lineRule="exact"/>
        <w:jc w:val="both"/>
        <w:rPr>
          <w:color w:val="000000"/>
          <w:lang w:val="fr-FR"/>
        </w:rPr>
      </w:pPr>
      <w:r>
        <w:rPr>
          <w:color w:val="000000"/>
          <w:lang w:val="fr-FR"/>
        </w:rPr>
        <w:t>Le formulaire est utilisable également en cas de groupement et de sous-traitance dès le début du marché.</w:t>
      </w:r>
    </w:p>
    <w:p w14:paraId="3C2F6ABA" w14:textId="77777777" w:rsidR="00AA6C3B" w:rsidRDefault="00AA6C3B">
      <w:pPr>
        <w:pStyle w:val="ParagrapheIndent2"/>
        <w:spacing w:line="253" w:lineRule="exact"/>
        <w:jc w:val="both"/>
        <w:rPr>
          <w:color w:val="000000"/>
          <w:lang w:val="fr-FR"/>
        </w:rPr>
      </w:pPr>
    </w:p>
    <w:p w14:paraId="021E2ADB" w14:textId="77777777" w:rsidR="00AA6C3B" w:rsidRDefault="00AA6C3B">
      <w:pPr>
        <w:pStyle w:val="ParagrapheIndent2"/>
        <w:spacing w:line="253" w:lineRule="exact"/>
        <w:jc w:val="both"/>
        <w:rPr>
          <w:color w:val="000000"/>
          <w:lang w:val="fr-FR"/>
        </w:rPr>
      </w:pPr>
    </w:p>
    <w:p w14:paraId="5A5EB965" w14:textId="77777777" w:rsidR="00AA6C3B" w:rsidRDefault="00EF1E78">
      <w:pPr>
        <w:pStyle w:val="ParagrapheIndent2"/>
        <w:spacing w:line="253" w:lineRule="exact"/>
        <w:jc w:val="both"/>
        <w:rPr>
          <w:color w:val="000000"/>
          <w:lang w:val="fr-FR"/>
        </w:rPr>
      </w:pPr>
      <w:r>
        <w:rPr>
          <w:color w:val="000000"/>
          <w:lang w:val="fr-FR"/>
        </w:rPr>
        <w:t>Le formulaire DUME doit être rempli une fois même en cas de réponse à plusieurs lots.</w:t>
      </w:r>
    </w:p>
    <w:p w14:paraId="7EFB4D7A" w14:textId="77777777" w:rsidR="00AA6C3B" w:rsidRDefault="00AA6C3B">
      <w:pPr>
        <w:pStyle w:val="ParagrapheIndent2"/>
        <w:spacing w:line="253" w:lineRule="exact"/>
        <w:jc w:val="both"/>
        <w:rPr>
          <w:color w:val="000000"/>
          <w:lang w:val="fr-FR"/>
        </w:rPr>
      </w:pPr>
    </w:p>
    <w:p w14:paraId="09D846D9" w14:textId="77777777" w:rsidR="00AA6C3B" w:rsidRDefault="00AA6C3B">
      <w:pPr>
        <w:pStyle w:val="ParagrapheIndent2"/>
        <w:spacing w:after="240" w:line="253" w:lineRule="exact"/>
        <w:jc w:val="both"/>
        <w:rPr>
          <w:color w:val="000000"/>
          <w:lang w:val="fr-FR"/>
        </w:rPr>
      </w:pPr>
    </w:p>
    <w:p w14:paraId="49229A52" w14:textId="77777777" w:rsidR="00AA6C3B" w:rsidRDefault="00EF1E78">
      <w:pPr>
        <w:pStyle w:val="Titre1"/>
        <w:rPr>
          <w:rFonts w:eastAsia="Arial"/>
          <w:color w:val="000000"/>
          <w:sz w:val="28"/>
          <w:lang w:val="fr-FR"/>
        </w:rPr>
      </w:pPr>
      <w:bookmarkStart w:id="53" w:name="ArtL1_RC-2-A10"/>
      <w:bookmarkStart w:id="54" w:name="_Toc240025855"/>
      <w:bookmarkEnd w:id="53"/>
      <w:r>
        <w:rPr>
          <w:rFonts w:eastAsia="Arial"/>
          <w:color w:val="000000"/>
          <w:sz w:val="28"/>
          <w:lang w:val="fr-FR"/>
        </w:rPr>
        <w:t>7 - Examen des candidatures et des offres</w:t>
      </w:r>
      <w:bookmarkEnd w:id="54"/>
    </w:p>
    <w:p w14:paraId="4F870B10" w14:textId="77777777" w:rsidR="00AA6C3B" w:rsidRDefault="00EF1E78">
      <w:pPr>
        <w:pStyle w:val="Titre2"/>
        <w:ind w:left="280"/>
        <w:jc w:val="both"/>
        <w:rPr>
          <w:rFonts w:eastAsia="Arial"/>
          <w:i w:val="0"/>
          <w:color w:val="000000"/>
          <w:sz w:val="24"/>
          <w:lang w:val="fr-FR"/>
        </w:rPr>
      </w:pPr>
      <w:bookmarkStart w:id="55" w:name="ArtL2_RC-2-A10.1"/>
      <w:bookmarkStart w:id="56" w:name="_Toc240025856"/>
      <w:bookmarkEnd w:id="55"/>
      <w:r>
        <w:rPr>
          <w:rFonts w:eastAsia="Arial"/>
          <w:i w:val="0"/>
          <w:color w:val="000000"/>
          <w:sz w:val="24"/>
          <w:lang w:val="fr-FR"/>
        </w:rPr>
        <w:t>7.1 - Sélection des candidatures</w:t>
      </w:r>
      <w:bookmarkEnd w:id="56"/>
    </w:p>
    <w:p w14:paraId="0AC04566" w14:textId="77777777" w:rsidR="00AA6C3B" w:rsidRDefault="00EF1E78">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0D3312B4" w14:textId="77777777" w:rsidR="00BB6954" w:rsidRDefault="00EF1E78">
      <w:pPr>
        <w:pStyle w:val="ParagrapheIndent2"/>
        <w:spacing w:line="253" w:lineRule="exact"/>
        <w:jc w:val="both"/>
        <w:rPr>
          <w:color w:val="000000"/>
          <w:lang w:val="fr-FR"/>
        </w:rPr>
      </w:pPr>
      <w:r>
        <w:rPr>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14:paraId="7B614327" w14:textId="77777777" w:rsidR="00BB6954" w:rsidRDefault="00BB6954">
      <w:pPr>
        <w:pStyle w:val="ParagrapheIndent2"/>
        <w:spacing w:line="253" w:lineRule="exact"/>
        <w:jc w:val="both"/>
        <w:rPr>
          <w:color w:val="000000"/>
          <w:lang w:val="fr-FR"/>
        </w:rPr>
      </w:pPr>
    </w:p>
    <w:p w14:paraId="5D5A1F1C" w14:textId="77777777" w:rsidR="00BB6954" w:rsidRDefault="00EF1E78">
      <w:pPr>
        <w:pStyle w:val="ParagrapheIndent2"/>
        <w:spacing w:line="253" w:lineRule="exact"/>
        <w:jc w:val="both"/>
        <w:rPr>
          <w:color w:val="000000"/>
          <w:lang w:val="fr-FR"/>
        </w:rPr>
      </w:pPr>
      <w:r>
        <w:rPr>
          <w:color w:val="000000"/>
          <w:lang w:val="fr-FR"/>
        </w:rPr>
        <w:t xml:space="preserve">Les critères intervenant pour la sélection des candidatures sont : </w:t>
      </w:r>
    </w:p>
    <w:p w14:paraId="65685D65" w14:textId="77777777" w:rsidR="00BB6954" w:rsidRDefault="00BB6954">
      <w:pPr>
        <w:pStyle w:val="ParagrapheIndent2"/>
        <w:spacing w:line="253" w:lineRule="exact"/>
        <w:jc w:val="both"/>
        <w:rPr>
          <w:color w:val="000000"/>
          <w:lang w:val="fr-FR"/>
        </w:rPr>
      </w:pPr>
    </w:p>
    <w:p w14:paraId="6FD3DEEE" w14:textId="77777777" w:rsidR="00BB6954" w:rsidRDefault="00EF1E78">
      <w:pPr>
        <w:pStyle w:val="ParagrapheIndent2"/>
        <w:spacing w:line="253" w:lineRule="exact"/>
        <w:jc w:val="both"/>
        <w:rPr>
          <w:color w:val="000000"/>
          <w:lang w:val="fr-FR"/>
        </w:rPr>
      </w:pPr>
      <w:r>
        <w:rPr>
          <w:color w:val="000000"/>
          <w:lang w:val="fr-FR"/>
        </w:rPr>
        <w:t xml:space="preserve">1 Aptitude à exercer l’activité professionnelle </w:t>
      </w:r>
    </w:p>
    <w:p w14:paraId="2E1C383D" w14:textId="77777777" w:rsidR="00BB6954" w:rsidRDefault="00EF1E78">
      <w:pPr>
        <w:pStyle w:val="ParagrapheIndent2"/>
        <w:spacing w:line="253" w:lineRule="exact"/>
        <w:jc w:val="both"/>
        <w:rPr>
          <w:color w:val="000000"/>
          <w:lang w:val="fr-FR"/>
        </w:rPr>
      </w:pPr>
      <w:r>
        <w:rPr>
          <w:color w:val="000000"/>
          <w:lang w:val="fr-FR"/>
        </w:rPr>
        <w:t xml:space="preserve">2 Capacités techniques et professionnelles </w:t>
      </w:r>
    </w:p>
    <w:p w14:paraId="0BA645AB" w14:textId="77777777" w:rsidR="00AA6C3B" w:rsidRDefault="00EF1E78">
      <w:pPr>
        <w:pStyle w:val="ParagrapheIndent2"/>
        <w:spacing w:line="253" w:lineRule="exact"/>
        <w:jc w:val="both"/>
        <w:rPr>
          <w:color w:val="000000"/>
          <w:lang w:val="fr-FR"/>
        </w:rPr>
      </w:pPr>
      <w:r>
        <w:rPr>
          <w:color w:val="000000"/>
          <w:lang w:val="fr-FR"/>
        </w:rPr>
        <w:t>3 Capacité économique et financière</w:t>
      </w:r>
    </w:p>
    <w:p w14:paraId="04CB6BDE" w14:textId="77777777" w:rsidR="00AA6C3B" w:rsidRDefault="00AA6C3B">
      <w:pPr>
        <w:pStyle w:val="ParagrapheIndent2"/>
        <w:spacing w:line="253" w:lineRule="exact"/>
        <w:jc w:val="both"/>
        <w:rPr>
          <w:color w:val="000000"/>
          <w:lang w:val="fr-FR"/>
        </w:rPr>
      </w:pPr>
    </w:p>
    <w:p w14:paraId="0AF5E6B6" w14:textId="77777777" w:rsidR="00AA6C3B" w:rsidRDefault="00EF1E78">
      <w:pPr>
        <w:pStyle w:val="ParagrapheIndent2"/>
        <w:spacing w:after="240"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14:paraId="16A09D66" w14:textId="68CD1B96" w:rsidR="00AA6C3B" w:rsidRDefault="00EF1E78">
      <w:pPr>
        <w:pStyle w:val="Titre2"/>
        <w:ind w:left="280"/>
        <w:jc w:val="both"/>
        <w:rPr>
          <w:rFonts w:eastAsia="Arial"/>
          <w:i w:val="0"/>
          <w:color w:val="000000"/>
          <w:sz w:val="24"/>
          <w:lang w:val="fr-FR"/>
        </w:rPr>
      </w:pPr>
      <w:bookmarkStart w:id="57" w:name="ArtL2_RC-2-A10.3"/>
      <w:bookmarkStart w:id="58" w:name="_Toc240025857"/>
      <w:bookmarkEnd w:id="57"/>
      <w:r>
        <w:rPr>
          <w:rFonts w:eastAsia="Arial"/>
          <w:i w:val="0"/>
          <w:color w:val="000000"/>
          <w:sz w:val="24"/>
          <w:lang w:val="fr-FR"/>
        </w:rPr>
        <w:t xml:space="preserve">7.2 - Attribution des </w:t>
      </w:r>
      <w:bookmarkEnd w:id="58"/>
      <w:r w:rsidR="0079005E">
        <w:rPr>
          <w:rFonts w:eastAsia="Arial"/>
          <w:i w:val="0"/>
          <w:color w:val="000000"/>
          <w:sz w:val="24"/>
          <w:lang w:val="fr-FR"/>
        </w:rPr>
        <w:t>accords-cadres</w:t>
      </w:r>
    </w:p>
    <w:p w14:paraId="2AC31E42" w14:textId="77777777" w:rsidR="00AA6C3B" w:rsidRDefault="00EF1E78">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A6C9967" w14:textId="77777777" w:rsidR="00AA6C3B" w:rsidRDefault="00AA6C3B">
      <w:pPr>
        <w:pStyle w:val="ParagrapheIndent2"/>
        <w:spacing w:line="253" w:lineRule="exact"/>
        <w:jc w:val="both"/>
        <w:rPr>
          <w:color w:val="000000"/>
          <w:lang w:val="fr-FR"/>
        </w:rPr>
      </w:pPr>
    </w:p>
    <w:p w14:paraId="5345CC93" w14:textId="77777777" w:rsidR="00BB6954" w:rsidRDefault="00BB6954" w:rsidP="00BB6954">
      <w:pPr>
        <w:pStyle w:val="ParagrapheIndent2"/>
        <w:spacing w:line="253" w:lineRule="exact"/>
        <w:jc w:val="both"/>
        <w:rPr>
          <w:color w:val="000000"/>
          <w:lang w:val="fr-FR"/>
        </w:rPr>
      </w:pPr>
      <w:r w:rsidRPr="00BB6954">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37C5FA2C" w14:textId="77777777" w:rsidR="00BB6954" w:rsidRDefault="00BB6954" w:rsidP="00BB6954">
      <w:pPr>
        <w:pStyle w:val="ParagrapheIndent2"/>
        <w:spacing w:line="253" w:lineRule="exact"/>
        <w:jc w:val="both"/>
        <w:rPr>
          <w:color w:val="000000"/>
          <w:lang w:val="fr-FR"/>
        </w:rPr>
      </w:pPr>
    </w:p>
    <w:p w14:paraId="411B2A7F" w14:textId="77777777" w:rsidR="00BB6954" w:rsidRDefault="00BB6954" w:rsidP="00BB6954">
      <w:pPr>
        <w:pStyle w:val="ParagrapheIndent2"/>
        <w:spacing w:line="253" w:lineRule="exact"/>
        <w:jc w:val="both"/>
        <w:rPr>
          <w:color w:val="000000"/>
          <w:lang w:val="fr-FR"/>
        </w:rPr>
      </w:pPr>
      <w:r>
        <w:rPr>
          <w:color w:val="000000"/>
          <w:lang w:val="fr-FR"/>
        </w:rPr>
        <w:t>Toute offre demeurant irrégulière pourra être régularisée dans un délai approprié.</w:t>
      </w:r>
    </w:p>
    <w:p w14:paraId="4A3A3309" w14:textId="77777777" w:rsidR="00BB6954" w:rsidRDefault="00BB6954" w:rsidP="00BB6954">
      <w:pPr>
        <w:pStyle w:val="ParagrapheIndent2"/>
        <w:spacing w:line="253" w:lineRule="exact"/>
        <w:jc w:val="both"/>
        <w:rPr>
          <w:color w:val="000000"/>
          <w:lang w:val="fr-FR"/>
        </w:rPr>
      </w:pPr>
    </w:p>
    <w:p w14:paraId="35C4C580" w14:textId="77777777" w:rsidR="00AA6C3B" w:rsidRPr="00601252" w:rsidRDefault="00BB6954" w:rsidP="00BB6954">
      <w:pPr>
        <w:pStyle w:val="ParagrapheIndent2"/>
        <w:spacing w:line="253" w:lineRule="exact"/>
        <w:jc w:val="both"/>
        <w:rPr>
          <w:color w:val="000000"/>
          <w:lang w:val="fr-FR"/>
        </w:rPr>
      </w:pPr>
      <w:r w:rsidRPr="00601252">
        <w:rPr>
          <w:color w:val="000000"/>
          <w:lang w:val="fr-FR"/>
        </w:rPr>
        <w:t>La régularisation d'une offre pourra avoir lieu à condition qu'elle ne soit pas anormalement basse.</w:t>
      </w:r>
      <w:r w:rsidRPr="00601252">
        <w:rPr>
          <w:color w:val="000000"/>
          <w:lang w:val="fr-FR"/>
        </w:rPr>
        <w:cr/>
      </w:r>
    </w:p>
    <w:p w14:paraId="58D9822F" w14:textId="77777777" w:rsidR="00AA6C3B" w:rsidRPr="00601252" w:rsidRDefault="00EF1E78">
      <w:pPr>
        <w:pStyle w:val="ParagrapheIndent2"/>
        <w:spacing w:line="253" w:lineRule="exact"/>
        <w:jc w:val="both"/>
        <w:rPr>
          <w:color w:val="000000"/>
          <w:lang w:val="fr-FR"/>
        </w:rPr>
      </w:pPr>
      <w:r w:rsidRPr="00601252">
        <w:rPr>
          <w:color w:val="000000"/>
          <w:lang w:val="fr-FR"/>
        </w:rPr>
        <w:t>Les critères retenus pour le jugement des offres sont pondérés de la manière suivante :</w:t>
      </w:r>
    </w:p>
    <w:p w14:paraId="2B64383E" w14:textId="77777777" w:rsidR="00AA6C3B" w:rsidRPr="00601252" w:rsidRDefault="00AA6C3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AA6C3B" w:rsidRPr="00601252" w14:paraId="34E88AB5"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ECE5CF8" w14:textId="77777777" w:rsidR="00AA6C3B" w:rsidRPr="00601252" w:rsidRDefault="00EF1E78">
            <w:pPr>
              <w:spacing w:before="20"/>
              <w:jc w:val="center"/>
              <w:rPr>
                <w:rFonts w:ascii="Arial" w:eastAsia="Arial" w:hAnsi="Arial" w:cs="Arial"/>
                <w:color w:val="000000"/>
                <w:sz w:val="22"/>
                <w:lang w:val="fr-FR"/>
              </w:rPr>
            </w:pPr>
            <w:r w:rsidRPr="00601252">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D163A6" w14:textId="77777777" w:rsidR="00AA6C3B" w:rsidRPr="00601252" w:rsidRDefault="00EF1E78">
            <w:pPr>
              <w:spacing w:before="20"/>
              <w:jc w:val="center"/>
              <w:rPr>
                <w:rFonts w:ascii="Arial" w:eastAsia="Arial" w:hAnsi="Arial" w:cs="Arial"/>
                <w:color w:val="000000"/>
                <w:sz w:val="22"/>
                <w:lang w:val="fr-FR"/>
              </w:rPr>
            </w:pPr>
            <w:r w:rsidRPr="00601252">
              <w:rPr>
                <w:rFonts w:ascii="Arial" w:eastAsia="Arial" w:hAnsi="Arial" w:cs="Arial"/>
                <w:color w:val="000000"/>
                <w:sz w:val="22"/>
                <w:lang w:val="fr-FR"/>
              </w:rPr>
              <w:t>Pondération</w:t>
            </w:r>
          </w:p>
        </w:tc>
      </w:tr>
      <w:tr w:rsidR="00AA6C3B" w:rsidRPr="00601252" w14:paraId="4AAFE14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1E0C75" w14:textId="77777777" w:rsidR="00AA6C3B" w:rsidRPr="00601252" w:rsidRDefault="00EF1E78">
            <w:pPr>
              <w:spacing w:before="8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D0C204" w14:textId="77777777" w:rsidR="00AA6C3B" w:rsidRPr="00601252" w:rsidRDefault="00EF1E78">
            <w:pPr>
              <w:spacing w:before="8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50.0 %</w:t>
            </w:r>
          </w:p>
        </w:tc>
      </w:tr>
      <w:tr w:rsidR="00AA6C3B" w:rsidRPr="00601252" w14:paraId="461E559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33C9C" w14:textId="68113E32" w:rsidR="00AA6C3B" w:rsidRPr="00601252" w:rsidRDefault="00EF1E78">
            <w:pPr>
              <w:spacing w:before="8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lastRenderedPageBreak/>
              <w:t>2-</w:t>
            </w:r>
            <w:r w:rsidR="0079005E" w:rsidRPr="00601252">
              <w:rPr>
                <w:rFonts w:ascii="Arial" w:eastAsia="Arial" w:hAnsi="Arial" w:cs="Arial"/>
                <w:color w:val="000000"/>
                <w:sz w:val="22"/>
                <w:lang w:val="fr-FR"/>
              </w:rPr>
              <w:t xml:space="preserve"> </w:t>
            </w:r>
            <w:r w:rsidR="00C40B20" w:rsidRPr="00C40B20">
              <w:rPr>
                <w:rFonts w:ascii="Arial" w:eastAsia="Arial" w:hAnsi="Arial" w:cs="Arial"/>
                <w:color w:val="000000"/>
                <w:sz w:val="22"/>
                <w:lang w:val="fr-FR"/>
              </w:rPr>
              <w:t>Pertinence de la méthodologie et de la stratégie mise en œuvre pour assurer l'exécution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190D40" w14:textId="1A8C630D" w:rsidR="00AA6C3B" w:rsidRPr="00601252" w:rsidRDefault="0079005E">
            <w:pPr>
              <w:spacing w:before="8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30.0 %</w:t>
            </w:r>
          </w:p>
        </w:tc>
      </w:tr>
      <w:tr w:rsidR="00AA6C3B" w:rsidRPr="00601252" w14:paraId="06CD0BD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C79AE4" w14:textId="19E54B6E" w:rsidR="00AA6C3B" w:rsidRPr="00601252" w:rsidRDefault="00EF1E78">
            <w:pPr>
              <w:spacing w:before="8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3-</w:t>
            </w:r>
            <w:r w:rsidR="0079005E">
              <w:rPr>
                <w:rFonts w:ascii="Arial" w:eastAsia="Arial" w:hAnsi="Arial" w:cs="Arial"/>
                <w:color w:val="000000"/>
                <w:sz w:val="22"/>
                <w:lang w:val="fr-FR"/>
              </w:rPr>
              <w:t xml:space="preserve"> </w:t>
            </w:r>
            <w:r w:rsidR="00C40B20" w:rsidRPr="00032C43">
              <w:rPr>
                <w:rFonts w:ascii="Arial" w:eastAsia="Arial" w:hAnsi="Arial" w:cs="Arial"/>
                <w:color w:val="000000"/>
                <w:sz w:val="22"/>
                <w:lang w:val="fr-FR"/>
              </w:rPr>
              <w:t>Pertinence de l'organisation et des moyens humains dédiés à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8DE668" w14:textId="6B6F899F" w:rsidR="00AA6C3B" w:rsidRPr="00601252" w:rsidRDefault="0079005E" w:rsidP="0079005E">
            <w:pPr>
              <w:spacing w:before="80" w:after="20"/>
              <w:ind w:right="80"/>
              <w:jc w:val="both"/>
              <w:rPr>
                <w:rFonts w:ascii="Arial" w:eastAsia="Arial" w:hAnsi="Arial" w:cs="Arial"/>
                <w:color w:val="000000"/>
                <w:sz w:val="22"/>
                <w:lang w:val="fr-FR"/>
              </w:rPr>
            </w:pPr>
            <w:r>
              <w:rPr>
                <w:rFonts w:ascii="Arial" w:eastAsia="Arial" w:hAnsi="Arial" w:cs="Arial"/>
                <w:color w:val="000000"/>
                <w:sz w:val="22"/>
                <w:lang w:val="fr-FR"/>
              </w:rPr>
              <w:t xml:space="preserve"> 1</w:t>
            </w:r>
            <w:r w:rsidR="00EF1E78" w:rsidRPr="00601252">
              <w:rPr>
                <w:rFonts w:ascii="Arial" w:eastAsia="Arial" w:hAnsi="Arial" w:cs="Arial"/>
                <w:color w:val="000000"/>
                <w:sz w:val="22"/>
                <w:lang w:val="fr-FR"/>
              </w:rPr>
              <w:t>5.0 %</w:t>
            </w:r>
          </w:p>
        </w:tc>
      </w:tr>
      <w:tr w:rsidR="00AA6C3B" w14:paraId="0F02EE3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4CB5DE" w14:textId="700B7132" w:rsidR="00AA6C3B" w:rsidRPr="00601252" w:rsidRDefault="00F60806">
            <w:pPr>
              <w:spacing w:before="80" w:after="20"/>
              <w:ind w:left="80" w:right="80"/>
              <w:jc w:val="both"/>
              <w:rPr>
                <w:rFonts w:ascii="Arial" w:eastAsia="Arial" w:hAnsi="Arial" w:cs="Arial"/>
                <w:color w:val="000000"/>
                <w:sz w:val="22"/>
                <w:lang w:val="fr-FR"/>
              </w:rPr>
            </w:pPr>
            <w:r w:rsidRPr="00F60806">
              <w:rPr>
                <w:rFonts w:ascii="Arial" w:eastAsia="Arial" w:hAnsi="Arial" w:cs="Arial"/>
                <w:color w:val="000000"/>
                <w:sz w:val="22"/>
                <w:lang w:val="fr-FR"/>
              </w:rPr>
              <w:t>4-Pertinence de la démarche environnementale mise en œuvre pour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E9A8F1" w14:textId="6A236892" w:rsidR="00AA6C3B" w:rsidRDefault="0079005E">
            <w:pPr>
              <w:spacing w:before="80" w:after="20"/>
              <w:ind w:left="80" w:right="80"/>
              <w:jc w:val="both"/>
              <w:rPr>
                <w:rFonts w:ascii="Arial" w:eastAsia="Arial" w:hAnsi="Arial" w:cs="Arial"/>
                <w:color w:val="000000"/>
                <w:sz w:val="22"/>
                <w:lang w:val="fr-FR"/>
              </w:rPr>
            </w:pPr>
            <w:r w:rsidRPr="00601252">
              <w:rPr>
                <w:rFonts w:ascii="Arial" w:eastAsia="Arial" w:hAnsi="Arial" w:cs="Arial"/>
                <w:color w:val="000000"/>
                <w:sz w:val="22"/>
                <w:lang w:val="fr-FR"/>
              </w:rPr>
              <w:t>5.0 %</w:t>
            </w:r>
          </w:p>
        </w:tc>
      </w:tr>
    </w:tbl>
    <w:p w14:paraId="7E7A459D" w14:textId="77777777" w:rsidR="00BB6954" w:rsidRPr="00BB6954" w:rsidRDefault="00EF1E78" w:rsidP="00BB6954">
      <w:pPr>
        <w:spacing w:line="100" w:lineRule="exact"/>
      </w:pPr>
      <w:r>
        <w:t xml:space="preserve"> </w:t>
      </w:r>
    </w:p>
    <w:p w14:paraId="33CDA5BA" w14:textId="77777777" w:rsidR="00BB6954" w:rsidRPr="00BB6954" w:rsidRDefault="00BB6954" w:rsidP="00BB6954"/>
    <w:p w14:paraId="735B96A0" w14:textId="77777777" w:rsidR="00BB6954" w:rsidRPr="00BB6954" w:rsidRDefault="00BB6954" w:rsidP="00BB6954">
      <w:r w:rsidRPr="00BB6954">
        <w:rPr>
          <w:rFonts w:ascii="Arial" w:hAnsi="Arial" w:cs="Arial"/>
          <w:sz w:val="22"/>
          <w:szCs w:val="22"/>
        </w:rPr>
        <w:t xml:space="preserve">Les </w:t>
      </w:r>
      <w:proofErr w:type="spellStart"/>
      <w:r w:rsidRPr="00BB6954">
        <w:rPr>
          <w:rFonts w:ascii="Arial" w:hAnsi="Arial" w:cs="Arial"/>
          <w:sz w:val="22"/>
          <w:szCs w:val="22"/>
        </w:rPr>
        <w:t>critères</w:t>
      </w:r>
      <w:proofErr w:type="spellEnd"/>
      <w:r w:rsidRPr="00BB6954">
        <w:rPr>
          <w:rFonts w:ascii="Arial" w:hAnsi="Arial" w:cs="Arial"/>
          <w:sz w:val="22"/>
          <w:szCs w:val="22"/>
        </w:rPr>
        <w:t xml:space="preserve"> font </w:t>
      </w:r>
      <w:proofErr w:type="spellStart"/>
      <w:r w:rsidRPr="00BB6954">
        <w:rPr>
          <w:rFonts w:ascii="Arial" w:hAnsi="Arial" w:cs="Arial"/>
          <w:sz w:val="22"/>
          <w:szCs w:val="22"/>
        </w:rPr>
        <w:t>l'objet</w:t>
      </w:r>
      <w:proofErr w:type="spellEnd"/>
      <w:r w:rsidRPr="00BB6954">
        <w:rPr>
          <w:rFonts w:ascii="Arial" w:hAnsi="Arial" w:cs="Arial"/>
          <w:sz w:val="22"/>
          <w:szCs w:val="22"/>
        </w:rPr>
        <w:t xml:space="preserve"> de sous-</w:t>
      </w:r>
      <w:proofErr w:type="spellStart"/>
      <w:r w:rsidRPr="00BB6954">
        <w:rPr>
          <w:rFonts w:ascii="Arial" w:hAnsi="Arial" w:cs="Arial"/>
          <w:sz w:val="22"/>
          <w:szCs w:val="22"/>
        </w:rPr>
        <w:t>critères</w:t>
      </w:r>
      <w:proofErr w:type="spellEnd"/>
      <w:r w:rsidRPr="00BB6954">
        <w:rPr>
          <w:rFonts w:ascii="Arial" w:hAnsi="Arial" w:cs="Arial"/>
          <w:sz w:val="22"/>
          <w:szCs w:val="22"/>
        </w:rPr>
        <w:t xml:space="preserve"> </w:t>
      </w:r>
      <w:proofErr w:type="spellStart"/>
      <w:r w:rsidRPr="00BB6954">
        <w:rPr>
          <w:rFonts w:ascii="Arial" w:hAnsi="Arial" w:cs="Arial"/>
          <w:sz w:val="22"/>
          <w:szCs w:val="22"/>
        </w:rPr>
        <w:t>définis</w:t>
      </w:r>
      <w:proofErr w:type="spellEnd"/>
      <w:r w:rsidRPr="00BB6954">
        <w:rPr>
          <w:rFonts w:ascii="Arial" w:hAnsi="Arial" w:cs="Arial"/>
          <w:sz w:val="22"/>
          <w:szCs w:val="22"/>
        </w:rPr>
        <w:t xml:space="preserve"> dans le cadre de </w:t>
      </w:r>
      <w:proofErr w:type="spellStart"/>
      <w:r w:rsidRPr="00BB6954">
        <w:rPr>
          <w:rFonts w:ascii="Arial" w:hAnsi="Arial" w:cs="Arial"/>
          <w:sz w:val="22"/>
          <w:szCs w:val="22"/>
        </w:rPr>
        <w:t>mémoire</w:t>
      </w:r>
      <w:proofErr w:type="spellEnd"/>
      <w:r>
        <w:rPr>
          <w:rFonts w:ascii="Arial" w:hAnsi="Arial" w:cs="Arial"/>
          <w:sz w:val="22"/>
          <w:szCs w:val="22"/>
        </w:rPr>
        <w:t>.</w:t>
      </w:r>
    </w:p>
    <w:p w14:paraId="1BAE71F6" w14:textId="77777777" w:rsidR="00BB6954" w:rsidRDefault="00BB6954">
      <w:pPr>
        <w:spacing w:line="100" w:lineRule="exact"/>
        <w:rPr>
          <w:sz w:val="10"/>
        </w:rPr>
      </w:pPr>
    </w:p>
    <w:p w14:paraId="0E56AB55" w14:textId="5A7C1FC2" w:rsidR="00AA6C3B" w:rsidRDefault="00AA6C3B">
      <w:pPr>
        <w:pStyle w:val="ParagrapheIndent2"/>
        <w:spacing w:after="240" w:line="253" w:lineRule="exact"/>
        <w:jc w:val="both"/>
        <w:rPr>
          <w:color w:val="000000"/>
          <w:lang w:val="fr-FR"/>
        </w:rPr>
      </w:pPr>
    </w:p>
    <w:p w14:paraId="2DF7A1DD" w14:textId="77777777" w:rsidR="00AA6C3B" w:rsidRDefault="00EF1E78">
      <w:pPr>
        <w:pStyle w:val="Titre3"/>
        <w:ind w:left="560"/>
        <w:jc w:val="both"/>
        <w:rPr>
          <w:rFonts w:eastAsia="Arial"/>
          <w:color w:val="000000"/>
          <w:sz w:val="22"/>
          <w:lang w:val="fr-FR"/>
        </w:rPr>
      </w:pPr>
      <w:bookmarkStart w:id="59" w:name="ArtL3_NA9.3.1"/>
      <w:bookmarkStart w:id="60" w:name="_Toc240025858"/>
      <w:bookmarkEnd w:id="59"/>
      <w:r>
        <w:rPr>
          <w:rFonts w:eastAsia="Arial"/>
          <w:color w:val="000000"/>
          <w:sz w:val="22"/>
          <w:lang w:val="fr-FR"/>
        </w:rPr>
        <w:t>7.2.1 - Analyse des offres</w:t>
      </w:r>
      <w:bookmarkEnd w:id="60"/>
    </w:p>
    <w:p w14:paraId="6AF60DC5" w14:textId="77777777" w:rsidR="0079005E" w:rsidRDefault="0079005E" w:rsidP="0079005E">
      <w:pPr>
        <w:pStyle w:val="ParagrapheIndent3"/>
        <w:spacing w:line="253" w:lineRule="exact"/>
        <w:jc w:val="both"/>
        <w:rPr>
          <w:color w:val="000000"/>
          <w:lang w:val="fr-FR"/>
        </w:rPr>
      </w:pPr>
      <w:r>
        <w:rPr>
          <w:color w:val="000000"/>
          <w:lang w:val="fr-FR"/>
        </w:rPr>
        <w:t>Les critères sont notés au regard de la note de référence suivante : 100</w:t>
      </w:r>
    </w:p>
    <w:p w14:paraId="7C7B39AC" w14:textId="77777777" w:rsidR="0079005E" w:rsidRDefault="0079005E" w:rsidP="0079005E">
      <w:pPr>
        <w:pStyle w:val="ParagrapheIndent3"/>
        <w:spacing w:line="253" w:lineRule="exact"/>
        <w:jc w:val="both"/>
        <w:rPr>
          <w:color w:val="000000"/>
          <w:lang w:val="fr-FR"/>
        </w:rPr>
      </w:pPr>
    </w:p>
    <w:p w14:paraId="1E60661C" w14:textId="77777777" w:rsidR="0079005E" w:rsidRDefault="0079005E" w:rsidP="0079005E">
      <w:pPr>
        <w:pStyle w:val="ParagrapheIndent3"/>
        <w:spacing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14:paraId="733A05ED" w14:textId="77777777" w:rsidR="0079005E" w:rsidRDefault="0079005E" w:rsidP="0079005E">
      <w:pPr>
        <w:pStyle w:val="ParagrapheIndent3"/>
        <w:spacing w:line="253" w:lineRule="exact"/>
        <w:jc w:val="both"/>
        <w:rPr>
          <w:b/>
          <w:color w:val="FF0000"/>
          <w:u w:val="single"/>
          <w:lang w:val="fr-FR"/>
        </w:rPr>
      </w:pPr>
    </w:p>
    <w:p w14:paraId="1402596D" w14:textId="77777777" w:rsidR="0079005E" w:rsidRPr="00D67054" w:rsidRDefault="0079005E" w:rsidP="0079005E">
      <w:pPr>
        <w:pStyle w:val="ParagrapheIndent3"/>
        <w:spacing w:line="253" w:lineRule="exact"/>
        <w:jc w:val="both"/>
        <w:rPr>
          <w:lang w:val="fr-FR"/>
        </w:rPr>
      </w:pPr>
      <w:r w:rsidRPr="00D67054">
        <w:rPr>
          <w:b/>
          <w:u w:val="single"/>
          <w:lang w:val="fr-FR"/>
        </w:rPr>
        <w:t>PRIX</w:t>
      </w:r>
    </w:p>
    <w:p w14:paraId="392D55AF" w14:textId="77777777" w:rsidR="0079005E" w:rsidRPr="00D67054" w:rsidRDefault="0079005E" w:rsidP="0079005E">
      <w:pPr>
        <w:pStyle w:val="ParagrapheIndent3"/>
        <w:spacing w:line="253" w:lineRule="exact"/>
        <w:jc w:val="both"/>
        <w:rPr>
          <w:lang w:val="fr-FR"/>
        </w:rPr>
      </w:pPr>
      <w:r w:rsidRPr="00D67054">
        <w:rPr>
          <w:lang w:val="fr-FR"/>
        </w:rPr>
        <w:t>Le critère du PRIX sera analysé sur la base du montant hors taxes de l'échantillonnage (non connu des candidats)</w:t>
      </w:r>
      <w:r>
        <w:rPr>
          <w:lang w:val="fr-FR"/>
        </w:rPr>
        <w:t xml:space="preserve"> élaboré à partir du BPU et de </w:t>
      </w:r>
      <w:proofErr w:type="gramStart"/>
      <w:r>
        <w:rPr>
          <w:lang w:val="fr-FR"/>
        </w:rPr>
        <w:t>tarif issus</w:t>
      </w:r>
      <w:proofErr w:type="gramEnd"/>
      <w:r>
        <w:rPr>
          <w:lang w:val="fr-FR"/>
        </w:rPr>
        <w:t xml:space="preserve"> de la liste des pièces détachées. </w:t>
      </w:r>
    </w:p>
    <w:p w14:paraId="1B3CDF10" w14:textId="77777777" w:rsidR="0079005E" w:rsidRPr="00D67054" w:rsidRDefault="0079005E" w:rsidP="0079005E">
      <w:pPr>
        <w:pStyle w:val="ParagrapheIndent3"/>
        <w:spacing w:line="253" w:lineRule="exact"/>
        <w:jc w:val="both"/>
        <w:rPr>
          <w:lang w:val="fr-FR"/>
        </w:rPr>
      </w:pPr>
    </w:p>
    <w:p w14:paraId="09461D0B" w14:textId="77777777" w:rsidR="0079005E" w:rsidRPr="00D67054" w:rsidRDefault="0079005E" w:rsidP="0079005E">
      <w:pPr>
        <w:pStyle w:val="ParagrapheIndent3"/>
        <w:spacing w:line="253" w:lineRule="exact"/>
        <w:jc w:val="both"/>
        <w:rPr>
          <w:lang w:val="fr-FR"/>
        </w:rPr>
      </w:pPr>
      <w:r w:rsidRPr="00D67054">
        <w:rPr>
          <w:lang w:val="fr-FR"/>
        </w:rPr>
        <w:t xml:space="preserve">L'offre la moins </w:t>
      </w:r>
      <w:proofErr w:type="spellStart"/>
      <w:r w:rsidRPr="00D67054">
        <w:rPr>
          <w:lang w:val="fr-FR"/>
        </w:rPr>
        <w:t>disante</w:t>
      </w:r>
      <w:proofErr w:type="spellEnd"/>
      <w:r w:rsidRPr="00D67054">
        <w:rPr>
          <w:lang w:val="fr-FR"/>
        </w:rPr>
        <w:t xml:space="preserve"> (hors offre anormalement basse) se verra attribuer la note de référence maximum. Les autres offres seront notées de façon inversement proportionnelle.</w:t>
      </w:r>
    </w:p>
    <w:p w14:paraId="61D4D342" w14:textId="77777777" w:rsidR="0079005E" w:rsidRPr="00D67054" w:rsidRDefault="0079005E" w:rsidP="0079005E">
      <w:pPr>
        <w:pStyle w:val="ParagrapheIndent3"/>
        <w:spacing w:line="253" w:lineRule="exact"/>
        <w:jc w:val="both"/>
        <w:rPr>
          <w:lang w:val="fr-FR"/>
        </w:rPr>
      </w:pPr>
    </w:p>
    <w:p w14:paraId="3CB987E2" w14:textId="77777777" w:rsidR="0079005E" w:rsidRPr="00D67054" w:rsidRDefault="0079005E" w:rsidP="0079005E">
      <w:pPr>
        <w:pStyle w:val="ParagrapheIndent3"/>
        <w:spacing w:line="253" w:lineRule="exact"/>
        <w:jc w:val="both"/>
        <w:rPr>
          <w:lang w:val="fr-FR"/>
        </w:rPr>
      </w:pPr>
      <w:r w:rsidRPr="00D67054">
        <w:rPr>
          <w:lang w:val="fr-FR"/>
        </w:rPr>
        <w:t>En ce qui concerne le critère "prix", les précisions suivantes sont apportées :</w:t>
      </w:r>
    </w:p>
    <w:p w14:paraId="349EBB13" w14:textId="77777777" w:rsidR="0079005E" w:rsidRPr="00D67054" w:rsidRDefault="0079005E" w:rsidP="0079005E">
      <w:pPr>
        <w:pStyle w:val="ParagrapheIndent3"/>
        <w:spacing w:line="253" w:lineRule="exact"/>
        <w:jc w:val="both"/>
        <w:rPr>
          <w:lang w:val="fr-FR"/>
        </w:rPr>
      </w:pPr>
      <w:r w:rsidRPr="00D67054">
        <w:rPr>
          <w:lang w:val="fr-FR"/>
        </w:rPr>
        <w:t>Les prix de référence seront les prix unitaires hors taxes figurant dans le bordereau de prix unitaires.</w:t>
      </w:r>
    </w:p>
    <w:p w14:paraId="487B96CD" w14:textId="77777777" w:rsidR="0079005E" w:rsidRDefault="0079005E" w:rsidP="0079005E">
      <w:pPr>
        <w:pStyle w:val="ParagrapheIndent3"/>
        <w:spacing w:line="253" w:lineRule="exact"/>
        <w:jc w:val="both"/>
        <w:rPr>
          <w:color w:val="000000"/>
          <w:lang w:val="fr-FR"/>
        </w:rPr>
      </w:pPr>
    </w:p>
    <w:p w14:paraId="48551A94" w14:textId="77777777" w:rsidR="0079005E" w:rsidRDefault="0079005E" w:rsidP="0079005E">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14:paraId="03E96D05" w14:textId="77777777" w:rsidR="0079005E" w:rsidRDefault="0079005E" w:rsidP="0079005E">
      <w:pPr>
        <w:pStyle w:val="ParagrapheIndent3"/>
        <w:spacing w:line="253" w:lineRule="exact"/>
        <w:jc w:val="both"/>
        <w:rPr>
          <w:color w:val="000000"/>
          <w:lang w:val="fr-FR"/>
        </w:rPr>
      </w:pPr>
    </w:p>
    <w:p w14:paraId="2D0816B5" w14:textId="77777777" w:rsidR="0079005E" w:rsidRDefault="0079005E" w:rsidP="0079005E">
      <w:pPr>
        <w:pStyle w:val="ParagrapheIndent3"/>
        <w:spacing w:line="253" w:lineRule="exact"/>
        <w:jc w:val="both"/>
        <w:rPr>
          <w:color w:val="000000"/>
          <w:lang w:val="fr-FR"/>
        </w:rPr>
      </w:pPr>
      <w:r>
        <w:rPr>
          <w:i/>
          <w:color w:val="000000"/>
          <w:lang w:val="fr-FR"/>
        </w:rPr>
        <w:t>L’acheteur doit, à la seule lecture des cadres de mémoires techniques et sans aucune recherche retrouver les renseignements exigés. En cas d’impossibilité de juger au vu de la présentation du dossier ne respectant pas le formalisme demandé et ne permettant pas de trouver facilement les informations demandées, l’offre sera éliminée et qualifiée d’irrégulière.</w:t>
      </w:r>
    </w:p>
    <w:p w14:paraId="2A5BF8F1" w14:textId="77777777" w:rsidR="0079005E" w:rsidRDefault="0079005E" w:rsidP="0079005E">
      <w:pPr>
        <w:pStyle w:val="ParagrapheIndent3"/>
        <w:spacing w:line="253" w:lineRule="exact"/>
        <w:jc w:val="both"/>
        <w:rPr>
          <w:color w:val="000000"/>
          <w:lang w:val="fr-FR"/>
        </w:rPr>
      </w:pPr>
    </w:p>
    <w:p w14:paraId="256A1191" w14:textId="77777777" w:rsidR="0079005E" w:rsidRDefault="0079005E" w:rsidP="0079005E">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p>
    <w:p w14:paraId="63460E28" w14:textId="77777777" w:rsidR="003852B4" w:rsidRDefault="003852B4" w:rsidP="003852B4">
      <w:pPr>
        <w:rPr>
          <w:lang w:val="fr-FR"/>
        </w:rPr>
      </w:pPr>
    </w:p>
    <w:p w14:paraId="1199FD5C" w14:textId="77777777" w:rsidR="003852B4" w:rsidRPr="003852B4" w:rsidRDefault="003852B4" w:rsidP="003852B4">
      <w:pPr>
        <w:pStyle w:val="Titre2"/>
        <w:ind w:left="280"/>
        <w:jc w:val="both"/>
        <w:rPr>
          <w:rFonts w:eastAsia="Arial"/>
          <w:i w:val="0"/>
          <w:color w:val="000000"/>
          <w:sz w:val="24"/>
          <w:lang w:val="fr-FR"/>
        </w:rPr>
      </w:pPr>
      <w:r w:rsidRPr="003852B4">
        <w:rPr>
          <w:rFonts w:eastAsia="Arial"/>
          <w:i w:val="0"/>
          <w:color w:val="000000"/>
          <w:sz w:val="24"/>
          <w:lang w:val="fr-FR"/>
        </w:rPr>
        <w:t>7.3 Analyse inversée de la candidature après classement des offres</w:t>
      </w:r>
    </w:p>
    <w:p w14:paraId="5B996A51" w14:textId="77777777" w:rsidR="00AA6C3B" w:rsidRDefault="00EF1E78">
      <w:pPr>
        <w:pStyle w:val="ParagrapheIndent3"/>
        <w:spacing w:line="253" w:lineRule="exact"/>
        <w:jc w:val="both"/>
        <w:rPr>
          <w:color w:val="000000"/>
          <w:lang w:val="fr-FR"/>
        </w:rPr>
      </w:pPr>
      <w:r>
        <w:rPr>
          <w:color w:val="000000"/>
          <w:lang w:val="fr-FR"/>
        </w:rPr>
        <w:t> </w:t>
      </w:r>
    </w:p>
    <w:p w14:paraId="27909299" w14:textId="77777777" w:rsidR="000B4F87" w:rsidRPr="000B4F87" w:rsidRDefault="000B4F87" w:rsidP="000B4F87">
      <w:pPr>
        <w:shd w:val="clear" w:color="auto" w:fill="FFFFFF"/>
        <w:jc w:val="both"/>
        <w:textAlignment w:val="baseline"/>
        <w:rPr>
          <w:rFonts w:ascii="Arial" w:eastAsia="Arial" w:hAnsi="Arial" w:cs="Arial"/>
          <w:color w:val="000000"/>
          <w:sz w:val="22"/>
          <w:lang w:val="fr-FR"/>
        </w:rPr>
      </w:pPr>
      <w:r w:rsidRPr="000B4F87">
        <w:rPr>
          <w:rFonts w:ascii="Arial" w:eastAsia="Arial" w:hAnsi="Arial" w:cs="Arial"/>
          <w:color w:val="000000"/>
          <w:sz w:val="22"/>
          <w:lang w:val="fr-FR"/>
        </w:rPr>
        <w:t>Le pouvoir adjudicateur peut décider d'inverser les phases d'analyse.</w:t>
      </w:r>
    </w:p>
    <w:p w14:paraId="7054C402" w14:textId="77777777" w:rsidR="000B4F87" w:rsidRPr="000B4F87" w:rsidRDefault="000B4F87" w:rsidP="000B4F87">
      <w:pPr>
        <w:shd w:val="clear" w:color="auto" w:fill="FFFFFF"/>
        <w:jc w:val="both"/>
        <w:textAlignment w:val="baseline"/>
        <w:rPr>
          <w:rFonts w:ascii="Arial" w:eastAsia="Arial" w:hAnsi="Arial" w:cs="Arial"/>
          <w:color w:val="000000"/>
          <w:sz w:val="22"/>
          <w:lang w:val="fr-FR"/>
        </w:rPr>
      </w:pPr>
    </w:p>
    <w:p w14:paraId="7EF0650D" w14:textId="77777777" w:rsidR="000B4F87" w:rsidRPr="000B4F87" w:rsidRDefault="000B4F87" w:rsidP="000B4F87">
      <w:pPr>
        <w:shd w:val="clear" w:color="auto" w:fill="FFFFFF"/>
        <w:jc w:val="both"/>
        <w:textAlignment w:val="baseline"/>
        <w:rPr>
          <w:rFonts w:ascii="Arial" w:eastAsia="Arial" w:hAnsi="Arial" w:cs="Arial"/>
          <w:color w:val="000000"/>
          <w:sz w:val="22"/>
          <w:lang w:val="fr-FR"/>
        </w:rPr>
      </w:pPr>
      <w:r w:rsidRPr="000B4F87">
        <w:rPr>
          <w:rFonts w:ascii="Arial" w:eastAsia="Arial" w:hAnsi="Arial" w:cs="Arial"/>
          <w:color w:val="000000"/>
          <w:sz w:val="22"/>
          <w:lang w:val="fr-FR"/>
        </w:rPr>
        <w:t>Par conséquent, les offres seront analysées selon les critères de choix définis dans le présent règlement, complétés le cas échéant, par des sous-critères dans le cadre de mémoire technique.</w:t>
      </w:r>
    </w:p>
    <w:p w14:paraId="6761AC51" w14:textId="77777777" w:rsidR="000B4F87" w:rsidRPr="000B4F87" w:rsidRDefault="000B4F87" w:rsidP="000B4F87">
      <w:pPr>
        <w:shd w:val="clear" w:color="auto" w:fill="FFFFFF"/>
        <w:jc w:val="both"/>
        <w:textAlignment w:val="baseline"/>
        <w:rPr>
          <w:rFonts w:ascii="Arial" w:eastAsia="Arial" w:hAnsi="Arial" w:cs="Arial"/>
          <w:color w:val="000000"/>
          <w:sz w:val="22"/>
          <w:lang w:val="fr-FR"/>
        </w:rPr>
      </w:pPr>
      <w:r w:rsidRPr="000B4F87">
        <w:rPr>
          <w:rFonts w:ascii="Arial" w:eastAsia="Arial" w:hAnsi="Arial" w:cs="Arial"/>
          <w:color w:val="000000"/>
          <w:sz w:val="22"/>
          <w:lang w:val="fr-FR"/>
        </w:rPr>
        <w:t>Seul le soumissionnaire dont l'offre a été classée en première position à l'issue de toutes les phases permettant d'obtenir une ou des offres régulières, appropriées et acceptables, verra sa candidature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14:paraId="291C7E5D" w14:textId="77777777" w:rsidR="000B4F87" w:rsidRPr="000B4F87" w:rsidRDefault="000B4F87" w:rsidP="000B4F87">
      <w:pPr>
        <w:shd w:val="clear" w:color="auto" w:fill="FFFFFF"/>
        <w:jc w:val="both"/>
        <w:textAlignment w:val="baseline"/>
        <w:rPr>
          <w:rFonts w:ascii="Arial" w:eastAsia="Arial" w:hAnsi="Arial" w:cs="Arial"/>
          <w:color w:val="000000"/>
          <w:sz w:val="22"/>
          <w:lang w:val="fr-FR"/>
        </w:rPr>
      </w:pPr>
    </w:p>
    <w:p w14:paraId="45286E95" w14:textId="77777777" w:rsidR="00AA6C3B" w:rsidRDefault="000B4F87" w:rsidP="000B4F87">
      <w:pPr>
        <w:pStyle w:val="ParagrapheIndent3"/>
        <w:spacing w:line="253" w:lineRule="exact"/>
        <w:jc w:val="both"/>
        <w:rPr>
          <w:color w:val="000000"/>
          <w:lang w:val="fr-FR"/>
        </w:rPr>
      </w:pPr>
      <w:r w:rsidRPr="000B4F87">
        <w:rPr>
          <w:color w:val="000000"/>
          <w:lang w:val="fr-FR"/>
        </w:rPr>
        <w:lastRenderedPageBreak/>
        <w:t>Si la candidature du soumissionnaire classé en 1 n'est pas admise, conformément au code de la commande publique, le pouvoir adjudicateur procédera de façon identique avec le soumissionnaire suivant et ce, tant qu'il subsiste des offres classées</w:t>
      </w:r>
    </w:p>
    <w:p w14:paraId="3B2717D5" w14:textId="77777777" w:rsidR="00AA6C3B" w:rsidRDefault="00AA6C3B">
      <w:pPr>
        <w:pStyle w:val="ParagrapheIndent3"/>
        <w:spacing w:line="253" w:lineRule="exact"/>
        <w:jc w:val="both"/>
        <w:rPr>
          <w:color w:val="000000"/>
          <w:lang w:val="fr-FR"/>
        </w:rPr>
      </w:pPr>
    </w:p>
    <w:p w14:paraId="65CA07B7" w14:textId="77777777" w:rsidR="00AA6C3B" w:rsidRDefault="00EF1E78">
      <w:pPr>
        <w:pStyle w:val="Titre2"/>
        <w:ind w:left="280"/>
        <w:jc w:val="both"/>
        <w:rPr>
          <w:rFonts w:eastAsia="Arial"/>
          <w:i w:val="0"/>
          <w:color w:val="000000"/>
          <w:sz w:val="24"/>
          <w:lang w:val="fr-FR"/>
        </w:rPr>
      </w:pPr>
      <w:bookmarkStart w:id="61" w:name="ArtL2_RC-2-A10.4"/>
      <w:bookmarkStart w:id="62" w:name="_Toc240025859"/>
      <w:bookmarkEnd w:id="61"/>
      <w:r>
        <w:rPr>
          <w:rFonts w:eastAsia="Arial"/>
          <w:i w:val="0"/>
          <w:color w:val="000000"/>
          <w:sz w:val="24"/>
          <w:lang w:val="fr-FR"/>
        </w:rPr>
        <w:t>7.3 - Suite à donner à la consultation</w:t>
      </w:r>
      <w:bookmarkEnd w:id="62"/>
    </w:p>
    <w:p w14:paraId="1296E04F" w14:textId="77777777" w:rsidR="003852B4" w:rsidRDefault="003852B4" w:rsidP="003852B4">
      <w:pPr>
        <w:pStyle w:val="ParagrapheIndent2"/>
        <w:spacing w:line="253" w:lineRule="exact"/>
        <w:jc w:val="both"/>
        <w:rPr>
          <w:color w:val="000000"/>
          <w:lang w:val="fr-FR"/>
        </w:rPr>
      </w:pPr>
      <w:r>
        <w:rPr>
          <w:color w:val="000000"/>
          <w:lang w:val="fr-FR"/>
        </w:rPr>
        <w:t>Sauf en cas d’analyse inversée, 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4127EE99" w14:textId="77777777" w:rsidR="003852B4" w:rsidRDefault="003852B4" w:rsidP="003852B4">
      <w:pPr>
        <w:pStyle w:val="ParagrapheIndent2"/>
        <w:spacing w:line="253" w:lineRule="exact"/>
        <w:jc w:val="both"/>
        <w:rPr>
          <w:color w:val="000000"/>
          <w:lang w:val="fr-FR"/>
        </w:rPr>
      </w:pPr>
    </w:p>
    <w:p w14:paraId="33F92A64" w14:textId="77777777" w:rsidR="00AA6C3B" w:rsidRDefault="003852B4" w:rsidP="003852B4">
      <w:pPr>
        <w:pStyle w:val="ParagrapheIndent2"/>
        <w:spacing w:line="253" w:lineRule="exact"/>
        <w:jc w:val="both"/>
        <w:rPr>
          <w:color w:val="000000"/>
          <w:lang w:val="fr-FR"/>
        </w:rPr>
      </w:pPr>
      <w:r w:rsidRPr="00095535">
        <w:rPr>
          <w:color w:val="000000"/>
          <w:lang w:val="fr-FR"/>
        </w:rPr>
        <w:t xml:space="preserve">En cas d'analyse inversée, lorsqu'aucun complément de candidature n'a été demandé au soumissionnaire avant l’attribution, il sera procédé de même. </w:t>
      </w:r>
      <w:r>
        <w:rPr>
          <w:color w:val="000000"/>
          <w:lang w:val="fr-FR"/>
        </w:rPr>
        <w:t xml:space="preserve">Le délai imparti par </w:t>
      </w:r>
      <w:r w:rsidRPr="00095535">
        <w:rPr>
          <w:color w:val="000000"/>
          <w:lang w:val="fr-FR"/>
        </w:rPr>
        <w:t>le pouvoir adjudicateur</w:t>
      </w:r>
      <w:r>
        <w:rPr>
          <w:color w:val="000000"/>
          <w:lang w:val="fr-FR"/>
        </w:rPr>
        <w:t xml:space="preserve"> pour remettre ces documents ne pourra être supérieur à 10 jours.</w:t>
      </w:r>
    </w:p>
    <w:p w14:paraId="2C957272" w14:textId="228458FB" w:rsidR="00AA6C3B" w:rsidRDefault="00EF1E78" w:rsidP="0029476C">
      <w:pPr>
        <w:pStyle w:val="ParagrapheIndent2"/>
        <w:spacing w:line="253" w:lineRule="exact"/>
        <w:jc w:val="both"/>
        <w:rPr>
          <w:color w:val="000000"/>
          <w:sz w:val="28"/>
          <w:lang w:val="fr-FR"/>
        </w:rPr>
      </w:pPr>
      <w:r>
        <w:rPr>
          <w:color w:val="000000"/>
          <w:lang w:val="fr-FR"/>
        </w:rPr>
        <w:t>  </w:t>
      </w:r>
      <w:r>
        <w:rPr>
          <w:color w:val="000000"/>
          <w:lang w:val="fr-FR"/>
        </w:rPr>
        <w:cr/>
      </w:r>
      <w:bookmarkStart w:id="63" w:name="ArtL1_RC-2-A14"/>
      <w:bookmarkStart w:id="64" w:name="_Toc240025860"/>
      <w:bookmarkEnd w:id="63"/>
      <w:r>
        <w:rPr>
          <w:color w:val="000000"/>
          <w:sz w:val="28"/>
          <w:lang w:val="fr-FR"/>
        </w:rPr>
        <w:t>8 - Renseignements complémentaires</w:t>
      </w:r>
      <w:bookmarkEnd w:id="64"/>
    </w:p>
    <w:p w14:paraId="7C543B47" w14:textId="77777777" w:rsidR="00AA6C3B" w:rsidRDefault="00EF1E78">
      <w:pPr>
        <w:pStyle w:val="Titre2"/>
        <w:ind w:left="280"/>
        <w:jc w:val="both"/>
        <w:rPr>
          <w:rFonts w:eastAsia="Arial"/>
          <w:i w:val="0"/>
          <w:color w:val="000000"/>
          <w:sz w:val="24"/>
          <w:lang w:val="fr-FR"/>
        </w:rPr>
      </w:pPr>
      <w:bookmarkStart w:id="65" w:name="ArtL2_RC-2-A14.1"/>
      <w:bookmarkStart w:id="66" w:name="_Toc240025861"/>
      <w:bookmarkEnd w:id="65"/>
      <w:r>
        <w:rPr>
          <w:rFonts w:eastAsia="Arial"/>
          <w:i w:val="0"/>
          <w:color w:val="000000"/>
          <w:sz w:val="24"/>
          <w:lang w:val="fr-FR"/>
        </w:rPr>
        <w:t>8.1 - Adresses supplémentaires et points de contact</w:t>
      </w:r>
      <w:bookmarkEnd w:id="66"/>
    </w:p>
    <w:p w14:paraId="46731804" w14:textId="77777777" w:rsidR="00AA6C3B" w:rsidRDefault="00EF1E78">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14:paraId="486D29CB" w14:textId="77777777" w:rsidR="00AA6C3B" w:rsidRDefault="00AA6C3B">
      <w:pPr>
        <w:pStyle w:val="ParagrapheIndent2"/>
        <w:spacing w:line="253" w:lineRule="exact"/>
        <w:jc w:val="both"/>
        <w:rPr>
          <w:color w:val="000000"/>
          <w:lang w:val="fr-FR"/>
        </w:rPr>
      </w:pPr>
    </w:p>
    <w:p w14:paraId="1EE93082" w14:textId="77777777" w:rsidR="00AA6C3B" w:rsidRDefault="00EF1E78">
      <w:pPr>
        <w:pStyle w:val="ParagrapheIndent2"/>
        <w:spacing w:after="240" w:line="253" w:lineRule="exact"/>
        <w:jc w:val="both"/>
        <w:rPr>
          <w:color w:val="000000"/>
          <w:lang w:val="fr-FR"/>
        </w:rPr>
      </w:pPr>
      <w:r>
        <w:rPr>
          <w:color w:val="000000"/>
          <w:lang w:val="fr-FR"/>
        </w:rPr>
        <w:t>Cette demande doit intervenir au plus tard 10 jours francs avant la date limite de remise des plis.</w:t>
      </w:r>
    </w:p>
    <w:p w14:paraId="72F6A3F2" w14:textId="77777777" w:rsidR="00AA6C3B" w:rsidRDefault="00EF1E78">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14:paraId="7AFC6802" w14:textId="77777777" w:rsidR="00AA6C3B" w:rsidRDefault="00AA6C3B">
      <w:pPr>
        <w:pStyle w:val="ParagrapheIndent2"/>
        <w:spacing w:line="253" w:lineRule="exact"/>
        <w:jc w:val="both"/>
        <w:rPr>
          <w:color w:val="000000"/>
          <w:lang w:val="fr-FR"/>
        </w:rPr>
      </w:pPr>
    </w:p>
    <w:p w14:paraId="402F008C" w14:textId="77777777" w:rsidR="00AA6C3B" w:rsidRDefault="00EF1E78">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14:paraId="6634E362" w14:textId="77777777" w:rsidR="00AA6C3B" w:rsidRDefault="00EF1E78">
      <w:pPr>
        <w:pStyle w:val="ParagrapheIndent2"/>
        <w:spacing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14:paraId="16040F5B" w14:textId="77777777" w:rsidR="00AA6C3B" w:rsidRDefault="00AA6C3B">
      <w:pPr>
        <w:pStyle w:val="ParagrapheIndent2"/>
        <w:spacing w:line="253" w:lineRule="exact"/>
        <w:jc w:val="both"/>
        <w:rPr>
          <w:color w:val="000000"/>
          <w:lang w:val="fr-FR"/>
        </w:rPr>
      </w:pPr>
    </w:p>
    <w:p w14:paraId="34CDC6FD" w14:textId="77777777" w:rsidR="00AA6C3B" w:rsidRDefault="00AA6C3B">
      <w:pPr>
        <w:pStyle w:val="ParagrapheIndent2"/>
        <w:spacing w:line="253" w:lineRule="exact"/>
        <w:jc w:val="both"/>
        <w:rPr>
          <w:color w:val="000000"/>
          <w:lang w:val="fr-FR"/>
        </w:rPr>
      </w:pPr>
    </w:p>
    <w:p w14:paraId="74AF5BFF" w14:textId="77777777" w:rsidR="00AA6C3B" w:rsidRDefault="00EF1E78">
      <w:pPr>
        <w:pStyle w:val="Titre2"/>
        <w:ind w:left="280"/>
        <w:jc w:val="both"/>
        <w:rPr>
          <w:rFonts w:eastAsia="Arial"/>
          <w:i w:val="0"/>
          <w:color w:val="000000"/>
          <w:sz w:val="24"/>
          <w:lang w:val="fr-FR"/>
        </w:rPr>
      </w:pPr>
      <w:bookmarkStart w:id="67" w:name="ArtL2_RC-2-A14.2"/>
      <w:bookmarkStart w:id="68" w:name="_Toc240025862"/>
      <w:bookmarkEnd w:id="67"/>
      <w:r>
        <w:rPr>
          <w:rFonts w:eastAsia="Arial"/>
          <w:i w:val="0"/>
          <w:color w:val="000000"/>
          <w:sz w:val="24"/>
          <w:lang w:val="fr-FR"/>
        </w:rPr>
        <w:t>8.2 - Procédures de recours</w:t>
      </w:r>
      <w:bookmarkEnd w:id="68"/>
    </w:p>
    <w:p w14:paraId="06694206" w14:textId="77777777" w:rsidR="00AA6C3B" w:rsidRDefault="00EF1E78">
      <w:pPr>
        <w:pStyle w:val="ParagrapheIndent2"/>
        <w:spacing w:line="253" w:lineRule="exact"/>
        <w:jc w:val="both"/>
        <w:rPr>
          <w:color w:val="000000"/>
          <w:lang w:val="fr-FR"/>
        </w:rPr>
      </w:pPr>
      <w:r>
        <w:rPr>
          <w:color w:val="000000"/>
          <w:lang w:val="fr-FR"/>
        </w:rPr>
        <w:t>Le tribunal territorialement compétent est :</w:t>
      </w:r>
    </w:p>
    <w:p w14:paraId="0F168160" w14:textId="77777777" w:rsidR="00AA6C3B" w:rsidRDefault="00EF1E78">
      <w:pPr>
        <w:pStyle w:val="ParagrapheIndent2"/>
        <w:spacing w:line="253" w:lineRule="exact"/>
        <w:jc w:val="both"/>
        <w:rPr>
          <w:color w:val="000000"/>
          <w:lang w:val="fr-FR"/>
        </w:rPr>
      </w:pPr>
      <w:r>
        <w:rPr>
          <w:color w:val="000000"/>
          <w:lang w:val="fr-FR"/>
        </w:rPr>
        <w:t>Tribunal Administratif de Nantes</w:t>
      </w:r>
    </w:p>
    <w:p w14:paraId="6D6E0542" w14:textId="77777777" w:rsidR="00AA6C3B" w:rsidRDefault="00EF1E78">
      <w:pPr>
        <w:pStyle w:val="ParagrapheIndent2"/>
        <w:spacing w:line="253" w:lineRule="exact"/>
        <w:jc w:val="both"/>
        <w:rPr>
          <w:color w:val="000000"/>
          <w:lang w:val="fr-FR"/>
        </w:rPr>
      </w:pPr>
      <w:r>
        <w:rPr>
          <w:color w:val="000000"/>
          <w:lang w:val="fr-FR"/>
        </w:rPr>
        <w:t xml:space="preserve">6 </w:t>
      </w:r>
      <w:proofErr w:type="gramStart"/>
      <w:r>
        <w:rPr>
          <w:color w:val="000000"/>
          <w:lang w:val="fr-FR"/>
        </w:rPr>
        <w:t>allée</w:t>
      </w:r>
      <w:proofErr w:type="gramEnd"/>
      <w:r>
        <w:rPr>
          <w:color w:val="000000"/>
          <w:lang w:val="fr-FR"/>
        </w:rPr>
        <w:t xml:space="preserve"> de l'Ile Gloriette</w:t>
      </w:r>
    </w:p>
    <w:p w14:paraId="30CC9676" w14:textId="77777777" w:rsidR="00AA6C3B" w:rsidRDefault="00EF1E78">
      <w:pPr>
        <w:pStyle w:val="ParagrapheIndent2"/>
        <w:spacing w:line="253" w:lineRule="exact"/>
        <w:jc w:val="both"/>
        <w:rPr>
          <w:color w:val="000000"/>
          <w:lang w:val="fr-FR"/>
        </w:rPr>
      </w:pPr>
      <w:r>
        <w:rPr>
          <w:color w:val="000000"/>
          <w:lang w:val="fr-FR"/>
        </w:rPr>
        <w:t>BP 24111</w:t>
      </w:r>
    </w:p>
    <w:p w14:paraId="33B4EC7B" w14:textId="77777777" w:rsidR="00AA6C3B" w:rsidRDefault="00EF1E78">
      <w:pPr>
        <w:pStyle w:val="ParagrapheIndent2"/>
        <w:spacing w:line="253" w:lineRule="exact"/>
        <w:jc w:val="both"/>
        <w:rPr>
          <w:color w:val="000000"/>
          <w:lang w:val="fr-FR"/>
        </w:rPr>
      </w:pPr>
      <w:r>
        <w:rPr>
          <w:color w:val="000000"/>
          <w:lang w:val="fr-FR"/>
        </w:rPr>
        <w:t>44041 NANTES CEDEX 1</w:t>
      </w:r>
    </w:p>
    <w:p w14:paraId="3EE10CB1" w14:textId="77777777" w:rsidR="00AA6C3B" w:rsidRDefault="00AA6C3B">
      <w:pPr>
        <w:pStyle w:val="ParagrapheIndent2"/>
        <w:spacing w:line="253" w:lineRule="exact"/>
        <w:jc w:val="both"/>
        <w:rPr>
          <w:color w:val="000000"/>
          <w:lang w:val="fr-FR"/>
        </w:rPr>
      </w:pPr>
    </w:p>
    <w:p w14:paraId="5AB0AC41" w14:textId="77777777" w:rsidR="00AA6C3B" w:rsidRDefault="00EF1E78">
      <w:pPr>
        <w:pStyle w:val="ParagrapheIndent2"/>
        <w:spacing w:line="253" w:lineRule="exact"/>
        <w:jc w:val="both"/>
        <w:rPr>
          <w:color w:val="000000"/>
          <w:lang w:val="fr-FR"/>
        </w:rPr>
      </w:pPr>
      <w:r>
        <w:rPr>
          <w:color w:val="000000"/>
          <w:lang w:val="fr-FR"/>
        </w:rPr>
        <w:t>Tél : 02 55 10 10 02</w:t>
      </w:r>
    </w:p>
    <w:p w14:paraId="46CD1E2B" w14:textId="77777777" w:rsidR="00AA6C3B" w:rsidRDefault="00EF1E78">
      <w:pPr>
        <w:pStyle w:val="ParagrapheIndent2"/>
        <w:spacing w:line="253" w:lineRule="exact"/>
        <w:jc w:val="both"/>
        <w:rPr>
          <w:color w:val="000000"/>
          <w:lang w:val="fr-FR"/>
        </w:rPr>
      </w:pPr>
      <w:r>
        <w:rPr>
          <w:color w:val="000000"/>
          <w:lang w:val="fr-FR"/>
        </w:rPr>
        <w:t>Télécopie : 02 55 10 10 03</w:t>
      </w:r>
    </w:p>
    <w:p w14:paraId="460B2852" w14:textId="77777777" w:rsidR="00AA6C3B" w:rsidRDefault="00EF1E78">
      <w:pPr>
        <w:pStyle w:val="ParagrapheIndent2"/>
        <w:spacing w:line="253" w:lineRule="exact"/>
        <w:jc w:val="both"/>
        <w:rPr>
          <w:color w:val="000000"/>
          <w:lang w:val="fr-FR"/>
        </w:rPr>
      </w:pPr>
      <w:r>
        <w:rPr>
          <w:color w:val="000000"/>
          <w:lang w:val="fr-FR"/>
        </w:rPr>
        <w:t>Courriel : greffe.ta-nantes@juradm.fr</w:t>
      </w:r>
    </w:p>
    <w:p w14:paraId="35169D51" w14:textId="77777777" w:rsidR="00AA6C3B" w:rsidRDefault="00EF1E78">
      <w:pPr>
        <w:pStyle w:val="ParagrapheIndent2"/>
        <w:spacing w:after="240" w:line="253" w:lineRule="exact"/>
        <w:jc w:val="both"/>
        <w:rPr>
          <w:color w:val="000000"/>
          <w:lang w:val="fr-FR"/>
        </w:rPr>
      </w:pPr>
      <w:r>
        <w:rPr>
          <w:color w:val="000000"/>
          <w:lang w:val="fr-FR"/>
        </w:rPr>
        <w:t xml:space="preserve">Adresse </w:t>
      </w:r>
      <w:proofErr w:type="gramStart"/>
      <w:r>
        <w:rPr>
          <w:color w:val="000000"/>
          <w:lang w:val="fr-FR"/>
        </w:rPr>
        <w:t>internet(</w:t>
      </w:r>
      <w:proofErr w:type="gramEnd"/>
      <w:r>
        <w:rPr>
          <w:color w:val="000000"/>
          <w:lang w:val="fr-FR"/>
        </w:rPr>
        <w:t>U.R.L) : http://www.nantes.tribunal-administratif.fr/</w:t>
      </w:r>
    </w:p>
    <w:p w14:paraId="3F9E09DD" w14:textId="77777777" w:rsidR="00AA6C3B" w:rsidRDefault="00EF1E78">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2CED2A2B" w14:textId="77777777" w:rsidR="00AA6C3B" w:rsidRDefault="00EF1E78">
      <w:pPr>
        <w:pStyle w:val="ParagrapheIndent2"/>
        <w:spacing w:line="253" w:lineRule="exact"/>
        <w:jc w:val="both"/>
        <w:rPr>
          <w:color w:val="000000"/>
          <w:lang w:val="fr-FR"/>
        </w:rPr>
      </w:pPr>
      <w:r>
        <w:rPr>
          <w:color w:val="000000"/>
          <w:lang w:val="fr-FR"/>
        </w:rPr>
        <w:t>Tribunal Administratif de Nantes</w:t>
      </w:r>
    </w:p>
    <w:p w14:paraId="21778705" w14:textId="77777777" w:rsidR="00AA6C3B" w:rsidRDefault="00EF1E78">
      <w:pPr>
        <w:pStyle w:val="ParagrapheIndent2"/>
        <w:spacing w:line="253" w:lineRule="exact"/>
        <w:jc w:val="both"/>
        <w:rPr>
          <w:color w:val="000000"/>
          <w:lang w:val="fr-FR"/>
        </w:rPr>
      </w:pPr>
      <w:r>
        <w:rPr>
          <w:color w:val="000000"/>
          <w:lang w:val="fr-FR"/>
        </w:rPr>
        <w:t xml:space="preserve">6 </w:t>
      </w:r>
      <w:proofErr w:type="gramStart"/>
      <w:r>
        <w:rPr>
          <w:color w:val="000000"/>
          <w:lang w:val="fr-FR"/>
        </w:rPr>
        <w:t>allée</w:t>
      </w:r>
      <w:proofErr w:type="gramEnd"/>
      <w:r>
        <w:rPr>
          <w:color w:val="000000"/>
          <w:lang w:val="fr-FR"/>
        </w:rPr>
        <w:t xml:space="preserve"> de l'Ile Gloriette</w:t>
      </w:r>
    </w:p>
    <w:p w14:paraId="018384AA" w14:textId="77777777" w:rsidR="00AA6C3B" w:rsidRDefault="00EF1E78">
      <w:pPr>
        <w:pStyle w:val="ParagrapheIndent2"/>
        <w:spacing w:line="253" w:lineRule="exact"/>
        <w:jc w:val="both"/>
        <w:rPr>
          <w:color w:val="000000"/>
          <w:lang w:val="fr-FR"/>
        </w:rPr>
      </w:pPr>
      <w:r>
        <w:rPr>
          <w:color w:val="000000"/>
          <w:lang w:val="fr-FR"/>
        </w:rPr>
        <w:t>BP 24111</w:t>
      </w:r>
    </w:p>
    <w:p w14:paraId="2D8529ED" w14:textId="77777777" w:rsidR="00AA6C3B" w:rsidRDefault="00EF1E78">
      <w:pPr>
        <w:pStyle w:val="ParagrapheIndent2"/>
        <w:spacing w:line="253" w:lineRule="exact"/>
        <w:jc w:val="both"/>
        <w:rPr>
          <w:color w:val="000000"/>
          <w:lang w:val="fr-FR"/>
        </w:rPr>
      </w:pPr>
      <w:r>
        <w:rPr>
          <w:color w:val="000000"/>
          <w:lang w:val="fr-FR"/>
        </w:rPr>
        <w:t>44041 NANTES CEDEX 1</w:t>
      </w:r>
    </w:p>
    <w:p w14:paraId="68A63D77" w14:textId="77777777" w:rsidR="00AA6C3B" w:rsidRDefault="00AA6C3B">
      <w:pPr>
        <w:pStyle w:val="ParagrapheIndent2"/>
        <w:spacing w:line="253" w:lineRule="exact"/>
        <w:jc w:val="both"/>
        <w:rPr>
          <w:color w:val="000000"/>
          <w:lang w:val="fr-FR"/>
        </w:rPr>
      </w:pPr>
    </w:p>
    <w:p w14:paraId="4C90F7CD" w14:textId="77777777" w:rsidR="00AA6C3B" w:rsidRDefault="00EF1E78">
      <w:pPr>
        <w:pStyle w:val="ParagrapheIndent2"/>
        <w:spacing w:line="253" w:lineRule="exact"/>
        <w:jc w:val="both"/>
        <w:rPr>
          <w:color w:val="000000"/>
          <w:lang w:val="fr-FR"/>
        </w:rPr>
      </w:pPr>
      <w:r>
        <w:rPr>
          <w:color w:val="000000"/>
          <w:lang w:val="fr-FR"/>
        </w:rPr>
        <w:t>Tél : 02 55 10 10 02</w:t>
      </w:r>
    </w:p>
    <w:p w14:paraId="707F557A" w14:textId="77777777" w:rsidR="00AA6C3B" w:rsidRDefault="00EF1E78">
      <w:pPr>
        <w:pStyle w:val="ParagrapheIndent2"/>
        <w:spacing w:line="253" w:lineRule="exact"/>
        <w:jc w:val="both"/>
        <w:rPr>
          <w:color w:val="000000"/>
          <w:lang w:val="fr-FR"/>
        </w:rPr>
      </w:pPr>
      <w:r>
        <w:rPr>
          <w:color w:val="000000"/>
          <w:lang w:val="fr-FR"/>
        </w:rPr>
        <w:t>Télécopie : 02 55 10 10 03</w:t>
      </w:r>
    </w:p>
    <w:p w14:paraId="5FFF19A3" w14:textId="77777777" w:rsidR="00AA6C3B" w:rsidRDefault="00EF1E78">
      <w:pPr>
        <w:pStyle w:val="ParagrapheIndent2"/>
        <w:spacing w:line="253" w:lineRule="exact"/>
        <w:jc w:val="both"/>
        <w:rPr>
          <w:color w:val="000000"/>
          <w:lang w:val="fr-FR"/>
        </w:rPr>
      </w:pPr>
      <w:r>
        <w:rPr>
          <w:color w:val="000000"/>
          <w:lang w:val="fr-FR"/>
        </w:rPr>
        <w:t>Courriel : greffe.ta-nantes@juradm.fr</w:t>
      </w:r>
    </w:p>
    <w:p w14:paraId="5D814422" w14:textId="24C3BACE" w:rsidR="00AA6C3B" w:rsidRDefault="00EF1E78" w:rsidP="00383296">
      <w:pPr>
        <w:pStyle w:val="ParagrapheIndent2"/>
        <w:spacing w:line="253" w:lineRule="exact"/>
        <w:jc w:val="both"/>
      </w:pPr>
      <w:r>
        <w:rPr>
          <w:color w:val="000000"/>
          <w:lang w:val="fr-FR"/>
        </w:rPr>
        <w:t xml:space="preserve">Adresse </w:t>
      </w:r>
      <w:proofErr w:type="gramStart"/>
      <w:r>
        <w:rPr>
          <w:color w:val="000000"/>
          <w:lang w:val="fr-FR"/>
        </w:rPr>
        <w:t>internet(</w:t>
      </w:r>
      <w:proofErr w:type="gramEnd"/>
      <w:r>
        <w:rPr>
          <w:color w:val="000000"/>
          <w:lang w:val="fr-FR"/>
        </w:rPr>
        <w:t>U.R.L) : http://www.nantes.tribunal-administratif.fr</w:t>
      </w:r>
    </w:p>
    <w:sectPr w:rsidR="00AA6C3B">
      <w:footerReference w:type="default" r:id="rId16"/>
      <w:pgSz w:w="11900" w:h="16840"/>
      <w:pgMar w:top="1440" w:right="860" w:bottom="860" w:left="860" w:header="144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C2885" w14:textId="77777777" w:rsidR="00C40B20" w:rsidRDefault="00C40B20">
      <w:r>
        <w:separator/>
      </w:r>
    </w:p>
  </w:endnote>
  <w:endnote w:type="continuationSeparator" w:id="0">
    <w:p w14:paraId="28E6C139" w14:textId="77777777" w:rsidR="00C40B20" w:rsidRDefault="00C40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99F22" w14:textId="77777777" w:rsidR="00C40B20" w:rsidRDefault="00C40B20">
    <w:pPr>
      <w:pStyle w:val="Pieddepage0"/>
    </w:pPr>
    <w:r>
      <w:t>Consultation n°2026116_FCS_DC_AC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BD179" w14:textId="77777777" w:rsidR="00C40B20" w:rsidRDefault="00C40B20">
    <w:pPr>
      <w:spacing w:line="240" w:lineRule="exact"/>
    </w:pPr>
  </w:p>
  <w:tbl>
    <w:tblPr>
      <w:tblW w:w="0" w:type="auto"/>
      <w:tblLayout w:type="fixed"/>
      <w:tblLook w:val="04A0" w:firstRow="1" w:lastRow="0" w:firstColumn="1" w:lastColumn="0" w:noHBand="0" w:noVBand="1"/>
    </w:tblPr>
    <w:tblGrid>
      <w:gridCol w:w="5520"/>
      <w:gridCol w:w="4640"/>
    </w:tblGrid>
    <w:tr w:rsidR="00C40B20" w14:paraId="454B1533" w14:textId="77777777">
      <w:trPr>
        <w:trHeight w:val="245"/>
      </w:trPr>
      <w:tc>
        <w:tcPr>
          <w:tcW w:w="5520" w:type="dxa"/>
          <w:tcMar>
            <w:top w:w="0" w:type="dxa"/>
            <w:left w:w="0" w:type="dxa"/>
            <w:bottom w:w="0" w:type="dxa"/>
            <w:right w:w="0" w:type="dxa"/>
          </w:tcMar>
          <w:vAlign w:val="center"/>
        </w:tcPr>
        <w:p w14:paraId="7E2FE75E" w14:textId="77777777" w:rsidR="00C40B20" w:rsidRDefault="00C40B20">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2026116_FCS_DC_AC</w:t>
          </w:r>
        </w:p>
      </w:tc>
      <w:tc>
        <w:tcPr>
          <w:tcW w:w="4640" w:type="dxa"/>
          <w:tcMar>
            <w:top w:w="0" w:type="dxa"/>
            <w:left w:w="0" w:type="dxa"/>
            <w:bottom w:w="0" w:type="dxa"/>
            <w:right w:w="0" w:type="dxa"/>
          </w:tcMar>
          <w:vAlign w:val="center"/>
        </w:tcPr>
        <w:p w14:paraId="0ECC0E3E" w14:textId="77777777" w:rsidR="00C40B20" w:rsidRDefault="00C40B2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1DF1F" w14:textId="77777777" w:rsidR="00C40B20" w:rsidRDefault="00C40B20">
    <w:pPr>
      <w:spacing w:line="240" w:lineRule="exact"/>
    </w:pPr>
  </w:p>
  <w:tbl>
    <w:tblPr>
      <w:tblW w:w="0" w:type="auto"/>
      <w:tblLayout w:type="fixed"/>
      <w:tblLook w:val="04A0" w:firstRow="1" w:lastRow="0" w:firstColumn="1" w:lastColumn="0" w:noHBand="0" w:noVBand="1"/>
    </w:tblPr>
    <w:tblGrid>
      <w:gridCol w:w="5520"/>
      <w:gridCol w:w="4640"/>
    </w:tblGrid>
    <w:tr w:rsidR="00C40B20" w14:paraId="333AF145" w14:textId="77777777">
      <w:trPr>
        <w:trHeight w:val="245"/>
      </w:trPr>
      <w:tc>
        <w:tcPr>
          <w:tcW w:w="5520" w:type="dxa"/>
          <w:tcMar>
            <w:top w:w="0" w:type="dxa"/>
            <w:left w:w="0" w:type="dxa"/>
            <w:bottom w:w="0" w:type="dxa"/>
            <w:right w:w="0" w:type="dxa"/>
          </w:tcMar>
          <w:vAlign w:val="center"/>
        </w:tcPr>
        <w:p w14:paraId="0909A2EC" w14:textId="77777777" w:rsidR="00C40B20" w:rsidRDefault="00C40B20">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2026116_FCS_DC_AC</w:t>
          </w:r>
        </w:p>
      </w:tc>
      <w:tc>
        <w:tcPr>
          <w:tcW w:w="4640" w:type="dxa"/>
          <w:tcMar>
            <w:top w:w="0" w:type="dxa"/>
            <w:left w:w="0" w:type="dxa"/>
            <w:bottom w:w="0" w:type="dxa"/>
            <w:right w:w="0" w:type="dxa"/>
          </w:tcMar>
          <w:vAlign w:val="center"/>
        </w:tcPr>
        <w:p w14:paraId="51BBF88C" w14:textId="77777777" w:rsidR="00C40B20" w:rsidRDefault="00C40B2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CC7BF" w14:textId="77777777" w:rsidR="00C40B20" w:rsidRDefault="00C40B20">
    <w:pPr>
      <w:spacing w:line="240" w:lineRule="exact"/>
    </w:pPr>
  </w:p>
  <w:tbl>
    <w:tblPr>
      <w:tblW w:w="0" w:type="auto"/>
      <w:tblLayout w:type="fixed"/>
      <w:tblLook w:val="04A0" w:firstRow="1" w:lastRow="0" w:firstColumn="1" w:lastColumn="0" w:noHBand="0" w:noVBand="1"/>
    </w:tblPr>
    <w:tblGrid>
      <w:gridCol w:w="5520"/>
      <w:gridCol w:w="4640"/>
    </w:tblGrid>
    <w:tr w:rsidR="00C40B20" w14:paraId="02542FAB" w14:textId="77777777">
      <w:trPr>
        <w:trHeight w:val="245"/>
      </w:trPr>
      <w:tc>
        <w:tcPr>
          <w:tcW w:w="5520" w:type="dxa"/>
          <w:tcMar>
            <w:top w:w="0" w:type="dxa"/>
            <w:left w:w="0" w:type="dxa"/>
            <w:bottom w:w="0" w:type="dxa"/>
            <w:right w:w="0" w:type="dxa"/>
          </w:tcMar>
          <w:vAlign w:val="center"/>
        </w:tcPr>
        <w:p w14:paraId="23F7CF9E" w14:textId="77777777" w:rsidR="00C40B20" w:rsidRDefault="00C40B20">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2026116_FCS_DC_AC</w:t>
          </w:r>
        </w:p>
      </w:tc>
      <w:tc>
        <w:tcPr>
          <w:tcW w:w="4640" w:type="dxa"/>
          <w:tcMar>
            <w:top w:w="0" w:type="dxa"/>
            <w:left w:w="0" w:type="dxa"/>
            <w:bottom w:w="0" w:type="dxa"/>
            <w:right w:w="0" w:type="dxa"/>
          </w:tcMar>
          <w:vAlign w:val="center"/>
        </w:tcPr>
        <w:p w14:paraId="74E4A328" w14:textId="77777777" w:rsidR="00C40B20" w:rsidRDefault="00C40B2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0C816" w14:textId="77777777" w:rsidR="00C40B20" w:rsidRDefault="00C40B20">
    <w:pPr>
      <w:spacing w:line="240" w:lineRule="exact"/>
    </w:pPr>
  </w:p>
  <w:tbl>
    <w:tblPr>
      <w:tblW w:w="0" w:type="auto"/>
      <w:tblLayout w:type="fixed"/>
      <w:tblLook w:val="04A0" w:firstRow="1" w:lastRow="0" w:firstColumn="1" w:lastColumn="0" w:noHBand="0" w:noVBand="1"/>
    </w:tblPr>
    <w:tblGrid>
      <w:gridCol w:w="5520"/>
      <w:gridCol w:w="4640"/>
    </w:tblGrid>
    <w:tr w:rsidR="00C40B20" w14:paraId="702DADB0" w14:textId="77777777">
      <w:trPr>
        <w:trHeight w:val="245"/>
      </w:trPr>
      <w:tc>
        <w:tcPr>
          <w:tcW w:w="5520" w:type="dxa"/>
          <w:tcMar>
            <w:top w:w="0" w:type="dxa"/>
            <w:left w:w="0" w:type="dxa"/>
            <w:bottom w:w="0" w:type="dxa"/>
            <w:right w:w="0" w:type="dxa"/>
          </w:tcMar>
          <w:vAlign w:val="center"/>
        </w:tcPr>
        <w:p w14:paraId="1728B2B6" w14:textId="77777777" w:rsidR="00C40B20" w:rsidRDefault="00C40B20">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2026116_FCS_DC_AC</w:t>
          </w:r>
        </w:p>
      </w:tc>
      <w:tc>
        <w:tcPr>
          <w:tcW w:w="4640" w:type="dxa"/>
          <w:tcMar>
            <w:top w:w="0" w:type="dxa"/>
            <w:left w:w="0" w:type="dxa"/>
            <w:bottom w:w="0" w:type="dxa"/>
            <w:right w:w="0" w:type="dxa"/>
          </w:tcMar>
          <w:vAlign w:val="center"/>
        </w:tcPr>
        <w:p w14:paraId="0F5CA4DF" w14:textId="77777777" w:rsidR="00C40B20" w:rsidRDefault="00C40B2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812B" w14:textId="77777777" w:rsidR="00C40B20" w:rsidRDefault="00C40B20">
    <w:pPr>
      <w:spacing w:line="240" w:lineRule="exact"/>
    </w:pPr>
  </w:p>
  <w:tbl>
    <w:tblPr>
      <w:tblW w:w="0" w:type="auto"/>
      <w:tblLayout w:type="fixed"/>
      <w:tblLook w:val="04A0" w:firstRow="1" w:lastRow="0" w:firstColumn="1" w:lastColumn="0" w:noHBand="0" w:noVBand="1"/>
    </w:tblPr>
    <w:tblGrid>
      <w:gridCol w:w="5520"/>
      <w:gridCol w:w="4640"/>
    </w:tblGrid>
    <w:tr w:rsidR="00C40B20" w14:paraId="41BBE51F" w14:textId="77777777">
      <w:trPr>
        <w:trHeight w:val="245"/>
      </w:trPr>
      <w:tc>
        <w:tcPr>
          <w:tcW w:w="5520" w:type="dxa"/>
          <w:tcMar>
            <w:top w:w="0" w:type="dxa"/>
            <w:left w:w="0" w:type="dxa"/>
            <w:bottom w:w="0" w:type="dxa"/>
            <w:right w:w="0" w:type="dxa"/>
          </w:tcMar>
          <w:vAlign w:val="center"/>
        </w:tcPr>
        <w:p w14:paraId="607C12CE" w14:textId="77777777" w:rsidR="00C40B20" w:rsidRDefault="00C40B20">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2026116_FCS_DC_AC</w:t>
          </w:r>
        </w:p>
      </w:tc>
      <w:tc>
        <w:tcPr>
          <w:tcW w:w="4640" w:type="dxa"/>
          <w:tcMar>
            <w:top w:w="0" w:type="dxa"/>
            <w:left w:w="0" w:type="dxa"/>
            <w:bottom w:w="0" w:type="dxa"/>
            <w:right w:w="0" w:type="dxa"/>
          </w:tcMar>
          <w:vAlign w:val="center"/>
        </w:tcPr>
        <w:p w14:paraId="12EA4DEB" w14:textId="77777777" w:rsidR="00C40B20" w:rsidRDefault="00C40B2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5520"/>
      <w:gridCol w:w="4640"/>
    </w:tblGrid>
    <w:tr w:rsidR="00C40B20" w14:paraId="587A27B7" w14:textId="77777777">
      <w:trPr>
        <w:trHeight w:val="245"/>
      </w:trPr>
      <w:tc>
        <w:tcPr>
          <w:tcW w:w="5520" w:type="dxa"/>
          <w:tcMar>
            <w:top w:w="0" w:type="dxa"/>
            <w:left w:w="0" w:type="dxa"/>
            <w:bottom w:w="0" w:type="dxa"/>
            <w:right w:w="0" w:type="dxa"/>
          </w:tcMar>
          <w:vAlign w:val="center"/>
        </w:tcPr>
        <w:p w14:paraId="75E7D88A" w14:textId="77777777" w:rsidR="00C40B20" w:rsidRDefault="00C40B20">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2026116_FCS_DC_AC</w:t>
          </w:r>
        </w:p>
      </w:tc>
      <w:tc>
        <w:tcPr>
          <w:tcW w:w="4640" w:type="dxa"/>
          <w:tcMar>
            <w:top w:w="0" w:type="dxa"/>
            <w:left w:w="0" w:type="dxa"/>
            <w:bottom w:w="0" w:type="dxa"/>
            <w:right w:w="0" w:type="dxa"/>
          </w:tcMar>
          <w:vAlign w:val="center"/>
        </w:tcPr>
        <w:p w14:paraId="5A6B110E" w14:textId="77777777" w:rsidR="00C40B20" w:rsidRDefault="00C40B2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C8CD2" w14:textId="77777777" w:rsidR="00C40B20" w:rsidRDefault="00C40B20">
      <w:r>
        <w:separator/>
      </w:r>
    </w:p>
  </w:footnote>
  <w:footnote w:type="continuationSeparator" w:id="0">
    <w:p w14:paraId="78DF6F80" w14:textId="77777777" w:rsidR="00C40B20" w:rsidRDefault="00C40B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C3B"/>
    <w:rsid w:val="00032C43"/>
    <w:rsid w:val="000B4F87"/>
    <w:rsid w:val="000E0243"/>
    <w:rsid w:val="000E0991"/>
    <w:rsid w:val="0029476C"/>
    <w:rsid w:val="00383296"/>
    <w:rsid w:val="003852B4"/>
    <w:rsid w:val="00440516"/>
    <w:rsid w:val="00454B59"/>
    <w:rsid w:val="00552A1F"/>
    <w:rsid w:val="00587EFA"/>
    <w:rsid w:val="00601252"/>
    <w:rsid w:val="00630B55"/>
    <w:rsid w:val="006565A3"/>
    <w:rsid w:val="007765BE"/>
    <w:rsid w:val="0079005E"/>
    <w:rsid w:val="0079439E"/>
    <w:rsid w:val="007B46C4"/>
    <w:rsid w:val="008B55B5"/>
    <w:rsid w:val="00907F7C"/>
    <w:rsid w:val="00A30313"/>
    <w:rsid w:val="00AA6C3B"/>
    <w:rsid w:val="00AE6CD0"/>
    <w:rsid w:val="00BB6954"/>
    <w:rsid w:val="00BE680B"/>
    <w:rsid w:val="00C16B0B"/>
    <w:rsid w:val="00C40B20"/>
    <w:rsid w:val="00D17461"/>
    <w:rsid w:val="00E06A68"/>
    <w:rsid w:val="00EA489D"/>
    <w:rsid w:val="00EF1E78"/>
    <w:rsid w:val="00F608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38B3B"/>
  <w15:docId w15:val="{846CEBFF-EF68-4BC1-8C2C-82CE0CD4C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unhideWhenUsed/>
    <w:rsid w:val="00EF1E78"/>
    <w:pPr>
      <w:tabs>
        <w:tab w:val="center" w:pos="4536"/>
        <w:tab w:val="right" w:pos="9072"/>
      </w:tabs>
    </w:pPr>
  </w:style>
  <w:style w:type="character" w:customStyle="1" w:styleId="En-tteCar">
    <w:name w:val="En-tête Car"/>
    <w:basedOn w:val="Policepardfaut"/>
    <w:link w:val="En-tte"/>
    <w:rsid w:val="00EF1E78"/>
    <w:rPr>
      <w:sz w:val="24"/>
      <w:szCs w:val="24"/>
    </w:rPr>
  </w:style>
  <w:style w:type="paragraph" w:styleId="Pieddepage0">
    <w:name w:val="footer"/>
    <w:basedOn w:val="Normal"/>
    <w:link w:val="PieddepageCar"/>
    <w:unhideWhenUsed/>
    <w:rsid w:val="00EF1E78"/>
    <w:pPr>
      <w:tabs>
        <w:tab w:val="center" w:pos="4536"/>
        <w:tab w:val="right" w:pos="9072"/>
      </w:tabs>
    </w:pPr>
  </w:style>
  <w:style w:type="character" w:customStyle="1" w:styleId="PieddepageCar">
    <w:name w:val="Pied de page Car"/>
    <w:basedOn w:val="Policepardfaut"/>
    <w:link w:val="Pieddepage0"/>
    <w:rsid w:val="00EF1E78"/>
    <w:rPr>
      <w:sz w:val="24"/>
      <w:szCs w:val="24"/>
    </w:rPr>
  </w:style>
  <w:style w:type="character" w:styleId="Marquedecommentaire">
    <w:name w:val="annotation reference"/>
    <w:basedOn w:val="Policepardfaut"/>
    <w:semiHidden/>
    <w:unhideWhenUsed/>
    <w:rsid w:val="00440516"/>
    <w:rPr>
      <w:sz w:val="16"/>
      <w:szCs w:val="16"/>
    </w:rPr>
  </w:style>
  <w:style w:type="paragraph" w:styleId="Commentaire">
    <w:name w:val="annotation text"/>
    <w:basedOn w:val="Normal"/>
    <w:link w:val="CommentaireCar"/>
    <w:semiHidden/>
    <w:unhideWhenUsed/>
    <w:rsid w:val="00440516"/>
    <w:rPr>
      <w:sz w:val="20"/>
      <w:szCs w:val="20"/>
    </w:rPr>
  </w:style>
  <w:style w:type="character" w:customStyle="1" w:styleId="CommentaireCar">
    <w:name w:val="Commentaire Car"/>
    <w:basedOn w:val="Policepardfaut"/>
    <w:link w:val="Commentaire"/>
    <w:semiHidden/>
    <w:rsid w:val="00440516"/>
  </w:style>
  <w:style w:type="paragraph" w:styleId="Objetducommentaire">
    <w:name w:val="annotation subject"/>
    <w:basedOn w:val="Commentaire"/>
    <w:next w:val="Commentaire"/>
    <w:link w:val="ObjetducommentaireCar"/>
    <w:semiHidden/>
    <w:unhideWhenUsed/>
    <w:rsid w:val="00440516"/>
    <w:rPr>
      <w:b/>
      <w:bCs/>
    </w:rPr>
  </w:style>
  <w:style w:type="character" w:customStyle="1" w:styleId="ObjetducommentaireCar">
    <w:name w:val="Objet du commentaire Car"/>
    <w:basedOn w:val="CommentaireCar"/>
    <w:link w:val="Objetducommentaire"/>
    <w:semiHidden/>
    <w:rsid w:val="00440516"/>
    <w:rPr>
      <w:b/>
      <w:bCs/>
    </w:rPr>
  </w:style>
  <w:style w:type="paragraph" w:styleId="Textedebulles">
    <w:name w:val="Balloon Text"/>
    <w:basedOn w:val="Normal"/>
    <w:link w:val="TextedebullesCar"/>
    <w:rsid w:val="00440516"/>
    <w:rPr>
      <w:rFonts w:ascii="Segoe UI" w:hAnsi="Segoe UI" w:cs="Segoe UI"/>
      <w:sz w:val="18"/>
      <w:szCs w:val="18"/>
    </w:rPr>
  </w:style>
  <w:style w:type="character" w:customStyle="1" w:styleId="TextedebullesCar">
    <w:name w:val="Texte de bulles Car"/>
    <w:basedOn w:val="Policepardfaut"/>
    <w:link w:val="Textedebulles"/>
    <w:rsid w:val="004405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07661">
      <w:bodyDiv w:val="1"/>
      <w:marLeft w:val="0"/>
      <w:marRight w:val="0"/>
      <w:marTop w:val="0"/>
      <w:marBottom w:val="0"/>
      <w:divBdr>
        <w:top w:val="none" w:sz="0" w:space="0" w:color="auto"/>
        <w:left w:val="none" w:sz="0" w:space="0" w:color="auto"/>
        <w:bottom w:val="none" w:sz="0" w:space="0" w:color="auto"/>
        <w:right w:val="none" w:sz="0" w:space="0" w:color="auto"/>
      </w:divBdr>
    </w:div>
    <w:div w:id="605619918">
      <w:bodyDiv w:val="1"/>
      <w:marLeft w:val="0"/>
      <w:marRight w:val="0"/>
      <w:marTop w:val="0"/>
      <w:marBottom w:val="0"/>
      <w:divBdr>
        <w:top w:val="none" w:sz="0" w:space="0" w:color="auto"/>
        <w:left w:val="none" w:sz="0" w:space="0" w:color="auto"/>
        <w:bottom w:val="none" w:sz="0" w:space="0" w:color="auto"/>
        <w:right w:val="none" w:sz="0" w:space="0" w:color="auto"/>
      </w:divBdr>
      <w:divsChild>
        <w:div w:id="1620261222">
          <w:marLeft w:val="0"/>
          <w:marRight w:val="0"/>
          <w:marTop w:val="0"/>
          <w:marBottom w:val="0"/>
          <w:divBdr>
            <w:top w:val="none" w:sz="0" w:space="0" w:color="auto"/>
            <w:left w:val="none" w:sz="0" w:space="0" w:color="auto"/>
            <w:bottom w:val="none" w:sz="0" w:space="0" w:color="auto"/>
            <w:right w:val="none" w:sz="0" w:space="0" w:color="auto"/>
          </w:divBdr>
        </w:div>
      </w:divsChild>
    </w:div>
    <w:div w:id="2111509940">
      <w:bodyDiv w:val="1"/>
      <w:marLeft w:val="0"/>
      <w:marRight w:val="0"/>
      <w:marTop w:val="0"/>
      <w:marBottom w:val="0"/>
      <w:divBdr>
        <w:top w:val="none" w:sz="0" w:space="0" w:color="auto"/>
        <w:left w:val="none" w:sz="0" w:space="0" w:color="auto"/>
        <w:bottom w:val="none" w:sz="0" w:space="0" w:color="auto"/>
        <w:right w:val="none" w:sz="0" w:space="0" w:color="auto"/>
      </w:divBdr>
      <w:divsChild>
        <w:div w:id="612981413">
          <w:marLeft w:val="0"/>
          <w:marRight w:val="0"/>
          <w:marTop w:val="0"/>
          <w:marBottom w:val="0"/>
          <w:divBdr>
            <w:top w:val="none" w:sz="0" w:space="0" w:color="auto"/>
            <w:left w:val="none" w:sz="0" w:space="0" w:color="auto"/>
            <w:bottom w:val="none" w:sz="0" w:space="0" w:color="auto"/>
            <w:right w:val="none" w:sz="0" w:space="0" w:color="auto"/>
          </w:divBdr>
          <w:divsChild>
            <w:div w:id="1813979485">
              <w:marLeft w:val="0"/>
              <w:marRight w:val="0"/>
              <w:marTop w:val="0"/>
              <w:marBottom w:val="0"/>
              <w:divBdr>
                <w:top w:val="none" w:sz="0" w:space="0" w:color="auto"/>
                <w:left w:val="none" w:sz="0" w:space="0" w:color="auto"/>
                <w:bottom w:val="none" w:sz="0" w:space="0" w:color="auto"/>
                <w:right w:val="none" w:sz="0" w:space="0" w:color="auto"/>
              </w:divBdr>
            </w:div>
            <w:div w:id="241112079">
              <w:marLeft w:val="0"/>
              <w:marRight w:val="0"/>
              <w:marTop w:val="0"/>
              <w:marBottom w:val="0"/>
              <w:divBdr>
                <w:top w:val="none" w:sz="0" w:space="0" w:color="auto"/>
                <w:left w:val="none" w:sz="0" w:space="0" w:color="auto"/>
                <w:bottom w:val="none" w:sz="0" w:space="0" w:color="auto"/>
                <w:right w:val="none" w:sz="0" w:space="0" w:color="auto"/>
              </w:divBdr>
            </w:div>
            <w:div w:id="216165385">
              <w:marLeft w:val="0"/>
              <w:marRight w:val="0"/>
              <w:marTop w:val="0"/>
              <w:marBottom w:val="0"/>
              <w:divBdr>
                <w:top w:val="none" w:sz="0" w:space="0" w:color="auto"/>
                <w:left w:val="none" w:sz="0" w:space="0" w:color="auto"/>
                <w:bottom w:val="none" w:sz="0" w:space="0" w:color="auto"/>
                <w:right w:val="none" w:sz="0" w:space="0" w:color="auto"/>
              </w:divBdr>
            </w:div>
            <w:div w:id="1339769756">
              <w:marLeft w:val="0"/>
              <w:marRight w:val="0"/>
              <w:marTop w:val="0"/>
              <w:marBottom w:val="0"/>
              <w:divBdr>
                <w:top w:val="none" w:sz="0" w:space="0" w:color="auto"/>
                <w:left w:val="none" w:sz="0" w:space="0" w:color="auto"/>
                <w:bottom w:val="none" w:sz="0" w:space="0" w:color="auto"/>
                <w:right w:val="none" w:sz="0" w:space="0" w:color="auto"/>
              </w:divBdr>
            </w:div>
            <w:div w:id="124834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emilie.perroteau@lemans.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sarthe-marchespublics.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FF5B3-A155-41C6-A8A5-0FDE3CF8C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14</Pages>
  <Words>4340</Words>
  <Characters>26635</Characters>
  <Application>Microsoft Office Word</Application>
  <DocSecurity>0</DocSecurity>
  <Lines>221</Lines>
  <Paragraphs>61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CHADENEAU Denis</dc:creator>
  <cp:lastModifiedBy>CHADENEAU Denis</cp:lastModifiedBy>
  <cp:revision>6</cp:revision>
  <dcterms:created xsi:type="dcterms:W3CDTF">2026-10-09T10:31:00Z</dcterms:created>
  <dcterms:modified xsi:type="dcterms:W3CDTF">2026-10-14T08:51:00Z</dcterms:modified>
</cp:coreProperties>
</file>