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A60" w:rsidRDefault="006930F9">
      <w:pPr>
        <w:ind w:left="4300" w:right="426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76.5pt">
            <v:imagedata r:id="rId7" o:title=""/>
            <o:lock v:ext="edit" aspectratio="f"/>
          </v:shape>
        </w:pict>
      </w:r>
    </w:p>
    <w:p w:rsidR="00063A60" w:rsidRDefault="00063A60">
      <w:pPr>
        <w:spacing w:after="160" w:line="240" w:lineRule="exact"/>
      </w:pPr>
    </w:p>
    <w:tbl>
      <w:tblPr>
        <w:tblW w:w="0" w:type="auto"/>
        <w:tblLayout w:type="fixed"/>
        <w:tblLook w:val="04A0" w:firstRow="1" w:lastRow="0" w:firstColumn="1" w:lastColumn="0" w:noHBand="0" w:noVBand="1"/>
      </w:tblPr>
      <w:tblGrid>
        <w:gridCol w:w="9620"/>
      </w:tblGrid>
      <w:tr w:rsidR="00063A60">
        <w:tc>
          <w:tcPr>
            <w:tcW w:w="9620" w:type="dxa"/>
            <w:shd w:val="clear" w:color="666553" w:fill="666553"/>
            <w:tcMar>
              <w:top w:w="30" w:type="dxa"/>
              <w:left w:w="0" w:type="dxa"/>
              <w:bottom w:w="0" w:type="dxa"/>
              <w:right w:w="0" w:type="dxa"/>
            </w:tcMar>
            <w:vAlign w:val="center"/>
          </w:tcPr>
          <w:p w:rsidR="00063A60" w:rsidRDefault="00C61283">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063A60" w:rsidRDefault="00C61283">
      <w:pPr>
        <w:spacing w:line="240" w:lineRule="exact"/>
      </w:pPr>
      <w:r>
        <w:t xml:space="preserve"> </w:t>
      </w:r>
    </w:p>
    <w:p w:rsidR="00063A60" w:rsidRDefault="00063A60">
      <w:pPr>
        <w:spacing w:after="220" w:line="240" w:lineRule="exact"/>
      </w:pPr>
    </w:p>
    <w:p w:rsidR="00063A60" w:rsidRDefault="00C61283">
      <w:pPr>
        <w:spacing w:before="20"/>
        <w:jc w:val="center"/>
        <w:rPr>
          <w:rFonts w:ascii="Arial" w:eastAsia="Arial" w:hAnsi="Arial" w:cs="Arial"/>
          <w:b/>
          <w:color w:val="000000"/>
          <w:sz w:val="28"/>
          <w:lang w:val="fr-FR"/>
        </w:rPr>
      </w:pPr>
      <w:r>
        <w:rPr>
          <w:rFonts w:ascii="Arial" w:eastAsia="Arial" w:hAnsi="Arial" w:cs="Arial"/>
          <w:b/>
          <w:color w:val="000000"/>
          <w:sz w:val="28"/>
          <w:lang w:val="fr-FR"/>
        </w:rPr>
        <w:t>MARCHÉ PUBLIC DE TRAVAUX</w:t>
      </w: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063A60">
        <w:trPr>
          <w:trHeight w:val="1075"/>
        </w:trPr>
        <w:tc>
          <w:tcPr>
            <w:tcW w:w="1260" w:type="dxa"/>
            <w:tcMar>
              <w:top w:w="0" w:type="dxa"/>
              <w:left w:w="0" w:type="dxa"/>
              <w:bottom w:w="0" w:type="dxa"/>
              <w:right w:w="0" w:type="dxa"/>
            </w:tcMar>
          </w:tcPr>
          <w:p w:rsidR="00063A60" w:rsidRDefault="00063A60">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090B79" w:rsidRDefault="00090B79">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 xml:space="preserve">Restauration d'éléments patrimoniaux </w:t>
            </w:r>
          </w:p>
          <w:p w:rsidR="00063A60" w:rsidRDefault="00090B79">
            <w:pPr>
              <w:spacing w:line="322" w:lineRule="exact"/>
              <w:jc w:val="center"/>
              <w:rPr>
                <w:rFonts w:ascii="Arial" w:eastAsia="Arial" w:hAnsi="Arial" w:cs="Arial"/>
                <w:b/>
                <w:color w:val="000000"/>
                <w:sz w:val="28"/>
                <w:lang w:val="fr-FR"/>
              </w:rPr>
            </w:pPr>
            <w:proofErr w:type="gramStart"/>
            <w:r>
              <w:rPr>
                <w:rFonts w:ascii="Arial" w:eastAsia="Arial" w:hAnsi="Arial" w:cs="Arial"/>
                <w:b/>
                <w:color w:val="000000"/>
                <w:sz w:val="28"/>
                <w:lang w:val="fr-FR"/>
              </w:rPr>
              <w:t>au</w:t>
            </w:r>
            <w:proofErr w:type="gramEnd"/>
            <w:r>
              <w:rPr>
                <w:rFonts w:ascii="Arial" w:eastAsia="Arial" w:hAnsi="Arial" w:cs="Arial"/>
                <w:b/>
                <w:color w:val="000000"/>
                <w:sz w:val="28"/>
                <w:lang w:val="fr-FR"/>
              </w:rPr>
              <w:t xml:space="preserve"> Jardin des Plantes du Mans</w:t>
            </w:r>
          </w:p>
        </w:tc>
        <w:tc>
          <w:tcPr>
            <w:tcW w:w="1260" w:type="dxa"/>
            <w:tcMar>
              <w:top w:w="0" w:type="dxa"/>
              <w:left w:w="0" w:type="dxa"/>
              <w:bottom w:w="0" w:type="dxa"/>
              <w:right w:w="0" w:type="dxa"/>
            </w:tcMar>
          </w:tcPr>
          <w:p w:rsidR="00063A60" w:rsidRDefault="00063A60">
            <w:pPr>
              <w:rPr>
                <w:sz w:val="2"/>
              </w:rPr>
            </w:pPr>
          </w:p>
        </w:tc>
      </w:tr>
      <w:tr w:rsidR="00063A60">
        <w:trPr>
          <w:trHeight w:val="292"/>
        </w:trPr>
        <w:tc>
          <w:tcPr>
            <w:tcW w:w="9620" w:type="dxa"/>
            <w:gridSpan w:val="3"/>
            <w:vMerge w:val="restart"/>
            <w:tcMar>
              <w:top w:w="0" w:type="dxa"/>
              <w:left w:w="0" w:type="dxa"/>
              <w:bottom w:w="0" w:type="dxa"/>
              <w:right w:w="0" w:type="dxa"/>
            </w:tcMar>
            <w:vAlign w:val="center"/>
          </w:tcPr>
          <w:p w:rsidR="00063A60" w:rsidRDefault="00C61283">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063A60">
        <w:trPr>
          <w:trHeight w:val="276"/>
        </w:trPr>
        <w:tc>
          <w:tcPr>
            <w:tcW w:w="9620" w:type="dxa"/>
            <w:gridSpan w:val="3"/>
            <w:vMerge/>
            <w:tcMar>
              <w:top w:w="0" w:type="dxa"/>
              <w:left w:w="0" w:type="dxa"/>
              <w:bottom w:w="0" w:type="dxa"/>
              <w:right w:w="0" w:type="dxa"/>
            </w:tcMar>
          </w:tcPr>
          <w:p w:rsidR="00063A60" w:rsidRDefault="00063A60"/>
        </w:tc>
      </w:tr>
    </w:tbl>
    <w:p w:rsidR="00063A60" w:rsidRDefault="006930F9">
      <w:pPr>
        <w:spacing w:before="60" w:after="20"/>
        <w:jc w:val="center"/>
        <w:rPr>
          <w:rFonts w:ascii="Arial" w:eastAsia="Arial" w:hAnsi="Arial" w:cs="Arial"/>
          <w:color w:val="000000"/>
          <w:lang w:val="fr-FR"/>
        </w:rPr>
      </w:pPr>
      <w:r>
        <w:rPr>
          <w:rFonts w:ascii="Arial" w:eastAsia="Arial" w:hAnsi="Arial" w:cs="Arial"/>
          <w:color w:val="000000"/>
          <w:lang w:val="fr-FR"/>
        </w:rPr>
        <w:t xml:space="preserve">Le 23 novembre </w:t>
      </w:r>
      <w:bookmarkStart w:id="0" w:name="_GoBack"/>
      <w:bookmarkEnd w:id="0"/>
      <w:r w:rsidR="00C61283">
        <w:rPr>
          <w:rFonts w:ascii="Arial" w:eastAsia="Arial" w:hAnsi="Arial" w:cs="Arial"/>
          <w:color w:val="000000"/>
          <w:lang w:val="fr-FR"/>
        </w:rPr>
        <w:t>2026 à 17:00</w:t>
      </w: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063A60">
      <w:pPr>
        <w:spacing w:line="240" w:lineRule="exact"/>
      </w:pPr>
    </w:p>
    <w:p w:rsidR="00063A60" w:rsidRDefault="00C61283">
      <w:pPr>
        <w:spacing w:line="276" w:lineRule="exact"/>
        <w:jc w:val="center"/>
        <w:rPr>
          <w:rFonts w:ascii="Arial" w:eastAsia="Arial" w:hAnsi="Arial" w:cs="Arial"/>
          <w:b/>
          <w:color w:val="000000"/>
          <w:lang w:val="fr-FR"/>
        </w:rPr>
      </w:pPr>
      <w:r>
        <w:rPr>
          <w:rFonts w:ascii="Arial" w:eastAsia="Arial" w:hAnsi="Arial" w:cs="Arial"/>
          <w:b/>
          <w:color w:val="000000"/>
          <w:lang w:val="fr-FR"/>
        </w:rPr>
        <w:t>Ville du Mans</w:t>
      </w:r>
    </w:p>
    <w:p w:rsidR="00063A60" w:rsidRDefault="00C61283">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Direction de la Gestion Durable, des Services Urbains et du Patrimoine </w:t>
      </w:r>
    </w:p>
    <w:p w:rsidR="00063A60" w:rsidRDefault="00C61283">
      <w:pPr>
        <w:spacing w:line="276" w:lineRule="exact"/>
        <w:jc w:val="center"/>
        <w:rPr>
          <w:rFonts w:ascii="Arial" w:eastAsia="Arial" w:hAnsi="Arial" w:cs="Arial"/>
          <w:color w:val="000000"/>
          <w:lang w:val="fr-FR"/>
        </w:rPr>
      </w:pPr>
      <w:r>
        <w:rPr>
          <w:rFonts w:ascii="Arial" w:eastAsia="Arial" w:hAnsi="Arial" w:cs="Arial"/>
          <w:color w:val="000000"/>
          <w:lang w:val="fr-FR"/>
        </w:rPr>
        <w:t>Nature en Ville</w:t>
      </w:r>
    </w:p>
    <w:p w:rsidR="00C61283" w:rsidRDefault="00C61283">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063A60" w:rsidRDefault="00063A60">
      <w:pPr>
        <w:spacing w:line="276" w:lineRule="exact"/>
        <w:jc w:val="center"/>
        <w:rPr>
          <w:rFonts w:ascii="Arial" w:eastAsia="Arial" w:hAnsi="Arial" w:cs="Arial"/>
          <w:color w:val="000000"/>
          <w:lang w:val="fr-FR"/>
        </w:rPr>
      </w:pPr>
    </w:p>
    <w:p w:rsidR="00C61283" w:rsidRDefault="00C61283">
      <w:pPr>
        <w:spacing w:line="276" w:lineRule="exact"/>
        <w:jc w:val="center"/>
        <w:rPr>
          <w:rFonts w:ascii="Arial" w:eastAsia="Arial" w:hAnsi="Arial" w:cs="Arial"/>
          <w:color w:val="000000"/>
          <w:lang w:val="fr-FR"/>
        </w:rPr>
      </w:pPr>
    </w:p>
    <w:p w:rsidR="00C61283" w:rsidRPr="00C61283" w:rsidRDefault="00C61283">
      <w:pPr>
        <w:spacing w:line="276" w:lineRule="exact"/>
        <w:jc w:val="center"/>
        <w:rPr>
          <w:rFonts w:ascii="Arial" w:eastAsia="Arial" w:hAnsi="Arial" w:cs="Arial"/>
          <w:i/>
          <w:color w:val="000000"/>
          <w:sz w:val="20"/>
          <w:szCs w:val="20"/>
          <w:lang w:val="fr-FR"/>
        </w:rPr>
        <w:sectPr w:rsidR="00C61283" w:rsidRPr="00C61283">
          <w:pgSz w:w="11900" w:h="16840"/>
          <w:pgMar w:top="1400" w:right="1140" w:bottom="1440" w:left="1140" w:header="1400" w:footer="1440" w:gutter="0"/>
          <w:cols w:space="708"/>
        </w:sectPr>
      </w:pPr>
      <w:r w:rsidRPr="00C61283">
        <w:rPr>
          <w:rFonts w:ascii="Arial" w:eastAsia="Arial" w:hAnsi="Arial" w:cs="Arial"/>
          <w:i/>
          <w:color w:val="000000"/>
          <w:sz w:val="20"/>
          <w:szCs w:val="20"/>
          <w:lang w:val="fr-FR"/>
        </w:rPr>
        <w:t>Consultation N°26112_TX_BL_AC</w:t>
      </w:r>
    </w:p>
    <w:p w:rsidR="00063A60" w:rsidRDefault="00C61283">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rsidR="00063A60" w:rsidRDefault="00063A60">
      <w:pPr>
        <w:spacing w:after="80" w:line="240" w:lineRule="exact"/>
      </w:pPr>
    </w:p>
    <w:p w:rsidR="000F0ED7" w:rsidRDefault="00C61283">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42113260" w:history="1">
        <w:r w:rsidR="000F0ED7" w:rsidRPr="00A70480">
          <w:rPr>
            <w:rStyle w:val="Lienhypertexte"/>
            <w:rFonts w:eastAsia="Arial"/>
            <w:noProof/>
            <w:lang w:val="fr-FR"/>
          </w:rPr>
          <w:t>1 - Objet et étendue de la consultation</w:t>
        </w:r>
        <w:r w:rsidR="000F0ED7">
          <w:rPr>
            <w:noProof/>
          </w:rPr>
          <w:tab/>
        </w:r>
        <w:r w:rsidR="000F0ED7">
          <w:rPr>
            <w:noProof/>
          </w:rPr>
          <w:fldChar w:fldCharType="begin"/>
        </w:r>
        <w:r w:rsidR="000F0ED7">
          <w:rPr>
            <w:noProof/>
          </w:rPr>
          <w:instrText xml:space="preserve"> PAGEREF _Toc242113260 \h </w:instrText>
        </w:r>
        <w:r w:rsidR="000F0ED7">
          <w:rPr>
            <w:noProof/>
          </w:rPr>
        </w:r>
        <w:r w:rsidR="000F0ED7">
          <w:rPr>
            <w:noProof/>
          </w:rPr>
          <w:fldChar w:fldCharType="separate"/>
        </w:r>
        <w:r w:rsidR="000F0ED7">
          <w:rPr>
            <w:noProof/>
          </w:rPr>
          <w:t>3</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1" w:history="1">
        <w:r w:rsidR="000F0ED7" w:rsidRPr="00A70480">
          <w:rPr>
            <w:rStyle w:val="Lienhypertexte"/>
            <w:rFonts w:eastAsia="Arial"/>
            <w:noProof/>
            <w:lang w:val="fr-FR"/>
          </w:rPr>
          <w:t>1.1 - Objet</w:t>
        </w:r>
        <w:r w:rsidR="000F0ED7">
          <w:rPr>
            <w:noProof/>
          </w:rPr>
          <w:tab/>
        </w:r>
        <w:r w:rsidR="000F0ED7">
          <w:rPr>
            <w:noProof/>
          </w:rPr>
          <w:fldChar w:fldCharType="begin"/>
        </w:r>
        <w:r w:rsidR="000F0ED7">
          <w:rPr>
            <w:noProof/>
          </w:rPr>
          <w:instrText xml:space="preserve"> PAGEREF _Toc242113261 \h </w:instrText>
        </w:r>
        <w:r w:rsidR="000F0ED7">
          <w:rPr>
            <w:noProof/>
          </w:rPr>
        </w:r>
        <w:r w:rsidR="000F0ED7">
          <w:rPr>
            <w:noProof/>
          </w:rPr>
          <w:fldChar w:fldCharType="separate"/>
        </w:r>
        <w:r w:rsidR="000F0ED7">
          <w:rPr>
            <w:noProof/>
          </w:rPr>
          <w:t>3</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2" w:history="1">
        <w:r w:rsidR="000F0ED7" w:rsidRPr="00A70480">
          <w:rPr>
            <w:rStyle w:val="Lienhypertexte"/>
            <w:rFonts w:eastAsia="Arial"/>
            <w:noProof/>
            <w:lang w:val="fr-FR"/>
          </w:rPr>
          <w:t>1.2 - Mode de passation</w:t>
        </w:r>
        <w:r w:rsidR="000F0ED7">
          <w:rPr>
            <w:noProof/>
          </w:rPr>
          <w:tab/>
        </w:r>
        <w:r w:rsidR="000F0ED7">
          <w:rPr>
            <w:noProof/>
          </w:rPr>
          <w:fldChar w:fldCharType="begin"/>
        </w:r>
        <w:r w:rsidR="000F0ED7">
          <w:rPr>
            <w:noProof/>
          </w:rPr>
          <w:instrText xml:space="preserve"> PAGEREF _Toc242113262 \h </w:instrText>
        </w:r>
        <w:r w:rsidR="000F0ED7">
          <w:rPr>
            <w:noProof/>
          </w:rPr>
        </w:r>
        <w:r w:rsidR="000F0ED7">
          <w:rPr>
            <w:noProof/>
          </w:rPr>
          <w:fldChar w:fldCharType="separate"/>
        </w:r>
        <w:r w:rsidR="000F0ED7">
          <w:rPr>
            <w:noProof/>
          </w:rPr>
          <w:t>3</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3" w:history="1">
        <w:r w:rsidR="000F0ED7" w:rsidRPr="00A70480">
          <w:rPr>
            <w:rStyle w:val="Lienhypertexte"/>
            <w:rFonts w:eastAsia="Arial"/>
            <w:noProof/>
            <w:lang w:val="fr-FR"/>
          </w:rPr>
          <w:t>1.3 - Type et forme de contrat</w:t>
        </w:r>
        <w:r w:rsidR="000F0ED7">
          <w:rPr>
            <w:noProof/>
          </w:rPr>
          <w:tab/>
        </w:r>
        <w:r w:rsidR="000F0ED7">
          <w:rPr>
            <w:noProof/>
          </w:rPr>
          <w:fldChar w:fldCharType="begin"/>
        </w:r>
        <w:r w:rsidR="000F0ED7">
          <w:rPr>
            <w:noProof/>
          </w:rPr>
          <w:instrText xml:space="preserve"> PAGEREF _Toc242113263 \h </w:instrText>
        </w:r>
        <w:r w:rsidR="000F0ED7">
          <w:rPr>
            <w:noProof/>
          </w:rPr>
        </w:r>
        <w:r w:rsidR="000F0ED7">
          <w:rPr>
            <w:noProof/>
          </w:rPr>
          <w:fldChar w:fldCharType="separate"/>
        </w:r>
        <w:r w:rsidR="000F0ED7">
          <w:rPr>
            <w:noProof/>
          </w:rPr>
          <w:t>3</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4" w:history="1">
        <w:r w:rsidR="000F0ED7" w:rsidRPr="00A70480">
          <w:rPr>
            <w:rStyle w:val="Lienhypertexte"/>
            <w:rFonts w:eastAsia="Arial"/>
            <w:noProof/>
            <w:lang w:val="fr-FR"/>
          </w:rPr>
          <w:t>1.4 - Décomposition de la consultation</w:t>
        </w:r>
        <w:r w:rsidR="000F0ED7">
          <w:rPr>
            <w:noProof/>
          </w:rPr>
          <w:tab/>
        </w:r>
        <w:r w:rsidR="000F0ED7">
          <w:rPr>
            <w:noProof/>
          </w:rPr>
          <w:fldChar w:fldCharType="begin"/>
        </w:r>
        <w:r w:rsidR="000F0ED7">
          <w:rPr>
            <w:noProof/>
          </w:rPr>
          <w:instrText xml:space="preserve"> PAGEREF _Toc242113264 \h </w:instrText>
        </w:r>
        <w:r w:rsidR="000F0ED7">
          <w:rPr>
            <w:noProof/>
          </w:rPr>
        </w:r>
        <w:r w:rsidR="000F0ED7">
          <w:rPr>
            <w:noProof/>
          </w:rPr>
          <w:fldChar w:fldCharType="separate"/>
        </w:r>
        <w:r w:rsidR="000F0ED7">
          <w:rPr>
            <w:noProof/>
          </w:rPr>
          <w:t>3</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5" w:history="1">
        <w:r w:rsidR="000F0ED7" w:rsidRPr="00A70480">
          <w:rPr>
            <w:rStyle w:val="Lienhypertexte"/>
            <w:rFonts w:eastAsia="Arial"/>
            <w:noProof/>
            <w:lang w:val="fr-FR"/>
          </w:rPr>
          <w:t>1.5 – Nomenclature</w:t>
        </w:r>
        <w:r w:rsidR="000F0ED7">
          <w:rPr>
            <w:noProof/>
          </w:rPr>
          <w:tab/>
        </w:r>
        <w:r w:rsidR="000F0ED7">
          <w:rPr>
            <w:noProof/>
          </w:rPr>
          <w:fldChar w:fldCharType="begin"/>
        </w:r>
        <w:r w:rsidR="000F0ED7">
          <w:rPr>
            <w:noProof/>
          </w:rPr>
          <w:instrText xml:space="preserve"> PAGEREF _Toc242113265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6" w:history="1">
        <w:r w:rsidR="000F0ED7" w:rsidRPr="00A70480">
          <w:rPr>
            <w:rStyle w:val="Lienhypertexte"/>
            <w:rFonts w:eastAsia="Arial"/>
            <w:noProof/>
            <w:lang w:val="fr-FR"/>
          </w:rPr>
          <w:t>1.6 - Réalisation de prestations similaires</w:t>
        </w:r>
        <w:r w:rsidR="000F0ED7">
          <w:rPr>
            <w:noProof/>
          </w:rPr>
          <w:tab/>
        </w:r>
        <w:r w:rsidR="000F0ED7">
          <w:rPr>
            <w:noProof/>
          </w:rPr>
          <w:fldChar w:fldCharType="begin"/>
        </w:r>
        <w:r w:rsidR="000F0ED7">
          <w:rPr>
            <w:noProof/>
          </w:rPr>
          <w:instrText xml:space="preserve"> PAGEREF _Toc242113266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67" w:history="1">
        <w:r w:rsidR="000F0ED7" w:rsidRPr="00A70480">
          <w:rPr>
            <w:rStyle w:val="Lienhypertexte"/>
            <w:rFonts w:eastAsia="Arial"/>
            <w:noProof/>
            <w:lang w:val="fr-FR"/>
          </w:rPr>
          <w:t>2 - Conditions de la consultation</w:t>
        </w:r>
        <w:r w:rsidR="000F0ED7">
          <w:rPr>
            <w:noProof/>
          </w:rPr>
          <w:tab/>
        </w:r>
        <w:r w:rsidR="000F0ED7">
          <w:rPr>
            <w:noProof/>
          </w:rPr>
          <w:fldChar w:fldCharType="begin"/>
        </w:r>
        <w:r w:rsidR="000F0ED7">
          <w:rPr>
            <w:noProof/>
          </w:rPr>
          <w:instrText xml:space="preserve"> PAGEREF _Toc242113267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8" w:history="1">
        <w:r w:rsidR="000F0ED7" w:rsidRPr="00A70480">
          <w:rPr>
            <w:rStyle w:val="Lienhypertexte"/>
            <w:rFonts w:eastAsia="Arial"/>
            <w:noProof/>
            <w:lang w:val="fr-FR"/>
          </w:rPr>
          <w:t>2.1 - Délai de validité des offres</w:t>
        </w:r>
        <w:r w:rsidR="000F0ED7">
          <w:rPr>
            <w:noProof/>
          </w:rPr>
          <w:tab/>
        </w:r>
        <w:r w:rsidR="000F0ED7">
          <w:rPr>
            <w:noProof/>
          </w:rPr>
          <w:fldChar w:fldCharType="begin"/>
        </w:r>
        <w:r w:rsidR="000F0ED7">
          <w:rPr>
            <w:noProof/>
          </w:rPr>
          <w:instrText xml:space="preserve"> PAGEREF _Toc242113268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69" w:history="1">
        <w:r w:rsidR="000F0ED7" w:rsidRPr="00A70480">
          <w:rPr>
            <w:rStyle w:val="Lienhypertexte"/>
            <w:rFonts w:eastAsia="Arial"/>
            <w:noProof/>
            <w:lang w:val="fr-FR"/>
          </w:rPr>
          <w:t>2.2 - Forme juridique du groupement</w:t>
        </w:r>
        <w:r w:rsidR="000F0ED7">
          <w:rPr>
            <w:noProof/>
          </w:rPr>
          <w:tab/>
        </w:r>
        <w:r w:rsidR="000F0ED7">
          <w:rPr>
            <w:noProof/>
          </w:rPr>
          <w:fldChar w:fldCharType="begin"/>
        </w:r>
        <w:r w:rsidR="000F0ED7">
          <w:rPr>
            <w:noProof/>
          </w:rPr>
          <w:instrText xml:space="preserve"> PAGEREF _Toc242113269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0" w:history="1">
        <w:r w:rsidR="000F0ED7" w:rsidRPr="00A70480">
          <w:rPr>
            <w:rStyle w:val="Lienhypertexte"/>
            <w:rFonts w:eastAsia="Arial"/>
            <w:noProof/>
            <w:lang w:val="fr-FR"/>
          </w:rPr>
          <w:t>2.3 - Variantes</w:t>
        </w:r>
        <w:r w:rsidR="000F0ED7">
          <w:rPr>
            <w:noProof/>
          </w:rPr>
          <w:tab/>
        </w:r>
        <w:r w:rsidR="000F0ED7">
          <w:rPr>
            <w:noProof/>
          </w:rPr>
          <w:fldChar w:fldCharType="begin"/>
        </w:r>
        <w:r w:rsidR="000F0ED7">
          <w:rPr>
            <w:noProof/>
          </w:rPr>
          <w:instrText xml:space="preserve"> PAGEREF _Toc242113270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1" w:history="1">
        <w:r w:rsidR="000F0ED7" w:rsidRPr="00A70480">
          <w:rPr>
            <w:rStyle w:val="Lienhypertexte"/>
            <w:rFonts w:eastAsia="Arial"/>
            <w:noProof/>
            <w:lang w:val="fr-FR"/>
          </w:rPr>
          <w:t>2.4 - Développement durable</w:t>
        </w:r>
        <w:r w:rsidR="000F0ED7">
          <w:rPr>
            <w:noProof/>
          </w:rPr>
          <w:tab/>
        </w:r>
        <w:r w:rsidR="000F0ED7">
          <w:rPr>
            <w:noProof/>
          </w:rPr>
          <w:fldChar w:fldCharType="begin"/>
        </w:r>
        <w:r w:rsidR="000F0ED7">
          <w:rPr>
            <w:noProof/>
          </w:rPr>
          <w:instrText xml:space="preserve"> PAGEREF _Toc242113271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72" w:history="1">
        <w:r w:rsidR="000F0ED7" w:rsidRPr="00A70480">
          <w:rPr>
            <w:rStyle w:val="Lienhypertexte"/>
            <w:rFonts w:eastAsia="Arial"/>
            <w:noProof/>
            <w:lang w:val="fr-FR"/>
          </w:rPr>
          <w:t>3 - Les intervenants</w:t>
        </w:r>
        <w:r w:rsidR="000F0ED7">
          <w:rPr>
            <w:noProof/>
          </w:rPr>
          <w:tab/>
        </w:r>
        <w:r w:rsidR="000F0ED7">
          <w:rPr>
            <w:noProof/>
          </w:rPr>
          <w:fldChar w:fldCharType="begin"/>
        </w:r>
        <w:r w:rsidR="000F0ED7">
          <w:rPr>
            <w:noProof/>
          </w:rPr>
          <w:instrText xml:space="preserve"> PAGEREF _Toc242113272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3" w:history="1">
        <w:r w:rsidR="000F0ED7" w:rsidRPr="00A70480">
          <w:rPr>
            <w:rStyle w:val="Lienhypertexte"/>
            <w:rFonts w:eastAsia="Arial"/>
            <w:noProof/>
            <w:lang w:val="fr-FR"/>
          </w:rPr>
          <w:t>3.1 - Conduite d'opération</w:t>
        </w:r>
        <w:r w:rsidR="000F0ED7">
          <w:rPr>
            <w:noProof/>
          </w:rPr>
          <w:tab/>
        </w:r>
        <w:r w:rsidR="000F0ED7">
          <w:rPr>
            <w:noProof/>
          </w:rPr>
          <w:fldChar w:fldCharType="begin"/>
        </w:r>
        <w:r w:rsidR="000F0ED7">
          <w:rPr>
            <w:noProof/>
          </w:rPr>
          <w:instrText xml:space="preserve"> PAGEREF _Toc242113273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4" w:history="1">
        <w:r w:rsidR="000F0ED7" w:rsidRPr="00A70480">
          <w:rPr>
            <w:rStyle w:val="Lienhypertexte"/>
            <w:rFonts w:eastAsia="Arial"/>
            <w:noProof/>
            <w:lang w:val="fr-FR"/>
          </w:rPr>
          <w:t>3.2 - Maîtrise d'œuvre</w:t>
        </w:r>
        <w:r w:rsidR="000F0ED7">
          <w:rPr>
            <w:noProof/>
          </w:rPr>
          <w:tab/>
        </w:r>
        <w:r w:rsidR="000F0ED7">
          <w:rPr>
            <w:noProof/>
          </w:rPr>
          <w:fldChar w:fldCharType="begin"/>
        </w:r>
        <w:r w:rsidR="000F0ED7">
          <w:rPr>
            <w:noProof/>
          </w:rPr>
          <w:instrText xml:space="preserve"> PAGEREF _Toc242113274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5" w:history="1">
        <w:r w:rsidR="000F0ED7" w:rsidRPr="00A70480">
          <w:rPr>
            <w:rStyle w:val="Lienhypertexte"/>
            <w:rFonts w:eastAsia="Arial"/>
            <w:noProof/>
            <w:lang w:val="fr-FR"/>
          </w:rPr>
          <w:t>3.3 - Contrôle technique</w:t>
        </w:r>
        <w:r w:rsidR="000F0ED7">
          <w:rPr>
            <w:noProof/>
          </w:rPr>
          <w:tab/>
        </w:r>
        <w:r w:rsidR="000F0ED7">
          <w:rPr>
            <w:noProof/>
          </w:rPr>
          <w:fldChar w:fldCharType="begin"/>
        </w:r>
        <w:r w:rsidR="000F0ED7">
          <w:rPr>
            <w:noProof/>
          </w:rPr>
          <w:instrText xml:space="preserve"> PAGEREF _Toc242113275 \h </w:instrText>
        </w:r>
        <w:r w:rsidR="000F0ED7">
          <w:rPr>
            <w:noProof/>
          </w:rPr>
        </w:r>
        <w:r w:rsidR="000F0ED7">
          <w:rPr>
            <w:noProof/>
          </w:rPr>
          <w:fldChar w:fldCharType="separate"/>
        </w:r>
        <w:r w:rsidR="000F0ED7">
          <w:rPr>
            <w:noProof/>
          </w:rPr>
          <w:t>4</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6" w:history="1">
        <w:r w:rsidR="000F0ED7" w:rsidRPr="00A70480">
          <w:rPr>
            <w:rStyle w:val="Lienhypertexte"/>
            <w:rFonts w:eastAsia="Arial"/>
            <w:noProof/>
            <w:lang w:val="fr-FR"/>
          </w:rPr>
          <w:t>3.4 - Sécurité et protection de la santé des travailleurs</w:t>
        </w:r>
        <w:r w:rsidR="000F0ED7">
          <w:rPr>
            <w:noProof/>
          </w:rPr>
          <w:tab/>
        </w:r>
        <w:r w:rsidR="000F0ED7">
          <w:rPr>
            <w:noProof/>
          </w:rPr>
          <w:fldChar w:fldCharType="begin"/>
        </w:r>
        <w:r w:rsidR="000F0ED7">
          <w:rPr>
            <w:noProof/>
          </w:rPr>
          <w:instrText xml:space="preserve"> PAGEREF _Toc242113276 \h </w:instrText>
        </w:r>
        <w:r w:rsidR="000F0ED7">
          <w:rPr>
            <w:noProof/>
          </w:rPr>
        </w:r>
        <w:r w:rsidR="000F0ED7">
          <w:rPr>
            <w:noProof/>
          </w:rPr>
          <w:fldChar w:fldCharType="separate"/>
        </w:r>
        <w:r w:rsidR="000F0ED7">
          <w:rPr>
            <w:noProof/>
          </w:rPr>
          <w:t>5</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77" w:history="1">
        <w:r w:rsidR="000F0ED7" w:rsidRPr="00A70480">
          <w:rPr>
            <w:rStyle w:val="Lienhypertexte"/>
            <w:rFonts w:eastAsia="Arial"/>
            <w:noProof/>
            <w:lang w:val="fr-FR"/>
          </w:rPr>
          <w:t>4 - Conditions relatives au contrat</w:t>
        </w:r>
        <w:r w:rsidR="000F0ED7">
          <w:rPr>
            <w:noProof/>
          </w:rPr>
          <w:tab/>
        </w:r>
        <w:r w:rsidR="000F0ED7">
          <w:rPr>
            <w:noProof/>
          </w:rPr>
          <w:fldChar w:fldCharType="begin"/>
        </w:r>
        <w:r w:rsidR="000F0ED7">
          <w:rPr>
            <w:noProof/>
          </w:rPr>
          <w:instrText xml:space="preserve"> PAGEREF _Toc242113277 \h </w:instrText>
        </w:r>
        <w:r w:rsidR="000F0ED7">
          <w:rPr>
            <w:noProof/>
          </w:rPr>
        </w:r>
        <w:r w:rsidR="000F0ED7">
          <w:rPr>
            <w:noProof/>
          </w:rPr>
          <w:fldChar w:fldCharType="separate"/>
        </w:r>
        <w:r w:rsidR="000F0ED7">
          <w:rPr>
            <w:noProof/>
          </w:rPr>
          <w:t>5</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8" w:history="1">
        <w:r w:rsidR="000F0ED7" w:rsidRPr="00A70480">
          <w:rPr>
            <w:rStyle w:val="Lienhypertexte"/>
            <w:rFonts w:eastAsia="Arial"/>
            <w:noProof/>
            <w:lang w:val="fr-FR"/>
          </w:rPr>
          <w:t>4.1 - Durée du contrat ou délai d'exécution</w:t>
        </w:r>
        <w:r w:rsidR="000F0ED7">
          <w:rPr>
            <w:noProof/>
          </w:rPr>
          <w:tab/>
        </w:r>
        <w:r w:rsidR="000F0ED7">
          <w:rPr>
            <w:noProof/>
          </w:rPr>
          <w:fldChar w:fldCharType="begin"/>
        </w:r>
        <w:r w:rsidR="000F0ED7">
          <w:rPr>
            <w:noProof/>
          </w:rPr>
          <w:instrText xml:space="preserve"> PAGEREF _Toc242113278 \h </w:instrText>
        </w:r>
        <w:r w:rsidR="000F0ED7">
          <w:rPr>
            <w:noProof/>
          </w:rPr>
        </w:r>
        <w:r w:rsidR="000F0ED7">
          <w:rPr>
            <w:noProof/>
          </w:rPr>
          <w:fldChar w:fldCharType="separate"/>
        </w:r>
        <w:r w:rsidR="000F0ED7">
          <w:rPr>
            <w:noProof/>
          </w:rPr>
          <w:t>5</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79" w:history="1">
        <w:r w:rsidR="000F0ED7" w:rsidRPr="00A70480">
          <w:rPr>
            <w:rStyle w:val="Lienhypertexte"/>
            <w:rFonts w:eastAsia="Arial"/>
            <w:noProof/>
            <w:lang w:val="fr-FR"/>
          </w:rPr>
          <w:t>4.2 - Modalités essentielles de financement et de paiement</w:t>
        </w:r>
        <w:r w:rsidR="000F0ED7">
          <w:rPr>
            <w:noProof/>
          </w:rPr>
          <w:tab/>
        </w:r>
        <w:r w:rsidR="000F0ED7">
          <w:rPr>
            <w:noProof/>
          </w:rPr>
          <w:fldChar w:fldCharType="begin"/>
        </w:r>
        <w:r w:rsidR="000F0ED7">
          <w:rPr>
            <w:noProof/>
          </w:rPr>
          <w:instrText xml:space="preserve"> PAGEREF _Toc242113279 \h </w:instrText>
        </w:r>
        <w:r w:rsidR="000F0ED7">
          <w:rPr>
            <w:noProof/>
          </w:rPr>
        </w:r>
        <w:r w:rsidR="000F0ED7">
          <w:rPr>
            <w:noProof/>
          </w:rPr>
          <w:fldChar w:fldCharType="separate"/>
        </w:r>
        <w:r w:rsidR="000F0ED7">
          <w:rPr>
            <w:noProof/>
          </w:rPr>
          <w:t>5</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80" w:history="1">
        <w:r w:rsidR="000F0ED7" w:rsidRPr="00A70480">
          <w:rPr>
            <w:rStyle w:val="Lienhypertexte"/>
            <w:rFonts w:eastAsia="Arial"/>
            <w:noProof/>
            <w:lang w:val="fr-FR"/>
          </w:rPr>
          <w:t>4.3 - Confidentialité et mesures de sécurité</w:t>
        </w:r>
        <w:r w:rsidR="000F0ED7">
          <w:rPr>
            <w:noProof/>
          </w:rPr>
          <w:tab/>
        </w:r>
        <w:r w:rsidR="000F0ED7">
          <w:rPr>
            <w:noProof/>
          </w:rPr>
          <w:fldChar w:fldCharType="begin"/>
        </w:r>
        <w:r w:rsidR="000F0ED7">
          <w:rPr>
            <w:noProof/>
          </w:rPr>
          <w:instrText xml:space="preserve"> PAGEREF _Toc242113280 \h </w:instrText>
        </w:r>
        <w:r w:rsidR="000F0ED7">
          <w:rPr>
            <w:noProof/>
          </w:rPr>
        </w:r>
        <w:r w:rsidR="000F0ED7">
          <w:rPr>
            <w:noProof/>
          </w:rPr>
          <w:fldChar w:fldCharType="separate"/>
        </w:r>
        <w:r w:rsidR="000F0ED7">
          <w:rPr>
            <w:noProof/>
          </w:rPr>
          <w:t>5</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81" w:history="1">
        <w:r w:rsidR="000F0ED7" w:rsidRPr="00A70480">
          <w:rPr>
            <w:rStyle w:val="Lienhypertexte"/>
            <w:rFonts w:eastAsia="Arial"/>
            <w:noProof/>
            <w:lang w:val="fr-FR"/>
          </w:rPr>
          <w:t>5 - Contenu du dossier de consultation</w:t>
        </w:r>
        <w:r w:rsidR="000F0ED7">
          <w:rPr>
            <w:noProof/>
          </w:rPr>
          <w:tab/>
        </w:r>
        <w:r w:rsidR="000F0ED7">
          <w:rPr>
            <w:noProof/>
          </w:rPr>
          <w:fldChar w:fldCharType="begin"/>
        </w:r>
        <w:r w:rsidR="000F0ED7">
          <w:rPr>
            <w:noProof/>
          </w:rPr>
          <w:instrText xml:space="preserve"> PAGEREF _Toc242113281 \h </w:instrText>
        </w:r>
        <w:r w:rsidR="000F0ED7">
          <w:rPr>
            <w:noProof/>
          </w:rPr>
        </w:r>
        <w:r w:rsidR="000F0ED7">
          <w:rPr>
            <w:noProof/>
          </w:rPr>
          <w:fldChar w:fldCharType="separate"/>
        </w:r>
        <w:r w:rsidR="000F0ED7">
          <w:rPr>
            <w:noProof/>
          </w:rPr>
          <w:t>5</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82" w:history="1">
        <w:r w:rsidR="000F0ED7" w:rsidRPr="00A70480">
          <w:rPr>
            <w:rStyle w:val="Lienhypertexte"/>
            <w:rFonts w:eastAsia="Arial"/>
            <w:noProof/>
            <w:lang w:val="fr-FR"/>
          </w:rPr>
          <w:t>6 - Présentation des candidatures et des offres</w:t>
        </w:r>
        <w:r w:rsidR="000F0ED7">
          <w:rPr>
            <w:noProof/>
          </w:rPr>
          <w:tab/>
        </w:r>
        <w:r w:rsidR="000F0ED7">
          <w:rPr>
            <w:noProof/>
          </w:rPr>
          <w:fldChar w:fldCharType="begin"/>
        </w:r>
        <w:r w:rsidR="000F0ED7">
          <w:rPr>
            <w:noProof/>
          </w:rPr>
          <w:instrText xml:space="preserve"> PAGEREF _Toc242113282 \h </w:instrText>
        </w:r>
        <w:r w:rsidR="000F0ED7">
          <w:rPr>
            <w:noProof/>
          </w:rPr>
        </w:r>
        <w:r w:rsidR="000F0ED7">
          <w:rPr>
            <w:noProof/>
          </w:rPr>
          <w:fldChar w:fldCharType="separate"/>
        </w:r>
        <w:r w:rsidR="000F0ED7">
          <w:rPr>
            <w:noProof/>
          </w:rPr>
          <w:t>6</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83" w:history="1">
        <w:r w:rsidR="000F0ED7" w:rsidRPr="00A70480">
          <w:rPr>
            <w:rStyle w:val="Lienhypertexte"/>
            <w:rFonts w:eastAsia="Arial"/>
            <w:noProof/>
            <w:lang w:val="fr-FR"/>
          </w:rPr>
          <w:t>6.1 - Documents à produire</w:t>
        </w:r>
        <w:r w:rsidR="000F0ED7">
          <w:rPr>
            <w:noProof/>
          </w:rPr>
          <w:tab/>
        </w:r>
        <w:r w:rsidR="000F0ED7">
          <w:rPr>
            <w:noProof/>
          </w:rPr>
          <w:fldChar w:fldCharType="begin"/>
        </w:r>
        <w:r w:rsidR="000F0ED7">
          <w:rPr>
            <w:noProof/>
          </w:rPr>
          <w:instrText xml:space="preserve"> PAGEREF _Toc242113283 \h </w:instrText>
        </w:r>
        <w:r w:rsidR="000F0ED7">
          <w:rPr>
            <w:noProof/>
          </w:rPr>
        </w:r>
        <w:r w:rsidR="000F0ED7">
          <w:rPr>
            <w:noProof/>
          </w:rPr>
          <w:fldChar w:fldCharType="separate"/>
        </w:r>
        <w:r w:rsidR="000F0ED7">
          <w:rPr>
            <w:noProof/>
          </w:rPr>
          <w:t>6</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84" w:history="1">
        <w:r w:rsidR="000F0ED7" w:rsidRPr="00A70480">
          <w:rPr>
            <w:rStyle w:val="Lienhypertexte"/>
            <w:rFonts w:eastAsia="Arial"/>
            <w:noProof/>
            <w:lang w:val="fr-FR"/>
          </w:rPr>
          <w:t>6.2 - Visites sur site</w:t>
        </w:r>
        <w:r w:rsidR="000F0ED7">
          <w:rPr>
            <w:noProof/>
          </w:rPr>
          <w:tab/>
        </w:r>
        <w:r w:rsidR="000F0ED7">
          <w:rPr>
            <w:noProof/>
          </w:rPr>
          <w:fldChar w:fldCharType="begin"/>
        </w:r>
        <w:r w:rsidR="000F0ED7">
          <w:rPr>
            <w:noProof/>
          </w:rPr>
          <w:instrText xml:space="preserve"> PAGEREF _Toc242113284 \h </w:instrText>
        </w:r>
        <w:r w:rsidR="000F0ED7">
          <w:rPr>
            <w:noProof/>
          </w:rPr>
        </w:r>
        <w:r w:rsidR="000F0ED7">
          <w:rPr>
            <w:noProof/>
          </w:rPr>
          <w:fldChar w:fldCharType="separate"/>
        </w:r>
        <w:r w:rsidR="000F0ED7">
          <w:rPr>
            <w:noProof/>
          </w:rPr>
          <w:t>7</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85" w:history="1">
        <w:r w:rsidR="000F0ED7" w:rsidRPr="00A70480">
          <w:rPr>
            <w:rStyle w:val="Lienhypertexte"/>
            <w:rFonts w:eastAsia="Arial"/>
            <w:noProof/>
            <w:lang w:val="fr-FR"/>
          </w:rPr>
          <w:t>7 - Conditions d'envoi ou de remise des plis</w:t>
        </w:r>
        <w:r w:rsidR="000F0ED7">
          <w:rPr>
            <w:noProof/>
          </w:rPr>
          <w:tab/>
        </w:r>
        <w:r w:rsidR="000F0ED7">
          <w:rPr>
            <w:noProof/>
          </w:rPr>
          <w:fldChar w:fldCharType="begin"/>
        </w:r>
        <w:r w:rsidR="000F0ED7">
          <w:rPr>
            <w:noProof/>
          </w:rPr>
          <w:instrText xml:space="preserve"> PAGEREF _Toc242113285 \h </w:instrText>
        </w:r>
        <w:r w:rsidR="000F0ED7">
          <w:rPr>
            <w:noProof/>
          </w:rPr>
        </w:r>
        <w:r w:rsidR="000F0ED7">
          <w:rPr>
            <w:noProof/>
          </w:rPr>
          <w:fldChar w:fldCharType="separate"/>
        </w:r>
        <w:r w:rsidR="000F0ED7">
          <w:rPr>
            <w:noProof/>
          </w:rPr>
          <w:t>7</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86" w:history="1">
        <w:r w:rsidR="000F0ED7" w:rsidRPr="00A70480">
          <w:rPr>
            <w:rStyle w:val="Lienhypertexte"/>
            <w:rFonts w:eastAsia="Arial"/>
            <w:noProof/>
            <w:lang w:val="fr-FR"/>
          </w:rPr>
          <w:t>7.1 - Transmission électronique</w:t>
        </w:r>
        <w:r w:rsidR="000F0ED7">
          <w:rPr>
            <w:noProof/>
          </w:rPr>
          <w:tab/>
        </w:r>
        <w:r w:rsidR="000F0ED7">
          <w:rPr>
            <w:noProof/>
          </w:rPr>
          <w:fldChar w:fldCharType="begin"/>
        </w:r>
        <w:r w:rsidR="000F0ED7">
          <w:rPr>
            <w:noProof/>
          </w:rPr>
          <w:instrText xml:space="preserve"> PAGEREF _Toc242113286 \h </w:instrText>
        </w:r>
        <w:r w:rsidR="000F0ED7">
          <w:rPr>
            <w:noProof/>
          </w:rPr>
        </w:r>
        <w:r w:rsidR="000F0ED7">
          <w:rPr>
            <w:noProof/>
          </w:rPr>
          <w:fldChar w:fldCharType="separate"/>
        </w:r>
        <w:r w:rsidR="000F0ED7">
          <w:rPr>
            <w:noProof/>
          </w:rPr>
          <w:t>7</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87" w:history="1">
        <w:r w:rsidR="000F0ED7" w:rsidRPr="00A70480">
          <w:rPr>
            <w:rStyle w:val="Lienhypertexte"/>
            <w:rFonts w:eastAsia="Arial"/>
            <w:noProof/>
            <w:lang w:val="fr-FR"/>
          </w:rPr>
          <w:t>7.2 - Transmission sous support papier</w:t>
        </w:r>
        <w:r w:rsidR="000F0ED7">
          <w:rPr>
            <w:noProof/>
          </w:rPr>
          <w:tab/>
        </w:r>
        <w:r w:rsidR="000F0ED7">
          <w:rPr>
            <w:noProof/>
          </w:rPr>
          <w:fldChar w:fldCharType="begin"/>
        </w:r>
        <w:r w:rsidR="000F0ED7">
          <w:rPr>
            <w:noProof/>
          </w:rPr>
          <w:instrText xml:space="preserve"> PAGEREF _Toc242113287 \h </w:instrText>
        </w:r>
        <w:r w:rsidR="000F0ED7">
          <w:rPr>
            <w:noProof/>
          </w:rPr>
        </w:r>
        <w:r w:rsidR="000F0ED7">
          <w:rPr>
            <w:noProof/>
          </w:rPr>
          <w:fldChar w:fldCharType="separate"/>
        </w:r>
        <w:r w:rsidR="000F0ED7">
          <w:rPr>
            <w:noProof/>
          </w:rPr>
          <w:t>9</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88" w:history="1">
        <w:r w:rsidR="000F0ED7" w:rsidRPr="00A70480">
          <w:rPr>
            <w:rStyle w:val="Lienhypertexte"/>
            <w:rFonts w:eastAsia="Arial"/>
            <w:noProof/>
            <w:lang w:val="fr-FR"/>
          </w:rPr>
          <w:t>7.3 - Transmission électronique avec le formulaire e-DUME électronique</w:t>
        </w:r>
        <w:r w:rsidR="000F0ED7">
          <w:rPr>
            <w:noProof/>
          </w:rPr>
          <w:tab/>
        </w:r>
        <w:r w:rsidR="000F0ED7">
          <w:rPr>
            <w:noProof/>
          </w:rPr>
          <w:fldChar w:fldCharType="begin"/>
        </w:r>
        <w:r w:rsidR="000F0ED7">
          <w:rPr>
            <w:noProof/>
          </w:rPr>
          <w:instrText xml:space="preserve"> PAGEREF _Toc242113288 \h </w:instrText>
        </w:r>
        <w:r w:rsidR="000F0ED7">
          <w:rPr>
            <w:noProof/>
          </w:rPr>
        </w:r>
        <w:r w:rsidR="000F0ED7">
          <w:rPr>
            <w:noProof/>
          </w:rPr>
          <w:fldChar w:fldCharType="separate"/>
        </w:r>
        <w:r w:rsidR="000F0ED7">
          <w:rPr>
            <w:noProof/>
          </w:rPr>
          <w:t>9</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89" w:history="1">
        <w:r w:rsidR="000F0ED7" w:rsidRPr="00A70480">
          <w:rPr>
            <w:rStyle w:val="Lienhypertexte"/>
            <w:rFonts w:eastAsia="Arial"/>
            <w:noProof/>
            <w:lang w:val="fr-FR"/>
          </w:rPr>
          <w:t>8 - Examen des candidatures et des offres</w:t>
        </w:r>
        <w:r w:rsidR="000F0ED7">
          <w:rPr>
            <w:noProof/>
          </w:rPr>
          <w:tab/>
        </w:r>
        <w:r w:rsidR="000F0ED7">
          <w:rPr>
            <w:noProof/>
          </w:rPr>
          <w:fldChar w:fldCharType="begin"/>
        </w:r>
        <w:r w:rsidR="000F0ED7">
          <w:rPr>
            <w:noProof/>
          </w:rPr>
          <w:instrText xml:space="preserve"> PAGEREF _Toc242113289 \h </w:instrText>
        </w:r>
        <w:r w:rsidR="000F0ED7">
          <w:rPr>
            <w:noProof/>
          </w:rPr>
        </w:r>
        <w:r w:rsidR="000F0ED7">
          <w:rPr>
            <w:noProof/>
          </w:rPr>
          <w:fldChar w:fldCharType="separate"/>
        </w:r>
        <w:r w:rsidR="000F0ED7">
          <w:rPr>
            <w:noProof/>
          </w:rPr>
          <w:t>10</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90" w:history="1">
        <w:r w:rsidR="000F0ED7" w:rsidRPr="00A70480">
          <w:rPr>
            <w:rStyle w:val="Lienhypertexte"/>
            <w:rFonts w:eastAsia="Arial"/>
            <w:noProof/>
            <w:lang w:val="fr-FR"/>
          </w:rPr>
          <w:t>8.1 - Sélection des candidatures effectuée avant l’analyse des offres</w:t>
        </w:r>
        <w:r w:rsidR="000F0ED7">
          <w:rPr>
            <w:noProof/>
          </w:rPr>
          <w:tab/>
        </w:r>
        <w:r w:rsidR="000F0ED7">
          <w:rPr>
            <w:noProof/>
          </w:rPr>
          <w:fldChar w:fldCharType="begin"/>
        </w:r>
        <w:r w:rsidR="000F0ED7">
          <w:rPr>
            <w:noProof/>
          </w:rPr>
          <w:instrText xml:space="preserve"> PAGEREF _Toc242113290 \h </w:instrText>
        </w:r>
        <w:r w:rsidR="000F0ED7">
          <w:rPr>
            <w:noProof/>
          </w:rPr>
        </w:r>
        <w:r w:rsidR="000F0ED7">
          <w:rPr>
            <w:noProof/>
          </w:rPr>
          <w:fldChar w:fldCharType="separate"/>
        </w:r>
        <w:r w:rsidR="000F0ED7">
          <w:rPr>
            <w:noProof/>
          </w:rPr>
          <w:t>10</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91" w:history="1">
        <w:r w:rsidR="000F0ED7" w:rsidRPr="00A70480">
          <w:rPr>
            <w:rStyle w:val="Lienhypertexte"/>
            <w:rFonts w:eastAsia="Arial"/>
            <w:noProof/>
            <w:lang w:val="fr-FR"/>
          </w:rPr>
          <w:t>8.2 - Attribution des marchés</w:t>
        </w:r>
        <w:r w:rsidR="000F0ED7">
          <w:rPr>
            <w:noProof/>
          </w:rPr>
          <w:tab/>
        </w:r>
        <w:r w:rsidR="000F0ED7">
          <w:rPr>
            <w:noProof/>
          </w:rPr>
          <w:fldChar w:fldCharType="begin"/>
        </w:r>
        <w:r w:rsidR="000F0ED7">
          <w:rPr>
            <w:noProof/>
          </w:rPr>
          <w:instrText xml:space="preserve"> PAGEREF _Toc242113291 \h </w:instrText>
        </w:r>
        <w:r w:rsidR="000F0ED7">
          <w:rPr>
            <w:noProof/>
          </w:rPr>
        </w:r>
        <w:r w:rsidR="000F0ED7">
          <w:rPr>
            <w:noProof/>
          </w:rPr>
          <w:fldChar w:fldCharType="separate"/>
        </w:r>
        <w:r w:rsidR="000F0ED7">
          <w:rPr>
            <w:noProof/>
          </w:rPr>
          <w:t>10</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92" w:history="1">
        <w:r w:rsidR="000F0ED7" w:rsidRPr="00A70480">
          <w:rPr>
            <w:rStyle w:val="Lienhypertexte"/>
            <w:rFonts w:eastAsia="Arial"/>
            <w:noProof/>
            <w:lang w:val="fr-FR"/>
          </w:rPr>
          <w:t>8.3 Analyse inversée de la candidature après classement des offres</w:t>
        </w:r>
        <w:r w:rsidR="000F0ED7">
          <w:rPr>
            <w:noProof/>
          </w:rPr>
          <w:tab/>
        </w:r>
        <w:r w:rsidR="000F0ED7">
          <w:rPr>
            <w:noProof/>
          </w:rPr>
          <w:fldChar w:fldCharType="begin"/>
        </w:r>
        <w:r w:rsidR="000F0ED7">
          <w:rPr>
            <w:noProof/>
          </w:rPr>
          <w:instrText xml:space="preserve"> PAGEREF _Toc242113292 \h </w:instrText>
        </w:r>
        <w:r w:rsidR="000F0ED7">
          <w:rPr>
            <w:noProof/>
          </w:rPr>
        </w:r>
        <w:r w:rsidR="000F0ED7">
          <w:rPr>
            <w:noProof/>
          </w:rPr>
          <w:fldChar w:fldCharType="separate"/>
        </w:r>
        <w:r w:rsidR="000F0ED7">
          <w:rPr>
            <w:noProof/>
          </w:rPr>
          <w:t>11</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93" w:history="1">
        <w:r w:rsidR="000F0ED7" w:rsidRPr="00A70480">
          <w:rPr>
            <w:rStyle w:val="Lienhypertexte"/>
            <w:rFonts w:eastAsia="Arial"/>
            <w:noProof/>
            <w:lang w:val="fr-FR"/>
          </w:rPr>
          <w:t>8.4 - Suite à donner à la consultation</w:t>
        </w:r>
        <w:r w:rsidR="000F0ED7">
          <w:rPr>
            <w:noProof/>
          </w:rPr>
          <w:tab/>
        </w:r>
        <w:r w:rsidR="000F0ED7">
          <w:rPr>
            <w:noProof/>
          </w:rPr>
          <w:fldChar w:fldCharType="begin"/>
        </w:r>
        <w:r w:rsidR="000F0ED7">
          <w:rPr>
            <w:noProof/>
          </w:rPr>
          <w:instrText xml:space="preserve"> PAGEREF _Toc242113293 \h </w:instrText>
        </w:r>
        <w:r w:rsidR="000F0ED7">
          <w:rPr>
            <w:noProof/>
          </w:rPr>
        </w:r>
        <w:r w:rsidR="000F0ED7">
          <w:rPr>
            <w:noProof/>
          </w:rPr>
          <w:fldChar w:fldCharType="separate"/>
        </w:r>
        <w:r w:rsidR="000F0ED7">
          <w:rPr>
            <w:noProof/>
          </w:rPr>
          <w:t>11</w:t>
        </w:r>
        <w:r w:rsidR="000F0ED7">
          <w:rPr>
            <w:noProof/>
          </w:rPr>
          <w:fldChar w:fldCharType="end"/>
        </w:r>
      </w:hyperlink>
    </w:p>
    <w:p w:rsidR="000F0ED7" w:rsidRDefault="006930F9">
      <w:pPr>
        <w:pStyle w:val="TM1"/>
        <w:tabs>
          <w:tab w:val="right" w:leader="dot" w:pos="9610"/>
        </w:tabs>
        <w:rPr>
          <w:rFonts w:asciiTheme="minorHAnsi" w:eastAsiaTheme="minorEastAsia" w:hAnsiTheme="minorHAnsi" w:cstheme="minorBidi"/>
          <w:noProof/>
          <w:sz w:val="22"/>
          <w:szCs w:val="22"/>
          <w:lang w:val="fr-FR" w:eastAsia="fr-FR"/>
        </w:rPr>
      </w:pPr>
      <w:hyperlink w:anchor="_Toc242113294" w:history="1">
        <w:r w:rsidR="000F0ED7" w:rsidRPr="00A70480">
          <w:rPr>
            <w:rStyle w:val="Lienhypertexte"/>
            <w:rFonts w:eastAsia="Arial"/>
            <w:noProof/>
            <w:lang w:val="fr-FR"/>
          </w:rPr>
          <w:t>9 - Renseignements complémentaires</w:t>
        </w:r>
        <w:r w:rsidR="000F0ED7">
          <w:rPr>
            <w:noProof/>
          </w:rPr>
          <w:tab/>
        </w:r>
        <w:r w:rsidR="000F0ED7">
          <w:rPr>
            <w:noProof/>
          </w:rPr>
          <w:fldChar w:fldCharType="begin"/>
        </w:r>
        <w:r w:rsidR="000F0ED7">
          <w:rPr>
            <w:noProof/>
          </w:rPr>
          <w:instrText xml:space="preserve"> PAGEREF _Toc242113294 \h </w:instrText>
        </w:r>
        <w:r w:rsidR="000F0ED7">
          <w:rPr>
            <w:noProof/>
          </w:rPr>
        </w:r>
        <w:r w:rsidR="000F0ED7">
          <w:rPr>
            <w:noProof/>
          </w:rPr>
          <w:fldChar w:fldCharType="separate"/>
        </w:r>
        <w:r w:rsidR="000F0ED7">
          <w:rPr>
            <w:noProof/>
          </w:rPr>
          <w:t>11</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95" w:history="1">
        <w:r w:rsidR="000F0ED7" w:rsidRPr="00A70480">
          <w:rPr>
            <w:rStyle w:val="Lienhypertexte"/>
            <w:rFonts w:eastAsia="Arial"/>
            <w:noProof/>
            <w:lang w:val="fr-FR"/>
          </w:rPr>
          <w:t>9.1 - Adresses supplémentaires et points de contact</w:t>
        </w:r>
        <w:r w:rsidR="000F0ED7">
          <w:rPr>
            <w:noProof/>
          </w:rPr>
          <w:tab/>
        </w:r>
        <w:r w:rsidR="000F0ED7">
          <w:rPr>
            <w:noProof/>
          </w:rPr>
          <w:fldChar w:fldCharType="begin"/>
        </w:r>
        <w:r w:rsidR="000F0ED7">
          <w:rPr>
            <w:noProof/>
          </w:rPr>
          <w:instrText xml:space="preserve"> PAGEREF _Toc242113295 \h </w:instrText>
        </w:r>
        <w:r w:rsidR="000F0ED7">
          <w:rPr>
            <w:noProof/>
          </w:rPr>
        </w:r>
        <w:r w:rsidR="000F0ED7">
          <w:rPr>
            <w:noProof/>
          </w:rPr>
          <w:fldChar w:fldCharType="separate"/>
        </w:r>
        <w:r w:rsidR="000F0ED7">
          <w:rPr>
            <w:noProof/>
          </w:rPr>
          <w:t>11</w:t>
        </w:r>
        <w:r w:rsidR="000F0ED7">
          <w:rPr>
            <w:noProof/>
          </w:rPr>
          <w:fldChar w:fldCharType="end"/>
        </w:r>
      </w:hyperlink>
    </w:p>
    <w:p w:rsidR="000F0ED7" w:rsidRDefault="006930F9">
      <w:pPr>
        <w:pStyle w:val="TM2"/>
        <w:tabs>
          <w:tab w:val="right" w:leader="dot" w:pos="9610"/>
        </w:tabs>
        <w:rPr>
          <w:rFonts w:asciiTheme="minorHAnsi" w:eastAsiaTheme="minorEastAsia" w:hAnsiTheme="minorHAnsi" w:cstheme="minorBidi"/>
          <w:noProof/>
          <w:sz w:val="22"/>
          <w:szCs w:val="22"/>
          <w:lang w:val="fr-FR" w:eastAsia="fr-FR"/>
        </w:rPr>
      </w:pPr>
      <w:hyperlink w:anchor="_Toc242113296" w:history="1">
        <w:r w:rsidR="000F0ED7" w:rsidRPr="00A70480">
          <w:rPr>
            <w:rStyle w:val="Lienhypertexte"/>
            <w:rFonts w:eastAsia="Arial"/>
            <w:noProof/>
            <w:lang w:val="fr-FR"/>
          </w:rPr>
          <w:t>9.2 - Procédures de recours</w:t>
        </w:r>
        <w:r w:rsidR="000F0ED7">
          <w:rPr>
            <w:noProof/>
          </w:rPr>
          <w:tab/>
        </w:r>
        <w:r w:rsidR="000F0ED7">
          <w:rPr>
            <w:noProof/>
          </w:rPr>
          <w:fldChar w:fldCharType="begin"/>
        </w:r>
        <w:r w:rsidR="000F0ED7">
          <w:rPr>
            <w:noProof/>
          </w:rPr>
          <w:instrText xml:space="preserve"> PAGEREF _Toc242113296 \h </w:instrText>
        </w:r>
        <w:r w:rsidR="000F0ED7">
          <w:rPr>
            <w:noProof/>
          </w:rPr>
        </w:r>
        <w:r w:rsidR="000F0ED7">
          <w:rPr>
            <w:noProof/>
          </w:rPr>
          <w:fldChar w:fldCharType="separate"/>
        </w:r>
        <w:r w:rsidR="000F0ED7">
          <w:rPr>
            <w:noProof/>
          </w:rPr>
          <w:t>12</w:t>
        </w:r>
        <w:r w:rsidR="000F0ED7">
          <w:rPr>
            <w:noProof/>
          </w:rPr>
          <w:fldChar w:fldCharType="end"/>
        </w:r>
      </w:hyperlink>
    </w:p>
    <w:p w:rsidR="00063A60" w:rsidRDefault="00C61283">
      <w:pPr>
        <w:spacing w:after="100"/>
        <w:jc w:val="both"/>
        <w:rPr>
          <w:rFonts w:ascii="Arial" w:eastAsia="Arial" w:hAnsi="Arial" w:cs="Arial"/>
          <w:color w:val="000000"/>
          <w:sz w:val="22"/>
          <w:lang w:val="fr-FR"/>
        </w:rPr>
        <w:sectPr w:rsidR="00063A60">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rsidR="00063A60" w:rsidRDefault="00C61283">
      <w:pPr>
        <w:pStyle w:val="Titre1"/>
        <w:rPr>
          <w:rFonts w:eastAsia="Arial"/>
          <w:color w:val="000000"/>
          <w:sz w:val="28"/>
          <w:lang w:val="fr-FR"/>
        </w:rPr>
      </w:pPr>
      <w:bookmarkStart w:id="1" w:name="ArtL1_RC-2-A2"/>
      <w:bookmarkStart w:id="2" w:name="_Toc242113260"/>
      <w:bookmarkEnd w:id="1"/>
      <w:r>
        <w:rPr>
          <w:rFonts w:eastAsia="Arial"/>
          <w:color w:val="000000"/>
          <w:sz w:val="28"/>
          <w:lang w:val="fr-FR"/>
        </w:rPr>
        <w:lastRenderedPageBreak/>
        <w:t>1 - Objet et étendue de la consultation</w:t>
      </w:r>
      <w:bookmarkEnd w:id="2"/>
    </w:p>
    <w:p w:rsidR="00063A60" w:rsidRDefault="00C61283">
      <w:pPr>
        <w:pStyle w:val="Titre2"/>
        <w:ind w:left="280"/>
        <w:rPr>
          <w:rFonts w:eastAsia="Arial"/>
          <w:i w:val="0"/>
          <w:color w:val="000000"/>
          <w:sz w:val="24"/>
          <w:lang w:val="fr-FR"/>
        </w:rPr>
      </w:pPr>
      <w:bookmarkStart w:id="3" w:name="ArtL2_RC-2-A2.1"/>
      <w:bookmarkStart w:id="4" w:name="_Toc242113261"/>
      <w:bookmarkEnd w:id="3"/>
      <w:r>
        <w:rPr>
          <w:rFonts w:eastAsia="Arial"/>
          <w:i w:val="0"/>
          <w:color w:val="000000"/>
          <w:sz w:val="24"/>
          <w:lang w:val="fr-FR"/>
        </w:rPr>
        <w:t>1.1 - Objet</w:t>
      </w:r>
      <w:bookmarkEnd w:id="4"/>
    </w:p>
    <w:p w:rsidR="00063A60" w:rsidRDefault="00C61283">
      <w:pPr>
        <w:pStyle w:val="ParagrapheIndent2"/>
        <w:spacing w:line="253" w:lineRule="exact"/>
        <w:jc w:val="both"/>
        <w:rPr>
          <w:color w:val="000000"/>
          <w:lang w:val="fr-FR"/>
        </w:rPr>
      </w:pPr>
      <w:r>
        <w:rPr>
          <w:color w:val="000000"/>
          <w:lang w:val="fr-FR"/>
        </w:rPr>
        <w:t>La présente consultation concerne :</w:t>
      </w:r>
    </w:p>
    <w:p w:rsidR="00090B79" w:rsidRPr="00090B79" w:rsidRDefault="00090B79" w:rsidP="00090B79">
      <w:pPr>
        <w:pStyle w:val="ParagrapheIndent2"/>
        <w:spacing w:line="253" w:lineRule="exact"/>
        <w:jc w:val="both"/>
        <w:rPr>
          <w:b/>
          <w:color w:val="000000"/>
          <w:lang w:val="fr-FR"/>
        </w:rPr>
      </w:pPr>
      <w:r w:rsidRPr="00090B79">
        <w:rPr>
          <w:b/>
          <w:color w:val="000000"/>
          <w:lang w:val="fr-FR"/>
        </w:rPr>
        <w:t>Restauration d'éléments patrimoniaux au Jardin des Plantes du Mans</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Le projet consiste à restaurer d</w:t>
      </w:r>
      <w:r w:rsidR="001736BA">
        <w:rPr>
          <w:color w:val="000000"/>
          <w:lang w:val="fr-FR"/>
        </w:rPr>
        <w:t xml:space="preserve">es </w:t>
      </w:r>
      <w:r>
        <w:rPr>
          <w:color w:val="000000"/>
          <w:lang w:val="fr-FR"/>
        </w:rPr>
        <w:t xml:space="preserve">éléments </w:t>
      </w:r>
      <w:r w:rsidR="001736BA">
        <w:rPr>
          <w:color w:val="000000"/>
          <w:lang w:val="fr-FR"/>
        </w:rPr>
        <w:t xml:space="preserve">patrimoniaux au </w:t>
      </w:r>
      <w:r>
        <w:rPr>
          <w:color w:val="000000"/>
          <w:lang w:val="fr-FR"/>
        </w:rPr>
        <w:t>Jardin des Plantes du Mans :</w:t>
      </w:r>
    </w:p>
    <w:p w:rsidR="00063A60" w:rsidRDefault="00C61283">
      <w:pPr>
        <w:pStyle w:val="ParagrapheIndent2"/>
        <w:spacing w:line="253" w:lineRule="exact"/>
        <w:jc w:val="both"/>
        <w:rPr>
          <w:color w:val="000000"/>
          <w:lang w:val="fr-FR"/>
        </w:rPr>
      </w:pPr>
      <w:r>
        <w:rPr>
          <w:color w:val="000000"/>
          <w:lang w:val="fr-FR"/>
        </w:rPr>
        <w:t>• Fontaine Wallace à colonnettes ;</w:t>
      </w:r>
    </w:p>
    <w:p w:rsidR="00063A60" w:rsidRDefault="00C61283" w:rsidP="00770E64">
      <w:pPr>
        <w:pStyle w:val="ParagrapheIndent2"/>
        <w:spacing w:line="253" w:lineRule="exact"/>
        <w:jc w:val="both"/>
        <w:rPr>
          <w:color w:val="000000"/>
          <w:lang w:val="fr-FR"/>
        </w:rPr>
      </w:pPr>
      <w:r>
        <w:rPr>
          <w:color w:val="000000"/>
          <w:lang w:val="fr-FR"/>
        </w:rPr>
        <w:t xml:space="preserve">• </w:t>
      </w:r>
      <w:r w:rsidR="00090B79">
        <w:rPr>
          <w:color w:val="000000"/>
          <w:lang w:val="fr-FR"/>
        </w:rPr>
        <w:t>Pieds de b</w:t>
      </w:r>
      <w:r>
        <w:rPr>
          <w:color w:val="000000"/>
          <w:lang w:val="fr-FR"/>
        </w:rPr>
        <w:t>ancs historiques.</w:t>
      </w:r>
    </w:p>
    <w:p w:rsidR="00770E64" w:rsidRDefault="00770E64">
      <w:pPr>
        <w:pStyle w:val="ParagrapheIndent2"/>
        <w:spacing w:line="253" w:lineRule="exact"/>
        <w:jc w:val="both"/>
        <w:rPr>
          <w:color w:val="000000"/>
          <w:lang w:val="fr-FR"/>
        </w:rPr>
      </w:pPr>
    </w:p>
    <w:p w:rsidR="00770E64" w:rsidRPr="000F4558" w:rsidRDefault="00770E64" w:rsidP="00770E64">
      <w:pPr>
        <w:pStyle w:val="ParagrapheIndent2"/>
        <w:spacing w:line="253" w:lineRule="exact"/>
        <w:ind w:left="20" w:right="20"/>
        <w:jc w:val="both"/>
        <w:rPr>
          <w:lang w:val="fr-FR"/>
        </w:rPr>
      </w:pPr>
      <w:r w:rsidRPr="000F4558">
        <w:rPr>
          <w:lang w:val="fr-FR"/>
        </w:rPr>
        <w:t>Le contrat est soumis aux obligations de la réforme anti-endommagement des réseaux souterrains aériens ou subaquatiques de transport ou de distribution (articles R554-1 à R 554-39 du Code de l’Environnement et au fascicule 1 (version en vigueur) du guide d’application de la règlementation relative aux travaux à proximité des réseaux. La présente annexe a pour objet de préciser les conditions dans lesquelles le titulaire s’engage à respecter la règlementation en vigueur.</w:t>
      </w:r>
    </w:p>
    <w:p w:rsidR="00770E64" w:rsidRPr="0017074C" w:rsidRDefault="00770E64" w:rsidP="00770E64">
      <w:pPr>
        <w:pStyle w:val="ParagrapheIndent2"/>
        <w:spacing w:line="253" w:lineRule="exact"/>
        <w:jc w:val="both"/>
        <w:rPr>
          <w:color w:val="000000"/>
          <w:lang w:val="fr-FR"/>
        </w:rPr>
      </w:pPr>
    </w:p>
    <w:p w:rsidR="00063A60" w:rsidRPr="00770E64" w:rsidRDefault="00C61283">
      <w:pPr>
        <w:pStyle w:val="ParagrapheIndent2"/>
        <w:spacing w:line="253" w:lineRule="exact"/>
        <w:jc w:val="both"/>
        <w:rPr>
          <w:color w:val="000000"/>
          <w:u w:val="single"/>
          <w:lang w:val="fr-FR"/>
        </w:rPr>
      </w:pPr>
      <w:r w:rsidRPr="00770E64">
        <w:rPr>
          <w:color w:val="000000"/>
          <w:u w:val="single"/>
          <w:lang w:val="fr-FR"/>
        </w:rPr>
        <w:t>Lieu(x) d'exécution :</w:t>
      </w:r>
    </w:p>
    <w:p w:rsidR="00770E64" w:rsidRDefault="00770E64">
      <w:pPr>
        <w:pStyle w:val="ParagrapheIndent2"/>
        <w:spacing w:line="253" w:lineRule="exact"/>
        <w:jc w:val="both"/>
        <w:rPr>
          <w:color w:val="000000"/>
          <w:lang w:val="fr-FR"/>
        </w:rPr>
      </w:pPr>
      <w:r>
        <w:rPr>
          <w:color w:val="000000"/>
          <w:lang w:val="fr-FR"/>
        </w:rPr>
        <w:t xml:space="preserve">Jardin des plantes </w:t>
      </w:r>
    </w:p>
    <w:p w:rsidR="00770E64" w:rsidRDefault="00770E64" w:rsidP="00770E64">
      <w:pPr>
        <w:pStyle w:val="ParagrapheIndent2"/>
        <w:spacing w:line="253" w:lineRule="exact"/>
        <w:jc w:val="both"/>
        <w:rPr>
          <w:color w:val="000000"/>
          <w:lang w:val="fr-FR"/>
        </w:rPr>
      </w:pPr>
      <w:r w:rsidRPr="00770E64">
        <w:rPr>
          <w:color w:val="000000"/>
          <w:lang w:val="fr-FR"/>
        </w:rPr>
        <w:t xml:space="preserve">4 rue de </w:t>
      </w:r>
      <w:proofErr w:type="spellStart"/>
      <w:r w:rsidRPr="00770E64">
        <w:rPr>
          <w:color w:val="000000"/>
          <w:lang w:val="fr-FR"/>
        </w:rPr>
        <w:t>Sinault</w:t>
      </w:r>
      <w:proofErr w:type="spellEnd"/>
      <w:r w:rsidRPr="00770E64">
        <w:rPr>
          <w:color w:val="000000"/>
          <w:lang w:val="fr-FR"/>
        </w:rPr>
        <w:t xml:space="preserve"> </w:t>
      </w:r>
    </w:p>
    <w:p w:rsidR="00063A60" w:rsidRDefault="00C61283" w:rsidP="00770E64">
      <w:pPr>
        <w:pStyle w:val="ParagrapheIndent2"/>
        <w:spacing w:line="253" w:lineRule="exact"/>
        <w:jc w:val="both"/>
        <w:rPr>
          <w:color w:val="000000"/>
          <w:lang w:val="fr-FR"/>
        </w:rPr>
      </w:pPr>
      <w:r>
        <w:rPr>
          <w:color w:val="000000"/>
          <w:lang w:val="fr-FR"/>
        </w:rPr>
        <w:t xml:space="preserve">72000 Le </w:t>
      </w:r>
      <w:r w:rsidR="00770E64">
        <w:rPr>
          <w:color w:val="000000"/>
          <w:lang w:val="fr-FR"/>
        </w:rPr>
        <w:t>M</w:t>
      </w:r>
      <w:r>
        <w:rPr>
          <w:color w:val="000000"/>
          <w:lang w:val="fr-FR"/>
        </w:rPr>
        <w:t>ans</w:t>
      </w:r>
    </w:p>
    <w:p w:rsidR="00770E64" w:rsidRPr="00770E64" w:rsidRDefault="00770E64" w:rsidP="00770E64">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5" w:name="ArtL2_RC-2-A2.3"/>
      <w:bookmarkStart w:id="6" w:name="_Toc242113262"/>
      <w:bookmarkEnd w:id="5"/>
      <w:r>
        <w:rPr>
          <w:rFonts w:eastAsia="Arial"/>
          <w:i w:val="0"/>
          <w:color w:val="000000"/>
          <w:sz w:val="24"/>
          <w:lang w:val="fr-FR"/>
        </w:rPr>
        <w:t>1.2 - Mode de passation</w:t>
      </w:r>
      <w:bookmarkEnd w:id="6"/>
    </w:p>
    <w:p w:rsidR="00090B79" w:rsidRDefault="00090B79" w:rsidP="00090B79">
      <w:pPr>
        <w:pStyle w:val="ParagrapheIndent2"/>
        <w:spacing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770E64" w:rsidRPr="00770E64" w:rsidRDefault="00770E64" w:rsidP="00770E64">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7" w:name="ArtL2_RC-2-A2.4"/>
      <w:bookmarkStart w:id="8" w:name="_Toc242113263"/>
      <w:bookmarkEnd w:id="7"/>
      <w:r>
        <w:rPr>
          <w:rFonts w:eastAsia="Arial"/>
          <w:i w:val="0"/>
          <w:color w:val="000000"/>
          <w:sz w:val="24"/>
          <w:lang w:val="fr-FR"/>
        </w:rPr>
        <w:t>1.3 - Type et forme de contrat</w:t>
      </w:r>
      <w:bookmarkEnd w:id="8"/>
    </w:p>
    <w:p w:rsidR="00090B79" w:rsidRPr="00090B79" w:rsidRDefault="00090B79" w:rsidP="00090B79">
      <w:pPr>
        <w:pStyle w:val="ParagrapheIndent2"/>
        <w:spacing w:line="253" w:lineRule="exact"/>
        <w:ind w:left="20" w:right="20"/>
        <w:jc w:val="both"/>
        <w:rPr>
          <w:lang w:val="fr-FR"/>
        </w:rPr>
      </w:pPr>
      <w:r w:rsidRPr="00090B79">
        <w:rPr>
          <w:lang w:val="fr-FR"/>
        </w:rPr>
        <w:t>Le marché à tranches sera conclu en application des articles R. 2113-4 à R. 2113-6 du Code de la commande publique</w:t>
      </w:r>
    </w:p>
    <w:p w:rsidR="00770E64" w:rsidRPr="00090B79" w:rsidRDefault="00770E64" w:rsidP="00090B79">
      <w:pPr>
        <w:pStyle w:val="ParagrapheIndent2"/>
        <w:spacing w:line="253" w:lineRule="exact"/>
        <w:ind w:left="20" w:right="20"/>
        <w:jc w:val="both"/>
        <w:rPr>
          <w:lang w:val="fr-FR"/>
        </w:rPr>
      </w:pPr>
    </w:p>
    <w:p w:rsidR="00063A60" w:rsidRDefault="00C61283">
      <w:pPr>
        <w:pStyle w:val="Titre2"/>
        <w:ind w:left="280"/>
        <w:rPr>
          <w:rFonts w:eastAsia="Arial"/>
          <w:i w:val="0"/>
          <w:color w:val="000000"/>
          <w:sz w:val="24"/>
          <w:lang w:val="fr-FR"/>
        </w:rPr>
      </w:pPr>
      <w:bookmarkStart w:id="9" w:name="ArtL2_RC-2-A2.5"/>
      <w:bookmarkStart w:id="10" w:name="_Toc242113264"/>
      <w:bookmarkEnd w:id="9"/>
      <w:r>
        <w:rPr>
          <w:rFonts w:eastAsia="Arial"/>
          <w:i w:val="0"/>
          <w:color w:val="000000"/>
          <w:sz w:val="24"/>
          <w:lang w:val="fr-FR"/>
        </w:rPr>
        <w:t>1.4 - Décomposition de la consultation</w:t>
      </w:r>
      <w:bookmarkEnd w:id="10"/>
    </w:p>
    <w:p w:rsidR="00063A60" w:rsidRDefault="00C61283" w:rsidP="00770E64">
      <w:pPr>
        <w:pStyle w:val="ParagrapheIndent2"/>
        <w:spacing w:line="253" w:lineRule="exact"/>
        <w:jc w:val="both"/>
        <w:rPr>
          <w:color w:val="000000"/>
          <w:lang w:val="fr-FR"/>
        </w:rPr>
      </w:pPr>
      <w:r>
        <w:rPr>
          <w:color w:val="000000"/>
          <w:lang w:val="fr-FR"/>
        </w:rPr>
        <w:t>Il n'est pas prévu de décomposition en lots.</w:t>
      </w:r>
    </w:p>
    <w:p w:rsidR="00770E64" w:rsidRPr="00770E64" w:rsidRDefault="00770E64" w:rsidP="00770E64">
      <w:pPr>
        <w:pStyle w:val="ParagrapheIndent2"/>
        <w:spacing w:line="253" w:lineRule="exact"/>
        <w:jc w:val="both"/>
        <w:rPr>
          <w:color w:val="000000"/>
          <w:lang w:val="fr-FR"/>
        </w:rPr>
      </w:pPr>
    </w:p>
    <w:p w:rsidR="00063A60" w:rsidRPr="00090B79" w:rsidRDefault="00C61283" w:rsidP="00770E64">
      <w:pPr>
        <w:pStyle w:val="ParagrapheIndent2"/>
        <w:spacing w:line="253" w:lineRule="exact"/>
        <w:jc w:val="both"/>
        <w:rPr>
          <w:color w:val="000000"/>
          <w:lang w:val="fr-FR"/>
        </w:rPr>
      </w:pPr>
      <w:r>
        <w:rPr>
          <w:color w:val="000000"/>
          <w:lang w:val="fr-FR"/>
        </w:rPr>
        <w:t xml:space="preserve">Le pouvoir adjudicateur a décidé de ne pas lancer la consultation en lots séparés pour les motifs suivants : </w:t>
      </w:r>
      <w:r w:rsidR="00770E64" w:rsidRPr="00090B79">
        <w:rPr>
          <w:color w:val="000000"/>
          <w:lang w:val="fr-FR"/>
        </w:rPr>
        <w:t>Les prestations de restauration de la fontaine Wallace à colonnettes et des bancs historiques reposent principalement sur la réalisation de moules et le coulage de nouvelles pièces. Ces opérations constituent un processus technique indissociable dont la qualité dépend de la maîtrise de l'ensemble de la chaîne de fabrication. Un allotissement serait de nature à rendre techniquement plus difficile l'exécution des prestations en multipliant les interfaces entre intervenants et en compromettant la cohérence du résultat final.</w:t>
      </w:r>
    </w:p>
    <w:p w:rsidR="00770E64" w:rsidRDefault="00770E64" w:rsidP="00AB6CDB">
      <w:pPr>
        <w:pStyle w:val="ParagrapheIndent2"/>
        <w:spacing w:line="253" w:lineRule="exact"/>
        <w:jc w:val="both"/>
        <w:rPr>
          <w:color w:val="000000"/>
          <w:lang w:val="fr-FR"/>
        </w:rPr>
      </w:pPr>
    </w:p>
    <w:p w:rsidR="00090B79" w:rsidRDefault="00090B79" w:rsidP="00090B79">
      <w:pPr>
        <w:pStyle w:val="ParagrapheIndent2"/>
        <w:spacing w:line="253" w:lineRule="exact"/>
        <w:jc w:val="both"/>
        <w:rPr>
          <w:color w:val="000000"/>
          <w:lang w:val="fr-FR"/>
        </w:rPr>
      </w:pPr>
      <w:r>
        <w:rPr>
          <w:color w:val="000000"/>
          <w:lang w:val="fr-FR"/>
        </w:rPr>
        <w:t>Les prestations sont divisées en 5 tranches :</w:t>
      </w:r>
    </w:p>
    <w:p w:rsidR="00090B79" w:rsidRPr="00090B79" w:rsidRDefault="00090B79" w:rsidP="00090B79">
      <w:pPr>
        <w:pStyle w:val="ParagrapheIndent2"/>
        <w:spacing w:line="253" w:lineRule="exact"/>
        <w:jc w:val="both"/>
        <w:rPr>
          <w:color w:val="000000"/>
          <w:lang w:val="fr-FR"/>
        </w:rPr>
      </w:pPr>
    </w:p>
    <w:tbl>
      <w:tblPr>
        <w:tblW w:w="10348" w:type="dxa"/>
        <w:tblInd w:w="3" w:type="dxa"/>
        <w:tblLayout w:type="fixed"/>
        <w:tblLook w:val="04A0" w:firstRow="1" w:lastRow="0" w:firstColumn="1" w:lastColumn="0" w:noHBand="0" w:noVBand="1"/>
      </w:tblPr>
      <w:tblGrid>
        <w:gridCol w:w="2297"/>
        <w:gridCol w:w="8051"/>
      </w:tblGrid>
      <w:tr w:rsidR="00090B79" w:rsidRPr="00090B79" w:rsidTr="00090B79">
        <w:trPr>
          <w:trHeight w:val="292"/>
        </w:trPr>
        <w:tc>
          <w:tcPr>
            <w:tcW w:w="229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90B79" w:rsidRPr="00090B79" w:rsidRDefault="00090B79" w:rsidP="00BD44A5">
            <w:pPr>
              <w:spacing w:before="20"/>
              <w:jc w:val="center"/>
              <w:rPr>
                <w:rFonts w:eastAsia="Arial" w:cs="Arial"/>
                <w:b/>
                <w:color w:val="000000"/>
                <w:sz w:val="22"/>
                <w:lang w:val="fr-FR"/>
              </w:rPr>
            </w:pPr>
            <w:r w:rsidRPr="00090B79">
              <w:rPr>
                <w:rFonts w:ascii="Arial" w:eastAsia="Arial" w:hAnsi="Arial" w:cs="Arial"/>
                <w:b/>
                <w:color w:val="000000"/>
                <w:sz w:val="22"/>
                <w:lang w:val="fr-FR"/>
              </w:rPr>
              <w:t>Tranche(s)</w:t>
            </w:r>
          </w:p>
        </w:tc>
        <w:tc>
          <w:tcPr>
            <w:tcW w:w="805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90B79" w:rsidRPr="00090B79" w:rsidRDefault="00090B79" w:rsidP="00BD44A5">
            <w:pPr>
              <w:spacing w:before="20"/>
              <w:jc w:val="center"/>
              <w:rPr>
                <w:rFonts w:eastAsia="Arial" w:cs="Arial"/>
                <w:b/>
                <w:color w:val="000000"/>
                <w:sz w:val="22"/>
                <w:lang w:val="fr-FR"/>
              </w:rPr>
            </w:pPr>
            <w:r w:rsidRPr="00090B79">
              <w:rPr>
                <w:rFonts w:ascii="Arial" w:eastAsia="Arial" w:hAnsi="Arial" w:cs="Arial"/>
                <w:b/>
                <w:color w:val="000000"/>
                <w:sz w:val="22"/>
                <w:lang w:val="fr-FR"/>
              </w:rPr>
              <w:t>Désignation</w:t>
            </w:r>
          </w:p>
        </w:tc>
      </w:tr>
      <w:tr w:rsidR="00090B79" w:rsidTr="00090B79">
        <w:trPr>
          <w:trHeight w:val="433"/>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140" w:after="40"/>
              <w:ind w:left="40" w:right="40"/>
              <w:jc w:val="center"/>
              <w:rPr>
                <w:rFonts w:eastAsia="Arial" w:cs="Arial"/>
                <w:color w:val="000000"/>
                <w:sz w:val="22"/>
                <w:lang w:val="fr-FR"/>
              </w:rPr>
            </w:pPr>
            <w:r>
              <w:rPr>
                <w:rFonts w:ascii="Arial" w:eastAsia="Arial" w:hAnsi="Arial" w:cs="Arial"/>
                <w:color w:val="000000"/>
                <w:sz w:val="22"/>
                <w:lang w:val="fr-FR"/>
              </w:rPr>
              <w:t>TF</w:t>
            </w:r>
          </w:p>
        </w:tc>
        <w:tc>
          <w:tcPr>
            <w:tcW w:w="80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line="253" w:lineRule="exact"/>
              <w:ind w:left="80" w:right="80"/>
              <w:jc w:val="both"/>
              <w:rPr>
                <w:rFonts w:eastAsia="Arial" w:cs="Arial"/>
                <w:color w:val="000000"/>
                <w:sz w:val="22"/>
                <w:lang w:val="fr-FR"/>
              </w:rPr>
            </w:pPr>
            <w:r>
              <w:rPr>
                <w:rFonts w:ascii="Arial" w:eastAsia="Arial" w:hAnsi="Arial" w:cs="Arial"/>
                <w:color w:val="000000"/>
                <w:sz w:val="22"/>
                <w:lang w:val="fr-FR"/>
              </w:rPr>
              <w:t>Création de l'ensemble des moules, adaptations et restauration de la fontaine</w:t>
            </w:r>
          </w:p>
        </w:tc>
      </w:tr>
      <w:tr w:rsidR="00090B79" w:rsidTr="00090B79">
        <w:trPr>
          <w:trHeight w:val="433"/>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80" w:after="20"/>
              <w:ind w:left="40" w:right="40"/>
              <w:jc w:val="center"/>
              <w:rPr>
                <w:rFonts w:eastAsia="Arial" w:cs="Arial"/>
                <w:color w:val="000000"/>
                <w:sz w:val="22"/>
                <w:lang w:val="fr-FR"/>
              </w:rPr>
            </w:pPr>
            <w:r>
              <w:rPr>
                <w:rFonts w:ascii="Arial" w:eastAsia="Arial" w:hAnsi="Arial" w:cs="Arial"/>
                <w:color w:val="000000"/>
                <w:sz w:val="22"/>
                <w:lang w:val="fr-FR"/>
              </w:rPr>
              <w:t>TO001</w:t>
            </w:r>
          </w:p>
        </w:tc>
        <w:tc>
          <w:tcPr>
            <w:tcW w:w="80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70298C" w:rsidP="00BD44A5">
            <w:pPr>
              <w:spacing w:before="80" w:after="20"/>
              <w:ind w:left="80" w:right="80"/>
              <w:jc w:val="both"/>
              <w:rPr>
                <w:rFonts w:eastAsia="Arial" w:cs="Arial"/>
                <w:color w:val="000000"/>
                <w:sz w:val="22"/>
                <w:lang w:val="fr-FR"/>
              </w:rPr>
            </w:pPr>
            <w:r>
              <w:rPr>
                <w:rFonts w:ascii="Arial" w:eastAsia="Arial" w:hAnsi="Arial" w:cs="Arial"/>
                <w:color w:val="000000"/>
                <w:sz w:val="22"/>
                <w:lang w:val="fr-FR"/>
              </w:rPr>
              <w:t>Décapage de matériaux potentiellement plombés</w:t>
            </w:r>
          </w:p>
        </w:tc>
      </w:tr>
      <w:tr w:rsidR="00090B79" w:rsidTr="00090B79">
        <w:trPr>
          <w:trHeight w:val="433"/>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80" w:after="20"/>
              <w:ind w:left="40" w:right="40"/>
              <w:jc w:val="center"/>
              <w:rPr>
                <w:rFonts w:eastAsia="Arial" w:cs="Arial"/>
                <w:color w:val="000000"/>
                <w:sz w:val="22"/>
                <w:lang w:val="fr-FR"/>
              </w:rPr>
            </w:pPr>
            <w:r>
              <w:rPr>
                <w:rFonts w:ascii="Arial" w:eastAsia="Arial" w:hAnsi="Arial" w:cs="Arial"/>
                <w:color w:val="000000"/>
                <w:sz w:val="22"/>
                <w:lang w:val="fr-FR"/>
              </w:rPr>
              <w:t>TO002</w:t>
            </w:r>
          </w:p>
        </w:tc>
        <w:tc>
          <w:tcPr>
            <w:tcW w:w="80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80" w:after="20"/>
              <w:ind w:left="80" w:right="80"/>
              <w:jc w:val="both"/>
              <w:rPr>
                <w:rFonts w:eastAsia="Arial" w:cs="Arial"/>
                <w:color w:val="000000"/>
                <w:sz w:val="22"/>
                <w:lang w:val="fr-FR"/>
              </w:rPr>
            </w:pPr>
            <w:r>
              <w:rPr>
                <w:rFonts w:ascii="Arial" w:eastAsia="Arial" w:hAnsi="Arial" w:cs="Arial"/>
                <w:color w:val="000000"/>
                <w:sz w:val="22"/>
                <w:lang w:val="fr-FR"/>
              </w:rPr>
              <w:t>Production de 5 ensembles de pieds de bancs</w:t>
            </w:r>
          </w:p>
        </w:tc>
      </w:tr>
      <w:tr w:rsidR="00090B79" w:rsidTr="00090B79">
        <w:trPr>
          <w:trHeight w:val="433"/>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80" w:after="20"/>
              <w:ind w:left="40" w:right="40"/>
              <w:jc w:val="center"/>
              <w:rPr>
                <w:rFonts w:eastAsia="Arial" w:cs="Arial"/>
                <w:color w:val="000000"/>
                <w:sz w:val="22"/>
                <w:lang w:val="fr-FR"/>
              </w:rPr>
            </w:pPr>
            <w:r>
              <w:rPr>
                <w:rFonts w:ascii="Arial" w:eastAsia="Arial" w:hAnsi="Arial" w:cs="Arial"/>
                <w:color w:val="000000"/>
                <w:sz w:val="22"/>
                <w:lang w:val="fr-FR"/>
              </w:rPr>
              <w:t>TO003</w:t>
            </w:r>
          </w:p>
        </w:tc>
        <w:tc>
          <w:tcPr>
            <w:tcW w:w="80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80" w:after="20"/>
              <w:ind w:left="80" w:right="80"/>
              <w:jc w:val="both"/>
              <w:rPr>
                <w:rFonts w:eastAsia="Arial" w:cs="Arial"/>
                <w:color w:val="000000"/>
                <w:sz w:val="22"/>
                <w:lang w:val="fr-FR"/>
              </w:rPr>
            </w:pPr>
            <w:r>
              <w:rPr>
                <w:rFonts w:ascii="Arial" w:eastAsia="Arial" w:hAnsi="Arial" w:cs="Arial"/>
                <w:color w:val="000000"/>
                <w:sz w:val="22"/>
                <w:lang w:val="fr-FR"/>
              </w:rPr>
              <w:t>Production de 10 ensembles de pieds de bancs</w:t>
            </w:r>
          </w:p>
        </w:tc>
      </w:tr>
      <w:tr w:rsidR="00090B79" w:rsidTr="00090B79">
        <w:trPr>
          <w:trHeight w:val="433"/>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BD44A5">
            <w:pPr>
              <w:spacing w:before="140" w:after="40"/>
              <w:ind w:left="40" w:right="40"/>
              <w:jc w:val="center"/>
              <w:rPr>
                <w:rFonts w:eastAsia="Arial" w:cs="Arial"/>
                <w:color w:val="000000"/>
                <w:sz w:val="22"/>
                <w:lang w:val="fr-FR"/>
              </w:rPr>
            </w:pPr>
            <w:r>
              <w:rPr>
                <w:rFonts w:ascii="Arial" w:eastAsia="Arial" w:hAnsi="Arial" w:cs="Arial"/>
                <w:color w:val="000000"/>
                <w:sz w:val="22"/>
                <w:lang w:val="fr-FR"/>
              </w:rPr>
              <w:t>TO004</w:t>
            </w:r>
          </w:p>
        </w:tc>
        <w:tc>
          <w:tcPr>
            <w:tcW w:w="80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90B79" w:rsidRDefault="00090B79" w:rsidP="00090B79">
            <w:pPr>
              <w:spacing w:line="253" w:lineRule="exact"/>
              <w:ind w:left="80" w:right="80"/>
              <w:jc w:val="both"/>
              <w:rPr>
                <w:rFonts w:eastAsia="Arial" w:cs="Arial"/>
                <w:color w:val="000000"/>
                <w:sz w:val="22"/>
                <w:lang w:val="fr-FR"/>
              </w:rPr>
            </w:pPr>
            <w:r>
              <w:rPr>
                <w:rFonts w:ascii="Arial" w:eastAsia="Arial" w:hAnsi="Arial" w:cs="Arial"/>
                <w:color w:val="000000"/>
                <w:sz w:val="22"/>
                <w:lang w:val="fr-FR"/>
              </w:rPr>
              <w:t>Production de 20 ensembles de pieds de bancs</w:t>
            </w:r>
          </w:p>
        </w:tc>
      </w:tr>
    </w:tbl>
    <w:p w:rsidR="00090B79" w:rsidRPr="00090B79" w:rsidRDefault="00090B79" w:rsidP="00090B79">
      <w:pPr>
        <w:pStyle w:val="ParagrapheIndent2"/>
        <w:spacing w:line="253" w:lineRule="exact"/>
        <w:jc w:val="both"/>
        <w:rPr>
          <w:color w:val="000000"/>
          <w:lang w:val="fr-FR"/>
        </w:rPr>
      </w:pPr>
    </w:p>
    <w:p w:rsidR="00063A60" w:rsidRDefault="00090B79">
      <w:pPr>
        <w:pStyle w:val="Titre2"/>
        <w:ind w:left="280"/>
        <w:rPr>
          <w:rFonts w:eastAsia="Arial"/>
          <w:i w:val="0"/>
          <w:color w:val="000000"/>
          <w:sz w:val="24"/>
          <w:lang w:val="fr-FR"/>
        </w:rPr>
      </w:pPr>
      <w:bookmarkStart w:id="11" w:name="ArtL2_RC-2-A2.7"/>
      <w:bookmarkEnd w:id="11"/>
      <w:r>
        <w:rPr>
          <w:rFonts w:eastAsia="Arial"/>
          <w:i w:val="0"/>
          <w:color w:val="000000"/>
          <w:sz w:val="24"/>
          <w:lang w:val="fr-FR"/>
        </w:rPr>
        <w:br w:type="page"/>
      </w:r>
      <w:bookmarkStart w:id="12" w:name="_Toc242113265"/>
      <w:r w:rsidR="00C61283">
        <w:rPr>
          <w:rFonts w:eastAsia="Arial"/>
          <w:i w:val="0"/>
          <w:color w:val="000000"/>
          <w:sz w:val="24"/>
          <w:lang w:val="fr-FR"/>
        </w:rPr>
        <w:lastRenderedPageBreak/>
        <w:t xml:space="preserve">1.5 </w:t>
      </w:r>
      <w:r w:rsidR="00770E64">
        <w:rPr>
          <w:rFonts w:eastAsia="Arial"/>
          <w:i w:val="0"/>
          <w:color w:val="000000"/>
          <w:sz w:val="24"/>
          <w:lang w:val="fr-FR"/>
        </w:rPr>
        <w:t>–</w:t>
      </w:r>
      <w:r w:rsidR="00C61283">
        <w:rPr>
          <w:rFonts w:eastAsia="Arial"/>
          <w:i w:val="0"/>
          <w:color w:val="000000"/>
          <w:sz w:val="24"/>
          <w:lang w:val="fr-FR"/>
        </w:rPr>
        <w:t xml:space="preserve"> Nomenclature</w:t>
      </w:r>
      <w:bookmarkEnd w:id="12"/>
    </w:p>
    <w:p w:rsidR="00063A60" w:rsidRDefault="00C61283">
      <w:pPr>
        <w:pStyle w:val="ParagrapheIndent2"/>
        <w:spacing w:line="253" w:lineRule="exact"/>
        <w:jc w:val="both"/>
        <w:rPr>
          <w:color w:val="000000"/>
          <w:lang w:val="fr-FR"/>
        </w:rPr>
      </w:pPr>
      <w:r>
        <w:rPr>
          <w:color w:val="000000"/>
          <w:lang w:val="fr-FR"/>
        </w:rPr>
        <w:t>La classification conforme au vocabulaire commun des marchés européens (CPV) est :</w:t>
      </w:r>
    </w:p>
    <w:p w:rsidR="00063A60" w:rsidRDefault="00063A60">
      <w:pPr>
        <w:pStyle w:val="ParagrapheIndent2"/>
        <w:spacing w:line="253" w:lineRule="exact"/>
        <w:jc w:val="both"/>
        <w:rPr>
          <w:color w:val="000000"/>
          <w:lang w:val="fr-FR"/>
        </w:rPr>
      </w:pPr>
    </w:p>
    <w:tbl>
      <w:tblPr>
        <w:tblW w:w="10351" w:type="dxa"/>
        <w:tblLayout w:type="fixed"/>
        <w:tblLook w:val="04A0" w:firstRow="1" w:lastRow="0" w:firstColumn="1" w:lastColumn="0" w:noHBand="0" w:noVBand="1"/>
      </w:tblPr>
      <w:tblGrid>
        <w:gridCol w:w="2838"/>
        <w:gridCol w:w="7513"/>
      </w:tblGrid>
      <w:tr w:rsidR="00090B79" w:rsidRPr="00090B79" w:rsidTr="00090B79">
        <w:trPr>
          <w:trHeight w:val="454"/>
        </w:trPr>
        <w:tc>
          <w:tcPr>
            <w:tcW w:w="283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Pr="00090B79" w:rsidRDefault="00C61283">
            <w:pPr>
              <w:spacing w:before="140" w:after="40"/>
              <w:jc w:val="center"/>
              <w:rPr>
                <w:rFonts w:ascii="Arial" w:eastAsia="Arial" w:hAnsi="Arial" w:cs="Arial"/>
                <w:sz w:val="22"/>
                <w:lang w:val="fr-FR"/>
              </w:rPr>
            </w:pPr>
            <w:r w:rsidRPr="00090B79">
              <w:rPr>
                <w:rFonts w:ascii="Arial" w:eastAsia="Arial" w:hAnsi="Arial" w:cs="Arial"/>
                <w:sz w:val="22"/>
                <w:lang w:val="fr-FR"/>
              </w:rPr>
              <w:t>Code principal</w:t>
            </w:r>
          </w:p>
        </w:tc>
        <w:tc>
          <w:tcPr>
            <w:tcW w:w="751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Pr="00090B79" w:rsidRDefault="00C61283">
            <w:pPr>
              <w:spacing w:before="140" w:after="40"/>
              <w:jc w:val="center"/>
              <w:rPr>
                <w:rFonts w:ascii="Arial" w:eastAsia="Arial" w:hAnsi="Arial" w:cs="Arial"/>
                <w:sz w:val="22"/>
                <w:lang w:val="fr-FR"/>
              </w:rPr>
            </w:pPr>
            <w:r w:rsidRPr="00090B79">
              <w:rPr>
                <w:rFonts w:ascii="Arial" w:eastAsia="Arial" w:hAnsi="Arial" w:cs="Arial"/>
                <w:sz w:val="22"/>
                <w:lang w:val="fr-FR"/>
              </w:rPr>
              <w:t>Description</w:t>
            </w:r>
          </w:p>
        </w:tc>
      </w:tr>
      <w:tr w:rsidR="00090B79" w:rsidRPr="00090B79" w:rsidTr="00090B79">
        <w:trPr>
          <w:trHeight w:val="346"/>
        </w:trPr>
        <w:tc>
          <w:tcPr>
            <w:tcW w:w="28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090B79" w:rsidRDefault="00C61283">
            <w:pPr>
              <w:spacing w:before="40" w:after="20"/>
              <w:ind w:left="40" w:right="40"/>
              <w:jc w:val="center"/>
              <w:rPr>
                <w:rFonts w:ascii="Arial" w:eastAsia="Arial" w:hAnsi="Arial" w:cs="Arial"/>
                <w:sz w:val="22"/>
                <w:lang w:val="fr-FR"/>
              </w:rPr>
            </w:pPr>
            <w:r w:rsidRPr="00090B79">
              <w:rPr>
                <w:rFonts w:ascii="Arial" w:eastAsia="Arial" w:hAnsi="Arial" w:cs="Arial"/>
                <w:sz w:val="22"/>
                <w:lang w:val="fr-FR"/>
              </w:rPr>
              <w:t>45317100-3</w:t>
            </w:r>
          </w:p>
        </w:tc>
        <w:tc>
          <w:tcPr>
            <w:tcW w:w="75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090B79" w:rsidRDefault="00C61283">
            <w:pPr>
              <w:spacing w:before="40" w:after="20"/>
              <w:ind w:left="40" w:right="40"/>
              <w:jc w:val="both"/>
              <w:rPr>
                <w:rFonts w:ascii="Arial" w:eastAsia="Arial" w:hAnsi="Arial" w:cs="Arial"/>
                <w:sz w:val="22"/>
                <w:lang w:val="fr-FR"/>
              </w:rPr>
            </w:pPr>
            <w:r w:rsidRPr="00090B79">
              <w:rPr>
                <w:rFonts w:ascii="Arial" w:eastAsia="Arial" w:hAnsi="Arial" w:cs="Arial"/>
                <w:sz w:val="22"/>
                <w:lang w:val="fr-FR"/>
              </w:rPr>
              <w:t>Travaux d'installation électrique de matériel de pompage</w:t>
            </w:r>
          </w:p>
        </w:tc>
      </w:tr>
      <w:tr w:rsidR="00090B79" w:rsidRPr="00090B79" w:rsidTr="00090B79">
        <w:trPr>
          <w:trHeight w:val="346"/>
        </w:trPr>
        <w:tc>
          <w:tcPr>
            <w:tcW w:w="28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090B79" w:rsidRDefault="00C61283">
            <w:pPr>
              <w:spacing w:before="40" w:after="20"/>
              <w:ind w:left="40" w:right="40"/>
              <w:jc w:val="center"/>
              <w:rPr>
                <w:rFonts w:ascii="Arial" w:eastAsia="Arial" w:hAnsi="Arial" w:cs="Arial"/>
                <w:sz w:val="22"/>
                <w:lang w:val="fr-FR"/>
              </w:rPr>
            </w:pPr>
            <w:r w:rsidRPr="00090B79">
              <w:rPr>
                <w:rFonts w:ascii="Arial" w:eastAsia="Arial" w:hAnsi="Arial" w:cs="Arial"/>
                <w:sz w:val="22"/>
                <w:lang w:val="fr-FR"/>
              </w:rPr>
              <w:t>45212314-0</w:t>
            </w:r>
          </w:p>
        </w:tc>
        <w:tc>
          <w:tcPr>
            <w:tcW w:w="75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090B79" w:rsidRDefault="00C61283">
            <w:pPr>
              <w:spacing w:before="40" w:after="20"/>
              <w:ind w:left="40" w:right="40"/>
              <w:jc w:val="both"/>
              <w:rPr>
                <w:rFonts w:ascii="Arial" w:eastAsia="Arial" w:hAnsi="Arial" w:cs="Arial"/>
                <w:sz w:val="22"/>
                <w:lang w:val="fr-FR"/>
              </w:rPr>
            </w:pPr>
            <w:r w:rsidRPr="00090B79">
              <w:rPr>
                <w:rFonts w:ascii="Arial" w:eastAsia="Arial" w:hAnsi="Arial" w:cs="Arial"/>
                <w:sz w:val="22"/>
                <w:lang w:val="fr-FR"/>
              </w:rPr>
              <w:t>Travaux de construction de monuments historiques ou de mémoriaux</w:t>
            </w:r>
          </w:p>
        </w:tc>
      </w:tr>
    </w:tbl>
    <w:p w:rsidR="00063A60" w:rsidRPr="00AB6CDB" w:rsidRDefault="00063A60" w:rsidP="00AB6CDB">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13" w:name="ArtL2_RC-2-A2.8"/>
      <w:bookmarkStart w:id="14" w:name="_Toc242113266"/>
      <w:bookmarkEnd w:id="13"/>
      <w:r>
        <w:rPr>
          <w:rFonts w:eastAsia="Arial"/>
          <w:i w:val="0"/>
          <w:color w:val="000000"/>
          <w:sz w:val="24"/>
          <w:lang w:val="fr-FR"/>
        </w:rPr>
        <w:t>1.6 - Réalisation de prestations similaires</w:t>
      </w:r>
      <w:bookmarkEnd w:id="14"/>
    </w:p>
    <w:p w:rsidR="00063A60" w:rsidRDefault="00C61283" w:rsidP="00AB6CDB">
      <w:pPr>
        <w:pStyle w:val="ParagrapheIndent2"/>
        <w:spacing w:line="253" w:lineRule="exact"/>
        <w:jc w:val="both"/>
        <w:rPr>
          <w:color w:val="000000"/>
          <w:lang w:val="fr-FR"/>
        </w:rPr>
      </w:pPr>
      <w:r>
        <w:rPr>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rsidR="00AB6CDB" w:rsidRPr="00AB6CDB" w:rsidRDefault="00AB6CDB" w:rsidP="00AB6CDB">
      <w:pPr>
        <w:pStyle w:val="ParagrapheIndent2"/>
        <w:spacing w:line="253" w:lineRule="exact"/>
        <w:jc w:val="both"/>
        <w:rPr>
          <w:color w:val="000000"/>
          <w:lang w:val="fr-FR"/>
        </w:rPr>
      </w:pPr>
    </w:p>
    <w:p w:rsidR="00063A60" w:rsidRDefault="00C61283">
      <w:pPr>
        <w:pStyle w:val="Titre1"/>
        <w:rPr>
          <w:rFonts w:eastAsia="Arial"/>
          <w:color w:val="000000"/>
          <w:sz w:val="28"/>
          <w:lang w:val="fr-FR"/>
        </w:rPr>
      </w:pPr>
      <w:bookmarkStart w:id="15" w:name="ArtL1_RC-2-A3"/>
      <w:bookmarkStart w:id="16" w:name="_Toc242113267"/>
      <w:bookmarkEnd w:id="15"/>
      <w:r>
        <w:rPr>
          <w:rFonts w:eastAsia="Arial"/>
          <w:color w:val="000000"/>
          <w:sz w:val="28"/>
          <w:lang w:val="fr-FR"/>
        </w:rPr>
        <w:t>2 - Conditions de la consultation</w:t>
      </w:r>
      <w:bookmarkEnd w:id="16"/>
    </w:p>
    <w:p w:rsidR="00063A60" w:rsidRDefault="00C61283">
      <w:pPr>
        <w:pStyle w:val="Titre2"/>
        <w:ind w:left="280"/>
        <w:rPr>
          <w:rFonts w:eastAsia="Arial"/>
          <w:i w:val="0"/>
          <w:color w:val="000000"/>
          <w:sz w:val="24"/>
          <w:lang w:val="fr-FR"/>
        </w:rPr>
      </w:pPr>
      <w:bookmarkStart w:id="17" w:name="ArtL2_RC-2-A3.2"/>
      <w:bookmarkStart w:id="18" w:name="_Toc242113268"/>
      <w:bookmarkEnd w:id="17"/>
      <w:r>
        <w:rPr>
          <w:rFonts w:eastAsia="Arial"/>
          <w:i w:val="0"/>
          <w:color w:val="000000"/>
          <w:sz w:val="24"/>
          <w:lang w:val="fr-FR"/>
        </w:rPr>
        <w:t>2.1 - Délai de validité des offres</w:t>
      </w:r>
      <w:bookmarkEnd w:id="18"/>
    </w:p>
    <w:p w:rsidR="00063A60" w:rsidRDefault="00C61283" w:rsidP="00AB6CDB">
      <w:pPr>
        <w:pStyle w:val="ParagrapheIndent2"/>
        <w:spacing w:line="253" w:lineRule="exact"/>
        <w:jc w:val="both"/>
        <w:rPr>
          <w:color w:val="000000"/>
          <w:lang w:val="fr-FR"/>
        </w:rPr>
      </w:pPr>
      <w:r>
        <w:rPr>
          <w:color w:val="000000"/>
          <w:lang w:val="fr-FR"/>
        </w:rPr>
        <w:t>Le délai de validité des offres est fixé à 4 mois à compter de la date limite de réception des offres.</w:t>
      </w:r>
    </w:p>
    <w:p w:rsidR="00AB6CDB" w:rsidRPr="00AB6CDB" w:rsidRDefault="00AB6CDB" w:rsidP="00AB6CDB">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19" w:name="ArtL2_RC-2-A3.3"/>
      <w:bookmarkStart w:id="20" w:name="_Toc242113269"/>
      <w:bookmarkEnd w:id="19"/>
      <w:r>
        <w:rPr>
          <w:rFonts w:eastAsia="Arial"/>
          <w:i w:val="0"/>
          <w:color w:val="000000"/>
          <w:sz w:val="24"/>
          <w:lang w:val="fr-FR"/>
        </w:rPr>
        <w:t>2.2 - Forme juridique du groupement</w:t>
      </w:r>
      <w:bookmarkEnd w:id="20"/>
    </w:p>
    <w:p w:rsidR="00063A60" w:rsidRDefault="00C61283">
      <w:pPr>
        <w:pStyle w:val="ParagrapheIndent2"/>
        <w:spacing w:line="253" w:lineRule="exact"/>
        <w:jc w:val="both"/>
        <w:rPr>
          <w:color w:val="000000"/>
          <w:lang w:val="fr-FR"/>
        </w:rPr>
      </w:pPr>
      <w:r>
        <w:rPr>
          <w:color w:val="000000"/>
          <w:lang w:val="fr-FR"/>
        </w:rPr>
        <w:t>Le pouvoir adjudicateur ne souhaite imposer aucune forme de groupement à l'attributaire du marché. Toutefois le mandataire sera solidaire.</w:t>
      </w:r>
    </w:p>
    <w:p w:rsidR="00AB6CDB" w:rsidRDefault="00AB6CDB">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063A60" w:rsidRDefault="00063A60">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21" w:name="ArtL2_RC-2-A3.5"/>
      <w:bookmarkStart w:id="22" w:name="_Toc242113270"/>
      <w:bookmarkEnd w:id="21"/>
      <w:r>
        <w:rPr>
          <w:rFonts w:eastAsia="Arial"/>
          <w:i w:val="0"/>
          <w:color w:val="000000"/>
          <w:sz w:val="24"/>
          <w:lang w:val="fr-FR"/>
        </w:rPr>
        <w:t>2.3 - Variantes</w:t>
      </w:r>
      <w:bookmarkEnd w:id="22"/>
    </w:p>
    <w:p w:rsidR="00063A60" w:rsidRDefault="00C61283" w:rsidP="00AB6CDB">
      <w:pPr>
        <w:pStyle w:val="ParagrapheIndent2"/>
        <w:spacing w:line="253" w:lineRule="exact"/>
        <w:jc w:val="both"/>
        <w:rPr>
          <w:color w:val="000000"/>
          <w:lang w:val="fr-FR"/>
        </w:rPr>
      </w:pPr>
      <w:r>
        <w:rPr>
          <w:color w:val="000000"/>
          <w:lang w:val="fr-FR"/>
        </w:rPr>
        <w:t>Aucune variante n'est autorisée.</w:t>
      </w:r>
    </w:p>
    <w:p w:rsidR="00AB6CDB" w:rsidRPr="00AB6CDB" w:rsidRDefault="00AB6CDB" w:rsidP="00AB6CDB">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23" w:name="ArtL2_RC-2-A3.9"/>
      <w:bookmarkStart w:id="24" w:name="_Toc242113271"/>
      <w:bookmarkEnd w:id="23"/>
      <w:r>
        <w:rPr>
          <w:rFonts w:eastAsia="Arial"/>
          <w:i w:val="0"/>
          <w:color w:val="000000"/>
          <w:sz w:val="24"/>
          <w:lang w:val="fr-FR"/>
        </w:rPr>
        <w:t>2.4 - Développement durable</w:t>
      </w:r>
      <w:bookmarkEnd w:id="24"/>
    </w:p>
    <w:p w:rsidR="00AB6CDB" w:rsidRDefault="00AB6CDB" w:rsidP="00AB6CDB">
      <w:pPr>
        <w:pStyle w:val="ParagrapheIndent2"/>
        <w:spacing w:line="253" w:lineRule="exact"/>
        <w:ind w:left="20" w:right="20"/>
        <w:jc w:val="both"/>
        <w:rPr>
          <w:color w:val="000000"/>
          <w:lang w:val="fr-FR"/>
        </w:rPr>
      </w:pPr>
      <w:bookmarkStart w:id="25" w:name="ArtL1_RC-2-A4"/>
      <w:bookmarkEnd w:id="25"/>
      <w:r>
        <w:rPr>
          <w:color w:val="000000"/>
          <w:lang w:val="fr-FR"/>
        </w:rPr>
        <w:t>Cette consultation comporte des conditions d'exécution à caractère environnemental dont le détail est indiqué dans le CCTP. Le respect de ces dispositions est une condition de la conformité de l'offre. Une offre comportant des réserves ou ne respectant pas ces conditions d'exécution particulières sera déclarée irrégulière au motif du non-respect du cahier des charges.</w:t>
      </w:r>
    </w:p>
    <w:p w:rsidR="00AB6CDB" w:rsidRDefault="00AB6CDB" w:rsidP="00AB6CDB">
      <w:pPr>
        <w:pStyle w:val="ParagrapheIndent2"/>
        <w:spacing w:line="253" w:lineRule="exact"/>
        <w:ind w:left="20" w:right="20"/>
        <w:jc w:val="both"/>
        <w:rPr>
          <w:color w:val="000000"/>
          <w:lang w:val="fr-FR"/>
        </w:rPr>
      </w:pPr>
    </w:p>
    <w:p w:rsidR="00AB6CDB" w:rsidRPr="006F5061" w:rsidRDefault="00AB6CDB" w:rsidP="00AB6CDB">
      <w:pPr>
        <w:pStyle w:val="ParagrapheIndent2"/>
        <w:spacing w:line="253" w:lineRule="exact"/>
        <w:ind w:left="20" w:right="20"/>
        <w:jc w:val="both"/>
        <w:rPr>
          <w:color w:val="000000"/>
          <w:lang w:val="fr-FR"/>
        </w:rPr>
      </w:pPr>
      <w:r w:rsidRPr="006F5061">
        <w:rPr>
          <w:color w:val="000000"/>
          <w:lang w:val="fr-FR"/>
        </w:rPr>
        <w:t xml:space="preserve">En outre, </w:t>
      </w:r>
      <w:r>
        <w:rPr>
          <w:color w:val="000000"/>
          <w:lang w:val="fr-FR"/>
        </w:rPr>
        <w:t>u</w:t>
      </w:r>
      <w:r w:rsidRPr="006F5061">
        <w:rPr>
          <w:color w:val="000000"/>
          <w:lang w:val="fr-FR"/>
        </w:rPr>
        <w:t xml:space="preserve">n critère environnemental est défini </w:t>
      </w:r>
      <w:r>
        <w:rPr>
          <w:color w:val="000000"/>
          <w:lang w:val="fr-FR"/>
        </w:rPr>
        <w:t>dans le présent document</w:t>
      </w:r>
      <w:r w:rsidRPr="006F5061">
        <w:rPr>
          <w:color w:val="000000"/>
          <w:lang w:val="fr-FR"/>
        </w:rPr>
        <w:t>.</w:t>
      </w:r>
    </w:p>
    <w:p w:rsidR="00AB6CDB" w:rsidRPr="006F5061" w:rsidRDefault="00AB6CDB" w:rsidP="00AB6CDB">
      <w:pPr>
        <w:pStyle w:val="ParagrapheIndent2"/>
        <w:spacing w:line="253" w:lineRule="exact"/>
        <w:ind w:left="20" w:right="20"/>
        <w:jc w:val="both"/>
        <w:rPr>
          <w:color w:val="000000"/>
          <w:lang w:val="fr-FR"/>
        </w:rPr>
      </w:pPr>
    </w:p>
    <w:p w:rsidR="00AB6CDB" w:rsidRDefault="00AB6CDB" w:rsidP="00AB6CDB">
      <w:pPr>
        <w:pStyle w:val="ParagrapheIndent2"/>
        <w:spacing w:line="253" w:lineRule="exact"/>
        <w:ind w:left="20" w:right="20"/>
        <w:jc w:val="both"/>
        <w:rPr>
          <w:color w:val="000000"/>
          <w:lang w:val="fr-FR"/>
        </w:rPr>
      </w:pPr>
      <w:r>
        <w:rPr>
          <w:color w:val="000000"/>
          <w:lang w:val="fr-FR"/>
        </w:rPr>
        <w:t xml:space="preserve">Le titulaire devra mettre en </w:t>
      </w:r>
      <w:proofErr w:type="spellStart"/>
      <w:r>
        <w:rPr>
          <w:color w:val="000000"/>
          <w:lang w:val="fr-FR"/>
        </w:rPr>
        <w:t>oeuvre</w:t>
      </w:r>
      <w:proofErr w:type="spellEnd"/>
      <w:r>
        <w:rPr>
          <w:color w:val="000000"/>
          <w:lang w:val="fr-FR"/>
        </w:rPr>
        <w:t xml:space="preserve"> tous les moyens dont il dispose pour respecter ces objectifs de développement durable dans le cadre de l'exécution des prestations.</w:t>
      </w:r>
    </w:p>
    <w:p w:rsidR="00AB6CDB" w:rsidRPr="006F5061" w:rsidRDefault="00AB6CDB" w:rsidP="00AB6CDB">
      <w:pPr>
        <w:pStyle w:val="ParagrapheIndent2"/>
        <w:spacing w:line="253" w:lineRule="exact"/>
        <w:ind w:left="20" w:right="20"/>
        <w:jc w:val="both"/>
        <w:rPr>
          <w:color w:val="000000"/>
          <w:lang w:val="fr-FR"/>
        </w:rPr>
      </w:pPr>
    </w:p>
    <w:p w:rsidR="00063A60" w:rsidRDefault="00C61283">
      <w:pPr>
        <w:pStyle w:val="Titre1"/>
        <w:rPr>
          <w:rFonts w:eastAsia="Arial"/>
          <w:color w:val="000000"/>
          <w:sz w:val="28"/>
          <w:lang w:val="fr-FR"/>
        </w:rPr>
      </w:pPr>
      <w:bookmarkStart w:id="26" w:name="_Toc242113272"/>
      <w:r>
        <w:rPr>
          <w:rFonts w:eastAsia="Arial"/>
          <w:color w:val="000000"/>
          <w:sz w:val="28"/>
          <w:lang w:val="fr-FR"/>
        </w:rPr>
        <w:t>3 - Les intervenants</w:t>
      </w:r>
      <w:bookmarkEnd w:id="26"/>
    </w:p>
    <w:p w:rsidR="00063A60" w:rsidRDefault="00C61283">
      <w:pPr>
        <w:pStyle w:val="Titre2"/>
        <w:ind w:left="280"/>
        <w:rPr>
          <w:rFonts w:eastAsia="Arial"/>
          <w:i w:val="0"/>
          <w:color w:val="000000"/>
          <w:sz w:val="24"/>
          <w:lang w:val="fr-FR"/>
        </w:rPr>
      </w:pPr>
      <w:bookmarkStart w:id="27" w:name="ArtL2_RC-2-A4.4"/>
      <w:bookmarkStart w:id="28" w:name="_Toc242113273"/>
      <w:bookmarkEnd w:id="27"/>
      <w:r>
        <w:rPr>
          <w:rFonts w:eastAsia="Arial"/>
          <w:i w:val="0"/>
          <w:color w:val="000000"/>
          <w:sz w:val="24"/>
          <w:lang w:val="fr-FR"/>
        </w:rPr>
        <w:t>3.1 - Conduite d'opération</w:t>
      </w:r>
      <w:bookmarkEnd w:id="28"/>
    </w:p>
    <w:p w:rsidR="00AB6CDB" w:rsidRPr="00DB1E17" w:rsidRDefault="00AB6CDB" w:rsidP="00AB6CDB">
      <w:pPr>
        <w:pStyle w:val="ParagrapheIndent2"/>
        <w:spacing w:line="253" w:lineRule="exact"/>
        <w:ind w:left="20" w:right="20"/>
        <w:jc w:val="both"/>
        <w:rPr>
          <w:lang w:val="fr-FR"/>
        </w:rPr>
      </w:pPr>
      <w:bookmarkStart w:id="29" w:name="ArtL2_RC-2-A4.6"/>
      <w:bookmarkEnd w:id="29"/>
      <w:r w:rsidRPr="00600610">
        <w:rPr>
          <w:lang w:val="fr-FR"/>
        </w:rPr>
        <w:t>La conduite d'opération sera assurée par le maître de l'ouvrage lui-même</w:t>
      </w:r>
      <w:r w:rsidRPr="00DB1E17">
        <w:rPr>
          <w:lang w:val="fr-FR"/>
        </w:rPr>
        <w:t>, représenté par la Direction Nature en Ville.</w:t>
      </w:r>
    </w:p>
    <w:p w:rsidR="00AB6CDB" w:rsidRPr="00600610" w:rsidRDefault="00AB6CDB" w:rsidP="00AB6CDB">
      <w:pPr>
        <w:pStyle w:val="ParagrapheIndent2"/>
        <w:spacing w:line="253" w:lineRule="exact"/>
        <w:ind w:left="20" w:right="20"/>
        <w:jc w:val="both"/>
        <w:rPr>
          <w:lang w:val="fr-FR"/>
        </w:rPr>
      </w:pPr>
    </w:p>
    <w:p w:rsidR="00063A60" w:rsidRDefault="00C61283">
      <w:pPr>
        <w:pStyle w:val="Titre2"/>
        <w:ind w:left="280"/>
        <w:rPr>
          <w:rFonts w:eastAsia="Arial"/>
          <w:i w:val="0"/>
          <w:color w:val="000000"/>
          <w:sz w:val="24"/>
          <w:lang w:val="fr-FR"/>
        </w:rPr>
      </w:pPr>
      <w:bookmarkStart w:id="30" w:name="_Toc242113274"/>
      <w:r>
        <w:rPr>
          <w:rFonts w:eastAsia="Arial"/>
          <w:i w:val="0"/>
          <w:color w:val="000000"/>
          <w:sz w:val="24"/>
          <w:lang w:val="fr-FR"/>
        </w:rPr>
        <w:t>3.2 - Maîtrise d'œuvre</w:t>
      </w:r>
      <w:bookmarkEnd w:id="30"/>
    </w:p>
    <w:p w:rsidR="00AB6CDB" w:rsidRPr="00AB6CDB" w:rsidRDefault="00C61283" w:rsidP="00AB6CDB">
      <w:pPr>
        <w:pStyle w:val="ParagrapheIndent2"/>
        <w:spacing w:line="253" w:lineRule="exact"/>
        <w:ind w:left="20" w:right="20"/>
        <w:jc w:val="both"/>
        <w:rPr>
          <w:color w:val="000000"/>
          <w:lang w:val="fr-FR"/>
        </w:rPr>
      </w:pPr>
      <w:r>
        <w:rPr>
          <w:color w:val="000000"/>
          <w:lang w:val="fr-FR"/>
        </w:rPr>
        <w:t>La maîtrise d'œuvre sera assurée par le maître de l'ouvrage lui-même</w:t>
      </w:r>
      <w:r w:rsidR="00AB6CDB">
        <w:rPr>
          <w:color w:val="000000"/>
          <w:lang w:val="fr-FR"/>
        </w:rPr>
        <w:t>, la</w:t>
      </w:r>
      <w:r w:rsidR="00AB6CDB" w:rsidRPr="00AB6CDB">
        <w:rPr>
          <w:color w:val="000000"/>
          <w:lang w:val="fr-FR"/>
        </w:rPr>
        <w:t xml:space="preserve"> mission </w:t>
      </w:r>
      <w:r w:rsidR="00AB6CDB">
        <w:rPr>
          <w:color w:val="000000"/>
          <w:lang w:val="fr-FR"/>
        </w:rPr>
        <w:t xml:space="preserve">sera </w:t>
      </w:r>
      <w:r w:rsidR="00AB6CDB" w:rsidRPr="00AB6CDB">
        <w:rPr>
          <w:color w:val="000000"/>
          <w:lang w:val="fr-FR"/>
        </w:rPr>
        <w:t>exécutée</w:t>
      </w:r>
      <w:r w:rsidR="00AB6CDB">
        <w:rPr>
          <w:color w:val="000000"/>
          <w:lang w:val="fr-FR"/>
        </w:rPr>
        <w:t xml:space="preserve"> </w:t>
      </w:r>
      <w:r w:rsidR="00AB6CDB" w:rsidRPr="00AB6CDB">
        <w:rPr>
          <w:color w:val="000000"/>
          <w:lang w:val="fr-FR"/>
        </w:rPr>
        <w:t>par la Direction Nature en Ville</w:t>
      </w:r>
      <w:r w:rsidR="00AB6CDB">
        <w:rPr>
          <w:color w:val="000000"/>
          <w:lang w:val="fr-FR"/>
        </w:rPr>
        <w:t>.</w:t>
      </w:r>
    </w:p>
    <w:p w:rsidR="00063A60" w:rsidRDefault="00063A60" w:rsidP="00AB6CDB">
      <w:pPr>
        <w:pStyle w:val="ParagrapheIndent2"/>
        <w:spacing w:line="253" w:lineRule="exact"/>
        <w:ind w:left="20" w:right="20"/>
        <w:jc w:val="both"/>
        <w:rPr>
          <w:color w:val="000000"/>
          <w:lang w:val="fr-FR"/>
        </w:rPr>
      </w:pPr>
    </w:p>
    <w:p w:rsidR="00063A60" w:rsidRDefault="00C61283">
      <w:pPr>
        <w:pStyle w:val="Titre2"/>
        <w:ind w:left="280"/>
        <w:rPr>
          <w:rFonts w:eastAsia="Arial"/>
          <w:i w:val="0"/>
          <w:color w:val="000000"/>
          <w:sz w:val="24"/>
          <w:lang w:val="fr-FR"/>
        </w:rPr>
      </w:pPr>
      <w:bookmarkStart w:id="31" w:name="ArtL2_RC-2-A4.9"/>
      <w:bookmarkStart w:id="32" w:name="_Toc242113275"/>
      <w:bookmarkEnd w:id="31"/>
      <w:r>
        <w:rPr>
          <w:rFonts w:eastAsia="Arial"/>
          <w:i w:val="0"/>
          <w:color w:val="000000"/>
          <w:sz w:val="24"/>
          <w:lang w:val="fr-FR"/>
        </w:rPr>
        <w:t>3.3 - Contrôle technique</w:t>
      </w:r>
      <w:bookmarkEnd w:id="32"/>
    </w:p>
    <w:p w:rsidR="00063A60" w:rsidRPr="00AB6CDB" w:rsidRDefault="00C61283" w:rsidP="00AB6CDB">
      <w:pPr>
        <w:pStyle w:val="ParagrapheIndent2"/>
        <w:spacing w:line="253" w:lineRule="exact"/>
        <w:ind w:left="20" w:right="20"/>
        <w:jc w:val="both"/>
        <w:rPr>
          <w:lang w:val="fr-FR"/>
        </w:rPr>
      </w:pPr>
      <w:r w:rsidRPr="00AB6CDB">
        <w:rPr>
          <w:lang w:val="fr-FR"/>
        </w:rPr>
        <w:t>Aucun contrôle technique n'est prévu pour cette opération.</w:t>
      </w:r>
    </w:p>
    <w:p w:rsidR="00AB6CDB" w:rsidRPr="00AB6CDB" w:rsidRDefault="00AB6CDB" w:rsidP="00AB6CDB">
      <w:pPr>
        <w:pStyle w:val="ParagrapheIndent2"/>
        <w:spacing w:line="253" w:lineRule="exact"/>
        <w:ind w:left="20" w:right="20"/>
        <w:jc w:val="both"/>
        <w:rPr>
          <w:lang w:val="fr-FR"/>
        </w:rPr>
      </w:pPr>
    </w:p>
    <w:p w:rsidR="00063A60" w:rsidRDefault="00C61283">
      <w:pPr>
        <w:pStyle w:val="Titre2"/>
        <w:ind w:left="280"/>
        <w:rPr>
          <w:rFonts w:eastAsia="Arial"/>
          <w:i w:val="0"/>
          <w:color w:val="000000"/>
          <w:sz w:val="24"/>
          <w:lang w:val="fr-FR"/>
        </w:rPr>
      </w:pPr>
      <w:bookmarkStart w:id="33" w:name="ArtL2_RC-2-A4.10"/>
      <w:bookmarkStart w:id="34" w:name="_Toc242113276"/>
      <w:bookmarkEnd w:id="33"/>
      <w:r>
        <w:rPr>
          <w:rFonts w:eastAsia="Arial"/>
          <w:i w:val="0"/>
          <w:color w:val="000000"/>
          <w:sz w:val="24"/>
          <w:lang w:val="fr-FR"/>
        </w:rPr>
        <w:lastRenderedPageBreak/>
        <w:t>3.4 - Sécurité et protection de la santé des travailleurs</w:t>
      </w:r>
      <w:bookmarkEnd w:id="34"/>
    </w:p>
    <w:p w:rsidR="00BD44A5" w:rsidRDefault="00BD44A5" w:rsidP="00BD44A5">
      <w:pPr>
        <w:pStyle w:val="ParagrapheIndent2"/>
        <w:spacing w:line="253" w:lineRule="exact"/>
        <w:ind w:left="20" w:right="20"/>
        <w:jc w:val="both"/>
        <w:rPr>
          <w:color w:val="000000"/>
          <w:lang w:val="fr-FR"/>
        </w:rPr>
      </w:pPr>
      <w:r>
        <w:rPr>
          <w:color w:val="000000"/>
          <w:lang w:val="fr-FR"/>
        </w:rPr>
        <w:t>La coordination sécurité et protection de la santé pour cette opération de niveau III (avec risques particuliers) sera assurée par :</w:t>
      </w:r>
    </w:p>
    <w:p w:rsidR="00BD44A5" w:rsidRDefault="00BD44A5" w:rsidP="00BD44A5">
      <w:pPr>
        <w:pStyle w:val="ParagrapheIndent2"/>
        <w:spacing w:line="253" w:lineRule="exact"/>
        <w:ind w:left="20" w:right="20"/>
        <w:jc w:val="both"/>
        <w:rPr>
          <w:color w:val="000000"/>
          <w:lang w:val="fr-FR"/>
        </w:rPr>
      </w:pPr>
    </w:p>
    <w:p w:rsidR="00BD44A5" w:rsidRDefault="00BD44A5" w:rsidP="00BD44A5">
      <w:pPr>
        <w:pStyle w:val="ParagrapheIndent2"/>
        <w:spacing w:line="253" w:lineRule="exact"/>
        <w:ind w:left="20" w:right="20"/>
        <w:jc w:val="both"/>
        <w:rPr>
          <w:color w:val="000000"/>
          <w:lang w:val="fr-FR"/>
        </w:rPr>
      </w:pPr>
      <w:r>
        <w:rPr>
          <w:color w:val="000000"/>
          <w:lang w:val="fr-FR"/>
        </w:rPr>
        <w:t>QUALICONSULT LA CHAPELLE ST AUBIN</w:t>
      </w:r>
    </w:p>
    <w:p w:rsidR="00BD44A5" w:rsidRDefault="00BD44A5" w:rsidP="00BD44A5">
      <w:pPr>
        <w:pStyle w:val="ParagrapheIndent2"/>
        <w:spacing w:line="253" w:lineRule="exact"/>
        <w:ind w:left="20" w:right="20"/>
        <w:jc w:val="both"/>
        <w:rPr>
          <w:color w:val="000000"/>
          <w:lang w:val="fr-FR"/>
        </w:rPr>
      </w:pPr>
      <w:r>
        <w:rPr>
          <w:color w:val="000000"/>
          <w:lang w:val="fr-FR"/>
        </w:rPr>
        <w:t>46 rue du Moulin aux Moines</w:t>
      </w:r>
    </w:p>
    <w:p w:rsidR="00BD44A5" w:rsidRDefault="00BD44A5" w:rsidP="00BD44A5">
      <w:pPr>
        <w:pStyle w:val="ParagrapheIndent2"/>
        <w:spacing w:line="253" w:lineRule="exact"/>
        <w:ind w:left="20" w:right="20"/>
        <w:jc w:val="both"/>
        <w:rPr>
          <w:color w:val="000000"/>
          <w:lang w:val="fr-FR"/>
        </w:rPr>
      </w:pPr>
      <w:r>
        <w:rPr>
          <w:color w:val="000000"/>
          <w:lang w:val="fr-FR"/>
        </w:rPr>
        <w:t>72650 LA CHAPELLE SAINT AUBIN</w:t>
      </w:r>
    </w:p>
    <w:p w:rsidR="00BD44A5" w:rsidRDefault="00BD44A5" w:rsidP="00BD44A5">
      <w:pPr>
        <w:pStyle w:val="ParagrapheIndent2"/>
        <w:spacing w:line="253" w:lineRule="exact"/>
        <w:ind w:left="20" w:right="20"/>
        <w:jc w:val="both"/>
        <w:rPr>
          <w:color w:val="000000"/>
          <w:lang w:val="fr-FR"/>
        </w:rPr>
      </w:pPr>
    </w:p>
    <w:p w:rsidR="00BD44A5" w:rsidRDefault="00BD44A5" w:rsidP="00BD44A5">
      <w:pPr>
        <w:pStyle w:val="ParagrapheIndent2"/>
        <w:spacing w:line="253" w:lineRule="exact"/>
        <w:ind w:left="20" w:right="20"/>
        <w:jc w:val="both"/>
        <w:rPr>
          <w:color w:val="000000"/>
          <w:lang w:val="fr-FR"/>
        </w:rPr>
      </w:pPr>
      <w:r>
        <w:rPr>
          <w:color w:val="000000"/>
          <w:lang w:val="fr-FR"/>
        </w:rPr>
        <w:t>Tél. : 02.45.34.03.20</w:t>
      </w:r>
    </w:p>
    <w:p w:rsidR="00BD44A5" w:rsidRDefault="00BD44A5" w:rsidP="00BD44A5">
      <w:pPr>
        <w:pStyle w:val="ParagrapheIndent2"/>
        <w:spacing w:line="253" w:lineRule="exact"/>
        <w:ind w:left="20" w:right="20"/>
        <w:jc w:val="both"/>
        <w:rPr>
          <w:color w:val="000000"/>
          <w:lang w:val="fr-FR"/>
        </w:rPr>
      </w:pPr>
      <w:r>
        <w:rPr>
          <w:color w:val="000000"/>
          <w:lang w:val="fr-FR"/>
        </w:rPr>
        <w:t>Courriel : lemans.qc@qualiconsult.fr</w:t>
      </w:r>
    </w:p>
    <w:p w:rsidR="00AB6CDB" w:rsidRDefault="00AB6CDB" w:rsidP="00BD44A5">
      <w:pPr>
        <w:pStyle w:val="ParagrapheIndent2"/>
        <w:spacing w:line="253" w:lineRule="exact"/>
        <w:ind w:left="20" w:right="20"/>
        <w:jc w:val="both"/>
        <w:rPr>
          <w:color w:val="000000"/>
          <w:lang w:val="fr-FR"/>
        </w:rPr>
      </w:pPr>
    </w:p>
    <w:p w:rsidR="00063A60" w:rsidRDefault="00C61283">
      <w:pPr>
        <w:pStyle w:val="Titre1"/>
        <w:rPr>
          <w:rFonts w:eastAsia="Arial"/>
          <w:color w:val="000000"/>
          <w:sz w:val="28"/>
          <w:lang w:val="fr-FR"/>
        </w:rPr>
      </w:pPr>
      <w:bookmarkStart w:id="35" w:name="ArtL1_RC-2-A5"/>
      <w:bookmarkStart w:id="36" w:name="_Toc242113277"/>
      <w:bookmarkEnd w:id="35"/>
      <w:r>
        <w:rPr>
          <w:rFonts w:eastAsia="Arial"/>
          <w:color w:val="000000"/>
          <w:sz w:val="28"/>
          <w:lang w:val="fr-FR"/>
        </w:rPr>
        <w:t>4 - Conditions relatives au contrat</w:t>
      </w:r>
      <w:bookmarkEnd w:id="36"/>
    </w:p>
    <w:p w:rsidR="00063A60" w:rsidRDefault="00C61283">
      <w:pPr>
        <w:pStyle w:val="Titre2"/>
        <w:ind w:left="280"/>
        <w:rPr>
          <w:rFonts w:eastAsia="Arial"/>
          <w:i w:val="0"/>
          <w:color w:val="000000"/>
          <w:sz w:val="24"/>
          <w:lang w:val="fr-FR"/>
        </w:rPr>
      </w:pPr>
      <w:bookmarkStart w:id="37" w:name="ArtL2_RC-2-A5.1"/>
      <w:bookmarkStart w:id="38" w:name="_Toc242113278"/>
      <w:bookmarkEnd w:id="37"/>
      <w:r>
        <w:rPr>
          <w:rFonts w:eastAsia="Arial"/>
          <w:i w:val="0"/>
          <w:color w:val="000000"/>
          <w:sz w:val="24"/>
          <w:lang w:val="fr-FR"/>
        </w:rPr>
        <w:t>4.1 - Durée du contrat ou délai d'exécution</w:t>
      </w:r>
      <w:bookmarkEnd w:id="38"/>
    </w:p>
    <w:p w:rsidR="00063A60" w:rsidRPr="00AB6CDB" w:rsidRDefault="00C61283" w:rsidP="00AB6CDB">
      <w:pPr>
        <w:pStyle w:val="ParagrapheIndent2"/>
        <w:spacing w:line="253" w:lineRule="exact"/>
        <w:ind w:left="20" w:right="20"/>
        <w:jc w:val="both"/>
        <w:rPr>
          <w:lang w:val="fr-FR"/>
        </w:rPr>
      </w:pPr>
      <w:r w:rsidRPr="00AB6CDB">
        <w:rPr>
          <w:lang w:val="fr-FR"/>
        </w:rPr>
        <w:t>Le délai d'exécution des prestations est fixé au CCAP et ne peut en aucun cas être modifié.</w:t>
      </w:r>
    </w:p>
    <w:p w:rsidR="00AB6CDB" w:rsidRPr="00AB6CDB" w:rsidRDefault="00AB6CDB" w:rsidP="00AB6CDB">
      <w:pPr>
        <w:pStyle w:val="ParagrapheIndent2"/>
        <w:spacing w:line="253" w:lineRule="exact"/>
        <w:ind w:left="20" w:right="20"/>
        <w:jc w:val="both"/>
        <w:rPr>
          <w:lang w:val="fr-FR"/>
        </w:rPr>
      </w:pPr>
    </w:p>
    <w:p w:rsidR="00063A60" w:rsidRDefault="00C61283">
      <w:pPr>
        <w:pStyle w:val="Titre2"/>
        <w:ind w:left="280"/>
        <w:rPr>
          <w:rFonts w:eastAsia="Arial"/>
          <w:i w:val="0"/>
          <w:color w:val="000000"/>
          <w:sz w:val="24"/>
          <w:lang w:val="fr-FR"/>
        </w:rPr>
      </w:pPr>
      <w:bookmarkStart w:id="39" w:name="ArtL2_RC-2-A5.2"/>
      <w:bookmarkStart w:id="40" w:name="_Toc242113279"/>
      <w:bookmarkEnd w:id="39"/>
      <w:r>
        <w:rPr>
          <w:rFonts w:eastAsia="Arial"/>
          <w:i w:val="0"/>
          <w:color w:val="000000"/>
          <w:sz w:val="24"/>
          <w:lang w:val="fr-FR"/>
        </w:rPr>
        <w:t>4.2 - Modalités essentielles de financement et de paiement</w:t>
      </w:r>
      <w:bookmarkEnd w:id="40"/>
    </w:p>
    <w:p w:rsidR="00063A60" w:rsidRDefault="00C61283" w:rsidP="00AB6CDB">
      <w:pPr>
        <w:pStyle w:val="ParagrapheIndent2"/>
        <w:spacing w:line="253" w:lineRule="exact"/>
        <w:jc w:val="both"/>
        <w:rPr>
          <w:color w:val="000000"/>
          <w:lang w:val="fr-FR"/>
        </w:rPr>
      </w:pPr>
      <w:r>
        <w:rPr>
          <w:color w:val="000000"/>
          <w:lang w:val="fr-FR"/>
        </w:rPr>
        <w:t xml:space="preserve">Les prestations seront financées selon les modalités suivantes : le financement du marché est assuré sur fonds propres du </w:t>
      </w:r>
      <w:r w:rsidR="00AB6CDB" w:rsidRPr="00A424BF">
        <w:rPr>
          <w:color w:val="000000"/>
          <w:lang w:val="fr-FR"/>
        </w:rPr>
        <w:t>budget principal de la Ville du Mans</w:t>
      </w:r>
      <w:r w:rsidR="00AB6CDB">
        <w:rPr>
          <w:color w:val="000000"/>
          <w:lang w:val="fr-FR"/>
        </w:rPr>
        <w:t>.</w:t>
      </w:r>
    </w:p>
    <w:p w:rsidR="00AB6CDB" w:rsidRPr="00AB6CDB" w:rsidRDefault="00AB6CDB" w:rsidP="00BD44A5">
      <w:pPr>
        <w:pStyle w:val="ParagrapheIndent2"/>
        <w:spacing w:line="253" w:lineRule="exact"/>
        <w:ind w:left="20" w:right="20"/>
        <w:jc w:val="both"/>
        <w:rPr>
          <w:color w:val="000000"/>
          <w:lang w:val="fr-FR"/>
        </w:rPr>
      </w:pPr>
    </w:p>
    <w:p w:rsidR="00AB6CDB" w:rsidRPr="00BD44A5" w:rsidRDefault="00AB6CDB" w:rsidP="00BD44A5">
      <w:pPr>
        <w:pStyle w:val="ParagrapheIndent2"/>
        <w:spacing w:line="253" w:lineRule="exact"/>
        <w:ind w:left="20" w:right="20"/>
        <w:jc w:val="both"/>
        <w:rPr>
          <w:color w:val="000000"/>
          <w:lang w:val="fr-FR"/>
        </w:rPr>
      </w:pPr>
      <w:r w:rsidRPr="00BD44A5">
        <w:rPr>
          <w:color w:val="000000"/>
          <w:lang w:val="fr-FR"/>
        </w:rPr>
        <w:t>Ce marché est susceptible de bénéficier de subvention de</w:t>
      </w:r>
      <w:r w:rsidR="00BD44A5" w:rsidRPr="00BD44A5">
        <w:rPr>
          <w:color w:val="000000"/>
          <w:lang w:val="fr-FR"/>
        </w:rPr>
        <w:t xml:space="preserve"> la Direction régionale de l'Environnement, de l'Aménagement et du Logement.</w:t>
      </w:r>
    </w:p>
    <w:p w:rsidR="00AB6CDB" w:rsidRPr="00AB6CDB" w:rsidRDefault="00AB6CDB" w:rsidP="00BD44A5">
      <w:pPr>
        <w:pStyle w:val="ParagrapheIndent2"/>
        <w:spacing w:line="253" w:lineRule="exact"/>
        <w:ind w:left="20" w:right="20"/>
        <w:jc w:val="both"/>
        <w:rPr>
          <w:color w:val="000000"/>
          <w:lang w:val="fr-FR"/>
        </w:rPr>
      </w:pPr>
    </w:p>
    <w:p w:rsidR="00063A60" w:rsidRDefault="00C61283" w:rsidP="00AB6CDB">
      <w:pPr>
        <w:pStyle w:val="ParagrapheIndent2"/>
        <w:spacing w:line="253" w:lineRule="exact"/>
        <w:jc w:val="both"/>
        <w:rPr>
          <w:color w:val="000000"/>
          <w:lang w:val="fr-FR"/>
        </w:rPr>
      </w:pPr>
      <w:r w:rsidRPr="00AB6CDB">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AB6CDB" w:rsidRPr="00AB6CDB" w:rsidRDefault="00AB6CDB" w:rsidP="00AB6CDB">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41" w:name="ArtL2_RC-2-A5.4"/>
      <w:bookmarkStart w:id="42" w:name="_Toc242113280"/>
      <w:bookmarkEnd w:id="41"/>
      <w:r>
        <w:rPr>
          <w:rFonts w:eastAsia="Arial"/>
          <w:i w:val="0"/>
          <w:color w:val="000000"/>
          <w:sz w:val="24"/>
          <w:lang w:val="fr-FR"/>
        </w:rPr>
        <w:t>4.3 - Confidentialité et mesures de sécurité</w:t>
      </w:r>
      <w:bookmarkEnd w:id="42"/>
    </w:p>
    <w:p w:rsidR="00A35FDB" w:rsidRDefault="00A35FDB" w:rsidP="00A35FDB">
      <w:pPr>
        <w:pStyle w:val="ParagrapheIndent2"/>
        <w:spacing w:line="253" w:lineRule="exact"/>
        <w:jc w:val="both"/>
        <w:rPr>
          <w:color w:val="000000"/>
          <w:lang w:val="fr-FR"/>
        </w:rPr>
      </w:pPr>
      <w:bookmarkStart w:id="43" w:name="ArtL1_RC-2-A6"/>
      <w:bookmarkEnd w:id="43"/>
      <w:r>
        <w:rPr>
          <w:color w:val="000000"/>
          <w:lang w:val="fr-FR"/>
        </w:rPr>
        <w:t>Les candidats doivent respecter l'obligation de confidentialité et les mesures particulières de sécurité prévues pour l'exécution des prestations.</w:t>
      </w:r>
    </w:p>
    <w:p w:rsidR="00A35FDB" w:rsidRDefault="00A35FDB" w:rsidP="00A35FDB">
      <w:pPr>
        <w:pStyle w:val="ParagrapheIndent2"/>
        <w:spacing w:line="253" w:lineRule="exact"/>
        <w:jc w:val="both"/>
        <w:rPr>
          <w:color w:val="000000"/>
          <w:lang w:val="fr-FR"/>
        </w:rPr>
      </w:pPr>
    </w:p>
    <w:p w:rsidR="00A35FDB" w:rsidRDefault="00A35FDB" w:rsidP="00A35FDB">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A35FDB" w:rsidRDefault="00A35FDB" w:rsidP="00A35FDB">
      <w:pPr>
        <w:pStyle w:val="ParagrapheIndent2"/>
        <w:spacing w:line="253" w:lineRule="exact"/>
        <w:jc w:val="both"/>
        <w:rPr>
          <w:color w:val="000000"/>
          <w:lang w:val="fr-FR"/>
        </w:rPr>
      </w:pPr>
    </w:p>
    <w:p w:rsidR="00A35FDB" w:rsidRPr="005D2AA8" w:rsidRDefault="00A35FDB" w:rsidP="00A35FDB">
      <w:pPr>
        <w:pStyle w:val="ParagrapheIndent2"/>
        <w:spacing w:line="253" w:lineRule="exact"/>
        <w:jc w:val="both"/>
        <w:rPr>
          <w:color w:val="000000"/>
          <w:lang w:val="fr-FR"/>
        </w:rPr>
      </w:pPr>
      <w:r w:rsidRPr="005D2AA8">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A35FDB" w:rsidRPr="005D2AA8" w:rsidRDefault="00A35FDB" w:rsidP="00A35FDB">
      <w:pPr>
        <w:pStyle w:val="ParagrapheIndent2"/>
        <w:spacing w:line="253" w:lineRule="exact"/>
        <w:jc w:val="both"/>
        <w:rPr>
          <w:color w:val="000000"/>
          <w:lang w:val="fr-FR"/>
        </w:rPr>
      </w:pPr>
      <w:r w:rsidRPr="005D2AA8">
        <w:rPr>
          <w:color w:val="000000"/>
          <w:lang w:val="fr-FR"/>
        </w:rPr>
        <w:t> </w:t>
      </w:r>
    </w:p>
    <w:p w:rsidR="00063A60" w:rsidRDefault="00C61283">
      <w:pPr>
        <w:pStyle w:val="Titre1"/>
        <w:rPr>
          <w:rFonts w:eastAsia="Arial"/>
          <w:color w:val="000000"/>
          <w:sz w:val="28"/>
          <w:lang w:val="fr-FR"/>
        </w:rPr>
      </w:pPr>
      <w:bookmarkStart w:id="44" w:name="_Toc242113281"/>
      <w:r>
        <w:rPr>
          <w:rFonts w:eastAsia="Arial"/>
          <w:color w:val="000000"/>
          <w:sz w:val="28"/>
          <w:lang w:val="fr-FR"/>
        </w:rPr>
        <w:t>5 - Contenu du dossier de consultation</w:t>
      </w:r>
      <w:bookmarkEnd w:id="44"/>
    </w:p>
    <w:p w:rsidR="00063A60" w:rsidRDefault="00C61283">
      <w:pPr>
        <w:pStyle w:val="ParagrapheIndent1"/>
        <w:spacing w:line="253" w:lineRule="exact"/>
        <w:jc w:val="both"/>
        <w:rPr>
          <w:color w:val="000000"/>
          <w:lang w:val="fr-FR"/>
        </w:rPr>
      </w:pPr>
      <w:r>
        <w:rPr>
          <w:color w:val="000000"/>
          <w:lang w:val="fr-FR"/>
        </w:rPr>
        <w:t>Le dossier de consultation des entreprises (DCE) contient les pièces suivantes :</w:t>
      </w:r>
    </w:p>
    <w:p w:rsidR="00A35FDB" w:rsidRPr="00A35FDB" w:rsidRDefault="00A35FDB" w:rsidP="00A35FDB">
      <w:pPr>
        <w:pStyle w:val="ParagrapheIndent2"/>
        <w:spacing w:line="253" w:lineRule="exact"/>
        <w:jc w:val="both"/>
        <w:rPr>
          <w:color w:val="000000"/>
          <w:lang w:val="fr-FR"/>
        </w:rPr>
      </w:pPr>
    </w:p>
    <w:p w:rsidR="00A35FDB" w:rsidRDefault="00A35FDB" w:rsidP="00A35FDB">
      <w:pPr>
        <w:pStyle w:val="ParagrapheIndent2"/>
        <w:spacing w:line="253" w:lineRule="exact"/>
        <w:jc w:val="both"/>
        <w:rPr>
          <w:color w:val="000000"/>
          <w:lang w:val="fr-FR"/>
        </w:rPr>
      </w:pPr>
      <w:r>
        <w:rPr>
          <w:color w:val="000000"/>
          <w:lang w:val="fr-FR"/>
        </w:rPr>
        <w:t>- Le règlement de la consultation (RC)</w:t>
      </w:r>
    </w:p>
    <w:p w:rsidR="00A35FDB" w:rsidRDefault="00A35FDB" w:rsidP="00A35FDB">
      <w:pPr>
        <w:pStyle w:val="ParagrapheIndent1"/>
        <w:spacing w:line="253" w:lineRule="exact"/>
        <w:jc w:val="both"/>
        <w:rPr>
          <w:color w:val="000000"/>
          <w:lang w:val="fr-FR"/>
        </w:rPr>
      </w:pPr>
      <w:r>
        <w:rPr>
          <w:color w:val="000000"/>
          <w:lang w:val="fr-FR"/>
        </w:rPr>
        <w:t>- Le projet d'acte d'engagement (AE) et ses annexes éventuelles</w:t>
      </w:r>
    </w:p>
    <w:p w:rsidR="00A35FDB" w:rsidRDefault="00A35FDB" w:rsidP="00A35FDB">
      <w:pPr>
        <w:pStyle w:val="ParagrapheIndent1"/>
        <w:spacing w:line="253" w:lineRule="exact"/>
        <w:jc w:val="both"/>
        <w:rPr>
          <w:color w:val="000000"/>
          <w:lang w:val="fr-FR"/>
        </w:rPr>
      </w:pPr>
      <w:r>
        <w:rPr>
          <w:color w:val="000000"/>
          <w:lang w:val="fr-FR"/>
        </w:rPr>
        <w:t>- Le cahier des clauses administratives particulières (CCAP) et son annexe 1 :</w:t>
      </w:r>
    </w:p>
    <w:p w:rsidR="00A35FDB" w:rsidRPr="00C43CD0" w:rsidRDefault="00A35FDB" w:rsidP="00A35FDB">
      <w:pPr>
        <w:numPr>
          <w:ilvl w:val="0"/>
          <w:numId w:val="1"/>
        </w:numPr>
        <w:ind w:left="709" w:right="569"/>
        <w:jc w:val="both"/>
        <w:rPr>
          <w:rFonts w:ascii="Arial" w:hAnsi="Arial" w:cs="Arial"/>
          <w:color w:val="000000"/>
          <w:sz w:val="22"/>
          <w:szCs w:val="22"/>
          <w:lang w:val="fr-FR"/>
        </w:rPr>
      </w:pPr>
      <w:r>
        <w:rPr>
          <w:rFonts w:ascii="Arial" w:hAnsi="Arial" w:cs="Arial"/>
          <w:color w:val="000000"/>
          <w:sz w:val="22"/>
          <w:szCs w:val="22"/>
          <w:lang w:val="fr-FR"/>
        </w:rPr>
        <w:tab/>
      </w:r>
      <w:r w:rsidRPr="00C43CD0">
        <w:rPr>
          <w:rFonts w:ascii="Arial" w:hAnsi="Arial" w:cs="Arial"/>
          <w:color w:val="000000"/>
          <w:sz w:val="22"/>
          <w:szCs w:val="22"/>
          <w:lang w:val="fr-FR"/>
        </w:rPr>
        <w:t>Dispositions relatives à la règlementation anti-endommagement des réseaux</w:t>
      </w:r>
    </w:p>
    <w:p w:rsidR="00A35FDB" w:rsidRDefault="00A35FDB" w:rsidP="00A35FDB">
      <w:pPr>
        <w:pStyle w:val="ParagrapheIndent1"/>
        <w:spacing w:line="253" w:lineRule="exact"/>
        <w:jc w:val="both"/>
        <w:rPr>
          <w:color w:val="000000"/>
          <w:lang w:val="fr-FR"/>
        </w:rPr>
      </w:pPr>
      <w:r>
        <w:rPr>
          <w:color w:val="000000"/>
          <w:lang w:val="fr-FR"/>
        </w:rPr>
        <w:t>- Le cahier des clauses techniques particulières (CCTP)</w:t>
      </w:r>
    </w:p>
    <w:p w:rsidR="00A35FDB" w:rsidRPr="00A35FDB" w:rsidRDefault="00A35FDB" w:rsidP="00A35FDB">
      <w:pPr>
        <w:pStyle w:val="ParagrapheIndent1"/>
        <w:spacing w:line="253" w:lineRule="exact"/>
        <w:jc w:val="both"/>
        <w:rPr>
          <w:color w:val="000000"/>
          <w:lang w:val="fr-FR"/>
        </w:rPr>
      </w:pPr>
      <w:r w:rsidRPr="00A35FDB">
        <w:rPr>
          <w:color w:val="000000"/>
          <w:lang w:val="fr-FR"/>
        </w:rPr>
        <w:t>- Les documents graphiques suivants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plan</w:t>
      </w:r>
      <w:proofErr w:type="gramEnd"/>
      <w:r w:rsidRPr="00A35FDB">
        <w:rPr>
          <w:rFonts w:ascii="Arial" w:hAnsi="Arial" w:cs="Arial"/>
          <w:color w:val="000000"/>
          <w:sz w:val="22"/>
          <w:szCs w:val="22"/>
          <w:lang w:val="fr-FR"/>
        </w:rPr>
        <w:t xml:space="preserve"> de situation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plan</w:t>
      </w:r>
      <w:proofErr w:type="gramEnd"/>
      <w:r w:rsidRPr="00A35FDB">
        <w:rPr>
          <w:rFonts w:ascii="Arial" w:hAnsi="Arial" w:cs="Arial"/>
          <w:color w:val="000000"/>
          <w:sz w:val="22"/>
          <w:szCs w:val="22"/>
          <w:lang w:val="fr-FR"/>
        </w:rPr>
        <w:t xml:space="preserve"> de circulation du chantier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plan</w:t>
      </w:r>
      <w:proofErr w:type="gramEnd"/>
      <w:r w:rsidRPr="00A35FDB">
        <w:rPr>
          <w:rFonts w:ascii="Arial" w:hAnsi="Arial" w:cs="Arial"/>
          <w:color w:val="000000"/>
          <w:sz w:val="22"/>
          <w:szCs w:val="22"/>
          <w:lang w:val="fr-FR"/>
        </w:rPr>
        <w:t xml:space="preserve"> d’état des lieu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plan</w:t>
      </w:r>
      <w:proofErr w:type="gramEnd"/>
      <w:r w:rsidRPr="00A35FDB">
        <w:rPr>
          <w:rFonts w:ascii="Arial" w:hAnsi="Arial" w:cs="Arial"/>
          <w:color w:val="000000"/>
          <w:sz w:val="22"/>
          <w:szCs w:val="22"/>
          <w:lang w:val="fr-FR"/>
        </w:rPr>
        <w:t xml:space="preserve"> général des aménagement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plan</w:t>
      </w:r>
      <w:proofErr w:type="gramEnd"/>
      <w:r w:rsidRPr="00A35FDB">
        <w:rPr>
          <w:rFonts w:ascii="Arial" w:hAnsi="Arial" w:cs="Arial"/>
          <w:color w:val="000000"/>
          <w:sz w:val="22"/>
          <w:szCs w:val="22"/>
          <w:lang w:val="fr-FR"/>
        </w:rPr>
        <w:t xml:space="preserve"> des réseaux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carnet</w:t>
      </w:r>
      <w:proofErr w:type="gramEnd"/>
      <w:r w:rsidRPr="00A35FDB">
        <w:rPr>
          <w:rFonts w:ascii="Arial" w:hAnsi="Arial" w:cs="Arial"/>
          <w:color w:val="000000"/>
          <w:sz w:val="22"/>
          <w:szCs w:val="22"/>
          <w:lang w:val="fr-FR"/>
        </w:rPr>
        <w:t xml:space="preserve"> de détail (gueuloir et grille avaloir) ;</w:t>
      </w:r>
    </w:p>
    <w:p w:rsidR="00A35FDB" w:rsidRPr="00A35FDB" w:rsidRDefault="00A35FDB" w:rsidP="00A35FDB">
      <w:pPr>
        <w:numPr>
          <w:ilvl w:val="0"/>
          <w:numId w:val="1"/>
        </w:numPr>
        <w:ind w:left="709" w:right="569"/>
        <w:jc w:val="both"/>
        <w:rPr>
          <w:rFonts w:ascii="Arial" w:hAnsi="Arial" w:cs="Arial"/>
          <w:color w:val="000000"/>
          <w:sz w:val="22"/>
          <w:szCs w:val="22"/>
          <w:lang w:val="fr-FR"/>
        </w:rPr>
      </w:pPr>
      <w:proofErr w:type="gramStart"/>
      <w:r w:rsidRPr="00A35FDB">
        <w:rPr>
          <w:rFonts w:ascii="Arial" w:hAnsi="Arial" w:cs="Arial"/>
          <w:color w:val="000000"/>
          <w:sz w:val="22"/>
          <w:szCs w:val="22"/>
          <w:lang w:val="fr-FR"/>
        </w:rPr>
        <w:t>scan</w:t>
      </w:r>
      <w:proofErr w:type="gramEnd"/>
      <w:r w:rsidRPr="00A35FDB">
        <w:rPr>
          <w:rFonts w:ascii="Arial" w:hAnsi="Arial" w:cs="Arial"/>
          <w:color w:val="000000"/>
          <w:sz w:val="22"/>
          <w:szCs w:val="22"/>
          <w:lang w:val="fr-FR"/>
        </w:rPr>
        <w:t xml:space="preserve"> 3D du dôme (réalisé en septembre 2024) ;</w:t>
      </w:r>
    </w:p>
    <w:p w:rsidR="00A35FDB" w:rsidRDefault="00A35FDB" w:rsidP="00A35FDB">
      <w:pPr>
        <w:pStyle w:val="ParagrapheIndent1"/>
        <w:spacing w:line="253" w:lineRule="exact"/>
        <w:jc w:val="both"/>
        <w:rPr>
          <w:color w:val="000000"/>
          <w:lang w:val="fr-FR"/>
        </w:rPr>
      </w:pPr>
      <w:r>
        <w:rPr>
          <w:color w:val="000000"/>
          <w:lang w:val="fr-FR"/>
        </w:rPr>
        <w:lastRenderedPageBreak/>
        <w:t>- Le projet de restauration de la fontaine Wallace</w:t>
      </w:r>
    </w:p>
    <w:p w:rsidR="0044004B" w:rsidRDefault="00A35FDB" w:rsidP="00A35FDB">
      <w:pPr>
        <w:pStyle w:val="ParagrapheIndent1"/>
        <w:spacing w:line="253" w:lineRule="exact"/>
        <w:jc w:val="both"/>
        <w:rPr>
          <w:color w:val="000000"/>
          <w:lang w:val="fr-FR"/>
        </w:rPr>
      </w:pPr>
      <w:r>
        <w:rPr>
          <w:color w:val="000000"/>
          <w:lang w:val="fr-FR"/>
        </w:rPr>
        <w:t>- Le bordereau des prix unitaires (BPU)</w:t>
      </w:r>
    </w:p>
    <w:p w:rsidR="00A35FDB" w:rsidRDefault="0044004B" w:rsidP="00A35FDB">
      <w:pPr>
        <w:pStyle w:val="ParagrapheIndent1"/>
        <w:spacing w:line="253" w:lineRule="exact"/>
        <w:jc w:val="both"/>
        <w:rPr>
          <w:color w:val="000000"/>
          <w:lang w:val="fr-FR"/>
        </w:rPr>
      </w:pPr>
      <w:r>
        <w:rPr>
          <w:color w:val="000000"/>
          <w:lang w:val="fr-FR"/>
        </w:rPr>
        <w:t xml:space="preserve">- Le </w:t>
      </w:r>
      <w:r w:rsidR="00A35FDB">
        <w:rPr>
          <w:color w:val="000000"/>
          <w:lang w:val="fr-FR"/>
        </w:rPr>
        <w:t>détail quantitatif et estimatif (DQE)</w:t>
      </w:r>
    </w:p>
    <w:p w:rsidR="0044004B" w:rsidRDefault="0044004B" w:rsidP="0044004B">
      <w:pPr>
        <w:pStyle w:val="ParagrapheIndent1"/>
        <w:spacing w:line="253" w:lineRule="exact"/>
        <w:jc w:val="both"/>
        <w:rPr>
          <w:color w:val="000000"/>
          <w:lang w:val="fr-FR"/>
        </w:rPr>
      </w:pPr>
      <w:r>
        <w:rPr>
          <w:color w:val="000000"/>
          <w:lang w:val="fr-FR"/>
        </w:rPr>
        <w:t>- Le plan général de coordination simplifié (PGCS)</w:t>
      </w:r>
    </w:p>
    <w:p w:rsidR="00A35FDB" w:rsidRPr="00A35FDB" w:rsidRDefault="00A35FDB" w:rsidP="00A35FDB">
      <w:pPr>
        <w:pStyle w:val="ParagrapheIndent1"/>
        <w:spacing w:line="253" w:lineRule="exact"/>
        <w:jc w:val="both"/>
        <w:rPr>
          <w:color w:val="000000"/>
          <w:lang w:val="fr-FR"/>
        </w:rPr>
      </w:pPr>
      <w:r>
        <w:rPr>
          <w:color w:val="000000"/>
          <w:lang w:val="fr-FR"/>
        </w:rPr>
        <w:t xml:space="preserve">- </w:t>
      </w:r>
      <w:r w:rsidR="00626E45">
        <w:rPr>
          <w:color w:val="000000"/>
          <w:lang w:val="fr-FR"/>
        </w:rPr>
        <w:t>Les</w:t>
      </w:r>
      <w:r w:rsidRPr="00A35FDB">
        <w:rPr>
          <w:color w:val="000000"/>
          <w:lang w:val="fr-FR"/>
        </w:rPr>
        <w:t xml:space="preserve"> préconisation</w:t>
      </w:r>
      <w:r w:rsidR="00626E45">
        <w:rPr>
          <w:color w:val="000000"/>
          <w:lang w:val="fr-FR"/>
        </w:rPr>
        <w:t>s</w:t>
      </w:r>
      <w:r w:rsidRPr="00A35FDB">
        <w:rPr>
          <w:color w:val="000000"/>
          <w:lang w:val="fr-FR"/>
        </w:rPr>
        <w:t xml:space="preserve"> sur la protection des arbres en phase </w:t>
      </w:r>
      <w:r w:rsidR="00626E45">
        <w:rPr>
          <w:color w:val="000000"/>
          <w:lang w:val="fr-FR"/>
        </w:rPr>
        <w:t>chantier</w:t>
      </w:r>
    </w:p>
    <w:p w:rsidR="00626E45" w:rsidRDefault="00626E45" w:rsidP="00626E45">
      <w:pPr>
        <w:pStyle w:val="ParagrapheIndent1"/>
        <w:spacing w:line="253" w:lineRule="exact"/>
        <w:jc w:val="both"/>
        <w:rPr>
          <w:color w:val="000000"/>
          <w:lang w:val="fr-FR"/>
        </w:rPr>
      </w:pPr>
      <w:r w:rsidRPr="00CA2EE4">
        <w:rPr>
          <w:color w:val="000000"/>
          <w:lang w:val="fr-FR"/>
        </w:rPr>
        <w:t>- Les déclarations de travaux (DT) et les réponses des exploitants de réseaux précisant les catégories de réseaux et la classe de précision de chaque tronçon de réseau concerné</w:t>
      </w:r>
      <w:r>
        <w:rPr>
          <w:color w:val="000000"/>
          <w:lang w:val="fr-FR"/>
        </w:rPr>
        <w:t xml:space="preserve"> </w:t>
      </w:r>
    </w:p>
    <w:p w:rsidR="00626E45" w:rsidRDefault="00626E45" w:rsidP="00626E45">
      <w:pPr>
        <w:pStyle w:val="ParagrapheIndent1"/>
        <w:spacing w:line="253" w:lineRule="exact"/>
        <w:jc w:val="both"/>
        <w:rPr>
          <w:color w:val="000000"/>
          <w:lang w:val="fr-FR"/>
        </w:rPr>
      </w:pPr>
      <w:r>
        <w:rPr>
          <w:color w:val="000000"/>
          <w:lang w:val="fr-FR"/>
        </w:rPr>
        <w:t xml:space="preserve">- Le cadre du mémoire technique à remplir obligatoirement </w:t>
      </w:r>
    </w:p>
    <w:p w:rsidR="00A35FDB" w:rsidRPr="00626E45" w:rsidRDefault="00A35FDB" w:rsidP="00626E45">
      <w:pPr>
        <w:pStyle w:val="ParagrapheIndent2"/>
        <w:spacing w:line="253" w:lineRule="exact"/>
        <w:jc w:val="both"/>
        <w:rPr>
          <w:color w:val="000000"/>
          <w:lang w:val="fr-FR"/>
        </w:rPr>
      </w:pPr>
    </w:p>
    <w:p w:rsidR="00063A60" w:rsidRDefault="00C61283" w:rsidP="00626E45">
      <w:pPr>
        <w:pStyle w:val="ParagrapheIndent2"/>
        <w:spacing w:line="253" w:lineRule="exact"/>
        <w:jc w:val="both"/>
        <w:rPr>
          <w:color w:val="000000"/>
          <w:lang w:val="fr-FR"/>
        </w:rPr>
      </w:pPr>
      <w:r>
        <w:rPr>
          <w:color w:val="000000"/>
          <w:lang w:val="fr-FR"/>
        </w:rPr>
        <w:t>Il est disponible gratuitement à l'adresse électronique suivante : http://www.sarthe-marchespublics.fr</w:t>
      </w:r>
    </w:p>
    <w:p w:rsidR="00626E45" w:rsidRDefault="00626E45" w:rsidP="00626E45">
      <w:pPr>
        <w:pStyle w:val="ParagrapheIndent2"/>
        <w:spacing w:line="253" w:lineRule="exact"/>
        <w:jc w:val="both"/>
        <w:rPr>
          <w:color w:val="000000"/>
          <w:lang w:val="fr-FR"/>
        </w:rPr>
      </w:pPr>
    </w:p>
    <w:p w:rsidR="00063A60" w:rsidRDefault="00C61283" w:rsidP="00626E45">
      <w:pPr>
        <w:pStyle w:val="ParagrapheIndent2"/>
        <w:spacing w:line="253" w:lineRule="exact"/>
        <w:jc w:val="both"/>
        <w:rPr>
          <w:color w:val="000000"/>
          <w:lang w:val="fr-FR"/>
        </w:rPr>
      </w:pPr>
      <w:r>
        <w:rPr>
          <w:color w:val="000000"/>
          <w:lang w:val="fr-FR"/>
        </w:rPr>
        <w:t>Aucune demande d'envoi du DCE sur support physique électronique n'est autorisée.</w:t>
      </w:r>
    </w:p>
    <w:p w:rsidR="00626E45" w:rsidRDefault="00626E45" w:rsidP="00626E45">
      <w:pPr>
        <w:pStyle w:val="ParagrapheIndent2"/>
        <w:spacing w:line="253" w:lineRule="exact"/>
        <w:jc w:val="both"/>
        <w:rPr>
          <w:color w:val="000000"/>
          <w:lang w:val="fr-FR"/>
        </w:rPr>
      </w:pPr>
    </w:p>
    <w:p w:rsidR="00063A60" w:rsidRDefault="00C61283" w:rsidP="00626E45">
      <w:pPr>
        <w:pStyle w:val="ParagrapheIndent2"/>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063A60" w:rsidRDefault="00063A60" w:rsidP="00626E45">
      <w:pPr>
        <w:pStyle w:val="ParagrapheIndent2"/>
        <w:spacing w:line="253" w:lineRule="exact"/>
        <w:jc w:val="both"/>
        <w:rPr>
          <w:color w:val="000000"/>
          <w:lang w:val="fr-FR"/>
        </w:rPr>
      </w:pPr>
    </w:p>
    <w:p w:rsidR="00063A60" w:rsidRDefault="00C61283" w:rsidP="00626E45">
      <w:pPr>
        <w:pStyle w:val="ParagrapheIndent2"/>
        <w:spacing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626E45" w:rsidRPr="00626E45" w:rsidRDefault="00626E45" w:rsidP="00626E45">
      <w:pPr>
        <w:rPr>
          <w:lang w:val="fr-FR"/>
        </w:rPr>
      </w:pPr>
    </w:p>
    <w:p w:rsidR="00063A60" w:rsidRDefault="00C61283">
      <w:pPr>
        <w:pStyle w:val="Titre1"/>
        <w:rPr>
          <w:rFonts w:eastAsia="Arial"/>
          <w:color w:val="000000"/>
          <w:sz w:val="28"/>
          <w:lang w:val="fr-FR"/>
        </w:rPr>
      </w:pPr>
      <w:bookmarkStart w:id="45" w:name="ArtL1_RC-2-A7"/>
      <w:bookmarkStart w:id="46" w:name="_Toc242113282"/>
      <w:bookmarkEnd w:id="45"/>
      <w:r>
        <w:rPr>
          <w:rFonts w:eastAsia="Arial"/>
          <w:color w:val="000000"/>
          <w:sz w:val="28"/>
          <w:lang w:val="fr-FR"/>
        </w:rPr>
        <w:t>6 - Présentation des candidatures et des offres</w:t>
      </w:r>
      <w:bookmarkEnd w:id="46"/>
    </w:p>
    <w:p w:rsidR="00626E45" w:rsidRDefault="00626E45" w:rsidP="00626E45">
      <w:pPr>
        <w:pStyle w:val="ParagrapheIndent1"/>
        <w:spacing w:line="253" w:lineRule="exact"/>
        <w:jc w:val="both"/>
        <w:rPr>
          <w:color w:val="000000"/>
          <w:lang w:val="fr-FR"/>
        </w:rPr>
      </w:pPr>
      <w:bookmarkStart w:id="47" w:name="ArtL2_RC-2-A7.5"/>
      <w:bookmarkEnd w:id="47"/>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626E45" w:rsidRDefault="00626E45" w:rsidP="00626E45">
      <w:pPr>
        <w:pStyle w:val="ParagrapheIndent1"/>
        <w:spacing w:line="253" w:lineRule="exact"/>
        <w:jc w:val="both"/>
        <w:rPr>
          <w:color w:val="000000"/>
          <w:lang w:val="fr-FR"/>
        </w:rPr>
      </w:pPr>
    </w:p>
    <w:p w:rsidR="00626E45" w:rsidRDefault="00626E45" w:rsidP="00626E45">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626E45" w:rsidRDefault="00626E45" w:rsidP="00626E45">
      <w:pPr>
        <w:pStyle w:val="ParagrapheIndent1"/>
        <w:spacing w:line="253" w:lineRule="exact"/>
        <w:jc w:val="both"/>
        <w:rPr>
          <w:color w:val="000000"/>
          <w:lang w:val="fr-FR"/>
        </w:rPr>
      </w:pPr>
    </w:p>
    <w:p w:rsidR="00626E45" w:rsidRDefault="00626E45" w:rsidP="00626E45">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626E45" w:rsidRDefault="00626E45" w:rsidP="00626E45">
      <w:pPr>
        <w:pStyle w:val="ParagrapheIndent1"/>
        <w:spacing w:line="253" w:lineRule="exact"/>
        <w:jc w:val="both"/>
        <w:rPr>
          <w:color w:val="000000"/>
          <w:lang w:val="fr-FR"/>
        </w:rPr>
      </w:pPr>
    </w:p>
    <w:p w:rsidR="00626E45" w:rsidRDefault="00626E45" w:rsidP="00626E45">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rsidR="00626E45" w:rsidRDefault="00626E45" w:rsidP="00626E45">
      <w:pPr>
        <w:pStyle w:val="ParagrapheIndent1"/>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48" w:name="_Toc242113283"/>
      <w:r>
        <w:rPr>
          <w:rFonts w:eastAsia="Arial"/>
          <w:i w:val="0"/>
          <w:color w:val="000000"/>
          <w:sz w:val="24"/>
          <w:lang w:val="fr-FR"/>
        </w:rPr>
        <w:t>6.1 - Documents à produire</w:t>
      </w:r>
      <w:bookmarkEnd w:id="48"/>
    </w:p>
    <w:p w:rsidR="00063A60" w:rsidRDefault="00C61283">
      <w:pPr>
        <w:pStyle w:val="ParagrapheIndent2"/>
        <w:spacing w:line="253" w:lineRule="exact"/>
        <w:jc w:val="both"/>
        <w:rPr>
          <w:color w:val="000000"/>
          <w:lang w:val="fr-FR"/>
        </w:rPr>
      </w:pPr>
      <w:r>
        <w:rPr>
          <w:color w:val="000000"/>
          <w:lang w:val="fr-FR"/>
        </w:rPr>
        <w:t>Chaque candidat aura à produire un dossier complet comprenant les pièces suivantes :</w:t>
      </w:r>
    </w:p>
    <w:p w:rsidR="00063A60" w:rsidRDefault="00063A60">
      <w:pPr>
        <w:pStyle w:val="ParagrapheIndent2"/>
        <w:spacing w:line="253" w:lineRule="exact"/>
        <w:jc w:val="both"/>
        <w:rPr>
          <w:color w:val="000000"/>
          <w:lang w:val="fr-FR"/>
        </w:rPr>
      </w:pPr>
    </w:p>
    <w:p w:rsidR="00063A60" w:rsidRDefault="00626E45">
      <w:pPr>
        <w:pStyle w:val="ParagrapheIndent2"/>
        <w:spacing w:line="253" w:lineRule="exact"/>
        <w:jc w:val="both"/>
        <w:rPr>
          <w:color w:val="000000"/>
          <w:lang w:val="fr-FR"/>
        </w:rPr>
      </w:pPr>
      <w:r w:rsidRPr="00626E45">
        <w:rPr>
          <w:b/>
          <w:color w:val="000000"/>
          <w:lang w:val="fr-FR"/>
        </w:rPr>
        <w:t>6</w:t>
      </w:r>
      <w:r w:rsidR="00C61283" w:rsidRPr="00626E45">
        <w:rPr>
          <w:b/>
          <w:color w:val="000000"/>
          <w:lang w:val="fr-FR"/>
        </w:rPr>
        <w:t xml:space="preserve">.1 </w:t>
      </w:r>
      <w:r w:rsidR="00C61283" w:rsidRPr="00626E45">
        <w:rPr>
          <w:b/>
          <w:color w:val="000000"/>
          <w:u w:val="single"/>
          <w:lang w:val="fr-FR"/>
        </w:rPr>
        <w:t>Pièces de la candidature</w:t>
      </w:r>
      <w:r w:rsidR="00C61283">
        <w:rPr>
          <w:color w:val="000000"/>
          <w:lang w:val="fr-FR"/>
        </w:rPr>
        <w:t xml:space="preserve"> telles que prévues aux articles L. 2142-1, R. 2142-3, R. 2142-4, R. 2143-3 et R. 2143-4 du Code de la commande publique :</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Renseignements concernant la situation juridique de l'entreprise :</w:t>
      </w:r>
    </w:p>
    <w:p w:rsidR="00063A60" w:rsidRDefault="00063A60">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7941"/>
        <w:gridCol w:w="2268"/>
      </w:tblGrid>
      <w:tr w:rsidR="00063A60" w:rsidTr="00D056ED">
        <w:trPr>
          <w:trHeight w:val="292"/>
        </w:trPr>
        <w:tc>
          <w:tcPr>
            <w:tcW w:w="794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Default="00C61283">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226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Default="00C61283">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63A60" w:rsidTr="00D056ED">
        <w:trPr>
          <w:trHeight w:val="43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C61283">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22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FA67E5">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626E45" w:rsidRDefault="00626E45" w:rsidP="00626E45">
      <w:pPr>
        <w:pStyle w:val="ParagrapheIndent2"/>
        <w:spacing w:line="253" w:lineRule="exact"/>
        <w:jc w:val="both"/>
        <w:rPr>
          <w:color w:val="000000"/>
          <w:lang w:val="fr-FR"/>
        </w:rPr>
      </w:pPr>
    </w:p>
    <w:p w:rsidR="00626E45" w:rsidRDefault="00FA67E5" w:rsidP="00626E45">
      <w:pPr>
        <w:pStyle w:val="ParagrapheIndent2"/>
        <w:spacing w:line="253" w:lineRule="exact"/>
        <w:jc w:val="both"/>
        <w:rPr>
          <w:color w:val="000000"/>
          <w:lang w:val="fr-FR"/>
        </w:rPr>
      </w:pPr>
      <w:r>
        <w:rPr>
          <w:color w:val="000000"/>
          <w:lang w:val="fr-FR"/>
        </w:rPr>
        <w:br w:type="page"/>
      </w:r>
      <w:r w:rsidR="00626E45">
        <w:rPr>
          <w:color w:val="000000"/>
          <w:lang w:val="fr-FR"/>
        </w:rPr>
        <w:lastRenderedPageBreak/>
        <w:t>Renseignements concernant la capacité économique et financière de l'entreprise :</w:t>
      </w:r>
    </w:p>
    <w:p w:rsidR="00626E45" w:rsidRDefault="00626E45" w:rsidP="00626E45">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000"/>
        <w:gridCol w:w="2209"/>
      </w:tblGrid>
      <w:tr w:rsidR="00626E45" w:rsidTr="00BD44A5">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26E45" w:rsidRDefault="00626E45" w:rsidP="00BD44A5">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22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26E45" w:rsidRDefault="00626E45" w:rsidP="00BD44A5">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626E45" w:rsidRPr="00C147D6" w:rsidTr="00BD44A5">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26E45" w:rsidRDefault="00626E45" w:rsidP="00BD44A5">
            <w:pPr>
              <w:pStyle w:val="ParagrapheIndent2"/>
              <w:spacing w:line="253" w:lineRule="exact"/>
              <w:rPr>
                <w:color w:val="000000"/>
                <w:lang w:val="fr-FR"/>
              </w:rPr>
            </w:pPr>
            <w:r w:rsidRPr="00C147D6">
              <w:rPr>
                <w:color w:val="000000"/>
                <w:lang w:val="fr-FR"/>
              </w:rPr>
              <w:t>Déclaration concernant le chiffre d'affaires disponible global, le cas échéant, le chiffre d'affaires concernant les prestations objet du contrat au maximum sur 3 ans ou tout autre moyen de preuve ou DC2</w:t>
            </w:r>
          </w:p>
        </w:tc>
        <w:tc>
          <w:tcPr>
            <w:tcW w:w="22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26E45" w:rsidRDefault="00626E45" w:rsidP="00BD44A5">
            <w:pPr>
              <w:pStyle w:val="ParagrapheIndent2"/>
              <w:spacing w:line="253" w:lineRule="exact"/>
              <w:jc w:val="center"/>
              <w:rPr>
                <w:color w:val="000000"/>
                <w:lang w:val="fr-FR"/>
              </w:rPr>
            </w:pPr>
            <w:r>
              <w:rPr>
                <w:color w:val="000000"/>
                <w:lang w:val="fr-FR"/>
              </w:rPr>
              <w:t>Non</w:t>
            </w:r>
          </w:p>
        </w:tc>
      </w:tr>
    </w:tbl>
    <w:p w:rsidR="00063A60" w:rsidRDefault="00063A60">
      <w:pPr>
        <w:spacing w:line="240" w:lineRule="exact"/>
      </w:pPr>
    </w:p>
    <w:p w:rsidR="00063A60" w:rsidRDefault="00C61283">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rsidR="00063A60" w:rsidRDefault="00063A60">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000"/>
        <w:gridCol w:w="2209"/>
      </w:tblGrid>
      <w:tr w:rsidR="00063A60" w:rsidTr="006E573B">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Default="00C61283">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22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Default="00C61283">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63A60" w:rsidTr="00D056ED">
        <w:trPr>
          <w:trHeight w:val="579"/>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6E573B">
            <w:pPr>
              <w:spacing w:before="20" w:after="20" w:line="253" w:lineRule="exact"/>
              <w:ind w:left="40" w:right="40"/>
              <w:rPr>
                <w:rFonts w:ascii="Arial" w:eastAsia="Arial" w:hAnsi="Arial" w:cs="Arial"/>
                <w:color w:val="000000"/>
                <w:sz w:val="22"/>
                <w:lang w:val="fr-FR"/>
              </w:rPr>
            </w:pPr>
            <w:r w:rsidRPr="00475A02">
              <w:rPr>
                <w:rFonts w:ascii="Arial" w:eastAsia="Arial" w:hAnsi="Arial" w:cs="Arial"/>
                <w:sz w:val="22"/>
                <w:lang w:val="fr-FR"/>
              </w:rPr>
              <w:t>Liste des travaux exécutés au cours des cinq dernières années (montant, date, lieu d'exécution, destinataire public ou privé)</w:t>
            </w:r>
          </w:p>
        </w:tc>
        <w:tc>
          <w:tcPr>
            <w:tcW w:w="22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C61283">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D056ED" w:rsidRPr="00C147D6"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Ils peuvent aussi utiliser le Document Unique de Marché Européen (DUME).</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D056ED" w:rsidRDefault="00D056ED" w:rsidP="00D056ED">
      <w:pPr>
        <w:pStyle w:val="ParagrapheIndent2"/>
        <w:spacing w:line="253" w:lineRule="exact"/>
        <w:jc w:val="both"/>
        <w:rPr>
          <w:color w:val="000000"/>
          <w:lang w:val="fr-FR"/>
        </w:rPr>
      </w:pPr>
    </w:p>
    <w:p w:rsidR="00063A60" w:rsidRPr="00D056ED" w:rsidRDefault="00D056ED">
      <w:pPr>
        <w:pStyle w:val="ParagrapheIndent2"/>
        <w:spacing w:line="253" w:lineRule="exact"/>
        <w:jc w:val="both"/>
        <w:rPr>
          <w:b/>
          <w:color w:val="000000"/>
          <w:lang w:val="fr-FR"/>
        </w:rPr>
      </w:pPr>
      <w:proofErr w:type="gramStart"/>
      <w:r w:rsidRPr="00D056ED">
        <w:rPr>
          <w:b/>
          <w:color w:val="000000"/>
          <w:lang w:val="fr-FR"/>
        </w:rPr>
        <w:t xml:space="preserve">6.2  </w:t>
      </w:r>
      <w:r w:rsidR="00C61283" w:rsidRPr="00D056ED">
        <w:rPr>
          <w:b/>
          <w:color w:val="000000"/>
          <w:u w:val="single"/>
          <w:lang w:val="fr-FR"/>
        </w:rPr>
        <w:t>Pièces</w:t>
      </w:r>
      <w:proofErr w:type="gramEnd"/>
      <w:r w:rsidR="00C61283" w:rsidRPr="00D056ED">
        <w:rPr>
          <w:b/>
          <w:color w:val="000000"/>
          <w:u w:val="single"/>
          <w:lang w:val="fr-FR"/>
        </w:rPr>
        <w:t xml:space="preserve"> de l'offre</w:t>
      </w:r>
      <w:r w:rsidR="00C61283" w:rsidRPr="00D056ED">
        <w:rPr>
          <w:b/>
          <w:color w:val="000000"/>
          <w:lang w:val="fr-FR"/>
        </w:rPr>
        <w:t xml:space="preserve"> :</w:t>
      </w:r>
    </w:p>
    <w:p w:rsidR="00063A60" w:rsidRDefault="00063A60">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400"/>
        <w:gridCol w:w="1809"/>
      </w:tblGrid>
      <w:tr w:rsidR="00063A60" w:rsidTr="00D056ED">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Default="00C61283">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8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Default="00C61283">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63A60" w:rsidTr="00FA67E5">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63A60" w:rsidRDefault="00C61283" w:rsidP="00FA67E5">
            <w:pPr>
              <w:spacing w:before="60" w:after="20"/>
              <w:ind w:left="80" w:right="80"/>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  (facultatif)</w:t>
            </w:r>
          </w:p>
        </w:tc>
        <w:tc>
          <w:tcPr>
            <w:tcW w:w="18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D056ED">
            <w:pPr>
              <w:spacing w:before="60" w:after="20"/>
              <w:ind w:left="80" w:right="80"/>
              <w:jc w:val="center"/>
              <w:rPr>
                <w:rFonts w:ascii="Arial" w:eastAsia="Arial" w:hAnsi="Arial" w:cs="Arial"/>
                <w:color w:val="000000"/>
                <w:sz w:val="22"/>
                <w:lang w:val="fr-FR"/>
              </w:rPr>
            </w:pPr>
            <w:r w:rsidRPr="00C147D6">
              <w:rPr>
                <w:rFonts w:ascii="Arial" w:eastAsia="Arial" w:hAnsi="Arial" w:cs="Arial"/>
                <w:sz w:val="22"/>
                <w:lang w:val="fr-FR"/>
              </w:rPr>
              <w:t>Oui après attribution</w:t>
            </w:r>
          </w:p>
        </w:tc>
      </w:tr>
      <w:tr w:rsidR="00063A60" w:rsidTr="00D056ED">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C61283">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bordereau des prix unitaires (BPU)</w:t>
            </w:r>
            <w:r w:rsidR="00D056ED">
              <w:rPr>
                <w:rFonts w:ascii="Arial" w:eastAsia="Arial" w:hAnsi="Arial" w:cs="Arial"/>
                <w:color w:val="000000"/>
                <w:sz w:val="22"/>
                <w:lang w:val="fr-FR"/>
              </w:rPr>
              <w:t xml:space="preserve"> </w:t>
            </w:r>
          </w:p>
        </w:tc>
        <w:tc>
          <w:tcPr>
            <w:tcW w:w="18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C61283">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A67E5" w:rsidTr="00D056ED">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A67E5" w:rsidRDefault="00FA67E5" w:rsidP="00FA67E5">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détail quantitatif estimatif (DQE)</w:t>
            </w:r>
          </w:p>
        </w:tc>
        <w:tc>
          <w:tcPr>
            <w:tcW w:w="18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A67E5" w:rsidRDefault="00FA67E5" w:rsidP="00FA67E5">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063A60" w:rsidTr="00D056ED">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C61283">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mémoire technique et ses annexes éventuelles</w:t>
            </w:r>
          </w:p>
        </w:tc>
        <w:tc>
          <w:tcPr>
            <w:tcW w:w="18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Default="00C61283">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063A60" w:rsidRPr="00D056ED" w:rsidRDefault="00C61283" w:rsidP="00D056ED">
      <w:pPr>
        <w:pStyle w:val="ParagrapheIndent2"/>
        <w:spacing w:line="253" w:lineRule="exact"/>
        <w:jc w:val="both"/>
        <w:rPr>
          <w:color w:val="000000"/>
          <w:lang w:val="fr-FR"/>
        </w:rPr>
      </w:pPr>
      <w:r w:rsidRPr="00D056ED">
        <w:rPr>
          <w:color w:val="000000"/>
          <w:lang w:val="fr-FR"/>
        </w:rPr>
        <w:t xml:space="preserve"> </w:t>
      </w:r>
    </w:p>
    <w:p w:rsidR="00063A60" w:rsidRDefault="00C61283" w:rsidP="00D056ED">
      <w:pPr>
        <w:pStyle w:val="ParagrapheIndent2"/>
        <w:spacing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D056ED" w:rsidRPr="00D056ED" w:rsidRDefault="00D056ED" w:rsidP="00D056ED">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49" w:name="ArtL2_RC-2-A7.9"/>
      <w:bookmarkStart w:id="50" w:name="_Toc242113284"/>
      <w:bookmarkEnd w:id="49"/>
      <w:r>
        <w:rPr>
          <w:rFonts w:eastAsia="Arial"/>
          <w:i w:val="0"/>
          <w:color w:val="000000"/>
          <w:sz w:val="24"/>
          <w:lang w:val="fr-FR"/>
        </w:rPr>
        <w:t>6.2 - Visites sur site</w:t>
      </w:r>
      <w:bookmarkEnd w:id="50"/>
    </w:p>
    <w:p w:rsidR="00D056ED" w:rsidRDefault="00C61283">
      <w:pPr>
        <w:pStyle w:val="ParagrapheIndent2"/>
        <w:spacing w:line="253" w:lineRule="exact"/>
        <w:jc w:val="both"/>
        <w:rPr>
          <w:color w:val="000000"/>
          <w:lang w:val="fr-FR"/>
        </w:rPr>
      </w:pPr>
      <w:r>
        <w:rPr>
          <w:color w:val="000000"/>
          <w:lang w:val="fr-FR"/>
        </w:rPr>
        <w:t>Une visite sur site est possible</w:t>
      </w:r>
      <w:r w:rsidR="00D056ED">
        <w:rPr>
          <w:color w:val="000000"/>
          <w:lang w:val="fr-FR"/>
        </w:rPr>
        <w:t>, san</w:t>
      </w:r>
      <w:r>
        <w:rPr>
          <w:color w:val="000000"/>
          <w:lang w:val="fr-FR"/>
        </w:rPr>
        <w:t>s organisation spécifique, le site étant accessible au public sur les ouvertures du parc</w:t>
      </w:r>
      <w:r w:rsidR="00D056ED">
        <w:rPr>
          <w:color w:val="000000"/>
          <w:lang w:val="fr-FR"/>
        </w:rPr>
        <w:t xml:space="preserve"> : </w:t>
      </w:r>
      <w:r w:rsidR="00D056ED" w:rsidRPr="00D056ED">
        <w:rPr>
          <w:color w:val="000000"/>
          <w:lang w:val="fr-FR"/>
        </w:rPr>
        <w:t xml:space="preserve">https://www.lemans.fr/mes-activites/loisirs/le-jardin-des-plantes </w:t>
      </w:r>
    </w:p>
    <w:p w:rsidR="00D056ED" w:rsidRDefault="00D056ED">
      <w:pPr>
        <w:pStyle w:val="ParagrapheIndent2"/>
        <w:spacing w:line="253" w:lineRule="exact"/>
        <w:jc w:val="both"/>
        <w:rPr>
          <w:color w:val="000000"/>
          <w:lang w:val="fr-FR"/>
        </w:rPr>
      </w:pPr>
    </w:p>
    <w:p w:rsidR="00063A60" w:rsidRDefault="00C61283">
      <w:pPr>
        <w:pStyle w:val="Titre1"/>
        <w:rPr>
          <w:rFonts w:eastAsia="Arial"/>
          <w:color w:val="000000"/>
          <w:sz w:val="28"/>
          <w:lang w:val="fr-FR"/>
        </w:rPr>
      </w:pPr>
      <w:bookmarkStart w:id="51" w:name="ArtL1_RC-2-A8"/>
      <w:bookmarkStart w:id="52" w:name="_Toc242113285"/>
      <w:bookmarkEnd w:id="51"/>
      <w:r>
        <w:rPr>
          <w:rFonts w:eastAsia="Arial"/>
          <w:color w:val="000000"/>
          <w:sz w:val="28"/>
          <w:lang w:val="fr-FR"/>
        </w:rPr>
        <w:t>7 - Conditions d'envoi ou de remise des plis</w:t>
      </w:r>
      <w:bookmarkEnd w:id="52"/>
    </w:p>
    <w:p w:rsidR="00063A60" w:rsidRDefault="00C61283" w:rsidP="00D056ED">
      <w:pPr>
        <w:pStyle w:val="ParagrapheIndent2"/>
        <w:spacing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D056ED" w:rsidRPr="00D056ED" w:rsidRDefault="00D056ED" w:rsidP="00D056ED">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53" w:name="ArtL2_RC-2-A8.4"/>
      <w:bookmarkStart w:id="54" w:name="_Toc242113286"/>
      <w:bookmarkEnd w:id="53"/>
      <w:r>
        <w:rPr>
          <w:rFonts w:eastAsia="Arial"/>
          <w:i w:val="0"/>
          <w:color w:val="000000"/>
          <w:sz w:val="24"/>
          <w:lang w:val="fr-FR"/>
        </w:rPr>
        <w:t>7.1 - Transmission électronique</w:t>
      </w:r>
      <w:bookmarkEnd w:id="54"/>
    </w:p>
    <w:p w:rsidR="00D056ED" w:rsidRDefault="00D056ED" w:rsidP="00D056ED">
      <w:pPr>
        <w:pStyle w:val="ParagrapheIndent2"/>
        <w:spacing w:line="253" w:lineRule="exact"/>
        <w:jc w:val="both"/>
        <w:rPr>
          <w:color w:val="000000"/>
          <w:lang w:val="fr-FR"/>
        </w:rPr>
      </w:pPr>
      <w:bookmarkStart w:id="55" w:name="ArtL2_RC-2-A8.5"/>
      <w:bookmarkEnd w:id="55"/>
      <w:r>
        <w:rPr>
          <w:color w:val="000000"/>
          <w:lang w:val="fr-FR"/>
        </w:rPr>
        <w:t>La transmission des documents par voie électronique est effectuée sur le profil d'acheteur du pouvoir adjudicateur, à l'adresse URL suivante : http://www.sarthe-marchespublics.fr.</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Ne seront pas prises en considération, les offres transmises :</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 soit après les dates et heures limites,</w:t>
      </w:r>
    </w:p>
    <w:p w:rsidR="00D056ED" w:rsidRDefault="00D056ED" w:rsidP="00D056ED">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D056ED" w:rsidRDefault="00D056ED" w:rsidP="00D056ED">
      <w:pPr>
        <w:pStyle w:val="ParagrapheIndent2"/>
        <w:spacing w:line="253" w:lineRule="exact"/>
        <w:jc w:val="both"/>
        <w:rPr>
          <w:color w:val="000000"/>
          <w:lang w:val="fr-FR"/>
        </w:rPr>
      </w:pPr>
      <w:r>
        <w:rPr>
          <w:color w:val="000000"/>
          <w:lang w:val="fr-FR"/>
        </w:rPr>
        <w:t>- soit contenant des virus,</w:t>
      </w:r>
    </w:p>
    <w:p w:rsidR="00D056ED" w:rsidRDefault="00D056ED" w:rsidP="00D056ED">
      <w:pPr>
        <w:pStyle w:val="ParagrapheIndent2"/>
        <w:spacing w:line="253" w:lineRule="exact"/>
        <w:jc w:val="both"/>
        <w:rPr>
          <w:color w:val="000000"/>
          <w:lang w:val="fr-FR"/>
        </w:rPr>
      </w:pPr>
      <w:r>
        <w:rPr>
          <w:color w:val="000000"/>
          <w:lang w:val="fr-FR"/>
        </w:rPr>
        <w:t>- soit par un autre canal que la plate-forme.</w:t>
      </w:r>
    </w:p>
    <w:p w:rsidR="00D056ED" w:rsidRDefault="00D056ED" w:rsidP="00D056ED">
      <w:pPr>
        <w:pStyle w:val="ParagrapheIndent2"/>
        <w:spacing w:line="253" w:lineRule="exact"/>
        <w:jc w:val="both"/>
        <w:rPr>
          <w:color w:val="000000"/>
          <w:lang w:val="fr-FR"/>
        </w:rPr>
      </w:pPr>
      <w:r>
        <w:rPr>
          <w:color w:val="000000"/>
          <w:lang w:val="fr-FR"/>
        </w:rPr>
        <w:t> </w:t>
      </w:r>
    </w:p>
    <w:p w:rsidR="00D056ED" w:rsidRDefault="00D056ED" w:rsidP="00D056ED">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b/>
          <w:color w:val="000000"/>
          <w:u w:val="single"/>
          <w:lang w:val="fr-FR"/>
        </w:rPr>
        <w:t xml:space="preserve">Si un nouveau pli est envoyé par voie électronique par le même candidat, ce nouveau dépôt est considéré comme une nouvelle offre </w:t>
      </w:r>
      <w:proofErr w:type="gramStart"/>
      <w:r>
        <w:rPr>
          <w:b/>
          <w:color w:val="000000"/>
          <w:u w:val="single"/>
          <w:lang w:val="fr-FR"/>
        </w:rPr>
        <w:t>et  annule</w:t>
      </w:r>
      <w:proofErr w:type="gramEnd"/>
      <w:r>
        <w:rPr>
          <w:b/>
          <w:color w:val="000000"/>
          <w:u w:val="single"/>
          <w:lang w:val="fr-FR"/>
        </w:rPr>
        <w:t xml:space="preserve"> et remplace l'offre précédente</w:t>
      </w:r>
      <w:r>
        <w:rPr>
          <w:color w:val="000000"/>
          <w:lang w:val="fr-FR"/>
        </w:rPr>
        <w:t>. Pensez à redéposer tous les documents une nouvelle fois.</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D056ED" w:rsidRDefault="00D056ED" w:rsidP="00D056ED">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rsidR="00D056ED" w:rsidRDefault="00D056ED" w:rsidP="00D056ED">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La copie de sauvegarde peut être transmise ou déposée à l'adresse suivante :</w:t>
      </w:r>
    </w:p>
    <w:p w:rsidR="00D056ED" w:rsidRPr="00C147D6" w:rsidRDefault="00D056ED" w:rsidP="00D056ED">
      <w:pPr>
        <w:pStyle w:val="ParagrapheIndent2"/>
        <w:spacing w:line="253" w:lineRule="exact"/>
        <w:jc w:val="both"/>
        <w:rPr>
          <w:color w:val="000000"/>
          <w:lang w:val="fr-FR"/>
        </w:rPr>
      </w:pPr>
      <w:r w:rsidRPr="00C147D6">
        <w:rPr>
          <w:color w:val="000000"/>
          <w:lang w:val="fr-FR"/>
        </w:rPr>
        <w:t>Ville du Mans</w:t>
      </w:r>
    </w:p>
    <w:p w:rsidR="00D056ED" w:rsidRPr="00C147D6" w:rsidRDefault="00D056ED" w:rsidP="00D056ED">
      <w:pPr>
        <w:pStyle w:val="ParagrapheIndent2"/>
        <w:spacing w:line="253" w:lineRule="exact"/>
        <w:jc w:val="both"/>
        <w:rPr>
          <w:color w:val="000000"/>
          <w:lang w:val="fr-FR"/>
        </w:rPr>
      </w:pPr>
      <w:r w:rsidRPr="00C147D6">
        <w:rPr>
          <w:color w:val="000000"/>
          <w:lang w:val="fr-FR"/>
        </w:rPr>
        <w:t>Service Commande Publique et Achats</w:t>
      </w:r>
    </w:p>
    <w:p w:rsidR="00D056ED" w:rsidRPr="00C147D6" w:rsidRDefault="00D056ED" w:rsidP="00D056ED">
      <w:pPr>
        <w:pStyle w:val="ParagrapheIndent2"/>
        <w:spacing w:line="253" w:lineRule="exact"/>
        <w:jc w:val="both"/>
        <w:rPr>
          <w:color w:val="000000"/>
          <w:lang w:val="fr-FR"/>
        </w:rPr>
      </w:pPr>
      <w:r w:rsidRPr="00C147D6">
        <w:rPr>
          <w:color w:val="000000"/>
          <w:lang w:val="fr-FR"/>
        </w:rPr>
        <w:t>CS40010</w:t>
      </w:r>
    </w:p>
    <w:p w:rsidR="00D056ED" w:rsidRPr="00C147D6" w:rsidRDefault="00D056ED" w:rsidP="00D056ED">
      <w:pPr>
        <w:pStyle w:val="ParagrapheIndent2"/>
        <w:spacing w:line="253" w:lineRule="exact"/>
        <w:jc w:val="both"/>
        <w:rPr>
          <w:color w:val="000000"/>
          <w:lang w:val="fr-FR"/>
        </w:rPr>
      </w:pPr>
      <w:r w:rsidRPr="00C147D6">
        <w:rPr>
          <w:color w:val="000000"/>
          <w:lang w:val="fr-FR"/>
        </w:rPr>
        <w:t>72039 Le Mans cedex 9</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after="40" w:line="253" w:lineRule="exact"/>
        <w:jc w:val="both"/>
        <w:rPr>
          <w:color w:val="000000"/>
          <w:lang w:val="fr-FR"/>
        </w:rPr>
      </w:pPr>
      <w:r>
        <w:rPr>
          <w:color w:val="000000"/>
          <w:lang w:val="fr-FR"/>
        </w:rPr>
        <w:t xml:space="preserve">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w:t>
      </w:r>
      <w:r>
        <w:rPr>
          <w:color w:val="000000"/>
          <w:lang w:val="fr-FR"/>
        </w:rPr>
        <w:lastRenderedPageBreak/>
        <w:t>correspondre avec l'acheteur lors de chaque consultation (Questions/Réponses, Dépôt de candidatures et offres. . .). Elle permet également de bénéficier d'un service d'alertes sur les consultations (précisions, modifications, report de délais...).</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D056ED" w:rsidRDefault="00D056ED" w:rsidP="00D056ED">
      <w:pPr>
        <w:pStyle w:val="ParagrapheIndent2"/>
        <w:spacing w:line="253" w:lineRule="exact"/>
        <w:jc w:val="both"/>
        <w:rPr>
          <w:color w:val="000000"/>
          <w:lang w:val="fr-FR"/>
        </w:rPr>
      </w:pPr>
    </w:p>
    <w:p w:rsidR="00D056ED" w:rsidRPr="00C147D6" w:rsidRDefault="00D056ED" w:rsidP="00D056ED">
      <w:pPr>
        <w:pStyle w:val="ParagrapheIndent2"/>
        <w:spacing w:line="253" w:lineRule="exact"/>
        <w:jc w:val="both"/>
        <w:rPr>
          <w:b/>
          <w:color w:val="000000"/>
          <w:u w:val="single"/>
          <w:lang w:val="fr-FR"/>
        </w:rPr>
      </w:pPr>
      <w:r w:rsidRPr="00C147D6">
        <w:rPr>
          <w:b/>
          <w:color w:val="000000"/>
          <w:u w:val="single"/>
          <w:lang w:val="fr-FR"/>
        </w:rPr>
        <w:t xml:space="preserve">Attention, la date et l'heure limites de dépôt s'entendent de manière stricte : </w:t>
      </w:r>
      <w:proofErr w:type="gramStart"/>
      <w:r w:rsidRPr="00C147D6">
        <w:rPr>
          <w:b/>
          <w:color w:val="000000"/>
          <w:u w:val="single"/>
          <w:lang w:val="fr-FR"/>
        </w:rPr>
        <w:t>17:</w:t>
      </w:r>
      <w:proofErr w:type="gramEnd"/>
      <w:r w:rsidRPr="00C147D6">
        <w:rPr>
          <w:b/>
          <w:color w:val="000000"/>
          <w:u w:val="single"/>
          <w:lang w:val="fr-FR"/>
        </w:rPr>
        <w:t>00:00</w:t>
      </w:r>
    </w:p>
    <w:p w:rsidR="00D056ED" w:rsidRPr="00C147D6" w:rsidRDefault="00D056ED" w:rsidP="00D056ED">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56" w:name="_Toc242113287"/>
      <w:r>
        <w:rPr>
          <w:rFonts w:eastAsia="Arial"/>
          <w:i w:val="0"/>
          <w:color w:val="000000"/>
          <w:sz w:val="24"/>
          <w:lang w:val="fr-FR"/>
        </w:rPr>
        <w:t>7.2 - Transmission sous support papier</w:t>
      </w:r>
      <w:bookmarkEnd w:id="56"/>
    </w:p>
    <w:p w:rsidR="00063A60" w:rsidRDefault="00C61283" w:rsidP="00D056ED">
      <w:pPr>
        <w:pStyle w:val="ParagrapheIndent2"/>
        <w:spacing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D056ED" w:rsidRPr="00D056ED" w:rsidRDefault="00D056ED" w:rsidP="00D056ED">
      <w:pPr>
        <w:pStyle w:val="ParagrapheIndent2"/>
        <w:spacing w:line="253" w:lineRule="exact"/>
        <w:jc w:val="both"/>
        <w:rPr>
          <w:color w:val="000000"/>
          <w:lang w:val="fr-FR"/>
        </w:rPr>
      </w:pPr>
    </w:p>
    <w:p w:rsidR="00063A60" w:rsidRPr="00D056ED" w:rsidRDefault="00C61283" w:rsidP="00D056ED">
      <w:pPr>
        <w:pStyle w:val="Titre2"/>
        <w:ind w:left="280"/>
        <w:rPr>
          <w:rFonts w:eastAsia="Arial"/>
          <w:i w:val="0"/>
          <w:color w:val="000000"/>
          <w:sz w:val="24"/>
          <w:lang w:val="fr-FR"/>
        </w:rPr>
      </w:pPr>
      <w:bookmarkStart w:id="57" w:name="ArtL2_NA7.7"/>
      <w:bookmarkStart w:id="58" w:name="_Toc242113288"/>
      <w:bookmarkEnd w:id="57"/>
      <w:r w:rsidRPr="00D056ED">
        <w:rPr>
          <w:rFonts w:eastAsia="Arial"/>
          <w:i w:val="0"/>
          <w:color w:val="000000"/>
          <w:sz w:val="24"/>
          <w:lang w:val="fr-FR"/>
        </w:rPr>
        <w:t>7.3 - Transmission électronique avec le formulaire e-DUME électronique</w:t>
      </w:r>
      <w:bookmarkEnd w:id="58"/>
    </w:p>
    <w:p w:rsidR="00063A60" w:rsidRDefault="00C61283">
      <w:pPr>
        <w:pStyle w:val="ParagrapheIndent2"/>
        <w:spacing w:line="253" w:lineRule="exact"/>
        <w:jc w:val="both"/>
        <w:rPr>
          <w:color w:val="000000"/>
          <w:lang w:val="fr-FR"/>
        </w:rPr>
      </w:pPr>
      <w:r>
        <w:rPr>
          <w:color w:val="000000"/>
          <w:lang w:val="fr-FR"/>
        </w:rPr>
        <w:t xml:space="preserve">En se connectant à l'adresse </w:t>
      </w:r>
      <w:hyperlink r:id="rId8"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rsidR="00D056ED" w:rsidRDefault="00D056ED">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rsidR="00063A60" w:rsidRDefault="00C61283">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rsidR="00D056ED" w:rsidRDefault="00D056ED" w:rsidP="00D056ED">
      <w:pPr>
        <w:rPr>
          <w:lang w:val="fr-FR"/>
        </w:rPr>
      </w:pPr>
    </w:p>
    <w:p w:rsidR="00063A60" w:rsidRDefault="00C61283">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rsidR="00063A60" w:rsidRDefault="00C61283">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rsidR="00063A60" w:rsidRDefault="00C61283">
      <w:pPr>
        <w:pStyle w:val="ParagrapheIndent2"/>
        <w:spacing w:line="253" w:lineRule="exact"/>
        <w:jc w:val="both"/>
        <w:rPr>
          <w:color w:val="000000"/>
          <w:lang w:val="fr-FR"/>
        </w:rPr>
      </w:pPr>
      <w:r>
        <w:rPr>
          <w:color w:val="000000"/>
          <w:lang w:val="fr-FR"/>
        </w:rPr>
        <w:t> </w:t>
      </w:r>
    </w:p>
    <w:p w:rsidR="00063A60" w:rsidRDefault="00C61283">
      <w:pPr>
        <w:pStyle w:val="ParagrapheIndent2"/>
        <w:spacing w:line="253" w:lineRule="exact"/>
        <w:jc w:val="both"/>
        <w:rPr>
          <w:color w:val="000000"/>
          <w:lang w:val="fr-FR"/>
        </w:rPr>
      </w:pPr>
      <w:r>
        <w:rPr>
          <w:color w:val="000000"/>
          <w:lang w:val="fr-FR"/>
        </w:rPr>
        <w:t>Les candidats étrangers à l'union Européenne ne peuvent utiliser la formule DUME.</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Le formulaire est utilisable également en cas de groupement et de sous-traitance dès le début du marché.</w:t>
      </w:r>
    </w:p>
    <w:p w:rsidR="00063A60" w:rsidRDefault="00063A60">
      <w:pPr>
        <w:pStyle w:val="ParagrapheIndent2"/>
        <w:spacing w:line="253" w:lineRule="exact"/>
        <w:jc w:val="both"/>
        <w:rPr>
          <w:color w:val="000000"/>
          <w:lang w:val="fr-FR"/>
        </w:rPr>
      </w:pPr>
    </w:p>
    <w:p w:rsidR="00063A60" w:rsidRDefault="00C61283">
      <w:pPr>
        <w:pStyle w:val="Titre1"/>
        <w:rPr>
          <w:rFonts w:eastAsia="Arial"/>
          <w:color w:val="000000"/>
          <w:sz w:val="28"/>
          <w:lang w:val="fr-FR"/>
        </w:rPr>
      </w:pPr>
      <w:bookmarkStart w:id="59" w:name="ArtL1_RC-2-A10"/>
      <w:bookmarkStart w:id="60" w:name="_Toc242113289"/>
      <w:bookmarkEnd w:id="59"/>
      <w:r>
        <w:rPr>
          <w:rFonts w:eastAsia="Arial"/>
          <w:color w:val="000000"/>
          <w:sz w:val="28"/>
          <w:lang w:val="fr-FR"/>
        </w:rPr>
        <w:lastRenderedPageBreak/>
        <w:t>8 - Examen des candidatures et des offres</w:t>
      </w:r>
      <w:bookmarkEnd w:id="60"/>
    </w:p>
    <w:p w:rsidR="00D056ED" w:rsidRPr="00C147D6" w:rsidRDefault="00D056ED" w:rsidP="00D056ED">
      <w:pPr>
        <w:pStyle w:val="Titre2"/>
        <w:ind w:left="280"/>
        <w:rPr>
          <w:rFonts w:eastAsia="Arial"/>
          <w:i w:val="0"/>
          <w:sz w:val="24"/>
          <w:lang w:val="fr-FR"/>
        </w:rPr>
      </w:pPr>
      <w:bookmarkStart w:id="61" w:name="ArtL2_RC-2-A10.1"/>
      <w:bookmarkStart w:id="62" w:name="ArtL2_RC-2-A10.3"/>
      <w:bookmarkStart w:id="63" w:name="_Toc229407002"/>
      <w:bookmarkStart w:id="64" w:name="_Toc242113290"/>
      <w:bookmarkEnd w:id="61"/>
      <w:bookmarkEnd w:id="62"/>
      <w:r w:rsidRPr="00C147D6">
        <w:rPr>
          <w:rFonts w:eastAsia="Arial"/>
          <w:i w:val="0"/>
          <w:sz w:val="24"/>
          <w:lang w:val="fr-FR"/>
        </w:rPr>
        <w:t>8.1 - Sélection des candidatures effectuée avant l’analyse des offres</w:t>
      </w:r>
      <w:bookmarkEnd w:id="63"/>
      <w:bookmarkEnd w:id="64"/>
    </w:p>
    <w:p w:rsidR="00D056ED" w:rsidRDefault="00D056ED" w:rsidP="00D056ED">
      <w:pPr>
        <w:pStyle w:val="ParagrapheIndent2"/>
        <w:spacing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 xml:space="preserve">Les critères intervenant pour la sélection des candidatures sont : </w:t>
      </w:r>
    </w:p>
    <w:p w:rsidR="00D056ED" w:rsidRDefault="00D056ED" w:rsidP="00D056ED">
      <w:pPr>
        <w:pStyle w:val="ParagrapheIndent2"/>
        <w:spacing w:line="253" w:lineRule="exact"/>
        <w:jc w:val="both"/>
        <w:rPr>
          <w:color w:val="000000"/>
          <w:lang w:val="fr-FR"/>
        </w:rPr>
      </w:pPr>
      <w:r>
        <w:rPr>
          <w:color w:val="000000"/>
          <w:lang w:val="fr-FR"/>
        </w:rPr>
        <w:t xml:space="preserve">1 Aptitude à exercer l’activité professionnelle </w:t>
      </w:r>
    </w:p>
    <w:p w:rsidR="00D056ED" w:rsidRDefault="00D056ED" w:rsidP="00D056ED">
      <w:pPr>
        <w:pStyle w:val="ParagrapheIndent2"/>
        <w:spacing w:line="253" w:lineRule="exact"/>
        <w:jc w:val="both"/>
        <w:rPr>
          <w:color w:val="000000"/>
          <w:lang w:val="fr-FR"/>
        </w:rPr>
      </w:pPr>
      <w:r>
        <w:rPr>
          <w:color w:val="000000"/>
          <w:lang w:val="fr-FR"/>
        </w:rPr>
        <w:t xml:space="preserve">2 Capacités techniques et professionnelles </w:t>
      </w:r>
    </w:p>
    <w:p w:rsidR="00D056ED" w:rsidRDefault="00D056ED" w:rsidP="00D056ED">
      <w:pPr>
        <w:pStyle w:val="ParagrapheIndent2"/>
        <w:spacing w:line="253" w:lineRule="exact"/>
        <w:jc w:val="both"/>
        <w:rPr>
          <w:color w:val="000000"/>
          <w:lang w:val="fr-FR"/>
        </w:rPr>
      </w:pPr>
      <w:r>
        <w:rPr>
          <w:color w:val="000000"/>
          <w:lang w:val="fr-FR"/>
        </w:rPr>
        <w:t>3 Capacité économique et financière</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D056ED" w:rsidRPr="00C147D6" w:rsidRDefault="00D056ED" w:rsidP="00D056ED">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65" w:name="_Toc242113291"/>
      <w:r>
        <w:rPr>
          <w:rFonts w:eastAsia="Arial"/>
          <w:i w:val="0"/>
          <w:color w:val="000000"/>
          <w:sz w:val="24"/>
          <w:lang w:val="fr-FR"/>
        </w:rPr>
        <w:t>8.2 - Attribution des marchés</w:t>
      </w:r>
      <w:bookmarkEnd w:id="65"/>
    </w:p>
    <w:p w:rsidR="001F41A7" w:rsidRDefault="001F41A7" w:rsidP="001F41A7">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1F41A7" w:rsidRDefault="001F41A7" w:rsidP="001F41A7">
      <w:pPr>
        <w:pStyle w:val="ParagrapheIndent2"/>
        <w:spacing w:line="253" w:lineRule="exact"/>
        <w:jc w:val="both"/>
        <w:rPr>
          <w:color w:val="000000"/>
          <w:lang w:val="fr-FR"/>
        </w:rPr>
      </w:pPr>
    </w:p>
    <w:p w:rsidR="001F41A7" w:rsidRDefault="001F41A7" w:rsidP="001F41A7">
      <w:pPr>
        <w:pStyle w:val="ParagrapheIndent2"/>
        <w:spacing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1F41A7" w:rsidRDefault="001F41A7">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rsidR="00063A60" w:rsidRDefault="00063A60">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083"/>
        <w:gridCol w:w="2126"/>
      </w:tblGrid>
      <w:tr w:rsidR="00063A60" w:rsidRPr="00D056ED" w:rsidTr="004E0823">
        <w:trPr>
          <w:trHeight w:val="292"/>
        </w:trPr>
        <w:tc>
          <w:tcPr>
            <w:tcW w:w="808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3A60" w:rsidRPr="00D056ED" w:rsidRDefault="00C61283">
            <w:pPr>
              <w:spacing w:before="20"/>
              <w:jc w:val="center"/>
              <w:rPr>
                <w:rFonts w:ascii="Arial" w:eastAsia="Arial" w:hAnsi="Arial" w:cs="Arial"/>
                <w:b/>
                <w:color w:val="000000"/>
                <w:sz w:val="22"/>
                <w:lang w:val="fr-FR"/>
              </w:rPr>
            </w:pPr>
            <w:r w:rsidRPr="00D056ED">
              <w:rPr>
                <w:rFonts w:ascii="Arial" w:eastAsia="Arial" w:hAnsi="Arial" w:cs="Arial"/>
                <w:b/>
                <w:color w:val="000000"/>
                <w:sz w:val="22"/>
                <w:lang w:val="fr-FR"/>
              </w:rPr>
              <w:t>Critères</w:t>
            </w:r>
          </w:p>
        </w:tc>
        <w:tc>
          <w:tcPr>
            <w:tcW w:w="21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rsidR="00063A60" w:rsidRPr="00D056ED" w:rsidRDefault="00C61283" w:rsidP="004E0823">
            <w:pPr>
              <w:spacing w:before="20"/>
              <w:jc w:val="center"/>
              <w:rPr>
                <w:rFonts w:ascii="Arial" w:eastAsia="Arial" w:hAnsi="Arial" w:cs="Arial"/>
                <w:b/>
                <w:color w:val="000000"/>
                <w:sz w:val="22"/>
                <w:lang w:val="fr-FR"/>
              </w:rPr>
            </w:pPr>
            <w:r w:rsidRPr="00D056ED">
              <w:rPr>
                <w:rFonts w:ascii="Arial" w:eastAsia="Arial" w:hAnsi="Arial" w:cs="Arial"/>
                <w:b/>
                <w:color w:val="000000"/>
                <w:sz w:val="22"/>
                <w:lang w:val="fr-FR"/>
              </w:rPr>
              <w:t>Pondération</w:t>
            </w:r>
          </w:p>
        </w:tc>
      </w:tr>
      <w:tr w:rsidR="00063A60" w:rsidRPr="004E0823" w:rsidTr="004E0823">
        <w:trPr>
          <w:trHeight w:val="34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4E0823" w:rsidRDefault="00C61283">
            <w:pPr>
              <w:spacing w:before="80" w:after="20"/>
              <w:ind w:left="80" w:right="80"/>
              <w:jc w:val="both"/>
              <w:rPr>
                <w:rFonts w:ascii="Arial" w:eastAsia="Arial" w:hAnsi="Arial" w:cs="Arial"/>
                <w:sz w:val="22"/>
                <w:lang w:val="fr-FR"/>
              </w:rPr>
            </w:pPr>
            <w:r w:rsidRPr="004E0823">
              <w:rPr>
                <w:rFonts w:ascii="Arial" w:eastAsia="Arial" w:hAnsi="Arial" w:cs="Arial"/>
                <w:sz w:val="22"/>
                <w:lang w:val="fr-FR"/>
              </w:rPr>
              <w:t>1-Prix des prestations</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63A60" w:rsidRPr="004E0823" w:rsidRDefault="00C61283" w:rsidP="004E0823">
            <w:pPr>
              <w:spacing w:before="80" w:after="20"/>
              <w:ind w:left="80" w:right="80"/>
              <w:jc w:val="center"/>
              <w:rPr>
                <w:rFonts w:ascii="Arial" w:eastAsia="Arial" w:hAnsi="Arial" w:cs="Arial"/>
                <w:sz w:val="22"/>
                <w:lang w:val="fr-FR"/>
              </w:rPr>
            </w:pPr>
            <w:r w:rsidRPr="004E0823">
              <w:rPr>
                <w:rFonts w:ascii="Arial" w:eastAsia="Arial" w:hAnsi="Arial" w:cs="Arial"/>
                <w:sz w:val="22"/>
                <w:lang w:val="fr-FR"/>
              </w:rPr>
              <w:t>45.0 %</w:t>
            </w:r>
          </w:p>
        </w:tc>
      </w:tr>
      <w:tr w:rsidR="00063A60" w:rsidRPr="004E0823" w:rsidTr="004E0823">
        <w:trPr>
          <w:trHeight w:val="43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4E0823" w:rsidRDefault="00C61283">
            <w:pPr>
              <w:spacing w:line="253" w:lineRule="exact"/>
              <w:ind w:left="80" w:right="80"/>
              <w:jc w:val="both"/>
              <w:rPr>
                <w:rFonts w:ascii="Arial" w:eastAsia="Arial" w:hAnsi="Arial" w:cs="Arial"/>
                <w:sz w:val="22"/>
                <w:lang w:val="fr-FR"/>
              </w:rPr>
            </w:pPr>
            <w:r w:rsidRPr="004E0823">
              <w:rPr>
                <w:rFonts w:ascii="Arial" w:eastAsia="Arial" w:hAnsi="Arial" w:cs="Arial"/>
                <w:sz w:val="22"/>
                <w:lang w:val="fr-FR"/>
              </w:rPr>
              <w:t>2-Pertinence des procédés et moyens d'exécution envisagés de la phase préparatoire à la remise des DOE</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63A60" w:rsidRPr="004E0823" w:rsidRDefault="00C61283" w:rsidP="004E0823">
            <w:pPr>
              <w:spacing w:before="80" w:after="20"/>
              <w:ind w:left="80" w:right="80"/>
              <w:jc w:val="center"/>
              <w:rPr>
                <w:rFonts w:ascii="Arial" w:eastAsia="Arial" w:hAnsi="Arial" w:cs="Arial"/>
                <w:sz w:val="22"/>
                <w:lang w:val="fr-FR"/>
              </w:rPr>
            </w:pPr>
            <w:r w:rsidRPr="004E0823">
              <w:rPr>
                <w:rFonts w:ascii="Arial" w:eastAsia="Arial" w:hAnsi="Arial" w:cs="Arial"/>
                <w:sz w:val="22"/>
                <w:lang w:val="fr-FR"/>
              </w:rPr>
              <w:t>40.0 %</w:t>
            </w:r>
          </w:p>
        </w:tc>
      </w:tr>
      <w:tr w:rsidR="00063A60" w:rsidRPr="004E0823" w:rsidTr="004E0823">
        <w:trPr>
          <w:trHeight w:val="34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4E0823" w:rsidRDefault="00C61283">
            <w:pPr>
              <w:spacing w:before="80" w:after="20"/>
              <w:ind w:left="80" w:right="80"/>
              <w:jc w:val="both"/>
              <w:rPr>
                <w:rFonts w:ascii="Arial" w:eastAsia="Arial" w:hAnsi="Arial" w:cs="Arial"/>
                <w:sz w:val="22"/>
                <w:lang w:val="fr-FR"/>
              </w:rPr>
            </w:pPr>
            <w:r w:rsidRPr="004E0823">
              <w:rPr>
                <w:rFonts w:ascii="Arial" w:eastAsia="Arial" w:hAnsi="Arial" w:cs="Arial"/>
                <w:sz w:val="22"/>
                <w:lang w:val="fr-FR"/>
              </w:rPr>
              <w:t>3-</w:t>
            </w:r>
            <w:r w:rsidR="00D056ED" w:rsidRPr="004E0823">
              <w:rPr>
                <w:rFonts w:ascii="Arial" w:eastAsia="Arial" w:hAnsi="Arial" w:cs="Arial"/>
                <w:sz w:val="22"/>
                <w:lang w:val="fr-FR"/>
              </w:rPr>
              <w:t>P</w:t>
            </w:r>
            <w:r w:rsidRPr="004E0823">
              <w:rPr>
                <w:rFonts w:ascii="Arial" w:eastAsia="Arial" w:hAnsi="Arial" w:cs="Arial"/>
                <w:sz w:val="22"/>
                <w:lang w:val="fr-FR"/>
              </w:rPr>
              <w:t>ertinence de la gestion d</w:t>
            </w:r>
            <w:r w:rsidR="001E4418">
              <w:rPr>
                <w:rFonts w:ascii="Arial" w:eastAsia="Arial" w:hAnsi="Arial" w:cs="Arial"/>
                <w:sz w:val="22"/>
                <w:lang w:val="fr-FR"/>
              </w:rPr>
              <w:t>u</w:t>
            </w:r>
            <w:r w:rsidRPr="004E0823">
              <w:rPr>
                <w:rFonts w:ascii="Arial" w:eastAsia="Arial" w:hAnsi="Arial" w:cs="Arial"/>
                <w:sz w:val="22"/>
                <w:lang w:val="fr-FR"/>
              </w:rPr>
              <w:t xml:space="preserve"> chantier</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63A60" w:rsidRPr="004E0823" w:rsidRDefault="00C61283" w:rsidP="004E0823">
            <w:pPr>
              <w:spacing w:before="80" w:after="20"/>
              <w:ind w:left="80" w:right="80"/>
              <w:jc w:val="center"/>
              <w:rPr>
                <w:rFonts w:ascii="Arial" w:eastAsia="Arial" w:hAnsi="Arial" w:cs="Arial"/>
                <w:sz w:val="22"/>
                <w:lang w:val="fr-FR"/>
              </w:rPr>
            </w:pPr>
            <w:r w:rsidRPr="004E0823">
              <w:rPr>
                <w:rFonts w:ascii="Arial" w:eastAsia="Arial" w:hAnsi="Arial" w:cs="Arial"/>
                <w:sz w:val="22"/>
                <w:lang w:val="fr-FR"/>
              </w:rPr>
              <w:t>5.0 %</w:t>
            </w:r>
          </w:p>
        </w:tc>
      </w:tr>
      <w:tr w:rsidR="004E0823" w:rsidRPr="004E0823" w:rsidTr="004E0823">
        <w:trPr>
          <w:trHeight w:val="34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3A60" w:rsidRPr="004E0823" w:rsidRDefault="001F41A7">
            <w:pPr>
              <w:spacing w:before="80" w:after="20"/>
              <w:ind w:left="80" w:right="80"/>
              <w:jc w:val="both"/>
              <w:rPr>
                <w:rFonts w:ascii="Arial" w:eastAsia="Arial" w:hAnsi="Arial" w:cs="Arial"/>
                <w:sz w:val="22"/>
                <w:lang w:val="fr-FR"/>
              </w:rPr>
            </w:pPr>
            <w:r w:rsidRPr="004E0823">
              <w:rPr>
                <w:rFonts w:ascii="Arial" w:eastAsia="Arial" w:hAnsi="Arial" w:cs="Arial"/>
                <w:sz w:val="22"/>
                <w:lang w:val="fr-FR"/>
              </w:rPr>
              <w:t>4</w:t>
            </w:r>
            <w:r w:rsidR="00C61283" w:rsidRPr="004E0823">
              <w:rPr>
                <w:rFonts w:ascii="Arial" w:eastAsia="Arial" w:hAnsi="Arial" w:cs="Arial"/>
                <w:sz w:val="22"/>
                <w:lang w:val="fr-FR"/>
              </w:rPr>
              <w:t>-Performance en matière environnementale</w:t>
            </w:r>
            <w:r w:rsidR="001E4418">
              <w:rPr>
                <w:rFonts w:ascii="Arial" w:eastAsia="Arial" w:hAnsi="Arial" w:cs="Arial"/>
                <w:sz w:val="22"/>
                <w:lang w:val="fr-FR"/>
              </w:rPr>
              <w:t xml:space="preserve"> dans le cadre de l’exécution du contrat</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63A60" w:rsidRPr="004E0823" w:rsidRDefault="001F41A7" w:rsidP="004E0823">
            <w:pPr>
              <w:spacing w:before="80" w:after="20"/>
              <w:ind w:left="80" w:right="80"/>
              <w:jc w:val="center"/>
              <w:rPr>
                <w:rFonts w:ascii="Arial" w:eastAsia="Arial" w:hAnsi="Arial" w:cs="Arial"/>
                <w:sz w:val="22"/>
                <w:lang w:val="fr-FR"/>
              </w:rPr>
            </w:pPr>
            <w:r w:rsidRPr="004E0823">
              <w:rPr>
                <w:rFonts w:ascii="Arial" w:eastAsia="Arial" w:hAnsi="Arial" w:cs="Arial"/>
                <w:sz w:val="22"/>
                <w:lang w:val="fr-FR"/>
              </w:rPr>
              <w:t>10</w:t>
            </w:r>
            <w:r w:rsidR="00C61283" w:rsidRPr="004E0823">
              <w:rPr>
                <w:rFonts w:ascii="Arial" w:eastAsia="Arial" w:hAnsi="Arial" w:cs="Arial"/>
                <w:sz w:val="22"/>
                <w:lang w:val="fr-FR"/>
              </w:rPr>
              <w:t>.0 %</w:t>
            </w:r>
          </w:p>
        </w:tc>
      </w:tr>
    </w:tbl>
    <w:p w:rsidR="00D056ED" w:rsidRPr="004E0823" w:rsidRDefault="00D056ED" w:rsidP="00D056ED">
      <w:pPr>
        <w:pStyle w:val="ParagrapheIndent2"/>
        <w:spacing w:line="253" w:lineRule="exact"/>
        <w:jc w:val="both"/>
        <w:rPr>
          <w:lang w:val="fr-FR"/>
        </w:rPr>
      </w:pPr>
    </w:p>
    <w:p w:rsidR="00D056ED" w:rsidRPr="004F47B2" w:rsidRDefault="00D056ED" w:rsidP="00D056ED">
      <w:pPr>
        <w:pStyle w:val="ParagrapheIndent2"/>
        <w:spacing w:line="253" w:lineRule="exact"/>
        <w:ind w:left="20" w:right="20"/>
        <w:jc w:val="both"/>
        <w:rPr>
          <w:b/>
          <w:color w:val="000000"/>
          <w:lang w:val="fr-FR"/>
        </w:rPr>
      </w:pPr>
      <w:r w:rsidRPr="004F47B2">
        <w:rPr>
          <w:b/>
          <w:color w:val="000000"/>
          <w:lang w:val="fr-FR"/>
        </w:rPr>
        <w:t xml:space="preserve">Il convient de se reporter au cadre du mémoire technique pour </w:t>
      </w:r>
      <w:r w:rsidRPr="004F47B2">
        <w:rPr>
          <w:b/>
          <w:color w:val="000000"/>
          <w:u w:val="single"/>
          <w:lang w:val="fr-FR"/>
        </w:rPr>
        <w:t>le contenu détaillé des critères</w:t>
      </w:r>
      <w:r>
        <w:rPr>
          <w:b/>
          <w:color w:val="000000"/>
          <w:u w:val="single"/>
          <w:lang w:val="fr-FR"/>
        </w:rPr>
        <w:t xml:space="preserve"> et des sous-critères</w:t>
      </w:r>
      <w:r w:rsidRPr="004F47B2">
        <w:rPr>
          <w:b/>
          <w:color w:val="000000"/>
          <w:lang w:val="fr-FR"/>
        </w:rPr>
        <w:t>.</w:t>
      </w:r>
    </w:p>
    <w:p w:rsidR="00D056ED" w:rsidRPr="004E2171"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Les critères sont notés au regard de la note de référence suivante : 100</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 xml:space="preserve">Chaque critère est noté sur la base de la note de référence, la pondération est ensuite appliquée à la note. L'offre retenue est celle qui obtiendra le score le plus élevé. </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t>En cas d'égalité de classement, c'est le score obtenu sur le critère PRIX qui départagera les offres.</w:t>
      </w:r>
    </w:p>
    <w:p w:rsidR="00D056ED" w:rsidRDefault="00D056ED" w:rsidP="00D056ED">
      <w:pPr>
        <w:pStyle w:val="ParagrapheIndent2"/>
        <w:spacing w:line="253" w:lineRule="exact"/>
        <w:jc w:val="both"/>
        <w:rPr>
          <w:color w:val="000000"/>
          <w:lang w:val="fr-FR"/>
        </w:rPr>
      </w:pPr>
    </w:p>
    <w:p w:rsidR="00D056ED" w:rsidRDefault="00D056ED" w:rsidP="00D056ED">
      <w:pPr>
        <w:pStyle w:val="ParagrapheIndent2"/>
        <w:spacing w:line="253" w:lineRule="exact"/>
        <w:ind w:left="20" w:right="20"/>
        <w:jc w:val="both"/>
        <w:rPr>
          <w:color w:val="000000"/>
          <w:lang w:val="fr-FR"/>
        </w:rPr>
      </w:pPr>
      <w:r w:rsidRPr="00FA21AE">
        <w:rPr>
          <w:b/>
          <w:color w:val="000000"/>
          <w:u w:val="single"/>
          <w:lang w:val="fr-FR"/>
        </w:rPr>
        <w:t>CONTENU des CRITERES</w:t>
      </w:r>
      <w:r>
        <w:rPr>
          <w:color w:val="000000"/>
          <w:lang w:val="fr-FR"/>
        </w:rPr>
        <w:t xml:space="preserve"> :</w:t>
      </w:r>
    </w:p>
    <w:p w:rsidR="00D056ED" w:rsidRDefault="00D056ED" w:rsidP="00D056ED">
      <w:pPr>
        <w:pStyle w:val="ParagrapheIndent2"/>
        <w:spacing w:line="253" w:lineRule="exact"/>
        <w:ind w:left="20" w:right="20"/>
        <w:jc w:val="both"/>
        <w:rPr>
          <w:color w:val="000000"/>
          <w:lang w:val="fr-FR"/>
        </w:rPr>
      </w:pPr>
    </w:p>
    <w:p w:rsidR="00D056ED" w:rsidRDefault="00D056ED" w:rsidP="00D056ED">
      <w:pPr>
        <w:pStyle w:val="ParagrapheIndent2"/>
        <w:spacing w:line="253" w:lineRule="exact"/>
        <w:ind w:left="20" w:right="20"/>
        <w:jc w:val="both"/>
        <w:rPr>
          <w:color w:val="000000"/>
          <w:lang w:val="fr-FR"/>
        </w:rPr>
      </w:pPr>
      <w:r w:rsidRPr="002340E5">
        <w:rPr>
          <w:rFonts w:ascii="MS Gothic" w:eastAsia="MS Gothic" w:hAnsi="MS Gothic" w:cs="MS Gothic" w:hint="eastAsia"/>
          <w:color w:val="000000"/>
          <w:lang w:val="fr-FR"/>
        </w:rPr>
        <w:t>➫</w:t>
      </w:r>
      <w:r w:rsidRPr="002340E5">
        <w:rPr>
          <w:color w:val="000000"/>
          <w:lang w:val="fr-FR"/>
        </w:rPr>
        <w:t xml:space="preserve"> </w:t>
      </w:r>
      <w:r w:rsidRPr="002340E5">
        <w:rPr>
          <w:b/>
          <w:color w:val="000000"/>
          <w:u w:val="single"/>
          <w:lang w:val="fr-FR"/>
        </w:rPr>
        <w:t xml:space="preserve">Critères </w:t>
      </w:r>
      <w:proofErr w:type="gramStart"/>
      <w:r w:rsidRPr="002340E5">
        <w:rPr>
          <w:b/>
          <w:color w:val="000000"/>
          <w:u w:val="single"/>
          <w:lang w:val="fr-FR"/>
        </w:rPr>
        <w:t>qualitatifs</w:t>
      </w:r>
      <w:r>
        <w:rPr>
          <w:color w:val="000000"/>
          <w:lang w:val="fr-FR"/>
        </w:rPr>
        <w:t>  définis</w:t>
      </w:r>
      <w:proofErr w:type="gramEnd"/>
      <w:r>
        <w:rPr>
          <w:color w:val="000000"/>
          <w:lang w:val="fr-FR"/>
        </w:rPr>
        <w:t xml:space="preserve"> ci-dessus (autres que le critère 1 relatif au prix) : </w:t>
      </w:r>
    </w:p>
    <w:p w:rsidR="00D056ED" w:rsidRDefault="00D056ED" w:rsidP="00D056ED">
      <w:pPr>
        <w:pStyle w:val="ParagrapheIndent2"/>
        <w:spacing w:line="253" w:lineRule="exact"/>
        <w:ind w:left="20" w:right="20"/>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D056ED" w:rsidRPr="00ED737C" w:rsidRDefault="00D056ED" w:rsidP="00D056ED">
      <w:pPr>
        <w:pStyle w:val="ParagrapheIndent2"/>
        <w:spacing w:line="253" w:lineRule="exact"/>
        <w:ind w:left="20" w:right="20"/>
        <w:jc w:val="both"/>
        <w:rPr>
          <w:color w:val="000000"/>
          <w:lang w:val="fr-FR"/>
        </w:rPr>
      </w:pPr>
    </w:p>
    <w:p w:rsidR="00D056ED" w:rsidRDefault="00D056ED" w:rsidP="00D056ED">
      <w:pPr>
        <w:pStyle w:val="ParagrapheIndent2"/>
        <w:spacing w:line="253" w:lineRule="exact"/>
        <w:jc w:val="both"/>
        <w:rPr>
          <w:color w:val="000000"/>
          <w:lang w:val="fr-FR"/>
        </w:rPr>
      </w:pPr>
      <w:r>
        <w:rPr>
          <w:color w:val="000000"/>
          <w:lang w:val="fr-FR"/>
        </w:rPr>
        <w:lastRenderedPageBreak/>
        <w:t>Les candidats devront impérativement renseigner le cadre de mémoire technique fourni au DCE et joindre des annexes à ce cadre en cas de besoin.</w:t>
      </w:r>
    </w:p>
    <w:p w:rsidR="00D056ED" w:rsidRDefault="00D056ED" w:rsidP="00D056ED">
      <w:pPr>
        <w:pStyle w:val="ParagrapheIndent2"/>
        <w:spacing w:line="253" w:lineRule="exact"/>
        <w:ind w:left="20" w:right="20"/>
        <w:jc w:val="both"/>
        <w:rPr>
          <w:color w:val="000000"/>
          <w:lang w:val="fr-FR"/>
        </w:rPr>
      </w:pPr>
    </w:p>
    <w:p w:rsidR="00D056ED" w:rsidRDefault="00D056ED" w:rsidP="00D056ED">
      <w:pPr>
        <w:jc w:val="both"/>
        <w:rPr>
          <w:i/>
          <w:iCs/>
          <w:lang w:val="fr-FR"/>
        </w:rPr>
      </w:pPr>
      <w:r>
        <w:rPr>
          <w:i/>
          <w:iCs/>
          <w:lang w:val="fr-FR"/>
        </w:rPr>
        <w:t xml:space="preserve">L’acheteur doit, à la seule lecture des cadres de mémoires techniques et sans aucune recherche, retrouver les renseignements exigés. </w:t>
      </w:r>
      <w:proofErr w:type="spellStart"/>
      <w:r>
        <w:rPr>
          <w:i/>
          <w:iCs/>
        </w:rPr>
        <w:t>En</w:t>
      </w:r>
      <w:proofErr w:type="spellEnd"/>
      <w:r>
        <w:rPr>
          <w:i/>
          <w:iCs/>
        </w:rPr>
        <w:t xml:space="preserve"> </w:t>
      </w:r>
      <w:proofErr w:type="spellStart"/>
      <w:r>
        <w:rPr>
          <w:i/>
          <w:iCs/>
        </w:rPr>
        <w:t>cas</w:t>
      </w:r>
      <w:proofErr w:type="spellEnd"/>
      <w:r>
        <w:rPr>
          <w:i/>
          <w:iCs/>
        </w:rPr>
        <w:t xml:space="preserve"> </w:t>
      </w:r>
      <w:proofErr w:type="spellStart"/>
      <w:r>
        <w:rPr>
          <w:i/>
          <w:iCs/>
        </w:rPr>
        <w:t>d’impossibilité</w:t>
      </w:r>
      <w:proofErr w:type="spellEnd"/>
      <w:r>
        <w:rPr>
          <w:i/>
          <w:iCs/>
        </w:rPr>
        <w:t xml:space="preserve"> de juger au vu de la </w:t>
      </w:r>
      <w:proofErr w:type="spellStart"/>
      <w:r>
        <w:rPr>
          <w:i/>
          <w:iCs/>
        </w:rPr>
        <w:t>présentation</w:t>
      </w:r>
      <w:proofErr w:type="spellEnd"/>
      <w:r>
        <w:rPr>
          <w:i/>
          <w:iCs/>
        </w:rPr>
        <w:t xml:space="preserve"> du dossier ne </w:t>
      </w:r>
      <w:proofErr w:type="spellStart"/>
      <w:r>
        <w:rPr>
          <w:i/>
          <w:iCs/>
        </w:rPr>
        <w:t>respectant</w:t>
      </w:r>
      <w:proofErr w:type="spellEnd"/>
      <w:r>
        <w:rPr>
          <w:i/>
          <w:iCs/>
        </w:rPr>
        <w:t xml:space="preserve"> pas le </w:t>
      </w:r>
      <w:proofErr w:type="spellStart"/>
      <w:r>
        <w:rPr>
          <w:i/>
          <w:iCs/>
        </w:rPr>
        <w:t>formalisme</w:t>
      </w:r>
      <w:proofErr w:type="spellEnd"/>
      <w:r>
        <w:rPr>
          <w:i/>
          <w:iCs/>
        </w:rPr>
        <w:t xml:space="preserve"> </w:t>
      </w:r>
      <w:proofErr w:type="spellStart"/>
      <w:r>
        <w:rPr>
          <w:i/>
          <w:iCs/>
        </w:rPr>
        <w:t>demandé</w:t>
      </w:r>
      <w:proofErr w:type="spellEnd"/>
      <w:r>
        <w:rPr>
          <w:i/>
          <w:iCs/>
        </w:rPr>
        <w:t xml:space="preserve"> et ne </w:t>
      </w:r>
      <w:proofErr w:type="spellStart"/>
      <w:r>
        <w:rPr>
          <w:i/>
          <w:iCs/>
        </w:rPr>
        <w:t>permettant</w:t>
      </w:r>
      <w:proofErr w:type="spellEnd"/>
      <w:r>
        <w:rPr>
          <w:i/>
          <w:iCs/>
        </w:rPr>
        <w:t xml:space="preserve"> pas de </w:t>
      </w:r>
      <w:proofErr w:type="spellStart"/>
      <w:r>
        <w:rPr>
          <w:i/>
          <w:iCs/>
        </w:rPr>
        <w:t>trouver</w:t>
      </w:r>
      <w:proofErr w:type="spellEnd"/>
      <w:r>
        <w:rPr>
          <w:i/>
          <w:iCs/>
        </w:rPr>
        <w:t xml:space="preserve"> </w:t>
      </w:r>
      <w:proofErr w:type="spellStart"/>
      <w:r>
        <w:rPr>
          <w:i/>
          <w:iCs/>
        </w:rPr>
        <w:t>facilement</w:t>
      </w:r>
      <w:proofErr w:type="spellEnd"/>
      <w:r>
        <w:rPr>
          <w:i/>
          <w:iCs/>
        </w:rPr>
        <w:t xml:space="preserve"> les </w:t>
      </w:r>
      <w:proofErr w:type="spellStart"/>
      <w:r>
        <w:rPr>
          <w:i/>
          <w:iCs/>
        </w:rPr>
        <w:t>informations</w:t>
      </w:r>
      <w:proofErr w:type="spellEnd"/>
      <w:r>
        <w:rPr>
          <w:i/>
          <w:iCs/>
        </w:rPr>
        <w:t xml:space="preserve"> </w:t>
      </w:r>
      <w:proofErr w:type="spellStart"/>
      <w:r>
        <w:rPr>
          <w:i/>
          <w:iCs/>
        </w:rPr>
        <w:t>demandées</w:t>
      </w:r>
      <w:proofErr w:type="spellEnd"/>
      <w:r>
        <w:rPr>
          <w:i/>
          <w:iCs/>
        </w:rPr>
        <w:t xml:space="preserve">, </w:t>
      </w:r>
      <w:proofErr w:type="spellStart"/>
      <w:r>
        <w:rPr>
          <w:i/>
          <w:iCs/>
        </w:rPr>
        <w:t>l’offre</w:t>
      </w:r>
      <w:proofErr w:type="spellEnd"/>
      <w:r>
        <w:rPr>
          <w:i/>
          <w:iCs/>
        </w:rPr>
        <w:t xml:space="preserve"> sera </w:t>
      </w:r>
      <w:proofErr w:type="spellStart"/>
      <w:r>
        <w:rPr>
          <w:i/>
          <w:iCs/>
        </w:rPr>
        <w:t>éliminée</w:t>
      </w:r>
      <w:proofErr w:type="spellEnd"/>
      <w:r>
        <w:rPr>
          <w:i/>
          <w:iCs/>
        </w:rPr>
        <w:t xml:space="preserve"> et </w:t>
      </w:r>
      <w:proofErr w:type="spellStart"/>
      <w:r>
        <w:rPr>
          <w:i/>
          <w:iCs/>
        </w:rPr>
        <w:t>qualifiée</w:t>
      </w:r>
      <w:proofErr w:type="spellEnd"/>
      <w:r>
        <w:rPr>
          <w:i/>
          <w:iCs/>
        </w:rPr>
        <w:t xml:space="preserve"> </w:t>
      </w:r>
      <w:proofErr w:type="spellStart"/>
      <w:r>
        <w:rPr>
          <w:i/>
          <w:iCs/>
        </w:rPr>
        <w:t>d’irrégulière</w:t>
      </w:r>
      <w:proofErr w:type="spellEnd"/>
      <w:r>
        <w:rPr>
          <w:i/>
          <w:iCs/>
        </w:rPr>
        <w:t>.</w:t>
      </w:r>
    </w:p>
    <w:p w:rsidR="00D056ED" w:rsidRPr="004428E0" w:rsidRDefault="00D056ED" w:rsidP="00D056ED">
      <w:pPr>
        <w:pStyle w:val="ParagrapheIndent2"/>
        <w:spacing w:line="253" w:lineRule="exact"/>
        <w:ind w:left="20" w:right="20"/>
        <w:jc w:val="both"/>
        <w:rPr>
          <w:color w:val="000000"/>
          <w:lang w:val="fr-FR"/>
        </w:rPr>
      </w:pPr>
    </w:p>
    <w:p w:rsidR="001D7032" w:rsidRDefault="00C61283" w:rsidP="001D7032">
      <w:pPr>
        <w:pStyle w:val="ParagrapheIndent2"/>
        <w:spacing w:line="253" w:lineRule="exact"/>
        <w:jc w:val="both"/>
        <w:rPr>
          <w:color w:val="000000"/>
          <w:lang w:val="fr-FR"/>
        </w:rPr>
      </w:pPr>
      <w:r>
        <w:rPr>
          <w:color w:val="000000"/>
          <w:lang w:val="fr-FR"/>
        </w:rPr>
        <w:t xml:space="preserve">➫ </w:t>
      </w:r>
      <w:r w:rsidRPr="00D056ED">
        <w:rPr>
          <w:b/>
          <w:color w:val="000000"/>
          <w:u w:val="single"/>
          <w:lang w:val="fr-FR"/>
        </w:rPr>
        <w:t>Critère prix</w:t>
      </w:r>
      <w:r>
        <w:rPr>
          <w:color w:val="000000"/>
          <w:lang w:val="fr-FR"/>
        </w:rPr>
        <w:t xml:space="preserve"> : le critère du PRIX sera analysé sur la base du montant hors taxes du détail quantitatif estimatif.</w:t>
      </w:r>
      <w:r w:rsidR="001D7032">
        <w:rPr>
          <w:color w:val="000000"/>
          <w:lang w:val="fr-FR"/>
        </w:rPr>
        <w:t xml:space="preserve"> Il s’agit du montant cumulé de l’ensemble des tranches (Tranche ferme + tranches optionnelles).</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 xml:space="preserve">L'offre la moins </w:t>
      </w:r>
      <w:proofErr w:type="spellStart"/>
      <w:r>
        <w:rPr>
          <w:color w:val="000000"/>
          <w:lang w:val="fr-FR"/>
        </w:rPr>
        <w:t>disante</w:t>
      </w:r>
      <w:proofErr w:type="spellEnd"/>
      <w:r>
        <w:rPr>
          <w:color w:val="000000"/>
          <w:lang w:val="fr-FR"/>
        </w:rPr>
        <w:t xml:space="preserve"> (hors offre anormalement basse) se verra attribuer la note de référence maximum. Les autres offres seront notées de façon inversement proportionnelle.</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Les prix de référence seront les prix unitaires hors taxes figurant dans le bordereau de prix unitaires.</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rsidR="00063A60" w:rsidRDefault="00063A60" w:rsidP="00D056ED">
      <w:pPr>
        <w:pStyle w:val="ParagrapheIndent2"/>
        <w:spacing w:line="253" w:lineRule="exact"/>
        <w:jc w:val="both"/>
        <w:rPr>
          <w:color w:val="000000"/>
          <w:lang w:val="fr-FR"/>
        </w:rPr>
      </w:pPr>
    </w:p>
    <w:p w:rsidR="00D056ED" w:rsidRPr="009166A7" w:rsidRDefault="00D056ED" w:rsidP="00D056ED">
      <w:pPr>
        <w:pStyle w:val="Titre2"/>
        <w:ind w:left="280"/>
        <w:rPr>
          <w:rFonts w:eastAsia="Arial"/>
          <w:i w:val="0"/>
          <w:color w:val="000000"/>
          <w:sz w:val="24"/>
          <w:lang w:val="fr-FR"/>
        </w:rPr>
      </w:pPr>
      <w:bookmarkStart w:id="66" w:name="_Toc229407004"/>
      <w:bookmarkStart w:id="67" w:name="_Toc242113292"/>
      <w:r w:rsidRPr="009166A7">
        <w:rPr>
          <w:rFonts w:eastAsia="Arial"/>
          <w:i w:val="0"/>
          <w:color w:val="000000"/>
          <w:sz w:val="24"/>
          <w:lang w:val="fr-FR"/>
        </w:rPr>
        <w:t>8.3 Analyse inversée de la candidature après classement des offres</w:t>
      </w:r>
      <w:bookmarkEnd w:id="66"/>
      <w:bookmarkEnd w:id="67"/>
    </w:p>
    <w:p w:rsidR="00D056ED" w:rsidRPr="009166A7" w:rsidRDefault="00D056ED" w:rsidP="00D056ED">
      <w:pPr>
        <w:pStyle w:val="ParagrapheIndent3"/>
        <w:spacing w:line="253" w:lineRule="exact"/>
        <w:jc w:val="both"/>
        <w:rPr>
          <w:lang w:val="fr-FR"/>
        </w:rPr>
      </w:pPr>
      <w:bookmarkStart w:id="68" w:name="_Hlk216166344"/>
      <w:r w:rsidRPr="009166A7">
        <w:rPr>
          <w:lang w:val="fr-FR"/>
        </w:rPr>
        <w:t>Le pouvoir adjudicateur peut décider d'inverser les phases d'analyse.</w:t>
      </w:r>
    </w:p>
    <w:p w:rsidR="00D056ED" w:rsidRPr="009166A7" w:rsidRDefault="00D056ED" w:rsidP="00D056ED">
      <w:pPr>
        <w:pStyle w:val="ParagrapheIndent3"/>
        <w:spacing w:line="253" w:lineRule="exact"/>
        <w:jc w:val="both"/>
        <w:rPr>
          <w:lang w:val="fr-FR"/>
        </w:rPr>
      </w:pPr>
    </w:p>
    <w:p w:rsidR="00D056ED" w:rsidRPr="009166A7" w:rsidRDefault="00D056ED" w:rsidP="00D056ED">
      <w:pPr>
        <w:pStyle w:val="ParagrapheIndent3"/>
        <w:spacing w:line="253" w:lineRule="exact"/>
        <w:jc w:val="both"/>
        <w:rPr>
          <w:lang w:val="fr-FR"/>
        </w:rPr>
      </w:pPr>
      <w:r w:rsidRPr="009166A7">
        <w:rPr>
          <w:lang w:val="fr-FR"/>
        </w:rPr>
        <w:t>Par conséquent, les offres seront analysées selon les critères de choix définis dans le présent règlement,</w:t>
      </w:r>
      <w:r w:rsidR="00447C3E">
        <w:rPr>
          <w:lang w:val="fr-FR"/>
        </w:rPr>
        <w:t xml:space="preserve"> </w:t>
      </w:r>
      <w:r w:rsidRPr="009166A7">
        <w:rPr>
          <w:lang w:val="fr-FR"/>
        </w:rPr>
        <w:t>complétés le</w:t>
      </w:r>
      <w:r w:rsidR="00447C3E">
        <w:rPr>
          <w:lang w:val="fr-FR"/>
        </w:rPr>
        <w:t xml:space="preserve"> </w:t>
      </w:r>
      <w:r w:rsidRPr="009166A7">
        <w:rPr>
          <w:lang w:val="fr-FR"/>
        </w:rPr>
        <w:t>cas échéant,</w:t>
      </w:r>
      <w:r w:rsidR="00447C3E">
        <w:rPr>
          <w:lang w:val="fr-FR"/>
        </w:rPr>
        <w:t xml:space="preserve"> </w:t>
      </w:r>
      <w:r w:rsidRPr="009166A7">
        <w:rPr>
          <w:lang w:val="fr-FR"/>
        </w:rPr>
        <w:t>par des sous-critères</w:t>
      </w:r>
      <w:r w:rsidR="00447C3E">
        <w:rPr>
          <w:lang w:val="fr-FR"/>
        </w:rPr>
        <w:t xml:space="preserve"> </w:t>
      </w:r>
      <w:r w:rsidRPr="009166A7">
        <w:rPr>
          <w:lang w:val="fr-FR"/>
        </w:rPr>
        <w:t>dans le cadre de mémoire technique.</w:t>
      </w:r>
    </w:p>
    <w:p w:rsidR="00D056ED" w:rsidRDefault="00D056ED" w:rsidP="00D056ED">
      <w:pPr>
        <w:pStyle w:val="ParagrapheIndent3"/>
        <w:spacing w:line="253" w:lineRule="exact"/>
        <w:jc w:val="both"/>
        <w:rPr>
          <w:lang w:val="fr-FR"/>
        </w:rPr>
      </w:pPr>
    </w:p>
    <w:p w:rsidR="00D056ED" w:rsidRPr="009166A7" w:rsidRDefault="00D056ED" w:rsidP="00D056ED">
      <w:pPr>
        <w:pStyle w:val="ParagrapheIndent3"/>
        <w:spacing w:line="253" w:lineRule="exact"/>
        <w:jc w:val="both"/>
        <w:rPr>
          <w:lang w:val="fr-FR"/>
        </w:rPr>
      </w:pPr>
      <w:r w:rsidRPr="009166A7">
        <w:rPr>
          <w:lang w:val="fr-FR"/>
        </w:rPr>
        <w:t>Seul le soumissionnaire dont l'offre a été classée en première position à l'issue de toutes les phases permettant d'obtenir une ou des offres régulières, appropriées et acceptables, verra sa</w:t>
      </w:r>
      <w:r w:rsidR="00447C3E">
        <w:rPr>
          <w:lang w:val="fr-FR"/>
        </w:rPr>
        <w:t xml:space="preserve"> </w:t>
      </w:r>
      <w:r w:rsidRPr="009166A7">
        <w:rPr>
          <w:lang w:val="fr-FR"/>
        </w:rPr>
        <w:t>candidature</w:t>
      </w:r>
      <w:r w:rsidR="00447C3E">
        <w:rPr>
          <w:lang w:val="fr-FR"/>
        </w:rPr>
        <w:t xml:space="preserve"> </w:t>
      </w:r>
      <w:r w:rsidRPr="009166A7">
        <w:rPr>
          <w:lang w:val="fr-FR"/>
        </w:rPr>
        <w:t>analysée,</w:t>
      </w:r>
      <w:r w:rsidR="00447C3E">
        <w:rPr>
          <w:lang w:val="fr-FR"/>
        </w:rPr>
        <w:t xml:space="preserve"> </w:t>
      </w:r>
      <w:r w:rsidRPr="009166A7">
        <w:rPr>
          <w:lang w:val="fr-FR"/>
        </w:rPr>
        <w:t>éventuellement</w:t>
      </w:r>
      <w:r w:rsidR="00447C3E">
        <w:rPr>
          <w:lang w:val="fr-FR"/>
        </w:rPr>
        <w:t xml:space="preserve"> </w:t>
      </w:r>
      <w:r w:rsidRPr="009166A7">
        <w:rPr>
          <w:lang w:val="fr-FR"/>
        </w:rPr>
        <w:t>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D056ED" w:rsidRPr="009166A7" w:rsidRDefault="00D056ED" w:rsidP="00D056ED">
      <w:pPr>
        <w:pStyle w:val="ParagrapheIndent3"/>
        <w:spacing w:line="253" w:lineRule="exact"/>
        <w:jc w:val="both"/>
        <w:rPr>
          <w:lang w:val="fr-FR"/>
        </w:rPr>
      </w:pPr>
    </w:p>
    <w:p w:rsidR="00D056ED" w:rsidRPr="009166A7" w:rsidRDefault="00D056ED" w:rsidP="00D056ED">
      <w:pPr>
        <w:pStyle w:val="ParagrapheIndent3"/>
        <w:spacing w:line="253" w:lineRule="exact"/>
        <w:jc w:val="both"/>
        <w:rPr>
          <w:lang w:val="fr-FR"/>
        </w:rPr>
      </w:pPr>
      <w:r w:rsidRPr="009166A7">
        <w:rPr>
          <w:lang w:val="fr-FR"/>
        </w:rPr>
        <w:t>Si la candidature du soumissionnaire classé en 1 n'est pas admise, conformément au code de la commande publique, le pouvoir adjudicateur procédera de façon identique avec le soumissionnaire suivant et ce, tant qu'il subsiste des offres classées.</w:t>
      </w:r>
    </w:p>
    <w:bookmarkEnd w:id="68"/>
    <w:p w:rsidR="00D056ED" w:rsidRPr="009166A7" w:rsidRDefault="00D056ED" w:rsidP="00D056ED">
      <w:pPr>
        <w:pStyle w:val="ParagrapheIndent3"/>
        <w:spacing w:line="253" w:lineRule="exact"/>
        <w:jc w:val="both"/>
        <w:rPr>
          <w:lang w:val="fr-FR"/>
        </w:rPr>
      </w:pPr>
    </w:p>
    <w:p w:rsidR="00D056ED" w:rsidRDefault="00D056ED" w:rsidP="00D056ED">
      <w:pPr>
        <w:pStyle w:val="Titre2"/>
        <w:ind w:left="280"/>
        <w:rPr>
          <w:rFonts w:eastAsia="Arial"/>
          <w:i w:val="0"/>
          <w:color w:val="000000"/>
          <w:sz w:val="24"/>
          <w:lang w:val="fr-FR"/>
        </w:rPr>
      </w:pPr>
      <w:bookmarkStart w:id="69" w:name="_Toc229407005"/>
      <w:bookmarkStart w:id="70" w:name="_Toc242113293"/>
      <w:r>
        <w:rPr>
          <w:rFonts w:eastAsia="Arial"/>
          <w:i w:val="0"/>
          <w:color w:val="000000"/>
          <w:sz w:val="24"/>
          <w:lang w:val="fr-FR"/>
        </w:rPr>
        <w:t>8.4 - Suite à donner à la consultation</w:t>
      </w:r>
      <w:bookmarkEnd w:id="69"/>
      <w:bookmarkEnd w:id="70"/>
    </w:p>
    <w:p w:rsidR="00D056ED" w:rsidRDefault="00D056ED" w:rsidP="00D056ED">
      <w:pPr>
        <w:pStyle w:val="ParagrapheIndent2"/>
        <w:spacing w:line="253" w:lineRule="exact"/>
        <w:ind w:left="20" w:right="20"/>
        <w:jc w:val="both"/>
        <w:rPr>
          <w:color w:val="000000"/>
          <w:lang w:val="fr-FR"/>
        </w:rPr>
      </w:pPr>
      <w:r w:rsidRPr="009166A7">
        <w:rPr>
          <w:color w:val="000000"/>
          <w:lang w:val="fr-FR"/>
        </w:rPr>
        <w:t>Sauf en cas d’analyse inversée, l</w:t>
      </w:r>
      <w:r>
        <w:rPr>
          <w:color w:val="000000"/>
          <w:lang w:val="fr-FR"/>
        </w:rPr>
        <w:t xml:space="preserve">'offre la mieux classée sera donc retenue à titre provisoire en attendant que le ou les candidats produisent les certificats et attestations </w:t>
      </w:r>
      <w:r w:rsidRPr="009166A7">
        <w:rPr>
          <w:color w:val="000000"/>
          <w:lang w:val="fr-FR"/>
        </w:rPr>
        <w:t xml:space="preserve">des articles R. 2143-6 à R. 2143-10 du </w:t>
      </w:r>
      <w:proofErr w:type="spellStart"/>
      <w:r w:rsidRPr="009166A7">
        <w:rPr>
          <w:color w:val="000000"/>
          <w:lang w:val="fr-FR"/>
        </w:rPr>
        <w:t>du</w:t>
      </w:r>
      <w:proofErr w:type="spellEnd"/>
      <w:r w:rsidRPr="009166A7">
        <w:rPr>
          <w:color w:val="000000"/>
          <w:lang w:val="fr-FR"/>
        </w:rPr>
        <w:t xml:space="preserve"> Code de la commande publiqu</w:t>
      </w:r>
      <w:r>
        <w:rPr>
          <w:color w:val="000000"/>
          <w:lang w:val="fr-FR"/>
        </w:rPr>
        <w:t xml:space="preserve">e. Le délai imparti par </w:t>
      </w:r>
      <w:r w:rsidRPr="009166A7">
        <w:rPr>
          <w:color w:val="000000"/>
          <w:lang w:val="fr-FR"/>
        </w:rPr>
        <w:t>le pouvoir adjudicateur</w:t>
      </w:r>
      <w:r>
        <w:rPr>
          <w:color w:val="000000"/>
          <w:lang w:val="fr-FR"/>
        </w:rPr>
        <w:t xml:space="preserve"> pour remettre ces documents ne pourra être supérieur à 10 jours.</w:t>
      </w:r>
    </w:p>
    <w:p w:rsidR="00D056ED" w:rsidRPr="009166A7" w:rsidRDefault="00D056ED" w:rsidP="00D056ED">
      <w:pPr>
        <w:pStyle w:val="ParagrapheIndent2"/>
        <w:spacing w:line="253" w:lineRule="exact"/>
        <w:ind w:left="20" w:right="20"/>
        <w:jc w:val="both"/>
        <w:rPr>
          <w:color w:val="000000"/>
          <w:lang w:val="fr-FR"/>
        </w:rPr>
      </w:pPr>
    </w:p>
    <w:p w:rsidR="00D056ED" w:rsidRPr="00447C3E" w:rsidRDefault="00D056ED" w:rsidP="00447C3E">
      <w:pPr>
        <w:pStyle w:val="ParagrapheIndent2"/>
        <w:spacing w:line="253" w:lineRule="exact"/>
        <w:ind w:left="20" w:right="20"/>
        <w:jc w:val="both"/>
        <w:rPr>
          <w:color w:val="000000"/>
          <w:lang w:val="fr-FR"/>
        </w:rPr>
      </w:pPr>
      <w:r w:rsidRPr="00447C3E">
        <w:rPr>
          <w:color w:val="000000"/>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rsidR="00D056ED" w:rsidRPr="00447C3E" w:rsidRDefault="00D056ED" w:rsidP="00447C3E">
      <w:pPr>
        <w:pStyle w:val="ParagrapheIndent2"/>
        <w:spacing w:line="253" w:lineRule="exact"/>
        <w:ind w:left="20" w:right="20"/>
        <w:jc w:val="both"/>
        <w:rPr>
          <w:color w:val="000000"/>
          <w:lang w:val="fr-FR"/>
        </w:rPr>
      </w:pPr>
    </w:p>
    <w:p w:rsidR="00447C3E" w:rsidRPr="00447C3E" w:rsidRDefault="00447C3E" w:rsidP="00447C3E">
      <w:pPr>
        <w:pStyle w:val="ParagrapheIndent2"/>
        <w:spacing w:line="253" w:lineRule="exact"/>
        <w:ind w:left="20" w:right="20"/>
        <w:jc w:val="both"/>
        <w:rPr>
          <w:color w:val="000000"/>
          <w:lang w:val="fr-FR"/>
        </w:rPr>
      </w:pPr>
      <w:r w:rsidRPr="00447C3E">
        <w:rPr>
          <w:color w:val="000000"/>
          <w:lang w:val="fr-FR"/>
        </w:rPr>
        <w:t>Une attestation d'assurance décennale devra également être produite dans le même délai.</w:t>
      </w:r>
    </w:p>
    <w:p w:rsidR="00447C3E" w:rsidRPr="00447C3E" w:rsidRDefault="00447C3E" w:rsidP="00447C3E">
      <w:pPr>
        <w:pStyle w:val="ParagrapheIndent2"/>
        <w:spacing w:line="253" w:lineRule="exact"/>
        <w:ind w:left="20" w:right="20"/>
        <w:jc w:val="both"/>
        <w:rPr>
          <w:color w:val="000000"/>
          <w:lang w:val="fr-FR"/>
        </w:rPr>
      </w:pPr>
    </w:p>
    <w:p w:rsidR="00063A60" w:rsidRDefault="00C61283">
      <w:pPr>
        <w:pStyle w:val="Titre1"/>
        <w:rPr>
          <w:rFonts w:eastAsia="Arial"/>
          <w:color w:val="000000"/>
          <w:sz w:val="28"/>
          <w:lang w:val="fr-FR"/>
        </w:rPr>
      </w:pPr>
      <w:bookmarkStart w:id="71" w:name="ArtL1_RC-2-A14"/>
      <w:bookmarkStart w:id="72" w:name="_Toc242113294"/>
      <w:bookmarkEnd w:id="71"/>
      <w:r>
        <w:rPr>
          <w:rFonts w:eastAsia="Arial"/>
          <w:color w:val="000000"/>
          <w:sz w:val="28"/>
          <w:lang w:val="fr-FR"/>
        </w:rPr>
        <w:t>9 - Renseignements complémentaires</w:t>
      </w:r>
      <w:bookmarkEnd w:id="72"/>
    </w:p>
    <w:p w:rsidR="00063A60" w:rsidRDefault="00C61283">
      <w:pPr>
        <w:pStyle w:val="Titre2"/>
        <w:ind w:left="280"/>
        <w:rPr>
          <w:rFonts w:eastAsia="Arial"/>
          <w:i w:val="0"/>
          <w:color w:val="000000"/>
          <w:sz w:val="24"/>
          <w:lang w:val="fr-FR"/>
        </w:rPr>
      </w:pPr>
      <w:bookmarkStart w:id="73" w:name="ArtL2_RC-2-A14.1"/>
      <w:bookmarkStart w:id="74" w:name="_Toc242113295"/>
      <w:bookmarkEnd w:id="73"/>
      <w:r>
        <w:rPr>
          <w:rFonts w:eastAsia="Arial"/>
          <w:i w:val="0"/>
          <w:color w:val="000000"/>
          <w:sz w:val="24"/>
          <w:lang w:val="fr-FR"/>
        </w:rPr>
        <w:t>9.1 - Adresses supplémentaires et points de contact</w:t>
      </w:r>
      <w:bookmarkEnd w:id="74"/>
    </w:p>
    <w:p w:rsidR="00063A60" w:rsidRDefault="00C61283">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063A60" w:rsidRDefault="00063A60">
      <w:pPr>
        <w:pStyle w:val="ParagrapheIndent2"/>
        <w:spacing w:line="253" w:lineRule="exact"/>
        <w:jc w:val="both"/>
        <w:rPr>
          <w:color w:val="000000"/>
          <w:lang w:val="fr-FR"/>
        </w:rPr>
      </w:pPr>
    </w:p>
    <w:p w:rsidR="00063A60" w:rsidRDefault="00C61283" w:rsidP="009D26EA">
      <w:pPr>
        <w:pStyle w:val="ParagrapheIndent2"/>
        <w:spacing w:line="253" w:lineRule="exact"/>
        <w:jc w:val="both"/>
        <w:rPr>
          <w:color w:val="000000"/>
          <w:lang w:val="fr-FR"/>
        </w:rPr>
      </w:pPr>
      <w:r>
        <w:rPr>
          <w:color w:val="000000"/>
          <w:lang w:val="fr-FR"/>
        </w:rPr>
        <w:t>Cette demande doit intervenir au plus tard 10 jours francs avant la date limite de remise des plis.</w:t>
      </w:r>
    </w:p>
    <w:p w:rsidR="009D26EA" w:rsidRDefault="009D26EA">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rsidR="009D26EA" w:rsidRDefault="009D26EA">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rsidR="00063A60" w:rsidRDefault="00063A60">
      <w:pPr>
        <w:pStyle w:val="ParagrapheIndent2"/>
        <w:spacing w:line="253" w:lineRule="exact"/>
        <w:jc w:val="both"/>
        <w:rPr>
          <w:color w:val="000000"/>
          <w:lang w:val="fr-FR"/>
        </w:rPr>
      </w:pPr>
    </w:p>
    <w:p w:rsidR="00063A60" w:rsidRDefault="00C61283">
      <w:pPr>
        <w:pStyle w:val="Titre2"/>
        <w:ind w:left="280"/>
        <w:rPr>
          <w:rFonts w:eastAsia="Arial"/>
          <w:i w:val="0"/>
          <w:color w:val="000000"/>
          <w:sz w:val="24"/>
          <w:lang w:val="fr-FR"/>
        </w:rPr>
      </w:pPr>
      <w:bookmarkStart w:id="75" w:name="ArtL2_RC-2-A14.2"/>
      <w:bookmarkStart w:id="76" w:name="_Toc242113296"/>
      <w:bookmarkEnd w:id="75"/>
      <w:r>
        <w:rPr>
          <w:rFonts w:eastAsia="Arial"/>
          <w:i w:val="0"/>
          <w:color w:val="000000"/>
          <w:sz w:val="24"/>
          <w:lang w:val="fr-FR"/>
        </w:rPr>
        <w:t>9.2 - Procédures de recours</w:t>
      </w:r>
      <w:bookmarkEnd w:id="76"/>
    </w:p>
    <w:p w:rsidR="00063A60" w:rsidRDefault="00C61283">
      <w:pPr>
        <w:pStyle w:val="ParagrapheIndent2"/>
        <w:spacing w:line="253" w:lineRule="exact"/>
        <w:jc w:val="both"/>
        <w:rPr>
          <w:color w:val="000000"/>
          <w:lang w:val="fr-FR"/>
        </w:rPr>
      </w:pPr>
      <w:r>
        <w:rPr>
          <w:color w:val="000000"/>
          <w:lang w:val="fr-FR"/>
        </w:rPr>
        <w:t>Le tribunal territorialement compétent est :</w:t>
      </w:r>
    </w:p>
    <w:p w:rsidR="00063A60" w:rsidRDefault="00C61283">
      <w:pPr>
        <w:pStyle w:val="ParagrapheIndent2"/>
        <w:spacing w:line="253" w:lineRule="exact"/>
        <w:jc w:val="both"/>
        <w:rPr>
          <w:color w:val="000000"/>
          <w:lang w:val="fr-FR"/>
        </w:rPr>
      </w:pPr>
      <w:r>
        <w:rPr>
          <w:color w:val="000000"/>
          <w:lang w:val="fr-FR"/>
        </w:rPr>
        <w:t>Tribunal Administratif de Nantes</w:t>
      </w:r>
    </w:p>
    <w:p w:rsidR="00063A60" w:rsidRDefault="00C61283">
      <w:pPr>
        <w:pStyle w:val="ParagrapheIndent2"/>
        <w:spacing w:line="253" w:lineRule="exact"/>
        <w:jc w:val="both"/>
        <w:rPr>
          <w:color w:val="000000"/>
          <w:lang w:val="fr-FR"/>
        </w:rPr>
      </w:pPr>
      <w:r>
        <w:rPr>
          <w:color w:val="000000"/>
          <w:lang w:val="fr-FR"/>
        </w:rPr>
        <w:t>6 allée de l'Ile Gloriette</w:t>
      </w:r>
    </w:p>
    <w:p w:rsidR="00063A60" w:rsidRDefault="00C61283">
      <w:pPr>
        <w:pStyle w:val="ParagrapheIndent2"/>
        <w:spacing w:line="253" w:lineRule="exact"/>
        <w:jc w:val="both"/>
        <w:rPr>
          <w:color w:val="000000"/>
          <w:lang w:val="fr-FR"/>
        </w:rPr>
      </w:pPr>
      <w:r>
        <w:rPr>
          <w:color w:val="000000"/>
          <w:lang w:val="fr-FR"/>
        </w:rPr>
        <w:t>BP 24111</w:t>
      </w:r>
    </w:p>
    <w:p w:rsidR="00063A60" w:rsidRDefault="00C61283">
      <w:pPr>
        <w:pStyle w:val="ParagrapheIndent2"/>
        <w:spacing w:line="253" w:lineRule="exact"/>
        <w:jc w:val="both"/>
        <w:rPr>
          <w:color w:val="000000"/>
          <w:lang w:val="fr-FR"/>
        </w:rPr>
      </w:pPr>
      <w:r>
        <w:rPr>
          <w:color w:val="000000"/>
          <w:lang w:val="fr-FR"/>
        </w:rPr>
        <w:t>44041 NANTES CEDEX 1</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Tél : 02 55 10 10 02</w:t>
      </w:r>
    </w:p>
    <w:p w:rsidR="00063A60" w:rsidRDefault="00C61283">
      <w:pPr>
        <w:pStyle w:val="ParagrapheIndent2"/>
        <w:spacing w:line="253" w:lineRule="exact"/>
        <w:jc w:val="both"/>
        <w:rPr>
          <w:color w:val="000000"/>
          <w:lang w:val="fr-FR"/>
        </w:rPr>
      </w:pPr>
      <w:r>
        <w:rPr>
          <w:color w:val="000000"/>
          <w:lang w:val="fr-FR"/>
        </w:rPr>
        <w:t>Télécopie : 02 55 10 10 03</w:t>
      </w:r>
    </w:p>
    <w:p w:rsidR="00063A60" w:rsidRDefault="00C61283">
      <w:pPr>
        <w:pStyle w:val="ParagrapheIndent2"/>
        <w:spacing w:line="253" w:lineRule="exact"/>
        <w:jc w:val="both"/>
        <w:rPr>
          <w:color w:val="000000"/>
          <w:lang w:val="fr-FR"/>
        </w:rPr>
      </w:pPr>
      <w:r>
        <w:rPr>
          <w:color w:val="000000"/>
          <w:lang w:val="fr-FR"/>
        </w:rPr>
        <w:t>Courriel : greffe.ta-nantes@juradm.fr</w:t>
      </w:r>
    </w:p>
    <w:p w:rsidR="00063A60" w:rsidRDefault="00C61283">
      <w:pPr>
        <w:pStyle w:val="ParagrapheIndent2"/>
        <w:spacing w:after="240" w:line="253" w:lineRule="exact"/>
        <w:jc w:val="both"/>
        <w:rPr>
          <w:color w:val="000000"/>
          <w:lang w:val="fr-FR"/>
        </w:rPr>
      </w:pPr>
      <w:r>
        <w:rPr>
          <w:color w:val="000000"/>
          <w:lang w:val="fr-FR"/>
        </w:rPr>
        <w:t>Adresse internet(U.R.L) : http://www.nantes.tribunal-administratif.fr/</w:t>
      </w:r>
    </w:p>
    <w:p w:rsidR="00063A60" w:rsidRDefault="00C61283">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rsidR="00063A60" w:rsidRDefault="00C61283">
      <w:pPr>
        <w:pStyle w:val="ParagrapheIndent2"/>
        <w:spacing w:line="253" w:lineRule="exact"/>
        <w:jc w:val="both"/>
        <w:rPr>
          <w:color w:val="000000"/>
          <w:lang w:val="fr-FR"/>
        </w:rPr>
      </w:pPr>
      <w:r>
        <w:rPr>
          <w:color w:val="000000"/>
          <w:lang w:val="fr-FR"/>
        </w:rPr>
        <w:t>Tribunal Administratif de Nantes</w:t>
      </w:r>
    </w:p>
    <w:p w:rsidR="00063A60" w:rsidRDefault="00C61283">
      <w:pPr>
        <w:pStyle w:val="ParagrapheIndent2"/>
        <w:spacing w:line="253" w:lineRule="exact"/>
        <w:jc w:val="both"/>
        <w:rPr>
          <w:color w:val="000000"/>
          <w:lang w:val="fr-FR"/>
        </w:rPr>
      </w:pPr>
      <w:r>
        <w:rPr>
          <w:color w:val="000000"/>
          <w:lang w:val="fr-FR"/>
        </w:rPr>
        <w:t>6 allée de l'Ile Gloriette</w:t>
      </w:r>
    </w:p>
    <w:p w:rsidR="00063A60" w:rsidRDefault="00C61283">
      <w:pPr>
        <w:pStyle w:val="ParagrapheIndent2"/>
        <w:spacing w:line="253" w:lineRule="exact"/>
        <w:jc w:val="both"/>
        <w:rPr>
          <w:color w:val="000000"/>
          <w:lang w:val="fr-FR"/>
        </w:rPr>
      </w:pPr>
      <w:r>
        <w:rPr>
          <w:color w:val="000000"/>
          <w:lang w:val="fr-FR"/>
        </w:rPr>
        <w:t>BP 24111</w:t>
      </w:r>
    </w:p>
    <w:p w:rsidR="00063A60" w:rsidRDefault="00C61283">
      <w:pPr>
        <w:pStyle w:val="ParagrapheIndent2"/>
        <w:spacing w:line="253" w:lineRule="exact"/>
        <w:jc w:val="both"/>
        <w:rPr>
          <w:color w:val="000000"/>
          <w:lang w:val="fr-FR"/>
        </w:rPr>
      </w:pPr>
      <w:r>
        <w:rPr>
          <w:color w:val="000000"/>
          <w:lang w:val="fr-FR"/>
        </w:rPr>
        <w:t>44041 NANTES CEDEX 1</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Tél : 02 55 10 10 02</w:t>
      </w:r>
    </w:p>
    <w:p w:rsidR="00063A60" w:rsidRDefault="00C61283">
      <w:pPr>
        <w:pStyle w:val="ParagrapheIndent2"/>
        <w:spacing w:line="253" w:lineRule="exact"/>
        <w:jc w:val="both"/>
        <w:rPr>
          <w:color w:val="000000"/>
          <w:lang w:val="fr-FR"/>
        </w:rPr>
      </w:pPr>
      <w:r>
        <w:rPr>
          <w:color w:val="000000"/>
          <w:lang w:val="fr-FR"/>
        </w:rPr>
        <w:t>Télécopie : 02 55 10 10 03</w:t>
      </w:r>
    </w:p>
    <w:p w:rsidR="00063A60" w:rsidRDefault="00C61283">
      <w:pPr>
        <w:pStyle w:val="ParagrapheIndent2"/>
        <w:spacing w:line="253" w:lineRule="exact"/>
        <w:jc w:val="both"/>
        <w:rPr>
          <w:color w:val="000000"/>
          <w:lang w:val="fr-FR"/>
        </w:rPr>
      </w:pPr>
      <w:r>
        <w:rPr>
          <w:color w:val="000000"/>
          <w:lang w:val="fr-FR"/>
        </w:rPr>
        <w:t>Courriel : greffe.ta-nantes@juradm.fr</w:t>
      </w:r>
    </w:p>
    <w:p w:rsidR="00063A60" w:rsidRDefault="00C61283">
      <w:pPr>
        <w:pStyle w:val="ParagrapheIndent2"/>
        <w:spacing w:after="240" w:line="253" w:lineRule="exact"/>
        <w:jc w:val="both"/>
        <w:rPr>
          <w:color w:val="000000"/>
          <w:lang w:val="fr-FR"/>
        </w:rPr>
      </w:pPr>
      <w:r>
        <w:rPr>
          <w:color w:val="000000"/>
          <w:lang w:val="fr-FR"/>
        </w:rPr>
        <w:t>Adresse internet(U.R.L) : http://www.nantes.tribunal-administratif.fr/</w:t>
      </w:r>
    </w:p>
    <w:p w:rsidR="00063A60" w:rsidRDefault="00C61283">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rsidR="00063A60" w:rsidRDefault="00C61283">
      <w:pPr>
        <w:pStyle w:val="ParagrapheIndent2"/>
        <w:spacing w:line="253" w:lineRule="exact"/>
        <w:jc w:val="both"/>
        <w:rPr>
          <w:color w:val="000000"/>
          <w:lang w:val="fr-FR"/>
        </w:rPr>
      </w:pPr>
      <w:r>
        <w:rPr>
          <w:color w:val="000000"/>
          <w:lang w:val="fr-FR"/>
        </w:rPr>
        <w:t>Tribunal Administratif de Nantes</w:t>
      </w:r>
    </w:p>
    <w:p w:rsidR="00063A60" w:rsidRDefault="00C61283">
      <w:pPr>
        <w:pStyle w:val="ParagrapheIndent2"/>
        <w:spacing w:line="253" w:lineRule="exact"/>
        <w:jc w:val="both"/>
        <w:rPr>
          <w:color w:val="000000"/>
          <w:lang w:val="fr-FR"/>
        </w:rPr>
      </w:pPr>
      <w:r>
        <w:rPr>
          <w:color w:val="000000"/>
          <w:lang w:val="fr-FR"/>
        </w:rPr>
        <w:t>6 allée de l'Ile Gloriette</w:t>
      </w:r>
    </w:p>
    <w:p w:rsidR="00063A60" w:rsidRDefault="00C61283">
      <w:pPr>
        <w:pStyle w:val="ParagrapheIndent2"/>
        <w:spacing w:line="253" w:lineRule="exact"/>
        <w:jc w:val="both"/>
        <w:rPr>
          <w:color w:val="000000"/>
          <w:lang w:val="fr-FR"/>
        </w:rPr>
      </w:pPr>
      <w:r>
        <w:rPr>
          <w:color w:val="000000"/>
          <w:lang w:val="fr-FR"/>
        </w:rPr>
        <w:t>BP 24111</w:t>
      </w:r>
    </w:p>
    <w:p w:rsidR="00063A60" w:rsidRDefault="00C61283">
      <w:pPr>
        <w:pStyle w:val="ParagrapheIndent2"/>
        <w:spacing w:line="253" w:lineRule="exact"/>
        <w:jc w:val="both"/>
        <w:rPr>
          <w:color w:val="000000"/>
          <w:lang w:val="fr-FR"/>
        </w:rPr>
      </w:pPr>
      <w:r>
        <w:rPr>
          <w:color w:val="000000"/>
          <w:lang w:val="fr-FR"/>
        </w:rPr>
        <w:t>44041 NANTES CEDEX 1</w:t>
      </w:r>
    </w:p>
    <w:p w:rsidR="00063A60" w:rsidRDefault="00063A60">
      <w:pPr>
        <w:pStyle w:val="ParagrapheIndent2"/>
        <w:spacing w:line="253" w:lineRule="exact"/>
        <w:jc w:val="both"/>
        <w:rPr>
          <w:color w:val="000000"/>
          <w:lang w:val="fr-FR"/>
        </w:rPr>
      </w:pPr>
    </w:p>
    <w:p w:rsidR="00063A60" w:rsidRDefault="00C61283">
      <w:pPr>
        <w:pStyle w:val="ParagrapheIndent2"/>
        <w:spacing w:line="253" w:lineRule="exact"/>
        <w:jc w:val="both"/>
        <w:rPr>
          <w:color w:val="000000"/>
          <w:lang w:val="fr-FR"/>
        </w:rPr>
      </w:pPr>
      <w:r>
        <w:rPr>
          <w:color w:val="000000"/>
          <w:lang w:val="fr-FR"/>
        </w:rPr>
        <w:t>Tél : 02 55 10 10 02</w:t>
      </w:r>
    </w:p>
    <w:p w:rsidR="00063A60" w:rsidRDefault="00C61283">
      <w:pPr>
        <w:pStyle w:val="ParagrapheIndent2"/>
        <w:spacing w:line="253" w:lineRule="exact"/>
        <w:jc w:val="both"/>
        <w:rPr>
          <w:color w:val="000000"/>
          <w:lang w:val="fr-FR"/>
        </w:rPr>
      </w:pPr>
      <w:r>
        <w:rPr>
          <w:color w:val="000000"/>
          <w:lang w:val="fr-FR"/>
        </w:rPr>
        <w:t>Télécopie : 02 55 10 10 03</w:t>
      </w:r>
    </w:p>
    <w:p w:rsidR="00063A60" w:rsidRDefault="00C61283">
      <w:pPr>
        <w:pStyle w:val="ParagrapheIndent2"/>
        <w:spacing w:line="253" w:lineRule="exact"/>
        <w:jc w:val="both"/>
        <w:rPr>
          <w:color w:val="000000"/>
          <w:lang w:val="fr-FR"/>
        </w:rPr>
      </w:pPr>
      <w:r>
        <w:rPr>
          <w:color w:val="000000"/>
          <w:lang w:val="fr-FR"/>
        </w:rPr>
        <w:t>Courriel : greffe.ta-nantes@juradm.fr</w:t>
      </w:r>
    </w:p>
    <w:p w:rsidR="00063A60" w:rsidRDefault="00C61283">
      <w:pPr>
        <w:pStyle w:val="ParagrapheIndent2"/>
        <w:spacing w:line="253" w:lineRule="exact"/>
        <w:jc w:val="both"/>
        <w:rPr>
          <w:color w:val="000000"/>
          <w:lang w:val="fr-FR"/>
        </w:rPr>
      </w:pPr>
      <w:r>
        <w:rPr>
          <w:color w:val="000000"/>
          <w:lang w:val="fr-FR"/>
        </w:rPr>
        <w:t>Adresse internet(U.R.L) : http://www.nantes.tribunal-administratif.fr/</w:t>
      </w:r>
    </w:p>
    <w:sectPr w:rsidR="00063A60">
      <w:footerReference w:type="default" r:id="rId9"/>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98C" w:rsidRDefault="0070298C">
      <w:r>
        <w:separator/>
      </w:r>
    </w:p>
  </w:endnote>
  <w:endnote w:type="continuationSeparator" w:id="0">
    <w:p w:rsidR="0070298C" w:rsidRDefault="0070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98C" w:rsidRDefault="0070298C">
    <w:pPr>
      <w:spacing w:line="240" w:lineRule="exact"/>
    </w:pPr>
  </w:p>
  <w:tbl>
    <w:tblPr>
      <w:tblW w:w="0" w:type="auto"/>
      <w:tblLayout w:type="fixed"/>
      <w:tblLook w:val="04A0" w:firstRow="1" w:lastRow="0" w:firstColumn="1" w:lastColumn="0" w:noHBand="0" w:noVBand="1"/>
    </w:tblPr>
    <w:tblGrid>
      <w:gridCol w:w="5520"/>
      <w:gridCol w:w="4640"/>
    </w:tblGrid>
    <w:tr w:rsidR="0070298C">
      <w:trPr>
        <w:trHeight w:val="245"/>
      </w:trPr>
      <w:tc>
        <w:tcPr>
          <w:tcW w:w="5520" w:type="dxa"/>
          <w:tcMar>
            <w:top w:w="0" w:type="dxa"/>
            <w:left w:w="0" w:type="dxa"/>
            <w:bottom w:w="0" w:type="dxa"/>
            <w:right w:w="0" w:type="dxa"/>
          </w:tcMar>
          <w:vAlign w:val="center"/>
        </w:tcPr>
        <w:p w:rsidR="0070298C" w:rsidRDefault="0070298C">
          <w:pPr>
            <w:pStyle w:val="PiedDePage"/>
            <w:jc w:val="center"/>
            <w:rPr>
              <w:color w:val="000000"/>
              <w:lang w:val="fr-FR"/>
            </w:rPr>
          </w:pPr>
          <w:r>
            <w:rPr>
              <w:color w:val="000000"/>
              <w:lang w:val="fr-FR"/>
            </w:rPr>
            <w:t>Consultation n°: 26112_TX_BL_AC</w:t>
          </w:r>
        </w:p>
      </w:tc>
      <w:tc>
        <w:tcPr>
          <w:tcW w:w="4640" w:type="dxa"/>
          <w:tcMar>
            <w:top w:w="0" w:type="dxa"/>
            <w:left w:w="0" w:type="dxa"/>
            <w:bottom w:w="0" w:type="dxa"/>
            <w:right w:w="0" w:type="dxa"/>
          </w:tcMar>
          <w:vAlign w:val="center"/>
        </w:tcPr>
        <w:p w:rsidR="0070298C" w:rsidRDefault="0070298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98C" w:rsidRDefault="0070298C">
      <w:r>
        <w:separator/>
      </w:r>
    </w:p>
  </w:footnote>
  <w:footnote w:type="continuationSeparator" w:id="0">
    <w:p w:rsidR="0070298C" w:rsidRDefault="00702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25BD6"/>
    <w:multiLevelType w:val="hybridMultilevel"/>
    <w:tmpl w:val="E60E6B60"/>
    <w:lvl w:ilvl="0" w:tplc="52760A58">
      <w:start w:val="1"/>
      <w:numFmt w:val="bullet"/>
      <w:lvlText w:val=""/>
      <w:lvlJc w:val="left"/>
      <w:pPr>
        <w:tabs>
          <w:tab w:val="num" w:pos="1077"/>
        </w:tabs>
        <w:ind w:left="720" w:firstLine="35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6F73CDD"/>
    <w:multiLevelType w:val="multilevel"/>
    <w:tmpl w:val="3CF867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63A60"/>
    <w:rsid w:val="00063A60"/>
    <w:rsid w:val="00090B79"/>
    <w:rsid w:val="000F0ED7"/>
    <w:rsid w:val="001736BA"/>
    <w:rsid w:val="001D7032"/>
    <w:rsid w:val="001E4418"/>
    <w:rsid w:val="001F41A7"/>
    <w:rsid w:val="0044004B"/>
    <w:rsid w:val="00447C3E"/>
    <w:rsid w:val="004E0823"/>
    <w:rsid w:val="005A4F1E"/>
    <w:rsid w:val="00626E45"/>
    <w:rsid w:val="006930F9"/>
    <w:rsid w:val="006E573B"/>
    <w:rsid w:val="0070298C"/>
    <w:rsid w:val="00770E64"/>
    <w:rsid w:val="00981948"/>
    <w:rsid w:val="009D26EA"/>
    <w:rsid w:val="00A35FDB"/>
    <w:rsid w:val="00AB6CDB"/>
    <w:rsid w:val="00BD44A5"/>
    <w:rsid w:val="00C61283"/>
    <w:rsid w:val="00D056ED"/>
    <w:rsid w:val="00FA67E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D2EEF60"/>
  <w15:docId w15:val="{56B34638-4E27-4F47-A03C-40ED167CF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uiPriority w:val="99"/>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rsid w:val="00805BCE"/>
    <w:pPr>
      <w:ind w:left="480"/>
    </w:pPr>
  </w:style>
  <w:style w:type="paragraph" w:customStyle="1" w:styleId="CCTPTexte">
    <w:name w:val="CCTP Texte"/>
    <w:basedOn w:val="Normal"/>
    <w:link w:val="CCTPTexteCarCar"/>
    <w:autoRedefine/>
    <w:rsid w:val="00A35FDB"/>
    <w:pPr>
      <w:spacing w:before="120" w:after="120"/>
      <w:jc w:val="both"/>
    </w:pPr>
    <w:rPr>
      <w:rFonts w:ascii="Arial" w:hAnsi="Arial" w:cs="Arial"/>
      <w:sz w:val="21"/>
      <w:szCs w:val="21"/>
      <w:lang w:val="fr-FR" w:eastAsia="fr-FR"/>
    </w:rPr>
  </w:style>
  <w:style w:type="character" w:customStyle="1" w:styleId="CCTPTexteCarCar">
    <w:name w:val="CCTP Texte Car Car"/>
    <w:link w:val="CCTPTexte"/>
    <w:rsid w:val="00A35FDB"/>
    <w:rPr>
      <w:rFonts w:ascii="Arial" w:hAnsi="Arial" w:cs="Arial"/>
      <w:sz w:val="21"/>
      <w:szCs w:val="21"/>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4513713">
      <w:bodyDiv w:val="1"/>
      <w:marLeft w:val="0"/>
      <w:marRight w:val="0"/>
      <w:marTop w:val="0"/>
      <w:marBottom w:val="0"/>
      <w:divBdr>
        <w:top w:val="none" w:sz="0" w:space="0" w:color="auto"/>
        <w:left w:val="none" w:sz="0" w:space="0" w:color="auto"/>
        <w:bottom w:val="none" w:sz="0" w:space="0" w:color="auto"/>
        <w:right w:val="none" w:sz="0" w:space="0" w:color="auto"/>
      </w:divBdr>
      <w:divsChild>
        <w:div w:id="835001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rthe-marchespublics.f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12</Pages>
  <Words>4878</Words>
  <Characters>26833</Characters>
  <Application>Microsoft Office Word</Application>
  <DocSecurity>0</DocSecurity>
  <Lines>223</Lines>
  <Paragraphs>63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LABBE Brigitte</cp:lastModifiedBy>
  <cp:revision>11</cp:revision>
  <dcterms:created xsi:type="dcterms:W3CDTF">2026-09-07T11:55:00Z</dcterms:created>
  <dcterms:modified xsi:type="dcterms:W3CDTF">2026-10-15T13:47:00Z</dcterms:modified>
</cp:coreProperties>
</file>