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28CE" w:rsidRDefault="00836BDD">
      <w:pPr>
        <w:ind w:left="4060" w:right="402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77pt">
            <v:imagedata r:id="rId7" o:title=""/>
          </v:shape>
        </w:pict>
      </w:r>
    </w:p>
    <w:p w:rsidR="007328CE" w:rsidRDefault="007328CE">
      <w:pPr>
        <w:spacing w:after="160" w:line="240" w:lineRule="exact"/>
      </w:pPr>
    </w:p>
    <w:tbl>
      <w:tblPr>
        <w:tblW w:w="0" w:type="auto"/>
        <w:tblLayout w:type="fixed"/>
        <w:tblLook w:val="04A0" w:firstRow="1" w:lastRow="0" w:firstColumn="1" w:lastColumn="0" w:noHBand="0" w:noVBand="1"/>
      </w:tblPr>
      <w:tblGrid>
        <w:gridCol w:w="9620"/>
      </w:tblGrid>
      <w:tr w:rsidR="007328CE">
        <w:tc>
          <w:tcPr>
            <w:tcW w:w="9620" w:type="dxa"/>
            <w:shd w:val="clear" w:color="666553" w:fill="666553"/>
            <w:tcMar>
              <w:top w:w="30" w:type="dxa"/>
              <w:left w:w="0" w:type="dxa"/>
              <w:bottom w:w="0" w:type="dxa"/>
              <w:right w:w="0" w:type="dxa"/>
            </w:tcMar>
            <w:vAlign w:val="center"/>
          </w:tcPr>
          <w:p w:rsidR="007328CE" w:rsidRDefault="00F26E6C">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7328CE" w:rsidRDefault="00F26E6C">
      <w:pPr>
        <w:spacing w:line="240" w:lineRule="exact"/>
      </w:pPr>
      <w:r>
        <w:t xml:space="preserve"> </w:t>
      </w:r>
    </w:p>
    <w:p w:rsidR="007328CE" w:rsidRDefault="007328CE">
      <w:pPr>
        <w:spacing w:after="220" w:line="240" w:lineRule="exact"/>
      </w:pPr>
    </w:p>
    <w:p w:rsidR="007328CE" w:rsidRDefault="00F26E6C">
      <w:pPr>
        <w:spacing w:before="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7328CE">
        <w:trPr>
          <w:trHeight w:val="1075"/>
        </w:trPr>
        <w:tc>
          <w:tcPr>
            <w:tcW w:w="1260" w:type="dxa"/>
            <w:tcMar>
              <w:top w:w="0" w:type="dxa"/>
              <w:left w:w="0" w:type="dxa"/>
              <w:bottom w:w="0" w:type="dxa"/>
              <w:right w:w="0" w:type="dxa"/>
            </w:tcMar>
          </w:tcPr>
          <w:p w:rsidR="007328CE" w:rsidRDefault="007328C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7328CE" w:rsidRDefault="00F26E6C">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Fourniture, livraison et pose de consignes vélos sécurisées, pour 4 ans</w:t>
            </w:r>
          </w:p>
        </w:tc>
        <w:tc>
          <w:tcPr>
            <w:tcW w:w="1260" w:type="dxa"/>
            <w:tcMar>
              <w:top w:w="0" w:type="dxa"/>
              <w:left w:w="0" w:type="dxa"/>
              <w:bottom w:w="0" w:type="dxa"/>
              <w:right w:w="0" w:type="dxa"/>
            </w:tcMar>
          </w:tcPr>
          <w:p w:rsidR="007328CE" w:rsidRDefault="007328CE">
            <w:pPr>
              <w:rPr>
                <w:sz w:val="2"/>
              </w:rPr>
            </w:pPr>
          </w:p>
        </w:tc>
      </w:tr>
      <w:tr w:rsidR="007328CE">
        <w:trPr>
          <w:trHeight w:val="292"/>
        </w:trPr>
        <w:tc>
          <w:tcPr>
            <w:tcW w:w="9620" w:type="dxa"/>
            <w:gridSpan w:val="3"/>
            <w:vMerge w:val="restart"/>
            <w:tcMar>
              <w:top w:w="0" w:type="dxa"/>
              <w:left w:w="0" w:type="dxa"/>
              <w:bottom w:w="0" w:type="dxa"/>
              <w:right w:w="0" w:type="dxa"/>
            </w:tcMar>
            <w:vAlign w:val="center"/>
          </w:tcPr>
          <w:p w:rsidR="007328CE" w:rsidRDefault="00F26E6C">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7328CE">
        <w:trPr>
          <w:trHeight w:val="276"/>
        </w:trPr>
        <w:tc>
          <w:tcPr>
            <w:tcW w:w="9620" w:type="dxa"/>
            <w:gridSpan w:val="3"/>
            <w:vMerge/>
            <w:tcMar>
              <w:top w:w="0" w:type="dxa"/>
              <w:left w:w="0" w:type="dxa"/>
              <w:bottom w:w="0" w:type="dxa"/>
              <w:right w:w="0" w:type="dxa"/>
            </w:tcMar>
          </w:tcPr>
          <w:p w:rsidR="007328CE" w:rsidRDefault="007328CE"/>
        </w:tc>
      </w:tr>
    </w:tbl>
    <w:p w:rsidR="007328CE" w:rsidRDefault="00DC3354">
      <w:pPr>
        <w:spacing w:before="60" w:after="20"/>
        <w:jc w:val="center"/>
        <w:rPr>
          <w:rFonts w:ascii="Arial" w:eastAsia="Arial" w:hAnsi="Arial" w:cs="Arial"/>
          <w:color w:val="000000"/>
          <w:lang w:val="fr-FR"/>
        </w:rPr>
      </w:pPr>
      <w:bookmarkStart w:id="0" w:name="_GoBack"/>
      <w:bookmarkEnd w:id="0"/>
      <w:r>
        <w:rPr>
          <w:rFonts w:ascii="Arial" w:eastAsia="Arial" w:hAnsi="Arial" w:cs="Arial"/>
          <w:color w:val="000000"/>
          <w:lang w:val="fr-FR"/>
        </w:rPr>
        <w:t>29 octobre</w:t>
      </w:r>
      <w:r w:rsidR="00F26E6C">
        <w:rPr>
          <w:rFonts w:ascii="Arial" w:eastAsia="Arial" w:hAnsi="Arial" w:cs="Arial"/>
          <w:color w:val="000000"/>
          <w:lang w:val="fr-FR"/>
        </w:rPr>
        <w:t xml:space="preserve"> 2026 à </w:t>
      </w:r>
      <w:proofErr w:type="gramStart"/>
      <w:r w:rsidR="00F26E6C">
        <w:rPr>
          <w:rFonts w:ascii="Arial" w:eastAsia="Arial" w:hAnsi="Arial" w:cs="Arial"/>
          <w:color w:val="000000"/>
          <w:lang w:val="fr-FR"/>
        </w:rPr>
        <w:t>17:</w:t>
      </w:r>
      <w:proofErr w:type="gramEnd"/>
      <w:r w:rsidR="00F26E6C">
        <w:rPr>
          <w:rFonts w:ascii="Arial" w:eastAsia="Arial" w:hAnsi="Arial" w:cs="Arial"/>
          <w:color w:val="000000"/>
          <w:lang w:val="fr-FR"/>
        </w:rPr>
        <w:t>00</w:t>
      </w:r>
    </w:p>
    <w:p w:rsidR="00836BDD" w:rsidRDefault="00836BDD">
      <w:pPr>
        <w:spacing w:before="60" w:after="20"/>
        <w:jc w:val="center"/>
        <w:rPr>
          <w:rFonts w:ascii="Arial" w:eastAsia="Arial" w:hAnsi="Arial" w:cs="Arial"/>
          <w:color w:val="000000"/>
          <w:lang w:val="fr-FR"/>
        </w:rPr>
      </w:pPr>
    </w:p>
    <w:p w:rsidR="00836BDD" w:rsidRPr="00836BDD" w:rsidRDefault="00836BDD">
      <w:pPr>
        <w:spacing w:before="60" w:after="20"/>
        <w:jc w:val="center"/>
        <w:rPr>
          <w:rFonts w:ascii="Arial" w:eastAsia="Arial" w:hAnsi="Arial" w:cs="Arial"/>
          <w:b/>
          <w:lang w:val="fr-FR"/>
        </w:rPr>
      </w:pPr>
      <w:r w:rsidRPr="00836BDD">
        <w:rPr>
          <w:rFonts w:ascii="Arial" w:eastAsia="Arial" w:hAnsi="Arial" w:cs="Arial"/>
          <w:b/>
          <w:highlight w:val="yellow"/>
          <w:lang w:val="fr-FR"/>
        </w:rPr>
        <w:t>Reportées au 12 novembre 2026 à 17 :00</w:t>
      </w: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7328CE">
      <w:pPr>
        <w:spacing w:line="240" w:lineRule="exact"/>
      </w:pPr>
    </w:p>
    <w:p w:rsidR="007328CE" w:rsidRDefault="00F26E6C">
      <w:pPr>
        <w:spacing w:line="276" w:lineRule="exact"/>
        <w:jc w:val="center"/>
        <w:rPr>
          <w:rFonts w:ascii="Arial" w:eastAsia="Arial" w:hAnsi="Arial" w:cs="Arial"/>
          <w:b/>
          <w:color w:val="000000"/>
          <w:lang w:val="fr-FR"/>
        </w:rPr>
      </w:pPr>
      <w:r>
        <w:rPr>
          <w:rFonts w:ascii="Arial" w:eastAsia="Arial" w:hAnsi="Arial" w:cs="Arial"/>
          <w:b/>
          <w:color w:val="000000"/>
          <w:lang w:val="fr-FR"/>
        </w:rPr>
        <w:t>Le Mans Métropole - Communauté Urbaine</w:t>
      </w:r>
    </w:p>
    <w:p w:rsidR="007328CE" w:rsidRDefault="00F26E6C">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DGA Développement </w:t>
      </w:r>
    </w:p>
    <w:p w:rsidR="007328CE" w:rsidRDefault="00F26E6C">
      <w:pPr>
        <w:spacing w:line="276" w:lineRule="exact"/>
        <w:jc w:val="center"/>
        <w:rPr>
          <w:rFonts w:ascii="Arial" w:eastAsia="Arial" w:hAnsi="Arial" w:cs="Arial"/>
          <w:color w:val="000000"/>
          <w:lang w:val="fr-FR"/>
        </w:rPr>
      </w:pPr>
      <w:r>
        <w:rPr>
          <w:rFonts w:ascii="Arial" w:eastAsia="Arial" w:hAnsi="Arial" w:cs="Arial"/>
          <w:color w:val="000000"/>
          <w:lang w:val="fr-FR"/>
        </w:rPr>
        <w:t>Mobilités Transports</w:t>
      </w:r>
    </w:p>
    <w:p w:rsidR="007328CE" w:rsidRDefault="007328CE">
      <w:pPr>
        <w:spacing w:line="276" w:lineRule="exact"/>
        <w:jc w:val="center"/>
        <w:rPr>
          <w:rFonts w:ascii="Arial" w:eastAsia="Arial" w:hAnsi="Arial" w:cs="Arial"/>
          <w:color w:val="000000"/>
          <w:lang w:val="fr-FR"/>
        </w:rPr>
        <w:sectPr w:rsidR="007328CE">
          <w:headerReference w:type="even" r:id="rId8"/>
          <w:headerReference w:type="default" r:id="rId9"/>
          <w:footerReference w:type="even" r:id="rId10"/>
          <w:footerReference w:type="default" r:id="rId11"/>
          <w:headerReference w:type="first" r:id="rId12"/>
          <w:footerReference w:type="first" r:id="rId13"/>
          <w:pgSz w:w="11900" w:h="16840"/>
          <w:pgMar w:top="1400" w:right="1140" w:bottom="1440" w:left="1140" w:header="1400" w:footer="1440" w:gutter="0"/>
          <w:cols w:space="708"/>
        </w:sectPr>
      </w:pPr>
    </w:p>
    <w:p w:rsidR="007328CE" w:rsidRDefault="00F26E6C">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rsidR="007328CE" w:rsidRDefault="007328CE">
      <w:pPr>
        <w:spacing w:after="80" w:line="240" w:lineRule="exact"/>
      </w:pPr>
    </w:p>
    <w:p w:rsidR="004E1211" w:rsidRDefault="004E1211">
      <w:pPr>
        <w:pStyle w:val="TM1"/>
        <w:tabs>
          <w:tab w:val="right" w:leader="underscore" w:pos="9610"/>
        </w:tabs>
        <w:rPr>
          <w:rFonts w:eastAsiaTheme="minorEastAsia" w:cstheme="minorBidi"/>
          <w:b w:val="0"/>
          <w:bCs w:val="0"/>
          <w:i w:val="0"/>
          <w:iCs w:val="0"/>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\o "1-3" \h \z </w:instrText>
      </w:r>
      <w:r>
        <w:rPr>
          <w:rFonts w:ascii="Arial" w:eastAsia="Arial" w:hAnsi="Arial" w:cs="Arial"/>
          <w:color w:val="000000"/>
          <w:sz w:val="22"/>
          <w:lang w:val="fr-FR"/>
        </w:rPr>
        <w:fldChar w:fldCharType="separate"/>
      </w:r>
      <w:hyperlink w:anchor="_Toc241500494" w:history="1">
        <w:r w:rsidRPr="00D446B0">
          <w:rPr>
            <w:rStyle w:val="Lienhypertexte"/>
            <w:rFonts w:eastAsia="Arial"/>
            <w:noProof/>
            <w:lang w:val="fr-FR"/>
          </w:rPr>
          <w:t>1 - Objet et étendue de la consultation</w:t>
        </w:r>
        <w:r>
          <w:rPr>
            <w:noProof/>
            <w:webHidden/>
          </w:rPr>
          <w:tab/>
        </w:r>
        <w:r>
          <w:rPr>
            <w:noProof/>
            <w:webHidden/>
          </w:rPr>
          <w:fldChar w:fldCharType="begin"/>
        </w:r>
        <w:r>
          <w:rPr>
            <w:noProof/>
            <w:webHidden/>
          </w:rPr>
          <w:instrText xml:space="preserve"> PAGEREF _Toc241500494 \h </w:instrText>
        </w:r>
        <w:r>
          <w:rPr>
            <w:noProof/>
            <w:webHidden/>
          </w:rPr>
        </w:r>
        <w:r>
          <w:rPr>
            <w:noProof/>
            <w:webHidden/>
          </w:rPr>
          <w:fldChar w:fldCharType="separate"/>
        </w:r>
        <w:r>
          <w:rPr>
            <w:noProof/>
            <w:webHidden/>
          </w:rPr>
          <w:t>3</w:t>
        </w:r>
        <w:r>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495" w:history="1">
        <w:r w:rsidR="004E1211" w:rsidRPr="00D446B0">
          <w:rPr>
            <w:rStyle w:val="Lienhypertexte"/>
            <w:rFonts w:eastAsia="Arial"/>
            <w:noProof/>
            <w:lang w:val="fr-FR"/>
          </w:rPr>
          <w:t>1.1 - Objet</w:t>
        </w:r>
        <w:r w:rsidR="004E1211">
          <w:rPr>
            <w:noProof/>
            <w:webHidden/>
          </w:rPr>
          <w:tab/>
        </w:r>
        <w:r w:rsidR="004E1211">
          <w:rPr>
            <w:noProof/>
            <w:webHidden/>
          </w:rPr>
          <w:fldChar w:fldCharType="begin"/>
        </w:r>
        <w:r w:rsidR="004E1211">
          <w:rPr>
            <w:noProof/>
            <w:webHidden/>
          </w:rPr>
          <w:instrText xml:space="preserve"> PAGEREF _Toc241500495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496" w:history="1">
        <w:r w:rsidR="004E1211" w:rsidRPr="00D446B0">
          <w:rPr>
            <w:rStyle w:val="Lienhypertexte"/>
            <w:rFonts w:eastAsia="Arial"/>
            <w:noProof/>
            <w:lang w:val="fr-FR"/>
          </w:rPr>
          <w:t>1.2 - Mode de passation</w:t>
        </w:r>
        <w:r w:rsidR="004E1211">
          <w:rPr>
            <w:noProof/>
            <w:webHidden/>
          </w:rPr>
          <w:tab/>
        </w:r>
        <w:r w:rsidR="004E1211">
          <w:rPr>
            <w:noProof/>
            <w:webHidden/>
          </w:rPr>
          <w:fldChar w:fldCharType="begin"/>
        </w:r>
        <w:r w:rsidR="004E1211">
          <w:rPr>
            <w:noProof/>
            <w:webHidden/>
          </w:rPr>
          <w:instrText xml:space="preserve"> PAGEREF _Toc241500496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497" w:history="1">
        <w:r w:rsidR="004E1211" w:rsidRPr="00D446B0">
          <w:rPr>
            <w:rStyle w:val="Lienhypertexte"/>
            <w:rFonts w:eastAsia="Arial"/>
            <w:noProof/>
            <w:lang w:val="fr-FR"/>
          </w:rPr>
          <w:t>1.3 - Type et forme de contrat</w:t>
        </w:r>
        <w:r w:rsidR="004E1211">
          <w:rPr>
            <w:noProof/>
            <w:webHidden/>
          </w:rPr>
          <w:tab/>
        </w:r>
        <w:r w:rsidR="004E1211">
          <w:rPr>
            <w:noProof/>
            <w:webHidden/>
          </w:rPr>
          <w:fldChar w:fldCharType="begin"/>
        </w:r>
        <w:r w:rsidR="004E1211">
          <w:rPr>
            <w:noProof/>
            <w:webHidden/>
          </w:rPr>
          <w:instrText xml:space="preserve"> PAGEREF _Toc241500497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498" w:history="1">
        <w:r w:rsidR="004E1211" w:rsidRPr="00D446B0">
          <w:rPr>
            <w:rStyle w:val="Lienhypertexte"/>
            <w:rFonts w:eastAsia="Arial"/>
            <w:noProof/>
            <w:lang w:val="fr-FR"/>
          </w:rPr>
          <w:t>1.4 - Décomposition de la consultation</w:t>
        </w:r>
        <w:r w:rsidR="004E1211">
          <w:rPr>
            <w:noProof/>
            <w:webHidden/>
          </w:rPr>
          <w:tab/>
        </w:r>
        <w:r w:rsidR="004E1211">
          <w:rPr>
            <w:noProof/>
            <w:webHidden/>
          </w:rPr>
          <w:fldChar w:fldCharType="begin"/>
        </w:r>
        <w:r w:rsidR="004E1211">
          <w:rPr>
            <w:noProof/>
            <w:webHidden/>
          </w:rPr>
          <w:instrText xml:space="preserve"> PAGEREF _Toc241500498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499" w:history="1">
        <w:r w:rsidR="004E1211" w:rsidRPr="00D446B0">
          <w:rPr>
            <w:rStyle w:val="Lienhypertexte"/>
            <w:rFonts w:eastAsia="Arial"/>
            <w:noProof/>
            <w:lang w:val="fr-FR"/>
          </w:rPr>
          <w:t>1.5 - Nomenclature</w:t>
        </w:r>
        <w:r w:rsidR="004E1211">
          <w:rPr>
            <w:noProof/>
            <w:webHidden/>
          </w:rPr>
          <w:tab/>
        </w:r>
        <w:r w:rsidR="004E1211">
          <w:rPr>
            <w:noProof/>
            <w:webHidden/>
          </w:rPr>
          <w:fldChar w:fldCharType="begin"/>
        </w:r>
        <w:r w:rsidR="004E1211">
          <w:rPr>
            <w:noProof/>
            <w:webHidden/>
          </w:rPr>
          <w:instrText xml:space="preserve"> PAGEREF _Toc241500499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00" w:history="1">
        <w:r w:rsidR="004E1211" w:rsidRPr="00D446B0">
          <w:rPr>
            <w:rStyle w:val="Lienhypertexte"/>
            <w:rFonts w:eastAsia="Arial"/>
            <w:noProof/>
            <w:lang w:val="fr-FR"/>
          </w:rPr>
          <w:t>2 - Conditions de la consultation</w:t>
        </w:r>
        <w:r w:rsidR="004E1211">
          <w:rPr>
            <w:noProof/>
            <w:webHidden/>
          </w:rPr>
          <w:tab/>
        </w:r>
        <w:r w:rsidR="004E1211">
          <w:rPr>
            <w:noProof/>
            <w:webHidden/>
          </w:rPr>
          <w:fldChar w:fldCharType="begin"/>
        </w:r>
        <w:r w:rsidR="004E1211">
          <w:rPr>
            <w:noProof/>
            <w:webHidden/>
          </w:rPr>
          <w:instrText xml:space="preserve"> PAGEREF _Toc241500500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1" w:history="1">
        <w:r w:rsidR="004E1211" w:rsidRPr="00D446B0">
          <w:rPr>
            <w:rStyle w:val="Lienhypertexte"/>
            <w:rFonts w:eastAsia="Arial"/>
            <w:noProof/>
            <w:lang w:val="fr-FR"/>
          </w:rPr>
          <w:t>2.1 - Délai de validité des offres</w:t>
        </w:r>
        <w:r w:rsidR="004E1211">
          <w:rPr>
            <w:noProof/>
            <w:webHidden/>
          </w:rPr>
          <w:tab/>
        </w:r>
        <w:r w:rsidR="004E1211">
          <w:rPr>
            <w:noProof/>
            <w:webHidden/>
          </w:rPr>
          <w:fldChar w:fldCharType="begin"/>
        </w:r>
        <w:r w:rsidR="004E1211">
          <w:rPr>
            <w:noProof/>
            <w:webHidden/>
          </w:rPr>
          <w:instrText xml:space="preserve"> PAGEREF _Toc241500501 \h </w:instrText>
        </w:r>
        <w:r w:rsidR="004E1211">
          <w:rPr>
            <w:noProof/>
            <w:webHidden/>
          </w:rPr>
        </w:r>
        <w:r w:rsidR="004E1211">
          <w:rPr>
            <w:noProof/>
            <w:webHidden/>
          </w:rPr>
          <w:fldChar w:fldCharType="separate"/>
        </w:r>
        <w:r w:rsidR="004E1211">
          <w:rPr>
            <w:noProof/>
            <w:webHidden/>
          </w:rPr>
          <w:t>3</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2" w:history="1">
        <w:r w:rsidR="004E1211" w:rsidRPr="00D446B0">
          <w:rPr>
            <w:rStyle w:val="Lienhypertexte"/>
            <w:rFonts w:eastAsia="Arial"/>
            <w:noProof/>
            <w:lang w:val="fr-FR"/>
          </w:rPr>
          <w:t>2.2 - Forme juridique du groupement</w:t>
        </w:r>
        <w:r w:rsidR="004E1211">
          <w:rPr>
            <w:noProof/>
            <w:webHidden/>
          </w:rPr>
          <w:tab/>
        </w:r>
        <w:r w:rsidR="004E1211">
          <w:rPr>
            <w:noProof/>
            <w:webHidden/>
          </w:rPr>
          <w:fldChar w:fldCharType="begin"/>
        </w:r>
        <w:r w:rsidR="004E1211">
          <w:rPr>
            <w:noProof/>
            <w:webHidden/>
          </w:rPr>
          <w:instrText xml:space="preserve"> PAGEREF _Toc241500502 \h </w:instrText>
        </w:r>
        <w:r w:rsidR="004E1211">
          <w:rPr>
            <w:noProof/>
            <w:webHidden/>
          </w:rPr>
        </w:r>
        <w:r w:rsidR="004E1211">
          <w:rPr>
            <w:noProof/>
            <w:webHidden/>
          </w:rPr>
          <w:fldChar w:fldCharType="separate"/>
        </w:r>
        <w:r w:rsidR="004E1211">
          <w:rPr>
            <w:noProof/>
            <w:webHidden/>
          </w:rPr>
          <w:t>4</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3" w:history="1">
        <w:r w:rsidR="004E1211" w:rsidRPr="00D446B0">
          <w:rPr>
            <w:rStyle w:val="Lienhypertexte"/>
            <w:rFonts w:eastAsia="Arial"/>
            <w:noProof/>
            <w:lang w:val="fr-FR"/>
          </w:rPr>
          <w:t>2.3 - Variantes</w:t>
        </w:r>
        <w:r w:rsidR="004E1211">
          <w:rPr>
            <w:noProof/>
            <w:webHidden/>
          </w:rPr>
          <w:tab/>
        </w:r>
        <w:r w:rsidR="004E1211">
          <w:rPr>
            <w:noProof/>
            <w:webHidden/>
          </w:rPr>
          <w:fldChar w:fldCharType="begin"/>
        </w:r>
        <w:r w:rsidR="004E1211">
          <w:rPr>
            <w:noProof/>
            <w:webHidden/>
          </w:rPr>
          <w:instrText xml:space="preserve"> PAGEREF _Toc241500503 \h </w:instrText>
        </w:r>
        <w:r w:rsidR="004E1211">
          <w:rPr>
            <w:noProof/>
            <w:webHidden/>
          </w:rPr>
        </w:r>
        <w:r w:rsidR="004E1211">
          <w:rPr>
            <w:noProof/>
            <w:webHidden/>
          </w:rPr>
          <w:fldChar w:fldCharType="separate"/>
        </w:r>
        <w:r w:rsidR="004E1211">
          <w:rPr>
            <w:noProof/>
            <w:webHidden/>
          </w:rPr>
          <w:t>4</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4" w:history="1">
        <w:r w:rsidR="004E1211" w:rsidRPr="00D446B0">
          <w:rPr>
            <w:rStyle w:val="Lienhypertexte"/>
            <w:rFonts w:eastAsia="Arial"/>
            <w:noProof/>
            <w:lang w:val="fr-FR"/>
          </w:rPr>
          <w:t>2.4 - Développement durable</w:t>
        </w:r>
        <w:r w:rsidR="004E1211">
          <w:rPr>
            <w:noProof/>
            <w:webHidden/>
          </w:rPr>
          <w:tab/>
        </w:r>
        <w:r w:rsidR="004E1211">
          <w:rPr>
            <w:noProof/>
            <w:webHidden/>
          </w:rPr>
          <w:fldChar w:fldCharType="begin"/>
        </w:r>
        <w:r w:rsidR="004E1211">
          <w:rPr>
            <w:noProof/>
            <w:webHidden/>
          </w:rPr>
          <w:instrText xml:space="preserve"> PAGEREF _Toc241500504 \h </w:instrText>
        </w:r>
        <w:r w:rsidR="004E1211">
          <w:rPr>
            <w:noProof/>
            <w:webHidden/>
          </w:rPr>
        </w:r>
        <w:r w:rsidR="004E1211">
          <w:rPr>
            <w:noProof/>
            <w:webHidden/>
          </w:rPr>
          <w:fldChar w:fldCharType="separate"/>
        </w:r>
        <w:r w:rsidR="004E1211">
          <w:rPr>
            <w:noProof/>
            <w:webHidden/>
          </w:rPr>
          <w:t>4</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5" w:history="1">
        <w:r w:rsidR="004E1211" w:rsidRPr="00D446B0">
          <w:rPr>
            <w:rStyle w:val="Lienhypertexte"/>
            <w:rFonts w:eastAsia="Arial"/>
            <w:noProof/>
            <w:lang w:val="fr-FR"/>
          </w:rPr>
          <w:t>2.5 - Insertion par l'activité économique</w:t>
        </w:r>
        <w:r w:rsidR="004E1211">
          <w:rPr>
            <w:noProof/>
            <w:webHidden/>
          </w:rPr>
          <w:tab/>
        </w:r>
        <w:r w:rsidR="004E1211">
          <w:rPr>
            <w:noProof/>
            <w:webHidden/>
          </w:rPr>
          <w:fldChar w:fldCharType="begin"/>
        </w:r>
        <w:r w:rsidR="004E1211">
          <w:rPr>
            <w:noProof/>
            <w:webHidden/>
          </w:rPr>
          <w:instrText xml:space="preserve"> PAGEREF _Toc241500505 \h </w:instrText>
        </w:r>
        <w:r w:rsidR="004E1211">
          <w:rPr>
            <w:noProof/>
            <w:webHidden/>
          </w:rPr>
        </w:r>
        <w:r w:rsidR="004E1211">
          <w:rPr>
            <w:noProof/>
            <w:webHidden/>
          </w:rPr>
          <w:fldChar w:fldCharType="separate"/>
        </w:r>
        <w:r w:rsidR="004E1211">
          <w:rPr>
            <w:noProof/>
            <w:webHidden/>
          </w:rPr>
          <w:t>4</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06" w:history="1">
        <w:r w:rsidR="004E1211" w:rsidRPr="00D446B0">
          <w:rPr>
            <w:rStyle w:val="Lienhypertexte"/>
            <w:rFonts w:eastAsia="Arial"/>
            <w:noProof/>
            <w:lang w:val="fr-FR"/>
          </w:rPr>
          <w:t>3 - Conditions relatives au contrat</w:t>
        </w:r>
        <w:r w:rsidR="004E1211">
          <w:rPr>
            <w:noProof/>
            <w:webHidden/>
          </w:rPr>
          <w:tab/>
        </w:r>
        <w:r w:rsidR="004E1211">
          <w:rPr>
            <w:noProof/>
            <w:webHidden/>
          </w:rPr>
          <w:fldChar w:fldCharType="begin"/>
        </w:r>
        <w:r w:rsidR="004E1211">
          <w:rPr>
            <w:noProof/>
            <w:webHidden/>
          </w:rPr>
          <w:instrText xml:space="preserve"> PAGEREF _Toc241500506 \h </w:instrText>
        </w:r>
        <w:r w:rsidR="004E1211">
          <w:rPr>
            <w:noProof/>
            <w:webHidden/>
          </w:rPr>
        </w:r>
        <w:r w:rsidR="004E1211">
          <w:rPr>
            <w:noProof/>
            <w:webHidden/>
          </w:rPr>
          <w:fldChar w:fldCharType="separate"/>
        </w:r>
        <w:r w:rsidR="004E1211">
          <w:rPr>
            <w:noProof/>
            <w:webHidden/>
          </w:rPr>
          <w:t>4</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7" w:history="1">
        <w:r w:rsidR="004E1211" w:rsidRPr="00D446B0">
          <w:rPr>
            <w:rStyle w:val="Lienhypertexte"/>
            <w:rFonts w:eastAsia="Arial"/>
            <w:noProof/>
            <w:lang w:val="fr-FR"/>
          </w:rPr>
          <w:t>3.1 - Durée du contrat ou délai d'exécution</w:t>
        </w:r>
        <w:r w:rsidR="004E1211">
          <w:rPr>
            <w:noProof/>
            <w:webHidden/>
          </w:rPr>
          <w:tab/>
        </w:r>
        <w:r w:rsidR="004E1211">
          <w:rPr>
            <w:noProof/>
            <w:webHidden/>
          </w:rPr>
          <w:fldChar w:fldCharType="begin"/>
        </w:r>
        <w:r w:rsidR="004E1211">
          <w:rPr>
            <w:noProof/>
            <w:webHidden/>
          </w:rPr>
          <w:instrText xml:space="preserve"> PAGEREF _Toc241500507 \h </w:instrText>
        </w:r>
        <w:r w:rsidR="004E1211">
          <w:rPr>
            <w:noProof/>
            <w:webHidden/>
          </w:rPr>
        </w:r>
        <w:r w:rsidR="004E1211">
          <w:rPr>
            <w:noProof/>
            <w:webHidden/>
          </w:rPr>
          <w:fldChar w:fldCharType="separate"/>
        </w:r>
        <w:r w:rsidR="004E1211">
          <w:rPr>
            <w:noProof/>
            <w:webHidden/>
          </w:rPr>
          <w:t>4</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8" w:history="1">
        <w:r w:rsidR="004E1211" w:rsidRPr="00D446B0">
          <w:rPr>
            <w:rStyle w:val="Lienhypertexte"/>
            <w:rFonts w:eastAsia="Arial"/>
            <w:noProof/>
            <w:lang w:val="fr-FR"/>
          </w:rPr>
          <w:t>3.2 - Modalités essentielles de financement et de paiement</w:t>
        </w:r>
        <w:r w:rsidR="004E1211">
          <w:rPr>
            <w:noProof/>
            <w:webHidden/>
          </w:rPr>
          <w:tab/>
        </w:r>
        <w:r w:rsidR="004E1211">
          <w:rPr>
            <w:noProof/>
            <w:webHidden/>
          </w:rPr>
          <w:fldChar w:fldCharType="begin"/>
        </w:r>
        <w:r w:rsidR="004E1211">
          <w:rPr>
            <w:noProof/>
            <w:webHidden/>
          </w:rPr>
          <w:instrText xml:space="preserve"> PAGEREF _Toc241500508 \h </w:instrText>
        </w:r>
        <w:r w:rsidR="004E1211">
          <w:rPr>
            <w:noProof/>
            <w:webHidden/>
          </w:rPr>
        </w:r>
        <w:r w:rsidR="004E1211">
          <w:rPr>
            <w:noProof/>
            <w:webHidden/>
          </w:rPr>
          <w:fldChar w:fldCharType="separate"/>
        </w:r>
        <w:r w:rsidR="004E1211">
          <w:rPr>
            <w:noProof/>
            <w:webHidden/>
          </w:rPr>
          <w:t>5</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09" w:history="1">
        <w:r w:rsidR="004E1211" w:rsidRPr="00D446B0">
          <w:rPr>
            <w:rStyle w:val="Lienhypertexte"/>
            <w:rFonts w:eastAsia="Arial"/>
            <w:noProof/>
            <w:lang w:val="fr-FR"/>
          </w:rPr>
          <w:t>3.3 - Confidentialité et mesures de sécurité</w:t>
        </w:r>
        <w:r w:rsidR="004E1211">
          <w:rPr>
            <w:noProof/>
            <w:webHidden/>
          </w:rPr>
          <w:tab/>
        </w:r>
        <w:r w:rsidR="004E1211">
          <w:rPr>
            <w:noProof/>
            <w:webHidden/>
          </w:rPr>
          <w:fldChar w:fldCharType="begin"/>
        </w:r>
        <w:r w:rsidR="004E1211">
          <w:rPr>
            <w:noProof/>
            <w:webHidden/>
          </w:rPr>
          <w:instrText xml:space="preserve"> PAGEREF _Toc241500509 \h </w:instrText>
        </w:r>
        <w:r w:rsidR="004E1211">
          <w:rPr>
            <w:noProof/>
            <w:webHidden/>
          </w:rPr>
        </w:r>
        <w:r w:rsidR="004E1211">
          <w:rPr>
            <w:noProof/>
            <w:webHidden/>
          </w:rPr>
          <w:fldChar w:fldCharType="separate"/>
        </w:r>
        <w:r w:rsidR="004E1211">
          <w:rPr>
            <w:noProof/>
            <w:webHidden/>
          </w:rPr>
          <w:t>5</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10" w:history="1">
        <w:r w:rsidR="004E1211" w:rsidRPr="00D446B0">
          <w:rPr>
            <w:rStyle w:val="Lienhypertexte"/>
            <w:rFonts w:eastAsia="Arial"/>
            <w:noProof/>
            <w:lang w:val="fr-FR"/>
          </w:rPr>
          <w:t>4 - Contenu du dossier de consultation</w:t>
        </w:r>
        <w:r w:rsidR="004E1211">
          <w:rPr>
            <w:noProof/>
            <w:webHidden/>
          </w:rPr>
          <w:tab/>
        </w:r>
        <w:r w:rsidR="004E1211">
          <w:rPr>
            <w:noProof/>
            <w:webHidden/>
          </w:rPr>
          <w:fldChar w:fldCharType="begin"/>
        </w:r>
        <w:r w:rsidR="004E1211">
          <w:rPr>
            <w:noProof/>
            <w:webHidden/>
          </w:rPr>
          <w:instrText xml:space="preserve"> PAGEREF _Toc241500510 \h </w:instrText>
        </w:r>
        <w:r w:rsidR="004E1211">
          <w:rPr>
            <w:noProof/>
            <w:webHidden/>
          </w:rPr>
        </w:r>
        <w:r w:rsidR="004E1211">
          <w:rPr>
            <w:noProof/>
            <w:webHidden/>
          </w:rPr>
          <w:fldChar w:fldCharType="separate"/>
        </w:r>
        <w:r w:rsidR="004E1211">
          <w:rPr>
            <w:noProof/>
            <w:webHidden/>
          </w:rPr>
          <w:t>5</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11" w:history="1">
        <w:r w:rsidR="004E1211" w:rsidRPr="00D446B0">
          <w:rPr>
            <w:rStyle w:val="Lienhypertexte"/>
            <w:rFonts w:eastAsia="Arial"/>
            <w:noProof/>
            <w:lang w:val="fr-FR"/>
          </w:rPr>
          <w:t>5 - Présentation des candidatures et des offres</w:t>
        </w:r>
        <w:r w:rsidR="004E1211">
          <w:rPr>
            <w:noProof/>
            <w:webHidden/>
          </w:rPr>
          <w:tab/>
        </w:r>
        <w:r w:rsidR="004E1211">
          <w:rPr>
            <w:noProof/>
            <w:webHidden/>
          </w:rPr>
          <w:fldChar w:fldCharType="begin"/>
        </w:r>
        <w:r w:rsidR="004E1211">
          <w:rPr>
            <w:noProof/>
            <w:webHidden/>
          </w:rPr>
          <w:instrText xml:space="preserve"> PAGEREF _Toc241500511 \h </w:instrText>
        </w:r>
        <w:r w:rsidR="004E1211">
          <w:rPr>
            <w:noProof/>
            <w:webHidden/>
          </w:rPr>
        </w:r>
        <w:r w:rsidR="004E1211">
          <w:rPr>
            <w:noProof/>
            <w:webHidden/>
          </w:rPr>
          <w:fldChar w:fldCharType="separate"/>
        </w:r>
        <w:r w:rsidR="004E1211">
          <w:rPr>
            <w:noProof/>
            <w:webHidden/>
          </w:rPr>
          <w:t>5</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12" w:history="1">
        <w:r w:rsidR="004E1211" w:rsidRPr="00D446B0">
          <w:rPr>
            <w:rStyle w:val="Lienhypertexte"/>
            <w:rFonts w:eastAsia="Arial"/>
            <w:noProof/>
            <w:lang w:val="fr-FR"/>
          </w:rPr>
          <w:t>5.1 - Documents à produire</w:t>
        </w:r>
        <w:r w:rsidR="004E1211">
          <w:rPr>
            <w:noProof/>
            <w:webHidden/>
          </w:rPr>
          <w:tab/>
        </w:r>
        <w:r w:rsidR="004E1211">
          <w:rPr>
            <w:noProof/>
            <w:webHidden/>
          </w:rPr>
          <w:fldChar w:fldCharType="begin"/>
        </w:r>
        <w:r w:rsidR="004E1211">
          <w:rPr>
            <w:noProof/>
            <w:webHidden/>
          </w:rPr>
          <w:instrText xml:space="preserve"> PAGEREF _Toc241500512 \h </w:instrText>
        </w:r>
        <w:r w:rsidR="004E1211">
          <w:rPr>
            <w:noProof/>
            <w:webHidden/>
          </w:rPr>
        </w:r>
        <w:r w:rsidR="004E1211">
          <w:rPr>
            <w:noProof/>
            <w:webHidden/>
          </w:rPr>
          <w:fldChar w:fldCharType="separate"/>
        </w:r>
        <w:r w:rsidR="004E1211">
          <w:rPr>
            <w:noProof/>
            <w:webHidden/>
          </w:rPr>
          <w:t>6</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13" w:history="1">
        <w:r w:rsidR="004E1211" w:rsidRPr="00D446B0">
          <w:rPr>
            <w:rStyle w:val="Lienhypertexte"/>
            <w:rFonts w:eastAsia="Arial"/>
            <w:noProof/>
            <w:lang w:val="fr-FR"/>
          </w:rPr>
          <w:t>6 - Conditions d'envoi ou de remise des plis</w:t>
        </w:r>
        <w:r w:rsidR="004E1211">
          <w:rPr>
            <w:noProof/>
            <w:webHidden/>
          </w:rPr>
          <w:tab/>
        </w:r>
        <w:r w:rsidR="004E1211">
          <w:rPr>
            <w:noProof/>
            <w:webHidden/>
          </w:rPr>
          <w:fldChar w:fldCharType="begin"/>
        </w:r>
        <w:r w:rsidR="004E1211">
          <w:rPr>
            <w:noProof/>
            <w:webHidden/>
          </w:rPr>
          <w:instrText xml:space="preserve"> PAGEREF _Toc241500513 \h </w:instrText>
        </w:r>
        <w:r w:rsidR="004E1211">
          <w:rPr>
            <w:noProof/>
            <w:webHidden/>
          </w:rPr>
        </w:r>
        <w:r w:rsidR="004E1211">
          <w:rPr>
            <w:noProof/>
            <w:webHidden/>
          </w:rPr>
          <w:fldChar w:fldCharType="separate"/>
        </w:r>
        <w:r w:rsidR="004E1211">
          <w:rPr>
            <w:noProof/>
            <w:webHidden/>
          </w:rPr>
          <w:t>7</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14" w:history="1">
        <w:r w:rsidR="004E1211" w:rsidRPr="00D446B0">
          <w:rPr>
            <w:rStyle w:val="Lienhypertexte"/>
            <w:rFonts w:eastAsia="Arial"/>
            <w:noProof/>
            <w:lang w:val="fr-FR"/>
          </w:rPr>
          <w:t>6.1 - Transmission électronique</w:t>
        </w:r>
        <w:r w:rsidR="004E1211">
          <w:rPr>
            <w:noProof/>
            <w:webHidden/>
          </w:rPr>
          <w:tab/>
        </w:r>
        <w:r w:rsidR="004E1211">
          <w:rPr>
            <w:noProof/>
            <w:webHidden/>
          </w:rPr>
          <w:fldChar w:fldCharType="begin"/>
        </w:r>
        <w:r w:rsidR="004E1211">
          <w:rPr>
            <w:noProof/>
            <w:webHidden/>
          </w:rPr>
          <w:instrText xml:space="preserve"> PAGEREF _Toc241500514 \h </w:instrText>
        </w:r>
        <w:r w:rsidR="004E1211">
          <w:rPr>
            <w:noProof/>
            <w:webHidden/>
          </w:rPr>
        </w:r>
        <w:r w:rsidR="004E1211">
          <w:rPr>
            <w:noProof/>
            <w:webHidden/>
          </w:rPr>
          <w:fldChar w:fldCharType="separate"/>
        </w:r>
        <w:r w:rsidR="004E1211">
          <w:rPr>
            <w:noProof/>
            <w:webHidden/>
          </w:rPr>
          <w:t>7</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15" w:history="1">
        <w:r w:rsidR="004E1211" w:rsidRPr="00D446B0">
          <w:rPr>
            <w:rStyle w:val="Lienhypertexte"/>
            <w:rFonts w:eastAsia="Arial"/>
            <w:noProof/>
            <w:lang w:val="fr-FR"/>
          </w:rPr>
          <w:t>6.2 - Transmission sous support papier</w:t>
        </w:r>
        <w:r w:rsidR="004E1211">
          <w:rPr>
            <w:noProof/>
            <w:webHidden/>
          </w:rPr>
          <w:tab/>
        </w:r>
        <w:r w:rsidR="004E1211">
          <w:rPr>
            <w:noProof/>
            <w:webHidden/>
          </w:rPr>
          <w:fldChar w:fldCharType="begin"/>
        </w:r>
        <w:r w:rsidR="004E1211">
          <w:rPr>
            <w:noProof/>
            <w:webHidden/>
          </w:rPr>
          <w:instrText xml:space="preserve"> PAGEREF _Toc241500515 \h </w:instrText>
        </w:r>
        <w:r w:rsidR="004E1211">
          <w:rPr>
            <w:noProof/>
            <w:webHidden/>
          </w:rPr>
        </w:r>
        <w:r w:rsidR="004E1211">
          <w:rPr>
            <w:noProof/>
            <w:webHidden/>
          </w:rPr>
          <w:fldChar w:fldCharType="separate"/>
        </w:r>
        <w:r w:rsidR="004E1211">
          <w:rPr>
            <w:noProof/>
            <w:webHidden/>
          </w:rPr>
          <w:t>8</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16" w:history="1">
        <w:r w:rsidR="004E1211" w:rsidRPr="00D446B0">
          <w:rPr>
            <w:rStyle w:val="Lienhypertexte"/>
            <w:rFonts w:eastAsia="Arial"/>
            <w:noProof/>
            <w:lang w:val="fr-FR"/>
          </w:rPr>
          <w:t xml:space="preserve">6.3 - </w:t>
        </w:r>
        <w:r w:rsidR="004E1211" w:rsidRPr="00D446B0">
          <w:rPr>
            <w:rStyle w:val="Lienhypertexte"/>
            <w:noProof/>
            <w:lang w:val="fr-FR"/>
          </w:rPr>
          <w:t>Transmission électronique avec le formulaire e-DUME électronique</w:t>
        </w:r>
        <w:r w:rsidR="004E1211">
          <w:rPr>
            <w:noProof/>
            <w:webHidden/>
          </w:rPr>
          <w:tab/>
        </w:r>
        <w:r w:rsidR="004E1211">
          <w:rPr>
            <w:noProof/>
            <w:webHidden/>
          </w:rPr>
          <w:fldChar w:fldCharType="begin"/>
        </w:r>
        <w:r w:rsidR="004E1211">
          <w:rPr>
            <w:noProof/>
            <w:webHidden/>
          </w:rPr>
          <w:instrText xml:space="preserve"> PAGEREF _Toc241500516 \h </w:instrText>
        </w:r>
        <w:r w:rsidR="004E1211">
          <w:rPr>
            <w:noProof/>
            <w:webHidden/>
          </w:rPr>
        </w:r>
        <w:r w:rsidR="004E1211">
          <w:rPr>
            <w:noProof/>
            <w:webHidden/>
          </w:rPr>
          <w:fldChar w:fldCharType="separate"/>
        </w:r>
        <w:r w:rsidR="004E1211">
          <w:rPr>
            <w:noProof/>
            <w:webHidden/>
          </w:rPr>
          <w:t>8</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17" w:history="1">
        <w:r w:rsidR="004E1211" w:rsidRPr="00D446B0">
          <w:rPr>
            <w:rStyle w:val="Lienhypertexte"/>
            <w:rFonts w:eastAsia="Arial"/>
            <w:noProof/>
            <w:lang w:val="fr-FR"/>
          </w:rPr>
          <w:t>7 - Examen des candidatures et des offres</w:t>
        </w:r>
        <w:r w:rsidR="004E1211">
          <w:rPr>
            <w:noProof/>
            <w:webHidden/>
          </w:rPr>
          <w:tab/>
        </w:r>
        <w:r w:rsidR="004E1211">
          <w:rPr>
            <w:noProof/>
            <w:webHidden/>
          </w:rPr>
          <w:fldChar w:fldCharType="begin"/>
        </w:r>
        <w:r w:rsidR="004E1211">
          <w:rPr>
            <w:noProof/>
            <w:webHidden/>
          </w:rPr>
          <w:instrText xml:space="preserve"> PAGEREF _Toc241500517 \h </w:instrText>
        </w:r>
        <w:r w:rsidR="004E1211">
          <w:rPr>
            <w:noProof/>
            <w:webHidden/>
          </w:rPr>
        </w:r>
        <w:r w:rsidR="004E1211">
          <w:rPr>
            <w:noProof/>
            <w:webHidden/>
          </w:rPr>
          <w:fldChar w:fldCharType="separate"/>
        </w:r>
        <w:r w:rsidR="004E1211">
          <w:rPr>
            <w:noProof/>
            <w:webHidden/>
          </w:rPr>
          <w:t>9</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18" w:history="1">
        <w:r w:rsidR="004E1211" w:rsidRPr="00D446B0">
          <w:rPr>
            <w:rStyle w:val="Lienhypertexte"/>
            <w:rFonts w:eastAsia="Arial"/>
            <w:noProof/>
            <w:lang w:val="fr-FR"/>
          </w:rPr>
          <w:t>7.1 - Sélection des candidatures effectuée avant l’analyse des offres</w:t>
        </w:r>
        <w:r w:rsidR="004E1211">
          <w:rPr>
            <w:noProof/>
            <w:webHidden/>
          </w:rPr>
          <w:tab/>
        </w:r>
        <w:r w:rsidR="004E1211">
          <w:rPr>
            <w:noProof/>
            <w:webHidden/>
          </w:rPr>
          <w:fldChar w:fldCharType="begin"/>
        </w:r>
        <w:r w:rsidR="004E1211">
          <w:rPr>
            <w:noProof/>
            <w:webHidden/>
          </w:rPr>
          <w:instrText xml:space="preserve"> PAGEREF _Toc241500518 \h </w:instrText>
        </w:r>
        <w:r w:rsidR="004E1211">
          <w:rPr>
            <w:noProof/>
            <w:webHidden/>
          </w:rPr>
        </w:r>
        <w:r w:rsidR="004E1211">
          <w:rPr>
            <w:noProof/>
            <w:webHidden/>
          </w:rPr>
          <w:fldChar w:fldCharType="separate"/>
        </w:r>
        <w:r w:rsidR="004E1211">
          <w:rPr>
            <w:noProof/>
            <w:webHidden/>
          </w:rPr>
          <w:t>9</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19" w:history="1">
        <w:r w:rsidR="004E1211" w:rsidRPr="00D446B0">
          <w:rPr>
            <w:rStyle w:val="Lienhypertexte"/>
            <w:rFonts w:eastAsia="Arial"/>
            <w:noProof/>
            <w:lang w:val="fr-FR"/>
          </w:rPr>
          <w:t>7.2 - Attribution des accords-cadres</w:t>
        </w:r>
        <w:r w:rsidR="004E1211">
          <w:rPr>
            <w:noProof/>
            <w:webHidden/>
          </w:rPr>
          <w:tab/>
        </w:r>
        <w:r w:rsidR="004E1211">
          <w:rPr>
            <w:noProof/>
            <w:webHidden/>
          </w:rPr>
          <w:fldChar w:fldCharType="begin"/>
        </w:r>
        <w:r w:rsidR="004E1211">
          <w:rPr>
            <w:noProof/>
            <w:webHidden/>
          </w:rPr>
          <w:instrText xml:space="preserve"> PAGEREF _Toc241500519 \h </w:instrText>
        </w:r>
        <w:r w:rsidR="004E1211">
          <w:rPr>
            <w:noProof/>
            <w:webHidden/>
          </w:rPr>
        </w:r>
        <w:r w:rsidR="004E1211">
          <w:rPr>
            <w:noProof/>
            <w:webHidden/>
          </w:rPr>
          <w:fldChar w:fldCharType="separate"/>
        </w:r>
        <w:r w:rsidR="004E1211">
          <w:rPr>
            <w:noProof/>
            <w:webHidden/>
          </w:rPr>
          <w:t>9</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20" w:history="1">
        <w:r w:rsidR="004E1211" w:rsidRPr="00D446B0">
          <w:rPr>
            <w:rStyle w:val="Lienhypertexte"/>
            <w:rFonts w:eastAsia="Arial"/>
            <w:noProof/>
            <w:lang w:val="fr-FR"/>
          </w:rPr>
          <w:t>7.3 Analyse inversée de la candidature après classement des offres</w:t>
        </w:r>
        <w:r w:rsidR="004E1211">
          <w:rPr>
            <w:noProof/>
            <w:webHidden/>
          </w:rPr>
          <w:tab/>
        </w:r>
        <w:r w:rsidR="004E1211">
          <w:rPr>
            <w:noProof/>
            <w:webHidden/>
          </w:rPr>
          <w:fldChar w:fldCharType="begin"/>
        </w:r>
        <w:r w:rsidR="004E1211">
          <w:rPr>
            <w:noProof/>
            <w:webHidden/>
          </w:rPr>
          <w:instrText xml:space="preserve"> PAGEREF _Toc241500520 \h </w:instrText>
        </w:r>
        <w:r w:rsidR="004E1211">
          <w:rPr>
            <w:noProof/>
            <w:webHidden/>
          </w:rPr>
        </w:r>
        <w:r w:rsidR="004E1211">
          <w:rPr>
            <w:noProof/>
            <w:webHidden/>
          </w:rPr>
          <w:fldChar w:fldCharType="separate"/>
        </w:r>
        <w:r w:rsidR="004E1211">
          <w:rPr>
            <w:noProof/>
            <w:webHidden/>
          </w:rPr>
          <w:t>10</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21" w:history="1">
        <w:r w:rsidR="004E1211" w:rsidRPr="00D446B0">
          <w:rPr>
            <w:rStyle w:val="Lienhypertexte"/>
            <w:rFonts w:eastAsia="Arial"/>
            <w:noProof/>
            <w:lang w:val="fr-FR"/>
          </w:rPr>
          <w:t>7.4 - Suite à donner à la consultation</w:t>
        </w:r>
        <w:r w:rsidR="004E1211">
          <w:rPr>
            <w:noProof/>
            <w:webHidden/>
          </w:rPr>
          <w:tab/>
        </w:r>
        <w:r w:rsidR="004E1211">
          <w:rPr>
            <w:noProof/>
            <w:webHidden/>
          </w:rPr>
          <w:fldChar w:fldCharType="begin"/>
        </w:r>
        <w:r w:rsidR="004E1211">
          <w:rPr>
            <w:noProof/>
            <w:webHidden/>
          </w:rPr>
          <w:instrText xml:space="preserve"> PAGEREF _Toc241500521 \h </w:instrText>
        </w:r>
        <w:r w:rsidR="004E1211">
          <w:rPr>
            <w:noProof/>
            <w:webHidden/>
          </w:rPr>
        </w:r>
        <w:r w:rsidR="004E1211">
          <w:rPr>
            <w:noProof/>
            <w:webHidden/>
          </w:rPr>
          <w:fldChar w:fldCharType="separate"/>
        </w:r>
        <w:r w:rsidR="004E1211">
          <w:rPr>
            <w:noProof/>
            <w:webHidden/>
          </w:rPr>
          <w:t>11</w:t>
        </w:r>
        <w:r w:rsidR="004E1211">
          <w:rPr>
            <w:noProof/>
            <w:webHidden/>
          </w:rPr>
          <w:fldChar w:fldCharType="end"/>
        </w:r>
      </w:hyperlink>
    </w:p>
    <w:p w:rsidR="004E1211" w:rsidRDefault="00836BDD">
      <w:pPr>
        <w:pStyle w:val="TM1"/>
        <w:tabs>
          <w:tab w:val="right" w:leader="underscore" w:pos="9610"/>
        </w:tabs>
        <w:rPr>
          <w:rFonts w:eastAsiaTheme="minorEastAsia" w:cstheme="minorBidi"/>
          <w:b w:val="0"/>
          <w:bCs w:val="0"/>
          <w:i w:val="0"/>
          <w:iCs w:val="0"/>
          <w:noProof/>
          <w:sz w:val="22"/>
          <w:szCs w:val="22"/>
          <w:lang w:val="fr-FR" w:eastAsia="fr-FR"/>
        </w:rPr>
      </w:pPr>
      <w:hyperlink w:anchor="_Toc241500522" w:history="1">
        <w:r w:rsidR="004E1211" w:rsidRPr="00D446B0">
          <w:rPr>
            <w:rStyle w:val="Lienhypertexte"/>
            <w:rFonts w:eastAsia="Arial"/>
            <w:noProof/>
            <w:lang w:val="fr-FR"/>
          </w:rPr>
          <w:t>8 - Renseignements complémentaires</w:t>
        </w:r>
        <w:r w:rsidR="004E1211">
          <w:rPr>
            <w:noProof/>
            <w:webHidden/>
          </w:rPr>
          <w:tab/>
        </w:r>
        <w:r w:rsidR="004E1211">
          <w:rPr>
            <w:noProof/>
            <w:webHidden/>
          </w:rPr>
          <w:fldChar w:fldCharType="begin"/>
        </w:r>
        <w:r w:rsidR="004E1211">
          <w:rPr>
            <w:noProof/>
            <w:webHidden/>
          </w:rPr>
          <w:instrText xml:space="preserve"> PAGEREF _Toc241500522 \h </w:instrText>
        </w:r>
        <w:r w:rsidR="004E1211">
          <w:rPr>
            <w:noProof/>
            <w:webHidden/>
          </w:rPr>
        </w:r>
        <w:r w:rsidR="004E1211">
          <w:rPr>
            <w:noProof/>
            <w:webHidden/>
          </w:rPr>
          <w:fldChar w:fldCharType="separate"/>
        </w:r>
        <w:r w:rsidR="004E1211">
          <w:rPr>
            <w:noProof/>
            <w:webHidden/>
          </w:rPr>
          <w:t>11</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23" w:history="1">
        <w:r w:rsidR="004E1211" w:rsidRPr="00D446B0">
          <w:rPr>
            <w:rStyle w:val="Lienhypertexte"/>
            <w:rFonts w:eastAsia="Arial"/>
            <w:noProof/>
            <w:lang w:val="fr-FR"/>
          </w:rPr>
          <w:t>8.1 - Adresses supplémentaires et points de contact</w:t>
        </w:r>
        <w:r w:rsidR="004E1211">
          <w:rPr>
            <w:noProof/>
            <w:webHidden/>
          </w:rPr>
          <w:tab/>
        </w:r>
        <w:r w:rsidR="004E1211">
          <w:rPr>
            <w:noProof/>
            <w:webHidden/>
          </w:rPr>
          <w:fldChar w:fldCharType="begin"/>
        </w:r>
        <w:r w:rsidR="004E1211">
          <w:rPr>
            <w:noProof/>
            <w:webHidden/>
          </w:rPr>
          <w:instrText xml:space="preserve"> PAGEREF _Toc241500523 \h </w:instrText>
        </w:r>
        <w:r w:rsidR="004E1211">
          <w:rPr>
            <w:noProof/>
            <w:webHidden/>
          </w:rPr>
        </w:r>
        <w:r w:rsidR="004E1211">
          <w:rPr>
            <w:noProof/>
            <w:webHidden/>
          </w:rPr>
          <w:fldChar w:fldCharType="separate"/>
        </w:r>
        <w:r w:rsidR="004E1211">
          <w:rPr>
            <w:noProof/>
            <w:webHidden/>
          </w:rPr>
          <w:t>11</w:t>
        </w:r>
        <w:r w:rsidR="004E1211">
          <w:rPr>
            <w:noProof/>
            <w:webHidden/>
          </w:rPr>
          <w:fldChar w:fldCharType="end"/>
        </w:r>
      </w:hyperlink>
    </w:p>
    <w:p w:rsidR="004E1211" w:rsidRDefault="00836BDD">
      <w:pPr>
        <w:pStyle w:val="TM2"/>
        <w:tabs>
          <w:tab w:val="right" w:leader="underscore" w:pos="9610"/>
        </w:tabs>
        <w:rPr>
          <w:rFonts w:eastAsiaTheme="minorEastAsia" w:cstheme="minorBidi"/>
          <w:b w:val="0"/>
          <w:bCs w:val="0"/>
          <w:noProof/>
          <w:lang w:val="fr-FR" w:eastAsia="fr-FR"/>
        </w:rPr>
      </w:pPr>
      <w:hyperlink w:anchor="_Toc241500524" w:history="1">
        <w:r w:rsidR="004E1211" w:rsidRPr="00D446B0">
          <w:rPr>
            <w:rStyle w:val="Lienhypertexte"/>
            <w:rFonts w:eastAsia="Arial"/>
            <w:noProof/>
            <w:lang w:val="fr-FR"/>
          </w:rPr>
          <w:t>8.2 - Procédures de recours</w:t>
        </w:r>
        <w:r w:rsidR="004E1211">
          <w:rPr>
            <w:noProof/>
            <w:webHidden/>
          </w:rPr>
          <w:tab/>
        </w:r>
        <w:r w:rsidR="004E1211">
          <w:rPr>
            <w:noProof/>
            <w:webHidden/>
          </w:rPr>
          <w:fldChar w:fldCharType="begin"/>
        </w:r>
        <w:r w:rsidR="004E1211">
          <w:rPr>
            <w:noProof/>
            <w:webHidden/>
          </w:rPr>
          <w:instrText xml:space="preserve"> PAGEREF _Toc241500524 \h </w:instrText>
        </w:r>
        <w:r w:rsidR="004E1211">
          <w:rPr>
            <w:noProof/>
            <w:webHidden/>
          </w:rPr>
        </w:r>
        <w:r w:rsidR="004E1211">
          <w:rPr>
            <w:noProof/>
            <w:webHidden/>
          </w:rPr>
          <w:fldChar w:fldCharType="separate"/>
        </w:r>
        <w:r w:rsidR="004E1211">
          <w:rPr>
            <w:noProof/>
            <w:webHidden/>
          </w:rPr>
          <w:t>11</w:t>
        </w:r>
        <w:r w:rsidR="004E1211">
          <w:rPr>
            <w:noProof/>
            <w:webHidden/>
          </w:rPr>
          <w:fldChar w:fldCharType="end"/>
        </w:r>
      </w:hyperlink>
    </w:p>
    <w:p w:rsidR="007328CE" w:rsidRDefault="004E1211">
      <w:pPr>
        <w:spacing w:after="100"/>
        <w:jc w:val="both"/>
        <w:rPr>
          <w:rFonts w:ascii="Arial" w:eastAsia="Arial" w:hAnsi="Arial" w:cs="Arial"/>
          <w:color w:val="000000"/>
          <w:sz w:val="22"/>
          <w:lang w:val="fr-FR"/>
        </w:rPr>
        <w:sectPr w:rsidR="007328CE">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rsidR="007328CE" w:rsidRDefault="00F26E6C">
      <w:pPr>
        <w:pStyle w:val="Titre1"/>
        <w:rPr>
          <w:rFonts w:eastAsia="Arial"/>
          <w:color w:val="000000"/>
          <w:sz w:val="28"/>
          <w:lang w:val="fr-FR"/>
        </w:rPr>
      </w:pPr>
      <w:bookmarkStart w:id="1" w:name="ArtL1_RC-2-A2"/>
      <w:bookmarkStart w:id="2" w:name="_Toc241500494"/>
      <w:bookmarkEnd w:id="1"/>
      <w:r>
        <w:rPr>
          <w:rFonts w:eastAsia="Arial"/>
          <w:color w:val="000000"/>
          <w:sz w:val="28"/>
          <w:lang w:val="fr-FR"/>
        </w:rPr>
        <w:lastRenderedPageBreak/>
        <w:t>1 - Objet et étendue de la consultation</w:t>
      </w:r>
      <w:bookmarkEnd w:id="2"/>
    </w:p>
    <w:p w:rsidR="007328CE" w:rsidRDefault="00F26E6C">
      <w:pPr>
        <w:pStyle w:val="Titre2"/>
        <w:ind w:left="280"/>
        <w:jc w:val="both"/>
        <w:rPr>
          <w:rFonts w:eastAsia="Arial"/>
          <w:i w:val="0"/>
          <w:color w:val="000000"/>
          <w:sz w:val="24"/>
          <w:lang w:val="fr-FR"/>
        </w:rPr>
      </w:pPr>
      <w:bookmarkStart w:id="3" w:name="ArtL2_RC-2-A2.1"/>
      <w:bookmarkStart w:id="4" w:name="_Toc241500495"/>
      <w:bookmarkEnd w:id="3"/>
      <w:r>
        <w:rPr>
          <w:rFonts w:eastAsia="Arial"/>
          <w:i w:val="0"/>
          <w:color w:val="000000"/>
          <w:sz w:val="24"/>
          <w:lang w:val="fr-FR"/>
        </w:rPr>
        <w:t>1.1 - Objet</w:t>
      </w:r>
      <w:bookmarkEnd w:id="4"/>
    </w:p>
    <w:p w:rsidR="007328CE" w:rsidRDefault="00F26E6C">
      <w:pPr>
        <w:pStyle w:val="ParagrapheIndent2"/>
        <w:spacing w:line="253" w:lineRule="exact"/>
        <w:jc w:val="both"/>
        <w:rPr>
          <w:color w:val="000000"/>
          <w:lang w:val="fr-FR"/>
        </w:rPr>
      </w:pPr>
      <w:r>
        <w:rPr>
          <w:color w:val="000000"/>
          <w:lang w:val="fr-FR"/>
        </w:rPr>
        <w:t>La présente consultation concerne :</w:t>
      </w:r>
    </w:p>
    <w:p w:rsidR="007328CE" w:rsidRDefault="00F26E6C" w:rsidP="00FE55CF">
      <w:pPr>
        <w:pStyle w:val="ParagrapheIndent2"/>
        <w:spacing w:line="253" w:lineRule="exact"/>
        <w:jc w:val="both"/>
        <w:rPr>
          <w:color w:val="000000"/>
          <w:lang w:val="fr-FR"/>
        </w:rPr>
      </w:pPr>
      <w:r>
        <w:rPr>
          <w:color w:val="000000"/>
          <w:lang w:val="fr-FR"/>
        </w:rPr>
        <w:t>Fourniture, livraison et pose de consignes vélos sécurisées, pour 4 ans</w:t>
      </w:r>
    </w:p>
    <w:p w:rsidR="00FE55CF" w:rsidRDefault="00FE55CF" w:rsidP="00FE55CF">
      <w:pPr>
        <w:pStyle w:val="ParagrapheIndent2"/>
        <w:spacing w:line="253" w:lineRule="exact"/>
        <w:jc w:val="both"/>
        <w:rPr>
          <w:color w:val="000000"/>
          <w:lang w:val="fr-FR"/>
        </w:rPr>
      </w:pPr>
    </w:p>
    <w:p w:rsidR="007328CE" w:rsidRDefault="00F26E6C" w:rsidP="00FE55CF">
      <w:pPr>
        <w:pStyle w:val="ParagrapheIndent2"/>
        <w:spacing w:after="240" w:line="253" w:lineRule="exact"/>
        <w:jc w:val="both"/>
        <w:rPr>
          <w:color w:val="000000"/>
          <w:lang w:val="fr-FR"/>
        </w:rPr>
      </w:pPr>
      <w:r>
        <w:rPr>
          <w:color w:val="000000"/>
          <w:lang w:val="fr-FR"/>
        </w:rPr>
        <w:t>Lieu(x) d'exécution :</w:t>
      </w:r>
      <w:r w:rsidR="00FE55CF">
        <w:rPr>
          <w:color w:val="000000"/>
          <w:lang w:val="fr-FR"/>
        </w:rPr>
        <w:t xml:space="preserve"> </w:t>
      </w:r>
      <w:r>
        <w:rPr>
          <w:color w:val="000000"/>
          <w:lang w:val="fr-FR"/>
        </w:rPr>
        <w:t xml:space="preserve">Le </w:t>
      </w:r>
      <w:r w:rsidR="00063048">
        <w:rPr>
          <w:color w:val="000000"/>
          <w:lang w:val="fr-FR"/>
        </w:rPr>
        <w:t>M</w:t>
      </w:r>
      <w:r>
        <w:rPr>
          <w:color w:val="000000"/>
          <w:lang w:val="fr-FR"/>
        </w:rPr>
        <w:t>ans</w:t>
      </w:r>
      <w:r w:rsidR="00063048">
        <w:rPr>
          <w:color w:val="000000"/>
          <w:lang w:val="fr-FR"/>
        </w:rPr>
        <w:t xml:space="preserve"> Métropole (72)</w:t>
      </w:r>
    </w:p>
    <w:p w:rsidR="007328CE" w:rsidRDefault="00F26E6C">
      <w:pPr>
        <w:pStyle w:val="Titre2"/>
        <w:ind w:left="280"/>
        <w:jc w:val="both"/>
        <w:rPr>
          <w:rFonts w:eastAsia="Arial"/>
          <w:i w:val="0"/>
          <w:color w:val="000000"/>
          <w:sz w:val="24"/>
          <w:lang w:val="fr-FR"/>
        </w:rPr>
      </w:pPr>
      <w:bookmarkStart w:id="5" w:name="ArtL2_RC-2-A2.3"/>
      <w:bookmarkStart w:id="6" w:name="_Toc241500496"/>
      <w:bookmarkEnd w:id="5"/>
      <w:r>
        <w:rPr>
          <w:rFonts w:eastAsia="Arial"/>
          <w:i w:val="0"/>
          <w:color w:val="000000"/>
          <w:sz w:val="24"/>
          <w:lang w:val="fr-FR"/>
        </w:rPr>
        <w:t>1.2 - Mode de passation</w:t>
      </w:r>
      <w:bookmarkEnd w:id="6"/>
    </w:p>
    <w:p w:rsidR="007328CE" w:rsidRDefault="00F26E6C">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7328CE" w:rsidRDefault="00F26E6C">
      <w:pPr>
        <w:pStyle w:val="Titre2"/>
        <w:ind w:left="280"/>
        <w:jc w:val="both"/>
        <w:rPr>
          <w:rFonts w:eastAsia="Arial"/>
          <w:i w:val="0"/>
          <w:color w:val="000000"/>
          <w:sz w:val="24"/>
          <w:lang w:val="fr-FR"/>
        </w:rPr>
      </w:pPr>
      <w:bookmarkStart w:id="7" w:name="ArtL2_RC-2-A2.4"/>
      <w:bookmarkStart w:id="8" w:name="_Toc241500497"/>
      <w:bookmarkEnd w:id="7"/>
      <w:r>
        <w:rPr>
          <w:rFonts w:eastAsia="Arial"/>
          <w:i w:val="0"/>
          <w:color w:val="000000"/>
          <w:sz w:val="24"/>
          <w:lang w:val="fr-FR"/>
        </w:rPr>
        <w:t>1.3 - Type et forme de contrat</w:t>
      </w:r>
      <w:bookmarkEnd w:id="8"/>
    </w:p>
    <w:p w:rsidR="007328CE" w:rsidRDefault="00F26E6C" w:rsidP="00FE55CF">
      <w:pPr>
        <w:pStyle w:val="ParagrapheIndent2"/>
        <w:spacing w:line="253" w:lineRule="exact"/>
        <w:jc w:val="both"/>
        <w:rPr>
          <w:color w:val="000000"/>
          <w:lang w:val="fr-FR"/>
        </w:rPr>
      </w:pPr>
      <w:r>
        <w:rPr>
          <w:color w:val="000000"/>
          <w:lang w:val="fr-FR"/>
        </w:rPr>
        <w:t>L'accord-cadre avec minimum et maximum est passé en application des articles L2125-1 1°, R. 2162-1 à R. 2162-6, R. 2162-13 et R. 2162-14 du Code de la commande publique. Il donnera lieu à l'émission de bons de commande.</w:t>
      </w:r>
    </w:p>
    <w:p w:rsidR="00FE55CF" w:rsidRPr="00FE55CF" w:rsidRDefault="00FE55CF" w:rsidP="00FE55CF">
      <w:pPr>
        <w:pStyle w:val="ParagrapheIndent2"/>
        <w:spacing w:line="253" w:lineRule="exact"/>
        <w:jc w:val="both"/>
        <w:rPr>
          <w:color w:val="000000"/>
          <w:lang w:val="fr-FR"/>
        </w:rPr>
      </w:pPr>
    </w:p>
    <w:p w:rsidR="007328CE" w:rsidRDefault="00F26E6C">
      <w:pPr>
        <w:pStyle w:val="ParagrapheIndent2"/>
        <w:spacing w:after="240"/>
        <w:jc w:val="both"/>
        <w:rPr>
          <w:color w:val="000000"/>
          <w:lang w:val="fr-FR"/>
        </w:rPr>
      </w:pPr>
      <w:r>
        <w:rPr>
          <w:color w:val="000000"/>
          <w:lang w:val="fr-FR"/>
        </w:rPr>
        <w:t>Chaque accord-cadre sera attribué à un seul opérateur économique.</w:t>
      </w:r>
    </w:p>
    <w:p w:rsidR="007328CE" w:rsidRDefault="00F26E6C">
      <w:pPr>
        <w:pStyle w:val="Titre2"/>
        <w:ind w:left="280"/>
        <w:jc w:val="both"/>
        <w:rPr>
          <w:rFonts w:eastAsia="Arial"/>
          <w:i w:val="0"/>
          <w:color w:val="000000"/>
          <w:sz w:val="24"/>
          <w:lang w:val="fr-FR"/>
        </w:rPr>
      </w:pPr>
      <w:bookmarkStart w:id="9" w:name="ArtL2_RC-2-A2.5"/>
      <w:bookmarkStart w:id="10" w:name="_Toc241500498"/>
      <w:bookmarkEnd w:id="9"/>
      <w:r>
        <w:rPr>
          <w:rFonts w:eastAsia="Arial"/>
          <w:i w:val="0"/>
          <w:color w:val="000000"/>
          <w:sz w:val="24"/>
          <w:lang w:val="fr-FR"/>
        </w:rPr>
        <w:t>1.4 - Décomposition de la consultation</w:t>
      </w:r>
      <w:bookmarkEnd w:id="10"/>
    </w:p>
    <w:p w:rsidR="007328CE" w:rsidRDefault="00F26E6C">
      <w:pPr>
        <w:pStyle w:val="ParagrapheIndent2"/>
        <w:spacing w:line="253" w:lineRule="exact"/>
        <w:jc w:val="both"/>
        <w:rPr>
          <w:color w:val="000000"/>
          <w:lang w:val="fr-FR"/>
        </w:rPr>
      </w:pPr>
      <w:r>
        <w:rPr>
          <w:color w:val="000000"/>
          <w:lang w:val="fr-FR"/>
        </w:rPr>
        <w:t>Les prestations sont réparties en 2 Lot(s) :</w:t>
      </w:r>
    </w:p>
    <w:p w:rsidR="007328CE" w:rsidRDefault="007328CE">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7328CE">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2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20"/>
              <w:jc w:val="center"/>
              <w:rPr>
                <w:rFonts w:ascii="Arial" w:eastAsia="Arial" w:hAnsi="Arial" w:cs="Arial"/>
                <w:color w:val="000000"/>
                <w:sz w:val="22"/>
                <w:lang w:val="fr-FR"/>
              </w:rPr>
            </w:pPr>
            <w:r>
              <w:rPr>
                <w:rFonts w:ascii="Arial" w:eastAsia="Arial" w:hAnsi="Arial" w:cs="Arial"/>
                <w:color w:val="000000"/>
                <w:sz w:val="22"/>
                <w:lang w:val="fr-FR"/>
              </w:rPr>
              <w:t>Désignation</w:t>
            </w:r>
          </w:p>
        </w:tc>
      </w:tr>
      <w:tr w:rsidR="007328C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consignes sécurisées autonomes</w:t>
            </w:r>
          </w:p>
        </w:tc>
      </w:tr>
      <w:tr w:rsidR="007328C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consignes sécurisées de 18 places</w:t>
            </w:r>
          </w:p>
        </w:tc>
      </w:tr>
    </w:tbl>
    <w:p w:rsidR="007328CE" w:rsidRPr="00FE55CF" w:rsidRDefault="007328CE" w:rsidP="00FE55CF">
      <w:pPr>
        <w:pStyle w:val="ParagrapheIndent2"/>
        <w:spacing w:line="253" w:lineRule="exact"/>
        <w:jc w:val="both"/>
        <w:rPr>
          <w:color w:val="000000"/>
          <w:lang w:val="fr-FR"/>
        </w:rPr>
      </w:pPr>
    </w:p>
    <w:p w:rsidR="007328CE" w:rsidRDefault="00F26E6C" w:rsidP="00FE55CF">
      <w:pPr>
        <w:pStyle w:val="ParagrapheIndent2"/>
        <w:spacing w:line="253" w:lineRule="exact"/>
        <w:jc w:val="both"/>
        <w:rPr>
          <w:color w:val="000000"/>
          <w:lang w:val="fr-FR"/>
        </w:rPr>
      </w:pPr>
      <w:r>
        <w:rPr>
          <w:color w:val="000000"/>
          <w:lang w:val="fr-FR"/>
        </w:rPr>
        <w:t>Chaque lot fera l'objet d'un accord-cadre.</w:t>
      </w:r>
    </w:p>
    <w:p w:rsidR="00FE55CF" w:rsidRDefault="00FE55CF" w:rsidP="00FE55CF">
      <w:pPr>
        <w:pStyle w:val="ParagrapheIndent2"/>
        <w:spacing w:line="253" w:lineRule="exact"/>
        <w:jc w:val="both"/>
        <w:rPr>
          <w:color w:val="000000"/>
          <w:lang w:val="fr-FR"/>
        </w:rPr>
      </w:pPr>
    </w:p>
    <w:p w:rsidR="007328CE" w:rsidRDefault="00F26E6C">
      <w:pPr>
        <w:pStyle w:val="ParagrapheIndent2"/>
        <w:spacing w:after="240"/>
        <w:jc w:val="both"/>
        <w:rPr>
          <w:color w:val="000000"/>
          <w:lang w:val="fr-FR"/>
        </w:rPr>
      </w:pPr>
      <w:r>
        <w:rPr>
          <w:color w:val="000000"/>
          <w:lang w:val="fr-FR"/>
        </w:rPr>
        <w:t>Les candidats ont la possibilité de soumettre des offres pour tous les lots.</w:t>
      </w:r>
    </w:p>
    <w:p w:rsidR="007328CE" w:rsidRDefault="00F26E6C">
      <w:pPr>
        <w:pStyle w:val="Titre2"/>
        <w:ind w:left="280"/>
        <w:jc w:val="both"/>
        <w:rPr>
          <w:rFonts w:eastAsia="Arial"/>
          <w:i w:val="0"/>
          <w:color w:val="000000"/>
          <w:sz w:val="24"/>
          <w:lang w:val="fr-FR"/>
        </w:rPr>
      </w:pPr>
      <w:bookmarkStart w:id="11" w:name="ArtL2_RC-2-A2.7"/>
      <w:bookmarkStart w:id="12" w:name="_Toc241500499"/>
      <w:bookmarkEnd w:id="11"/>
      <w:r>
        <w:rPr>
          <w:rFonts w:eastAsia="Arial"/>
          <w:i w:val="0"/>
          <w:color w:val="000000"/>
          <w:sz w:val="24"/>
          <w:lang w:val="fr-FR"/>
        </w:rPr>
        <w:t>1.5 - Nomenclature</w:t>
      </w:r>
      <w:bookmarkEnd w:id="12"/>
    </w:p>
    <w:p w:rsidR="007328CE" w:rsidRDefault="00F26E6C">
      <w:pPr>
        <w:pStyle w:val="ParagrapheIndent2"/>
        <w:spacing w:line="253" w:lineRule="exact"/>
        <w:jc w:val="both"/>
        <w:rPr>
          <w:color w:val="000000"/>
          <w:lang w:val="fr-FR"/>
        </w:rPr>
      </w:pPr>
      <w:r>
        <w:rPr>
          <w:color w:val="000000"/>
          <w:lang w:val="fr-FR"/>
        </w:rPr>
        <w:t>La classification conforme au vocabulaire commun des marchés européens (CPV) est :</w:t>
      </w:r>
    </w:p>
    <w:p w:rsidR="007328CE" w:rsidRDefault="007328C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7328CE">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7328C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34928400-2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Mobilier urbain</w:t>
            </w:r>
          </w:p>
        </w:tc>
      </w:tr>
      <w:tr w:rsidR="007328CE">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34926000-4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Équipement de contrôle des parcs de stationnement</w:t>
            </w:r>
          </w:p>
        </w:tc>
      </w:tr>
    </w:tbl>
    <w:p w:rsidR="007328CE" w:rsidRPr="00FE55CF" w:rsidRDefault="007328CE" w:rsidP="00FE55CF">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900"/>
        <w:gridCol w:w="1800"/>
        <w:gridCol w:w="6900"/>
      </w:tblGrid>
      <w:tr w:rsidR="007328CE">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20" w:after="60"/>
              <w:ind w:left="40" w:right="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7328CE">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34928400-2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Mobilier urbain</w:t>
            </w:r>
          </w:p>
        </w:tc>
      </w:tr>
      <w:tr w:rsidR="007328CE">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34926000-4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Équipement de contrôle des parcs de stationnement</w:t>
            </w:r>
          </w:p>
        </w:tc>
      </w:tr>
      <w:tr w:rsidR="007328CE">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34928400-2</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Mobilier urbain</w:t>
            </w:r>
          </w:p>
        </w:tc>
      </w:tr>
      <w:tr w:rsidR="007328CE">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34926000-4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Équipement de contrôle des parcs de stationnement</w:t>
            </w:r>
          </w:p>
        </w:tc>
      </w:tr>
    </w:tbl>
    <w:p w:rsidR="00FE55CF" w:rsidRDefault="00FE55CF" w:rsidP="00FE55CF">
      <w:pPr>
        <w:pStyle w:val="ParagrapheIndent2"/>
        <w:spacing w:line="253" w:lineRule="exact"/>
        <w:jc w:val="both"/>
        <w:rPr>
          <w:color w:val="000000"/>
          <w:lang w:val="fr-FR"/>
        </w:rPr>
      </w:pPr>
      <w:bookmarkStart w:id="13" w:name="ArtL2_RC-2-A2.9"/>
      <w:bookmarkEnd w:id="13"/>
    </w:p>
    <w:p w:rsidR="007328CE" w:rsidRDefault="00F26E6C">
      <w:pPr>
        <w:pStyle w:val="Titre1"/>
        <w:rPr>
          <w:rFonts w:eastAsia="Arial"/>
          <w:color w:val="000000"/>
          <w:sz w:val="28"/>
          <w:lang w:val="fr-FR"/>
        </w:rPr>
      </w:pPr>
      <w:bookmarkStart w:id="14" w:name="ArtL1_RC-2-A3"/>
      <w:bookmarkStart w:id="15" w:name="_Toc241500500"/>
      <w:bookmarkEnd w:id="14"/>
      <w:r>
        <w:rPr>
          <w:rFonts w:eastAsia="Arial"/>
          <w:color w:val="000000"/>
          <w:sz w:val="28"/>
          <w:lang w:val="fr-FR"/>
        </w:rPr>
        <w:t>2 - Conditions de la consultation</w:t>
      </w:r>
      <w:bookmarkEnd w:id="15"/>
    </w:p>
    <w:p w:rsidR="007328CE" w:rsidRDefault="00F26E6C">
      <w:pPr>
        <w:pStyle w:val="Titre2"/>
        <w:ind w:left="280"/>
        <w:jc w:val="both"/>
        <w:rPr>
          <w:rFonts w:eastAsia="Arial"/>
          <w:i w:val="0"/>
          <w:color w:val="000000"/>
          <w:sz w:val="24"/>
          <w:lang w:val="fr-FR"/>
        </w:rPr>
      </w:pPr>
      <w:bookmarkStart w:id="16" w:name="ArtL2_RC-2-A3.2"/>
      <w:bookmarkStart w:id="17" w:name="_Toc241500501"/>
      <w:bookmarkEnd w:id="16"/>
      <w:r>
        <w:rPr>
          <w:rFonts w:eastAsia="Arial"/>
          <w:i w:val="0"/>
          <w:color w:val="000000"/>
          <w:sz w:val="24"/>
          <w:lang w:val="fr-FR"/>
        </w:rPr>
        <w:t>2.1 - Délai de validité des offres</w:t>
      </w:r>
      <w:bookmarkEnd w:id="17"/>
    </w:p>
    <w:p w:rsidR="007328CE" w:rsidRDefault="00F26E6C">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rsidR="007328CE" w:rsidRDefault="00F26E6C">
      <w:pPr>
        <w:pStyle w:val="Titre2"/>
        <w:ind w:left="280"/>
        <w:jc w:val="both"/>
        <w:rPr>
          <w:rFonts w:eastAsia="Arial"/>
          <w:i w:val="0"/>
          <w:color w:val="000000"/>
          <w:sz w:val="24"/>
          <w:lang w:val="fr-FR"/>
        </w:rPr>
      </w:pPr>
      <w:bookmarkStart w:id="18" w:name="ArtL2_RC-2-A3.3"/>
      <w:bookmarkStart w:id="19" w:name="_Toc241500502"/>
      <w:bookmarkEnd w:id="18"/>
      <w:r>
        <w:rPr>
          <w:rFonts w:eastAsia="Arial"/>
          <w:i w:val="0"/>
          <w:color w:val="000000"/>
          <w:sz w:val="24"/>
          <w:lang w:val="fr-FR"/>
        </w:rPr>
        <w:lastRenderedPageBreak/>
        <w:t>2.2 - Forme juridique du groupement</w:t>
      </w:r>
      <w:bookmarkEnd w:id="19"/>
    </w:p>
    <w:p w:rsidR="007328CE" w:rsidRDefault="00F26E6C">
      <w:pPr>
        <w:pStyle w:val="ParagrapheIndent2"/>
        <w:spacing w:line="253" w:lineRule="exact"/>
        <w:jc w:val="both"/>
        <w:rPr>
          <w:color w:val="000000"/>
          <w:lang w:val="fr-FR"/>
        </w:rPr>
      </w:pPr>
      <w:r>
        <w:rPr>
          <w:color w:val="000000"/>
          <w:lang w:val="fr-FR"/>
        </w:rPr>
        <w:t>Le pouvoir adjudicateur ne souhaite imposer aucune forme de groupement à l'attributaire de l'accord-cadre. Toutefois le mandataire sera solidaire.</w:t>
      </w:r>
    </w:p>
    <w:p w:rsidR="007328CE" w:rsidRDefault="007328CE" w:rsidP="00FE55CF">
      <w:pPr>
        <w:pStyle w:val="ParagrapheIndent2"/>
        <w:spacing w:line="253" w:lineRule="exact"/>
        <w:jc w:val="both"/>
        <w:rPr>
          <w:color w:val="000000"/>
          <w:lang w:val="fr-FR"/>
        </w:rPr>
      </w:pPr>
    </w:p>
    <w:p w:rsidR="007328CE" w:rsidRDefault="00F26E6C" w:rsidP="00FE55CF">
      <w:pPr>
        <w:pStyle w:val="ParagrapheIndent2"/>
        <w:spacing w:after="240"/>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7328CE" w:rsidRDefault="00F26E6C">
      <w:pPr>
        <w:pStyle w:val="Titre2"/>
        <w:ind w:left="280"/>
        <w:jc w:val="both"/>
        <w:rPr>
          <w:rFonts w:eastAsia="Arial"/>
          <w:i w:val="0"/>
          <w:color w:val="000000"/>
          <w:sz w:val="24"/>
          <w:lang w:val="fr-FR"/>
        </w:rPr>
      </w:pPr>
      <w:bookmarkStart w:id="20" w:name="ArtL2_RC-2-A3.5"/>
      <w:bookmarkStart w:id="21" w:name="_Toc241500503"/>
      <w:bookmarkEnd w:id="20"/>
      <w:r>
        <w:rPr>
          <w:rFonts w:eastAsia="Arial"/>
          <w:i w:val="0"/>
          <w:color w:val="000000"/>
          <w:sz w:val="24"/>
          <w:lang w:val="fr-FR"/>
        </w:rPr>
        <w:t>2.3 - Variantes</w:t>
      </w:r>
      <w:bookmarkEnd w:id="21"/>
    </w:p>
    <w:p w:rsidR="007328CE" w:rsidRDefault="00F26E6C">
      <w:pPr>
        <w:pStyle w:val="ParagrapheIndent2"/>
        <w:spacing w:after="240"/>
        <w:jc w:val="both"/>
        <w:rPr>
          <w:color w:val="000000"/>
          <w:lang w:val="fr-FR"/>
        </w:rPr>
      </w:pPr>
      <w:r>
        <w:rPr>
          <w:color w:val="000000"/>
          <w:lang w:val="fr-FR"/>
        </w:rPr>
        <w:t>Aucune variante n'est autorisée.</w:t>
      </w:r>
    </w:p>
    <w:p w:rsidR="007328CE" w:rsidRDefault="00F26E6C">
      <w:pPr>
        <w:pStyle w:val="Titre2"/>
        <w:ind w:left="280"/>
        <w:jc w:val="both"/>
        <w:rPr>
          <w:rFonts w:eastAsia="Arial"/>
          <w:i w:val="0"/>
          <w:color w:val="000000"/>
          <w:sz w:val="24"/>
          <w:lang w:val="fr-FR"/>
        </w:rPr>
      </w:pPr>
      <w:bookmarkStart w:id="22" w:name="ArtL2_RC-2-A3.9"/>
      <w:bookmarkStart w:id="23" w:name="_Toc241500504"/>
      <w:bookmarkEnd w:id="22"/>
      <w:r>
        <w:rPr>
          <w:rFonts w:eastAsia="Arial"/>
          <w:i w:val="0"/>
          <w:color w:val="000000"/>
          <w:sz w:val="24"/>
          <w:lang w:val="fr-FR"/>
        </w:rPr>
        <w:t>2.4 - Développement durable</w:t>
      </w:r>
      <w:bookmarkEnd w:id="23"/>
    </w:p>
    <w:p w:rsidR="007328CE" w:rsidRDefault="00F26E6C">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w:t>
      </w:r>
      <w:r w:rsidR="00FE55CF">
        <w:rPr>
          <w:color w:val="000000"/>
          <w:lang w:val="fr-FR"/>
        </w:rPr>
        <w:t>TP</w:t>
      </w:r>
      <w:r>
        <w:rPr>
          <w:color w:val="000000"/>
          <w:lang w:val="fr-FR"/>
        </w:rPr>
        <w:t>. Le respect de ces dispositions est une condition de la conformité de l'offre. Une offre comportant des réserves ou ne respectant pas ces conditions d'exécution particulières sera déclarée irrégulière au motif du non-respect du cahier des charges.</w:t>
      </w:r>
    </w:p>
    <w:p w:rsidR="007328CE" w:rsidRDefault="007328CE">
      <w:pPr>
        <w:pStyle w:val="ParagrapheIndent2"/>
        <w:spacing w:line="253" w:lineRule="exact"/>
        <w:jc w:val="both"/>
        <w:rPr>
          <w:color w:val="000000"/>
          <w:lang w:val="fr-FR"/>
        </w:rPr>
      </w:pPr>
    </w:p>
    <w:p w:rsidR="00FE55CF" w:rsidRDefault="00F26E6C" w:rsidP="00FE55CF">
      <w:pPr>
        <w:pStyle w:val="ParagrapheIndent2"/>
        <w:spacing w:after="240"/>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bookmarkStart w:id="24" w:name="ArtL1_RC-2-A5"/>
      <w:bookmarkEnd w:id="24"/>
    </w:p>
    <w:p w:rsidR="00FE55CF" w:rsidRDefault="00FE55CF" w:rsidP="00FE55CF">
      <w:pPr>
        <w:pStyle w:val="Titre2"/>
        <w:ind w:left="280"/>
        <w:jc w:val="both"/>
        <w:rPr>
          <w:rFonts w:eastAsia="Arial"/>
          <w:i w:val="0"/>
          <w:color w:val="000000"/>
          <w:sz w:val="24"/>
          <w:lang w:val="fr-FR"/>
        </w:rPr>
      </w:pPr>
      <w:bookmarkStart w:id="25" w:name="_Toc188529385"/>
      <w:bookmarkStart w:id="26" w:name="_Toc201589492"/>
      <w:bookmarkStart w:id="27" w:name="_Toc221040652"/>
      <w:bookmarkStart w:id="28" w:name="_Toc241500505"/>
      <w:r>
        <w:rPr>
          <w:rFonts w:eastAsia="Arial"/>
          <w:i w:val="0"/>
          <w:color w:val="000000"/>
          <w:sz w:val="24"/>
          <w:lang w:val="fr-FR"/>
        </w:rPr>
        <w:t>2.5 - Insertion par l'activité économique</w:t>
      </w:r>
      <w:bookmarkEnd w:id="25"/>
      <w:bookmarkEnd w:id="26"/>
      <w:bookmarkEnd w:id="27"/>
      <w:bookmarkEnd w:id="28"/>
    </w:p>
    <w:p w:rsidR="00FE55CF" w:rsidRPr="002C0290" w:rsidRDefault="00FE55CF" w:rsidP="00FE55CF">
      <w:pPr>
        <w:pStyle w:val="ParagrapheIndent2"/>
        <w:spacing w:line="253" w:lineRule="exact"/>
        <w:jc w:val="both"/>
        <w:rPr>
          <w:lang w:val="fr-FR"/>
        </w:rPr>
      </w:pPr>
      <w:r w:rsidRPr="002C0290">
        <w:rPr>
          <w:lang w:val="fr-FR"/>
        </w:rPr>
        <w:t>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ou le retour à l'emploi de personnes rencontrant des difficultés sociales et/ou professionnelles particulières.</w:t>
      </w:r>
    </w:p>
    <w:p w:rsidR="00FE55CF" w:rsidRPr="002C0290" w:rsidRDefault="00FE55CF" w:rsidP="00FE55CF">
      <w:pPr>
        <w:pStyle w:val="ParagrapheIndent2"/>
        <w:spacing w:line="253" w:lineRule="exact"/>
        <w:jc w:val="both"/>
        <w:rPr>
          <w:lang w:val="fr-FR"/>
        </w:rPr>
      </w:pPr>
    </w:p>
    <w:p w:rsidR="00FE55CF" w:rsidRPr="002C0290" w:rsidRDefault="00FE55CF" w:rsidP="00FE55CF">
      <w:pPr>
        <w:pStyle w:val="ParagrapheIndent2"/>
        <w:spacing w:line="253" w:lineRule="exact"/>
        <w:jc w:val="both"/>
        <w:rPr>
          <w:lang w:val="fr-FR"/>
        </w:rPr>
      </w:pPr>
      <w:r w:rsidRPr="002C0290">
        <w:rPr>
          <w:lang w:val="fr-FR"/>
        </w:rPr>
        <w:t>Le dispositif consiste à réserver, dans le cadre de l'exécution du marché, une partie du temps de travail nécessaire à la réalisation des prestations au bénéfice des publics prioritaires mentionnés dans le CCAP.</w:t>
      </w:r>
    </w:p>
    <w:p w:rsidR="00FE55CF" w:rsidRPr="002C0290" w:rsidRDefault="00FE55CF" w:rsidP="00FE55CF">
      <w:pPr>
        <w:pStyle w:val="ParagrapheIndent2"/>
        <w:spacing w:line="253" w:lineRule="exact"/>
        <w:jc w:val="both"/>
        <w:rPr>
          <w:lang w:val="fr-FR"/>
        </w:rPr>
      </w:pPr>
    </w:p>
    <w:p w:rsidR="00FE55CF" w:rsidRPr="002C0290" w:rsidRDefault="00FE55CF" w:rsidP="00FE55CF">
      <w:pPr>
        <w:pStyle w:val="ParagrapheIndent2"/>
        <w:spacing w:line="253" w:lineRule="exact"/>
        <w:jc w:val="both"/>
        <w:rPr>
          <w:lang w:val="fr-FR"/>
        </w:rPr>
      </w:pPr>
      <w:r w:rsidRPr="002C0290">
        <w:rPr>
          <w:lang w:val="fr-FR"/>
        </w:rPr>
        <w:t>Le volume horaire d'insertion à la charge du titulaire est indiqué dans le CCAP.</w:t>
      </w:r>
    </w:p>
    <w:p w:rsidR="00FE55CF" w:rsidRDefault="00FE55CF" w:rsidP="00FE55CF">
      <w:pPr>
        <w:pStyle w:val="ParagrapheIndent2"/>
        <w:spacing w:line="253" w:lineRule="exact"/>
        <w:jc w:val="both"/>
        <w:rPr>
          <w:lang w:val="fr-FR"/>
        </w:rPr>
      </w:pPr>
    </w:p>
    <w:p w:rsidR="00FE55CF" w:rsidRPr="001C4A22" w:rsidRDefault="00FE55CF" w:rsidP="00FE55CF">
      <w:pPr>
        <w:pStyle w:val="ParagrapheIndent2"/>
        <w:spacing w:line="253" w:lineRule="exact"/>
        <w:jc w:val="both"/>
        <w:rPr>
          <w:lang w:val="fr-FR"/>
        </w:rPr>
      </w:pPr>
      <w:r w:rsidRPr="001C4A22">
        <w:rPr>
          <w:lang w:val="fr-FR"/>
        </w:rPr>
        <w:t xml:space="preserve">Cette action d'insertion sociale concerne les </w:t>
      </w:r>
      <w:r>
        <w:rPr>
          <w:lang w:val="fr-FR"/>
        </w:rPr>
        <w:t>deux</w:t>
      </w:r>
      <w:r w:rsidRPr="001C4A22">
        <w:rPr>
          <w:lang w:val="fr-FR"/>
        </w:rPr>
        <w:t xml:space="preserve"> lots.</w:t>
      </w:r>
    </w:p>
    <w:p w:rsidR="00FE55CF" w:rsidRPr="002C0290" w:rsidRDefault="00FE55CF" w:rsidP="00FE55CF">
      <w:pPr>
        <w:rPr>
          <w:rFonts w:ascii="Arial" w:hAnsi="Arial" w:cs="Arial"/>
          <w:noProof/>
          <w:sz w:val="22"/>
          <w:szCs w:val="22"/>
        </w:rPr>
      </w:pPr>
    </w:p>
    <w:p w:rsidR="00FE55CF" w:rsidRDefault="00FE55CF" w:rsidP="00FE55CF">
      <w:pPr>
        <w:jc w:val="both"/>
        <w:rPr>
          <w:rFonts w:ascii="Arial" w:hAnsi="Arial" w:cs="Arial"/>
          <w:noProof/>
          <w:color w:val="000000"/>
          <w:sz w:val="22"/>
          <w:szCs w:val="22"/>
        </w:rPr>
      </w:pPr>
      <w:r w:rsidRPr="002C0290">
        <w:rPr>
          <w:rFonts w:ascii="Arial" w:hAnsi="Arial" w:cs="Arial"/>
          <w:noProof/>
          <w:sz w:val="22"/>
          <w:szCs w:val="22"/>
        </w:rPr>
        <w:t>Pour toute information qui leur serait utile sur la mise en œuvre de la clause d’insertion sociale (conseils sur les contrats, mise en relation avec les structures locales…), les candidats peuvent contacter le facilitateur des clauses sociales. Le facilitateur est désigné au CCAP.</w:t>
      </w:r>
      <w:r w:rsidRPr="002C0290">
        <w:rPr>
          <w:rFonts w:ascii="Arial" w:hAnsi="Arial" w:cs="Arial"/>
          <w:noProof/>
          <w:color w:val="000000"/>
          <w:sz w:val="22"/>
          <w:szCs w:val="22"/>
        </w:rPr>
        <w:t> </w:t>
      </w:r>
    </w:p>
    <w:p w:rsidR="00FE55CF" w:rsidRDefault="00FE55CF" w:rsidP="00FE55CF">
      <w:pPr>
        <w:rPr>
          <w:rFonts w:ascii="Arial" w:hAnsi="Arial" w:cs="Arial"/>
          <w:noProof/>
          <w:color w:val="000000"/>
          <w:sz w:val="22"/>
          <w:szCs w:val="22"/>
        </w:rPr>
      </w:pPr>
    </w:p>
    <w:p w:rsidR="00FE55CF" w:rsidRPr="001C1719" w:rsidRDefault="00FE55CF" w:rsidP="00FE55CF">
      <w:pPr>
        <w:pStyle w:val="ParagrapheIndent2"/>
        <w:spacing w:line="253" w:lineRule="exact"/>
        <w:jc w:val="both"/>
        <w:rPr>
          <w:lang w:val="fr-FR"/>
        </w:rPr>
      </w:pPr>
      <w:r w:rsidRPr="001C1719">
        <w:rPr>
          <w:u w:val="single"/>
          <w:lang w:val="fr-FR"/>
        </w:rPr>
        <w:t>ATTENTION :</w:t>
      </w:r>
    </w:p>
    <w:p w:rsidR="00FE55CF" w:rsidRPr="001C1719" w:rsidRDefault="00FE55CF" w:rsidP="00FE55CF">
      <w:pPr>
        <w:pStyle w:val="ParagrapheIndent2"/>
        <w:spacing w:line="253" w:lineRule="exact"/>
        <w:jc w:val="both"/>
        <w:rPr>
          <w:lang w:val="fr-FR"/>
        </w:rPr>
      </w:pPr>
    </w:p>
    <w:p w:rsidR="00FE55CF" w:rsidRPr="001C1719" w:rsidRDefault="00FE55CF" w:rsidP="00FE55CF">
      <w:pPr>
        <w:pStyle w:val="ParagrapheIndent2"/>
        <w:spacing w:line="253" w:lineRule="exact"/>
        <w:jc w:val="both"/>
        <w:rPr>
          <w:lang w:val="fr-FR"/>
        </w:rPr>
      </w:pPr>
      <w:r w:rsidRPr="001C1719">
        <w:rPr>
          <w:lang w:val="fr-FR"/>
        </w:rPr>
        <w:t>LES CANDIDATS NE SONT PAS AUTORISÉS À FORMULER DANS LEUR OFFRE DES RÉSERVES SUR LA CLAUSE OBLIGATOIRE D’INSERTION PAR L’ACTIVITÉ ÉCONOMIQUE.</w:t>
      </w:r>
    </w:p>
    <w:p w:rsidR="00FE55CF" w:rsidRPr="001C1719" w:rsidRDefault="00FE55CF" w:rsidP="00FE55CF">
      <w:pPr>
        <w:pStyle w:val="ParagrapheIndent2"/>
        <w:spacing w:line="253" w:lineRule="exact"/>
        <w:jc w:val="both"/>
        <w:rPr>
          <w:lang w:val="fr-FR"/>
        </w:rPr>
      </w:pPr>
    </w:p>
    <w:p w:rsidR="00FE55CF" w:rsidRPr="001C4A22" w:rsidRDefault="00FE55CF" w:rsidP="00FE55CF">
      <w:pPr>
        <w:pStyle w:val="ParagrapheIndent2"/>
        <w:spacing w:after="240" w:line="253" w:lineRule="exact"/>
        <w:jc w:val="both"/>
        <w:rPr>
          <w:color w:val="000000"/>
          <w:lang w:val="fr-FR"/>
        </w:rPr>
      </w:pPr>
      <w:r w:rsidRPr="001C4A22">
        <w:rPr>
          <w:color w:val="000000"/>
          <w:lang w:val="fr-FR"/>
        </w:rPr>
        <w:t>UNE OFFRE QUI NE SATISFERAIT PAS À CETTE CONDITION D’EXÉCUTION SERA DÉCLARÉE IRRÉGULIÈRE POUR NON-RESPECT DES RÈGLES DE LA CONSULTATION</w:t>
      </w:r>
      <w:r>
        <w:rPr>
          <w:color w:val="000000"/>
          <w:lang w:val="fr-FR"/>
        </w:rPr>
        <w:t>.</w:t>
      </w:r>
    </w:p>
    <w:p w:rsidR="007328CE" w:rsidRDefault="00F26E6C" w:rsidP="00FE55CF">
      <w:pPr>
        <w:pStyle w:val="Titre1"/>
        <w:rPr>
          <w:rFonts w:eastAsia="Arial"/>
          <w:color w:val="000000"/>
          <w:sz w:val="28"/>
          <w:lang w:val="fr-FR"/>
        </w:rPr>
      </w:pPr>
      <w:bookmarkStart w:id="29" w:name="_Toc241500506"/>
      <w:r>
        <w:rPr>
          <w:rFonts w:eastAsia="Arial"/>
          <w:color w:val="000000"/>
          <w:sz w:val="28"/>
          <w:lang w:val="fr-FR"/>
        </w:rPr>
        <w:t>3 - Conditions relatives au contrat</w:t>
      </w:r>
      <w:bookmarkEnd w:id="29"/>
    </w:p>
    <w:p w:rsidR="007328CE" w:rsidRDefault="00F26E6C">
      <w:pPr>
        <w:pStyle w:val="Titre2"/>
        <w:ind w:left="280"/>
        <w:jc w:val="both"/>
        <w:rPr>
          <w:rFonts w:eastAsia="Arial"/>
          <w:i w:val="0"/>
          <w:color w:val="000000"/>
          <w:sz w:val="24"/>
          <w:lang w:val="fr-FR"/>
        </w:rPr>
      </w:pPr>
      <w:bookmarkStart w:id="30" w:name="ArtL2_RC-2-A5.1"/>
      <w:bookmarkStart w:id="31" w:name="_Toc241500507"/>
      <w:bookmarkEnd w:id="30"/>
      <w:r>
        <w:rPr>
          <w:rFonts w:eastAsia="Arial"/>
          <w:i w:val="0"/>
          <w:color w:val="000000"/>
          <w:sz w:val="24"/>
          <w:lang w:val="fr-FR"/>
        </w:rPr>
        <w:t>3.1 - Durée du contrat ou délai d'exécution</w:t>
      </w:r>
      <w:bookmarkEnd w:id="31"/>
    </w:p>
    <w:p w:rsidR="007328CE" w:rsidRDefault="00F26E6C">
      <w:pPr>
        <w:pStyle w:val="ParagrapheIndent2"/>
        <w:spacing w:after="240"/>
        <w:jc w:val="both"/>
        <w:rPr>
          <w:color w:val="000000"/>
          <w:lang w:val="fr-FR"/>
        </w:rPr>
      </w:pPr>
      <w:r>
        <w:rPr>
          <w:color w:val="000000"/>
          <w:lang w:val="fr-FR"/>
        </w:rPr>
        <w:t>La durée du contrat est fixée au CCAP.</w:t>
      </w:r>
    </w:p>
    <w:p w:rsidR="007328CE" w:rsidRDefault="00F26E6C">
      <w:pPr>
        <w:pStyle w:val="Titre2"/>
        <w:ind w:left="280"/>
        <w:jc w:val="both"/>
        <w:rPr>
          <w:rFonts w:eastAsia="Arial"/>
          <w:i w:val="0"/>
          <w:color w:val="000000"/>
          <w:sz w:val="24"/>
          <w:lang w:val="fr-FR"/>
        </w:rPr>
      </w:pPr>
      <w:bookmarkStart w:id="32" w:name="ArtL2_RC-2-A5.2"/>
      <w:bookmarkStart w:id="33" w:name="_Toc241500508"/>
      <w:bookmarkEnd w:id="32"/>
      <w:r>
        <w:rPr>
          <w:rFonts w:eastAsia="Arial"/>
          <w:i w:val="0"/>
          <w:color w:val="000000"/>
          <w:sz w:val="24"/>
          <w:lang w:val="fr-FR"/>
        </w:rPr>
        <w:lastRenderedPageBreak/>
        <w:t>3.2 - Modalités essentielles de financement et de paiement</w:t>
      </w:r>
      <w:bookmarkEnd w:id="33"/>
    </w:p>
    <w:p w:rsidR="00FE55CF" w:rsidRDefault="00FE55CF" w:rsidP="00FE55CF">
      <w:pPr>
        <w:pStyle w:val="ParagrapheIndent2"/>
        <w:spacing w:line="253" w:lineRule="exact"/>
        <w:jc w:val="both"/>
        <w:rPr>
          <w:color w:val="000000"/>
          <w:lang w:val="fr-FR"/>
        </w:rPr>
      </w:pPr>
      <w:r>
        <w:rPr>
          <w:color w:val="000000"/>
          <w:lang w:val="fr-FR"/>
        </w:rPr>
        <w:t>Les prestations seront financées selon les modalités suivantes : le marché sera réglé à prix unitaires révisables, sur fonds propres du budget annexe « transport urbain » de la collectivité, dans les 30 jours et selon les règles de la comptabilité publique.</w:t>
      </w:r>
    </w:p>
    <w:p w:rsidR="00FE55CF" w:rsidRPr="00C53EFC" w:rsidRDefault="00FE55CF" w:rsidP="00FE55CF">
      <w:pPr>
        <w:pStyle w:val="ParagrapheIndent2"/>
        <w:spacing w:line="253" w:lineRule="exact"/>
        <w:jc w:val="both"/>
        <w:rPr>
          <w:color w:val="000000"/>
          <w:lang w:val="fr-FR"/>
        </w:rPr>
      </w:pPr>
    </w:p>
    <w:p w:rsidR="00FE55CF" w:rsidRPr="00C53EFC" w:rsidRDefault="00FE55CF" w:rsidP="00FE55CF">
      <w:pPr>
        <w:pStyle w:val="ParagrapheIndent2"/>
        <w:spacing w:after="240" w:line="253" w:lineRule="exact"/>
        <w:jc w:val="both"/>
        <w:rPr>
          <w:color w:val="000000"/>
          <w:lang w:val="fr-FR"/>
        </w:rPr>
      </w:pPr>
      <w:r w:rsidRPr="00C53EFC">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rsidR="007328CE" w:rsidRDefault="00F26E6C">
      <w:pPr>
        <w:pStyle w:val="Titre2"/>
        <w:ind w:left="280"/>
        <w:jc w:val="both"/>
        <w:rPr>
          <w:rFonts w:eastAsia="Arial"/>
          <w:i w:val="0"/>
          <w:color w:val="000000"/>
          <w:sz w:val="24"/>
          <w:lang w:val="fr-FR"/>
        </w:rPr>
      </w:pPr>
      <w:bookmarkStart w:id="34" w:name="ArtL2_RC-2-A5.4"/>
      <w:bookmarkStart w:id="35" w:name="_Toc241500509"/>
      <w:bookmarkEnd w:id="34"/>
      <w:r>
        <w:rPr>
          <w:rFonts w:eastAsia="Arial"/>
          <w:i w:val="0"/>
          <w:color w:val="000000"/>
          <w:sz w:val="24"/>
          <w:lang w:val="fr-FR"/>
        </w:rPr>
        <w:t>3.3 - Confidentialité et mesures de sécurité</w:t>
      </w:r>
      <w:bookmarkEnd w:id="35"/>
    </w:p>
    <w:p w:rsidR="0025003E" w:rsidRDefault="0025003E" w:rsidP="0025003E">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25003E" w:rsidRDefault="0025003E" w:rsidP="0025003E">
      <w:pPr>
        <w:pStyle w:val="ParagrapheIndent2"/>
        <w:spacing w:line="253" w:lineRule="exact"/>
        <w:jc w:val="both"/>
        <w:rPr>
          <w:color w:val="000000"/>
          <w:lang w:val="fr-FR"/>
        </w:rPr>
      </w:pPr>
    </w:p>
    <w:p w:rsidR="0025003E" w:rsidRDefault="0025003E" w:rsidP="0025003E">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25003E" w:rsidRDefault="0025003E" w:rsidP="0025003E">
      <w:pPr>
        <w:pStyle w:val="ParagrapheIndent2"/>
        <w:spacing w:line="253" w:lineRule="exact"/>
        <w:jc w:val="both"/>
        <w:rPr>
          <w:color w:val="000000"/>
          <w:highlight w:val="red"/>
          <w:lang w:val="fr-FR"/>
        </w:rPr>
      </w:pPr>
    </w:p>
    <w:p w:rsidR="0025003E" w:rsidRPr="00C53EFC" w:rsidRDefault="0025003E" w:rsidP="0025003E">
      <w:pPr>
        <w:pStyle w:val="ParagrapheIndent2"/>
        <w:spacing w:after="240" w:line="253" w:lineRule="exact"/>
        <w:jc w:val="both"/>
        <w:rPr>
          <w:color w:val="000000"/>
          <w:lang w:val="fr-FR"/>
        </w:rPr>
      </w:pPr>
      <w:r w:rsidRPr="00C53EFC">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7328CE" w:rsidRDefault="00F26E6C">
      <w:pPr>
        <w:pStyle w:val="Titre1"/>
        <w:rPr>
          <w:rFonts w:eastAsia="Arial"/>
          <w:color w:val="000000"/>
          <w:sz w:val="28"/>
          <w:lang w:val="fr-FR"/>
        </w:rPr>
      </w:pPr>
      <w:bookmarkStart w:id="36" w:name="ArtL1_RC-2-A6"/>
      <w:bookmarkStart w:id="37" w:name="_Toc241500510"/>
      <w:bookmarkEnd w:id="36"/>
      <w:r>
        <w:rPr>
          <w:rFonts w:eastAsia="Arial"/>
          <w:color w:val="000000"/>
          <w:sz w:val="28"/>
          <w:lang w:val="fr-FR"/>
        </w:rPr>
        <w:t>4 - Contenu du dossier de consultation</w:t>
      </w:r>
      <w:bookmarkEnd w:id="37"/>
    </w:p>
    <w:p w:rsidR="007328CE" w:rsidRDefault="00F26E6C">
      <w:pPr>
        <w:pStyle w:val="ParagrapheIndent1"/>
        <w:spacing w:line="253" w:lineRule="exact"/>
        <w:jc w:val="both"/>
        <w:rPr>
          <w:color w:val="000000"/>
          <w:lang w:val="fr-FR"/>
        </w:rPr>
      </w:pPr>
      <w:r>
        <w:rPr>
          <w:color w:val="000000"/>
          <w:lang w:val="fr-FR"/>
        </w:rPr>
        <w:t>Le dossier de consultation des entreprises (DCE) contient les pièces suivantes :</w:t>
      </w:r>
    </w:p>
    <w:p w:rsidR="007328CE" w:rsidRDefault="00F26E6C">
      <w:pPr>
        <w:pStyle w:val="ParagrapheIndent1"/>
        <w:spacing w:line="253" w:lineRule="exact"/>
        <w:jc w:val="both"/>
        <w:rPr>
          <w:color w:val="000000"/>
          <w:lang w:val="fr-FR"/>
        </w:rPr>
      </w:pPr>
      <w:r>
        <w:rPr>
          <w:color w:val="000000"/>
          <w:lang w:val="fr-FR"/>
        </w:rPr>
        <w:t>- Le règlement de la consultation (RC)</w:t>
      </w:r>
    </w:p>
    <w:p w:rsidR="007328CE" w:rsidRDefault="00F26E6C">
      <w:pPr>
        <w:pStyle w:val="ParagrapheIndent1"/>
        <w:spacing w:line="253" w:lineRule="exact"/>
        <w:jc w:val="both"/>
        <w:rPr>
          <w:color w:val="000000"/>
          <w:lang w:val="fr-FR"/>
        </w:rPr>
      </w:pPr>
      <w:r>
        <w:rPr>
          <w:color w:val="000000"/>
          <w:lang w:val="fr-FR"/>
        </w:rPr>
        <w:t>- Le projet d'acte d'engagement (AE) et ses annexes éventuelles</w:t>
      </w:r>
    </w:p>
    <w:p w:rsidR="007328CE" w:rsidRDefault="00F26E6C">
      <w:pPr>
        <w:pStyle w:val="ParagrapheIndent1"/>
        <w:spacing w:line="253" w:lineRule="exact"/>
        <w:jc w:val="both"/>
        <w:rPr>
          <w:color w:val="000000"/>
          <w:lang w:val="fr-FR"/>
        </w:rPr>
      </w:pPr>
      <w:r>
        <w:rPr>
          <w:color w:val="000000"/>
          <w:lang w:val="fr-FR"/>
        </w:rPr>
        <w:t>- Le cahier des clauses administratives particulières (CCAP)</w:t>
      </w:r>
    </w:p>
    <w:p w:rsidR="007328CE" w:rsidRDefault="00F26E6C">
      <w:pPr>
        <w:pStyle w:val="ParagrapheIndent1"/>
        <w:spacing w:line="253" w:lineRule="exact"/>
        <w:jc w:val="both"/>
        <w:rPr>
          <w:color w:val="000000"/>
          <w:lang w:val="fr-FR"/>
        </w:rPr>
      </w:pPr>
      <w:r>
        <w:rPr>
          <w:color w:val="000000"/>
          <w:lang w:val="fr-FR"/>
        </w:rPr>
        <w:t>- Le cahier des clauses techniques particulières (CCTP) et ses annexes</w:t>
      </w:r>
    </w:p>
    <w:p w:rsidR="007328CE" w:rsidRDefault="00F26E6C">
      <w:pPr>
        <w:pStyle w:val="ParagrapheIndent1"/>
        <w:spacing w:line="253" w:lineRule="exact"/>
        <w:jc w:val="both"/>
        <w:rPr>
          <w:color w:val="000000"/>
          <w:lang w:val="fr-FR"/>
        </w:rPr>
      </w:pPr>
      <w:r>
        <w:rPr>
          <w:color w:val="000000"/>
          <w:lang w:val="fr-FR"/>
        </w:rPr>
        <w:t>- Bordereau de prix unitaires valant détail quantitatif estimatif</w:t>
      </w:r>
    </w:p>
    <w:p w:rsidR="007328CE" w:rsidRDefault="00F26E6C">
      <w:pPr>
        <w:pStyle w:val="ParagrapheIndent1"/>
        <w:spacing w:line="253" w:lineRule="exact"/>
        <w:jc w:val="both"/>
        <w:rPr>
          <w:color w:val="000000"/>
          <w:lang w:val="fr-FR"/>
        </w:rPr>
      </w:pPr>
      <w:r>
        <w:rPr>
          <w:color w:val="000000"/>
          <w:lang w:val="fr-FR"/>
        </w:rPr>
        <w:t>- Le cadre du mémoire technique à remplir obligatoirement</w:t>
      </w:r>
    </w:p>
    <w:p w:rsidR="0025003E" w:rsidRDefault="0025003E" w:rsidP="0025003E">
      <w:pPr>
        <w:pStyle w:val="ParagrapheIndent1"/>
        <w:spacing w:line="253" w:lineRule="exact"/>
        <w:jc w:val="both"/>
        <w:rPr>
          <w:color w:val="000000"/>
          <w:lang w:val="fr-FR"/>
        </w:rPr>
      </w:pPr>
    </w:p>
    <w:p w:rsidR="0025003E" w:rsidRDefault="0025003E" w:rsidP="0025003E">
      <w:pPr>
        <w:pStyle w:val="ParagrapheIndent1"/>
        <w:spacing w:line="253" w:lineRule="exact"/>
        <w:jc w:val="both"/>
        <w:rPr>
          <w:color w:val="000000"/>
          <w:lang w:val="fr-FR"/>
        </w:rPr>
      </w:pPr>
      <w:r>
        <w:rPr>
          <w:color w:val="000000"/>
          <w:lang w:val="fr-FR"/>
        </w:rPr>
        <w:t>Il est disponible gratuitement à l'adresse électronique suivante : http://www.sarthe-marchespublics.fr</w:t>
      </w:r>
    </w:p>
    <w:p w:rsidR="0025003E" w:rsidRDefault="0025003E" w:rsidP="0025003E">
      <w:pPr>
        <w:pStyle w:val="ParagrapheIndent1"/>
        <w:spacing w:line="253" w:lineRule="exact"/>
        <w:jc w:val="both"/>
        <w:rPr>
          <w:color w:val="000000"/>
          <w:lang w:val="fr-FR"/>
        </w:rPr>
      </w:pPr>
    </w:p>
    <w:p w:rsidR="0025003E" w:rsidRDefault="0025003E" w:rsidP="0025003E">
      <w:pPr>
        <w:pStyle w:val="ParagrapheIndent1"/>
        <w:spacing w:line="253" w:lineRule="exact"/>
        <w:jc w:val="both"/>
        <w:rPr>
          <w:color w:val="000000"/>
          <w:lang w:val="fr-FR"/>
        </w:rPr>
      </w:pPr>
      <w:r>
        <w:rPr>
          <w:color w:val="000000"/>
          <w:lang w:val="fr-FR"/>
        </w:rPr>
        <w:t>Aucune demande d'envoi du DCE sur support physique électronique n'est autorisée.</w:t>
      </w:r>
    </w:p>
    <w:p w:rsidR="0025003E" w:rsidRDefault="0025003E" w:rsidP="0025003E">
      <w:pPr>
        <w:pStyle w:val="ParagrapheIndent1"/>
        <w:spacing w:line="253" w:lineRule="exact"/>
        <w:jc w:val="both"/>
        <w:rPr>
          <w:color w:val="000000"/>
          <w:lang w:val="fr-FR"/>
        </w:rPr>
      </w:pPr>
    </w:p>
    <w:p w:rsidR="0025003E" w:rsidRDefault="0025003E" w:rsidP="0025003E">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25003E" w:rsidRDefault="0025003E" w:rsidP="0025003E">
      <w:pPr>
        <w:pStyle w:val="ParagrapheIndent1"/>
        <w:spacing w:line="253" w:lineRule="exact"/>
        <w:jc w:val="both"/>
        <w:rPr>
          <w:color w:val="000000"/>
          <w:lang w:val="fr-FR"/>
        </w:rPr>
      </w:pPr>
    </w:p>
    <w:p w:rsidR="0025003E" w:rsidRDefault="0025003E" w:rsidP="0025003E">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7328CE" w:rsidRDefault="00F26E6C">
      <w:pPr>
        <w:pStyle w:val="Titre1"/>
        <w:rPr>
          <w:rFonts w:eastAsia="Arial"/>
          <w:color w:val="000000"/>
          <w:sz w:val="28"/>
          <w:lang w:val="fr-FR"/>
        </w:rPr>
      </w:pPr>
      <w:bookmarkStart w:id="38" w:name="ArtL1_RC-2-A7"/>
      <w:bookmarkStart w:id="39" w:name="_Toc241500511"/>
      <w:bookmarkEnd w:id="38"/>
      <w:r>
        <w:rPr>
          <w:rFonts w:eastAsia="Arial"/>
          <w:color w:val="000000"/>
          <w:sz w:val="28"/>
          <w:lang w:val="fr-FR"/>
        </w:rPr>
        <w:t>5 - Présentation des candidatures et des offres</w:t>
      </w:r>
      <w:bookmarkEnd w:id="39"/>
    </w:p>
    <w:p w:rsidR="003C05B7" w:rsidRDefault="003C05B7" w:rsidP="003C05B7">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3C05B7" w:rsidRDefault="003C05B7" w:rsidP="003C05B7">
      <w:pPr>
        <w:pStyle w:val="ParagrapheIndent1"/>
        <w:spacing w:line="253" w:lineRule="exact"/>
        <w:jc w:val="both"/>
        <w:rPr>
          <w:color w:val="000000"/>
          <w:lang w:val="fr-FR"/>
        </w:rPr>
      </w:pPr>
    </w:p>
    <w:p w:rsidR="003C05B7" w:rsidRDefault="003C05B7" w:rsidP="003C05B7">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3C05B7" w:rsidRDefault="003C05B7" w:rsidP="003C05B7">
      <w:pPr>
        <w:pStyle w:val="ParagrapheIndent1"/>
        <w:spacing w:line="253" w:lineRule="exact"/>
        <w:jc w:val="both"/>
        <w:rPr>
          <w:color w:val="000000"/>
          <w:lang w:val="fr-FR"/>
        </w:rPr>
      </w:pPr>
    </w:p>
    <w:p w:rsidR="003C05B7" w:rsidRDefault="003C05B7" w:rsidP="003C05B7">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3C05B7" w:rsidRDefault="003C05B7" w:rsidP="003C05B7">
      <w:pPr>
        <w:pStyle w:val="ParagrapheIndent1"/>
        <w:spacing w:line="253" w:lineRule="exact"/>
        <w:jc w:val="both"/>
        <w:rPr>
          <w:color w:val="000000"/>
          <w:lang w:val="fr-FR"/>
        </w:rPr>
      </w:pPr>
    </w:p>
    <w:p w:rsidR="003C05B7" w:rsidRDefault="003C05B7" w:rsidP="003C05B7">
      <w:pPr>
        <w:pStyle w:val="ParagrapheIndent1"/>
        <w:spacing w:after="240" w:line="253" w:lineRule="exact"/>
        <w:jc w:val="both"/>
        <w:rPr>
          <w:color w:val="000000"/>
          <w:lang w:val="fr-FR"/>
        </w:rPr>
      </w:pPr>
      <w:r>
        <w:rPr>
          <w:color w:val="000000"/>
          <w:lang w:val="fr-FR"/>
        </w:rPr>
        <w:t>Seul l’attributaire sera invité à signer son offre en apposant une signature électronique reposant sur un certificat qualifié eIDAS (ou ancien RGS **).</w:t>
      </w:r>
      <w:r w:rsidRPr="00C53EFC">
        <w:rPr>
          <w:color w:val="000000"/>
          <w:lang w:val="fr-FR"/>
        </w:rPr>
        <w:t xml:space="preserve"> Pour ce faire, un acte d'engagement définitif sera renvoyé à l'attributaire pour être éventuellement complété, transformé en PDF et signé électroniquement en mode PADES.</w:t>
      </w:r>
    </w:p>
    <w:p w:rsidR="007328CE" w:rsidRDefault="00F26E6C">
      <w:pPr>
        <w:pStyle w:val="Titre2"/>
        <w:ind w:left="280"/>
        <w:jc w:val="both"/>
        <w:rPr>
          <w:rFonts w:eastAsia="Arial"/>
          <w:i w:val="0"/>
          <w:color w:val="000000"/>
          <w:sz w:val="24"/>
          <w:lang w:val="fr-FR"/>
        </w:rPr>
      </w:pPr>
      <w:bookmarkStart w:id="40" w:name="ArtL2_RC-2-A7.5"/>
      <w:bookmarkStart w:id="41" w:name="_Toc241500512"/>
      <w:bookmarkEnd w:id="40"/>
      <w:r>
        <w:rPr>
          <w:rFonts w:eastAsia="Arial"/>
          <w:i w:val="0"/>
          <w:color w:val="000000"/>
          <w:sz w:val="24"/>
          <w:lang w:val="fr-FR"/>
        </w:rPr>
        <w:t>5.1 - Documents à produire</w:t>
      </w:r>
      <w:bookmarkEnd w:id="41"/>
    </w:p>
    <w:p w:rsidR="007328CE" w:rsidRDefault="00F26E6C">
      <w:pPr>
        <w:pStyle w:val="ParagrapheIndent2"/>
        <w:spacing w:line="253" w:lineRule="exact"/>
        <w:jc w:val="both"/>
        <w:rPr>
          <w:color w:val="000000"/>
          <w:lang w:val="fr-FR"/>
        </w:rPr>
      </w:pPr>
      <w:r>
        <w:rPr>
          <w:color w:val="000000"/>
          <w:lang w:val="fr-FR"/>
        </w:rPr>
        <w:t>Chaque candidat aura à produire un dossier complet comprenant les pièces suivantes :</w:t>
      </w:r>
    </w:p>
    <w:p w:rsidR="007328CE" w:rsidRDefault="007328CE">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 xml:space="preserve">5.1.1 </w:t>
      </w:r>
      <w:r>
        <w:rPr>
          <w:color w:val="000000"/>
          <w:u w:val="single"/>
          <w:lang w:val="fr-FR"/>
        </w:rPr>
        <w:t>Pièces de la candidature</w:t>
      </w:r>
      <w:r>
        <w:rPr>
          <w:color w:val="000000"/>
          <w:lang w:val="fr-FR"/>
        </w:rPr>
        <w:t xml:space="preserve"> telles que prévues aux articles L. 2142-1, R. 2142-3, R. 2142-4, R. 2143-3 et R. 2143-4 du Code de la commande publique :</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Renseignements concernant la situation juridique de l'entreprise :</w:t>
      </w:r>
    </w:p>
    <w:p w:rsidR="003C05B7" w:rsidRDefault="003C05B7" w:rsidP="003C05B7">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3C05B7" w:rsidTr="00DE4995">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C05B7" w:rsidRDefault="003C05B7" w:rsidP="00DE4995">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C05B7" w:rsidRDefault="003C05B7" w:rsidP="00DE4995">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3C05B7" w:rsidTr="00DE4995">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3C05B7" w:rsidRDefault="003C05B7" w:rsidP="003C05B7">
      <w:pPr>
        <w:pStyle w:val="ParagrapheIndent2"/>
        <w:spacing w:line="253" w:lineRule="exact"/>
        <w:jc w:val="both"/>
        <w:rPr>
          <w:color w:val="000000"/>
          <w:lang w:val="fr-FR"/>
        </w:rPr>
      </w:pPr>
    </w:p>
    <w:p w:rsidR="003C05B7" w:rsidRPr="00C53EFC"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Renseignements concernant la capacité économique et financière de l'entreprise :</w:t>
      </w:r>
    </w:p>
    <w:p w:rsidR="003C05B7" w:rsidRDefault="003C05B7" w:rsidP="003C05B7">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3C05B7" w:rsidTr="00DE4995">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C05B7" w:rsidRDefault="003C05B7" w:rsidP="00DE4995">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C05B7" w:rsidRDefault="003C05B7" w:rsidP="00DE4995">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3C05B7" w:rsidTr="00DE4995">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Déclaration concernant le chiffre d'affaires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7328CE" w:rsidRDefault="007328CE" w:rsidP="003C05B7">
      <w:pPr>
        <w:pStyle w:val="ParagrapheIndent2"/>
        <w:spacing w:line="253" w:lineRule="exact"/>
        <w:jc w:val="both"/>
        <w:rPr>
          <w:color w:val="000000"/>
          <w:lang w:val="fr-FR"/>
        </w:rPr>
      </w:pPr>
    </w:p>
    <w:p w:rsidR="003C05B7" w:rsidRPr="003C05B7" w:rsidRDefault="003C05B7" w:rsidP="003C05B7">
      <w:pPr>
        <w:pStyle w:val="ParagrapheIndent2"/>
        <w:spacing w:line="253" w:lineRule="exact"/>
        <w:jc w:val="both"/>
        <w:rPr>
          <w:color w:val="000000"/>
          <w:lang w:val="fr-FR"/>
        </w:rPr>
      </w:pPr>
    </w:p>
    <w:p w:rsidR="007328CE" w:rsidRDefault="00F26E6C">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rsidR="007328CE" w:rsidRDefault="007328CE">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7328CE">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7328CE">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Pr="009B62A3" w:rsidRDefault="009B62A3">
            <w:pPr>
              <w:spacing w:before="40" w:after="20"/>
              <w:ind w:left="40" w:right="40"/>
              <w:rPr>
                <w:rFonts w:ascii="Arial" w:eastAsia="Arial" w:hAnsi="Arial" w:cs="Arial"/>
                <w:sz w:val="22"/>
                <w:lang w:val="fr-FR"/>
              </w:rPr>
            </w:pPr>
            <w:r w:rsidRPr="009B62A3">
              <w:rPr>
                <w:rFonts w:ascii="Arial" w:eastAsia="Arial" w:hAnsi="Arial" w:cs="Arial"/>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3C05B7" w:rsidRPr="00C53EFC"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Ils peuvent aussi utiliser le Document Unique de Marché Européen (DUME).</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after="24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3C05B7" w:rsidRDefault="003C05B7" w:rsidP="003C05B7">
      <w:pPr>
        <w:pStyle w:val="ParagrapheIndent2"/>
        <w:spacing w:line="253" w:lineRule="exact"/>
        <w:jc w:val="both"/>
        <w:rPr>
          <w:color w:val="000000"/>
          <w:lang w:val="fr-FR"/>
        </w:rPr>
      </w:pPr>
      <w:r>
        <w:rPr>
          <w:color w:val="000000"/>
          <w:lang w:val="fr-FR"/>
        </w:rPr>
        <w:t xml:space="preserve">5.1.2 </w:t>
      </w:r>
      <w:r w:rsidRPr="00D64FDA">
        <w:rPr>
          <w:color w:val="000000"/>
          <w:u w:val="single"/>
          <w:lang w:val="fr-FR"/>
        </w:rPr>
        <w:t>Pièces de l'offre</w:t>
      </w:r>
      <w:r>
        <w:rPr>
          <w:color w:val="000000"/>
          <w:lang w:val="fr-FR"/>
        </w:rPr>
        <w:t xml:space="preserve"> :</w:t>
      </w:r>
    </w:p>
    <w:p w:rsidR="003C05B7" w:rsidRDefault="003C05B7" w:rsidP="003C05B7">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3C05B7" w:rsidTr="00DE4995">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C05B7" w:rsidRDefault="003C05B7" w:rsidP="00DE4995">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C05B7" w:rsidRDefault="003C05B7" w:rsidP="00DE4995">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3C05B7" w:rsidTr="00DE4995">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3C05B7" w:rsidTr="00DE4995">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bordereau des prix unitaires (BPU) valant détail quantitatif estimatif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3C05B7" w:rsidTr="00DE4995">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mémoire technique et ses annexes éventuelles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C05B7" w:rsidRDefault="003C05B7" w:rsidP="00DE4995">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3C05B7" w:rsidRPr="00D64FDA" w:rsidRDefault="003C05B7" w:rsidP="003C05B7">
      <w:pPr>
        <w:pStyle w:val="ParagrapheIndent2"/>
        <w:spacing w:line="253" w:lineRule="exact"/>
        <w:jc w:val="both"/>
        <w:rPr>
          <w:color w:val="000000"/>
          <w:lang w:val="fr-FR"/>
        </w:rPr>
      </w:pPr>
    </w:p>
    <w:p w:rsidR="003C05B7" w:rsidRDefault="003C05B7" w:rsidP="003C05B7">
      <w:pPr>
        <w:pStyle w:val="Titre1"/>
        <w:rPr>
          <w:rFonts w:eastAsia="Arial"/>
          <w:color w:val="000000"/>
          <w:sz w:val="28"/>
          <w:lang w:val="fr-FR"/>
        </w:rPr>
      </w:pPr>
      <w:bookmarkStart w:id="42" w:name="ArtL1_RC-2-A8"/>
      <w:bookmarkStart w:id="43" w:name="_Toc231895153"/>
      <w:bookmarkStart w:id="44" w:name="_Toc241500513"/>
      <w:bookmarkEnd w:id="42"/>
      <w:r>
        <w:rPr>
          <w:rFonts w:eastAsia="Arial"/>
          <w:color w:val="000000"/>
          <w:sz w:val="28"/>
          <w:lang w:val="fr-FR"/>
        </w:rPr>
        <w:lastRenderedPageBreak/>
        <w:t>6 - Conditions d'envoi ou de remise des plis</w:t>
      </w:r>
      <w:bookmarkEnd w:id="43"/>
      <w:bookmarkEnd w:id="44"/>
    </w:p>
    <w:p w:rsidR="003C05B7" w:rsidRDefault="003C05B7" w:rsidP="003C05B7">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3C05B7" w:rsidRDefault="003C05B7" w:rsidP="003C05B7">
      <w:pPr>
        <w:pStyle w:val="Titre2"/>
        <w:ind w:left="280"/>
        <w:jc w:val="both"/>
        <w:rPr>
          <w:rFonts w:eastAsia="Arial"/>
          <w:i w:val="0"/>
          <w:color w:val="000000"/>
          <w:sz w:val="24"/>
          <w:lang w:val="fr-FR"/>
        </w:rPr>
      </w:pPr>
      <w:bookmarkStart w:id="45" w:name="_Toc231895154"/>
      <w:bookmarkStart w:id="46" w:name="_Toc241500514"/>
      <w:r>
        <w:rPr>
          <w:rFonts w:eastAsia="Arial"/>
          <w:i w:val="0"/>
          <w:color w:val="000000"/>
          <w:sz w:val="24"/>
          <w:lang w:val="fr-FR"/>
        </w:rPr>
        <w:t>6.1 - Transmission électronique</w:t>
      </w:r>
      <w:bookmarkEnd w:id="45"/>
      <w:bookmarkEnd w:id="46"/>
    </w:p>
    <w:p w:rsidR="003C05B7" w:rsidRDefault="003C05B7" w:rsidP="003C05B7">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after="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3C05B7" w:rsidRDefault="003C05B7" w:rsidP="003C05B7">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sidRPr="00D64FDA">
        <w:rPr>
          <w:color w:val="000000"/>
          <w:lang w:val="fr-FR"/>
        </w:rPr>
        <w:t>Lorsqu’un cadre de mémoire technique est fourni et exigé, seul ce mémoire doit être rempli sans renvoi exclusif à des pièces annexes. Des pièces annexes peuvent être admises pour expliquer la</w:t>
      </w:r>
      <w:r>
        <w:rPr>
          <w:color w:val="000000"/>
          <w:lang w:val="fr-FR"/>
        </w:rPr>
        <w:t xml:space="preserve"> réponse rédigée dans le cadre du mémoire si ce dernier le permet (voir conditions d’utilisation dans le mémoire technique fourni).</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rsidR="003C05B7" w:rsidRDefault="003C05B7" w:rsidP="003C05B7">
      <w:pPr>
        <w:pStyle w:val="ParagrapheIndent2"/>
        <w:spacing w:line="253" w:lineRule="exact"/>
        <w:jc w:val="both"/>
        <w:rPr>
          <w:color w:val="000000"/>
          <w:lang w:val="fr-FR"/>
        </w:rPr>
      </w:pPr>
      <w:r>
        <w:rPr>
          <w:color w:val="000000"/>
          <w:lang w:val="fr-FR"/>
        </w:rPr>
        <w:t> </w:t>
      </w:r>
    </w:p>
    <w:p w:rsidR="003C05B7" w:rsidRDefault="003C05B7" w:rsidP="003C05B7">
      <w:pPr>
        <w:pStyle w:val="ParagrapheIndent2"/>
        <w:spacing w:line="253" w:lineRule="exact"/>
        <w:jc w:val="both"/>
        <w:rPr>
          <w:color w:val="000000"/>
          <w:lang w:val="fr-FR"/>
        </w:rPr>
      </w:pPr>
      <w:r>
        <w:rPr>
          <w:color w:val="000000"/>
          <w:lang w:val="fr-FR"/>
        </w:rPr>
        <w:t>Ne seront pas prises en considération, les offres transmises :</w:t>
      </w:r>
    </w:p>
    <w:p w:rsidR="003C05B7" w:rsidRDefault="003C05B7" w:rsidP="003C05B7">
      <w:pPr>
        <w:pStyle w:val="ParagrapheIndent2"/>
        <w:spacing w:line="253" w:lineRule="exact"/>
        <w:jc w:val="both"/>
        <w:rPr>
          <w:color w:val="000000"/>
          <w:lang w:val="fr-FR"/>
        </w:rPr>
      </w:pPr>
      <w:r>
        <w:rPr>
          <w:color w:val="000000"/>
          <w:lang w:val="fr-FR"/>
        </w:rPr>
        <w:t> </w:t>
      </w:r>
    </w:p>
    <w:p w:rsidR="003C05B7" w:rsidRDefault="003C05B7" w:rsidP="003C05B7">
      <w:pPr>
        <w:pStyle w:val="ParagrapheIndent2"/>
        <w:spacing w:line="253" w:lineRule="exact"/>
        <w:jc w:val="both"/>
        <w:rPr>
          <w:color w:val="000000"/>
          <w:lang w:val="fr-FR"/>
        </w:rPr>
      </w:pPr>
      <w:r>
        <w:rPr>
          <w:color w:val="000000"/>
          <w:lang w:val="fr-FR"/>
        </w:rPr>
        <w:t>- soit après les dates et heures limites,</w:t>
      </w:r>
    </w:p>
    <w:p w:rsidR="003C05B7" w:rsidRDefault="003C05B7" w:rsidP="003C05B7">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3C05B7" w:rsidRDefault="003C05B7" w:rsidP="003C05B7">
      <w:pPr>
        <w:pStyle w:val="ParagrapheIndent2"/>
        <w:spacing w:line="253" w:lineRule="exact"/>
        <w:jc w:val="both"/>
        <w:rPr>
          <w:color w:val="000000"/>
          <w:lang w:val="fr-FR"/>
        </w:rPr>
      </w:pPr>
      <w:r>
        <w:rPr>
          <w:color w:val="000000"/>
          <w:lang w:val="fr-FR"/>
        </w:rPr>
        <w:t>- soit contenant des virus,</w:t>
      </w:r>
    </w:p>
    <w:p w:rsidR="003C05B7" w:rsidRDefault="003C05B7" w:rsidP="003C05B7">
      <w:pPr>
        <w:pStyle w:val="ParagrapheIndent2"/>
        <w:spacing w:line="253" w:lineRule="exact"/>
        <w:jc w:val="both"/>
        <w:rPr>
          <w:color w:val="000000"/>
          <w:lang w:val="fr-FR"/>
        </w:rPr>
      </w:pPr>
      <w:r>
        <w:rPr>
          <w:color w:val="000000"/>
          <w:lang w:val="fr-FR"/>
        </w:rPr>
        <w:t>- soit par un autre canal que la plate-forme.</w:t>
      </w:r>
    </w:p>
    <w:p w:rsidR="003C05B7" w:rsidRDefault="003C05B7" w:rsidP="003C05B7">
      <w:pPr>
        <w:pStyle w:val="ParagrapheIndent2"/>
        <w:spacing w:line="253" w:lineRule="exact"/>
        <w:jc w:val="both"/>
        <w:rPr>
          <w:color w:val="000000"/>
          <w:lang w:val="fr-FR"/>
        </w:rPr>
      </w:pPr>
      <w:r>
        <w:rPr>
          <w:color w:val="000000"/>
          <w:lang w:val="fr-FR"/>
        </w:rPr>
        <w:t> </w:t>
      </w:r>
    </w:p>
    <w:p w:rsidR="003C05B7" w:rsidRDefault="003C05B7" w:rsidP="003C05B7">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rsidR="003C05B7" w:rsidRDefault="003C05B7" w:rsidP="003C05B7">
      <w:pPr>
        <w:pStyle w:val="ParagrapheIndent2"/>
        <w:spacing w:line="253" w:lineRule="exact"/>
        <w:jc w:val="both"/>
        <w:rPr>
          <w:color w:val="000000"/>
          <w:lang w:val="fr-FR"/>
        </w:rPr>
      </w:pPr>
    </w:p>
    <w:p w:rsidR="003C05B7" w:rsidRPr="00D64FDA" w:rsidRDefault="003C05B7" w:rsidP="003C05B7">
      <w:pPr>
        <w:pStyle w:val="ParagrapheIndent2"/>
        <w:spacing w:line="253" w:lineRule="exact"/>
        <w:jc w:val="both"/>
        <w:rPr>
          <w:color w:val="000000"/>
          <w:lang w:val="fr-FR"/>
        </w:rPr>
      </w:pPr>
      <w:r w:rsidRPr="00D64FDA">
        <w:rPr>
          <w:color w:val="000000"/>
          <w:lang w:val="fr-FR"/>
        </w:rPr>
        <w:t>Si un nouveau pli est envoyé par voie électronique par le même candidat, ce nouveau dépôt est considéré comme une nouvelle offre et annule et remplace l'offre précédente. Pensez à redéposer tous les documents une nouvelle fois.</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rsidR="003C05B7" w:rsidRDefault="003C05B7" w:rsidP="003C05B7">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rsidR="003C05B7" w:rsidRDefault="003C05B7" w:rsidP="003C05B7">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lastRenderedPageBreak/>
        <w:t>La copie de sauvegarde peut être transmise ou déposée à l'adresse suivante :</w:t>
      </w:r>
    </w:p>
    <w:p w:rsidR="003C05B7" w:rsidRPr="00D64FDA" w:rsidRDefault="003C05B7" w:rsidP="003C05B7">
      <w:pPr>
        <w:pStyle w:val="ParagrapheIndent2"/>
        <w:spacing w:line="253" w:lineRule="exact"/>
        <w:jc w:val="both"/>
        <w:rPr>
          <w:color w:val="000000"/>
          <w:lang w:val="fr-FR"/>
        </w:rPr>
      </w:pPr>
      <w:r w:rsidRPr="00D64FDA">
        <w:rPr>
          <w:color w:val="000000"/>
          <w:lang w:val="fr-FR"/>
        </w:rPr>
        <w:t>Le Mans Métropole</w:t>
      </w:r>
    </w:p>
    <w:p w:rsidR="003C05B7" w:rsidRPr="00D64FDA" w:rsidRDefault="003C05B7" w:rsidP="003C05B7">
      <w:pPr>
        <w:pStyle w:val="ParagrapheIndent2"/>
        <w:spacing w:line="253" w:lineRule="exact"/>
        <w:jc w:val="both"/>
        <w:rPr>
          <w:color w:val="000000"/>
          <w:lang w:val="fr-FR"/>
        </w:rPr>
      </w:pPr>
      <w:r w:rsidRPr="00D64FDA">
        <w:rPr>
          <w:color w:val="000000"/>
          <w:lang w:val="fr-FR"/>
        </w:rPr>
        <w:t>Service Commande Publique et Achats</w:t>
      </w:r>
    </w:p>
    <w:p w:rsidR="003C05B7" w:rsidRPr="00D64FDA" w:rsidRDefault="003C05B7" w:rsidP="003C05B7">
      <w:pPr>
        <w:pStyle w:val="ParagrapheIndent2"/>
        <w:spacing w:line="253" w:lineRule="exact"/>
        <w:jc w:val="both"/>
        <w:rPr>
          <w:color w:val="000000"/>
          <w:lang w:val="fr-FR"/>
        </w:rPr>
      </w:pPr>
      <w:r w:rsidRPr="00D64FDA">
        <w:rPr>
          <w:color w:val="000000"/>
          <w:lang w:val="fr-FR"/>
        </w:rPr>
        <w:t>CS40010</w:t>
      </w:r>
    </w:p>
    <w:p w:rsidR="003C05B7" w:rsidRPr="00D64FDA" w:rsidRDefault="003C05B7" w:rsidP="003C05B7">
      <w:pPr>
        <w:pStyle w:val="ParagrapheIndent2"/>
        <w:spacing w:line="253" w:lineRule="exact"/>
        <w:jc w:val="both"/>
        <w:rPr>
          <w:color w:val="000000"/>
          <w:lang w:val="fr-FR"/>
        </w:rPr>
      </w:pPr>
      <w:r w:rsidRPr="00D64FDA">
        <w:rPr>
          <w:color w:val="000000"/>
          <w:lang w:val="fr-FR"/>
        </w:rPr>
        <w:t>72039 Le Mans cedex 9</w:t>
      </w:r>
    </w:p>
    <w:p w:rsidR="003C05B7" w:rsidRDefault="003C05B7" w:rsidP="003C05B7">
      <w:pPr>
        <w:pStyle w:val="ParagrapheIndent2"/>
        <w:spacing w:after="20" w:line="253" w:lineRule="exact"/>
        <w:jc w:val="both"/>
        <w:rPr>
          <w:color w:val="000000"/>
          <w:highlight w:val="yellow"/>
          <w:lang w:val="fr-FR"/>
        </w:rPr>
      </w:pPr>
    </w:p>
    <w:p w:rsidR="003C05B7" w:rsidRDefault="003C05B7" w:rsidP="003C05B7">
      <w:pPr>
        <w:pStyle w:val="ParagrapheIndent2"/>
        <w:spacing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line="253" w:lineRule="exact"/>
        <w:jc w:val="both"/>
        <w:rPr>
          <w:color w:val="000000"/>
          <w:lang w:val="fr-FR"/>
        </w:rPr>
      </w:pPr>
      <w:r>
        <w:rPr>
          <w:color w:val="000000"/>
          <w:lang w:val="fr-FR"/>
        </w:rPr>
        <w:t>L'ensemble de ces services est fourni gratuitement au candidat.</w:t>
      </w:r>
    </w:p>
    <w:p w:rsidR="003C05B7" w:rsidRDefault="003C05B7" w:rsidP="003C05B7">
      <w:pPr>
        <w:pStyle w:val="ParagrapheIndent2"/>
        <w:spacing w:line="253" w:lineRule="exact"/>
        <w:jc w:val="both"/>
        <w:rPr>
          <w:color w:val="000000"/>
          <w:lang w:val="fr-FR"/>
        </w:rPr>
      </w:pPr>
    </w:p>
    <w:p w:rsidR="003C05B7" w:rsidRDefault="003C05B7" w:rsidP="003C05B7">
      <w:pPr>
        <w:pStyle w:val="ParagrapheIndent2"/>
        <w:spacing w:after="240" w:line="253" w:lineRule="exact"/>
        <w:jc w:val="both"/>
        <w:rPr>
          <w:b/>
          <w:color w:val="000000"/>
          <w:u w:val="single"/>
          <w:lang w:val="fr-FR"/>
        </w:rPr>
      </w:pPr>
      <w:r>
        <w:rPr>
          <w:b/>
          <w:color w:val="000000"/>
          <w:u w:val="single"/>
          <w:lang w:val="fr-FR"/>
        </w:rPr>
        <w:t xml:space="preserve">Attention, la date et l'heure limites de dépôt s'entendent de manière stricte : </w:t>
      </w:r>
      <w:proofErr w:type="gramStart"/>
      <w:r>
        <w:rPr>
          <w:b/>
          <w:color w:val="000000"/>
          <w:u w:val="single"/>
          <w:lang w:val="fr-FR"/>
        </w:rPr>
        <w:t>17:</w:t>
      </w:r>
      <w:proofErr w:type="gramEnd"/>
      <w:r>
        <w:rPr>
          <w:b/>
          <w:color w:val="000000"/>
          <w:u w:val="single"/>
          <w:lang w:val="fr-FR"/>
        </w:rPr>
        <w:t>00:00</w:t>
      </w:r>
    </w:p>
    <w:p w:rsidR="003C05B7" w:rsidRDefault="003C05B7" w:rsidP="003C05B7">
      <w:pPr>
        <w:pStyle w:val="Titre2"/>
        <w:ind w:left="280"/>
        <w:jc w:val="both"/>
        <w:rPr>
          <w:rFonts w:eastAsia="Arial"/>
          <w:i w:val="0"/>
          <w:color w:val="000000"/>
          <w:sz w:val="24"/>
          <w:lang w:val="fr-FR"/>
        </w:rPr>
      </w:pPr>
      <w:bookmarkStart w:id="47" w:name="_Toc231895155"/>
      <w:bookmarkStart w:id="48" w:name="_Toc241500515"/>
      <w:r>
        <w:rPr>
          <w:rFonts w:eastAsia="Arial"/>
          <w:i w:val="0"/>
          <w:color w:val="000000"/>
          <w:sz w:val="24"/>
          <w:lang w:val="fr-FR"/>
        </w:rPr>
        <w:t>6.2 - Transmission sous support papier</w:t>
      </w:r>
      <w:bookmarkEnd w:id="47"/>
      <w:bookmarkEnd w:id="48"/>
    </w:p>
    <w:p w:rsidR="003C05B7" w:rsidRDefault="003C05B7" w:rsidP="003C05B7">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3C05B7" w:rsidRDefault="003C05B7" w:rsidP="003C05B7">
      <w:pPr>
        <w:pStyle w:val="Titre2"/>
        <w:spacing w:before="20" w:after="120"/>
        <w:ind w:left="300" w:right="20"/>
        <w:rPr>
          <w:i w:val="0"/>
          <w:color w:val="000000"/>
          <w:sz w:val="24"/>
          <w:lang w:val="fr-FR"/>
        </w:rPr>
      </w:pPr>
      <w:bookmarkStart w:id="49" w:name="_Toc231895156"/>
      <w:bookmarkStart w:id="50" w:name="_Toc241500516"/>
      <w:r>
        <w:rPr>
          <w:rFonts w:eastAsia="Arial"/>
          <w:i w:val="0"/>
          <w:color w:val="000000"/>
          <w:sz w:val="24"/>
          <w:lang w:val="fr-FR"/>
        </w:rPr>
        <w:t xml:space="preserve">6.3 - </w:t>
      </w:r>
      <w:r>
        <w:rPr>
          <w:i w:val="0"/>
          <w:color w:val="000000"/>
          <w:sz w:val="24"/>
          <w:lang w:val="fr-FR"/>
        </w:rPr>
        <w:t>Transmission électronique avec le formulaire e-DUME électronique</w:t>
      </w:r>
      <w:bookmarkEnd w:id="49"/>
      <w:bookmarkEnd w:id="50"/>
    </w:p>
    <w:p w:rsidR="003C05B7"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 xml:space="preserve">En se connectant à l'adresse </w:t>
      </w:r>
      <w:hyperlink r:id="rId14" w:history="1">
        <w:r w:rsidRPr="00F72909">
          <w:rPr>
            <w:rStyle w:val="Lienhypertexte"/>
            <w:rFonts w:ascii="Arial" w:hAnsi="Arial" w:cs="Arial"/>
            <w:sz w:val="22"/>
            <w:szCs w:val="22"/>
            <w:lang w:val="fr-FR"/>
          </w:rPr>
          <w:t>http://www.sarthe-marchespublics.fr</w:t>
        </w:r>
      </w:hyperlink>
      <w:r w:rsidRPr="00F72909">
        <w:rPr>
          <w:rFonts w:ascii="Arial" w:hAnsi="Arial" w:cs="Arial"/>
          <w:color w:val="000000"/>
          <w:sz w:val="22"/>
          <w:szCs w:val="22"/>
          <w:lang w:val="fr-FR"/>
        </w:rPr>
        <w:t xml:space="preserve">, onglet DUME, les candidats peuvent préparer à l'avance des DUME types et les utiliser ensuite pour transmettre certains éléments standards de leur candidature. Le formulaire </w:t>
      </w:r>
      <w:proofErr w:type="spellStart"/>
      <w:r w:rsidRPr="00F72909">
        <w:rPr>
          <w:rFonts w:ascii="Arial" w:hAnsi="Arial" w:cs="Arial"/>
          <w:color w:val="000000"/>
          <w:sz w:val="22"/>
          <w:szCs w:val="22"/>
          <w:lang w:val="fr-FR"/>
        </w:rPr>
        <w:t>pré-rempli</w:t>
      </w:r>
      <w:proofErr w:type="spellEnd"/>
      <w:r w:rsidRPr="00F72909">
        <w:rPr>
          <w:rFonts w:ascii="Arial" w:hAnsi="Arial" w:cs="Arial"/>
          <w:color w:val="000000"/>
          <w:sz w:val="22"/>
          <w:szCs w:val="22"/>
          <w:lang w:val="fr-FR"/>
        </w:rPr>
        <w:t xml:space="preserve"> grâce au numéro SIRET permet de :</w:t>
      </w:r>
    </w:p>
    <w:p w:rsidR="003C05B7" w:rsidRPr="00F72909" w:rsidRDefault="003C05B7" w:rsidP="003C05B7">
      <w:pPr>
        <w:spacing w:line="253" w:lineRule="exact"/>
        <w:ind w:left="20" w:right="20"/>
        <w:jc w:val="both"/>
        <w:rPr>
          <w:rFonts w:ascii="Arial" w:hAnsi="Arial" w:cs="Arial"/>
          <w:color w:val="000000"/>
          <w:sz w:val="22"/>
          <w:szCs w:val="22"/>
          <w:lang w:val="fr-FR"/>
        </w:rPr>
      </w:pPr>
    </w:p>
    <w:p w:rsidR="003C05B7" w:rsidRPr="00F72909"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 Bénéficier d'une reprise des données d'identité de l'entreprise (raison sociale, forme juridique, dir</w:t>
      </w:r>
      <w:r>
        <w:rPr>
          <w:rFonts w:ascii="Arial" w:hAnsi="Arial" w:cs="Arial"/>
          <w:color w:val="000000"/>
          <w:sz w:val="22"/>
          <w:szCs w:val="22"/>
          <w:lang w:val="fr-FR"/>
        </w:rPr>
        <w:t>igeant principal, numéro tva int</w:t>
      </w:r>
      <w:r w:rsidRPr="00F72909">
        <w:rPr>
          <w:rFonts w:ascii="Arial" w:hAnsi="Arial" w:cs="Arial"/>
          <w:color w:val="000000"/>
          <w:sz w:val="22"/>
          <w:szCs w:val="22"/>
          <w:lang w:val="fr-FR"/>
        </w:rPr>
        <w:t>racommunautaire, adresse) ;</w:t>
      </w:r>
    </w:p>
    <w:p w:rsidR="003C05B7" w:rsidRPr="00F72909"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 D'attester du respect des obligations sociales et fiscales. Une requête automatisée auprès des différentes administrations (INSEE, DRFIP, ACOSS, infogreffe, etc.) lancée en mode sécurisé par le Profil d'Acheteur permettra de récapituler l'ensemble des attestations requises que l'entreprise pourra corriger le cas échéant en cas d'obsolescence notamment ;</w:t>
      </w:r>
    </w:p>
    <w:p w:rsidR="003C05B7" w:rsidRPr="00F72909"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 D'attester de la souscription des assurances appropriées, de ne pas être dans l'un des cas interdisant de soumissionner aux marchés publics, du pouvoir d'engager la société ;</w:t>
      </w:r>
    </w:p>
    <w:p w:rsidR="003C05B7" w:rsidRPr="00F72909"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3C05B7" w:rsidRPr="00F72909" w:rsidRDefault="003C05B7" w:rsidP="003C05B7">
      <w:pPr>
        <w:spacing w:line="253" w:lineRule="exact"/>
        <w:ind w:left="20" w:right="20"/>
        <w:jc w:val="both"/>
        <w:rPr>
          <w:rFonts w:ascii="Arial" w:hAnsi="Arial" w:cs="Arial"/>
          <w:color w:val="000000"/>
          <w:sz w:val="22"/>
          <w:szCs w:val="22"/>
          <w:lang w:val="fr-FR"/>
        </w:rPr>
      </w:pPr>
    </w:p>
    <w:p w:rsidR="003C05B7" w:rsidRPr="00F72909"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Ce document est ensuite extrait en fichier au format xml à joindre à l'offre électronique déposée sur le profil d'acheteur.</w:t>
      </w:r>
    </w:p>
    <w:p w:rsidR="003C05B7" w:rsidRPr="00F72909" w:rsidRDefault="003C05B7" w:rsidP="003C05B7">
      <w:pPr>
        <w:spacing w:line="253" w:lineRule="exact"/>
        <w:ind w:left="20" w:right="20"/>
        <w:jc w:val="both"/>
        <w:rPr>
          <w:rFonts w:ascii="Arial" w:hAnsi="Arial" w:cs="Arial"/>
          <w:color w:val="000000"/>
          <w:sz w:val="22"/>
          <w:szCs w:val="22"/>
          <w:lang w:val="fr-FR"/>
        </w:rPr>
      </w:pPr>
    </w:p>
    <w:p w:rsidR="003C05B7" w:rsidRPr="00F72909" w:rsidRDefault="003C05B7" w:rsidP="003C05B7">
      <w:pPr>
        <w:spacing w:line="253" w:lineRule="exact"/>
        <w:ind w:left="20" w:right="20"/>
        <w:jc w:val="both"/>
        <w:rPr>
          <w:rFonts w:ascii="Arial" w:hAnsi="Arial" w:cs="Arial"/>
          <w:sz w:val="22"/>
          <w:szCs w:val="22"/>
          <w:lang w:val="fr-FR"/>
        </w:rPr>
      </w:pPr>
      <w:r w:rsidRPr="00F72909">
        <w:rPr>
          <w:rFonts w:ascii="Arial" w:hAnsi="Arial" w:cs="Arial"/>
          <w:sz w:val="22"/>
          <w:szCs w:val="22"/>
          <w:lang w:val="fr-FR"/>
        </w:rPr>
        <w:t>Les renseignements concernant la capacité à exercer l'activité professionnelle (notamment situation juridique) et la capacité économique et financière figurent dans l'utilisation du formulaire pré rempli DUME.</w:t>
      </w:r>
    </w:p>
    <w:p w:rsidR="003C05B7" w:rsidRPr="00F72909" w:rsidRDefault="003C05B7" w:rsidP="003C05B7">
      <w:pPr>
        <w:spacing w:line="253" w:lineRule="exact"/>
        <w:ind w:left="20" w:right="20"/>
        <w:jc w:val="both"/>
        <w:rPr>
          <w:rFonts w:ascii="Arial" w:hAnsi="Arial" w:cs="Arial"/>
          <w:sz w:val="22"/>
          <w:szCs w:val="22"/>
          <w:lang w:val="fr-FR"/>
        </w:rPr>
      </w:pPr>
    </w:p>
    <w:p w:rsidR="003C05B7" w:rsidRPr="00F72909" w:rsidRDefault="003C05B7" w:rsidP="003C05B7">
      <w:pPr>
        <w:spacing w:line="253" w:lineRule="exact"/>
        <w:ind w:left="20" w:right="20"/>
        <w:jc w:val="both"/>
        <w:rPr>
          <w:rFonts w:ascii="Arial" w:hAnsi="Arial" w:cs="Arial"/>
          <w:sz w:val="22"/>
          <w:szCs w:val="22"/>
          <w:lang w:val="fr-FR"/>
        </w:rPr>
      </w:pPr>
      <w:r w:rsidRPr="00F72909">
        <w:rPr>
          <w:rFonts w:ascii="Arial" w:hAnsi="Arial" w:cs="Arial"/>
          <w:sz w:val="22"/>
          <w:szCs w:val="22"/>
          <w:lang w:val="fr-FR"/>
        </w:rPr>
        <w:lastRenderedPageBreak/>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w:t>
      </w:r>
      <w:proofErr w:type="gramStart"/>
      <w:r w:rsidRPr="00F72909">
        <w:rPr>
          <w:rFonts w:ascii="Arial" w:hAnsi="Arial" w:cs="Arial"/>
          <w:sz w:val="22"/>
          <w:szCs w:val="22"/>
          <w:lang w:val="fr-FR"/>
        </w:rPr>
        <w:t>art</w:t>
      </w:r>
      <w:proofErr w:type="gramEnd"/>
      <w:r w:rsidRPr="00F72909">
        <w:rPr>
          <w:rFonts w:ascii="Arial" w:hAnsi="Arial" w:cs="Arial"/>
          <w:sz w:val="22"/>
          <w:szCs w:val="22"/>
          <w:lang w:val="fr-FR"/>
        </w:rPr>
        <w:t xml:space="preserve"> </w:t>
      </w:r>
      <w:r>
        <w:rPr>
          <w:rFonts w:ascii="Arial" w:hAnsi="Arial" w:cs="Arial"/>
          <w:sz w:val="22"/>
          <w:szCs w:val="22"/>
          <w:lang w:val="fr-FR"/>
        </w:rPr>
        <w:t>R2143-4 du CCP</w:t>
      </w:r>
      <w:r w:rsidRPr="00F72909">
        <w:rPr>
          <w:rFonts w:ascii="Arial" w:hAnsi="Arial" w:cs="Arial"/>
          <w:sz w:val="22"/>
          <w:szCs w:val="22"/>
          <w:lang w:val="fr-FR"/>
        </w:rPr>
        <w:t>)</w:t>
      </w:r>
    </w:p>
    <w:p w:rsidR="003C05B7" w:rsidRPr="00F72909" w:rsidRDefault="003C05B7" w:rsidP="003C05B7">
      <w:pPr>
        <w:spacing w:line="253" w:lineRule="exact"/>
        <w:ind w:left="20" w:right="20"/>
        <w:jc w:val="both"/>
        <w:rPr>
          <w:rFonts w:ascii="Arial" w:hAnsi="Arial" w:cs="Arial"/>
          <w:color w:val="000000"/>
          <w:sz w:val="22"/>
          <w:szCs w:val="22"/>
          <w:lang w:val="fr-FR"/>
        </w:rPr>
      </w:pPr>
    </w:p>
    <w:p w:rsidR="003C05B7" w:rsidRPr="00F72909" w:rsidRDefault="003C05B7" w:rsidP="003C05B7">
      <w:pPr>
        <w:spacing w:line="253" w:lineRule="exact"/>
        <w:ind w:left="20" w:right="20"/>
        <w:jc w:val="both"/>
        <w:rPr>
          <w:rFonts w:ascii="Arial" w:hAnsi="Arial" w:cs="Arial"/>
          <w:color w:val="000000"/>
          <w:sz w:val="22"/>
          <w:szCs w:val="22"/>
          <w:lang w:val="fr-FR"/>
        </w:rPr>
      </w:pPr>
      <w:r w:rsidRPr="00F72909">
        <w:rPr>
          <w:rFonts w:ascii="Arial" w:hAnsi="Arial" w:cs="Arial"/>
          <w:color w:val="000000"/>
          <w:sz w:val="22"/>
          <w:szCs w:val="22"/>
          <w:lang w:val="fr-FR"/>
        </w:rPr>
        <w:t>L'utilisation du formulaire DUME est fortement préconisée, mais le candidat peut néanmoins répondre par tout autre moyen.</w:t>
      </w:r>
    </w:p>
    <w:p w:rsidR="003C05B7" w:rsidRPr="00F72909" w:rsidRDefault="003C05B7" w:rsidP="003C05B7">
      <w:pPr>
        <w:spacing w:line="253" w:lineRule="exact"/>
        <w:ind w:left="20" w:right="20"/>
        <w:jc w:val="both"/>
        <w:rPr>
          <w:rFonts w:ascii="Arial" w:hAnsi="Arial" w:cs="Arial"/>
          <w:strike/>
          <w:color w:val="000000"/>
          <w:sz w:val="22"/>
          <w:szCs w:val="22"/>
          <w:lang w:val="fr-FR"/>
        </w:rPr>
      </w:pPr>
    </w:p>
    <w:p w:rsidR="003C05B7" w:rsidRPr="00F72909" w:rsidRDefault="003C05B7" w:rsidP="003C05B7">
      <w:pPr>
        <w:spacing w:line="253" w:lineRule="exact"/>
        <w:ind w:left="20" w:right="20"/>
        <w:jc w:val="both"/>
        <w:rPr>
          <w:rFonts w:ascii="Arial" w:hAnsi="Arial" w:cs="Arial"/>
          <w:sz w:val="22"/>
          <w:szCs w:val="22"/>
          <w:lang w:val="fr-FR"/>
        </w:rPr>
      </w:pPr>
      <w:r w:rsidRPr="00F72909">
        <w:rPr>
          <w:rFonts w:ascii="Arial" w:hAnsi="Arial" w:cs="Arial"/>
          <w:sz w:val="22"/>
          <w:szCs w:val="22"/>
          <w:lang w:val="fr-FR"/>
        </w:rPr>
        <w:t>Les candidats étrangers à l'union Européenne ne peuvent utiliser la formule DUME.</w:t>
      </w:r>
    </w:p>
    <w:p w:rsidR="003C05B7" w:rsidRPr="00F72909" w:rsidRDefault="003C05B7" w:rsidP="003C05B7">
      <w:pPr>
        <w:spacing w:line="253" w:lineRule="exact"/>
        <w:ind w:left="20" w:right="20"/>
        <w:jc w:val="both"/>
        <w:rPr>
          <w:rFonts w:ascii="Arial" w:hAnsi="Arial" w:cs="Arial"/>
          <w:sz w:val="22"/>
          <w:szCs w:val="22"/>
          <w:lang w:val="fr-FR"/>
        </w:rPr>
      </w:pPr>
    </w:p>
    <w:p w:rsidR="003C05B7" w:rsidRPr="00D64FDA" w:rsidRDefault="003C05B7" w:rsidP="003C05B7">
      <w:pPr>
        <w:pStyle w:val="ParagrapheIndent2"/>
        <w:spacing w:after="240" w:line="253" w:lineRule="exact"/>
        <w:jc w:val="both"/>
        <w:rPr>
          <w:color w:val="000000"/>
          <w:lang w:val="fr-FR"/>
        </w:rPr>
      </w:pPr>
      <w:r w:rsidRPr="00D64FDA">
        <w:rPr>
          <w:color w:val="000000"/>
          <w:lang w:val="fr-FR"/>
        </w:rPr>
        <w:t>Le formulaire est utilisable également en cas de groupement et de sous-traitance dès le début du marché.</w:t>
      </w:r>
    </w:p>
    <w:p w:rsidR="003C05B7" w:rsidRDefault="003C05B7" w:rsidP="003C05B7">
      <w:pPr>
        <w:pStyle w:val="Titre1"/>
        <w:rPr>
          <w:rFonts w:eastAsia="Arial"/>
          <w:color w:val="000000"/>
          <w:sz w:val="28"/>
          <w:lang w:val="fr-FR"/>
        </w:rPr>
      </w:pPr>
      <w:bookmarkStart w:id="51" w:name="_Toc231895157"/>
      <w:bookmarkStart w:id="52" w:name="_Toc241500517"/>
      <w:r>
        <w:rPr>
          <w:rFonts w:eastAsia="Arial"/>
          <w:color w:val="000000"/>
          <w:sz w:val="28"/>
          <w:lang w:val="fr-FR"/>
        </w:rPr>
        <w:t>7 - Examen des candidatures et des offres</w:t>
      </w:r>
      <w:bookmarkEnd w:id="51"/>
      <w:bookmarkEnd w:id="52"/>
    </w:p>
    <w:p w:rsidR="003C05B7" w:rsidRDefault="003C05B7" w:rsidP="003C05B7">
      <w:pPr>
        <w:pStyle w:val="Titre2"/>
        <w:ind w:left="280"/>
        <w:jc w:val="both"/>
        <w:rPr>
          <w:rFonts w:eastAsia="Arial"/>
          <w:i w:val="0"/>
          <w:color w:val="000000"/>
          <w:sz w:val="24"/>
          <w:lang w:val="fr-FR"/>
        </w:rPr>
      </w:pPr>
      <w:bookmarkStart w:id="53" w:name="_Toc231895158"/>
      <w:bookmarkStart w:id="54" w:name="_Toc241500518"/>
      <w:r>
        <w:rPr>
          <w:rFonts w:eastAsia="Arial"/>
          <w:i w:val="0"/>
          <w:color w:val="000000"/>
          <w:sz w:val="24"/>
          <w:lang w:val="fr-FR"/>
        </w:rPr>
        <w:t>7.1 - Sélection des candidatures</w:t>
      </w:r>
      <w:bookmarkEnd w:id="53"/>
      <w:r w:rsidR="00956D1D">
        <w:rPr>
          <w:rFonts w:eastAsia="Arial"/>
          <w:i w:val="0"/>
          <w:color w:val="000000"/>
          <w:sz w:val="24"/>
          <w:lang w:val="fr-FR"/>
        </w:rPr>
        <w:t xml:space="preserve"> effectuée avant l’analyse des offres</w:t>
      </w:r>
      <w:bookmarkEnd w:id="54"/>
    </w:p>
    <w:p w:rsidR="003C05B7" w:rsidRPr="00A35D24" w:rsidRDefault="003C05B7" w:rsidP="003C05B7">
      <w:pPr>
        <w:spacing w:line="253" w:lineRule="exact"/>
        <w:ind w:left="20" w:right="20"/>
        <w:jc w:val="both"/>
        <w:rPr>
          <w:rFonts w:ascii="Arial" w:hAnsi="Arial" w:cs="Arial"/>
          <w:sz w:val="22"/>
          <w:szCs w:val="22"/>
          <w:lang w:val="fr-FR"/>
        </w:rPr>
      </w:pPr>
      <w:r w:rsidRPr="00A35D24">
        <w:rPr>
          <w:rFonts w:ascii="Arial" w:hAnsi="Arial" w:cs="Arial"/>
          <w:sz w:val="22"/>
          <w:szCs w:val="22"/>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3C05B7" w:rsidRDefault="003C05B7" w:rsidP="003C05B7">
      <w:pPr>
        <w:spacing w:line="253" w:lineRule="exact"/>
        <w:ind w:left="20" w:right="20"/>
        <w:jc w:val="both"/>
        <w:rPr>
          <w:rFonts w:ascii="Arial" w:hAnsi="Arial" w:cs="Arial"/>
          <w:sz w:val="22"/>
          <w:szCs w:val="22"/>
          <w:lang w:val="fr-FR"/>
        </w:rPr>
      </w:pPr>
    </w:p>
    <w:p w:rsidR="00956D1D" w:rsidRDefault="003C05B7" w:rsidP="003C05B7">
      <w:pPr>
        <w:spacing w:line="253" w:lineRule="exact"/>
        <w:ind w:left="20" w:right="20"/>
        <w:jc w:val="both"/>
        <w:rPr>
          <w:rFonts w:ascii="Arial" w:hAnsi="Arial" w:cs="Arial"/>
          <w:sz w:val="22"/>
          <w:szCs w:val="22"/>
          <w:lang w:val="fr-FR"/>
        </w:rPr>
      </w:pPr>
      <w:r w:rsidRPr="00A35D24">
        <w:rPr>
          <w:rFonts w:ascii="Arial" w:hAnsi="Arial" w:cs="Arial"/>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956D1D" w:rsidRDefault="00956D1D" w:rsidP="003C05B7">
      <w:pPr>
        <w:spacing w:line="253" w:lineRule="exact"/>
        <w:ind w:left="20" w:right="20"/>
        <w:jc w:val="both"/>
        <w:rPr>
          <w:rFonts w:ascii="Arial" w:hAnsi="Arial" w:cs="Arial"/>
          <w:sz w:val="22"/>
          <w:szCs w:val="22"/>
          <w:lang w:val="fr-FR"/>
        </w:rPr>
      </w:pPr>
    </w:p>
    <w:p w:rsidR="003C05B7" w:rsidRDefault="003C05B7" w:rsidP="003C05B7">
      <w:pPr>
        <w:spacing w:line="253" w:lineRule="exact"/>
        <w:ind w:left="20" w:right="20"/>
        <w:jc w:val="both"/>
        <w:rPr>
          <w:rFonts w:ascii="Arial" w:hAnsi="Arial" w:cs="Arial"/>
          <w:sz w:val="22"/>
          <w:szCs w:val="22"/>
          <w:lang w:val="fr-FR"/>
        </w:rPr>
      </w:pPr>
      <w:r w:rsidRPr="00A35D24">
        <w:rPr>
          <w:rFonts w:ascii="Arial" w:hAnsi="Arial" w:cs="Arial"/>
          <w:sz w:val="22"/>
          <w:szCs w:val="22"/>
          <w:lang w:val="fr-FR"/>
        </w:rPr>
        <w:t>Les critères intervenant pour la sélection des candidatures sont :</w:t>
      </w:r>
    </w:p>
    <w:p w:rsidR="00956D1D" w:rsidRDefault="00956D1D" w:rsidP="003C05B7">
      <w:pPr>
        <w:spacing w:line="253" w:lineRule="exact"/>
        <w:ind w:left="20" w:right="20"/>
        <w:jc w:val="both"/>
        <w:rPr>
          <w:rFonts w:ascii="Arial" w:hAnsi="Arial" w:cs="Arial"/>
          <w:sz w:val="22"/>
          <w:szCs w:val="22"/>
          <w:lang w:val="fr-FR"/>
        </w:rPr>
      </w:pPr>
    </w:p>
    <w:p w:rsidR="003C05B7" w:rsidRDefault="003C05B7" w:rsidP="003C05B7">
      <w:pPr>
        <w:spacing w:line="253" w:lineRule="exact"/>
        <w:ind w:left="20" w:right="20"/>
        <w:jc w:val="both"/>
        <w:rPr>
          <w:rFonts w:ascii="Arial" w:hAnsi="Arial" w:cs="Arial"/>
          <w:sz w:val="22"/>
          <w:szCs w:val="22"/>
          <w:lang w:val="fr-FR"/>
        </w:rPr>
      </w:pPr>
      <w:r w:rsidRPr="00A35D24">
        <w:rPr>
          <w:rFonts w:ascii="Arial" w:hAnsi="Arial" w:cs="Arial"/>
          <w:sz w:val="22"/>
          <w:szCs w:val="22"/>
          <w:lang w:val="fr-FR"/>
        </w:rPr>
        <w:t>1 Aptitude à exercer l’activité professionnelle</w:t>
      </w:r>
    </w:p>
    <w:p w:rsidR="003C05B7" w:rsidRDefault="003C05B7" w:rsidP="003C05B7">
      <w:pPr>
        <w:spacing w:line="253" w:lineRule="exact"/>
        <w:ind w:left="20" w:right="20"/>
        <w:jc w:val="both"/>
        <w:rPr>
          <w:rFonts w:ascii="Arial" w:hAnsi="Arial" w:cs="Arial"/>
          <w:sz w:val="22"/>
          <w:szCs w:val="22"/>
          <w:lang w:val="fr-FR"/>
        </w:rPr>
      </w:pPr>
      <w:r w:rsidRPr="00A35D24">
        <w:rPr>
          <w:rFonts w:ascii="Arial" w:hAnsi="Arial" w:cs="Arial"/>
          <w:sz w:val="22"/>
          <w:szCs w:val="22"/>
          <w:lang w:val="fr-FR"/>
        </w:rPr>
        <w:t>2 Capacités techniques et professionnelles</w:t>
      </w:r>
    </w:p>
    <w:p w:rsidR="003C05B7" w:rsidRPr="00A35D24" w:rsidRDefault="003C05B7" w:rsidP="003C05B7">
      <w:pPr>
        <w:spacing w:line="253" w:lineRule="exact"/>
        <w:ind w:left="20" w:right="20"/>
        <w:jc w:val="both"/>
        <w:rPr>
          <w:rFonts w:ascii="Arial" w:hAnsi="Arial" w:cs="Arial"/>
          <w:sz w:val="22"/>
          <w:szCs w:val="22"/>
          <w:lang w:val="fr-FR"/>
        </w:rPr>
      </w:pPr>
      <w:r w:rsidRPr="00A35D24">
        <w:rPr>
          <w:rFonts w:ascii="Arial" w:hAnsi="Arial" w:cs="Arial"/>
          <w:sz w:val="22"/>
          <w:szCs w:val="22"/>
          <w:lang w:val="fr-FR"/>
        </w:rPr>
        <w:t>3 Capacité économique et financière</w:t>
      </w:r>
    </w:p>
    <w:p w:rsidR="003C05B7" w:rsidRPr="00A35D24" w:rsidRDefault="003C05B7" w:rsidP="003C05B7">
      <w:pPr>
        <w:spacing w:line="253" w:lineRule="exact"/>
        <w:ind w:left="20" w:right="20"/>
        <w:jc w:val="both"/>
        <w:rPr>
          <w:rFonts w:ascii="Arial" w:hAnsi="Arial" w:cs="Arial"/>
          <w:sz w:val="22"/>
          <w:szCs w:val="22"/>
          <w:lang w:val="fr-FR"/>
        </w:rPr>
      </w:pPr>
    </w:p>
    <w:p w:rsidR="003C05B7" w:rsidRDefault="003C05B7" w:rsidP="003C05B7">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7328CE" w:rsidRDefault="00F26E6C">
      <w:pPr>
        <w:pStyle w:val="Titre2"/>
        <w:ind w:left="280"/>
        <w:jc w:val="both"/>
        <w:rPr>
          <w:rFonts w:eastAsia="Arial"/>
          <w:i w:val="0"/>
          <w:color w:val="000000"/>
          <w:sz w:val="24"/>
          <w:lang w:val="fr-FR"/>
        </w:rPr>
      </w:pPr>
      <w:bookmarkStart w:id="55" w:name="ArtL2_RC-2-A10.3"/>
      <w:bookmarkStart w:id="56" w:name="_Toc241500519"/>
      <w:bookmarkEnd w:id="55"/>
      <w:r>
        <w:rPr>
          <w:rFonts w:eastAsia="Arial"/>
          <w:i w:val="0"/>
          <w:color w:val="000000"/>
          <w:sz w:val="24"/>
          <w:lang w:val="fr-FR"/>
        </w:rPr>
        <w:t>7.2 - Attribution des accords-cadres</w:t>
      </w:r>
      <w:bookmarkEnd w:id="56"/>
    </w:p>
    <w:p w:rsidR="00956D1D" w:rsidRDefault="00956D1D" w:rsidP="00956D1D">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956D1D" w:rsidRDefault="00956D1D" w:rsidP="00956D1D">
      <w:pPr>
        <w:pStyle w:val="ParagrapheIndent2"/>
        <w:spacing w:line="253" w:lineRule="exact"/>
        <w:jc w:val="both"/>
        <w:rPr>
          <w:color w:val="000000"/>
          <w:lang w:val="fr-FR"/>
        </w:rPr>
      </w:pPr>
    </w:p>
    <w:p w:rsidR="00956D1D" w:rsidRDefault="00956D1D" w:rsidP="00956D1D">
      <w:pPr>
        <w:pStyle w:val="ParagrapheIndent2"/>
        <w:spacing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956D1D" w:rsidRDefault="00956D1D" w:rsidP="00956D1D">
      <w:pPr>
        <w:pStyle w:val="ParagrapheIndent2"/>
        <w:spacing w:line="253" w:lineRule="exact"/>
        <w:jc w:val="both"/>
        <w:rPr>
          <w:color w:val="000000"/>
          <w:lang w:val="fr-FR"/>
        </w:rPr>
      </w:pPr>
    </w:p>
    <w:p w:rsidR="00956D1D" w:rsidRDefault="00956D1D" w:rsidP="00956D1D">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rsidR="00956D1D" w:rsidRDefault="00956D1D" w:rsidP="00956D1D">
      <w:pPr>
        <w:pStyle w:val="ParagrapheIndent2"/>
        <w:spacing w:line="253" w:lineRule="exact"/>
        <w:jc w:val="both"/>
        <w:rPr>
          <w:color w:val="000000"/>
          <w:lang w:val="fr-FR"/>
        </w:rPr>
      </w:pPr>
    </w:p>
    <w:p w:rsidR="007328CE" w:rsidRDefault="00F26E6C">
      <w:pPr>
        <w:spacing w:line="253" w:lineRule="exact"/>
        <w:ind w:right="1580"/>
        <w:jc w:val="both"/>
        <w:rPr>
          <w:rFonts w:ascii="Arial" w:eastAsia="Arial" w:hAnsi="Arial" w:cs="Arial"/>
          <w:color w:val="000000"/>
          <w:sz w:val="22"/>
          <w:lang w:val="fr-FR"/>
        </w:rPr>
      </w:pPr>
      <w:r>
        <w:rPr>
          <w:rFonts w:ascii="Arial" w:eastAsia="Arial" w:hAnsi="Arial" w:cs="Arial"/>
          <w:color w:val="000000"/>
          <w:sz w:val="22"/>
          <w:lang w:val="fr-FR"/>
        </w:rPr>
        <w:t>Pour le lot n°01</w:t>
      </w:r>
    </w:p>
    <w:p w:rsidR="007328CE" w:rsidRDefault="007328CE">
      <w:pPr>
        <w:spacing w:line="253" w:lineRule="exact"/>
        <w:ind w:right="1580"/>
        <w:jc w:val="both"/>
        <w:rPr>
          <w:rFonts w:ascii="Arial" w:eastAsia="Arial" w:hAnsi="Arial" w:cs="Arial"/>
          <w:color w:val="000000"/>
          <w:sz w:val="22"/>
          <w:lang w:val="fr-FR"/>
        </w:rPr>
      </w:pPr>
    </w:p>
    <w:tbl>
      <w:tblPr>
        <w:tblW w:w="0" w:type="auto"/>
        <w:tblLayout w:type="fixed"/>
        <w:tblLook w:val="04A0" w:firstRow="1" w:lastRow="0" w:firstColumn="1" w:lastColumn="0" w:noHBand="0" w:noVBand="1"/>
      </w:tblPr>
      <w:tblGrid>
        <w:gridCol w:w="7800"/>
        <w:gridCol w:w="1800"/>
      </w:tblGrid>
      <w:tr w:rsidR="007328C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2-Pertinence du dimensionnement et de la fonctionnalité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15.0 %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3-Qualité et robustesse des équipements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4-Facilité de l'implantation, de la manutention et de la mobilité de la consigne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5-Pertinence du système d'accès et niveau des compatibilités techniques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6-Qualité environnementale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bl>
    <w:p w:rsidR="007328CE" w:rsidRDefault="00F26E6C">
      <w:pPr>
        <w:spacing w:line="253" w:lineRule="exact"/>
        <w:ind w:right="1580"/>
        <w:jc w:val="both"/>
        <w:rPr>
          <w:rFonts w:ascii="Arial" w:eastAsia="Arial" w:hAnsi="Arial" w:cs="Arial"/>
          <w:color w:val="000000"/>
          <w:sz w:val="22"/>
          <w:lang w:val="fr-FR"/>
        </w:rPr>
      </w:pPr>
      <w:r>
        <w:rPr>
          <w:rFonts w:ascii="Arial" w:eastAsia="Arial" w:hAnsi="Arial" w:cs="Arial"/>
          <w:color w:val="000000"/>
          <w:sz w:val="22"/>
          <w:lang w:val="fr-FR"/>
        </w:rPr>
        <w:lastRenderedPageBreak/>
        <w:t>Pour le lot n°02</w:t>
      </w:r>
    </w:p>
    <w:p w:rsidR="007328CE" w:rsidRDefault="007328CE">
      <w:pPr>
        <w:spacing w:line="253" w:lineRule="exact"/>
        <w:ind w:right="1580"/>
        <w:jc w:val="both"/>
        <w:rPr>
          <w:rFonts w:ascii="Arial" w:eastAsia="Arial" w:hAnsi="Arial" w:cs="Arial"/>
          <w:color w:val="000000"/>
          <w:sz w:val="22"/>
          <w:lang w:val="fr-FR"/>
        </w:rPr>
      </w:pPr>
    </w:p>
    <w:tbl>
      <w:tblPr>
        <w:tblW w:w="0" w:type="auto"/>
        <w:tblLayout w:type="fixed"/>
        <w:tblLook w:val="04A0" w:firstRow="1" w:lastRow="0" w:firstColumn="1" w:lastColumn="0" w:noHBand="0" w:noVBand="1"/>
      </w:tblPr>
      <w:tblGrid>
        <w:gridCol w:w="7800"/>
        <w:gridCol w:w="1800"/>
      </w:tblGrid>
      <w:tr w:rsidR="007328C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20"/>
              <w:jc w:val="center"/>
              <w:rPr>
                <w:rFonts w:ascii="Arial" w:eastAsia="Arial" w:hAnsi="Arial" w:cs="Arial"/>
                <w:color w:val="000000"/>
                <w:sz w:val="22"/>
                <w:lang w:val="fr-FR"/>
              </w:rPr>
            </w:pPr>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7328CE" w:rsidRDefault="00F26E6C">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2-Pertinence du dimensionnement et de la fonctionnalité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15.0 %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3-Qualité et robustesse des équipements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4-Qualité de la sécurité des installations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5-Pertinence du système d'accès et niveau des compatibilités techniques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r w:rsidR="007328C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6-Qualité environnementale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7328CE" w:rsidRDefault="00F26E6C">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10.0 %</w:t>
            </w:r>
          </w:p>
        </w:tc>
      </w:tr>
    </w:tbl>
    <w:p w:rsidR="007328CE" w:rsidRPr="00956D1D" w:rsidRDefault="007328CE" w:rsidP="00956D1D">
      <w:pPr>
        <w:spacing w:line="253" w:lineRule="exact"/>
        <w:ind w:right="1580"/>
        <w:jc w:val="both"/>
        <w:rPr>
          <w:rFonts w:ascii="Arial" w:eastAsia="Arial" w:hAnsi="Arial" w:cs="Arial"/>
          <w:color w:val="000000"/>
          <w:sz w:val="22"/>
          <w:lang w:val="fr-FR"/>
        </w:rPr>
      </w:pPr>
      <w:bookmarkStart w:id="57" w:name="ArtL3_NA9.3.1"/>
      <w:bookmarkEnd w:id="57"/>
    </w:p>
    <w:p w:rsidR="00956D1D" w:rsidRDefault="00956D1D" w:rsidP="00956D1D">
      <w:pPr>
        <w:pStyle w:val="ParagrapheIndent3"/>
        <w:spacing w:line="253" w:lineRule="exact"/>
        <w:jc w:val="both"/>
        <w:rPr>
          <w:color w:val="000000"/>
          <w:lang w:val="fr-FR"/>
        </w:rPr>
      </w:pPr>
      <w:r>
        <w:rPr>
          <w:color w:val="000000"/>
          <w:lang w:val="fr-FR"/>
        </w:rPr>
        <w:t>ANALYSE DES OFFRES :</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Pr>
          <w:color w:val="000000"/>
          <w:lang w:val="fr-FR"/>
        </w:rPr>
        <w:t>Les critères sont notés au regard de la note de référence suivante : 100</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sidRPr="00C32F2E">
        <w:rPr>
          <w:color w:val="000000"/>
          <w:lang w:val="fr-FR"/>
        </w:rPr>
        <w:t>Le critère du PRIX sera analysé sur la base du montant hors taxes du bordereau de prix unitaire valant détail quantitatif estimatif</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sidRPr="00C32F2E">
        <w:rPr>
          <w:color w:val="000000"/>
          <w:lang w:val="fr-FR"/>
        </w:rPr>
        <w:t>L'offre la moins disante (hors offre anormalement basse) se verra attribuer la note de référence maximum. Les autres offres seront notées de façon inversement proportionnelle.</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sidRPr="00C32F2E">
        <w:rPr>
          <w:color w:val="000000"/>
          <w:lang w:val="fr-FR"/>
        </w:rPr>
        <w:t>Les prix de référence seront les prix unitaires hors taxes figurant dans le bordereau de prix unitaires.</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Pr>
          <w:color w:val="000000"/>
          <w:lang w:val="fr-FR"/>
        </w:rPr>
        <w:t xml:space="preserve">Dans le cas où des erreurs purement matérielles (de multiplication ou d'addition) seraient constatées entre les prix unitaires et le montant global estimé, les prix unitaires prévaudront et le montant du détail quantitatif estimatif sera rectifié en conséquence. </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3"/>
        <w:spacing w:line="253" w:lineRule="exact"/>
        <w:jc w:val="both"/>
        <w:rPr>
          <w:color w:val="000000"/>
          <w:lang w:val="fr-FR"/>
        </w:rPr>
      </w:pPr>
      <w:r>
        <w:rPr>
          <w:color w:val="000000"/>
          <w:lang w:val="fr-FR"/>
        </w:rPr>
        <w:t>Concernant tous les autres critères, les candidats devront impérativement renseigner le cadre de mémoire technique fourni au DCE et joindre des annexes à ce cadre en cas de besoin.</w:t>
      </w:r>
    </w:p>
    <w:p w:rsidR="00956D1D" w:rsidRDefault="00956D1D" w:rsidP="00956D1D">
      <w:pPr>
        <w:pStyle w:val="ParagrapheIndent3"/>
        <w:spacing w:line="253" w:lineRule="exact"/>
        <w:jc w:val="both"/>
        <w:rPr>
          <w:color w:val="000000"/>
          <w:lang w:val="fr-FR"/>
        </w:rPr>
      </w:pPr>
    </w:p>
    <w:p w:rsidR="00956D1D" w:rsidRPr="00C32F2E" w:rsidRDefault="00956D1D" w:rsidP="00956D1D">
      <w:pPr>
        <w:pStyle w:val="ParagrapheIndent3"/>
        <w:spacing w:after="40" w:line="253" w:lineRule="exact"/>
        <w:jc w:val="both"/>
        <w:rPr>
          <w:color w:val="000000"/>
          <w:lang w:val="fr-FR"/>
        </w:rPr>
      </w:pPr>
      <w:r w:rsidRPr="00C32F2E">
        <w:rPr>
          <w:color w:val="000000"/>
          <w:lang w:val="fr-FR"/>
        </w:rPr>
        <w:t>L’acheteur doit, à la seule lecture des cadres de mémoires techniques et sans aucune recherche</w:t>
      </w:r>
      <w:r>
        <w:rPr>
          <w:color w:val="000000"/>
          <w:lang w:val="fr-FR"/>
        </w:rPr>
        <w:t xml:space="preserve">, </w:t>
      </w:r>
      <w:r w:rsidRPr="00C32F2E">
        <w:rPr>
          <w:color w:val="000000"/>
          <w:lang w:val="fr-FR"/>
        </w:rPr>
        <w:t>retrouver les renseignements exigés. En cas d’impossibilité de juger au vu de la présentation du dossier ne respectant pas le formalisme demandé et ne permettant pas de trouver facilement les informations demandées, l’offre sera él</w:t>
      </w:r>
      <w:r>
        <w:rPr>
          <w:color w:val="000000"/>
          <w:lang w:val="fr-FR"/>
        </w:rPr>
        <w:t>i</w:t>
      </w:r>
      <w:r w:rsidRPr="00C32F2E">
        <w:rPr>
          <w:color w:val="000000"/>
          <w:lang w:val="fr-FR"/>
        </w:rPr>
        <w:t>minée et qualifiée d’irrégulière.</w:t>
      </w:r>
    </w:p>
    <w:p w:rsidR="00956D1D" w:rsidRDefault="00956D1D" w:rsidP="00956D1D">
      <w:pPr>
        <w:pStyle w:val="ParagrapheIndent3"/>
        <w:spacing w:line="253" w:lineRule="exact"/>
        <w:jc w:val="both"/>
        <w:rPr>
          <w:color w:val="000000"/>
          <w:lang w:val="fr-FR"/>
        </w:rPr>
      </w:pPr>
    </w:p>
    <w:p w:rsidR="00956D1D" w:rsidRDefault="00956D1D" w:rsidP="00956D1D">
      <w:pPr>
        <w:pStyle w:val="ParagrapheIndent2"/>
        <w:spacing w:after="240" w:line="253" w:lineRule="exact"/>
        <w:jc w:val="both"/>
        <w:rPr>
          <w:color w:val="000000"/>
          <w:lang w:val="fr-FR"/>
        </w:rPr>
      </w:pPr>
      <w:r>
        <w:rPr>
          <w:color w:val="000000"/>
          <w:lang w:val="fr-FR"/>
        </w:rPr>
        <w:t>Pour chacun de ces critères qualitatifs (autres que le prix et le délai), si aucune offre n'obtient la note maximale de 100, la meilleure offre verra sa note portée à la note maximale, les notes des autres offres seront recalculées de façon proportionnelle.</w:t>
      </w:r>
    </w:p>
    <w:p w:rsidR="00956D1D" w:rsidRPr="00095535" w:rsidRDefault="00956D1D" w:rsidP="00956D1D">
      <w:pPr>
        <w:pStyle w:val="Titre2"/>
        <w:ind w:left="280"/>
        <w:jc w:val="both"/>
        <w:rPr>
          <w:rFonts w:eastAsia="Arial"/>
          <w:i w:val="0"/>
          <w:sz w:val="24"/>
          <w:lang w:val="fr-FR"/>
        </w:rPr>
      </w:pPr>
      <w:bookmarkStart w:id="58" w:name="ArtL2_RC-2-A10.4"/>
      <w:bookmarkStart w:id="59" w:name="_Toc231895160"/>
      <w:bookmarkStart w:id="60" w:name="_Toc241500520"/>
      <w:bookmarkEnd w:id="58"/>
      <w:r w:rsidRPr="00095535">
        <w:rPr>
          <w:rFonts w:eastAsia="Arial"/>
          <w:i w:val="0"/>
          <w:sz w:val="24"/>
          <w:lang w:val="fr-FR"/>
        </w:rPr>
        <w:t>7.3 Analyse inversée de la candidature après classement des offres</w:t>
      </w:r>
      <w:bookmarkEnd w:id="59"/>
      <w:bookmarkEnd w:id="60"/>
    </w:p>
    <w:p w:rsidR="00956D1D" w:rsidRPr="00095535" w:rsidRDefault="00956D1D" w:rsidP="00956D1D">
      <w:pPr>
        <w:shd w:val="clear" w:color="auto" w:fill="FFFFFF"/>
        <w:jc w:val="both"/>
        <w:textAlignment w:val="baseline"/>
        <w:rPr>
          <w:rFonts w:ascii="Arial" w:hAnsi="Arial" w:cs="Arial"/>
          <w:sz w:val="22"/>
          <w:szCs w:val="22"/>
          <w:lang w:val="fr-FR"/>
        </w:rPr>
      </w:pPr>
      <w:bookmarkStart w:id="61" w:name="_Hlk216166344"/>
      <w:r w:rsidRPr="00095535">
        <w:rPr>
          <w:rFonts w:ascii="Arial" w:hAnsi="Arial" w:cs="Arial"/>
          <w:sz w:val="22"/>
          <w:szCs w:val="22"/>
          <w:lang w:val="fr-FR"/>
        </w:rPr>
        <w:t>Le pouvoir adjudicateur peut décider d'inverser les phases d'analyse.</w:t>
      </w:r>
    </w:p>
    <w:p w:rsidR="00956D1D" w:rsidRPr="00095535" w:rsidRDefault="00956D1D" w:rsidP="00956D1D">
      <w:pPr>
        <w:shd w:val="clear" w:color="auto" w:fill="FFFFFF"/>
        <w:jc w:val="both"/>
        <w:textAlignment w:val="baseline"/>
        <w:rPr>
          <w:rFonts w:ascii="Arial" w:hAnsi="Arial" w:cs="Arial"/>
          <w:sz w:val="22"/>
          <w:szCs w:val="22"/>
          <w:lang w:val="fr-FR"/>
        </w:rPr>
      </w:pPr>
    </w:p>
    <w:p w:rsidR="00956D1D" w:rsidRPr="00095535" w:rsidRDefault="00956D1D" w:rsidP="00956D1D">
      <w:pPr>
        <w:shd w:val="clear" w:color="auto" w:fill="FFFFFF"/>
        <w:jc w:val="both"/>
        <w:textAlignment w:val="baseline"/>
        <w:rPr>
          <w:rFonts w:ascii="Arial" w:hAnsi="Arial" w:cs="Arial"/>
          <w:sz w:val="22"/>
          <w:szCs w:val="22"/>
          <w:lang w:val="fr-FR"/>
        </w:rPr>
      </w:pPr>
      <w:r w:rsidRPr="00095535">
        <w:rPr>
          <w:rFonts w:ascii="Arial" w:hAnsi="Arial" w:cs="Arial"/>
          <w:sz w:val="22"/>
          <w:szCs w:val="22"/>
          <w:lang w:val="fr-FR"/>
        </w:rPr>
        <w:t>Par conséquent, les offres seront analysées selon les critères de choix définis dans le présent règlement, </w:t>
      </w:r>
      <w:r w:rsidRPr="00095535">
        <w:rPr>
          <w:rFonts w:ascii="Arial" w:hAnsi="Arial" w:cs="Arial"/>
          <w:sz w:val="22"/>
          <w:szCs w:val="22"/>
          <w:bdr w:val="none" w:sz="0" w:space="0" w:color="auto" w:frame="1"/>
          <w:lang w:val="fr-FR"/>
        </w:rPr>
        <w:t>complétés le cas échéant,</w:t>
      </w:r>
      <w:r w:rsidRPr="00095535">
        <w:rPr>
          <w:rFonts w:ascii="Arial" w:hAnsi="Arial" w:cs="Arial"/>
          <w:sz w:val="22"/>
          <w:szCs w:val="22"/>
          <w:lang w:val="fr-FR"/>
        </w:rPr>
        <w:t> </w:t>
      </w:r>
      <w:r w:rsidRPr="00095535">
        <w:rPr>
          <w:rFonts w:ascii="Arial" w:hAnsi="Arial" w:cs="Arial"/>
          <w:sz w:val="22"/>
          <w:szCs w:val="22"/>
          <w:bdr w:val="none" w:sz="0" w:space="0" w:color="auto" w:frame="1"/>
          <w:lang w:val="fr-FR"/>
        </w:rPr>
        <w:t>par des sous-critères</w:t>
      </w:r>
      <w:r w:rsidRPr="00095535">
        <w:rPr>
          <w:rFonts w:ascii="Arial" w:hAnsi="Arial" w:cs="Arial"/>
          <w:sz w:val="22"/>
          <w:szCs w:val="22"/>
          <w:lang w:val="fr-FR"/>
        </w:rPr>
        <w:t> dans le cadre de mémoire technique.</w:t>
      </w:r>
    </w:p>
    <w:p w:rsidR="00956D1D" w:rsidRDefault="00956D1D" w:rsidP="00956D1D">
      <w:pPr>
        <w:shd w:val="clear" w:color="auto" w:fill="FFFFFF"/>
        <w:jc w:val="both"/>
        <w:textAlignment w:val="baseline"/>
        <w:rPr>
          <w:rFonts w:ascii="Arial" w:hAnsi="Arial" w:cs="Arial"/>
          <w:sz w:val="22"/>
          <w:szCs w:val="22"/>
          <w:bdr w:val="none" w:sz="0" w:space="0" w:color="auto" w:frame="1"/>
          <w:lang w:val="fr-FR"/>
        </w:rPr>
      </w:pPr>
    </w:p>
    <w:p w:rsidR="00956D1D" w:rsidRPr="00095535" w:rsidRDefault="00956D1D" w:rsidP="00956D1D">
      <w:pPr>
        <w:shd w:val="clear" w:color="auto" w:fill="FFFFFF"/>
        <w:jc w:val="both"/>
        <w:textAlignment w:val="baseline"/>
        <w:rPr>
          <w:rFonts w:ascii="Arial" w:hAnsi="Arial" w:cs="Arial"/>
          <w:sz w:val="22"/>
          <w:szCs w:val="22"/>
          <w:bdr w:val="none" w:sz="0" w:space="0" w:color="auto" w:frame="1"/>
          <w:lang w:val="fr-FR"/>
        </w:rPr>
      </w:pPr>
      <w:r w:rsidRPr="00095535">
        <w:rPr>
          <w:rFonts w:ascii="Arial" w:hAnsi="Arial"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095535">
        <w:rPr>
          <w:rFonts w:ascii="Arial" w:hAnsi="Arial" w:cs="Arial"/>
          <w:bCs/>
          <w:sz w:val="22"/>
          <w:szCs w:val="22"/>
          <w:bdr w:val="none" w:sz="0" w:space="0" w:color="auto" w:frame="1"/>
          <w:lang w:val="fr-FR"/>
        </w:rPr>
        <w:t>candidature</w:t>
      </w:r>
      <w:r w:rsidRPr="00095535">
        <w:rPr>
          <w:rFonts w:ascii="Arial" w:hAnsi="Arial" w:cs="Arial"/>
          <w:sz w:val="22"/>
          <w:szCs w:val="22"/>
          <w:bdr w:val="none" w:sz="0" w:space="0" w:color="auto" w:frame="1"/>
          <w:lang w:val="fr-FR"/>
        </w:rPr>
        <w:t xml:space="preserve"> analysée, éventuellement régularisée et complétée, alors même que d'autres soumissionnaires pourraient se trouver dans le même cas (ces candidatures n'étant pas analysées). Les </w:t>
      </w:r>
      <w:r w:rsidRPr="00095535">
        <w:rPr>
          <w:rFonts w:ascii="Arial" w:hAnsi="Arial" w:cs="Arial"/>
          <w:sz w:val="22"/>
          <w:szCs w:val="22"/>
          <w:bdr w:val="none" w:sz="0" w:space="0" w:color="auto" w:frame="1"/>
          <w:lang w:val="fr-FR"/>
        </w:rPr>
        <w:lastRenderedPageBreak/>
        <w:t>certificats et attestations des articles R. 2143-6 à R. 2143-10 du Code de la commande publique seront demandées le cas échéant en même temps. </w:t>
      </w:r>
    </w:p>
    <w:p w:rsidR="00956D1D" w:rsidRPr="00095535" w:rsidRDefault="00956D1D" w:rsidP="00956D1D">
      <w:pPr>
        <w:shd w:val="clear" w:color="auto" w:fill="FFFFFF"/>
        <w:jc w:val="both"/>
        <w:textAlignment w:val="baseline"/>
        <w:rPr>
          <w:rFonts w:ascii="Arial" w:hAnsi="Arial" w:cs="Arial"/>
          <w:sz w:val="23"/>
          <w:szCs w:val="23"/>
          <w:lang w:val="fr-FR"/>
        </w:rPr>
      </w:pPr>
    </w:p>
    <w:p w:rsidR="00956D1D" w:rsidRPr="00095535" w:rsidRDefault="00956D1D" w:rsidP="00956D1D">
      <w:pPr>
        <w:pStyle w:val="ParagrapheIndent2"/>
        <w:spacing w:after="240" w:line="253" w:lineRule="exact"/>
        <w:jc w:val="both"/>
        <w:rPr>
          <w:color w:val="000000"/>
          <w:lang w:val="fr-FR"/>
        </w:rPr>
      </w:pPr>
      <w:r w:rsidRPr="00095535">
        <w:rPr>
          <w:color w:val="000000"/>
          <w:lang w:val="fr-FR"/>
        </w:rPr>
        <w:t>Si la candidature du soumissionnaire classé en 1 n'est pas admise, conformément au code de la commande publique, le pouvoir adjudicateur procédera de façon identique avec le soumissionnaire suivant et ce, tant qu'il subsiste des offres classées.</w:t>
      </w:r>
    </w:p>
    <w:p w:rsidR="00956D1D" w:rsidRDefault="00956D1D" w:rsidP="00956D1D">
      <w:pPr>
        <w:pStyle w:val="Titre2"/>
        <w:ind w:left="280"/>
        <w:jc w:val="both"/>
        <w:rPr>
          <w:rFonts w:eastAsia="Arial"/>
          <w:i w:val="0"/>
          <w:color w:val="000000"/>
          <w:sz w:val="24"/>
          <w:lang w:val="fr-FR"/>
        </w:rPr>
      </w:pPr>
      <w:bookmarkStart w:id="62" w:name="_Toc231895161"/>
      <w:bookmarkStart w:id="63" w:name="_Toc241500521"/>
      <w:bookmarkEnd w:id="61"/>
      <w:r>
        <w:rPr>
          <w:rFonts w:eastAsia="Arial"/>
          <w:i w:val="0"/>
          <w:color w:val="000000"/>
          <w:sz w:val="24"/>
          <w:lang w:val="fr-FR"/>
        </w:rPr>
        <w:t>7.4 - Suite à donner à la consultation</w:t>
      </w:r>
      <w:bookmarkEnd w:id="62"/>
      <w:bookmarkEnd w:id="63"/>
    </w:p>
    <w:p w:rsidR="00956D1D" w:rsidRDefault="00956D1D" w:rsidP="00956D1D">
      <w:pPr>
        <w:pStyle w:val="ParagrapheIndent2"/>
        <w:spacing w:line="253" w:lineRule="exact"/>
        <w:jc w:val="both"/>
        <w:rPr>
          <w:color w:val="000000"/>
          <w:lang w:val="fr-FR"/>
        </w:rPr>
      </w:pPr>
      <w:r>
        <w:rPr>
          <w:color w:val="000000"/>
          <w:lang w:val="fr-FR"/>
        </w:rPr>
        <w:t>Sauf en cas d’analyse inversée, 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956D1D" w:rsidRDefault="00956D1D" w:rsidP="00956D1D">
      <w:pPr>
        <w:pStyle w:val="ParagrapheIndent2"/>
        <w:spacing w:line="253" w:lineRule="exact"/>
        <w:jc w:val="both"/>
        <w:rPr>
          <w:color w:val="000000"/>
          <w:lang w:val="fr-FR"/>
        </w:rPr>
      </w:pPr>
    </w:p>
    <w:p w:rsidR="00956D1D" w:rsidRPr="00095535" w:rsidRDefault="00956D1D" w:rsidP="00956D1D">
      <w:pPr>
        <w:pStyle w:val="ParagrapheIndent2"/>
        <w:spacing w:after="240" w:line="253" w:lineRule="exact"/>
        <w:jc w:val="both"/>
        <w:rPr>
          <w:color w:val="000000"/>
          <w:lang w:val="fr-FR"/>
        </w:rPr>
      </w:pPr>
      <w:r w:rsidRPr="00095535">
        <w:rPr>
          <w:color w:val="000000"/>
          <w:lang w:val="fr-FR"/>
        </w:rPr>
        <w:t xml:space="preserve">En cas d'analyse inversée, lorsqu'aucun complément de candidature n'a été demandé au soumissionnaire avant l’attribution, il sera procédé de même. </w:t>
      </w:r>
      <w:r>
        <w:rPr>
          <w:color w:val="000000"/>
          <w:lang w:val="fr-FR"/>
        </w:rPr>
        <w:t xml:space="preserve">Le délai imparti par </w:t>
      </w:r>
      <w:r w:rsidRPr="00095535">
        <w:rPr>
          <w:color w:val="000000"/>
          <w:lang w:val="fr-FR"/>
        </w:rPr>
        <w:t>le pouvoir adjudicateur</w:t>
      </w:r>
      <w:r>
        <w:rPr>
          <w:color w:val="000000"/>
          <w:lang w:val="fr-FR"/>
        </w:rPr>
        <w:t xml:space="preserve"> pour remettre ces documents ne pourra être supérieur à 10 jours.</w:t>
      </w:r>
    </w:p>
    <w:p w:rsidR="007328CE" w:rsidRDefault="00F26E6C">
      <w:pPr>
        <w:pStyle w:val="Titre1"/>
        <w:rPr>
          <w:rFonts w:eastAsia="Arial"/>
          <w:color w:val="000000"/>
          <w:sz w:val="28"/>
          <w:lang w:val="fr-FR"/>
        </w:rPr>
      </w:pPr>
      <w:bookmarkStart w:id="64" w:name="ArtL1_RC-2-A14"/>
      <w:bookmarkStart w:id="65" w:name="_Toc241500522"/>
      <w:bookmarkEnd w:id="64"/>
      <w:r>
        <w:rPr>
          <w:rFonts w:eastAsia="Arial"/>
          <w:color w:val="000000"/>
          <w:sz w:val="28"/>
          <w:lang w:val="fr-FR"/>
        </w:rPr>
        <w:t>8 - Renseignements complémentaires</w:t>
      </w:r>
      <w:bookmarkEnd w:id="65"/>
    </w:p>
    <w:p w:rsidR="00956D1D" w:rsidRDefault="00956D1D" w:rsidP="00956D1D">
      <w:pPr>
        <w:pStyle w:val="Titre2"/>
        <w:ind w:left="280"/>
        <w:jc w:val="both"/>
        <w:rPr>
          <w:rFonts w:eastAsia="Arial"/>
          <w:i w:val="0"/>
          <w:color w:val="000000"/>
          <w:sz w:val="24"/>
          <w:lang w:val="fr-FR"/>
        </w:rPr>
      </w:pPr>
      <w:bookmarkStart w:id="66" w:name="ArtL2_RC-2-A14.1"/>
      <w:bookmarkStart w:id="67" w:name="_Toc231895163"/>
      <w:bookmarkStart w:id="68" w:name="_Toc241500523"/>
      <w:bookmarkEnd w:id="66"/>
      <w:r>
        <w:rPr>
          <w:rFonts w:eastAsia="Arial"/>
          <w:i w:val="0"/>
          <w:color w:val="000000"/>
          <w:sz w:val="24"/>
          <w:lang w:val="fr-FR"/>
        </w:rPr>
        <w:t>8.1 - Adresses supplémentaires et points de contact</w:t>
      </w:r>
      <w:bookmarkEnd w:id="67"/>
      <w:bookmarkEnd w:id="68"/>
    </w:p>
    <w:p w:rsidR="00956D1D" w:rsidRDefault="00956D1D" w:rsidP="00956D1D">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956D1D" w:rsidRDefault="00956D1D" w:rsidP="00956D1D">
      <w:pPr>
        <w:pStyle w:val="ParagrapheIndent2"/>
        <w:spacing w:line="253" w:lineRule="exact"/>
        <w:jc w:val="both"/>
        <w:rPr>
          <w:color w:val="000000"/>
          <w:lang w:val="fr-FR"/>
        </w:rPr>
      </w:pPr>
    </w:p>
    <w:p w:rsidR="00956D1D" w:rsidRDefault="00956D1D" w:rsidP="00956D1D">
      <w:pPr>
        <w:pStyle w:val="ParagrapheIndent2"/>
        <w:spacing w:line="253" w:lineRule="exact"/>
        <w:jc w:val="both"/>
        <w:rPr>
          <w:color w:val="000000"/>
          <w:lang w:val="fr-FR"/>
        </w:rPr>
      </w:pPr>
      <w:r>
        <w:rPr>
          <w:color w:val="000000"/>
          <w:lang w:val="fr-FR"/>
        </w:rPr>
        <w:t>Cette demande doit intervenir au plus tard 10 jours francs avant la date limite de remise des plis.</w:t>
      </w:r>
    </w:p>
    <w:p w:rsidR="00956D1D" w:rsidRDefault="00956D1D" w:rsidP="00956D1D">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956D1D" w:rsidRDefault="00956D1D" w:rsidP="00956D1D">
      <w:pPr>
        <w:pStyle w:val="ParagrapheIndent2"/>
        <w:spacing w:line="253" w:lineRule="exact"/>
        <w:jc w:val="both"/>
        <w:rPr>
          <w:color w:val="000000"/>
          <w:lang w:val="fr-FR"/>
        </w:rPr>
      </w:pPr>
    </w:p>
    <w:p w:rsidR="00956D1D" w:rsidRDefault="00956D1D" w:rsidP="00956D1D">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rsidR="00956D1D" w:rsidRDefault="00956D1D" w:rsidP="00956D1D">
      <w:pPr>
        <w:pStyle w:val="ParagrapheIndent2"/>
        <w:spacing w:line="253" w:lineRule="exact"/>
        <w:jc w:val="both"/>
        <w:rPr>
          <w:color w:val="000000"/>
          <w:lang w:val="fr-FR"/>
        </w:rPr>
      </w:pPr>
    </w:p>
    <w:p w:rsidR="00956D1D" w:rsidRDefault="00956D1D" w:rsidP="00956D1D">
      <w:pPr>
        <w:pStyle w:val="ParagrapheIndent2"/>
        <w:spacing w:after="240"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rsidR="00956D1D" w:rsidRDefault="00956D1D" w:rsidP="00956D1D">
      <w:pPr>
        <w:pStyle w:val="Titre2"/>
        <w:ind w:left="280"/>
        <w:jc w:val="both"/>
        <w:rPr>
          <w:rFonts w:eastAsia="Arial"/>
          <w:i w:val="0"/>
          <w:color w:val="000000"/>
          <w:sz w:val="24"/>
          <w:lang w:val="fr-FR"/>
        </w:rPr>
      </w:pPr>
      <w:bookmarkStart w:id="69" w:name="_Toc231895164"/>
      <w:bookmarkStart w:id="70" w:name="_Toc241500524"/>
      <w:r>
        <w:rPr>
          <w:rFonts w:eastAsia="Arial"/>
          <w:i w:val="0"/>
          <w:color w:val="000000"/>
          <w:sz w:val="24"/>
          <w:lang w:val="fr-FR"/>
        </w:rPr>
        <w:t>8.2 - Procédures de recours</w:t>
      </w:r>
      <w:bookmarkEnd w:id="69"/>
      <w:bookmarkEnd w:id="70"/>
    </w:p>
    <w:p w:rsidR="00956D1D" w:rsidRDefault="00956D1D" w:rsidP="00956D1D">
      <w:pPr>
        <w:pStyle w:val="ParagrapheIndent2"/>
        <w:spacing w:line="253" w:lineRule="exact"/>
        <w:jc w:val="both"/>
        <w:rPr>
          <w:color w:val="000000"/>
          <w:lang w:val="fr-FR"/>
        </w:rPr>
      </w:pPr>
      <w:r>
        <w:rPr>
          <w:color w:val="000000"/>
          <w:lang w:val="fr-FR"/>
        </w:rPr>
        <w:t>Le tribunal territorialement compétent est :</w:t>
      </w:r>
    </w:p>
    <w:p w:rsidR="00956D1D" w:rsidRDefault="00956D1D" w:rsidP="00956D1D">
      <w:pPr>
        <w:pStyle w:val="ParagrapheIndent2"/>
        <w:spacing w:line="253" w:lineRule="exact"/>
        <w:jc w:val="both"/>
        <w:rPr>
          <w:color w:val="000000"/>
          <w:lang w:val="fr-FR"/>
        </w:rPr>
      </w:pPr>
      <w:r>
        <w:rPr>
          <w:color w:val="000000"/>
          <w:lang w:val="fr-FR"/>
        </w:rPr>
        <w:t>Tribunal Administratif de Nantes</w:t>
      </w:r>
    </w:p>
    <w:p w:rsidR="00956D1D" w:rsidRDefault="00956D1D" w:rsidP="00956D1D">
      <w:pPr>
        <w:pStyle w:val="ParagrapheIndent2"/>
        <w:spacing w:line="253" w:lineRule="exact"/>
        <w:jc w:val="both"/>
        <w:rPr>
          <w:color w:val="000000"/>
          <w:lang w:val="fr-FR"/>
        </w:rPr>
      </w:pPr>
      <w:r>
        <w:rPr>
          <w:color w:val="000000"/>
          <w:lang w:val="fr-FR"/>
        </w:rPr>
        <w:t xml:space="preserve">6 </w:t>
      </w:r>
      <w:proofErr w:type="gramStart"/>
      <w:r>
        <w:rPr>
          <w:color w:val="000000"/>
          <w:lang w:val="fr-FR"/>
        </w:rPr>
        <w:t>allée</w:t>
      </w:r>
      <w:proofErr w:type="gramEnd"/>
      <w:r>
        <w:rPr>
          <w:color w:val="000000"/>
          <w:lang w:val="fr-FR"/>
        </w:rPr>
        <w:t xml:space="preserve"> de l'Ile Gloriette</w:t>
      </w:r>
    </w:p>
    <w:p w:rsidR="00956D1D" w:rsidRDefault="00956D1D" w:rsidP="00956D1D">
      <w:pPr>
        <w:pStyle w:val="ParagrapheIndent2"/>
        <w:spacing w:line="253" w:lineRule="exact"/>
        <w:jc w:val="both"/>
        <w:rPr>
          <w:color w:val="000000"/>
          <w:lang w:val="fr-FR"/>
        </w:rPr>
      </w:pPr>
      <w:r>
        <w:rPr>
          <w:color w:val="000000"/>
          <w:lang w:val="fr-FR"/>
        </w:rPr>
        <w:t>BP 24111</w:t>
      </w:r>
    </w:p>
    <w:p w:rsidR="00956D1D" w:rsidRDefault="00956D1D" w:rsidP="00956D1D">
      <w:pPr>
        <w:pStyle w:val="ParagrapheIndent2"/>
        <w:spacing w:line="253" w:lineRule="exact"/>
        <w:jc w:val="both"/>
        <w:rPr>
          <w:color w:val="000000"/>
          <w:lang w:val="fr-FR"/>
        </w:rPr>
      </w:pPr>
      <w:r>
        <w:rPr>
          <w:color w:val="000000"/>
          <w:lang w:val="fr-FR"/>
        </w:rPr>
        <w:t>44041 NANTES CEDEX 1</w:t>
      </w:r>
    </w:p>
    <w:p w:rsidR="00956D1D" w:rsidRDefault="00956D1D" w:rsidP="00956D1D">
      <w:pPr>
        <w:pStyle w:val="ParagrapheIndent2"/>
        <w:spacing w:line="253" w:lineRule="exact"/>
        <w:jc w:val="both"/>
        <w:rPr>
          <w:color w:val="000000"/>
          <w:lang w:val="fr-FR"/>
        </w:rPr>
      </w:pPr>
      <w:r>
        <w:rPr>
          <w:color w:val="000000"/>
          <w:lang w:val="fr-FR"/>
        </w:rPr>
        <w:t>Tél : 02 55 10 10 02</w:t>
      </w:r>
    </w:p>
    <w:p w:rsidR="00956D1D" w:rsidRDefault="00956D1D" w:rsidP="00956D1D">
      <w:pPr>
        <w:pStyle w:val="ParagrapheIndent2"/>
        <w:spacing w:line="253" w:lineRule="exact"/>
        <w:jc w:val="both"/>
        <w:rPr>
          <w:color w:val="000000"/>
          <w:lang w:val="fr-FR"/>
        </w:rPr>
      </w:pPr>
      <w:r>
        <w:rPr>
          <w:color w:val="000000"/>
          <w:lang w:val="fr-FR"/>
        </w:rPr>
        <w:t>Télécopie : 02 55 10 10 03</w:t>
      </w:r>
    </w:p>
    <w:p w:rsidR="00956D1D" w:rsidRDefault="00956D1D" w:rsidP="00956D1D">
      <w:pPr>
        <w:pStyle w:val="ParagrapheIndent2"/>
        <w:spacing w:line="253" w:lineRule="exact"/>
        <w:jc w:val="both"/>
        <w:rPr>
          <w:color w:val="000000"/>
          <w:lang w:val="fr-FR"/>
        </w:rPr>
      </w:pPr>
      <w:r>
        <w:rPr>
          <w:color w:val="000000"/>
          <w:lang w:val="fr-FR"/>
        </w:rPr>
        <w:t>Courriel : greffe.ta-nantes@juradm.fr</w:t>
      </w:r>
    </w:p>
    <w:p w:rsidR="00956D1D" w:rsidRDefault="00956D1D" w:rsidP="00956D1D">
      <w:pPr>
        <w:pStyle w:val="ParagrapheIndent2"/>
        <w:spacing w:after="240" w:line="253"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http://www.nantes.tribunal-administratif.fr/</w:t>
      </w:r>
    </w:p>
    <w:p w:rsidR="00956D1D" w:rsidRDefault="00956D1D" w:rsidP="00956D1D">
      <w:pPr>
        <w:pStyle w:val="ParagrapheIndent2"/>
        <w:spacing w:line="253" w:lineRule="exact"/>
        <w:jc w:val="both"/>
        <w:rPr>
          <w:color w:val="000000"/>
          <w:lang w:val="fr-FR"/>
        </w:rPr>
      </w:pPr>
      <w:r>
        <w:rPr>
          <w:color w:val="000000"/>
          <w:lang w:val="fr-FR"/>
        </w:rPr>
        <w:t xml:space="preserve">Pour obtenir des renseignements relatifs à l'introduction des recours, les candidats devront s'adresser à </w:t>
      </w:r>
    </w:p>
    <w:p w:rsidR="00956D1D" w:rsidRDefault="00956D1D" w:rsidP="00956D1D">
      <w:pPr>
        <w:pStyle w:val="ParagrapheIndent2"/>
        <w:spacing w:line="253" w:lineRule="exact"/>
        <w:jc w:val="both"/>
        <w:rPr>
          <w:color w:val="000000"/>
          <w:lang w:val="fr-FR"/>
        </w:rPr>
      </w:pPr>
      <w:r>
        <w:rPr>
          <w:color w:val="000000"/>
          <w:lang w:val="fr-FR"/>
        </w:rPr>
        <w:t>Tribunal Administratif de Nantes</w:t>
      </w:r>
    </w:p>
    <w:p w:rsidR="00956D1D" w:rsidRDefault="00956D1D" w:rsidP="00956D1D">
      <w:pPr>
        <w:pStyle w:val="ParagrapheIndent2"/>
        <w:spacing w:line="253" w:lineRule="exact"/>
        <w:jc w:val="both"/>
        <w:rPr>
          <w:color w:val="000000"/>
          <w:lang w:val="fr-FR"/>
        </w:rPr>
      </w:pPr>
      <w:r>
        <w:rPr>
          <w:color w:val="000000"/>
          <w:lang w:val="fr-FR"/>
        </w:rPr>
        <w:t xml:space="preserve">6 </w:t>
      </w:r>
      <w:proofErr w:type="gramStart"/>
      <w:r>
        <w:rPr>
          <w:color w:val="000000"/>
          <w:lang w:val="fr-FR"/>
        </w:rPr>
        <w:t>allée</w:t>
      </w:r>
      <w:proofErr w:type="gramEnd"/>
      <w:r>
        <w:rPr>
          <w:color w:val="000000"/>
          <w:lang w:val="fr-FR"/>
        </w:rPr>
        <w:t xml:space="preserve"> de l'Ile Gloriette</w:t>
      </w:r>
    </w:p>
    <w:p w:rsidR="00956D1D" w:rsidRDefault="00956D1D" w:rsidP="00956D1D">
      <w:pPr>
        <w:pStyle w:val="ParagrapheIndent2"/>
        <w:spacing w:line="253" w:lineRule="exact"/>
        <w:jc w:val="both"/>
        <w:rPr>
          <w:color w:val="000000"/>
          <w:lang w:val="fr-FR"/>
        </w:rPr>
      </w:pPr>
      <w:r>
        <w:rPr>
          <w:color w:val="000000"/>
          <w:lang w:val="fr-FR"/>
        </w:rPr>
        <w:t>BP 24111</w:t>
      </w:r>
    </w:p>
    <w:p w:rsidR="00956D1D" w:rsidRDefault="00956D1D" w:rsidP="00956D1D">
      <w:pPr>
        <w:pStyle w:val="ParagrapheIndent2"/>
        <w:spacing w:line="253" w:lineRule="exact"/>
        <w:jc w:val="both"/>
        <w:rPr>
          <w:color w:val="000000"/>
          <w:lang w:val="fr-FR"/>
        </w:rPr>
      </w:pPr>
      <w:r>
        <w:rPr>
          <w:color w:val="000000"/>
          <w:lang w:val="fr-FR"/>
        </w:rPr>
        <w:t>44041 NANTES CEDEX 1</w:t>
      </w:r>
    </w:p>
    <w:p w:rsidR="00956D1D" w:rsidRDefault="00956D1D" w:rsidP="00956D1D">
      <w:pPr>
        <w:pStyle w:val="ParagrapheIndent2"/>
        <w:spacing w:line="253" w:lineRule="exact"/>
        <w:jc w:val="both"/>
        <w:rPr>
          <w:color w:val="000000"/>
          <w:lang w:val="fr-FR"/>
        </w:rPr>
      </w:pPr>
      <w:r>
        <w:rPr>
          <w:color w:val="000000"/>
          <w:lang w:val="fr-FR"/>
        </w:rPr>
        <w:t>Tél : 02 55 10 10 02</w:t>
      </w:r>
    </w:p>
    <w:p w:rsidR="00956D1D" w:rsidRDefault="00956D1D" w:rsidP="00956D1D">
      <w:pPr>
        <w:pStyle w:val="ParagrapheIndent2"/>
        <w:spacing w:line="253" w:lineRule="exact"/>
        <w:jc w:val="both"/>
        <w:rPr>
          <w:color w:val="000000"/>
          <w:lang w:val="fr-FR"/>
        </w:rPr>
      </w:pPr>
      <w:r>
        <w:rPr>
          <w:color w:val="000000"/>
          <w:lang w:val="fr-FR"/>
        </w:rPr>
        <w:t>Télécopie : 02 55 10 10 03</w:t>
      </w:r>
    </w:p>
    <w:p w:rsidR="00956D1D" w:rsidRDefault="00956D1D" w:rsidP="00956D1D">
      <w:pPr>
        <w:pStyle w:val="ParagrapheIndent2"/>
        <w:spacing w:line="253" w:lineRule="exact"/>
        <w:jc w:val="both"/>
        <w:rPr>
          <w:color w:val="000000"/>
          <w:lang w:val="fr-FR"/>
        </w:rPr>
      </w:pPr>
      <w:r>
        <w:rPr>
          <w:color w:val="000000"/>
          <w:lang w:val="fr-FR"/>
        </w:rPr>
        <w:t>Courriel : greffe.ta-nantes@juradm.fr</w:t>
      </w:r>
    </w:p>
    <w:p w:rsidR="00956D1D" w:rsidRDefault="00956D1D" w:rsidP="00956D1D">
      <w:pPr>
        <w:pStyle w:val="ParagrapheIndent2"/>
        <w:spacing w:line="253"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http://www.nantes.tribunal-administratif.fr/</w:t>
      </w:r>
    </w:p>
    <w:sectPr w:rsidR="00956D1D">
      <w:footerReference w:type="default" r:id="rId15"/>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55CF" w:rsidRDefault="00FE55CF">
      <w:r>
        <w:separator/>
      </w:r>
    </w:p>
  </w:endnote>
  <w:endnote w:type="continuationSeparator" w:id="0">
    <w:p w:rsidR="00FE55CF" w:rsidRDefault="00FE5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5CF" w:rsidRDefault="00FE55CF">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FE55CF" w:rsidTr="00FE55CF">
      <w:trPr>
        <w:trHeight w:val="245"/>
      </w:trPr>
      <w:tc>
        <w:tcPr>
          <w:tcW w:w="5520" w:type="dxa"/>
          <w:tcMar>
            <w:top w:w="0" w:type="dxa"/>
            <w:left w:w="0" w:type="dxa"/>
            <w:bottom w:w="0" w:type="dxa"/>
            <w:right w:w="0" w:type="dxa"/>
          </w:tcMar>
          <w:vAlign w:val="center"/>
        </w:tcPr>
        <w:p w:rsidR="00FE55CF" w:rsidRDefault="00FE55CF" w:rsidP="00F26E6C">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26099_FCS_JMD_AC</w:t>
          </w:r>
        </w:p>
      </w:tc>
      <w:tc>
        <w:tcPr>
          <w:tcW w:w="4640" w:type="dxa"/>
          <w:tcMar>
            <w:top w:w="0" w:type="dxa"/>
            <w:left w:w="0" w:type="dxa"/>
            <w:bottom w:w="0" w:type="dxa"/>
            <w:right w:w="0" w:type="dxa"/>
          </w:tcMar>
          <w:vAlign w:val="center"/>
        </w:tcPr>
        <w:p w:rsidR="00FE55CF" w:rsidRDefault="00FE55CF" w:rsidP="00F26E6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p w:rsidR="00FE55CF" w:rsidRDefault="00FE55CF">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5CF" w:rsidRDefault="00FE55CF">
    <w:pPr>
      <w:pStyle w:val="Pieddepag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5CF" w:rsidRDefault="00FE55CF">
    <w:pPr>
      <w:spacing w:line="240" w:lineRule="exact"/>
    </w:pPr>
  </w:p>
  <w:tbl>
    <w:tblPr>
      <w:tblW w:w="0" w:type="auto"/>
      <w:tblLayout w:type="fixed"/>
      <w:tblLook w:val="04A0" w:firstRow="1" w:lastRow="0" w:firstColumn="1" w:lastColumn="0" w:noHBand="0" w:noVBand="1"/>
    </w:tblPr>
    <w:tblGrid>
      <w:gridCol w:w="5520"/>
      <w:gridCol w:w="4640"/>
    </w:tblGrid>
    <w:tr w:rsidR="00FE55CF">
      <w:trPr>
        <w:trHeight w:val="245"/>
      </w:trPr>
      <w:tc>
        <w:tcPr>
          <w:tcW w:w="5520" w:type="dxa"/>
          <w:tcMar>
            <w:top w:w="0" w:type="dxa"/>
            <w:left w:w="0" w:type="dxa"/>
            <w:bottom w:w="0" w:type="dxa"/>
            <w:right w:w="0" w:type="dxa"/>
          </w:tcMar>
          <w:vAlign w:val="center"/>
        </w:tcPr>
        <w:p w:rsidR="00FE55CF" w:rsidRDefault="00FE55CF">
          <w:pPr>
            <w:pStyle w:val="PiedDePage"/>
            <w:jc w:val="center"/>
            <w:rPr>
              <w:color w:val="000000"/>
              <w:lang w:val="fr-FR"/>
            </w:rPr>
          </w:pPr>
          <w:r>
            <w:rPr>
              <w:color w:val="000000"/>
              <w:lang w:val="fr-FR"/>
            </w:rPr>
            <w:t>Consultation n°: 26099_FCS_JMD_AC</w:t>
          </w:r>
        </w:p>
      </w:tc>
      <w:tc>
        <w:tcPr>
          <w:tcW w:w="4640" w:type="dxa"/>
          <w:tcMar>
            <w:top w:w="0" w:type="dxa"/>
            <w:left w:w="0" w:type="dxa"/>
            <w:bottom w:w="0" w:type="dxa"/>
            <w:right w:w="0" w:type="dxa"/>
          </w:tcMar>
          <w:vAlign w:val="center"/>
        </w:tcPr>
        <w:p w:rsidR="00FE55CF" w:rsidRDefault="00FE55C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55CF" w:rsidRDefault="00FE55CF">
      <w:r>
        <w:separator/>
      </w:r>
    </w:p>
  </w:footnote>
  <w:footnote w:type="continuationSeparator" w:id="0">
    <w:p w:rsidR="00FE55CF" w:rsidRDefault="00FE5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5CF" w:rsidRDefault="00FE55C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5CF" w:rsidRDefault="00FE55C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5CF" w:rsidRDefault="00FE55C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7328CE"/>
    <w:rsid w:val="000132EA"/>
    <w:rsid w:val="00063048"/>
    <w:rsid w:val="001C71AB"/>
    <w:rsid w:val="0025003E"/>
    <w:rsid w:val="003C05B7"/>
    <w:rsid w:val="004B50EE"/>
    <w:rsid w:val="004E1211"/>
    <w:rsid w:val="004F4F27"/>
    <w:rsid w:val="007328CE"/>
    <w:rsid w:val="00836BDD"/>
    <w:rsid w:val="008E578C"/>
    <w:rsid w:val="00956D1D"/>
    <w:rsid w:val="009B62A3"/>
    <w:rsid w:val="00DC3354"/>
    <w:rsid w:val="00F26E6C"/>
    <w:rsid w:val="00F9289A"/>
    <w:rsid w:val="00FE55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3A4750E"/>
  <w15:docId w15:val="{FFB36BC8-BEAC-459F-8839-DC28D88DC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6E6C"/>
    <w:rPr>
      <w:sz w:val="24"/>
      <w:szCs w:val="24"/>
    </w:rPr>
  </w:style>
  <w:style w:type="paragraph" w:styleId="Titre1">
    <w:name w:val="heading 1"/>
    <w:basedOn w:val="Normal"/>
    <w:next w:val="Normal"/>
    <w:link w:val="Titre1Car"/>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pPr>
      <w:spacing w:before="120"/>
    </w:pPr>
    <w:rPr>
      <w:rFonts w:asciiTheme="minorHAnsi" w:hAnsiTheme="minorHAnsi" w:cstheme="minorHAnsi"/>
      <w:b/>
      <w:bCs/>
      <w:i/>
      <w:iCs/>
    </w:rPr>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spacing w:before="120"/>
      <w:ind w:left="240"/>
    </w:pPr>
    <w:rPr>
      <w:rFonts w:asciiTheme="minorHAnsi" w:hAnsiTheme="minorHAnsi" w:cstheme="minorHAnsi"/>
      <w:b/>
      <w:bCs/>
      <w:sz w:val="22"/>
      <w:szCs w:val="22"/>
    </w:rPr>
  </w:style>
  <w:style w:type="paragraph" w:styleId="TM3">
    <w:name w:val="toc 3"/>
    <w:basedOn w:val="Normal"/>
    <w:next w:val="Normal"/>
    <w:autoRedefine/>
    <w:rsid w:val="00805BCE"/>
    <w:pPr>
      <w:ind w:left="480"/>
    </w:pPr>
    <w:rPr>
      <w:rFonts w:asciiTheme="minorHAnsi" w:hAnsiTheme="minorHAnsi" w:cstheme="minorHAnsi"/>
      <w:sz w:val="20"/>
      <w:szCs w:val="20"/>
    </w:rPr>
  </w:style>
  <w:style w:type="paragraph" w:styleId="En-tte">
    <w:name w:val="header"/>
    <w:basedOn w:val="Normal"/>
    <w:link w:val="En-tteCar"/>
    <w:unhideWhenUsed/>
    <w:rsid w:val="00F26E6C"/>
    <w:pPr>
      <w:tabs>
        <w:tab w:val="center" w:pos="4536"/>
        <w:tab w:val="right" w:pos="9072"/>
      </w:tabs>
    </w:pPr>
  </w:style>
  <w:style w:type="character" w:customStyle="1" w:styleId="En-tteCar">
    <w:name w:val="En-tête Car"/>
    <w:basedOn w:val="Policepardfaut"/>
    <w:link w:val="En-tte"/>
    <w:rsid w:val="00F26E6C"/>
    <w:rPr>
      <w:sz w:val="24"/>
      <w:szCs w:val="24"/>
    </w:rPr>
  </w:style>
  <w:style w:type="paragraph" w:styleId="Pieddepage0">
    <w:name w:val="footer"/>
    <w:basedOn w:val="Normal"/>
    <w:link w:val="PieddepageCar"/>
    <w:unhideWhenUsed/>
    <w:rsid w:val="00F26E6C"/>
    <w:pPr>
      <w:tabs>
        <w:tab w:val="center" w:pos="4536"/>
        <w:tab w:val="right" w:pos="9072"/>
      </w:tabs>
    </w:pPr>
  </w:style>
  <w:style w:type="character" w:customStyle="1" w:styleId="PieddepageCar">
    <w:name w:val="Pied de page Car"/>
    <w:basedOn w:val="Policepardfaut"/>
    <w:link w:val="Pieddepage0"/>
    <w:rsid w:val="00F26E6C"/>
    <w:rPr>
      <w:sz w:val="24"/>
      <w:szCs w:val="24"/>
    </w:rPr>
  </w:style>
  <w:style w:type="character" w:customStyle="1" w:styleId="Titre2Car">
    <w:name w:val="Titre 2 Car"/>
    <w:basedOn w:val="Policepardfaut"/>
    <w:link w:val="Titre2"/>
    <w:rsid w:val="00FE55CF"/>
    <w:rPr>
      <w:rFonts w:ascii="Arial" w:hAnsi="Arial" w:cs="Arial"/>
      <w:b/>
      <w:bCs/>
      <w:i/>
      <w:iCs/>
      <w:sz w:val="28"/>
      <w:szCs w:val="28"/>
    </w:rPr>
  </w:style>
  <w:style w:type="character" w:customStyle="1" w:styleId="Titre1Car">
    <w:name w:val="Titre 1 Car"/>
    <w:basedOn w:val="Policepardfaut"/>
    <w:link w:val="Titre1"/>
    <w:rsid w:val="003C05B7"/>
    <w:rPr>
      <w:rFonts w:ascii="Arial" w:hAnsi="Arial" w:cs="Arial"/>
      <w:b/>
      <w:bCs/>
      <w:kern w:val="32"/>
      <w:sz w:val="32"/>
      <w:szCs w:val="32"/>
    </w:rPr>
  </w:style>
  <w:style w:type="paragraph" w:styleId="TM4">
    <w:name w:val="toc 4"/>
    <w:basedOn w:val="Normal"/>
    <w:next w:val="Normal"/>
    <w:autoRedefine/>
    <w:unhideWhenUsed/>
    <w:rsid w:val="00F9289A"/>
    <w:pPr>
      <w:ind w:left="720"/>
    </w:pPr>
    <w:rPr>
      <w:rFonts w:asciiTheme="minorHAnsi" w:hAnsiTheme="minorHAnsi" w:cstheme="minorHAnsi"/>
      <w:sz w:val="20"/>
      <w:szCs w:val="20"/>
    </w:rPr>
  </w:style>
  <w:style w:type="paragraph" w:styleId="TM5">
    <w:name w:val="toc 5"/>
    <w:basedOn w:val="Normal"/>
    <w:next w:val="Normal"/>
    <w:autoRedefine/>
    <w:unhideWhenUsed/>
    <w:rsid w:val="00F9289A"/>
    <w:pPr>
      <w:ind w:left="960"/>
    </w:pPr>
    <w:rPr>
      <w:rFonts w:asciiTheme="minorHAnsi" w:hAnsiTheme="minorHAnsi" w:cstheme="minorHAnsi"/>
      <w:sz w:val="20"/>
      <w:szCs w:val="20"/>
    </w:rPr>
  </w:style>
  <w:style w:type="paragraph" w:styleId="TM6">
    <w:name w:val="toc 6"/>
    <w:basedOn w:val="Normal"/>
    <w:next w:val="Normal"/>
    <w:autoRedefine/>
    <w:unhideWhenUsed/>
    <w:rsid w:val="00F9289A"/>
    <w:pPr>
      <w:ind w:left="1200"/>
    </w:pPr>
    <w:rPr>
      <w:rFonts w:asciiTheme="minorHAnsi" w:hAnsiTheme="minorHAnsi" w:cstheme="minorHAnsi"/>
      <w:sz w:val="20"/>
      <w:szCs w:val="20"/>
    </w:rPr>
  </w:style>
  <w:style w:type="paragraph" w:styleId="TM7">
    <w:name w:val="toc 7"/>
    <w:basedOn w:val="Normal"/>
    <w:next w:val="Normal"/>
    <w:autoRedefine/>
    <w:unhideWhenUsed/>
    <w:rsid w:val="00F9289A"/>
    <w:pPr>
      <w:ind w:left="1440"/>
    </w:pPr>
    <w:rPr>
      <w:rFonts w:asciiTheme="minorHAnsi" w:hAnsiTheme="minorHAnsi" w:cstheme="minorHAnsi"/>
      <w:sz w:val="20"/>
      <w:szCs w:val="20"/>
    </w:rPr>
  </w:style>
  <w:style w:type="paragraph" w:styleId="TM8">
    <w:name w:val="toc 8"/>
    <w:basedOn w:val="Normal"/>
    <w:next w:val="Normal"/>
    <w:autoRedefine/>
    <w:unhideWhenUsed/>
    <w:rsid w:val="00F9289A"/>
    <w:pPr>
      <w:ind w:left="1680"/>
    </w:pPr>
    <w:rPr>
      <w:rFonts w:asciiTheme="minorHAnsi" w:hAnsiTheme="minorHAnsi" w:cstheme="minorHAnsi"/>
      <w:sz w:val="20"/>
      <w:szCs w:val="20"/>
    </w:rPr>
  </w:style>
  <w:style w:type="paragraph" w:styleId="TM9">
    <w:name w:val="toc 9"/>
    <w:basedOn w:val="Normal"/>
    <w:next w:val="Normal"/>
    <w:autoRedefine/>
    <w:unhideWhenUsed/>
    <w:rsid w:val="00F9289A"/>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868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sarthe-marchespublics.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54E2B-28F7-44CB-8DB3-73CCF306D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4448</Words>
  <Characters>24464</Characters>
  <Application>Microsoft Office Word</Application>
  <DocSecurity>0</DocSecurity>
  <Lines>203</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DUBOIS Jean-Marie</cp:lastModifiedBy>
  <cp:revision>13</cp:revision>
  <dcterms:created xsi:type="dcterms:W3CDTF">2026-09-15T14:54:00Z</dcterms:created>
  <dcterms:modified xsi:type="dcterms:W3CDTF">2026-10-19T15:36:00Z</dcterms:modified>
</cp:coreProperties>
</file>